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FDB1E" w14:textId="77777777" w:rsidR="002966A0" w:rsidRPr="008E4711" w:rsidRDefault="00AC763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en-GB"/>
        </w:rPr>
      </w:pPr>
      <w:r w:rsidRPr="008E4711">
        <w:rPr>
          <w:rFonts w:ascii="Times New Roman" w:eastAsia="Times New Roman" w:hAnsi="Times New Roman" w:cs="Times New Roman"/>
          <w:b/>
          <w:noProof/>
          <w:color w:val="000000"/>
          <w:lang w:val="en-MY" w:eastAsia="en-MY"/>
        </w:rPr>
        <w:drawing>
          <wp:inline distT="0" distB="0" distL="114300" distR="114300" wp14:anchorId="5DEEFA57" wp14:editId="3406B3A6">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969000" cy="495300"/>
                    </a:xfrm>
                    <a:prstGeom prst="rect">
                      <a:avLst/>
                    </a:prstGeom>
                    <a:ln/>
                  </pic:spPr>
                </pic:pic>
              </a:graphicData>
            </a:graphic>
          </wp:inline>
        </w:drawing>
      </w:r>
    </w:p>
    <w:p w14:paraId="3355CC77" w14:textId="77777777" w:rsidR="002966A0" w:rsidRPr="008E4711" w:rsidRDefault="002966A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en-GB"/>
        </w:rPr>
      </w:pPr>
    </w:p>
    <w:p w14:paraId="5B427911" w14:textId="2CFC955C" w:rsidR="002966A0" w:rsidRPr="008E4711" w:rsidRDefault="002E5999" w:rsidP="00EC53D7">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lang w:val="en-GB"/>
        </w:rPr>
      </w:pPr>
      <w:r w:rsidRPr="008E4711">
        <w:rPr>
          <w:rFonts w:ascii="Times New Roman" w:eastAsia="Times New Roman" w:hAnsi="Times New Roman" w:cs="Times New Roman"/>
          <w:b/>
          <w:color w:val="000000"/>
          <w:sz w:val="28"/>
          <w:szCs w:val="28"/>
          <w:lang w:val="en-GB"/>
        </w:rPr>
        <w:t xml:space="preserve">Does gamification work in a serious context? The influence of gamification, utilitarian, and hedonic features in the community-based crowdfunding platform </w:t>
      </w:r>
    </w:p>
    <w:p w14:paraId="3B24308E" w14:textId="495CA50D" w:rsidR="002966A0" w:rsidRPr="008E4711" w:rsidRDefault="002966A0" w:rsidP="00EC53D7">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en-GB"/>
        </w:rPr>
      </w:pPr>
    </w:p>
    <w:p w14:paraId="0234BF37" w14:textId="1D6D0DE4" w:rsidR="00E1713C" w:rsidRPr="008E4711" w:rsidRDefault="00E1713C" w:rsidP="00EC53D7">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en-GB"/>
        </w:rPr>
      </w:pPr>
      <w:proofErr w:type="spellStart"/>
      <w:r w:rsidRPr="008E4711">
        <w:rPr>
          <w:rFonts w:ascii="Times New Roman" w:eastAsia="Times New Roman" w:hAnsi="Times New Roman" w:cs="Times New Roman"/>
          <w:color w:val="000000"/>
          <w:lang w:val="en-GB"/>
        </w:rPr>
        <w:t>Nur</w:t>
      </w:r>
      <w:proofErr w:type="spellEnd"/>
      <w:r w:rsidRPr="008E4711">
        <w:rPr>
          <w:rFonts w:ascii="Times New Roman" w:eastAsia="Times New Roman" w:hAnsi="Times New Roman" w:cs="Times New Roman"/>
          <w:color w:val="000000"/>
          <w:lang w:val="en-GB"/>
        </w:rPr>
        <w:t xml:space="preserve"> Aqilah </w:t>
      </w:r>
      <w:proofErr w:type="spellStart"/>
      <w:r w:rsidRPr="008E4711">
        <w:rPr>
          <w:rFonts w:ascii="Times New Roman" w:eastAsia="Times New Roman" w:hAnsi="Times New Roman" w:cs="Times New Roman"/>
          <w:color w:val="000000"/>
          <w:lang w:val="en-GB"/>
        </w:rPr>
        <w:t>Hazirah</w:t>
      </w:r>
      <w:proofErr w:type="spellEnd"/>
      <w:r w:rsidRPr="008E4711">
        <w:rPr>
          <w:rFonts w:ascii="Times New Roman" w:eastAsia="Times New Roman" w:hAnsi="Times New Roman" w:cs="Times New Roman"/>
          <w:color w:val="000000"/>
          <w:lang w:val="en-GB"/>
        </w:rPr>
        <w:t xml:space="preserve"> </w:t>
      </w:r>
      <w:proofErr w:type="spellStart"/>
      <w:r w:rsidRPr="008E4711">
        <w:rPr>
          <w:rFonts w:ascii="Times New Roman" w:eastAsia="Times New Roman" w:hAnsi="Times New Roman" w:cs="Times New Roman"/>
          <w:color w:val="000000"/>
          <w:lang w:val="en-GB"/>
        </w:rPr>
        <w:t>Mohd</w:t>
      </w:r>
      <w:proofErr w:type="spellEnd"/>
      <w:r w:rsidRPr="008E4711">
        <w:rPr>
          <w:rFonts w:ascii="Times New Roman" w:eastAsia="Times New Roman" w:hAnsi="Times New Roman" w:cs="Times New Roman"/>
          <w:color w:val="000000"/>
          <w:lang w:val="en-GB"/>
        </w:rPr>
        <w:t xml:space="preserve"> Anim</w:t>
      </w:r>
      <w:r w:rsidR="00A5117F" w:rsidRPr="008E4711">
        <w:rPr>
          <w:rFonts w:ascii="Times New Roman" w:eastAsia="Times New Roman" w:hAnsi="Times New Roman" w:cs="Times New Roman"/>
          <w:color w:val="000000"/>
          <w:vertAlign w:val="superscript"/>
          <w:lang w:val="en-GB"/>
        </w:rPr>
        <w:t>1</w:t>
      </w:r>
      <w:r w:rsidR="00EC53D7" w:rsidRPr="008E4711">
        <w:rPr>
          <w:rFonts w:ascii="Times New Roman" w:eastAsia="Times New Roman" w:hAnsi="Times New Roman" w:cs="Times New Roman"/>
          <w:color w:val="000000"/>
          <w:lang w:val="en-GB"/>
        </w:rPr>
        <w:t>,</w:t>
      </w:r>
      <w:r w:rsidRPr="008E4711">
        <w:rPr>
          <w:rFonts w:ascii="Times New Roman" w:eastAsia="Times New Roman" w:hAnsi="Times New Roman" w:cs="Times New Roman"/>
          <w:color w:val="000000"/>
          <w:lang w:val="en-GB"/>
        </w:rPr>
        <w:t xml:space="preserve"> Nor </w:t>
      </w:r>
      <w:proofErr w:type="spellStart"/>
      <w:r w:rsidRPr="008E4711">
        <w:rPr>
          <w:rFonts w:ascii="Times New Roman" w:eastAsia="Times New Roman" w:hAnsi="Times New Roman" w:cs="Times New Roman"/>
          <w:color w:val="000000"/>
          <w:lang w:val="en-GB"/>
        </w:rPr>
        <w:t>Asiah</w:t>
      </w:r>
      <w:proofErr w:type="spellEnd"/>
      <w:r w:rsidRPr="008E4711">
        <w:rPr>
          <w:rFonts w:ascii="Times New Roman" w:eastAsia="Times New Roman" w:hAnsi="Times New Roman" w:cs="Times New Roman"/>
          <w:color w:val="000000"/>
          <w:lang w:val="en-GB"/>
        </w:rPr>
        <w:t xml:space="preserve"> Omar</w:t>
      </w:r>
      <w:r w:rsidR="00A5117F" w:rsidRPr="008E4711">
        <w:rPr>
          <w:rFonts w:ascii="Times New Roman" w:eastAsia="Times New Roman" w:hAnsi="Times New Roman" w:cs="Times New Roman"/>
          <w:color w:val="000000"/>
          <w:vertAlign w:val="superscript"/>
          <w:lang w:val="en-GB"/>
        </w:rPr>
        <w:t>2</w:t>
      </w:r>
    </w:p>
    <w:p w14:paraId="196C071B" w14:textId="60595F56" w:rsidR="00E1713C" w:rsidRPr="008E4711" w:rsidRDefault="00E1713C" w:rsidP="00EC53D7">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en-GB"/>
        </w:rPr>
      </w:pPr>
    </w:p>
    <w:p w14:paraId="58FA2657" w14:textId="60250FBB" w:rsidR="00A5117F" w:rsidRPr="008E4711" w:rsidRDefault="00A5117F" w:rsidP="00EC53D7">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en-GB"/>
        </w:rPr>
      </w:pPr>
      <w:r w:rsidRPr="008E4711">
        <w:rPr>
          <w:rFonts w:ascii="Times New Roman" w:eastAsia="Times New Roman" w:hAnsi="Times New Roman" w:cs="Times New Roman"/>
          <w:color w:val="000000"/>
          <w:vertAlign w:val="superscript"/>
          <w:lang w:val="en-GB"/>
        </w:rPr>
        <w:t xml:space="preserve">1 </w:t>
      </w:r>
      <w:r w:rsidRPr="008E4711">
        <w:rPr>
          <w:rFonts w:ascii="Times New Roman" w:eastAsia="Times New Roman" w:hAnsi="Times New Roman" w:cs="Times New Roman"/>
          <w:color w:val="000000"/>
          <w:lang w:val="en-GB"/>
        </w:rPr>
        <w:t xml:space="preserve">Faculty of Economics and </w:t>
      </w:r>
      <w:proofErr w:type="spellStart"/>
      <w:r w:rsidRPr="008E4711">
        <w:rPr>
          <w:rFonts w:ascii="Times New Roman" w:eastAsia="Times New Roman" w:hAnsi="Times New Roman" w:cs="Times New Roman"/>
          <w:color w:val="000000"/>
          <w:lang w:val="en-GB"/>
        </w:rPr>
        <w:t>Muamalat</w:t>
      </w:r>
      <w:proofErr w:type="spellEnd"/>
      <w:r w:rsidRPr="008E4711">
        <w:rPr>
          <w:rFonts w:ascii="Times New Roman" w:eastAsia="Times New Roman" w:hAnsi="Times New Roman" w:cs="Times New Roman"/>
          <w:color w:val="000000"/>
          <w:lang w:val="en-GB"/>
        </w:rPr>
        <w:t xml:space="preserve">, </w:t>
      </w:r>
      <w:proofErr w:type="spellStart"/>
      <w:r w:rsidRPr="008E4711">
        <w:rPr>
          <w:rFonts w:ascii="Times New Roman" w:eastAsia="Times New Roman" w:hAnsi="Times New Roman" w:cs="Times New Roman"/>
          <w:color w:val="000000"/>
          <w:lang w:val="en-GB"/>
        </w:rPr>
        <w:t>Universiti</w:t>
      </w:r>
      <w:proofErr w:type="spellEnd"/>
      <w:r w:rsidRPr="008E4711">
        <w:rPr>
          <w:rFonts w:ascii="Times New Roman" w:eastAsia="Times New Roman" w:hAnsi="Times New Roman" w:cs="Times New Roman"/>
          <w:color w:val="000000"/>
          <w:lang w:val="en-GB"/>
        </w:rPr>
        <w:t xml:space="preserve"> </w:t>
      </w:r>
      <w:proofErr w:type="spellStart"/>
      <w:r w:rsidRPr="008E4711">
        <w:rPr>
          <w:rFonts w:ascii="Times New Roman" w:eastAsia="Times New Roman" w:hAnsi="Times New Roman" w:cs="Times New Roman"/>
          <w:color w:val="000000"/>
          <w:lang w:val="en-GB"/>
        </w:rPr>
        <w:t>Sains</w:t>
      </w:r>
      <w:proofErr w:type="spellEnd"/>
      <w:r w:rsidRPr="008E4711">
        <w:rPr>
          <w:rFonts w:ascii="Times New Roman" w:eastAsia="Times New Roman" w:hAnsi="Times New Roman" w:cs="Times New Roman"/>
          <w:color w:val="000000"/>
          <w:lang w:val="en-GB"/>
        </w:rPr>
        <w:t xml:space="preserve"> Islam Malaysia </w:t>
      </w:r>
    </w:p>
    <w:p w14:paraId="5FAB5FD9" w14:textId="6973F615" w:rsidR="00E1713C" w:rsidRPr="008E4711" w:rsidRDefault="00A5117F" w:rsidP="00EC53D7">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en-GB"/>
        </w:rPr>
      </w:pPr>
      <w:r w:rsidRPr="008E4711">
        <w:rPr>
          <w:rFonts w:ascii="Times New Roman" w:eastAsia="Times New Roman" w:hAnsi="Times New Roman" w:cs="Times New Roman"/>
          <w:color w:val="000000"/>
          <w:vertAlign w:val="superscript"/>
          <w:lang w:val="en-GB"/>
        </w:rPr>
        <w:t xml:space="preserve">2 </w:t>
      </w:r>
      <w:proofErr w:type="spellStart"/>
      <w:r w:rsidRPr="008E4711">
        <w:rPr>
          <w:rFonts w:ascii="Times New Roman" w:eastAsia="Times New Roman" w:hAnsi="Times New Roman" w:cs="Times New Roman"/>
          <w:color w:val="000000"/>
          <w:lang w:val="en-GB"/>
        </w:rPr>
        <w:t>Fakulti</w:t>
      </w:r>
      <w:proofErr w:type="spellEnd"/>
      <w:r w:rsidRPr="008E4711">
        <w:rPr>
          <w:rFonts w:ascii="Times New Roman" w:eastAsia="Times New Roman" w:hAnsi="Times New Roman" w:cs="Times New Roman"/>
          <w:color w:val="000000"/>
          <w:lang w:val="en-GB"/>
        </w:rPr>
        <w:t xml:space="preserve"> </w:t>
      </w:r>
      <w:proofErr w:type="spellStart"/>
      <w:r w:rsidRPr="008E4711">
        <w:rPr>
          <w:rFonts w:ascii="Times New Roman" w:eastAsia="Times New Roman" w:hAnsi="Times New Roman" w:cs="Times New Roman"/>
          <w:color w:val="000000"/>
          <w:lang w:val="en-GB"/>
        </w:rPr>
        <w:t>Ekonomi</w:t>
      </w:r>
      <w:proofErr w:type="spellEnd"/>
      <w:r w:rsidRPr="008E4711">
        <w:rPr>
          <w:rFonts w:ascii="Times New Roman" w:eastAsia="Times New Roman" w:hAnsi="Times New Roman" w:cs="Times New Roman"/>
          <w:color w:val="000000"/>
          <w:lang w:val="en-GB"/>
        </w:rPr>
        <w:t xml:space="preserve"> </w:t>
      </w:r>
      <w:proofErr w:type="spellStart"/>
      <w:r w:rsidRPr="008E4711">
        <w:rPr>
          <w:rFonts w:ascii="Times New Roman" w:eastAsia="Times New Roman" w:hAnsi="Times New Roman" w:cs="Times New Roman"/>
          <w:color w:val="000000"/>
          <w:lang w:val="en-GB"/>
        </w:rPr>
        <w:t>dan</w:t>
      </w:r>
      <w:proofErr w:type="spellEnd"/>
      <w:r w:rsidRPr="008E4711">
        <w:rPr>
          <w:rFonts w:ascii="Times New Roman" w:eastAsia="Times New Roman" w:hAnsi="Times New Roman" w:cs="Times New Roman"/>
          <w:color w:val="000000"/>
          <w:lang w:val="en-GB"/>
        </w:rPr>
        <w:t xml:space="preserve"> </w:t>
      </w:r>
      <w:proofErr w:type="spellStart"/>
      <w:r w:rsidRPr="008E4711">
        <w:rPr>
          <w:rFonts w:ascii="Times New Roman" w:eastAsia="Times New Roman" w:hAnsi="Times New Roman" w:cs="Times New Roman"/>
          <w:color w:val="000000"/>
          <w:lang w:val="en-GB"/>
        </w:rPr>
        <w:t>Pengurusan</w:t>
      </w:r>
      <w:proofErr w:type="spellEnd"/>
      <w:r w:rsidRPr="008E4711">
        <w:rPr>
          <w:rFonts w:ascii="Times New Roman" w:eastAsia="Times New Roman" w:hAnsi="Times New Roman" w:cs="Times New Roman"/>
          <w:color w:val="000000"/>
          <w:lang w:val="en-GB"/>
        </w:rPr>
        <w:t xml:space="preserve">, </w:t>
      </w:r>
      <w:proofErr w:type="spellStart"/>
      <w:r w:rsidR="00E1713C" w:rsidRPr="008E4711">
        <w:rPr>
          <w:rFonts w:ascii="Times New Roman" w:eastAsia="Times New Roman" w:hAnsi="Times New Roman" w:cs="Times New Roman"/>
          <w:color w:val="000000"/>
          <w:lang w:val="en-GB"/>
        </w:rPr>
        <w:t>Universiti</w:t>
      </w:r>
      <w:proofErr w:type="spellEnd"/>
      <w:r w:rsidR="00E1713C" w:rsidRPr="008E4711">
        <w:rPr>
          <w:rFonts w:ascii="Times New Roman" w:eastAsia="Times New Roman" w:hAnsi="Times New Roman" w:cs="Times New Roman"/>
          <w:color w:val="000000"/>
          <w:lang w:val="en-GB"/>
        </w:rPr>
        <w:t xml:space="preserve"> </w:t>
      </w:r>
      <w:proofErr w:type="spellStart"/>
      <w:r w:rsidR="00E1713C" w:rsidRPr="008E4711">
        <w:rPr>
          <w:rFonts w:ascii="Times New Roman" w:eastAsia="Times New Roman" w:hAnsi="Times New Roman" w:cs="Times New Roman"/>
          <w:color w:val="000000"/>
          <w:lang w:val="en-GB"/>
        </w:rPr>
        <w:t>Kebangsaan</w:t>
      </w:r>
      <w:proofErr w:type="spellEnd"/>
      <w:r w:rsidR="00E1713C" w:rsidRPr="008E4711">
        <w:rPr>
          <w:rFonts w:ascii="Times New Roman" w:eastAsia="Times New Roman" w:hAnsi="Times New Roman" w:cs="Times New Roman"/>
          <w:color w:val="000000"/>
          <w:lang w:val="en-GB"/>
        </w:rPr>
        <w:t xml:space="preserve"> Malaysia</w:t>
      </w:r>
    </w:p>
    <w:p w14:paraId="2FE86F31" w14:textId="77777777" w:rsidR="00EC53D7" w:rsidRPr="008E4711" w:rsidRDefault="00EC53D7" w:rsidP="00EC53D7">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en-GB"/>
        </w:rPr>
      </w:pPr>
    </w:p>
    <w:p w14:paraId="2FBF0F4F" w14:textId="1084D717" w:rsidR="00E1713C" w:rsidRPr="008E4711" w:rsidRDefault="00E1713C" w:rsidP="00EC53D7">
      <w:pPr>
        <w:pStyle w:val="NoSpacing"/>
        <w:spacing w:after="0" w:line="240" w:lineRule="auto"/>
        <w:ind w:leftChars="0" w:left="0" w:firstLineChars="0" w:firstLine="0"/>
        <w:jc w:val="center"/>
        <w:rPr>
          <w:rFonts w:ascii="Times New Roman" w:hAnsi="Times New Roman"/>
          <w:iCs/>
          <w:lang w:val="en-GB"/>
        </w:rPr>
      </w:pPr>
      <w:r w:rsidRPr="008E4711">
        <w:rPr>
          <w:rFonts w:ascii="Times New Roman" w:hAnsi="Times New Roman"/>
          <w:lang w:val="en-GB"/>
        </w:rPr>
        <w:t xml:space="preserve">Correspondence: </w:t>
      </w:r>
      <w:r w:rsidRPr="008E4711">
        <w:rPr>
          <w:rFonts w:ascii="Times New Roman" w:hAnsi="Times New Roman"/>
          <w:bCs/>
          <w:lang w:val="en-GB"/>
        </w:rPr>
        <w:t>N</w:t>
      </w:r>
      <w:r w:rsidRPr="008E4711">
        <w:rPr>
          <w:rFonts w:ascii="Times New Roman" w:hAnsi="Times New Roman"/>
          <w:iCs/>
          <w:lang w:val="en-GB"/>
        </w:rPr>
        <w:t xml:space="preserve">or </w:t>
      </w:r>
      <w:proofErr w:type="spellStart"/>
      <w:r w:rsidRPr="008E4711">
        <w:rPr>
          <w:rFonts w:ascii="Times New Roman" w:hAnsi="Times New Roman"/>
          <w:iCs/>
          <w:lang w:val="en-GB"/>
        </w:rPr>
        <w:t>Asiah</w:t>
      </w:r>
      <w:proofErr w:type="spellEnd"/>
      <w:r w:rsidRPr="008E4711">
        <w:rPr>
          <w:rFonts w:ascii="Times New Roman" w:hAnsi="Times New Roman"/>
          <w:iCs/>
          <w:lang w:val="en-GB"/>
        </w:rPr>
        <w:t xml:space="preserve"> Omar (email: norasiah@ukm.edu.my)</w:t>
      </w:r>
    </w:p>
    <w:p w14:paraId="67D09E6D" w14:textId="72C7749B" w:rsidR="002966A0" w:rsidRPr="008E4711" w:rsidRDefault="002966A0" w:rsidP="00EC53D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lang w:val="en-GB"/>
        </w:rPr>
      </w:pPr>
    </w:p>
    <w:p w14:paraId="272B2619" w14:textId="51EB08CD" w:rsidR="00EC53D7" w:rsidRDefault="00EC53D7" w:rsidP="00EC53D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lang w:val="en-GB"/>
        </w:rPr>
      </w:pPr>
    </w:p>
    <w:p w14:paraId="12682A51" w14:textId="3B12F9B1" w:rsidR="00B24821" w:rsidRDefault="00B24821" w:rsidP="00B24821">
      <w:pPr>
        <w:spacing w:after="0" w:line="240" w:lineRule="auto"/>
        <w:ind w:left="0" w:hanging="2"/>
        <w:jc w:val="both"/>
        <w:rPr>
          <w:rFonts w:ascii="Times New Roman" w:eastAsia="Times New Roman" w:hAnsi="Times New Roman" w:cs="Times New Roman"/>
        </w:rPr>
      </w:pPr>
      <w:r w:rsidRPr="00BA3C48">
        <w:rPr>
          <w:rFonts w:ascii="Times New Roman" w:hAnsi="Times New Roman" w:cs="Times New Roman"/>
          <w:color w:val="000000"/>
        </w:rPr>
        <w:t>Received: </w:t>
      </w:r>
      <w:r w:rsidR="00D62884">
        <w:rPr>
          <w:rFonts w:ascii="Times New Roman" w:hAnsi="Times New Roman"/>
          <w:color w:val="000000"/>
        </w:rPr>
        <w:t>28</w:t>
      </w:r>
      <w:r>
        <w:rPr>
          <w:rFonts w:ascii="Times New Roman" w:hAnsi="Times New Roman" w:cs="Times New Roman"/>
          <w:color w:val="000000"/>
        </w:rPr>
        <w:t xml:space="preserve"> </w:t>
      </w:r>
      <w:r>
        <w:rPr>
          <w:rFonts w:ascii="Times New Roman" w:hAnsi="Times New Roman"/>
          <w:color w:val="000000"/>
        </w:rPr>
        <w:t>September</w:t>
      </w:r>
      <w:r>
        <w:rPr>
          <w:rFonts w:ascii="Times New Roman" w:hAnsi="Times New Roman" w:cs="Times New Roman"/>
          <w:color w:val="000000"/>
        </w:rPr>
        <w:t xml:space="preserve"> </w:t>
      </w:r>
      <w:r w:rsidRPr="00BA3C48">
        <w:rPr>
          <w:rFonts w:ascii="Times New Roman" w:hAnsi="Times New Roman" w:cs="Times New Roman"/>
          <w:color w:val="000000"/>
        </w:rPr>
        <w:t>202</w:t>
      </w:r>
      <w:r>
        <w:rPr>
          <w:rFonts w:ascii="Times New Roman" w:hAnsi="Times New Roman" w:cs="Times New Roman"/>
          <w:color w:val="000000"/>
        </w:rPr>
        <w:t>0</w:t>
      </w:r>
      <w:r w:rsidRPr="00BA3C48">
        <w:rPr>
          <w:rFonts w:ascii="Times New Roman" w:hAnsi="Times New Roman" w:cs="Times New Roman"/>
          <w:color w:val="000000"/>
        </w:rPr>
        <w:t xml:space="preserve">; Accepted: </w:t>
      </w:r>
      <w:r w:rsidR="00D62884">
        <w:rPr>
          <w:rFonts w:ascii="Times New Roman" w:hAnsi="Times New Roman"/>
          <w:color w:val="000000"/>
        </w:rPr>
        <w:t>25</w:t>
      </w:r>
      <w:r w:rsidRPr="00BA3C48">
        <w:rPr>
          <w:rFonts w:ascii="Times New Roman" w:hAnsi="Times New Roman" w:cs="Times New Roman"/>
          <w:color w:val="000000"/>
        </w:rPr>
        <w:t xml:space="preserve"> </w:t>
      </w:r>
      <w:r w:rsidR="00D62884">
        <w:rPr>
          <w:rFonts w:ascii="Times New Roman" w:hAnsi="Times New Roman" w:cs="Times New Roman"/>
          <w:color w:val="000000"/>
        </w:rPr>
        <w:t>January</w:t>
      </w:r>
      <w:bookmarkStart w:id="0" w:name="_GoBack"/>
      <w:bookmarkEnd w:id="0"/>
      <w:r w:rsidRPr="00BA3C48">
        <w:rPr>
          <w:rFonts w:ascii="Times New Roman" w:hAnsi="Times New Roman" w:cs="Times New Roman"/>
          <w:color w:val="000000"/>
        </w:rPr>
        <w:t xml:space="preserve"> 202</w:t>
      </w:r>
      <w:r>
        <w:rPr>
          <w:rFonts w:ascii="Times New Roman" w:hAnsi="Times New Roman" w:cs="Times New Roman"/>
          <w:color w:val="000000"/>
        </w:rPr>
        <w:t>1</w:t>
      </w:r>
      <w:r w:rsidRPr="00BA3C48">
        <w:rPr>
          <w:rFonts w:ascii="Times New Roman" w:hAnsi="Times New Roman" w:cs="Times New Roman"/>
          <w:color w:val="000000"/>
        </w:rPr>
        <w:t>; Published: 2</w:t>
      </w:r>
      <w:r>
        <w:rPr>
          <w:rFonts w:ascii="Times New Roman" w:hAnsi="Times New Roman" w:cs="Times New Roman"/>
          <w:color w:val="000000"/>
        </w:rPr>
        <w:t>9</w:t>
      </w:r>
      <w:r w:rsidRPr="00BA3C48">
        <w:rPr>
          <w:rFonts w:ascii="Times New Roman" w:hAnsi="Times New Roman" w:cs="Times New Roman"/>
          <w:color w:val="000000"/>
        </w:rPr>
        <w:t xml:space="preserve"> </w:t>
      </w:r>
      <w:r>
        <w:rPr>
          <w:rFonts w:ascii="Times New Roman" w:hAnsi="Times New Roman" w:cs="Times New Roman"/>
          <w:color w:val="000000"/>
        </w:rPr>
        <w:t>May</w:t>
      </w:r>
      <w:r w:rsidRPr="00BA3C48">
        <w:rPr>
          <w:rFonts w:ascii="Times New Roman" w:hAnsi="Times New Roman" w:cs="Times New Roman"/>
          <w:color w:val="000000"/>
        </w:rPr>
        <w:t xml:space="preserve"> 2021</w:t>
      </w:r>
    </w:p>
    <w:p w14:paraId="40BD7870" w14:textId="77777777" w:rsidR="00B24821" w:rsidRPr="008E4711" w:rsidRDefault="00B24821" w:rsidP="00EC53D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lang w:val="en-GB"/>
        </w:rPr>
      </w:pPr>
    </w:p>
    <w:p w14:paraId="31AC216B" w14:textId="77777777" w:rsidR="00EC53D7" w:rsidRPr="008E4711" w:rsidRDefault="00EC53D7" w:rsidP="00EC53D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en-GB"/>
        </w:rPr>
      </w:pPr>
    </w:p>
    <w:p w14:paraId="363A37CC" w14:textId="14CCA014" w:rsidR="002966A0" w:rsidRPr="008E4711" w:rsidRDefault="00AC7634" w:rsidP="00EC53D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r w:rsidRPr="008E4711">
        <w:rPr>
          <w:rFonts w:ascii="Times New Roman" w:eastAsia="Times New Roman" w:hAnsi="Times New Roman" w:cs="Times New Roman"/>
          <w:b/>
          <w:color w:val="000000"/>
          <w:sz w:val="24"/>
          <w:szCs w:val="24"/>
          <w:lang w:val="en-GB"/>
        </w:rPr>
        <w:t>Abstract</w:t>
      </w:r>
    </w:p>
    <w:p w14:paraId="727B51BE" w14:textId="77777777" w:rsidR="002966A0" w:rsidRPr="008E4711" w:rsidRDefault="00AC7634" w:rsidP="00EC53D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r w:rsidRPr="008E4711">
        <w:rPr>
          <w:rFonts w:ascii="Times New Roman" w:eastAsia="Times New Roman" w:hAnsi="Times New Roman" w:cs="Times New Roman"/>
          <w:b/>
          <w:color w:val="000000"/>
          <w:sz w:val="24"/>
          <w:szCs w:val="24"/>
          <w:lang w:val="en-GB"/>
        </w:rPr>
        <w:t xml:space="preserve"> </w:t>
      </w:r>
    </w:p>
    <w:p w14:paraId="7A2FB9AE" w14:textId="580F4A16" w:rsidR="002966A0" w:rsidRPr="008E4711" w:rsidRDefault="006B47B2" w:rsidP="00EC53D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r w:rsidRPr="008E4711">
        <w:rPr>
          <w:rFonts w:ascii="Times New Roman" w:eastAsia="Times New Roman" w:hAnsi="Times New Roman" w:cs="Times New Roman"/>
          <w:color w:val="000000"/>
          <w:sz w:val="24"/>
          <w:szCs w:val="24"/>
          <w:lang w:val="en-GB"/>
        </w:rPr>
        <w:t>Crowdfunding can provide financial aid to the underserved in a fast and safe manner. With the diffusion of technology, more people have relied on online crowdfunding platforms to fund their projects. However, researchers have found that contributors’ willingness to support the projects on crowdfunding platforms financially has been on the decline. This study aimed to investigate the ability of crowdfunding platform features to influence the intentions of potential contributors to donate on the platform. This research proposed three variables</w:t>
      </w:r>
      <w:r w:rsidR="00EC53D7" w:rsidRPr="008E4711">
        <w:rPr>
          <w:rFonts w:ascii="Times New Roman" w:eastAsia="Times New Roman" w:hAnsi="Times New Roman" w:cs="Times New Roman"/>
          <w:color w:val="000000"/>
          <w:sz w:val="24"/>
          <w:szCs w:val="24"/>
          <w:lang w:val="en-GB"/>
        </w:rPr>
        <w:t xml:space="preserve"> based on economic utility theory, flow theory, and persuasive theory: </w:t>
      </w:r>
      <w:r w:rsidRPr="008E4711">
        <w:rPr>
          <w:rFonts w:ascii="Times New Roman" w:eastAsia="Times New Roman" w:hAnsi="Times New Roman" w:cs="Times New Roman"/>
          <w:color w:val="000000"/>
          <w:sz w:val="24"/>
          <w:szCs w:val="24"/>
          <w:lang w:val="en-GB"/>
        </w:rPr>
        <w:t>utilitarian features</w:t>
      </w:r>
      <w:r w:rsidR="00EC53D7" w:rsidRPr="008E4711">
        <w:rPr>
          <w:rFonts w:ascii="Times New Roman" w:eastAsia="Times New Roman" w:hAnsi="Times New Roman" w:cs="Times New Roman"/>
          <w:color w:val="000000"/>
          <w:sz w:val="24"/>
          <w:szCs w:val="24"/>
          <w:lang w:val="en-GB"/>
        </w:rPr>
        <w:t>;</w:t>
      </w:r>
      <w:r w:rsidRPr="008E4711">
        <w:rPr>
          <w:rFonts w:ascii="Times New Roman" w:eastAsia="Times New Roman" w:hAnsi="Times New Roman" w:cs="Times New Roman"/>
          <w:color w:val="000000"/>
          <w:sz w:val="24"/>
          <w:szCs w:val="24"/>
          <w:lang w:val="en-GB"/>
        </w:rPr>
        <w:t xml:space="preserve"> hedonic features</w:t>
      </w:r>
      <w:r w:rsidR="00EC53D7" w:rsidRPr="008E4711">
        <w:rPr>
          <w:rFonts w:ascii="Times New Roman" w:eastAsia="Times New Roman" w:hAnsi="Times New Roman" w:cs="Times New Roman"/>
          <w:color w:val="000000"/>
          <w:sz w:val="24"/>
          <w:szCs w:val="24"/>
          <w:lang w:val="en-GB"/>
        </w:rPr>
        <w:t>;</w:t>
      </w:r>
      <w:r w:rsidRPr="008E4711">
        <w:rPr>
          <w:rFonts w:ascii="Times New Roman" w:eastAsia="Times New Roman" w:hAnsi="Times New Roman" w:cs="Times New Roman"/>
          <w:color w:val="000000"/>
          <w:sz w:val="24"/>
          <w:szCs w:val="24"/>
          <w:lang w:val="en-GB"/>
        </w:rPr>
        <w:t xml:space="preserve"> and gamification features. Due to the nascent stage of the crowdfunding environment in Malaysia, this study managed to collect 176 valid responses through virtual snowball sampling method. SPSS was employed to test the three hypotheses. The empirical findings reveal that utilitarian features were the most crucial factor in driving contributors’ intention to participate in a crowdfunding project. Hedonic and gamification features, on the other hand, do not directly influence contributors’ </w:t>
      </w:r>
      <w:proofErr w:type="spellStart"/>
      <w:r w:rsidRPr="008E4711">
        <w:rPr>
          <w:rFonts w:ascii="Times New Roman" w:eastAsia="Times New Roman" w:hAnsi="Times New Roman" w:cs="Times New Roman"/>
          <w:color w:val="000000"/>
          <w:sz w:val="24"/>
          <w:szCs w:val="24"/>
          <w:lang w:val="en-GB"/>
        </w:rPr>
        <w:t>behavior</w:t>
      </w:r>
      <w:proofErr w:type="spellEnd"/>
      <w:r w:rsidRPr="008E4711">
        <w:rPr>
          <w:rFonts w:ascii="Times New Roman" w:eastAsia="Times New Roman" w:hAnsi="Times New Roman" w:cs="Times New Roman"/>
          <w:color w:val="000000"/>
          <w:sz w:val="24"/>
          <w:szCs w:val="24"/>
          <w:lang w:val="en-GB"/>
        </w:rPr>
        <w:t>. Theoretically, this study enriches the literature on human-computer interaction by examining the role of the crowdfunding platform to attract potential contributors</w:t>
      </w:r>
      <w:r w:rsidR="00EC53D7" w:rsidRPr="008E4711">
        <w:rPr>
          <w:rFonts w:ascii="Times New Roman" w:eastAsia="Times New Roman" w:hAnsi="Times New Roman" w:cs="Times New Roman"/>
          <w:color w:val="000000"/>
          <w:sz w:val="24"/>
          <w:szCs w:val="24"/>
          <w:lang w:val="en-GB"/>
        </w:rPr>
        <w:t xml:space="preserve"> and </w:t>
      </w:r>
      <w:r w:rsidRPr="008E4711">
        <w:rPr>
          <w:rFonts w:ascii="Times New Roman" w:eastAsia="Times New Roman" w:hAnsi="Times New Roman" w:cs="Times New Roman"/>
          <w:color w:val="000000"/>
          <w:sz w:val="24"/>
          <w:szCs w:val="24"/>
          <w:lang w:val="en-GB"/>
        </w:rPr>
        <w:t>enhances the understanding of the implementation of gamification in the crowdfunding platform. Finally, this research suggests that future studies should conduct research that specifically involves advanced game-like settings to investigate the real potential of gamification in crowdfunding activities.</w:t>
      </w:r>
      <w:r w:rsidR="00AC7634" w:rsidRPr="008E4711">
        <w:rPr>
          <w:rFonts w:ascii="Times New Roman" w:eastAsia="Times New Roman" w:hAnsi="Times New Roman" w:cs="Times New Roman"/>
          <w:b/>
          <w:color w:val="000000"/>
          <w:sz w:val="24"/>
          <w:szCs w:val="24"/>
          <w:lang w:val="en-GB"/>
        </w:rPr>
        <w:t xml:space="preserve"> </w:t>
      </w:r>
    </w:p>
    <w:p w14:paraId="0DEF93B8" w14:textId="77777777" w:rsidR="00C5185B" w:rsidRPr="008E4711" w:rsidRDefault="00C5185B" w:rsidP="00EC53D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en-GB"/>
        </w:rPr>
      </w:pPr>
      <w:bookmarkStart w:id="1" w:name="_heading=h.gjdgxs" w:colFirst="0" w:colLast="0"/>
      <w:bookmarkEnd w:id="1"/>
    </w:p>
    <w:p w14:paraId="2ABF07E6" w14:textId="77731BE2" w:rsidR="006B47B2" w:rsidRPr="008E4711" w:rsidRDefault="00AC7634" w:rsidP="00EC53D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r w:rsidRPr="008E4711">
        <w:rPr>
          <w:rFonts w:ascii="Times New Roman" w:eastAsia="Times New Roman" w:hAnsi="Times New Roman" w:cs="Times New Roman"/>
          <w:b/>
          <w:color w:val="000000"/>
          <w:sz w:val="24"/>
          <w:szCs w:val="24"/>
          <w:lang w:val="en-GB"/>
        </w:rPr>
        <w:t xml:space="preserve">Keywords: </w:t>
      </w:r>
      <w:r w:rsidR="00EC53D7" w:rsidRPr="008E4711">
        <w:rPr>
          <w:rFonts w:ascii="Times New Roman" w:eastAsia="Times New Roman" w:hAnsi="Times New Roman" w:cs="Times New Roman"/>
          <w:color w:val="000000"/>
          <w:sz w:val="24"/>
          <w:szCs w:val="24"/>
          <w:lang w:val="en-GB"/>
        </w:rPr>
        <w:t>C</w:t>
      </w:r>
      <w:r w:rsidR="006B47B2" w:rsidRPr="008E4711">
        <w:rPr>
          <w:rFonts w:ascii="Times New Roman" w:eastAsia="Times New Roman" w:hAnsi="Times New Roman" w:cs="Times New Roman"/>
          <w:color w:val="000000"/>
          <w:sz w:val="24"/>
          <w:szCs w:val="24"/>
          <w:lang w:val="en-GB"/>
        </w:rPr>
        <w:t>rowdfunding, flow theory, gamification, hedonic, persuasive theory, utilitarian</w:t>
      </w:r>
      <w:r w:rsidR="000C181B" w:rsidRPr="008E4711">
        <w:rPr>
          <w:rFonts w:ascii="Times New Roman" w:eastAsia="Times New Roman" w:hAnsi="Times New Roman" w:cs="Times New Roman"/>
          <w:color w:val="000000"/>
          <w:sz w:val="24"/>
          <w:szCs w:val="24"/>
          <w:lang w:val="en-GB"/>
        </w:rPr>
        <w:t xml:space="preserve">. </w:t>
      </w:r>
    </w:p>
    <w:p w14:paraId="77DA547E" w14:textId="2B20F761" w:rsidR="002966A0" w:rsidRPr="008E4711" w:rsidRDefault="00AC7634" w:rsidP="00EC53D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r w:rsidRPr="008E4711">
        <w:rPr>
          <w:rFonts w:ascii="Times New Roman" w:eastAsia="Times New Roman" w:hAnsi="Times New Roman" w:cs="Times New Roman"/>
          <w:b/>
          <w:color w:val="000000"/>
          <w:sz w:val="24"/>
          <w:szCs w:val="24"/>
          <w:lang w:val="en-GB"/>
        </w:rPr>
        <w:t xml:space="preserve"> </w:t>
      </w:r>
    </w:p>
    <w:p w14:paraId="0F599D53" w14:textId="52997EF1" w:rsidR="002966A0" w:rsidRDefault="002966A0" w:rsidP="00EC53D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p>
    <w:p w14:paraId="61A96832" w14:textId="77777777" w:rsidR="00BB0D2A" w:rsidRDefault="00BB0D2A" w:rsidP="00EC53D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p>
    <w:p w14:paraId="3B0F3835" w14:textId="77777777" w:rsidR="00BB0D2A" w:rsidRDefault="00BB0D2A" w:rsidP="00EC53D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p>
    <w:p w14:paraId="51EC0E43" w14:textId="77777777" w:rsidR="00BB0D2A" w:rsidRDefault="00BB0D2A" w:rsidP="00EC53D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p>
    <w:p w14:paraId="67EC0557" w14:textId="77777777" w:rsidR="00BB0D2A" w:rsidRDefault="00BB0D2A" w:rsidP="00EC53D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p>
    <w:p w14:paraId="6495D51C" w14:textId="77777777" w:rsidR="00BB0D2A" w:rsidRPr="008E4711" w:rsidRDefault="00BB0D2A" w:rsidP="00EC53D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p>
    <w:p w14:paraId="7BF530AC" w14:textId="3358F28B" w:rsidR="002966A0" w:rsidRPr="008E4711" w:rsidRDefault="00AC7634" w:rsidP="00EC53D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GB"/>
        </w:rPr>
      </w:pPr>
      <w:r w:rsidRPr="008E4711">
        <w:rPr>
          <w:rFonts w:ascii="Times New Roman" w:eastAsia="Times New Roman" w:hAnsi="Times New Roman" w:cs="Times New Roman"/>
          <w:b/>
          <w:color w:val="000000"/>
          <w:sz w:val="24"/>
          <w:szCs w:val="24"/>
          <w:lang w:val="en-GB"/>
        </w:rPr>
        <w:lastRenderedPageBreak/>
        <w:t>Introduction</w:t>
      </w:r>
    </w:p>
    <w:p w14:paraId="0859272E" w14:textId="77777777" w:rsidR="002966A0" w:rsidRPr="008E4711" w:rsidRDefault="00AC7634" w:rsidP="00EC53D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r w:rsidRPr="008E4711">
        <w:rPr>
          <w:rFonts w:ascii="Times New Roman" w:eastAsia="Times New Roman" w:hAnsi="Times New Roman" w:cs="Times New Roman"/>
          <w:b/>
          <w:color w:val="000000"/>
          <w:sz w:val="24"/>
          <w:szCs w:val="24"/>
          <w:lang w:val="en-GB"/>
        </w:rPr>
        <w:t xml:space="preserve"> </w:t>
      </w:r>
    </w:p>
    <w:p w14:paraId="7C76D389" w14:textId="77777777" w:rsidR="006B47B2" w:rsidRPr="008E4711" w:rsidRDefault="006B47B2" w:rsidP="00EC53D7">
      <w:pPr>
        <w:pStyle w:val="0BodyText"/>
        <w:spacing w:line="240" w:lineRule="auto"/>
        <w:ind w:hanging="2"/>
        <w:rPr>
          <w:rFonts w:asciiTheme="majorBidi" w:hAnsiTheme="majorBidi" w:cstheme="majorBidi"/>
          <w:sz w:val="24"/>
          <w:szCs w:val="24"/>
          <w:lang w:val="en-GB"/>
        </w:rPr>
      </w:pPr>
      <w:r w:rsidRPr="008E4711">
        <w:rPr>
          <w:rFonts w:asciiTheme="majorBidi" w:hAnsiTheme="majorBidi" w:cstheme="majorBidi"/>
          <w:sz w:val="24"/>
          <w:szCs w:val="24"/>
          <w:lang w:val="en-GB"/>
        </w:rPr>
        <w:t xml:space="preserve">The acceleration of technology in recent decades has introduced a new way of fundraising. Previously, people </w:t>
      </w:r>
      <w:proofErr w:type="spellStart"/>
      <w:r w:rsidRPr="008E4711">
        <w:rPr>
          <w:rFonts w:asciiTheme="majorBidi" w:hAnsiTheme="majorBidi" w:cstheme="majorBidi"/>
          <w:sz w:val="24"/>
          <w:szCs w:val="24"/>
          <w:lang w:val="en-GB"/>
        </w:rPr>
        <w:t>channeled</w:t>
      </w:r>
      <w:proofErr w:type="spellEnd"/>
      <w:r w:rsidRPr="008E4711">
        <w:rPr>
          <w:rFonts w:asciiTheme="majorBidi" w:hAnsiTheme="majorBidi" w:cstheme="majorBidi"/>
          <w:sz w:val="24"/>
          <w:szCs w:val="24"/>
          <w:lang w:val="en-GB"/>
        </w:rPr>
        <w:t xml:space="preserve"> their donations through religious </w:t>
      </w:r>
      <w:proofErr w:type="spellStart"/>
      <w:r w:rsidRPr="008E4711">
        <w:rPr>
          <w:rFonts w:asciiTheme="majorBidi" w:hAnsiTheme="majorBidi" w:cstheme="majorBidi"/>
          <w:sz w:val="24"/>
          <w:szCs w:val="24"/>
          <w:lang w:val="en-GB"/>
        </w:rPr>
        <w:t>centers</w:t>
      </w:r>
      <w:proofErr w:type="spellEnd"/>
      <w:r w:rsidRPr="008E4711">
        <w:rPr>
          <w:rFonts w:asciiTheme="majorBidi" w:hAnsiTheme="majorBidi" w:cstheme="majorBidi"/>
          <w:sz w:val="24"/>
          <w:szCs w:val="24"/>
          <w:lang w:val="en-GB"/>
        </w:rPr>
        <w:t xml:space="preserve"> or other traditional organizations. With the benefit of the Internet, people began to be able to raise funds and donate through crowdfunding platforms. The function of this type of platform was to create a bridge between fund seekers and contributors. It enabled individuals and organizations to reach the potential contributors by posting their projects on the platform. </w:t>
      </w:r>
    </w:p>
    <w:p w14:paraId="759E27B3" w14:textId="7FCA4B24" w:rsidR="006B47B2" w:rsidRPr="008E4711" w:rsidRDefault="006B47B2" w:rsidP="00EC53D7">
      <w:pPr>
        <w:pStyle w:val="0BodyText"/>
        <w:spacing w:line="240" w:lineRule="auto"/>
        <w:ind w:firstLine="720"/>
        <w:rPr>
          <w:rFonts w:asciiTheme="majorBidi" w:hAnsiTheme="majorBidi" w:cstheme="majorBidi"/>
          <w:sz w:val="24"/>
          <w:szCs w:val="24"/>
          <w:lang w:val="en-GB"/>
        </w:rPr>
      </w:pPr>
      <w:r w:rsidRPr="008E4711">
        <w:rPr>
          <w:rFonts w:asciiTheme="majorBidi" w:hAnsiTheme="majorBidi" w:cstheme="majorBidi"/>
          <w:sz w:val="24"/>
          <w:szCs w:val="24"/>
          <w:lang w:val="en-GB"/>
        </w:rPr>
        <w:t xml:space="preserve">A project on a crowdfunding platform is not restricted only to helping people who are in great distress; it also provides a place to seek funds for other project types, such as civic crowdfunding, where contributors can support projects related to community service </w:t>
      </w:r>
      <w:r w:rsidRPr="008E4711">
        <w:rPr>
          <w:rFonts w:asciiTheme="majorBidi" w:hAnsiTheme="majorBidi" w:cstheme="majorBidi"/>
          <w:sz w:val="24"/>
          <w:szCs w:val="24"/>
          <w:lang w:val="en-GB"/>
        </w:rPr>
        <w:fldChar w:fldCharType="begin" w:fldLock="1"/>
      </w:r>
      <w:r w:rsidR="0044547E" w:rsidRPr="008E4711">
        <w:rPr>
          <w:rFonts w:asciiTheme="majorBidi" w:hAnsiTheme="majorBidi" w:cstheme="majorBidi"/>
          <w:sz w:val="24"/>
          <w:szCs w:val="24"/>
          <w:lang w:val="en-GB"/>
        </w:rPr>
        <w:instrText>ADDIN CSL_CITATION {"citationItems":[{"id":"ITEM-1","itemData":{"DOI":"10.1177/1461444814558914","ISSN":"14617315","abstract":"Civic crowdfunding is a sub-type of crowdfunding through which citizens, in collaboration with government, fund projects providing a community service. Although in the early stages of development, civic crowdfunding is a promising area for both research and application due to its potential impact on citizen engagement, as well as its influence on the success of a wide range of civic projects ranging from physical structures to amenities and local services. However, the field remains under-addressed in academic research and underdeveloped in terms of the number of civic projects posted to crowdfunding platforms. Acknowledging these issues, we outline the history of civic crowdfunding and describe the current landscape, focusing on online crowdfunding platforms established specifically for the funding of civic projects (Citizinvestor, ioby, Neighbor.ly, Spacehive). The challenges and the opportunities of civic crowdfunding are examined, and its distinguishing characteristics are outlined, including a consideration of the impact of social media and platform features. We then propose a research agenda to help shape the future of this emergent field.","author":[{"dropping-particle":"","family":"Stiver","given":"Alexandra","non-dropping-particle":"","parse-names":false,"suffix":""},{"dropping-particle":"","family":"Barroca","given":"Leonor","non-dropping-particle":"","parse-names":false,"suffix":""},{"dropping-particle":"","family":"Minocha","given":"Shailey","non-dropping-particle":"","parse-names":false,"suffix":""},{"dropping-particle":"","family":"Richards","given":"Mike","non-dropping-particle":"","parse-names":false,"suffix":""},{"dropping-particle":"","family":"Roberts","given":"Dave","non-dropping-particle":"","parse-names":false,"suffix":""}],"container-title":"New Media and Society","id":"ITEM-1","issue":"2","issued":{"date-parts":[["2015"]]},"page":"249-271","title":"Civic crowdfunding research: Challenges, opportunities, and future agenda","type":"article-journal","volume":"17"},"uris":["http://www.mendeley.com/documents/?uuid=61a16c70-1422-4067-b7ef-3be90b50f9e8"]}],"mendeley":{"formattedCitation":"(Stiver et al., 2015)","plainTextFormattedCitation":"(Stiver et al., 2015)","previouslyFormattedCitation":"(Stiver et al., 2015)"},"properties":{"noteIndex":0},"schema":"https://github.com/citation-style-language/schema/raw/master/csl-citation.json"}</w:instrText>
      </w:r>
      <w:r w:rsidRPr="008E4711">
        <w:rPr>
          <w:rFonts w:asciiTheme="majorBidi" w:hAnsiTheme="majorBidi" w:cstheme="majorBidi"/>
          <w:sz w:val="24"/>
          <w:szCs w:val="24"/>
          <w:lang w:val="en-GB"/>
        </w:rPr>
        <w:fldChar w:fldCharType="separate"/>
      </w:r>
      <w:r w:rsidR="0044547E" w:rsidRPr="008E4711">
        <w:rPr>
          <w:rFonts w:asciiTheme="majorBidi" w:hAnsiTheme="majorBidi" w:cstheme="majorBidi"/>
          <w:noProof/>
          <w:sz w:val="24"/>
          <w:szCs w:val="24"/>
          <w:lang w:val="en-GB"/>
        </w:rPr>
        <w:t>(Stiver et al., 2015)</w:t>
      </w:r>
      <w:r w:rsidRPr="008E4711">
        <w:rPr>
          <w:rFonts w:asciiTheme="majorBidi" w:hAnsiTheme="majorBidi" w:cstheme="majorBidi"/>
          <w:sz w:val="24"/>
          <w:szCs w:val="24"/>
          <w:lang w:val="en-GB"/>
        </w:rPr>
        <w:fldChar w:fldCharType="end"/>
      </w:r>
      <w:r w:rsidRPr="008E4711">
        <w:rPr>
          <w:rFonts w:asciiTheme="majorBidi" w:hAnsiTheme="majorBidi" w:cstheme="majorBidi"/>
          <w:sz w:val="24"/>
          <w:szCs w:val="24"/>
          <w:lang w:val="en-GB"/>
        </w:rPr>
        <w:t xml:space="preserve">. As the crowdfunding platform is online-based, it has been able to reach millions of people around the world who can donate through a platform and overcome geographical barriers </w:t>
      </w:r>
      <w:r w:rsidRPr="008E4711">
        <w:rPr>
          <w:rFonts w:asciiTheme="majorBidi" w:hAnsiTheme="majorBidi" w:cstheme="majorBidi"/>
          <w:sz w:val="24"/>
          <w:szCs w:val="24"/>
          <w:lang w:val="en-GB"/>
        </w:rPr>
        <w:fldChar w:fldCharType="begin" w:fldLock="1"/>
      </w:r>
      <w:r w:rsidR="00F0321C" w:rsidRPr="008E4711">
        <w:rPr>
          <w:rFonts w:asciiTheme="majorBidi" w:hAnsiTheme="majorBidi" w:cstheme="majorBidi"/>
          <w:sz w:val="24"/>
          <w:szCs w:val="24"/>
          <w:lang w:val="en-GB"/>
        </w:rPr>
        <w:instrText>ADDIN CSL_CITATION {"citationItems":[{"id":"ITEM-1","itemData":{"DOI":"10.1111/jems.12093","ISBN":"1530-9134","ISSN":"15309134","PMID":"31767271","abstract":"We examine a crowdfunding platform that connects artists with funders. Although the Internet reduces many distance‐related frictions, local and distant funders exhibit different funding patterns. Local funders appear less responsive to information about the cumulative funds raised by an artist. However, this distance effect appears to proxy for a social effect: it is largely explained by funders who likely have an offline social relationship with the artist (“friends and family”). Yet, this social effect does not persist past the first investment, suggesting that it may be driven by an activity like search but not monitoring. Thus, although the platform seems to diminish many distance‐sensitive costs, it does not eliminate all of them. These findings provide a deeper understanding of the abilities and limitations of online markets to facilitate transactions and convey information between buyers and sellers with varying degrees of social connectedness.","author":[{"dropping-particle":"","family":"Agrawal","given":"Ajay","non-dropping-particle":"","parse-names":false,"suffix":""},{"dropping-particle":"","family":"Catalini","given":"Christian","non-dropping-particle":"","parse-names":false,"suffix":""},{"dropping-particle":"","family":"Goldfarb","given":"Avi","non-dropping-particle":"","parse-names":false,"suffix":""}],"container-title":"Journal of Economics and Management Strategy","id":"ITEM-1","issue":"2","issued":{"date-parts":[["2015"]]},"page":"253-274","title":"Crowdfunding: Geography, Social Networks, and the Timing of Investment Decisions","type":"article-journal","volume":"24"},"uris":["http://www.mendeley.com/documents/?uuid=e860bf10-cd9e-44a6-9fad-004e5da9a4e3"]}],"mendeley":{"formattedCitation":"(Agrawal et al., 2015)","plainTextFormattedCitation":"(Agrawal et al., 2015)","previouslyFormattedCitation":"(Agrawal et al., 2015)"},"properties":{"noteIndex":0},"schema":"https://github.com/citation-style-language/schema/raw/master/csl-citation.json"}</w:instrText>
      </w:r>
      <w:r w:rsidRPr="008E4711">
        <w:rPr>
          <w:rFonts w:asciiTheme="majorBidi" w:hAnsiTheme="majorBidi" w:cstheme="majorBidi"/>
          <w:sz w:val="24"/>
          <w:szCs w:val="24"/>
          <w:lang w:val="en-GB"/>
        </w:rPr>
        <w:fldChar w:fldCharType="separate"/>
      </w:r>
      <w:r w:rsidR="0044547E" w:rsidRPr="008E4711">
        <w:rPr>
          <w:rFonts w:asciiTheme="majorBidi" w:hAnsiTheme="majorBidi" w:cstheme="majorBidi"/>
          <w:noProof/>
          <w:sz w:val="24"/>
          <w:szCs w:val="24"/>
          <w:lang w:val="en-GB"/>
        </w:rPr>
        <w:t>(Agrawal et al., 2015)</w:t>
      </w:r>
      <w:r w:rsidRPr="008E4711">
        <w:rPr>
          <w:rFonts w:asciiTheme="majorBidi" w:hAnsiTheme="majorBidi" w:cstheme="majorBidi"/>
          <w:sz w:val="24"/>
          <w:szCs w:val="24"/>
          <w:lang w:val="en-GB"/>
        </w:rPr>
        <w:fldChar w:fldCharType="end"/>
      </w:r>
      <w:r w:rsidRPr="008E4711">
        <w:rPr>
          <w:rFonts w:asciiTheme="majorBidi" w:hAnsiTheme="majorBidi" w:cstheme="majorBidi"/>
          <w:sz w:val="24"/>
          <w:szCs w:val="24"/>
          <w:lang w:val="en-GB"/>
        </w:rPr>
        <w:t xml:space="preserve"> and much faster than with conventional fundraising </w:t>
      </w:r>
      <w:r w:rsidRPr="008E4711">
        <w:rPr>
          <w:rFonts w:asciiTheme="majorBidi" w:hAnsiTheme="majorBidi" w:cstheme="majorBidi"/>
          <w:sz w:val="24"/>
          <w:szCs w:val="24"/>
          <w:lang w:val="en-GB"/>
        </w:rPr>
        <w:fldChar w:fldCharType="begin" w:fldLock="1"/>
      </w:r>
      <w:r w:rsidR="0044547E" w:rsidRPr="008E4711">
        <w:rPr>
          <w:rFonts w:asciiTheme="majorBidi" w:hAnsiTheme="majorBidi" w:cstheme="majorBidi"/>
          <w:sz w:val="24"/>
          <w:szCs w:val="24"/>
          <w:lang w:val="en-GB"/>
        </w:rPr>
        <w:instrText>ADDIN CSL_CITATION {"citationItems":[{"id":"ITEM-1","itemData":{"DOI":"10.1016/j.jebo.2020.01.025","ISSN":"01672681","abstract":"We analyze data from two charitable crowdfunding platforms and find that donors make significantly larger donations, more frequently, and at a faster pace, in order to personally reach fundraising targets. This ‘completion effect’ occurs even when the target is of no consequence for provision, and even within donors who make multiple contributions on a platform. While the majority of donors follow suggested gift amounts at other points of the campaign, they deviate upwards in order to personally reach targets. We provide evidence that the effect is not driven by uncertainty about the recipient's ability to reach the fundraising goal; rather, it appears to be driven by a private benefit to the donor from personally completing campaigns.","author":[{"dropping-particle":"","family":"Argo","given":"Nichole","non-dropping-particle":"","parse-names":false,"suffix":""},{"dropping-particle":"","family":"Klinowski","given":"David","non-dropping-particle":"","parse-names":false,"suffix":""},{"dropping-particle":"","family":"Krishnamurti","given":"Tamar","non-dropping-particle":"","parse-names":false,"suffix":""},{"dropping-particle":"","family":"Smith","given":"Sarah","non-dropping-particle":"","parse-names":false,"suffix":""}],"container-title":"Journal of Economic Behavior and Organization","id":"ITEM-1","issued":{"date-parts":[["2020"]]},"page":"17-32","title":"The completion effect in charitable crowdfunding","type":"article-journal","volume":"172"},"uris":["http://www.mendeley.com/documents/?uuid=5c26087e-099a-4a1d-8ac4-c2459d2eb244"]}],"mendeley":{"formattedCitation":"(Argo et al., 2020)","plainTextFormattedCitation":"(Argo et al., 2020)","previouslyFormattedCitation":"(Argo et al., 2020)"},"properties":{"noteIndex":0},"schema":"https://github.com/citation-style-language/schema/raw/master/csl-citation.json"}</w:instrText>
      </w:r>
      <w:r w:rsidRPr="008E4711">
        <w:rPr>
          <w:rFonts w:asciiTheme="majorBidi" w:hAnsiTheme="majorBidi" w:cstheme="majorBidi"/>
          <w:sz w:val="24"/>
          <w:szCs w:val="24"/>
          <w:lang w:val="en-GB"/>
        </w:rPr>
        <w:fldChar w:fldCharType="separate"/>
      </w:r>
      <w:r w:rsidR="0044547E" w:rsidRPr="008E4711">
        <w:rPr>
          <w:rFonts w:asciiTheme="majorBidi" w:hAnsiTheme="majorBidi" w:cstheme="majorBidi"/>
          <w:noProof/>
          <w:sz w:val="24"/>
          <w:szCs w:val="24"/>
          <w:lang w:val="en-GB"/>
        </w:rPr>
        <w:t>(Argo et al., 2020)</w:t>
      </w:r>
      <w:r w:rsidRPr="008E4711">
        <w:rPr>
          <w:rFonts w:asciiTheme="majorBidi" w:hAnsiTheme="majorBidi" w:cstheme="majorBidi"/>
          <w:sz w:val="24"/>
          <w:szCs w:val="24"/>
          <w:lang w:val="en-GB"/>
        </w:rPr>
        <w:fldChar w:fldCharType="end"/>
      </w:r>
      <w:r w:rsidRPr="008E4711">
        <w:rPr>
          <w:rFonts w:asciiTheme="majorBidi" w:hAnsiTheme="majorBidi" w:cstheme="majorBidi"/>
          <w:sz w:val="24"/>
          <w:szCs w:val="24"/>
          <w:lang w:val="en-GB"/>
        </w:rPr>
        <w:t xml:space="preserve">. Based on the nature of the crowdfunding activities, researchers have categorized crowdfunding into four types: donation, reward, equity, and lending-based crowdfunding </w:t>
      </w:r>
      <w:r w:rsidRPr="008E4711">
        <w:rPr>
          <w:rFonts w:asciiTheme="majorBidi" w:hAnsiTheme="majorBidi" w:cstheme="majorBidi"/>
          <w:sz w:val="24"/>
          <w:szCs w:val="24"/>
          <w:lang w:val="en-GB"/>
        </w:rPr>
        <w:fldChar w:fldCharType="begin" w:fldLock="1"/>
      </w:r>
      <w:r w:rsidR="00012A38">
        <w:rPr>
          <w:rFonts w:asciiTheme="majorBidi" w:hAnsiTheme="majorBidi" w:cstheme="majorBidi"/>
          <w:sz w:val="24"/>
          <w:szCs w:val="24"/>
          <w:lang w:val="en-GB"/>
        </w:rPr>
        <w:instrText>ADDIN CSL_CITATION {"citationItems":[{"id":"ITEM-1","itemData":{"DOI":"10.1007/978-981-13-1522-0_2","author":[{"dropping-particle":"","family":"Adhikary","given":"Bishnu Kumar","non-dropping-particle":"","parse-names":false,"suffix":""},{"dropping-particle":"","family":"Kutsuna","given":"Kenji","non-dropping-particle":"","parse-names":false,"suffix":""},{"dropping-particle":"","family":"Hoda","given":"Takaaki","non-dropping-particle":"","parse-names":false,"suffix":""}],"chapter-number":"Two","container-title":"Crowdfunding: Lessons from Japan's Approach","id":"ITEM-1","issued":{"date-parts":[["2018"]]},"page":"9-20","publisher":"Springer","publisher-place":"Singapore","title":"Crowdfunding—types and models","type":"chapter"},"uris":["http://www.mendeley.com/documents/?uuid=d75350f2-b59f-37c8-b253-152fcce5ae14"]}],"mendeley":{"formattedCitation":"(Adhikary et al., 2018)","plainTextFormattedCitation":"(Adhikary et al., 2018)","previouslyFormattedCitation":"(Adhikary et al., 2018)"},"properties":{"noteIndex":0},"schema":"https://github.com/citation-style-language/schema/raw/master/csl-citation.json"}</w:instrText>
      </w:r>
      <w:r w:rsidRPr="008E4711">
        <w:rPr>
          <w:rFonts w:asciiTheme="majorBidi" w:hAnsiTheme="majorBidi" w:cstheme="majorBidi"/>
          <w:sz w:val="24"/>
          <w:szCs w:val="24"/>
          <w:lang w:val="en-GB"/>
        </w:rPr>
        <w:fldChar w:fldCharType="separate"/>
      </w:r>
      <w:r w:rsidR="0044547E" w:rsidRPr="008E4711">
        <w:rPr>
          <w:rFonts w:asciiTheme="majorBidi" w:hAnsiTheme="majorBidi" w:cstheme="majorBidi"/>
          <w:noProof/>
          <w:sz w:val="24"/>
          <w:szCs w:val="24"/>
          <w:lang w:val="en-GB"/>
        </w:rPr>
        <w:t>(Adhikary et al., 2018)</w:t>
      </w:r>
      <w:r w:rsidRPr="008E4711">
        <w:rPr>
          <w:rFonts w:asciiTheme="majorBidi" w:hAnsiTheme="majorBidi" w:cstheme="majorBidi"/>
          <w:sz w:val="24"/>
          <w:szCs w:val="24"/>
          <w:lang w:val="en-GB"/>
        </w:rPr>
        <w:fldChar w:fldCharType="end"/>
      </w:r>
      <w:r w:rsidRPr="008E4711">
        <w:rPr>
          <w:rFonts w:asciiTheme="majorBidi" w:hAnsiTheme="majorBidi" w:cstheme="majorBidi"/>
          <w:sz w:val="24"/>
          <w:szCs w:val="24"/>
          <w:lang w:val="en-GB"/>
        </w:rPr>
        <w:t xml:space="preserve">. However, some researchers have argued that crowdfunding should be understood and categorized into two categories based on the motivation of the contributors: community-based crowdfunding and investment-based crowdfunding </w:t>
      </w:r>
      <w:r w:rsidRPr="008E4711">
        <w:rPr>
          <w:rFonts w:asciiTheme="majorBidi" w:hAnsiTheme="majorBidi" w:cstheme="majorBidi"/>
          <w:sz w:val="24"/>
          <w:szCs w:val="24"/>
          <w:lang w:val="en-GB"/>
        </w:rPr>
        <w:fldChar w:fldCharType="begin" w:fldLock="1"/>
      </w:r>
      <w:r w:rsidR="00012A38">
        <w:rPr>
          <w:rFonts w:asciiTheme="majorBidi" w:hAnsiTheme="majorBidi" w:cstheme="majorBidi"/>
          <w:sz w:val="24"/>
          <w:szCs w:val="24"/>
          <w:lang w:val="en-GB"/>
        </w:rPr>
        <w:instrText>ADDIN CSL_CITATION {"citationItems":[{"id":"ITEM-1","itemData":{"author":[{"dropping-particle":"","family":"Collins","given":"Liam","non-dropping-particle":"","parse-names":false,"suffix":""},{"dropping-particle":"","family":"Pierrakis","given":"Yannis","non-dropping-particle":"","parse-names":false,"suffix":""}],"id":"ITEM-1","issued":{"date-parts":[["2012"]]},"page":"36","publisher":"NESTA","publisher-place":"Scotland","title":"The venture crowd: Crowdfunding equity investments into business","type":"article"},"uris":["http://www.mendeley.com/documents/?uuid=a41814aa-efec-4831-85f2-6e63431703bd"]}],"mendeley":{"formattedCitation":"(Collins &amp; Pierrakis, 2012)","plainTextFormattedCitation":"(Collins &amp; Pierrakis, 2012)","previouslyFormattedCitation":"(Collins &amp; Pierrakis, 2012)"},"properties":{"noteIndex":0},"schema":"https://github.com/citation-style-language/schema/raw/master/csl-citation.json"}</w:instrText>
      </w:r>
      <w:r w:rsidRPr="008E4711">
        <w:rPr>
          <w:rFonts w:asciiTheme="majorBidi" w:hAnsiTheme="majorBidi" w:cstheme="majorBidi"/>
          <w:sz w:val="24"/>
          <w:szCs w:val="24"/>
          <w:lang w:val="en-GB"/>
        </w:rPr>
        <w:fldChar w:fldCharType="separate"/>
      </w:r>
      <w:r w:rsidR="0044547E" w:rsidRPr="008E4711">
        <w:rPr>
          <w:rFonts w:asciiTheme="majorBidi" w:hAnsiTheme="majorBidi" w:cstheme="majorBidi"/>
          <w:noProof/>
          <w:sz w:val="24"/>
          <w:szCs w:val="24"/>
          <w:lang w:val="en-GB"/>
        </w:rPr>
        <w:t>(Collins &amp; Pierrakis, 2012)</w:t>
      </w:r>
      <w:r w:rsidRPr="008E4711">
        <w:rPr>
          <w:rFonts w:asciiTheme="majorBidi" w:hAnsiTheme="majorBidi" w:cstheme="majorBidi"/>
          <w:sz w:val="24"/>
          <w:szCs w:val="24"/>
          <w:lang w:val="en-GB"/>
        </w:rPr>
        <w:fldChar w:fldCharType="end"/>
      </w:r>
      <w:r w:rsidRPr="008E4711">
        <w:rPr>
          <w:rFonts w:asciiTheme="majorBidi" w:hAnsiTheme="majorBidi" w:cstheme="majorBidi"/>
          <w:sz w:val="24"/>
          <w:szCs w:val="24"/>
          <w:lang w:val="en-GB"/>
        </w:rPr>
        <w:t>.</w:t>
      </w:r>
    </w:p>
    <w:p w14:paraId="4F6604D3" w14:textId="69088244" w:rsidR="006B47B2" w:rsidRPr="008E4711" w:rsidRDefault="006B47B2" w:rsidP="00EC53D7">
      <w:pPr>
        <w:pStyle w:val="0BodyText"/>
        <w:spacing w:line="240" w:lineRule="auto"/>
        <w:ind w:firstLine="720"/>
        <w:rPr>
          <w:rFonts w:asciiTheme="majorBidi" w:hAnsiTheme="majorBidi" w:cstheme="majorBidi"/>
          <w:color w:val="000000"/>
          <w:sz w:val="24"/>
          <w:szCs w:val="24"/>
          <w:lang w:val="en-GB"/>
        </w:rPr>
      </w:pPr>
      <w:r w:rsidRPr="008E4711">
        <w:rPr>
          <w:rFonts w:asciiTheme="majorBidi" w:hAnsiTheme="majorBidi" w:cstheme="majorBidi"/>
          <w:sz w:val="24"/>
          <w:szCs w:val="24"/>
          <w:lang w:val="en-GB"/>
        </w:rPr>
        <w:t xml:space="preserve">Although community-based crowdfunding has achieved tremendous development in recent years, several researchers have noticed that participation by donors has been decreasing </w:t>
      </w:r>
      <w:r w:rsidRPr="008E4711">
        <w:rPr>
          <w:rFonts w:asciiTheme="majorBidi" w:hAnsiTheme="majorBidi" w:cstheme="majorBidi"/>
          <w:sz w:val="24"/>
          <w:szCs w:val="24"/>
          <w:lang w:val="en-GB"/>
        </w:rPr>
        <w:fldChar w:fldCharType="begin" w:fldLock="1"/>
      </w:r>
      <w:r w:rsidR="00012A38">
        <w:rPr>
          <w:rFonts w:asciiTheme="majorBidi" w:hAnsiTheme="majorBidi" w:cstheme="majorBidi"/>
          <w:sz w:val="24"/>
          <w:szCs w:val="24"/>
          <w:lang w:val="en-GB"/>
        </w:rPr>
        <w:instrText>ADDIN CSL_CITATION {"citationItems":[{"id":"ITEM-1","itemData":{"DOI":"10.1016/j.procir.2017.02.021","ISSN":"22128271","abstract":"Crowdfunding is defined as the process of taking a project or business, in need of investment, and asking a large group of people to supply this investment. This phenomena has exponentially increased in popularity over the last few years and, as a consequence, is now presented as a viable method of funding for designers. Regardless of its new-found popularity, however, statistics show that the vast majority of crowdfunding campaigns dramatically fail with 81% of failed campaigns reaching less than 20% of their funding goal. This poses two questions; how can designers ensure crowdfunding success and can engineers design their products to prepare for crowdfunding? In order to answer the second question, the authors have decided to answer the first with an in-depth study of crowdfunding campaigns that is presented in this paper. Previous attempts to decipher the key to crowdfunding success has left many opportunities for further research. For example, this paper seeks to use both qualitative as well as quantitative methods, it seeks to determine crowdfunding success from both the perspective of the project creator and the funder, and it seeks to consider smaller crowdfunding platforms based in both the UK and abroad. Finally, this paper is unique among other academic explorations of crowdfunding since it translates academic research into a user-friendly guidance tool for practical application. The paper closes by discussing the implications of crowdfunding on the design process and how designing for crowdfunding fits into an overall development of a design framework for the 21st century.","author":[{"dropping-particle":"","family":"Forbes","given":"Hannah","non-dropping-particle":"","parse-names":false,"suffix":""},{"dropping-particle":"","family":"Schaefer","given":"Dirk","non-dropping-particle":"","parse-names":false,"suffix":""}],"container-title":"Procedia CIRP","id":"ITEM-1","issued":{"date-parts":[["2017"]]},"page":"398-403","title":"Guidelines for Successful Crowdfunding","type":"paper-conference","volume":"60"},"uris":["http://www.mendeley.com/documents/?uuid=3490d937-1ecc-4b38-9f92-455a9c7db3b1"]},{"id":"ITEM-2","itemData":{"DOI":"10.1016/j.dss.2016.04.006","ISSN":"01679236","abstract":"While equity crowdfunding provides ventures with an opportunity to collect funding from a large base of investors, many campaigns tend to remain unsuccessful. We draw from two fields of financing adjacent to equity crowdfunding, venture capital (VC) and angel investing, as well as rewards-based crowdfunding, to develop an understanding of the drivers of investment decisions in equity crowdfunding. Using data from a leading equity crowdfunding platform in Northern Europe, we explore factors that drive the number of investors and amount of funding attracted by equity crowdfunding campaigns. The results suggest that the investment decision criteria traditionally used by VCs or business angels are not of prime importance for success in equity crowdfunding. Instead, success is related to pre-selected crowdfunding campaign characteristics and the utilization of private and public networks. The findings are relevant for the decision making of entrepreneurs and crowdfunding platforms, as both parties benefit from campaign success.","author":[{"dropping-particle":"","family":"Lukkarinen","given":"Anna","non-dropping-particle":"","parse-names":false,"suffix":""},{"dropping-particle":"","family":"Teich","given":"Jeffrey E.","non-dropping-particle":"","parse-names":false,"suffix":""},{"dropping-particle":"","family":"Wallenius","given":"Hannele","non-dropping-particle":"","parse-names":false,"suffix":""},{"dropping-particle":"","family":"Wallenius","given":"Jyrki","non-dropping-particle":"","parse-names":false,"suffix":""}],"container-title":"Decision Support Systems","id":"ITEM-2","issued":{"date-parts":[["2016"]]},"page":"26-38","title":"Success drivers of online equity crowdfunding campaigns","type":"article-journal","volume":"87"},"uris":["http://www.mendeley.com/documents/?uuid=3d8de2b4-6c30-4518-ad86-eb4fcab3ff0c"]},{"id":"ITEM-3","itemData":{"DOI":"10.1016/j.wep.2017.02.001","ISSN":"22129774","abstract":"This paper aims to achieve a deeper understanding of the opportunities offered by crowdfunding in the wine sector and offer some guidelines to entrepreneurs for running a successful campaign. For this purpose, a case study research that explores the experience of the first wine-dedicated crowdfunding platform, namely Fundovino, has been conducted. Multiple data sources were used, among which documents and archival data from the Fundovino website, an email interview to its management team and an on line questionnaire sent to a sample of projects’ funders. The results suggest that crowdfunding is ideally suited for the wine sector and that winemakers could exploit both the financial and marketing opportunities offered. According to our survey, the main motivations for funding projects are the willingness to support and interact with small winemakers and the fun of being involved first-hand. So, the creation of other wine-dedicated crowdfunding platforms may help raise awareness about crowdfunding and attract funders interested in projects related to the world of wine. Running a successful crowdfunding campaign requires a significant investment of time and the development of some specific skills by proponents. Indeed, these latter should also be supported by platforms and other actors through the provision of appropriate services.","author":[{"dropping-particle":"","family":"Mariani","given":"Angela","non-dropping-particle":"","parse-names":false,"suffix":""},{"dropping-particle":"","family":"Annunziata","given":"Azzurra","non-dropping-particle":"","parse-names":false,"suffix":""},{"dropping-particle":"","family":"Aprile","given":"Maria Carmela","non-dropping-particle":"","parse-names":false,"suffix":""},{"dropping-particle":"","family":"Nacchia","given":"Francesco","non-dropping-particle":"","parse-names":false,"suffix":""}],"container-title":"Wine Economics and Policy","id":"ITEM-3","issue":"1","issued":{"date-parts":[["2017"]]},"page":"60-70","title":"Crowdfunding and wine business: Some insights from Fundovino experience","type":"article-journal","volume":"6"},"uris":["http://www.mendeley.com/documents/?uuid=2db31d66-849a-4269-808c-ec8564ba3b23"]},{"id":"ITEM-4","itemData":{"DOI":"10.1016/j.jbusvent.2013.06.005","ISBN":"08839026","ISSN":"08839026","PMID":"1","abstract":"Crowdfunding allows founders of for-profit, artistic, and cultural ventures to fund their efforts by drawing on relatively small contributions from a relatively large number of individuals using the internet, without standard financial intermediaries. Drawing on a dataset of over 48,500 projects with combined funding over $237. M, this paper offers a description of the underlying dynamics of success and failure among crowdfunded ventures. It suggests that personal networks and underlying project quality are associated with the success of crowdfunding efforts, and that geography is related to both the type of projects proposed and successful fundraising. Finally, I find that the vast majority of founders seem to fulfill their obligations to funders, but that over 75% deliver products later than expected, with the degree of delay predicted by the level and amount of funding a project receives. These results offer insight into the emerging phenomenon of crowdfunding, and also shed light more generally on the ways that the actions of founders may affect their ability to receive entrepreneurial financing. © 2013 The Author.","author":[{"dropping-particle":"","family":"Mollick","given":"Ethan","non-dropping-particle":"","parse-names":false,"suffix":""}],"container-title":"Journal of Business Venturing","id":"ITEM-4","issue":"1","issued":{"date-parts":[["2014"]]},"page":"1-16","title":"The dynamics of crowdfunding: An exploratory study","type":"article-journal","volume":"29"},"uris":["http://www.mendeley.com/documents/?uuid=0513481d-34a1-457e-9aec-900c3aeb8eda"]},{"id":"ITEM-5","itemData":{"DOI":"10.1111/jpim.12477","ISSN":"15405885","abstract":"Entrepreneurs are using crowdfunding to reach out to the general public to obtain financial support for their new product development. Those who offer project creators financial support are called backers. In this research, the authors examine two types of backer motivation, other-orientation and self-orientation, and their respective effects on a backer’s funding decision on new product ideas at the reward-based crowdfunding platform. Other-orientation is defined as a backer’s altruistic motivation to help others when making a funding decision; and self-orientation is defined as a backer’s egoistic motivation to pursue internal feeling, such as personal satisfaction and power to control the project. They find that self-orientation has a stronger positive effect than other-orientation on the backer’s funding decision. Furthermore, the authors examine the difference between men and women, and find that the relationship between other-orientation and funding decision is stronger for women than men, but the relationship for self-orientation is stronger for men than women. The authors conduct three empirical studies to test the hypotheses in both the backer’s and the project creator’s contexts. In Study 1, they adopt a survey method to investigate effects of the backer’s motivation on his or her funding decision in the film category. In Study 2, they use data of 600 film projects from kickstarter.com to examine linguistic cues used by project creators that stimulate backer motivation. In Study 3, they conduct an experiment to further validate results of the difference between men and women. Although some research suggests that extrinsic reward is a reason for backers’ funding behavior, the authors emphasize that their psychological need also plays an influential role. In addition, findings of the difference between men and women enrich the crowdfunding literature by discovering distinct backer subgroups.","author":[{"dropping-particle":"","family":"Zhang","given":"Haisu","non-dropping-particle":"","parse-names":false,"suffix":""},{"dropping-particle":"","family":"Chen","given":"Weizhi","non-dropping-particle":"","parse-names":false,"suffix":""}],"container-title":"Journal of Product Innovation Management","id":"ITEM-5","issue":"2","issued":{"date-parts":[["2019","3"]]},"page":"241-262","title":"Backer Motivation in Crowdfunding New Product Ideas: Is It about You or Is It about Me?","type":"article-journal","volume":"36"},"uris":["http://www.mendeley.com/documents/?uuid=515c8e16-59a0-4156-9790-e2f1ce6a5147"]},{"id":"ITEM-6","itemData":{"DOI":"10.1016/j.tele.2016.06.006","ISBN":"8089565956","ISSN":"07365853","PMID":"18205905","abstract":"Crowdfunding has become a novel and popular financing channel worldwide; however, the success rate of crowdfunding projects on most platforms is less than 50%. Thus, project proponents should not only try to attract more visitors but also understand their funding intention, which is particularly important in increasing the success of fundraising projects. Based on social exchange theory, this study examines the key factors influencing backers' funding intention. More than 204 experienced backers in Taiwan participated in this study, and structural equation modeling was applied for data analysis. Results show that commitment has a remarkable and positive effect on funding intention. Interestingly, perceived risk was found to be positively associated with funding intention, which challenges the conventional view of perceived risk having a negative effect on usage intention. The moderating effects of regulatory focus and funding amount are also discussed. This study not only indicates the key determinates of backers' funding intention for management but also explains the potential significance of positive perceived risk in funding intention to the literature.","author":[{"dropping-particle":"","family":"Zhao","given":"Qun","non-dropping-particle":"","parse-names":false,"suffix":""},{"dropping-particle":"Der","family":"Chen","given":"Chun","non-dropping-particle":"","parse-names":false,"suffix":""},{"dropping-particle":"","family":"Wang","given":"Jin Long","non-dropping-particle":"","parse-names":false,"suffix":""},{"dropping-particle":"","family":"Chen","given":"Pin Chung","non-dropping-particle":"","parse-names":false,"suffix":""}],"container-title":"Telematics and Informatics","id":"ITEM-6","issue":"1","issued":{"date-parts":[["2017"]]},"page":"370-384","title":"Determinants of backers' funding intention in crowdfunding: Social exchange theory and regulatory focus","type":"article-journal","volume":"34"},"uris":["http://www.mendeley.com/documents/?uuid=0c885726-9649-4fdd-a23b-e67102c8e1a6"]}],"mendeley":{"formattedCitation":"(Forbes &amp; Schaefer, 2017; Lukkarinen et al., 2016; Mariani et al., 2017; Mollick, 2014; Zhang &amp; Chen, 2019; Q. Zhao et al., 2017)","manualFormatting":"(Forbes &amp; Schaefer, 2017; Lukkarinen et al., 2016; Mariani et al., 2017; Mollick, 2014; Zhang &amp; Chen, 2019; Zhao et al., 2017)","plainTextFormattedCitation":"(Forbes &amp; Schaefer, 2017; Lukkarinen et al., 2016; Mariani et al., 2017; Mollick, 2014; Zhang &amp; Chen, 2019; Q. Zhao et al., 2017)","previouslyFormattedCitation":"(Forbes &amp; Schaefer, 2017; Lukkarinen et al., 2016; Mariani et al., 2017; Mollick, 2014; Zhang &amp; Chen, 2019; Q. Zhao et al., 2017)"},"properties":{"noteIndex":0},"schema":"https://github.com/citation-style-language/schema/raw/master/csl-citation.json"}</w:instrText>
      </w:r>
      <w:r w:rsidRPr="008E4711">
        <w:rPr>
          <w:rFonts w:asciiTheme="majorBidi" w:hAnsiTheme="majorBidi" w:cstheme="majorBidi"/>
          <w:sz w:val="24"/>
          <w:szCs w:val="24"/>
          <w:lang w:val="en-GB"/>
        </w:rPr>
        <w:fldChar w:fldCharType="separate"/>
      </w:r>
      <w:r w:rsidR="0044547E" w:rsidRPr="008E4711">
        <w:rPr>
          <w:rFonts w:asciiTheme="majorBidi" w:hAnsiTheme="majorBidi" w:cstheme="majorBidi"/>
          <w:noProof/>
          <w:sz w:val="24"/>
          <w:szCs w:val="24"/>
          <w:lang w:val="en-GB"/>
        </w:rPr>
        <w:t>(Forbes &amp; Schaefer, 2017; Lukkarinen et al., 2016; Mariani et al., 2017; Mollick, 2014; Zhang &amp; Chen, 2019; Zhao et al., 2017)</w:t>
      </w:r>
      <w:r w:rsidRPr="008E4711">
        <w:rPr>
          <w:rFonts w:asciiTheme="majorBidi" w:hAnsiTheme="majorBidi" w:cstheme="majorBidi"/>
          <w:sz w:val="24"/>
          <w:szCs w:val="24"/>
          <w:lang w:val="en-GB"/>
        </w:rPr>
        <w:fldChar w:fldCharType="end"/>
      </w:r>
      <w:r w:rsidRPr="008E4711">
        <w:rPr>
          <w:rFonts w:asciiTheme="majorBidi" w:hAnsiTheme="majorBidi" w:cstheme="majorBidi"/>
          <w:sz w:val="24"/>
          <w:szCs w:val="24"/>
          <w:lang w:val="en-GB"/>
        </w:rPr>
        <w:t xml:space="preserve">. </w:t>
      </w:r>
      <w:r w:rsidRPr="008E4711">
        <w:rPr>
          <w:rFonts w:asciiTheme="majorBidi" w:hAnsiTheme="majorBidi" w:cstheme="majorBidi"/>
          <w:color w:val="000000"/>
          <w:sz w:val="24"/>
          <w:szCs w:val="24"/>
          <w:lang w:val="en-GB"/>
        </w:rPr>
        <w:t xml:space="preserve">Further, the providers have been withdrawing after their first participation and reluctant to become consistent funds providers </w:t>
      </w:r>
      <w:r w:rsidRPr="008E4711">
        <w:rPr>
          <w:rFonts w:asciiTheme="majorBidi" w:hAnsiTheme="majorBidi" w:cstheme="majorBidi"/>
          <w:color w:val="000000"/>
          <w:sz w:val="24"/>
          <w:szCs w:val="24"/>
          <w:lang w:val="en-GB"/>
        </w:rPr>
        <w:fldChar w:fldCharType="begin" w:fldLock="1"/>
      </w:r>
      <w:r w:rsidR="00012A38">
        <w:rPr>
          <w:rFonts w:asciiTheme="majorBidi" w:hAnsiTheme="majorBidi" w:cstheme="majorBidi"/>
          <w:color w:val="000000"/>
          <w:sz w:val="24"/>
          <w:szCs w:val="24"/>
          <w:lang w:val="en-GB"/>
        </w:rPr>
        <w:instrText>ADDIN CSL_CITATION {"citationItems":[{"id":"ITEM-1","itemData":{"DOI":"10.1080/17512786.2010.551018","ISBN":"1751-2786","ISSN":"17512794","PMID":"62668014","abstract":"This article analyzes the impact of crowdfunding on journalism. Crowdfunding is defined as a way\\r\\nto harness collective intelligence for journalism, as readers’ donations accumulate into judgments\\r\\nabout the issues that need to be covered. The article is based on a case study about Spot.Us,\\r\\na platform pioneering community-funded reporting. The study concludes that a crowdfunded\\r\\njournalistic process requires journalists to renegotiate their role and professional identity to\\r\\nsucceed in the changing realm of creative work. The study concludes that reader donations build\\r\\na strong connection from the reporters to the donors, which creates a new sense of responsibility to the journalists. The journalists perceive donors as investors, that cannot be let down. From the donor’s perspective, donating does not create a strong relationship from donor to the journalist, or to the story to which they contributed. The primary motivation for donating is to contribute to the common good and social change. Consequently, donors’ motives are essentially more altruistic than instrumental. Thus, when the public donates for a cause, the marketing of a certain type of journalism should be aligned with the features of cause marketing. The traditional role of journalism as a storyteller around the campfire has remained, but the shared story is changing: people no longer share merely the actual story, but also the story of participating in a story process.","author":[{"dropping-particle":"","family":"Aitamurto","given":"Tanja","non-dropping-particle":"","parse-names":false,"suffix":""}],"container-title":"Journalism Practice","id":"ITEM-1","issue":"4","issued":{"date-parts":[["2011"]]},"page":"429-445","title":"The impact of crowdfunding on journalism: Case study of spot.us, a platform for community-funded reporting","type":"article-journal","volume":"5"},"uris":["http://www.mendeley.com/documents/?uuid=500e7a06-4b1f-40d0-a7e4-e1ab3829d8ee"]},{"id":"ITEM-2","itemData":{"DOI":"http://dx.doi.org/10/1287/isre.1120.0468","abstract":"Crowd-funded markets have recently emerged as a novel source of capital for entrepreneurs. As the economic potential of these markets is now being realized, they are beginning to go mainstream, a trend reflected by the explicit attention crowd-funding has received in the American Jobs Act as a potential avenue for economic growth, as well as the recent focus that regulators such as the SEC have placed upon it. While the formulation of regulation and policy surrounding crowd-funded markets is becoming increasingly important, the behavior of crowd-funders, a key aspect that must be considered in this formulation effort, is not yet well understood. A key factor that can influence the behavior of crowd funders is information on prior contribution behavior, including the amount and timing of others' contribution, which is published for general consumption. With that in mind, in this study, we empirically examine social influence in a crowd-funded marketplace for online journalism projects, employing a unique dataset that incorporates contribution events and web traffic statistics for approximately 100 story pitches. This dataset allows us to examine both the antecedents and consequences of the contribution process. First, noting that digital journalism is a form of public good, we evaluate the applicability of two competing classes of economic models that explain private contribution toward public goods in the presence of social information: substitution models and reinforcement models. We also propose a new measure that captures both the amount and the timing of others' contribution behavior: contribution frequency (dollars per unit time). We find evidence in support of a substitution model, which suggests a partial crowding-out effect, where contributors may experience a decrease in their marginal utility from making a contribution as it becomes less important to the recipient. Further, we find that the duration of funding and, more importantly, the degree of exposure that a pitch receives over the course of the funding process, are positively associated with readership upon the story's publication. This appears to validate the widely held belief that a key benefit of the crowd-funding model is the potential it offers for awareness-and attention-building around causes and ventures.","author":[{"dropping-particle":"","family":"Burtch","given":"Gordon","non-dropping-particle":"","parse-names":false,"suffix":""},{"dropping-particle":"","family":"Ghose","given":"Anindya","non-dropping-particle":"","parse-names":false,"suffix":""},{"dropping-particle":"","family":"Wattal","given":"Sunil","non-dropping-particle":"","parse-names":false,"suffix":""}],"container-title":"Information Systems Research","id":"ITEM-2","issue":"3","issued":{"date-parts":[["2013"]]},"page":"499-519","title":"An Empirical Examination of the Antecedents and Consequences of Investment Patterns in Crowd-Funded Markets","type":"article-journal","volume":"24"},"uris":["http://www.mendeley.com/documents/?uuid=c54f66fe-0aaf-47e5-808f-66fda001ca15"]},{"id":"ITEM-3","itemData":{"DOI":"10.1108/ITP-09-2014-0215","ISSN":"09593845","abstract":"© 2016, © Emerald Group Publishing Limited. Purpose – The purpose of the paper is to better understand the relation between information technology (IT) affordances and donor motivations in charitable crowdfunding. Design/methodology/approach – This paper reports the findings from a comparative case study of two charitable crowdfunding campaigns. Findings – The affordances of crowdfunding platforms support types of donor motivation that are not supported effectively, or at all, in offline charity. Research limitations/implications – For future researchers, the paper provides a theoretical model of the relation between IT affordances and motivations in the context of charitable crowdfunding. Practical/implications – For practitioners in the charity space, the paper suggests why they may wish to consider the use of charitable crowdfunding and how they may go about its implementation. Originality/value – Based on field research at two charitable crowdfunding campaigns, the paper provides a new theoretical model.","author":[{"dropping-particle":"","family":"Choy","given":"Katherine","non-dropping-particle":"","parse-names":false,"suffix":""},{"dropping-particle":"","family":"Schlagwein","given":"Daniel","non-dropping-particle":"","parse-names":false,"suffix":""}],"container-title":"Information Technology and People","id":"ITEM-3","issue":"1","issued":{"date-parts":[["2016"]]},"page":"221-247","title":"Crowdsourcing for a better world: On the relation between IT affordances and donor motivations in charitable crowdfunding","type":"article-journal","volume":"29"},"uris":["http://www.mendeley.com/documents/?uuid=912cc4c3-d9bb-4b1c-aeb3-ac265e5d771d"]},{"id":"ITEM-4","itemData":{"DOI":"10.1080/15205436.2014.911328","ISSN":"15327825","abstract":"rowdfunded journalism is a new model for funding journalism in which reporters solicit micropayments from readers to finance their reporting. In the present study, we seek to identify the major motivations behind readers’ donations to a pioneering crowdfunded journalism website, Spot.Us. Under the theoretical framework of collective action, we explore a total of nine motivations: altruism, fun, belief in freedom of content, social, community, self-esteem, understanding, image, and family and friends (FF). Combining self-reported survey data (N = 344) with behavioral data on readers’ complete donation records obtained from the Spot.Us server, we found that belief in freedom of content, altruism, and contributing to one's community were self-reported to be highly valued by donors, but fun and FF motivations were the only positive predictors for actual donation levels. We discuss the implications of these findings on the sustainability of crowdfunding as a business model for news.","author":[{"dropping-particle":"","family":"Jian","given":"Lian","non-dropping-particle":"","parse-names":false,"suffix":""},{"dropping-particle":"","family":"Shin","given":"Jieun","non-dropping-particle":"","parse-names":false,"suffix":""}],"container-title":"Mass Communication and Society","id":"ITEM-4","issue":"2","issued":{"date-parts":[["2015"]]},"page":"165-185","title":"Motivations behind donors' contributions to crowdfunded journalism","type":"article-journal","volume":"18"},"uris":["http://www.mendeley.com/documents/?uuid=c085cc91-a836-496d-84d0-d2e4b86d9505"]},{"id":"ITEM-5","itemData":{"DOI":"10.1007/978-3-319-66119-3_8","ISBN":"9783319661193","ISSN":"1556-5068","PMID":"25246403","abstract":"Entrepreneurs are turning to crowdfunding as a way to finance their creative ideas. Crowdfunding involves relatively small contributions of many consumer-investors over a fixed time period (generally a few weeks). The purpose of this paper is to add to our empirical understanding of backer dynamics over the project funding cycle. Two years of publicly available data on projects listed on Kickstarter is used to establish that the typical pattern of project support is U-shaped — in general, backers are more likely to contribute to a project in the first and last week as compared to the middle period of the funding cycle. We further establish that this U-shape pattern of support is pervasive across projects, including both successfully and unsuccessfully funded projects, those with large and small goals, and projects in different categories. We then empirically explore the dynamics associated with several factors, including collective attention effects from platform sorting options, the role of family and friends in supporting projects, the effects of social influence, and the role of project updates over the project funding cycle.","author":[{"dropping-particle":"","family":"Kuppuswamy","given":"Venkat","non-dropping-particle":"","parse-names":false,"suffix":""},{"dropping-particle":"","family":"Bayus","given":"Barry L.","non-dropping-particle":"","parse-names":false,"suffix":""}],"container-title":"The Economics of Crowdfunding: Startups, Portals and Investor Behavior","id":"ITEM-5","issued":{"date-parts":[["2018"]]},"page":"151-182","title":"Crowdfunding creative ideas: The dynamics of project backers","type":"paper-conference"},"uris":["http://www.mendeley.com/documents/?uuid=b0d86260-f62a-4d63-b5f0-2eedfc7187df"]}],"mendeley":{"formattedCitation":"(Aitamurto, 2011; Burtch et al., 2013; Choy &amp; Schlagwein, 2016; Jian &amp; Shin, 2015; Kuppuswamy &amp; Bayus, 2018)","plainTextFormattedCitation":"(Aitamurto, 2011; Burtch et al., 2013; Choy &amp; Schlagwein, 2016; Jian &amp; Shin, 2015; Kuppuswamy &amp; Bayus, 2018)","previouslyFormattedCitation":"(Aitamurto, 2011; Burtch et al., 2013; Choy &amp; Schlagwein, 2016; Jian &amp; Shin, 2015; Kuppuswamy &amp; Bayus, 2018)"},"properties":{"noteIndex":0},"schema":"https://github.com/citation-style-language/schema/raw/master/csl-citation.json"}</w:instrText>
      </w:r>
      <w:r w:rsidRPr="008E4711">
        <w:rPr>
          <w:rFonts w:asciiTheme="majorBidi" w:hAnsiTheme="majorBidi" w:cstheme="majorBidi"/>
          <w:color w:val="000000"/>
          <w:sz w:val="24"/>
          <w:szCs w:val="24"/>
          <w:lang w:val="en-GB"/>
        </w:rPr>
        <w:fldChar w:fldCharType="separate"/>
      </w:r>
      <w:r w:rsidR="0044547E" w:rsidRPr="008E4711">
        <w:rPr>
          <w:rFonts w:asciiTheme="majorBidi" w:hAnsiTheme="majorBidi" w:cstheme="majorBidi"/>
          <w:noProof/>
          <w:color w:val="000000"/>
          <w:sz w:val="24"/>
          <w:szCs w:val="24"/>
          <w:lang w:val="en-GB"/>
        </w:rPr>
        <w:t>(Aitamurto, 2011; Burtch et al., 2013; Choy &amp; Schlagwein, 2016; Jian &amp; Shin, 2015; Kuppuswamy &amp; Bayus, 2018)</w:t>
      </w:r>
      <w:r w:rsidRPr="008E4711">
        <w:rPr>
          <w:rFonts w:asciiTheme="majorBidi" w:hAnsiTheme="majorBidi" w:cstheme="majorBidi"/>
          <w:color w:val="000000"/>
          <w:sz w:val="24"/>
          <w:szCs w:val="24"/>
          <w:lang w:val="en-GB"/>
        </w:rPr>
        <w:fldChar w:fldCharType="end"/>
      </w:r>
      <w:r w:rsidRPr="008E4711">
        <w:rPr>
          <w:rFonts w:asciiTheme="majorBidi" w:hAnsiTheme="majorBidi" w:cstheme="majorBidi"/>
          <w:color w:val="000000"/>
          <w:sz w:val="24"/>
          <w:szCs w:val="24"/>
          <w:lang w:val="en-GB"/>
        </w:rPr>
        <w:t xml:space="preserve">. Thus, this research has investigated the factors that influence contributors' intentions to channel their donations using a crowdfunding platform. </w:t>
      </w:r>
    </w:p>
    <w:p w14:paraId="17D3E3CD" w14:textId="7D23011D" w:rsidR="006B47B2" w:rsidRPr="008E4711" w:rsidRDefault="006B47B2" w:rsidP="00EC53D7">
      <w:pPr>
        <w:shd w:val="clear" w:color="auto" w:fill="FFFFFF"/>
        <w:spacing w:line="240" w:lineRule="auto"/>
        <w:ind w:leftChars="0" w:left="0" w:firstLineChars="0" w:firstLine="720"/>
        <w:contextualSpacing/>
        <w:jc w:val="both"/>
        <w:rPr>
          <w:rFonts w:asciiTheme="majorBidi" w:hAnsiTheme="majorBidi" w:cstheme="majorBidi"/>
          <w:sz w:val="24"/>
          <w:szCs w:val="24"/>
          <w:lang w:val="en-GB"/>
        </w:rPr>
      </w:pPr>
      <w:r w:rsidRPr="008E4711">
        <w:rPr>
          <w:rFonts w:asciiTheme="majorBidi" w:hAnsiTheme="majorBidi" w:cstheme="majorBidi"/>
          <w:sz w:val="24"/>
          <w:szCs w:val="24"/>
          <w:lang w:val="en-GB"/>
        </w:rPr>
        <w:t>Crowdfunding platforms are two-sided, with the platform as the intermediary between the fund seeker and the fund provider</w:t>
      </w:r>
      <w:r w:rsidRPr="008E4711">
        <w:rPr>
          <w:rFonts w:asciiTheme="majorBidi" w:hAnsiTheme="majorBidi" w:cstheme="majorBidi"/>
          <w:sz w:val="24"/>
          <w:szCs w:val="24"/>
          <w:lang w:val="en-GB"/>
        </w:rPr>
        <w:fldChar w:fldCharType="begin" w:fldLock="1"/>
      </w:r>
      <w:r w:rsidR="0044547E" w:rsidRPr="008E4711">
        <w:rPr>
          <w:rFonts w:asciiTheme="majorBidi" w:hAnsiTheme="majorBidi" w:cstheme="majorBidi"/>
          <w:sz w:val="24"/>
          <w:szCs w:val="24"/>
          <w:lang w:val="en-GB"/>
        </w:rPr>
        <w:instrText>ADDIN CSL_CITATION {"citationItems":[{"id":"ITEM-1","itemData":{"abstract":"Due to the recent popularity of crowdfunding, a broad magnitude of crowdfunding intermediaries has emerged, while research on crowdfunding intermediaries has been largely neglected. As a consequence, existing classifications of crowdfunding intermediaries are conceptual, lack theoretical grounding, and are not empirically validated. Thus, we develop an empirical taxonomy of crowdfunding intermediaries, which is grounded in the theories of two-sided markets and financial intermediation. Integrating these theories, we develop a crowdfunding intermediation model that we use as foundation for performing cluster analysis with data of 127 intermediaries. We identify three generic archetypes of crowdfunding intermediaries, which differ in their value proposition: Hedonism, Altruism, and For Profit. Our crowdfunding intermediation model and our empirical taxonomy improve our understanding of crowdfunding by showing how crowdfunding intermediaries manage financial intermediation and digitally transform exchange relations between capital-giving and-seeking agents in two-sided online markets. For practice, our research may help characterize the crowdfunding industry.","author":[{"dropping-particle":"","family":"Haas","given":"Philipp","non-dropping-particle":"","parse-names":false,"suffix":""},{"dropping-particle":"","family":"Blohm","given":"Ivo","non-dropping-particle":"","parse-names":false,"suffix":""},{"dropping-particle":"","family":"Leimeister","given":"Jan Marco","non-dropping-particle":"","parse-names":false,"suffix":""}],"container-title":"35th International Conference on Information Systems \"Building a Better World Through Information Systems\", ICIS 2014","id":"ITEM-1","issued":{"date-parts":[["2014"]]},"page":"1-18","title":"An empirical taxonomy of crowdfunding intermediaries","type":"paper-conference"},"uris":["http://www.mendeley.com/documents/?uuid=933cfab8-0ab8-4eb1-b55f-8b7347976eb7"]}],"mendeley":{"formattedCitation":"(Haas et al., 2014)","plainTextFormattedCitation":"(Haas et al., 2014)","previouslyFormattedCitation":"(Haas et al., 2014)"},"properties":{"noteIndex":0},"schema":"https://github.com/citation-style-language/schema/raw/master/csl-citation.json"}</w:instrText>
      </w:r>
      <w:r w:rsidRPr="008E4711">
        <w:rPr>
          <w:rFonts w:asciiTheme="majorBidi" w:hAnsiTheme="majorBidi" w:cstheme="majorBidi"/>
          <w:sz w:val="24"/>
          <w:szCs w:val="24"/>
          <w:lang w:val="en-GB"/>
        </w:rPr>
        <w:fldChar w:fldCharType="separate"/>
      </w:r>
      <w:r w:rsidR="0044547E" w:rsidRPr="008E4711">
        <w:rPr>
          <w:rFonts w:asciiTheme="majorBidi" w:hAnsiTheme="majorBidi" w:cstheme="majorBidi"/>
          <w:noProof/>
          <w:sz w:val="24"/>
          <w:szCs w:val="24"/>
          <w:lang w:val="en-GB"/>
        </w:rPr>
        <w:t>(Haas et al., 2014)</w:t>
      </w:r>
      <w:r w:rsidRPr="008E4711">
        <w:rPr>
          <w:rFonts w:asciiTheme="majorBidi" w:hAnsiTheme="majorBidi" w:cstheme="majorBidi"/>
          <w:sz w:val="24"/>
          <w:szCs w:val="24"/>
          <w:lang w:val="en-GB"/>
        </w:rPr>
        <w:fldChar w:fldCharType="end"/>
      </w:r>
      <w:r w:rsidRPr="008E4711">
        <w:rPr>
          <w:rFonts w:asciiTheme="majorBidi" w:hAnsiTheme="majorBidi" w:cstheme="majorBidi"/>
          <w:sz w:val="24"/>
          <w:szCs w:val="24"/>
          <w:lang w:val="en-GB"/>
        </w:rPr>
        <w:t xml:space="preserve">. Researchers have attempted to study the intentions of contributors, but their research concentrated on the factors that relate to the credibility of the fund seekers and the project's characteristics </w:t>
      </w:r>
      <w:r w:rsidRPr="008E4711">
        <w:rPr>
          <w:rFonts w:asciiTheme="majorBidi" w:hAnsiTheme="majorBidi" w:cstheme="majorBidi"/>
          <w:sz w:val="24"/>
          <w:szCs w:val="24"/>
          <w:lang w:val="en-GB"/>
        </w:rPr>
        <w:fldChar w:fldCharType="begin" w:fldLock="1"/>
      </w:r>
      <w:r w:rsidR="00012A38">
        <w:rPr>
          <w:rFonts w:asciiTheme="majorBidi" w:hAnsiTheme="majorBidi" w:cstheme="majorBidi"/>
          <w:sz w:val="24"/>
          <w:szCs w:val="24"/>
          <w:lang w:val="en-GB"/>
        </w:rPr>
        <w:instrText>ADDIN CSL_CITATION {"citationItems":[{"id":"ITEM-1","itemData":{"DOI":"10.1108/IMDS-07-2015-0312","ISBN":"2105674712","ISSN":"02635577","PMID":"26285040","abstract":"Purpose The purpose of this paper is to identify funders’ motivations for investing in crowdfunding. It applies trust theory to propose a research model including three subject measures – fundraiser-related, project-related and platform-related factors. Trust has been categorized into cognitive and affective dimensions to specifically analyze the influential factors. Design/methodology/approach Bootstrapping is employed to analyze data collected from respondents with investment experience on equity crowdfunding projects. Structural equation modeling techniques are adopted to examine the factors that influence trust between funders and crowdfunding as well as the outcomes of this trust. Findings The results indicate that calculus trust and relationship trust collectively or separately transmit the effect of some antecedents to investment intention. However, there is no evidence indicating the mediating effects of calculus trust and relationship trust on the relationship of structural assurance and value congruence to investment intention. Practical implications This paper provides insights for crowdfunding fundraisers on how to build a strong relationship with funders, and it also gives crowdfunding designers advice on how to improve and perfect the platform functions. Originality/value This study contributes to a better understanding of the driving forces of calculus and relationship trust and their influence on investment intention. It is also the first to address a funder’s trust using a theoretical model describing the investor intention in crowdfunding and thereby extending the knowledge base of trust theory.","author":[{"dropping-particle":"","family":"Kang","given":"Ming Hui","non-dropping-particle":"","parse-names":false,"suffix":""},{"dropping-particle":"","family":"Gao","given":"Yiwen","non-dropping-particle":"","parse-names":false,"suffix":""},{"dropping-particle":"","family":"Wang","given":"Tao","non-dropping-particle":"","parse-names":false,"suffix":""},{"dropping-particle":"","family":"Zheng","given":"Haichao","non-dropping-particle":"","parse-names":false,"suffix":""}],"container-title":"Industrial Management and Data Systems","id":"ITEM-1","issue":"8","issued":{"date-parts":[["2016"]]},"page":"1800-1819","title":"Understanding the determinants of funders' investment intentions on crowdfunding platforms: A trust-based perspective","type":"article-journal","volume":"116"},"uris":["http://www.mendeley.com/documents/?uuid=ee2d2803-cab5-4adb-a5fb-4e931db44dff"]},{"id":"ITEM-2","itemData":{"DOI":"10.1016/j.techsoc.2019.101149","ISSN":"0160791X","abstract":"Each crowdfunding project creator can create and design a webpage to show their projects on a crowdfunding platform. Backers can process this project information to decide whether to fund the project or not. However, two questions arise: Which kinds of information will affect backers' funding intentions? Do individual characteristics affect backers' funding decisions? We adopted the elaboration likelihood model as an overarching theory to explore these two questions. We tested the model with survey data collected from China. The findings illustrate that central routes (product innovativeness, perceived product quality and creator ability)and peripheral routes (webpage visual design)have positive effects on backers’ funding intentions. Product knowledge was found to have positive moderating impacts on all three central routes but a negative moderating influence on one peripheral route. Theoretical contributions and managerial implications of this study are discussed.","author":[{"dropping-particle":"","family":"Wang","given":"Zhengpei","non-dropping-particle":"","parse-names":false,"suffix":""},{"dropping-particle":"","family":"Yang","given":"Xue","non-dropping-particle":"","parse-names":false,"suffix":""}],"container-title":"Technology in Society","id":"ITEM-2","issued":{"date-parts":[["2019"]]},"page":"101149","title":"Understanding backers’ funding intention in reward crowdfunding: An elaboration likelihood perspective","type":"article-journal","volume":"58"},"uris":["http://www.mendeley.com/documents/?uuid=8420fe42-c986-4e79-8f6c-edb09304cad6"]},{"id":"ITEM-3","itemData":{"DOI":"10.1108/SJME-03-2018-004","ISSN":"24449709","abstract":"Purpose - Crowdfunding has become a popular and achievable means of funding projects worldwide. The purpose of this study is to determine which personal and social traits can increase individuals’ intention to participate in crowdfunding. Design/methodology/approach - This study examines innovativeness, attitudes toward helping others and interpersonal connectivity as determinants of consumers’ intention to participate in crowdfunding. Social identification with the crowdfunding community is proposed as amediator in the model. Findings - The results show that both social identification with the crowdfunding community and innovativeness have a positive effect on intention to participate. In addition, attitudes toward helping others and interpersonal connectivity indirectly affect intention to participate in crowdfunding through social identification with the crowdfunding community. Research limitations/implications - This study analyzes a general audience of potential crowdfunders; therefore, the results identify just the indications for potential intentions to participate in crowdfunding activities. Practical implications - Companies or fund-seekers currently using or expecting to use crowdfunding have to develop strategies focused on promoting social identification with the crowdfunding community. More effort should be devoted for developing consumers’ social relationships and ties within the crowdfunding community. Originality/value - This study contributes to the literature by clarifying the characteristics that potential crowdfunders should have to be more prone to participate in these types of projects.","author":[{"dropping-particle":"","family":"Rodriguez-Ricardo","given":"Yusimi","non-dropping-particle":"","parse-names":false,"suffix":""},{"dropping-particle":"","family":"Sicilia","given":"María","non-dropping-particle":"","parse-names":false,"suffix":""},{"dropping-particle":"","family":"López","given":"Manuela","non-dropping-particle":"","parse-names":false,"suffix":""}],"container-title":"Spanish Journal of Marketing - ESIC","id":"ITEM-3","issue":"2","issued":{"date-parts":[["2018"]]},"page":"163-182","title":"What drives crowdfunding participation? The influence of personal and social traits","type":"article-journal","volume":"22"},"uris":["http://www.mendeley.com/documents/?uuid=56ade0b0-ce35-4727-8910-4bf0bcd343d8"]}],"mendeley":{"formattedCitation":"(Kang et al., 2016; Rodriguez-Ricardo et al., 2018; Wang &amp; Yang, 2019)","plainTextFormattedCitation":"(Kang et al., 2016; Rodriguez-Ricardo et al., 2018; Wang &amp; Yang, 2019)","previouslyFormattedCitation":"(Kang et al., 2016; Rodriguez-Ricardo et al., 2018; Wang &amp; Yang, 2019)"},"properties":{"noteIndex":0},"schema":"https://github.com/citation-style-language/schema/raw/master/csl-citation.json"}</w:instrText>
      </w:r>
      <w:r w:rsidRPr="008E4711">
        <w:rPr>
          <w:rFonts w:asciiTheme="majorBidi" w:hAnsiTheme="majorBidi" w:cstheme="majorBidi"/>
          <w:sz w:val="24"/>
          <w:szCs w:val="24"/>
          <w:lang w:val="en-GB"/>
        </w:rPr>
        <w:fldChar w:fldCharType="separate"/>
      </w:r>
      <w:r w:rsidR="0044547E" w:rsidRPr="008E4711">
        <w:rPr>
          <w:rFonts w:asciiTheme="majorBidi" w:hAnsiTheme="majorBidi" w:cstheme="majorBidi"/>
          <w:noProof/>
          <w:sz w:val="24"/>
          <w:szCs w:val="24"/>
          <w:lang w:val="en-GB"/>
        </w:rPr>
        <w:t>(Kang et al., 2016; Rodriguez-Ricardo et al., 2018; Wang &amp; Yang, 2019)</w:t>
      </w:r>
      <w:r w:rsidRPr="008E4711">
        <w:rPr>
          <w:rFonts w:asciiTheme="majorBidi" w:hAnsiTheme="majorBidi" w:cstheme="majorBidi"/>
          <w:sz w:val="24"/>
          <w:szCs w:val="24"/>
          <w:lang w:val="en-GB"/>
        </w:rPr>
        <w:fldChar w:fldCharType="end"/>
      </w:r>
      <w:r w:rsidRPr="008E4711">
        <w:rPr>
          <w:rFonts w:asciiTheme="majorBidi" w:hAnsiTheme="majorBidi" w:cstheme="majorBidi"/>
          <w:sz w:val="24"/>
          <w:szCs w:val="24"/>
          <w:lang w:val="en-GB"/>
        </w:rPr>
        <w:t xml:space="preserve"> However, the role of a crowdfunding platform in influencing fund seekers' intention remained as an unexplored domain. Meanwhile, crowdfunding platforms are critical players in providing the mechanism and tools to develop social connections that create relationships in the crowdfunding community </w:t>
      </w:r>
      <w:r w:rsidRPr="008E4711">
        <w:rPr>
          <w:rFonts w:asciiTheme="majorBidi" w:hAnsiTheme="majorBidi" w:cstheme="majorBidi"/>
          <w:sz w:val="24"/>
          <w:szCs w:val="24"/>
          <w:lang w:val="en-GB"/>
        </w:rPr>
        <w:fldChar w:fldCharType="begin" w:fldLock="1"/>
      </w:r>
      <w:r w:rsidR="0044547E" w:rsidRPr="008E4711">
        <w:rPr>
          <w:rFonts w:asciiTheme="majorBidi" w:hAnsiTheme="majorBidi" w:cstheme="majorBidi"/>
          <w:sz w:val="24"/>
          <w:szCs w:val="24"/>
          <w:lang w:val="en-GB"/>
        </w:rPr>
        <w:instrText>ADDIN CSL_CITATION {"citationItems":[{"id":"ITEM-1","itemData":{"DOI":"10.1108/JCM-03-2017-2126","ISBN":"1020160292","ISSN":"07363761","abstract":"Access to this document was granted through an Emerald subscription provided by emerald-srm:585358 [] For Authors If you would like to write for this, or any other Emerald publication, then please use our Emerald for Authors service information about how to choose which publication to write for and submission guidelines are available for all. Please visit www.emeraldinsight.com/authors for more information. About Emerald www.emeraldinsight.com Emerald is a global publisher linking research and practice to the benefit of society. The company manages a portfolio of more than 290 journals and over 2,350 books and book series volumes, as well as providing an extensive range of online products and additional customer resources and services. Emerald is both COUNTER 4 and TRANSFER compliant. The organization is a partner of the Committee on Publication Ethics (COPE) and also works with Portico and the LOCKSS initiative for digital archive preservation. Abstract Purpose – Crowdfunding offers a popular means to raise donations online from many contributors. Open calls for contributions involve another actor too, namely, the internet platform that maintains the two-sided market. This paper aims to examine the effect of this intermediary on contributors' willingness to participate in crowdfunding projects. Design/methodology/approach – An online survey measures the relative effect of contributors' attitudes towards the crowdfunding platform on two key behaviours: willingness to share word-of-mouth and willingness to participate in a project. Findings – Using the theoretical framework of a two-sided market, the empirical study reveals that attitudes towards a crowdfunding platform moderate contributors' willingness to participate due to several risk factors that affect the platform's perceived usefulness and ease of use. These factors have negative influences on attitude towards the platform, which reduces support for the project. The effects are stronger for willingness to participate than for word-of-mouth intentions. Research limitations/implications – Declarative measures and a focus on the utilitarian dimensions of contributor participation limit the external validity of the findings. Practical implications – With the results of this study, internet platforms can find ways to improve the attitudes of potential contributors. Project creators can use the findings to adapt their communication campaigns and reduce inhibitions that keep contributors from using plat…","author":[{"dropping-particle":"","family":"Lacan","given":"Camille","non-dropping-particle":"","parse-names":false,"suffix":""},{"dropping-particle":"","family":"Desmet","given":"Pierre","non-dropping-particle":"","parse-names":false,"suffix":""}],"container-title":"Journal of Consumer Marketing","id":"ITEM-1","issue":"6","issued":{"date-parts":[["2017"]]},"page":"472-479","title":"Does the crowdfunding platform matter? Risks of negative attitudes in two-sided markets","type":"article-journal","volume":"34"},"uris":["http://www.mendeley.com/documents/?uuid=3602f0cc-1227-44a7-a76e-e1417d3ad19b"]}],"mendeley":{"formattedCitation":"(Lacan &amp; Desmet, 2017)","plainTextFormattedCitation":"(Lacan &amp; Desmet, 2017)","previouslyFormattedCitation":"(Lacan &amp; Desmet, 2017)"},"properties":{"noteIndex":0},"schema":"https://github.com/citation-style-language/schema/raw/master/csl-citation.json"}</w:instrText>
      </w:r>
      <w:r w:rsidRPr="008E4711">
        <w:rPr>
          <w:rFonts w:asciiTheme="majorBidi" w:hAnsiTheme="majorBidi" w:cstheme="majorBidi"/>
          <w:sz w:val="24"/>
          <w:szCs w:val="24"/>
          <w:lang w:val="en-GB"/>
        </w:rPr>
        <w:fldChar w:fldCharType="separate"/>
      </w:r>
      <w:r w:rsidR="0044547E" w:rsidRPr="008E4711">
        <w:rPr>
          <w:rFonts w:asciiTheme="majorBidi" w:hAnsiTheme="majorBidi" w:cstheme="majorBidi"/>
          <w:noProof/>
          <w:sz w:val="24"/>
          <w:szCs w:val="24"/>
          <w:lang w:val="en-GB"/>
        </w:rPr>
        <w:t>(Lacan &amp; Desmet, 2017)</w:t>
      </w:r>
      <w:r w:rsidRPr="008E4711">
        <w:rPr>
          <w:rFonts w:asciiTheme="majorBidi" w:hAnsiTheme="majorBidi" w:cstheme="majorBidi"/>
          <w:sz w:val="24"/>
          <w:szCs w:val="24"/>
          <w:lang w:val="en-GB"/>
        </w:rPr>
        <w:fldChar w:fldCharType="end"/>
      </w:r>
      <w:r w:rsidRPr="008E4711">
        <w:rPr>
          <w:rFonts w:asciiTheme="majorBidi" w:hAnsiTheme="majorBidi" w:cstheme="majorBidi"/>
          <w:sz w:val="24"/>
          <w:szCs w:val="24"/>
          <w:lang w:val="en-GB"/>
        </w:rPr>
        <w:t xml:space="preserve">.  </w:t>
      </w:r>
    </w:p>
    <w:p w14:paraId="36D6FE73" w14:textId="4AA8BDB4" w:rsidR="006B47B2" w:rsidRPr="008E4711" w:rsidRDefault="006B47B2" w:rsidP="00EC53D7">
      <w:pPr>
        <w:shd w:val="clear" w:color="auto" w:fill="FFFFFF"/>
        <w:spacing w:line="240" w:lineRule="auto"/>
        <w:ind w:leftChars="0" w:left="0" w:firstLineChars="0" w:firstLine="720"/>
        <w:contextualSpacing/>
        <w:jc w:val="both"/>
        <w:rPr>
          <w:rFonts w:asciiTheme="majorBidi" w:hAnsiTheme="majorBidi" w:cstheme="majorBidi"/>
          <w:sz w:val="24"/>
          <w:szCs w:val="24"/>
          <w:lang w:val="en-GB"/>
        </w:rPr>
      </w:pPr>
      <w:r w:rsidRPr="008E4711">
        <w:rPr>
          <w:rFonts w:asciiTheme="majorBidi" w:hAnsiTheme="majorBidi" w:cstheme="majorBidi"/>
          <w:sz w:val="24"/>
          <w:szCs w:val="24"/>
          <w:lang w:val="en-GB"/>
        </w:rPr>
        <w:t xml:space="preserve">Moreover, the previous research in the crowdfunding domain concentrated on understanding the utilitarian and hedonic features of the proposed projects but fewer researches elaborate on the effect of such features embedded on the platform and the ability to attract potential contributors </w:t>
      </w:r>
      <w:r w:rsidRPr="008E4711">
        <w:rPr>
          <w:rFonts w:asciiTheme="majorBidi" w:hAnsiTheme="majorBidi" w:cstheme="majorBidi"/>
          <w:sz w:val="24"/>
          <w:szCs w:val="24"/>
          <w:lang w:val="en-GB"/>
        </w:rPr>
        <w:fldChar w:fldCharType="begin" w:fldLock="1"/>
      </w:r>
      <w:r w:rsidR="00012A38">
        <w:rPr>
          <w:rFonts w:asciiTheme="majorBidi" w:hAnsiTheme="majorBidi" w:cstheme="majorBidi"/>
          <w:sz w:val="24"/>
          <w:szCs w:val="24"/>
          <w:lang w:val="en-GB"/>
        </w:rPr>
        <w:instrText>ADDIN CSL_CITATION {"citationItems":[{"id":"ITEM-1","itemData":{"DOI":"10.1177/1042258720928922","ISSN":"15406520","abstract":"In this study, we integrate the insights of consumption value theory and the crowdfunding literature to develop a value-based view of crowdfunding rewards to systematically theorize and synthesize the underlying mechanisms through which the various rewards offered by crowdfunding projects can incentivize crowdfunders’ backing decisions. Identifying three basic value dimensions carried by different crowdfunding rewards, utilitarian value, socioemotional value, and participatory value, our value-based view posits that these three values satisfy crowdfunders’ different needs and thus motivate them to back a project on distinct grounds and considerations. Through this view, the performance of a crowdfunding project can thus be shaped by the joint effects of the three values delivered by all of its offered rewards. Given their distinct incentivizing mechanisms, we further posit that socioemotional value and participatory value will potentially substitute the effects of utilitarian value, thus leading to an inverted U-shaped effect of the combination of the three values on crowdfunding performance. Evidence from a novel multimethod design that integrates field data, topic modeling, and a survey with crowdfunding professionals largely supports our theoretical predictions. Our theoretical framework and empirical findings have important implications for both theory and practice.","author":[{"dropping-particle":"","family":"Jiang","given":"Han","non-dropping-particle":"","parse-names":false,"suffix":""},{"dropping-particle":"","family":"Wang","given":"Zhiyi","non-dropping-particle":"","parse-names":false,"suffix":""},{"dropping-particle":"","family":"Yang","given":"Lusi","non-dropping-particle":"","parse-names":false,"suffix":""},{"dropping-particle":"","family":"Shen","given":"Jia","non-dropping-particle":"","parse-names":false,"suffix":""},{"dropping-particle":"","family":"Hahn","given":"Jungpil","non-dropping-particle":"","parse-names":false,"suffix":""}],"container-title":"Entrepreneurship: Theory and Practice","id":"ITEM-1","issued":{"date-parts":[["2020"]]},"title":"How Rewarding Are Your Rewards? A Value-Based View of Crowdfunding Rewards and Crowdfunding Performance","type":"article-journal"},"uris":["http://www.mendeley.com/documents/?uuid=3802d1af-030e-4d25-b71b-d91f873120d8"]},{"id":"ITEM-2","itemData":{"DOI":"10.1108/RBF-09-2016-0059","ISSN":"19405987","abstract":"Purpose: In the existing literature on crowdfunding project performance, previous studies have given little attention to the impact of investors’ hedonic value and utilitarian value on project results. In a crowdfunding setting, utilitarian value is somehow hard to satisfy due to information asymmetry and adverse selection problem. Therefore, the projects with more hedonic value can be more attractive for potential investors. Lucky draw is a method to increase consumer hedonic value, and it can influence investors’ behavior as a result. The authors hypothesize that projects with hedonic treatment (lucky draw) may have higher probability to win their campaign than others. The paper aims to discuss these issues. Design/methodology/approach: A unique self-extracted two-year Chinese crowdfunding platform real data set has been applied as the analysis sample. The authors first employ propensity score matching methods to control for the endogeneity of hedonic treatment adoption (lucky draw). The authors then run OLS regression and probit regression in order to test the hypotheses. Findings: The analysis suggests a significant positive relationship not only between project lottery adoption and project results but also between project lottery adoption and project popularity. Originality/value: The results suggest that an often ignored factor – hedonic treatment (lucky draw) – can play an important role in crowdfunding project performance.","author":[{"dropping-particle":"","family":"Zhao","given":"Liang","non-dropping-particle":"","parse-names":false,"suffix":""},{"dropping-particle":"","family":"Vinig","given":"Tsvi","non-dropping-particle":"","parse-names":false,"suffix":""}],"container-title":"Review of Behavioral Finance","id":"ITEM-2","issue":"2","issued":{"date-parts":[["2017"]]},"page":"169-186","title":"Hedonic value and crowdfunding project performance: a propensity score matching-based analysis","type":"article-journal","volume":"9"},"uris":["http://www.mendeley.com/documents/?uuid=2a05c3dd-1d13-466e-8d53-af8b6a66c63d"]}],"mendeley":{"formattedCitation":"(Jiang et al., 2020; L. Zhao &amp; Vinig, 2017)","manualFormatting":"(Jiang et al., 2020; Zhao &amp; Vinig, 2017)","plainTextFormattedCitation":"(Jiang et al., 2020; L. Zhao &amp; Vinig, 2017)","previouslyFormattedCitation":"(Jiang et al., 2020; L. Zhao &amp; Vinig, 2017)"},"properties":{"noteIndex":0},"schema":"https://github.com/citation-style-language/schema/raw/master/csl-citation.json"}</w:instrText>
      </w:r>
      <w:r w:rsidRPr="008E4711">
        <w:rPr>
          <w:rFonts w:asciiTheme="majorBidi" w:hAnsiTheme="majorBidi" w:cstheme="majorBidi"/>
          <w:sz w:val="24"/>
          <w:szCs w:val="24"/>
          <w:lang w:val="en-GB"/>
        </w:rPr>
        <w:fldChar w:fldCharType="separate"/>
      </w:r>
      <w:r w:rsidR="0044547E" w:rsidRPr="008E4711">
        <w:rPr>
          <w:rFonts w:asciiTheme="majorBidi" w:hAnsiTheme="majorBidi" w:cstheme="majorBidi"/>
          <w:noProof/>
          <w:sz w:val="24"/>
          <w:szCs w:val="24"/>
          <w:lang w:val="en-GB"/>
        </w:rPr>
        <w:t>(Jiang et al., 2020; Zhao &amp; Vinig, 2017)</w:t>
      </w:r>
      <w:r w:rsidRPr="008E4711">
        <w:rPr>
          <w:rFonts w:asciiTheme="majorBidi" w:hAnsiTheme="majorBidi" w:cstheme="majorBidi"/>
          <w:sz w:val="24"/>
          <w:szCs w:val="24"/>
          <w:lang w:val="en-GB"/>
        </w:rPr>
        <w:fldChar w:fldCharType="end"/>
      </w:r>
      <w:r w:rsidRPr="008E4711">
        <w:rPr>
          <w:rFonts w:asciiTheme="majorBidi" w:hAnsiTheme="majorBidi" w:cstheme="majorBidi"/>
          <w:sz w:val="24"/>
          <w:szCs w:val="24"/>
          <w:lang w:val="en-GB"/>
        </w:rPr>
        <w:t xml:space="preserve">. In addition, since gamification is a relatively new concept in crowdfunding activities, understanding this concept is crucial to interpret contributors' perceptions towards game-like activities in crowdfunding platforms </w:t>
      </w:r>
      <w:r w:rsidRPr="008E4711">
        <w:rPr>
          <w:rFonts w:asciiTheme="majorBidi" w:hAnsiTheme="majorBidi" w:cstheme="majorBidi"/>
          <w:sz w:val="24"/>
          <w:szCs w:val="24"/>
          <w:lang w:val="en-GB"/>
        </w:rPr>
        <w:fldChar w:fldCharType="begin" w:fldLock="1"/>
      </w:r>
      <w:r w:rsidR="0044547E" w:rsidRPr="008E4711">
        <w:rPr>
          <w:rFonts w:asciiTheme="majorBidi" w:hAnsiTheme="majorBidi" w:cstheme="majorBidi"/>
          <w:sz w:val="24"/>
          <w:szCs w:val="24"/>
          <w:lang w:val="en-GB"/>
        </w:rPr>
        <w:instrText>ADDIN CSL_CITATION {"citationItems":[{"id":"ITEM-1","itemData":{"DOI":"10.1016/j.ijinfomgt.2020.102140","ISSN":"02684012","abstract":"Natural disasters have caused significant financial and economic losses. One prominent way to combat these losses is crowdfunding. Donation-based crowdfunding platforms have been the backbone for disaster relief operations (DRO), but the engagement of donors with these platforms needs significant attention. This study aims to understand how gamification is used as a tool for understanding the behaviour of donors on crowdfunding platforms for DRO. The study uses the Civic Voluntary Model (CVM) to propose the conceptual framework and collects empirical data from 321 respondents to test the hypothesis. The study uses information quality and voluntariness as moderating variables and the model also controls for ownership of the crowdfunding platform and previous experience of donation. The results confirm that gamification positively impacts the behaviour of donors, which then leads to higher participation in crowdfunding channels. Both information quality and voluntary behaviour of donors have significant moderating effects that help in understanding the behaviour of donors and their participation in crowdfunding platforms. The results indicate that previous experience of making donations does not have a significant impact on the behaviour and actions of donors. The study thus brings a fresh perspective to using game mechanics along with understanding the quality of information on crowdfunding platforms to attract and sustain donations in DRO.","author":[{"dropping-particle":"","family":"Behl","given":"Abhishek","non-dropping-particle":"","parse-names":false,"suffix":""},{"dropping-particle":"","family":"Dutta","given":"Pankaj","non-dropping-particle":"","parse-names":false,"suffix":""}],"container-title":"International Journal of Information Management","id":"ITEM-1","issued":{"date-parts":[["2020"]]},"page":"102140","title":"Engaging donors on crowdfunding platform in Disaster Relief Operations (DRO) using gamification: A Civic Voluntary Model (CVM) approach","type":"article-journal","volume":"54"},"uris":["http://www.mendeley.com/documents/?uuid=7fa05f49-f9e5-4fee-95fa-3495e7caa649"]}],"mendeley":{"formattedCitation":"(Behl &amp; Dutta, 2020)","plainTextFormattedCitation":"(Behl &amp; Dutta, 2020)","previouslyFormattedCitation":"(Behl &amp; Dutta, 2020)"},"properties":{"noteIndex":0},"schema":"https://github.com/citation-style-language/schema/raw/master/csl-citation.json"}</w:instrText>
      </w:r>
      <w:r w:rsidRPr="008E4711">
        <w:rPr>
          <w:rFonts w:asciiTheme="majorBidi" w:hAnsiTheme="majorBidi" w:cstheme="majorBidi"/>
          <w:sz w:val="24"/>
          <w:szCs w:val="24"/>
          <w:lang w:val="en-GB"/>
        </w:rPr>
        <w:fldChar w:fldCharType="separate"/>
      </w:r>
      <w:r w:rsidR="0044547E" w:rsidRPr="008E4711">
        <w:rPr>
          <w:rFonts w:asciiTheme="majorBidi" w:hAnsiTheme="majorBidi" w:cstheme="majorBidi"/>
          <w:noProof/>
          <w:sz w:val="24"/>
          <w:szCs w:val="24"/>
          <w:lang w:val="en-GB"/>
        </w:rPr>
        <w:t>(Behl &amp; Dutta, 2020)</w:t>
      </w:r>
      <w:r w:rsidRPr="008E4711">
        <w:rPr>
          <w:rFonts w:asciiTheme="majorBidi" w:hAnsiTheme="majorBidi" w:cstheme="majorBidi"/>
          <w:sz w:val="24"/>
          <w:szCs w:val="24"/>
          <w:lang w:val="en-GB"/>
        </w:rPr>
        <w:fldChar w:fldCharType="end"/>
      </w:r>
      <w:r w:rsidRPr="008E4711">
        <w:rPr>
          <w:rFonts w:asciiTheme="majorBidi" w:hAnsiTheme="majorBidi" w:cstheme="majorBidi"/>
          <w:sz w:val="24"/>
          <w:szCs w:val="24"/>
          <w:lang w:val="en-GB"/>
        </w:rPr>
        <w:t xml:space="preserve">. Furthermore, researchers agreed that the implementation of technology in financial activities could enhance efficiency and effectiveness of the system </w:t>
      </w:r>
      <w:r w:rsidRPr="008E4711">
        <w:rPr>
          <w:rFonts w:asciiTheme="majorBidi" w:hAnsiTheme="majorBidi" w:cstheme="majorBidi"/>
          <w:sz w:val="24"/>
          <w:szCs w:val="24"/>
          <w:lang w:val="en-GB"/>
        </w:rPr>
        <w:fldChar w:fldCharType="begin" w:fldLock="1"/>
      </w:r>
      <w:r w:rsidR="0044547E" w:rsidRPr="008E4711">
        <w:rPr>
          <w:rFonts w:asciiTheme="majorBidi" w:hAnsiTheme="majorBidi" w:cstheme="majorBidi"/>
          <w:sz w:val="24"/>
          <w:szCs w:val="24"/>
          <w:lang w:val="en-GB"/>
        </w:rPr>
        <w:instrText>ADDIN CSL_CITATION {"citationItems":[{"id":"ITEM-1","itemData":{"ISSN":"22493255","abstract":"The development of digital technologies has significant impact on the operational activities of the national payment system participants, which requires for comprehensive study of the impact of the digitalization factor on the competitiveness of payment service providers. The effect of digital technology on the competitiveness of money transfer operators in the national payment system has been analyzed in the article. The authors have studied the effect of digitalization on increasing the transaction activity and the number of accounts that are remotely accessed to transfer funds, using the correlation and regression analysis methods. It has been established that the greatest impact on the competitiveness of money transfer operators in the national payment system is exerted by the level of competitiveness in the corporate segment, due to the influence of digital technologies. Practical recommendations have been given to improve the competitiveness of the corporate and retail segments of the national payment system, taking into account the capabilities of digital financial technologies. The use of advanced financial technologies and the introduction of the international financial electronic data interchange standard ISO 20022 in automated banking systems, as well as non-banking services, in digital channels for interacting with customers will increase the competitiveness of money transfer operators in the corporate segment of the national payment system. The introduction of digital technologies in the retail segment, in particular, the fast payment system, increases customer loyalty and transaction activity, which ultimately will allow the retail segment of the national payment system to reach the level of world identifiers.","author":[{"dropping-particle":"","family":"Kuznetsov","given":"Vladimir Vyatcheslavovich","non-dropping-particle":"","parse-names":false,"suffix":""}],"container-title":"International Journal on Emerging Technologies","id":"ITEM-1","issue":"2","issued":{"date-parts":[["2020"]]},"page":"674-677","title":"Effect of digitalization on the competitiveness of money transfer operators in the national payment system","type":"article-journal","volume":"11"},"uris":["http://www.mendeley.com/documents/?uuid=97f27fe0-fe7f-40c9-9ec2-24e5eec06ac1"]}],"mendeley":{"formattedCitation":"(Kuznetsov, 2020)","plainTextFormattedCitation":"(Kuznetsov, 2020)","previouslyFormattedCitation":"(Kuznetsov, 2020)"},"properties":{"noteIndex":0},"schema":"https://github.com/citation-style-language/schema/raw/master/csl-citation.json"}</w:instrText>
      </w:r>
      <w:r w:rsidRPr="008E4711">
        <w:rPr>
          <w:rFonts w:asciiTheme="majorBidi" w:hAnsiTheme="majorBidi" w:cstheme="majorBidi"/>
          <w:sz w:val="24"/>
          <w:szCs w:val="24"/>
          <w:lang w:val="en-GB"/>
        </w:rPr>
        <w:fldChar w:fldCharType="separate"/>
      </w:r>
      <w:r w:rsidR="0044547E" w:rsidRPr="008E4711">
        <w:rPr>
          <w:rFonts w:asciiTheme="majorBidi" w:hAnsiTheme="majorBidi" w:cstheme="majorBidi"/>
          <w:noProof/>
          <w:sz w:val="24"/>
          <w:szCs w:val="24"/>
          <w:lang w:val="en-GB"/>
        </w:rPr>
        <w:t>(Kuznetsov, 2020)</w:t>
      </w:r>
      <w:r w:rsidRPr="008E4711">
        <w:rPr>
          <w:rFonts w:asciiTheme="majorBidi" w:hAnsiTheme="majorBidi" w:cstheme="majorBidi"/>
          <w:sz w:val="24"/>
          <w:szCs w:val="24"/>
          <w:lang w:val="en-GB"/>
        </w:rPr>
        <w:fldChar w:fldCharType="end"/>
      </w:r>
      <w:r w:rsidRPr="008E4711">
        <w:rPr>
          <w:rFonts w:asciiTheme="majorBidi" w:hAnsiTheme="majorBidi" w:cstheme="majorBidi"/>
          <w:sz w:val="24"/>
          <w:szCs w:val="24"/>
          <w:lang w:val="en-GB"/>
        </w:rPr>
        <w:t>. Thus, in the perspectives of crowdfunding, enhancing the crowdfunding platform with technological advance features such as gamification will contribute to more successful projects.</w:t>
      </w:r>
    </w:p>
    <w:p w14:paraId="4CEF8B09" w14:textId="77777777" w:rsidR="006B47B2" w:rsidRDefault="006B47B2" w:rsidP="00EC53D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p>
    <w:p w14:paraId="281C9F01" w14:textId="0F24AE1A" w:rsidR="002966A0" w:rsidRPr="008E4711" w:rsidRDefault="00AC7634" w:rsidP="00EC53D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en-GB"/>
        </w:rPr>
      </w:pPr>
      <w:r w:rsidRPr="008E4711">
        <w:rPr>
          <w:rFonts w:ascii="Times New Roman" w:eastAsia="Times New Roman" w:hAnsi="Times New Roman" w:cs="Times New Roman"/>
          <w:b/>
          <w:color w:val="000000"/>
          <w:sz w:val="24"/>
          <w:szCs w:val="24"/>
          <w:lang w:val="en-GB"/>
        </w:rPr>
        <w:lastRenderedPageBreak/>
        <w:t xml:space="preserve">Literature </w:t>
      </w:r>
      <w:r w:rsidR="00C2386A" w:rsidRPr="008E4711">
        <w:rPr>
          <w:rFonts w:ascii="Times New Roman" w:eastAsia="Times New Roman" w:hAnsi="Times New Roman" w:cs="Times New Roman"/>
          <w:b/>
          <w:color w:val="000000"/>
          <w:sz w:val="24"/>
          <w:szCs w:val="24"/>
          <w:lang w:val="en-GB"/>
        </w:rPr>
        <w:t>r</w:t>
      </w:r>
      <w:r w:rsidRPr="008E4711">
        <w:rPr>
          <w:rFonts w:ascii="Times New Roman" w:eastAsia="Times New Roman" w:hAnsi="Times New Roman" w:cs="Times New Roman"/>
          <w:b/>
          <w:color w:val="000000"/>
          <w:sz w:val="24"/>
          <w:szCs w:val="24"/>
          <w:lang w:val="en-GB"/>
        </w:rPr>
        <w:t xml:space="preserve">eview </w:t>
      </w:r>
    </w:p>
    <w:p w14:paraId="0D37C5B5" w14:textId="2FA87551" w:rsidR="00BB34C1" w:rsidRPr="008E4711" w:rsidRDefault="00BB34C1" w:rsidP="00EC53D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en-GB"/>
        </w:rPr>
      </w:pPr>
    </w:p>
    <w:p w14:paraId="2EF73D65" w14:textId="450BB97A" w:rsidR="00BB34C1" w:rsidRPr="008E4711" w:rsidRDefault="00BB34C1" w:rsidP="00BB34C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lang w:val="en-GB"/>
        </w:rPr>
      </w:pPr>
      <w:r w:rsidRPr="008E4711">
        <w:rPr>
          <w:rFonts w:ascii="Times New Roman" w:eastAsia="Times New Roman" w:hAnsi="Times New Roman" w:cs="Times New Roman"/>
          <w:i/>
          <w:iCs/>
          <w:color w:val="000000"/>
          <w:sz w:val="24"/>
          <w:szCs w:val="24"/>
          <w:lang w:val="en-GB"/>
        </w:rPr>
        <w:t xml:space="preserve">Utilitarian Features </w:t>
      </w:r>
    </w:p>
    <w:p w14:paraId="631D92B3" w14:textId="77777777" w:rsidR="00BB0D2A" w:rsidRDefault="00BB0D2A" w:rsidP="00BB34C1">
      <w:pPr>
        <w:pBdr>
          <w:top w:val="nil"/>
          <w:left w:val="nil"/>
          <w:bottom w:val="nil"/>
          <w:right w:val="nil"/>
          <w:between w:val="nil"/>
        </w:pBdr>
        <w:spacing w:after="0" w:line="240" w:lineRule="auto"/>
        <w:ind w:leftChars="0" w:left="2" w:hanging="2"/>
        <w:jc w:val="both"/>
        <w:rPr>
          <w:rFonts w:asciiTheme="majorBidi" w:hAnsiTheme="majorBidi" w:cstheme="majorBidi"/>
          <w:sz w:val="24"/>
          <w:szCs w:val="24"/>
          <w:lang w:val="en-GB"/>
        </w:rPr>
      </w:pPr>
    </w:p>
    <w:p w14:paraId="38467C8C" w14:textId="2A47697F" w:rsidR="006B47B2" w:rsidRPr="008E4711" w:rsidRDefault="006B47B2" w:rsidP="00BB34C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lang w:val="en-GB"/>
        </w:rPr>
      </w:pPr>
      <w:r w:rsidRPr="008E4711">
        <w:rPr>
          <w:rFonts w:asciiTheme="majorBidi" w:hAnsiTheme="majorBidi" w:cstheme="majorBidi"/>
          <w:sz w:val="24"/>
          <w:szCs w:val="24"/>
          <w:lang w:val="en-GB"/>
        </w:rPr>
        <w:t xml:space="preserve">The user of a platform has his or her own goals when participating in a crowdsourcing platform and is assisted by the utilitarian features of the platform </w:t>
      </w:r>
      <w:r w:rsidRPr="008E4711">
        <w:rPr>
          <w:rStyle w:val="FootnoteReference"/>
          <w:rFonts w:asciiTheme="majorBidi" w:hAnsiTheme="majorBidi" w:cstheme="majorBidi"/>
          <w:sz w:val="24"/>
          <w:szCs w:val="24"/>
          <w:lang w:val="en-GB"/>
        </w:rPr>
        <w:fldChar w:fldCharType="begin" w:fldLock="1"/>
      </w:r>
      <w:r w:rsidR="0044547E" w:rsidRPr="008E4711">
        <w:rPr>
          <w:rFonts w:asciiTheme="majorBidi" w:hAnsiTheme="majorBidi" w:cstheme="majorBidi"/>
          <w:sz w:val="24"/>
          <w:szCs w:val="24"/>
          <w:lang w:val="en-GB"/>
        </w:rPr>
        <w:instrText>ADDIN CSL_CITATION {"citationItems":[{"id":"ITEM-1","itemData":{"DOI":"10.1108/IJSE-10-2016-0283","ISSN":"03068293","abstract":"© 2018 Emerald Publishing Limited. Purpose: Mobile banking or m-banking enables consumers to carry out their banking affairs with the help of mobile devices. Mobile-user banking interactions in the context of technology services create opportunities for positive experiences that can nurture trust, foster brand equity and eventually lead to long-term relationship building. The purpose of this paper is to examine the concepts of m-banking customer flow experiences and their role in affecting customer intention in the continued use of m-banking. Design/methodology/approach: To achieve this main objective, a research model was developed by taking theoretical backgrounds and specific characteristics of m-banking into consideration for testing. The study to test this model was carried out in Iran, a developing country in the Middle East. Findings: Results of the PLS-SEM analysis of 927 bank customers showed that the flow experience is positively influenced by both hedonic and utilitarian features. While, flow experiences influence trust and brand equity, individual mobility has a stronger effect on the intention to continue the use of m-banking compared with trust, flow experience and brand equity. Originality/value: The current research provides various useful insights into customer engagement for conducting banking tasks via mobile technologies. Managers and decision makers can take into account the following insights to enhance positive flow experiences and loyalty intention of customers toward m-banking.","author":[{"dropping-particle":"","family":"Jamshidi","given":"Dariyoush","non-dropping-particle":"","parse-names":false,"suffix":""},{"dropping-particle":"","family":"Keshavarz","given":"Yousef","non-dropping-particle":"","parse-names":false,"suffix":""},{"dropping-particle":"","family":"Kazemi","given":"Fazlollah","non-dropping-particle":"","parse-names":false,"suffix":""},{"dropping-particle":"","family":"Mohammadian","given":"Moghaddaseh","non-dropping-particle":"","parse-names":false,"suffix":""}],"container-title":"International Journal of Social Economics","id":"ITEM-1","issue":"1","issued":{"date-parts":[["2018"]]},"page":"57-81","title":"Mobile banking behavior and flow experience: An integration of utilitarian features, hedonic features and trust","type":"article-journal","volume":"45"},"uris":["http://www.mendeley.com/documents/?uuid=48d452b7-9ec0-4c40-b879-830a080f9f48"]}],"mendeley":{"formattedCitation":"(Jamshidi et al., 2018)","plainTextFormattedCitation":"(Jamshidi et al., 2018)","previouslyFormattedCitation":"(Jamshidi et al., 2018)"},"properties":{"noteIndex":0},"schema":"https://github.com/citation-style-language/schema/raw/master/csl-citation.json"}</w:instrText>
      </w:r>
      <w:r w:rsidRPr="008E4711">
        <w:rPr>
          <w:rStyle w:val="FootnoteReference"/>
          <w:rFonts w:asciiTheme="majorBidi" w:hAnsiTheme="majorBidi" w:cstheme="majorBidi"/>
          <w:sz w:val="24"/>
          <w:szCs w:val="24"/>
          <w:lang w:val="en-GB"/>
        </w:rPr>
        <w:fldChar w:fldCharType="separate"/>
      </w:r>
      <w:r w:rsidR="0044547E" w:rsidRPr="008E4711">
        <w:rPr>
          <w:rFonts w:asciiTheme="majorBidi" w:hAnsiTheme="majorBidi" w:cstheme="majorBidi"/>
          <w:bCs/>
          <w:noProof/>
          <w:sz w:val="24"/>
          <w:szCs w:val="24"/>
          <w:lang w:val="en-GB"/>
        </w:rPr>
        <w:t>(Jamshidi et al., 2018)</w:t>
      </w:r>
      <w:r w:rsidRPr="008E4711">
        <w:rPr>
          <w:rStyle w:val="FootnoteReference"/>
          <w:rFonts w:asciiTheme="majorBidi" w:hAnsiTheme="majorBidi" w:cstheme="majorBidi"/>
          <w:sz w:val="24"/>
          <w:szCs w:val="24"/>
          <w:lang w:val="en-GB"/>
        </w:rPr>
        <w:fldChar w:fldCharType="end"/>
      </w:r>
      <w:r w:rsidRPr="008E4711">
        <w:rPr>
          <w:rFonts w:asciiTheme="majorBidi" w:hAnsiTheme="majorBidi" w:cstheme="majorBidi"/>
          <w:sz w:val="24"/>
          <w:szCs w:val="24"/>
          <w:lang w:val="en-GB"/>
        </w:rPr>
        <w:t xml:space="preserve">. Utilitarianism has its roots in Stigler’s economic utility theory, which stated that individual preferences in achieving their utilitarian goals can be measured based on monetary or functional terms </w:t>
      </w:r>
      <w:r w:rsidRPr="008E4711">
        <w:rPr>
          <w:rFonts w:asciiTheme="majorBidi" w:hAnsiTheme="majorBidi" w:cstheme="majorBidi"/>
          <w:sz w:val="24"/>
          <w:szCs w:val="24"/>
          <w:lang w:val="en-GB"/>
        </w:rPr>
        <w:fldChar w:fldCharType="begin" w:fldLock="1"/>
      </w:r>
      <w:r w:rsidR="00012A38">
        <w:rPr>
          <w:rFonts w:asciiTheme="majorBidi" w:hAnsiTheme="majorBidi" w:cstheme="majorBidi"/>
          <w:sz w:val="24"/>
          <w:szCs w:val="24"/>
          <w:lang w:val="en-GB"/>
        </w:rPr>
        <w:instrText>ADDIN CSL_CITATION {"citationItems":[{"id":"ITEM-1","itemData":{"DOI":"10.1108/IJSE-10-2016-0283","ISSN":"03068293","abstract":"© 2018 Emerald Publishing Limited. Purpose: Mobile banking or m-banking enables consumers to carry out their banking affairs with the help of mobile devices. Mobile-user banking interactions in the context of technology services create opportunities for positive experiences that can nurture trust, foster brand equity and eventually lead to long-term relationship building. The purpose of this paper is to examine the concepts of m-banking customer flow experiences and their role in affecting customer intention in the continued use of m-banking. Design/methodology/approach: To achieve this main objective, a research model was developed by taking theoretical backgrounds and specific characteristics of m-banking into consideration for testing. The study to test this model was carried out in Iran, a developing country in the Middle East. Findings: Results of the PLS-SEM analysis of 927 bank customers showed that the flow experience is positively influenced by both hedonic and utilitarian features. While, flow experiences influence trust and brand equity, individual mobility has a stronger effect on the intention to continue the use of m-banking compared with trust, flow experience and brand equity. Originality/value: The current research provides various useful insights into customer engagement for conducting banking tasks via mobile technologies. Managers and decision makers can take into account the following insights to enhance positive flow experiences and loyalty intention of customers toward m-banking.","author":[{"dropping-particle":"","family":"Jamshidi","given":"Dariyoush","non-dropping-particle":"","parse-names":false,"suffix":""},{"dropping-particle":"","family":"Keshavarz","given":"Yousef","non-dropping-particle":"","parse-names":false,"suffix":""},{"dropping-particle":"","family":"Kazemi","given":"Fazlollah","non-dropping-particle":"","parse-names":false,"suffix":""},{"dropping-particle":"","family":"Mohammadian","given":"Moghaddaseh","non-dropping-particle":"","parse-names":false,"suffix":""}],"container-title":"International Journal of Social Economics","id":"ITEM-1","issue":"1","issued":{"date-parts":[["2018"]]},"page":"57-81","title":"Mobile banking behavior and flow experience: An integration of utilitarian features, hedonic features and trust","type":"article-journal","volume":"45"},"uris":["http://www.mendeley.com/documents/?uuid=48d452b7-9ec0-4c40-b879-830a080f9f48"]},{"id":"ITEM-2","itemData":{"DOI":"10.1016/j.im.2011.05.004","ISSN":"03787206","abstract":"Some social networking community service providers have earned revenue by selling digital items to their community members. We examined SNC member decisions to purchase digital items based on customer value theory. Six factors were extracted from three dimensions of customer value: functional, social, and emotional value. Our findings indicated that the effects of value on member purchase intentions were significant in terms of the emotional and social dimensions. Our results should help SNC providers by improving their sales of digital items. © 2011 Elsevier B.V. All rights reserved.","author":[{"dropping-particle":"","family":"Kim","given":"Hee Woong","non-dropping-particle":"","parse-names":false,"suffix":""},{"dropping-particle":"","family":"Gupta","given":"Sumeet","non-dropping-particle":"","parse-names":false,"suffix":""},{"dropping-particle":"","family":"Koh","given":"Joon","non-dropping-particle":"","parse-names":false,"suffix":""}],"container-title":"Information and Management","id":"ITEM-2","issue":"6","issued":{"date-parts":[["2011"]]},"page":"228-234","title":"Investigating the intention to purchase digital items in social networking communities: A customer value perspective","type":"article-journal","volume":"48"},"uris":["http://www.mendeley.com/documents/?uuid=720ad665-8838-4998-94ab-23e198c45dd6"]}],"mendeley":{"formattedCitation":"(Jamshidi et al., 2018; H. W. Kim et al., 2011)","manualFormatting":"(Jamshidi et al., 2018; Kim et al., 2011)","plainTextFormattedCitation":"(Jamshidi et al., 2018; H. W. Kim et al., 2011)","previouslyFormattedCitation":"(Jamshidi et al., 2018; H. W. Kim et al., 2011)"},"properties":{"noteIndex":0},"schema":"https://github.com/citation-style-language/schema/raw/master/csl-citation.json"}</w:instrText>
      </w:r>
      <w:r w:rsidRPr="008E4711">
        <w:rPr>
          <w:rFonts w:asciiTheme="majorBidi" w:hAnsiTheme="majorBidi" w:cstheme="majorBidi"/>
          <w:sz w:val="24"/>
          <w:szCs w:val="24"/>
          <w:lang w:val="en-GB"/>
        </w:rPr>
        <w:fldChar w:fldCharType="separate"/>
      </w:r>
      <w:r w:rsidR="0044547E" w:rsidRPr="008E4711">
        <w:rPr>
          <w:rFonts w:asciiTheme="majorBidi" w:hAnsiTheme="majorBidi" w:cstheme="majorBidi"/>
          <w:noProof/>
          <w:sz w:val="24"/>
          <w:szCs w:val="24"/>
          <w:lang w:val="en-GB"/>
        </w:rPr>
        <w:t>(Jamshidi et al., 2018; Kim et al., 2011)</w:t>
      </w:r>
      <w:r w:rsidRPr="008E4711">
        <w:rPr>
          <w:rFonts w:asciiTheme="majorBidi" w:hAnsiTheme="majorBidi" w:cstheme="majorBidi"/>
          <w:sz w:val="24"/>
          <w:szCs w:val="24"/>
          <w:lang w:val="en-GB"/>
        </w:rPr>
        <w:fldChar w:fldCharType="end"/>
      </w:r>
      <w:r w:rsidRPr="008E4711">
        <w:rPr>
          <w:rFonts w:asciiTheme="majorBidi" w:hAnsiTheme="majorBidi" w:cstheme="majorBidi"/>
          <w:sz w:val="24"/>
          <w:szCs w:val="24"/>
          <w:lang w:val="en-GB"/>
        </w:rPr>
        <w:t xml:space="preserve">. An online shopping website, for example, should include product and price comparisons, be time-saving and easy to use, and able to complete its task, which are all utilitarian features that help users to achieve their objectives </w:t>
      </w:r>
      <w:r w:rsidRPr="008E4711">
        <w:rPr>
          <w:rStyle w:val="FootnoteReference"/>
          <w:rFonts w:asciiTheme="majorBidi" w:hAnsiTheme="majorBidi" w:cstheme="majorBidi"/>
          <w:sz w:val="24"/>
          <w:szCs w:val="24"/>
          <w:lang w:val="en-GB"/>
        </w:rPr>
        <w:fldChar w:fldCharType="begin" w:fldLock="1"/>
      </w:r>
      <w:r w:rsidR="0044547E" w:rsidRPr="008E4711">
        <w:rPr>
          <w:rFonts w:asciiTheme="majorBidi" w:hAnsiTheme="majorBidi" w:cstheme="majorBidi"/>
          <w:sz w:val="24"/>
          <w:szCs w:val="24"/>
          <w:lang w:val="en-GB"/>
        </w:rPr>
        <w:instrText>ADDIN CSL_CITATION {"citationItems":[{"id":"ITEM-1","itemData":{"DOI":"10.1016/S0022-4359(01)00056-2","ISSN":"00224359","abstract":"Motivations to engage in retail shopping include both utilitarian and hedonic dimensions. Business to consumer e-commerce conducted via the mechanism of web-shopping provides an expanded opportunity for companies to create a cognitively and esthetically rich shopping environment in ways not readily imitable in the nonelectronic shopping world. In this article an attitudinal model is developed and empirically tested integrating constructs from technology acceptance research and constructs derived from models of web behavior. Results of two studies from two distinct categories of the interactive shopping environment support the differential importance of immersive, hedonic aspects of the new media as well as the more traditional utilitarian motivations. In addition, navigation, convenience, and the substitutability of the electronic environment to personally examining products were found to be important predictors of online shopping attitudes. Results are discussed in terms of insights for the creation of the online shopping webmosphere through more effective design of interactive retail shopping environments. © 2001 by New York University. All rights reserved.","author":[{"dropping-particle":"","family":"Childers","given":"Terry L.","non-dropping-particle":"","parse-names":false,"suffix":""},{"dropping-particle":"","family":"Carr","given":"Christopher L.","non-dropping-particle":"","parse-names":false,"suffix":""},{"dropping-particle":"","family":"Peck","given":"Joann","non-dropping-particle":"","parse-names":false,"suffix":""},{"dropping-particle":"","family":"Carson","given":"Stephen","non-dropping-particle":"","parse-names":false,"suffix":""}],"container-title":"Journal of Retailing","id":"ITEM-1","issue":"4","issued":{"date-parts":[["2001"]]},"page":"511-535","title":"Hedonic and utilitarian motivations for online retail shopping behavior","type":"article-journal","volume":"77"},"uris":["http://www.mendeley.com/documents/?uuid=f1c086e6-e048-4d98-bb11-318916aa17ab"]},{"id":"ITEM-2","itemData":{"DOI":"10.1016/j.ijhm.2016.06.007","ISSN":"02784319","abstract":"This research aims to develop and test a theory-based model that empirically investigates the antecedents of consumers’ continued usage behavior intentions toward mobile hotel booking (MHB) technology. The proposed model was tested via structural equation modeling (SEM) by using data collected from 396 MHB users. Among the investigated factors, utilitarian and hedonic value had significant impacts on users’ continued usage intentions. Furthermore, perceived risk, subjective norm and innovativeness significantly influenced utilitarian and hedonic value; also, perceived ease of use had a significant impact on utilitarian value. This study offers important theoretical contributions, as it provides valuable information to researchers in developing and testing related theories. In addition, the study brings clear practical implications to hotel operators, online travel agencies (OTAs), and hospitality technology vendors in developing effective marketing strategies to increase the continued usage level of MHB users.","author":[{"dropping-particle":"","family":"Ozturk","given":"Ahmet Bulent","non-dropping-particle":"","parse-names":false,"suffix":""},{"dropping-particle":"","family":"Nusair","given":"Khaldoon","non-dropping-particle":"","parse-names":false,"suffix":""},{"dropping-particle":"","family":"Okumus","given":"Fevzi","non-dropping-particle":"","parse-names":false,"suffix":""},{"dropping-particle":"","family":"Hua","given":"Nan","non-dropping-particle":"","parse-names":false,"suffix":""}],"container-title":"International Journal of Hospitality Management","id":"ITEM-2","issued":{"date-parts":[["2016"]]},"page":"106-115","title":"The role of utilitarian and hedonic values on users’ continued usage intention in a mobile hotel booking environment","type":"article-journal","volume":"57"},"uris":["http://www.mendeley.com/documents/?uuid=03aad5f0-769d-42a6-95f5-5431abfbbf51"]}],"mendeley":{"formattedCitation":"(Childers et al., 2001; Ozturk et al., 2016)","plainTextFormattedCitation":"(Childers et al., 2001; Ozturk et al., 2016)","previouslyFormattedCitation":"(Childers et al., 2001; Ozturk et al., 2016)"},"properties":{"noteIndex":0},"schema":"https://github.com/citation-style-language/schema/raw/master/csl-citation.json"}</w:instrText>
      </w:r>
      <w:r w:rsidRPr="008E4711">
        <w:rPr>
          <w:rStyle w:val="FootnoteReference"/>
          <w:rFonts w:asciiTheme="majorBidi" w:hAnsiTheme="majorBidi" w:cstheme="majorBidi"/>
          <w:sz w:val="24"/>
          <w:szCs w:val="24"/>
          <w:lang w:val="en-GB"/>
        </w:rPr>
        <w:fldChar w:fldCharType="separate"/>
      </w:r>
      <w:r w:rsidR="0044547E" w:rsidRPr="008E4711">
        <w:rPr>
          <w:rFonts w:asciiTheme="majorBidi" w:hAnsiTheme="majorBidi" w:cstheme="majorBidi"/>
          <w:bCs/>
          <w:noProof/>
          <w:sz w:val="24"/>
          <w:szCs w:val="24"/>
          <w:lang w:val="en-GB"/>
        </w:rPr>
        <w:t>(Childers et al., 2001; Ozturk et al., 2016)</w:t>
      </w:r>
      <w:r w:rsidRPr="008E4711">
        <w:rPr>
          <w:rStyle w:val="FootnoteReference"/>
          <w:rFonts w:asciiTheme="majorBidi" w:hAnsiTheme="majorBidi" w:cstheme="majorBidi"/>
          <w:sz w:val="24"/>
          <w:szCs w:val="24"/>
          <w:lang w:val="en-GB"/>
        </w:rPr>
        <w:fldChar w:fldCharType="end"/>
      </w:r>
      <w:r w:rsidRPr="008E4711">
        <w:rPr>
          <w:rFonts w:asciiTheme="majorBidi" w:hAnsiTheme="majorBidi" w:cstheme="majorBidi"/>
          <w:sz w:val="24"/>
          <w:szCs w:val="24"/>
          <w:lang w:val="en-GB"/>
        </w:rPr>
        <w:t xml:space="preserve">. The utilitarian features of a website should be easily accessible and effectively help the user find information </w:t>
      </w:r>
      <w:r w:rsidRPr="008E4711">
        <w:rPr>
          <w:rStyle w:val="FootnoteReference"/>
          <w:rFonts w:asciiTheme="majorBidi" w:hAnsiTheme="majorBidi" w:cstheme="majorBidi"/>
          <w:sz w:val="24"/>
          <w:szCs w:val="24"/>
          <w:lang w:val="en-GB"/>
        </w:rPr>
        <w:fldChar w:fldCharType="begin" w:fldLock="1"/>
      </w:r>
      <w:r w:rsidR="0044547E" w:rsidRPr="008E4711">
        <w:rPr>
          <w:rFonts w:asciiTheme="majorBidi" w:hAnsiTheme="majorBidi" w:cstheme="majorBidi"/>
          <w:sz w:val="24"/>
          <w:szCs w:val="24"/>
          <w:lang w:val="en-GB"/>
        </w:rPr>
        <w:instrText>ADDIN CSL_CITATION {"citationItems":[{"id":"ITEM-1","itemData":{"ISSN":"08580855","abstract":"With growing competitiveness in the hotel industry, related businesses should take full advantage of the internet. It is important to understand attitudes towards eWOM (electronic word-of-mouth), which is related to trust in eWOM and customers' intentions to follow eWOM. Therefore, the main purpose of this study was to study a model of hedonic features, utilitarian features, trust in eWOM, and attitudes towards eWOM. The concept of Generation C addresses the lifestyle of people living in the digital age, and was used to guide the selection of 400 samples from Generation C in Thailand. The results showed that hedonic and utilitarian features do have an effect on trust in eWOM; trust in eWOM has an effect on attitudes towards eWOM; and attitudes towards eWOM have an effect on the intention to follow eWOM among individuals of Generation-C in Thailand. Therefore, the hotel reservation businesses should provide hedonic website features by creating a unique website, also with enough information to fulfil consumer needs; this can influence the trust and attitudes of consumers when making purchasing decisions.","author":[{"dropping-particle":"","family":"Rakjit","given":"Kobkrit","non-dropping-particle":"","parse-names":false,"suffix":""},{"dropping-particle":"","family":"Lertputtarak","given":"Sarunya","non-dropping-particle":"","parse-names":false,"suffix":""}],"container-title":"ABAC Journal","id":"ITEM-1","issue":"4","issued":{"date-parts":[["2019"]]},"page":"70-89","title":"Generation c's internet searching behavior and the factors influencing the intention to follow electronic word-of-mouth in online hotel reservations","type":"article-journal","volume":"39"},"uris":["http://www.mendeley.com/documents/?uuid=cca556d6-8c96-4c82-b2e1-17834d6e87a6"]}],"mendeley":{"formattedCitation":"(Rakjit &amp; Lertputtarak, 2019)","plainTextFormattedCitation":"(Rakjit &amp; Lertputtarak, 2019)","previouslyFormattedCitation":"(Rakjit &amp; Lertputtarak, 2019)"},"properties":{"noteIndex":0},"schema":"https://github.com/citation-style-language/schema/raw/master/csl-citation.json"}</w:instrText>
      </w:r>
      <w:r w:rsidRPr="008E4711">
        <w:rPr>
          <w:rStyle w:val="FootnoteReference"/>
          <w:rFonts w:asciiTheme="majorBidi" w:hAnsiTheme="majorBidi" w:cstheme="majorBidi"/>
          <w:sz w:val="24"/>
          <w:szCs w:val="24"/>
          <w:lang w:val="en-GB"/>
        </w:rPr>
        <w:fldChar w:fldCharType="separate"/>
      </w:r>
      <w:r w:rsidR="0044547E" w:rsidRPr="008E4711">
        <w:rPr>
          <w:rFonts w:asciiTheme="majorBidi" w:hAnsiTheme="majorBidi" w:cstheme="majorBidi"/>
          <w:bCs/>
          <w:noProof/>
          <w:sz w:val="24"/>
          <w:szCs w:val="24"/>
          <w:lang w:val="en-GB"/>
        </w:rPr>
        <w:t>(Rakjit &amp; Lertputtarak, 2019)</w:t>
      </w:r>
      <w:r w:rsidRPr="008E4711">
        <w:rPr>
          <w:rStyle w:val="FootnoteReference"/>
          <w:rFonts w:asciiTheme="majorBidi" w:hAnsiTheme="majorBidi" w:cstheme="majorBidi"/>
          <w:sz w:val="24"/>
          <w:szCs w:val="24"/>
          <w:lang w:val="en-GB"/>
        </w:rPr>
        <w:fldChar w:fldCharType="end"/>
      </w:r>
      <w:r w:rsidRPr="008E4711">
        <w:rPr>
          <w:rFonts w:asciiTheme="majorBidi" w:hAnsiTheme="majorBidi" w:cstheme="majorBidi"/>
          <w:sz w:val="24"/>
          <w:szCs w:val="24"/>
          <w:lang w:val="en-GB"/>
        </w:rPr>
        <w:t xml:space="preserve">. </w:t>
      </w:r>
    </w:p>
    <w:p w14:paraId="0324DDA1" w14:textId="6BDB67C5" w:rsidR="006B47B2" w:rsidRPr="008E4711" w:rsidRDefault="006B47B2" w:rsidP="00BB0D2A">
      <w:pPr>
        <w:shd w:val="clear" w:color="auto" w:fill="FFFFFF"/>
        <w:spacing w:after="0" w:line="240" w:lineRule="auto"/>
        <w:ind w:leftChars="0" w:left="0" w:firstLineChars="0" w:firstLine="720"/>
        <w:contextualSpacing/>
        <w:jc w:val="both"/>
        <w:rPr>
          <w:rFonts w:asciiTheme="majorBidi" w:hAnsiTheme="majorBidi" w:cstheme="majorBidi"/>
          <w:sz w:val="24"/>
          <w:szCs w:val="24"/>
          <w:lang w:val="en-GB"/>
        </w:rPr>
      </w:pPr>
      <w:r w:rsidRPr="008E4711">
        <w:rPr>
          <w:rFonts w:asciiTheme="majorBidi" w:hAnsiTheme="majorBidi" w:cstheme="majorBidi"/>
          <w:sz w:val="24"/>
          <w:szCs w:val="24"/>
          <w:lang w:val="en-GB"/>
        </w:rPr>
        <w:t xml:space="preserve">For this research, the </w:t>
      </w:r>
      <w:r w:rsidR="008E4711" w:rsidRPr="008E4711">
        <w:rPr>
          <w:rFonts w:asciiTheme="majorBidi" w:hAnsiTheme="majorBidi" w:cstheme="majorBidi"/>
          <w:sz w:val="24"/>
          <w:szCs w:val="24"/>
          <w:lang w:val="en-GB"/>
        </w:rPr>
        <w:t>utilitarian perspectives</w:t>
      </w:r>
      <w:r w:rsidRPr="008E4711">
        <w:rPr>
          <w:rFonts w:asciiTheme="majorBidi" w:hAnsiTheme="majorBidi" w:cstheme="majorBidi"/>
          <w:sz w:val="24"/>
          <w:szCs w:val="24"/>
          <w:lang w:val="en-GB"/>
        </w:rPr>
        <w:t xml:space="preserve"> of a crowdfunding platform include the layout of the platform, which provides the information and objectives of the project </w:t>
      </w:r>
      <w:r w:rsidRPr="008E4711">
        <w:rPr>
          <w:rStyle w:val="FootnoteReference"/>
          <w:rFonts w:asciiTheme="majorBidi" w:hAnsiTheme="majorBidi" w:cstheme="majorBidi"/>
          <w:sz w:val="24"/>
          <w:szCs w:val="24"/>
          <w:lang w:val="en-GB"/>
        </w:rPr>
        <w:fldChar w:fldCharType="begin" w:fldLock="1"/>
      </w:r>
      <w:r w:rsidR="0044547E" w:rsidRPr="008E4711">
        <w:rPr>
          <w:rFonts w:asciiTheme="majorBidi" w:hAnsiTheme="majorBidi" w:cstheme="majorBidi"/>
          <w:sz w:val="24"/>
          <w:szCs w:val="24"/>
          <w:lang w:val="en-GB"/>
        </w:rPr>
        <w:instrText>ADDIN CSL_CITATION {"citationItems":[{"id":"ITEM-1","itemData":{"DOI":"10.1007/s11187-016-9829-3","ISSN":"15730913","abstract":"Crowdfunding has enabled large crowds to fund innovative projects. This type of funding might tap into the wisdom of crowds who were previously disconnected from the funding process. We distinguish between in-crowd and out-crowd funders (with and without ties to project creators) in order to test for heterogeneity in their information use. Based on the analysis of a large-scale survey amongst project funders, this paper shows that in-crowd investors rely more on information about the project creator than out-crowd investors. Out-crowd investors do not seem to attach more importance to information about the project itself than in-crowd investors, except in the case of donation-based crowdfunding. For financial return crowdfunding, financial information becomes less important once a strong relationship with the project creator is established. Our study allows project creators to target information to specific audiences based on their relationship strength across different types of crowdfunding projects.","author":[{"dropping-particle":"","family":"Polzin","given":"Friedemann","non-dropping-particle":"","parse-names":false,"suffix":""},{"dropping-particle":"","family":"Toxopeus","given":"Helen","non-dropping-particle":"","parse-names":false,"suffix":""},{"dropping-particle":"","family":"Stam","given":"Erik","non-dropping-particle":"","parse-names":false,"suffix":""}],"container-title":"Small Business Economics","id":"ITEM-1","issue":"2","issued":{"date-parts":[["2018"]]},"page":"251-273","title":"The wisdom of the crowd in funding: information heterogeneity and social networks of crowdfunders","type":"article-journal","volume":"50"},"uris":["http://www.mendeley.com/documents/?uuid=cdf817b8-e97c-4e09-bc91-0e5caf87e8bc"]},{"id":"ITEM-2","itemData":{"DOI":"10.1108/ITP-09-2014-0215","ISSN":"09593845","abstract":"© 2016, © Emerald Group Publishing Limited. Purpose – The purpose of the paper is to better understand the relation between information technology (IT) affordances and donor motivations in charitable crowdfunding. Design/methodology/approach – This paper reports the findings from a comparative case study of two charitable crowdfunding campaigns. Findings – The affordances of crowdfunding platforms support types of donor motivation that are not supported effectively, or at all, in offline charity. Research limitations/implications – For future researchers, the paper provides a theoretical model of the relation between IT affordances and motivations in the context of charitable crowdfunding. Practical/implications – For practitioners in the charity space, the paper suggests why they may wish to consider the use of charitable crowdfunding and how they may go about its implementation. Originality/value – Based on field research at two charitable crowdfunding campaigns, the paper provides a new theoretical model.","author":[{"dropping-particle":"","family":"Choy","given":"Katherine","non-dropping-particle":"","parse-names":false,"suffix":""},{"dropping-particle":"","family":"Schlagwein","given":"Daniel","non-dropping-particle":"","parse-names":false,"suffix":""}],"container-title":"Information Technology and People","id":"ITEM-2","issue":"1","issued":{"date-parts":[["2016"]]},"page":"221-247","title":"Crowdsourcing for a better world: On the relation between IT affordances and donor motivations in charitable crowdfunding","type":"article-journal","volume":"29"},"uris":["http://www.mendeley.com/documents/?uuid=912cc4c3-d9bb-4b1c-aeb3-ac265e5d771d"]},{"id":"ITEM-3","itemData":{"DOI":"10.1016/j.infoecopol.2015.08.003","ISBN":"9780226473031","ISSN":"01676245","PMID":"11796988","abstract":"This paper provides a description of the crowdfunding sector, considering investment-based crowdfunding platforms as well as platforms in which funders do not obtain monetary payments. It lays out key features of this quickly developing sector and explores the economic forces at play that can explain the design of these platforms. In particular, it elaborates on cross-group and within-group external effects and asymmetric information on crowdfunding platforms.","author":[{"dropping-particle":"","family":"Belleflamme","given":"Paul","non-dropping-particle":"","parse-names":false,"suffix":""},{"dropping-particle":"","family":"Omrani","given":"Nessrine","non-dropping-particle":"","parse-names":false,"suffix":""},{"dropping-particle":"","family":"Peitz","given":"Martin","non-dropping-particle":"","parse-names":false,"suffix":""}],"container-title":"Information Economics and Policy","id":"ITEM-3","issued":{"date-parts":[["2015"]]},"page":"11-28","title":"The economics of crowdfunding platforms","type":"article-journal","volume":"33"},"uris":["http://www.mendeley.com/documents/?uuid=d2f1deae-22ea-4839-b840-fa163b02b7d2"]}],"mendeley":{"formattedCitation":"(Belleflamme et al., 2015; Choy &amp; Schlagwein, 2016; Polzin et al., 2018)","plainTextFormattedCitation":"(Belleflamme et al., 2015; Choy &amp; Schlagwein, 2016; Polzin et al., 2018)","previouslyFormattedCitation":"(Belleflamme et al., 2015; Choy &amp; Schlagwein, 2016; Polzin et al., 2018)"},"properties":{"noteIndex":0},"schema":"https://github.com/citation-style-language/schema/raw/master/csl-citation.json"}</w:instrText>
      </w:r>
      <w:r w:rsidRPr="008E4711">
        <w:rPr>
          <w:rStyle w:val="FootnoteReference"/>
          <w:rFonts w:asciiTheme="majorBidi" w:hAnsiTheme="majorBidi" w:cstheme="majorBidi"/>
          <w:sz w:val="24"/>
          <w:szCs w:val="24"/>
          <w:lang w:val="en-GB"/>
        </w:rPr>
        <w:fldChar w:fldCharType="separate"/>
      </w:r>
      <w:r w:rsidR="0044547E" w:rsidRPr="008E4711">
        <w:rPr>
          <w:rFonts w:asciiTheme="majorBidi" w:hAnsiTheme="majorBidi" w:cstheme="majorBidi"/>
          <w:bCs/>
          <w:noProof/>
          <w:sz w:val="24"/>
          <w:szCs w:val="24"/>
          <w:lang w:val="en-GB"/>
        </w:rPr>
        <w:t>(Belleflamme et al., 2015; Choy &amp; Schlagwein, 2016; Polzin et al., 2018)</w:t>
      </w:r>
      <w:r w:rsidRPr="008E4711">
        <w:rPr>
          <w:rStyle w:val="FootnoteReference"/>
          <w:rFonts w:asciiTheme="majorBidi" w:hAnsiTheme="majorBidi" w:cstheme="majorBidi"/>
          <w:sz w:val="24"/>
          <w:szCs w:val="24"/>
          <w:lang w:val="en-GB"/>
        </w:rPr>
        <w:fldChar w:fldCharType="end"/>
      </w:r>
      <w:r w:rsidRPr="008E4711">
        <w:rPr>
          <w:rFonts w:asciiTheme="majorBidi" w:hAnsiTheme="majorBidi" w:cstheme="majorBidi"/>
          <w:sz w:val="24"/>
          <w:szCs w:val="24"/>
          <w:lang w:val="en-GB"/>
        </w:rPr>
        <w:t xml:space="preserve">,  and the images and videos that convince visitors to the site of the legitimacy of the project </w:t>
      </w:r>
      <w:r w:rsidRPr="008E4711">
        <w:rPr>
          <w:rStyle w:val="FootnoteReference"/>
          <w:rFonts w:asciiTheme="majorBidi" w:hAnsiTheme="majorBidi" w:cstheme="majorBidi"/>
          <w:sz w:val="24"/>
          <w:szCs w:val="24"/>
          <w:lang w:val="en-GB"/>
        </w:rPr>
        <w:fldChar w:fldCharType="begin" w:fldLock="1"/>
      </w:r>
      <w:r w:rsidR="00012A38">
        <w:rPr>
          <w:rFonts w:asciiTheme="majorBidi" w:hAnsiTheme="majorBidi" w:cstheme="majorBidi"/>
          <w:sz w:val="24"/>
          <w:szCs w:val="24"/>
          <w:lang w:val="en-GB"/>
        </w:rPr>
        <w:instrText>ADDIN CSL_CITATION {"citationItems":[{"id":"ITEM-1","itemData":{"DOI":"10.21002/seam.v11i1.7737","ISSN":"1978-1989","abstract":"This study aims to analyze the effects of social capital—namely structural, relational, and cognitive dimensions—on crowdfunding performance using Kitabisa.com as a case study for 2013-2015. Using robust ordinary least squares methods, we find two important results. Structural dimension, which is measured by Facebook friends owned by an entrepreneur, affects crowdfunding success. The cognitive dimension, which is measured by the number of words that are written by entrepreneurs in the platform, also affects crowdfunding opportunities in order to wage a successful campaign. Using logistic regression technique, this study finds the same result, namely that the structural dimension and cognitive dimension have a positive relationship to the performance of crowdfunding. From a logistic regression, we can conclude that the number of Facebook friends and the amount of words to describe the project significantly positively influence the chances of success of the project; the more the number of friends and the number of words on a project, the greater chance of a project to achieve success. This study concludes Facebook friends owned by entrepreneur and number of words affect positively crowdfunding opportunities toward a successful campaign.","author":[{"dropping-particle":"","family":"Aprilia","given":"Lady","non-dropping-particle":"","parse-names":false,"suffix":""},{"dropping-particle":"","family":"Wibowo","given":"Sigit S.","non-dropping-particle":"","parse-names":false,"suffix":""}],"container-title":"The South East Asian Journal of Management","id":"ITEM-1","issue":"1","issued":{"date-parts":[["2017"]]},"title":"The impact of social capital on crowdfunding performance","type":"article-journal","volume":"11"},"uris":["http://www.mendeley.com/documents/?uuid=2e0e3455-bdcf-4523-9489-dd85d975c902"]},{"id":"ITEM-2","itemData":{"DOI":"10.1177/1059601116651181","ISSN":"15523993","abstract":"One of the enduring insights about early-stage creative efforts is that their prospects for success depend on their ability to overcome a variety of liabilities of newness. In our study, we address one aspect of such liabilities: the ability to communicate credible claims about the merits of an idea when raising the funds required for execution. The narratives employed during fundraising are both a vehicle for assembling details about nascent ideas and a structure for communicating them to a wider audience. With this communication, entrepreneurs signal information that potential backers use to evaluate the claims. We argue that using language to differentiate new creative projects from the status quo is beneficial because of signal clarity, but employing a language of accountability that discloses too much information (TMI) may actually backfire when raising funds in open settings. We test this argument by analyzing a sample of crowdfunding campaign texts and find evidence supportive of our predictions. These results advance the literature on entrepreneurial narratives and signaling, establish some baseline characteristics of donation- and reward-based crowdfunding sites, and reinvigorate the application of Stinchcombe’s arguments about the liabilities of newness within a contemporary context.","author":[{"dropping-particle":"","family":"Kim","given":"Phillip H.","non-dropping-particle":"","parse-names":false,"suffix":""},{"dropping-particle":"","family":"Buffart","given":"Mickaël","non-dropping-particle":"","parse-names":false,"suffix":""},{"dropping-particle":"","family":"Croidieu","given":"Grégoire","non-dropping-particle":"","parse-names":false,"suffix":""}],"container-title":"Group and Organization Management","id":"ITEM-2","issue":"6","issued":{"date-parts":[["2016"]]},"page":"717-750","title":"TMI: Signaling Credible Claims in Crowdfunding Campaign Narratives","type":"article-journal","volume":"41"},"uris":["http://www.mendeley.com/documents/?uuid=92cc0eb3-2e1a-4b8b-b7a5-e0c92299853b"]}],"mendeley":{"formattedCitation":"(Aprilia &amp; Wibowo, 2017; P. H. Kim et al., 2016)","manualFormatting":"(Aprilia &amp; Wibowo, 2017; Kim et al., 2016)","plainTextFormattedCitation":"(Aprilia &amp; Wibowo, 2017; P. H. Kim et al., 2016)","previouslyFormattedCitation":"(Aprilia &amp; Wibowo, 2017; P. H. Kim et al., 2016)"},"properties":{"noteIndex":0},"schema":"https://github.com/citation-style-language/schema/raw/master/csl-citation.json"}</w:instrText>
      </w:r>
      <w:r w:rsidRPr="008E4711">
        <w:rPr>
          <w:rStyle w:val="FootnoteReference"/>
          <w:rFonts w:asciiTheme="majorBidi" w:hAnsiTheme="majorBidi" w:cstheme="majorBidi"/>
          <w:sz w:val="24"/>
          <w:szCs w:val="24"/>
          <w:lang w:val="en-GB"/>
        </w:rPr>
        <w:fldChar w:fldCharType="separate"/>
      </w:r>
      <w:r w:rsidR="0044547E" w:rsidRPr="008E4711">
        <w:rPr>
          <w:rFonts w:asciiTheme="majorBidi" w:hAnsiTheme="majorBidi" w:cstheme="majorBidi"/>
          <w:bCs/>
          <w:noProof/>
          <w:sz w:val="24"/>
          <w:szCs w:val="24"/>
          <w:lang w:val="en-GB"/>
        </w:rPr>
        <w:t>(Aprilia &amp; Wibowo, 2017; Kim et al., 2016)</w:t>
      </w:r>
      <w:r w:rsidRPr="008E4711">
        <w:rPr>
          <w:rStyle w:val="FootnoteReference"/>
          <w:rFonts w:asciiTheme="majorBidi" w:hAnsiTheme="majorBidi" w:cstheme="majorBidi"/>
          <w:sz w:val="24"/>
          <w:szCs w:val="24"/>
          <w:lang w:val="en-GB"/>
        </w:rPr>
        <w:fldChar w:fldCharType="end"/>
      </w:r>
      <w:r w:rsidRPr="008E4711">
        <w:rPr>
          <w:rFonts w:asciiTheme="majorBidi" w:hAnsiTheme="majorBidi" w:cstheme="majorBidi"/>
          <w:sz w:val="24"/>
          <w:szCs w:val="24"/>
          <w:lang w:val="en-GB"/>
        </w:rPr>
        <w:t xml:space="preserve">. By incorporating such design in a crowdfunding platform, a potential fund can provide a layout so that the fund donors can empathize with the target beneficiaries and, thereby, maximize their contributions </w:t>
      </w:r>
      <w:r w:rsidRPr="008E4711">
        <w:rPr>
          <w:rStyle w:val="FootnoteReference"/>
          <w:rFonts w:asciiTheme="majorBidi" w:hAnsiTheme="majorBidi" w:cstheme="majorBidi"/>
          <w:sz w:val="24"/>
          <w:szCs w:val="24"/>
          <w:lang w:val="en-GB"/>
        </w:rPr>
        <w:fldChar w:fldCharType="begin" w:fldLock="1"/>
      </w:r>
      <w:r w:rsidR="0044547E" w:rsidRPr="008E4711">
        <w:rPr>
          <w:rFonts w:asciiTheme="majorBidi" w:hAnsiTheme="majorBidi" w:cstheme="majorBidi"/>
          <w:sz w:val="24"/>
          <w:szCs w:val="24"/>
          <w:lang w:val="en-GB"/>
        </w:rPr>
        <w:instrText>ADDIN CSL_CITATION {"citationItems":[{"id":"ITEM-1","itemData":{"DOI":"10.1145/2736277.2741120","ISBN":"9781450334693","abstract":"Online crowdfunding platforms like DonorsChoose.org and Kickstarter allow specific projects to get funded by targeted contributions from a large number of people. Critical for the success of crowdfunding communities is recruitment and continued engagement of donors. With donor attrition rates above 70%, a significant challenge for online crowdfunding platforms as well as traditional offline non-profit organizations is the problem of donor retention. We present a large-scale study of millions of donors and donations on DonorsChoose.org, a crowdfunding platform for education projects. Studying an online crowdfunding platform allows for an unprecedented detailed view of how people direct their donations. We explore various factors impacting donor retention which allows us to identify different groups of donors and quantify their propensity to return for subsequent donations. We find that donors are more likely to return if they had a positive interaction with the receiver of the donation. We also show that this includes appropriate and timely recognition of their support as well as detailed communication of their impact. Finally, we discuss how our findings could inform steps to improve donor retention in crowdfunding communities and non-profit organizations.","author":[{"dropping-particle":"","family":"Althoff","given":"Tim","non-dropping-particle":"","parse-names":false,"suffix":""},{"dropping-particle":"","family":"Leskovec","given":"Jure","non-dropping-particle":"","parse-names":false,"suffix":""}],"container-title":"WWW 2015 - Proceedings of the 24th International Conference on World Wide Web","id":"ITEM-1","issued":{"date-parts":[["2015"]]},"page":"34-44","title":"Donor retention in online crowdfunding communities: A case study of DonorsChoose.org","type":"paper-conference"},"uris":["http://www.mendeley.com/documents/?uuid=c2cdb772-31b9-4783-a76a-0423bfda64d6"]},{"id":"ITEM-2","itemData":{"DOI":"10.1080/10864415.2016.1171975","ISSN":"15579301","abstract":"ABSTRACT: Crowdfunding has matured into a meaningful online marketplace, both for traditional e-commerce activities and for charitable fundraising. For charities, crowdfunding presents novel donation behaviors, including those where donors may proactively seek out causes and give (often anonymously) to help others with whom they share little social connectivity. Understanding these behaviors is challenging compared to traditional fundraising behaviors, where charitable giving is partly explained by factors such as guilt avoidance, reciprocity, image, vicarious enjoyment, and group-level benefits. This suggests that some subset of charitable motivations is brought uniquely into focus in crowdfunding marketplaces. These marketplaces are often inhabited by fundseeking individuals and larger formal organizations. This adds further complexity, given that donors traditionally perceive and interact differently with charitable organizations and less formal fundraising entities. This study explores donation behavior in charitable crowdfunding based on the distinction between “pure altruism” and “warm glow” motivations. We offer a discriminatory model of donation behaviors toward individuals and organizations, which is then tested in a large-scale field study of Razoo.com. Findings suggest that donations to organizations are more influenced by outcome-related factors, such as fundraising targets and the likelihood of meeting that target, while donations to individuals are more influenced by interaction-related factors, such as the level of dialogue around a campaign.","author":[{"dropping-particle":"","family":"Gleasure","given":"Rob","non-dropping-particle":"","parse-names":false,"suffix":""},{"dropping-particle":"","family":"Feller","given":"Joseph","non-dropping-particle":"","parse-names":false,"suffix":""}],"container-title":"International Journal of Electronic Commerce","id":"ITEM-2","issue":"4","issued":{"date-parts":[["2016"]]},"page":"499-524","title":"Does Heart or Head Rule Donor Behaviors in Charitable Crowdfunding Markets?","type":"article-journal","volume":"20"},"uris":["http://www.mendeley.com/documents/?uuid=db60d669-c1ac-4007-9fdd-7b228b717df8"]}],"mendeley":{"formattedCitation":"(Althoff &amp; Leskovec, 2015; Gleasure &amp; Feller, 2016)","plainTextFormattedCitation":"(Althoff &amp; Leskovec, 2015; Gleasure &amp; Feller, 2016)","previouslyFormattedCitation":"(Althoff &amp; Leskovec, 2015; Gleasure &amp; Feller, 2016)"},"properties":{"noteIndex":0},"schema":"https://github.com/citation-style-language/schema/raw/master/csl-citation.json"}</w:instrText>
      </w:r>
      <w:r w:rsidRPr="008E4711">
        <w:rPr>
          <w:rStyle w:val="FootnoteReference"/>
          <w:rFonts w:asciiTheme="majorBidi" w:hAnsiTheme="majorBidi" w:cstheme="majorBidi"/>
          <w:sz w:val="24"/>
          <w:szCs w:val="24"/>
          <w:lang w:val="en-GB"/>
        </w:rPr>
        <w:fldChar w:fldCharType="separate"/>
      </w:r>
      <w:r w:rsidR="0044547E" w:rsidRPr="008E4711">
        <w:rPr>
          <w:rFonts w:asciiTheme="majorBidi" w:hAnsiTheme="majorBidi" w:cstheme="majorBidi"/>
          <w:bCs/>
          <w:noProof/>
          <w:sz w:val="24"/>
          <w:szCs w:val="24"/>
          <w:lang w:val="en-GB"/>
        </w:rPr>
        <w:t>(Althoff &amp; Leskovec, 2015; Gleasure &amp; Feller, 2016)</w:t>
      </w:r>
      <w:r w:rsidRPr="008E4711">
        <w:rPr>
          <w:rStyle w:val="FootnoteReference"/>
          <w:rFonts w:asciiTheme="majorBidi" w:hAnsiTheme="majorBidi" w:cstheme="majorBidi"/>
          <w:sz w:val="24"/>
          <w:szCs w:val="24"/>
          <w:lang w:val="en-GB"/>
        </w:rPr>
        <w:fldChar w:fldCharType="end"/>
      </w:r>
      <w:r w:rsidRPr="008E4711">
        <w:rPr>
          <w:rFonts w:asciiTheme="majorBidi" w:hAnsiTheme="majorBidi" w:cstheme="majorBidi"/>
          <w:sz w:val="24"/>
          <w:szCs w:val="24"/>
          <w:lang w:val="en-GB"/>
        </w:rPr>
        <w:t xml:space="preserve">, as well as making them feel like active members of a like-minded donor community </w:t>
      </w:r>
      <w:r w:rsidRPr="008E4711">
        <w:rPr>
          <w:rFonts w:asciiTheme="majorBidi" w:hAnsiTheme="majorBidi" w:cstheme="majorBidi"/>
          <w:sz w:val="24"/>
          <w:szCs w:val="24"/>
          <w:lang w:val="en-GB"/>
        </w:rPr>
        <w:fldChar w:fldCharType="begin" w:fldLock="1"/>
      </w:r>
      <w:r w:rsidR="0044547E" w:rsidRPr="008E4711">
        <w:rPr>
          <w:rFonts w:asciiTheme="majorBidi" w:hAnsiTheme="majorBidi" w:cstheme="majorBidi"/>
          <w:sz w:val="24"/>
          <w:szCs w:val="24"/>
          <w:lang w:val="en-GB"/>
        </w:rPr>
        <w:instrText>ADDIN CSL_CITATION {"citationItems":[{"id":"ITEM-1","itemData":{"DOI":"10.1108/ITP-09-2014-0215","ISSN":"09593845","abstract":"© 2016, © Emerald Group Publishing Limited. Purpose – The purpose of the paper is to better understand the relation between information technology (IT) affordances and donor motivations in charitable crowdfunding. Design/methodology/approach – This paper reports the findings from a comparative case study of two charitable crowdfunding campaigns. Findings – The affordances of crowdfunding platforms support types of donor motivation that are not supported effectively, or at all, in offline charity. Research limitations/implications – For future researchers, the paper provides a theoretical model of the relation between IT affordances and motivations in the context of charitable crowdfunding. Practical/implications – For practitioners in the charity space, the paper suggests why they may wish to consider the use of charitable crowdfunding and how they may go about its implementation. Originality/value – Based on field research at two charitable crowdfunding campaigns, the paper provides a new theoretical model.","author":[{"dropping-particle":"","family":"Choy","given":"Katherine","non-dropping-particle":"","parse-names":false,"suffix":""},{"dropping-particle":"","family":"Schlagwein","given":"Daniel","non-dropping-particle":"","parse-names":false,"suffix":""}],"container-title":"Information Technology and People","id":"ITEM-1","issue":"1","issued":{"date-parts":[["2016"]]},"page":"221-247","title":"Crowdsourcing for a better world: On the relation between IT affordances and donor motivations in charitable crowdfunding","type":"article-journal","volume":"29"},"uris":["http://www.mendeley.com/documents/?uuid=912cc4c3-d9bb-4b1c-aeb3-ac265e5d771d"]}],"mendeley":{"formattedCitation":"(Choy &amp; Schlagwein, 2016)","plainTextFormattedCitation":"(Choy &amp; Schlagwein, 2016)","previouslyFormattedCitation":"(Choy &amp; Schlagwein, 2016)"},"properties":{"noteIndex":0},"schema":"https://github.com/citation-style-language/schema/raw/master/csl-citation.json"}</w:instrText>
      </w:r>
      <w:r w:rsidRPr="008E4711">
        <w:rPr>
          <w:rFonts w:asciiTheme="majorBidi" w:hAnsiTheme="majorBidi" w:cstheme="majorBidi"/>
          <w:sz w:val="24"/>
          <w:szCs w:val="24"/>
          <w:lang w:val="en-GB"/>
        </w:rPr>
        <w:fldChar w:fldCharType="separate"/>
      </w:r>
      <w:r w:rsidR="0044547E" w:rsidRPr="008E4711">
        <w:rPr>
          <w:rFonts w:asciiTheme="majorBidi" w:hAnsiTheme="majorBidi" w:cstheme="majorBidi"/>
          <w:noProof/>
          <w:sz w:val="24"/>
          <w:szCs w:val="24"/>
          <w:lang w:val="en-GB"/>
        </w:rPr>
        <w:t>(Choy &amp; Schlagwein, 2016)</w:t>
      </w:r>
      <w:r w:rsidRPr="008E4711">
        <w:rPr>
          <w:rFonts w:asciiTheme="majorBidi" w:hAnsiTheme="majorBidi" w:cstheme="majorBidi"/>
          <w:sz w:val="24"/>
          <w:szCs w:val="24"/>
          <w:lang w:val="en-GB"/>
        </w:rPr>
        <w:fldChar w:fldCharType="end"/>
      </w:r>
      <w:r w:rsidRPr="008E4711">
        <w:rPr>
          <w:rFonts w:asciiTheme="majorBidi" w:hAnsiTheme="majorBidi" w:cstheme="majorBidi"/>
          <w:sz w:val="24"/>
          <w:szCs w:val="24"/>
          <w:lang w:val="en-GB"/>
        </w:rPr>
        <w:t>.</w:t>
      </w:r>
    </w:p>
    <w:p w14:paraId="0297553A" w14:textId="02AD3E35" w:rsidR="00BB34C1" w:rsidRPr="008E4711" w:rsidRDefault="00BB34C1" w:rsidP="00EC53D7">
      <w:pPr>
        <w:pStyle w:val="0BodyText"/>
        <w:spacing w:line="240" w:lineRule="auto"/>
        <w:ind w:hanging="2"/>
        <w:contextualSpacing/>
        <w:rPr>
          <w:rFonts w:asciiTheme="majorBidi" w:hAnsiTheme="majorBidi" w:cstheme="majorBidi"/>
          <w:sz w:val="24"/>
          <w:szCs w:val="24"/>
          <w:lang w:val="en-GB"/>
        </w:rPr>
      </w:pPr>
    </w:p>
    <w:p w14:paraId="4B382A35" w14:textId="322F45B0" w:rsidR="00BB34C1" w:rsidRPr="008E4711" w:rsidRDefault="00BB34C1" w:rsidP="00EC53D7">
      <w:pPr>
        <w:pStyle w:val="0BodyText"/>
        <w:spacing w:line="240" w:lineRule="auto"/>
        <w:ind w:hanging="2"/>
        <w:contextualSpacing/>
        <w:rPr>
          <w:rFonts w:asciiTheme="majorBidi" w:hAnsiTheme="majorBidi" w:cstheme="majorBidi"/>
          <w:i/>
          <w:iCs/>
          <w:sz w:val="24"/>
          <w:szCs w:val="24"/>
          <w:lang w:val="en-GB"/>
        </w:rPr>
      </w:pPr>
      <w:r w:rsidRPr="008E4711">
        <w:rPr>
          <w:rFonts w:asciiTheme="majorBidi" w:hAnsiTheme="majorBidi" w:cstheme="majorBidi"/>
          <w:i/>
          <w:iCs/>
          <w:sz w:val="24"/>
          <w:szCs w:val="24"/>
          <w:lang w:val="en-GB"/>
        </w:rPr>
        <w:t>Hedonic Features</w:t>
      </w:r>
    </w:p>
    <w:p w14:paraId="02F32AE8" w14:textId="77777777" w:rsidR="006B47B2" w:rsidRPr="008E4711" w:rsidRDefault="006B47B2" w:rsidP="00EC53D7">
      <w:pPr>
        <w:pStyle w:val="0BodyText"/>
        <w:spacing w:line="240" w:lineRule="auto"/>
        <w:ind w:hanging="2"/>
        <w:contextualSpacing/>
        <w:rPr>
          <w:rFonts w:asciiTheme="majorBidi" w:hAnsiTheme="majorBidi" w:cstheme="majorBidi"/>
          <w:b/>
          <w:bCs/>
          <w:sz w:val="24"/>
          <w:szCs w:val="24"/>
          <w:lang w:val="en-GB"/>
        </w:rPr>
      </w:pPr>
    </w:p>
    <w:p w14:paraId="45C1B5C9" w14:textId="24ECA1D0" w:rsidR="006B47B2" w:rsidRPr="008E4711" w:rsidRDefault="006B47B2" w:rsidP="00EC53D7">
      <w:pPr>
        <w:pStyle w:val="0BodyText"/>
        <w:spacing w:line="240" w:lineRule="auto"/>
        <w:ind w:firstLine="0"/>
        <w:rPr>
          <w:rFonts w:asciiTheme="majorBidi" w:hAnsiTheme="majorBidi" w:cstheme="majorBidi"/>
          <w:sz w:val="24"/>
          <w:szCs w:val="24"/>
          <w:lang w:val="en-GB" w:eastAsia="ko-KR"/>
        </w:rPr>
      </w:pPr>
      <w:r w:rsidRPr="008E4711">
        <w:rPr>
          <w:rFonts w:asciiTheme="majorBidi" w:hAnsiTheme="majorBidi" w:cstheme="majorBidi"/>
          <w:sz w:val="24"/>
          <w:szCs w:val="24"/>
          <w:lang w:val="en-GB"/>
        </w:rPr>
        <w:t xml:space="preserve">Then, researchers have argued that utilitarian features are insufficient to influence user-intended </w:t>
      </w:r>
      <w:proofErr w:type="spellStart"/>
      <w:r w:rsidRPr="008E4711">
        <w:rPr>
          <w:rFonts w:asciiTheme="majorBidi" w:hAnsiTheme="majorBidi" w:cstheme="majorBidi"/>
          <w:sz w:val="24"/>
          <w:szCs w:val="24"/>
          <w:lang w:val="en-GB"/>
        </w:rPr>
        <w:t>behavior</w:t>
      </w:r>
      <w:proofErr w:type="spellEnd"/>
      <w:r w:rsidRPr="008E4711">
        <w:rPr>
          <w:rFonts w:asciiTheme="majorBidi" w:hAnsiTheme="majorBidi" w:cstheme="majorBidi"/>
          <w:sz w:val="24"/>
          <w:szCs w:val="24"/>
          <w:lang w:val="en-GB"/>
        </w:rPr>
        <w:t xml:space="preserve"> </w:t>
      </w:r>
      <w:r w:rsidRPr="008E4711">
        <w:rPr>
          <w:rStyle w:val="FootnoteReference"/>
          <w:rFonts w:asciiTheme="majorBidi" w:eastAsia="Calibri" w:hAnsiTheme="majorBidi" w:cstheme="majorBidi"/>
          <w:sz w:val="24"/>
          <w:szCs w:val="24"/>
          <w:lang w:val="en-GB"/>
        </w:rPr>
        <w:fldChar w:fldCharType="begin" w:fldLock="1"/>
      </w:r>
      <w:r w:rsidR="0044547E" w:rsidRPr="008E4711">
        <w:rPr>
          <w:rFonts w:asciiTheme="majorBidi" w:hAnsiTheme="majorBidi" w:cstheme="majorBidi"/>
          <w:sz w:val="24"/>
          <w:szCs w:val="24"/>
          <w:lang w:val="en-GB"/>
        </w:rPr>
        <w:instrText>ADDIN CSL_CITATION {"citationItems":[{"id":"ITEM-1","itemData":{"DOI":"10.1007/s40558-013-0003-3","ISSN":"19434294","abstract":"The past decade has perceived a significant development of various Internet technologies including HTML5, Ajax, landing pages, CSS3, social media and SEO to name a few. New web technologies provide opportunities for e-commerce companies to enhance the shopping experiences of their customers. This article focuses the phenomenon of online experiences from a services marketing aspect by concentrating online hotel booking. Successful lodging management strategies have been associated with the creation of experience, which in turn leads to fruitful performance outcomes such as superior financial performance, enhanced brand image, customer loyalty, positive word of mouth and customer satisfaction. E-commerce researchers and practitioners also focus on the phenomenon of online customer experiences. Plentiful of previous studies investigated the precursors and consequences of positive online customer experiences by utilizing various marketing and Information Systems theories, and it was found that online customer experience has numerous positive outcomes for e-commerce companies. This study analyses the previous studies on customer experiences by utilizing flow theory and develops a conceptual framework of customer experiences. Later it proposes and tests a measurement model for online customer experiences. Our findings indicate that for successful e-commerce practices, online shoppers need to reach a state of mind where they engage with the website with total involvement, concentration and enjoyment. The traditional approaches to attract customers in brick-and-mortar commerce are not applicable in online contexts. Therefore, interaction, participation, co-creation, immersion, engagement and emotional hooks are important in e-commerce. Managerial and theoretical implications of positive online customer experiences were discussed. © 2013 Springer-Verlag Berlin Heidelberg.","author":[{"dropping-particle":"","family":"Bilgihan","given":"Anil","non-dropping-particle":"","parse-names":false,"suffix":""},{"dropping-particle":"","family":"Okumus","given":"Fevzi","non-dropping-particle":"","parse-names":false,"suffix":""},{"dropping-particle":"","family":"Nusair","given":"Khaldoon","non-dropping-particle":"","parse-names":false,"suffix":""},{"dropping-particle":"","family":"Bujisic","given":"Milos","non-dropping-particle":"","parse-names":false,"suffix":""}],"container-title":"Information Technology and Tourism","id":"ITEM-1","issue":"1","issued":{"date-parts":[["2014"]]},"page":"49-71","title":"Online experiences: Flow theory, measuring online customer experience in e-commerce and managerial implications for the lodging industry","type":"article-journal","volume":"14"},"uris":["http://www.mendeley.com/documents/?uuid=80ebe436-1aa2-41b3-a797-7238a1b17b64"]},{"id":"ITEM-2","itemData":{"DOI":"10.1016/j.jbusres.2007.06.017","ISSN":"01482963","abstract":"Marketers offering Web-based shopping typically try to provide a convenient, safe, and pleasant online environment, appropriate to addressing shoppers' functional goals. They might also try to create an experience that encourages more escapist elements of \"flow\", a sense of deep involvement that is intrinsically enjoyable, because they assume that this enhanced experience leads to more online buying. The present research suggests that utilitarian flow elements that facilitate shopping may indeed increase purchasing. However, hedonic elements of flow are found to be unrelated to online buying, although they are positively related to outcomes associated with pathological Internet use. © 2007 Elsevier Inc. All rights reserved.","author":[{"dropping-particle":"","family":"Bridges","given":"Eileen","non-dropping-particle":"","parse-names":false,"suffix":""},{"dropping-particle":"","family":"Florsheim","given":"Renée","non-dropping-particle":"","parse-names":false,"suffix":""}],"container-title":"Journal of Business Research","id":"ITEM-2","issue":"4","issued":{"date-parts":[["2008"]]},"page":"309-314","title":"Hedonic and utilitarian shopping goals: The online experience","type":"article-journal","volume":"61"},"uris":["http://www.mendeley.com/documents/?uuid=18560c88-653c-4368-8b02-c47164dbf8f8"]}],"mendeley":{"formattedCitation":"(Bilgihan et al., 2014; Bridges &amp; Florsheim, 2008)","plainTextFormattedCitation":"(Bilgihan et al., 2014; Bridges &amp; Florsheim, 2008)","previouslyFormattedCitation":"(Bilgihan et al., 2014; Bridges &amp; Florsheim, 2008)"},"properties":{"noteIndex":0},"schema":"https://github.com/citation-style-language/schema/raw/master/csl-citation.json"}</w:instrText>
      </w:r>
      <w:r w:rsidRPr="008E4711">
        <w:rPr>
          <w:rStyle w:val="FootnoteReference"/>
          <w:rFonts w:asciiTheme="majorBidi" w:eastAsia="Calibri" w:hAnsiTheme="majorBidi" w:cstheme="majorBidi"/>
          <w:sz w:val="24"/>
          <w:szCs w:val="24"/>
          <w:lang w:val="en-GB"/>
        </w:rPr>
        <w:fldChar w:fldCharType="separate"/>
      </w:r>
      <w:r w:rsidR="0044547E" w:rsidRPr="008E4711">
        <w:rPr>
          <w:rFonts w:asciiTheme="majorBidi" w:hAnsiTheme="majorBidi" w:cstheme="majorBidi"/>
          <w:bCs/>
          <w:noProof/>
          <w:sz w:val="24"/>
          <w:szCs w:val="24"/>
          <w:lang w:val="en-GB"/>
        </w:rPr>
        <w:t>(Bilgihan et al., 2014; Bridges &amp; Florsheim, 2008)</w:t>
      </w:r>
      <w:r w:rsidRPr="008E4711">
        <w:rPr>
          <w:rStyle w:val="FootnoteReference"/>
          <w:rFonts w:asciiTheme="majorBidi" w:eastAsia="Calibri" w:hAnsiTheme="majorBidi" w:cstheme="majorBidi"/>
          <w:sz w:val="24"/>
          <w:szCs w:val="24"/>
          <w:lang w:val="en-GB"/>
        </w:rPr>
        <w:fldChar w:fldCharType="end"/>
      </w:r>
      <w:r w:rsidRPr="008E4711">
        <w:rPr>
          <w:rFonts w:asciiTheme="majorBidi" w:hAnsiTheme="majorBidi" w:cstheme="majorBidi"/>
          <w:sz w:val="24"/>
          <w:szCs w:val="24"/>
          <w:lang w:val="en-GB" w:eastAsia="ko-KR"/>
        </w:rPr>
        <w:t xml:space="preserve">. A website or platform that is targeted to receive a financial contribution from the users’ needs to accomplish these well-defined functional goals and appeal to positive sensory feelings of the donor </w:t>
      </w:r>
      <w:r w:rsidRPr="008E4711">
        <w:rPr>
          <w:rStyle w:val="FootnoteReference"/>
          <w:rFonts w:asciiTheme="majorBidi" w:eastAsia="Calibri" w:hAnsiTheme="majorBidi" w:cstheme="majorBidi"/>
          <w:sz w:val="24"/>
          <w:szCs w:val="24"/>
          <w:lang w:val="en-GB" w:eastAsia="ko-KR"/>
        </w:rPr>
        <w:fldChar w:fldCharType="begin" w:fldLock="1"/>
      </w:r>
      <w:r w:rsidR="0044547E" w:rsidRPr="008E4711">
        <w:rPr>
          <w:rFonts w:asciiTheme="majorBidi" w:hAnsiTheme="majorBidi" w:cstheme="majorBidi"/>
          <w:sz w:val="24"/>
          <w:szCs w:val="24"/>
          <w:lang w:val="en-GB" w:eastAsia="ko-KR"/>
        </w:rPr>
        <w:instrText>ADDIN CSL_CITATION {"citationItems":[{"id":"ITEM-1","itemData":{"DOI":"10.1145/286498.286786","author":[{"dropping-particle":"","family":"Bly","given":"Sara","non-dropping-particle":"","parse-names":false,"suffix":""},{"dropping-particle":"","family":"Cook","given":"Linda","non-dropping-particle":"","parse-names":false,"suffix":""},{"dropping-particle":"","family":"Bickmore","given":"Tim","non-dropping-particle":"","parse-names":false,"suffix":""},{"dropping-particle":"","family":"Churchill","given":"Elizabeth","non-dropping-particle":"","parse-names":false,"suffix":""},{"dropping-particle":"","family":"Sullivan","given":"Joseph W.","non-dropping-particle":"","parse-names":false,"suffix":""}],"id":"ITEM-1","issued":{"date-parts":[["1998"]]},"page":"313-314","title":"The rise of personal Web pages at work","type":"article-journal"},"uris":["http://www.mendeley.com/documents/?uuid=34eb4e25-fa22-4e50-966f-70d7c689785f"]},{"id":"ITEM-2","itemData":{"DOI":"10.2307/3250959","ISSN":"02767783","abstract":"While technology adoption in the workplace has been studied extensively, drivers of adoption in homes have been largely overlooked. This paper presents the results of a nation-wide, two-wave, longitudinal investigation of the factors driving personal computer (PC) adoption in American homes. The findings revealed that the decisions driving adoption and non-adoption were significantly different. Adopters were driven by utilitarian outcomes, hedonic outcomes (i.e., fun), and social outcomes (i.e., status) from adoption. Nonadopters, on the other hand, were influenced primarily by rapid changes in technology and the consequent fear of obsolescence. A second wave of data collection conducted six months after the initial survey indicated an asymmetrical relationship between intent and behavior, with those who did not intend to adopt a PC following more closely with their intent than those who intended to adopt one. We present important implications for research on adoption of technologies in homes and the workplace, and also discuss challenges facing the PC industry.","author":[{"dropping-particle":"","family":"Venkatesh","given":"Viswanath","non-dropping-particle":"","parse-names":false,"suffix":""},{"dropping-particle":"","family":"Brown","given":"Susan A.","non-dropping-particle":"","parse-names":false,"suffix":""}],"container-title":"MIS Quarterly: Management Information Systems","id":"ITEM-2","issue":"1","issued":{"date-parts":[["2001"]]},"page":"71-98","title":"A longitudinal investigation of personal computers in homes: Adoption determinants and emerging challenges","type":"article-journal","volume":"25"},"uris":["http://www.mendeley.com/documents/?uuid=2345a341-af97-4746-be78-2c397090c737"]}],"mendeley":{"formattedCitation":"(Bly et al., 1998; Venkatesh &amp; Brown, 2001)","plainTextFormattedCitation":"(Bly et al., 1998; Venkatesh &amp; Brown, 2001)","previouslyFormattedCitation":"(Bly et al., 1998; Venkatesh &amp; Brown, 2001)"},"properties":{"noteIndex":0},"schema":"https://github.com/citation-style-language/schema/raw/master/csl-citation.json"}</w:instrText>
      </w:r>
      <w:r w:rsidRPr="008E4711">
        <w:rPr>
          <w:rStyle w:val="FootnoteReference"/>
          <w:rFonts w:asciiTheme="majorBidi" w:eastAsia="Calibri" w:hAnsiTheme="majorBidi" w:cstheme="majorBidi"/>
          <w:sz w:val="24"/>
          <w:szCs w:val="24"/>
          <w:lang w:val="en-GB" w:eastAsia="ko-KR"/>
        </w:rPr>
        <w:fldChar w:fldCharType="separate"/>
      </w:r>
      <w:r w:rsidR="0044547E" w:rsidRPr="008E4711">
        <w:rPr>
          <w:rFonts w:asciiTheme="majorBidi" w:hAnsiTheme="majorBidi" w:cstheme="majorBidi"/>
          <w:bCs/>
          <w:noProof/>
          <w:sz w:val="24"/>
          <w:szCs w:val="24"/>
          <w:lang w:val="en-GB" w:eastAsia="ko-KR"/>
        </w:rPr>
        <w:t>(Bly et al., 1998; Venkatesh &amp; Brown, 2001)</w:t>
      </w:r>
      <w:r w:rsidRPr="008E4711">
        <w:rPr>
          <w:rStyle w:val="FootnoteReference"/>
          <w:rFonts w:asciiTheme="majorBidi" w:eastAsia="Calibri" w:hAnsiTheme="majorBidi" w:cstheme="majorBidi"/>
          <w:sz w:val="24"/>
          <w:szCs w:val="24"/>
          <w:lang w:val="en-GB" w:eastAsia="ko-KR"/>
        </w:rPr>
        <w:fldChar w:fldCharType="end"/>
      </w:r>
      <w:r w:rsidRPr="008E4711">
        <w:rPr>
          <w:rFonts w:asciiTheme="majorBidi" w:hAnsiTheme="majorBidi" w:cstheme="majorBidi"/>
          <w:sz w:val="24"/>
          <w:szCs w:val="24"/>
          <w:lang w:val="en-GB" w:eastAsia="ko-KR"/>
        </w:rPr>
        <w:t xml:space="preserve">. On the crowdfunding platform, utilitarian factors in the platform did influence individual participation and suggests including affective dimensions, such as perceived enjoyment and desires, which represent hedonic features </w:t>
      </w:r>
      <w:r w:rsidRPr="008E4711">
        <w:rPr>
          <w:rFonts w:asciiTheme="majorBidi" w:hAnsiTheme="majorBidi" w:cstheme="majorBidi"/>
          <w:sz w:val="24"/>
          <w:szCs w:val="24"/>
          <w:lang w:val="en-GB" w:eastAsia="ko-KR"/>
        </w:rPr>
        <w:fldChar w:fldCharType="begin" w:fldLock="1"/>
      </w:r>
      <w:r w:rsidR="0044547E" w:rsidRPr="008E4711">
        <w:rPr>
          <w:rFonts w:asciiTheme="majorBidi" w:hAnsiTheme="majorBidi" w:cstheme="majorBidi"/>
          <w:sz w:val="24"/>
          <w:szCs w:val="24"/>
          <w:lang w:val="en-GB" w:eastAsia="ko-KR"/>
        </w:rPr>
        <w:instrText>ADDIN CSL_CITATION {"citationItems":[{"id":"ITEM-1","itemData":{"DOI":"10.1108/JCM-03-2017-2126","ISBN":"1020160292","ISSN":"07363761","abstract":"Access to this document was granted through an Emerald subscription provided by emerald-srm:585358 [] For Authors If you would like to write for this, or any other Emerald publication, then please use our Emerald for Authors service information about how to choose which publication to write for and submission guidelines are available for all. Please visit www.emeraldinsight.com/authors for more information. About Emerald www.emeraldinsight.com Emerald is a global publisher linking research and practice to the benefit of society. The company manages a portfolio of more than 290 journals and over 2,350 books and book series volumes, as well as providing an extensive range of online products and additional customer resources and services. Emerald is both COUNTER 4 and TRANSFER compliant. The organization is a partner of the Committee on Publication Ethics (COPE) and also works with Portico and the LOCKSS initiative for digital archive preservation. Abstract Purpose – Crowdfunding offers a popular means to raise donations online from many contributors. Open calls for contributions involve another actor too, namely, the internet platform that maintains the two-sided market. This paper aims to examine the effect of this intermediary on contributors' willingness to participate in crowdfunding projects. Design/methodology/approach – An online survey measures the relative effect of contributors' attitudes towards the crowdfunding platform on two key behaviours: willingness to share word-of-mouth and willingness to participate in a project. Findings – Using the theoretical framework of a two-sided market, the empirical study reveals that attitudes towards a crowdfunding platform moderate contributors' willingness to participate due to several risk factors that affect the platform's perceived usefulness and ease of use. These factors have negative influences on attitude towards the platform, which reduces support for the project. The effects are stronger for willingness to participate than for word-of-mouth intentions. Research limitations/implications – Declarative measures and a focus on the utilitarian dimensions of contributor participation limit the external validity of the findings. Practical implications – With the results of this study, internet platforms can find ways to improve the attitudes of potential contributors. Project creators can use the findings to adapt their communication campaigns and reduce inhibitions that keep contributors from using plat…","author":[{"dropping-particle":"","family":"Lacan","given":"Camille","non-dropping-particle":"","parse-names":false,"suffix":""},{"dropping-particle":"","family":"Desmet","given":"Pierre","non-dropping-particle":"","parse-names":false,"suffix":""}],"container-title":"Journal of Consumer Marketing","id":"ITEM-1","issue":"6","issued":{"date-parts":[["2017"]]},"page":"472-479","title":"Does the crowdfunding platform matter? Risks of negative attitudes in two-sided markets","type":"article-journal","volume":"34"},"uris":["http://www.mendeley.com/documents/?uuid=3602f0cc-1227-44a7-a76e-e1417d3ad19b"]}],"mendeley":{"formattedCitation":"(Lacan &amp; Desmet, 2017)","plainTextFormattedCitation":"(Lacan &amp; Desmet, 2017)","previouslyFormattedCitation":"(Lacan &amp; Desmet, 2017)"},"properties":{"noteIndex":0},"schema":"https://github.com/citation-style-language/schema/raw/master/csl-citation.json"}</w:instrText>
      </w:r>
      <w:r w:rsidRPr="008E4711">
        <w:rPr>
          <w:rFonts w:asciiTheme="majorBidi" w:hAnsiTheme="majorBidi" w:cstheme="majorBidi"/>
          <w:sz w:val="24"/>
          <w:szCs w:val="24"/>
          <w:lang w:val="en-GB" w:eastAsia="ko-KR"/>
        </w:rPr>
        <w:fldChar w:fldCharType="separate"/>
      </w:r>
      <w:r w:rsidR="0044547E" w:rsidRPr="008E4711">
        <w:rPr>
          <w:rFonts w:asciiTheme="majorBidi" w:hAnsiTheme="majorBidi" w:cstheme="majorBidi"/>
          <w:noProof/>
          <w:sz w:val="24"/>
          <w:szCs w:val="24"/>
          <w:lang w:val="en-GB" w:eastAsia="ko-KR"/>
        </w:rPr>
        <w:t>(Lacan &amp; Desmet, 2017)</w:t>
      </w:r>
      <w:r w:rsidRPr="008E4711">
        <w:rPr>
          <w:rFonts w:asciiTheme="majorBidi" w:hAnsiTheme="majorBidi" w:cstheme="majorBidi"/>
          <w:sz w:val="24"/>
          <w:szCs w:val="24"/>
          <w:lang w:val="en-GB" w:eastAsia="ko-KR"/>
        </w:rPr>
        <w:fldChar w:fldCharType="end"/>
      </w:r>
      <w:r w:rsidRPr="008E4711">
        <w:rPr>
          <w:rFonts w:asciiTheme="majorBidi" w:hAnsiTheme="majorBidi" w:cstheme="majorBidi"/>
          <w:sz w:val="24"/>
          <w:szCs w:val="24"/>
          <w:lang w:val="en-GB" w:eastAsia="ko-KR"/>
        </w:rPr>
        <w:t>.</w:t>
      </w:r>
    </w:p>
    <w:p w14:paraId="3367C002" w14:textId="104B4D11" w:rsidR="006B47B2" w:rsidRPr="008E4711" w:rsidRDefault="006B47B2" w:rsidP="00EC53D7">
      <w:pPr>
        <w:pStyle w:val="0BodyText"/>
        <w:spacing w:line="240" w:lineRule="auto"/>
        <w:ind w:firstLine="720"/>
        <w:rPr>
          <w:rFonts w:asciiTheme="majorBidi" w:hAnsiTheme="majorBidi" w:cstheme="majorBidi"/>
          <w:sz w:val="24"/>
          <w:szCs w:val="24"/>
          <w:lang w:val="en-GB" w:eastAsia="ko-KR"/>
        </w:rPr>
      </w:pPr>
      <w:r w:rsidRPr="008E4711">
        <w:rPr>
          <w:rFonts w:asciiTheme="majorBidi" w:hAnsiTheme="majorBidi" w:cstheme="majorBidi"/>
          <w:sz w:val="24"/>
          <w:szCs w:val="24"/>
          <w:lang w:val="en-GB" w:eastAsia="ko-KR"/>
        </w:rPr>
        <w:t xml:space="preserve">The process of enjoyment is embedded in the flow theory </w:t>
      </w:r>
      <w:proofErr w:type="spellStart"/>
      <w:r w:rsidRPr="008E4711">
        <w:rPr>
          <w:rFonts w:asciiTheme="majorBidi" w:hAnsiTheme="majorBidi" w:cstheme="majorBidi"/>
          <w:sz w:val="24"/>
          <w:szCs w:val="24"/>
          <w:lang w:val="en-GB" w:eastAsia="ko-KR"/>
        </w:rPr>
        <w:t>Csikszentmihalyi</w:t>
      </w:r>
      <w:proofErr w:type="spellEnd"/>
      <w:r w:rsidRPr="008E4711">
        <w:rPr>
          <w:rFonts w:asciiTheme="majorBidi" w:hAnsiTheme="majorBidi" w:cstheme="majorBidi"/>
          <w:sz w:val="24"/>
          <w:szCs w:val="24"/>
          <w:lang w:val="en-GB" w:eastAsia="ko-KR"/>
        </w:rPr>
        <w:t xml:space="preserve"> (1997), in which people become highly involved in the actual activity on the website </w:t>
      </w:r>
      <w:r w:rsidRPr="008E4711">
        <w:rPr>
          <w:rStyle w:val="FootnoteReference"/>
          <w:rFonts w:asciiTheme="majorBidi" w:eastAsia="Calibri" w:hAnsiTheme="majorBidi" w:cstheme="majorBidi"/>
          <w:sz w:val="24"/>
          <w:szCs w:val="24"/>
          <w:lang w:val="en-GB" w:eastAsia="ko-KR"/>
        </w:rPr>
        <w:fldChar w:fldCharType="begin" w:fldLock="1"/>
      </w:r>
      <w:r w:rsidR="00F0321C" w:rsidRPr="008E4711">
        <w:rPr>
          <w:rFonts w:asciiTheme="majorBidi" w:hAnsiTheme="majorBidi" w:cstheme="majorBidi"/>
          <w:sz w:val="24"/>
          <w:szCs w:val="24"/>
          <w:lang w:val="en-GB" w:eastAsia="ko-KR"/>
        </w:rPr>
        <w:instrText>ADDIN CSL_CITATION {"citationItems":[{"id":"ITEM-1","itemData":{"DOI":"10.1108/IJCTHR-06-2016-0062","ISSN":"17506182","abstract":"Purpose: The purpose of this study is to investigate how hedonic and utilitarian choice options of online travel agencies (OTAs) affect consumers’ process enjoyment and booking intentions. Design/methodology/approach: The authors apply a one-factorial experimental design. The stimuli consisted of screenshots of the fictitious OTA “www.my-holiday.com”. Participants were told to imagine they were planning a city trip to San Francisco and that, during an internet search, they came across a new OTA called “www.my-holiday.com”. Findings: The authors find that both booking intentions and process enjoyment are higher for hedonic OTAs, i.e. OTAs which offer more hedonic choice options such as entertainment and spa. The authors conclude that these toolkits strongly relate to pleasurable experiences and positive emotions. Therefore, these options drive positive affective reactions in terms of process enjoyment, which subsequently affect booking intentions. Additionally, the authors find that preference insight positively affects consumers’ booking intention as the number of choices provided by the OTA increases. Originality/value: This paper contributes to tourism research on online travel shopping behavior. The authors apply knowledge from research on online customization tools to an OTA context and show that hedonic and functional choice options of OTAs significantly reflect on consumer behavior.","author":[{"dropping-particle":"","family":"Scholl-Grissemann","given":"Ursula","non-dropping-particle":"","parse-names":false,"suffix":""},{"dropping-particle":"","family":"Schnurr","given":"Benedikt","non-dropping-particle":"","parse-names":false,"suffix":""}],"container-title":"International Journal of Culture, Tourism, and Hospitality Research","id":"ITEM-1","issue":"11","issued":{"date-parts":[["2016"]]},"page":"361-376","title":"Room with a view: how hedonic and utilitarian choice options of online travel agencies affect consumers’ booking intentions","type":"article-journal","volume":"10"},"uris":["http://www.mendeley.com/documents/?uuid=f34709bb-0ebf-439a-b1c0-1b054abb5b8f"]}],"mendeley":{"formattedCitation":"(Scholl-Grissemann &amp; Schnurr, 2016)","plainTextFormattedCitation":"(Scholl-Grissemann &amp; Schnurr, 2016)","previouslyFormattedCitation":"(Scholl-Grissemann &amp; Schnurr, 2016)"},"properties":{"noteIndex":0},"schema":"https://github.com/citation-style-language/schema/raw/master/csl-citation.json"}</w:instrText>
      </w:r>
      <w:r w:rsidRPr="008E4711">
        <w:rPr>
          <w:rStyle w:val="FootnoteReference"/>
          <w:rFonts w:asciiTheme="majorBidi" w:eastAsia="Calibri" w:hAnsiTheme="majorBidi" w:cstheme="majorBidi"/>
          <w:sz w:val="24"/>
          <w:szCs w:val="24"/>
          <w:lang w:val="en-GB" w:eastAsia="ko-KR"/>
        </w:rPr>
        <w:fldChar w:fldCharType="separate"/>
      </w:r>
      <w:r w:rsidR="0044547E" w:rsidRPr="008E4711">
        <w:rPr>
          <w:rFonts w:asciiTheme="majorBidi" w:hAnsiTheme="majorBidi" w:cstheme="majorBidi"/>
          <w:noProof/>
          <w:sz w:val="24"/>
          <w:szCs w:val="24"/>
          <w:lang w:val="en-GB" w:eastAsia="ko-KR"/>
        </w:rPr>
        <w:t>(Scholl-Grissemann &amp; Schnurr, 2016)</w:t>
      </w:r>
      <w:r w:rsidRPr="008E4711">
        <w:rPr>
          <w:rStyle w:val="FootnoteReference"/>
          <w:rFonts w:asciiTheme="majorBidi" w:eastAsia="Calibri" w:hAnsiTheme="majorBidi" w:cstheme="majorBidi"/>
          <w:sz w:val="24"/>
          <w:szCs w:val="24"/>
          <w:lang w:val="en-GB" w:eastAsia="ko-KR"/>
        </w:rPr>
        <w:fldChar w:fldCharType="end"/>
      </w:r>
      <w:r w:rsidRPr="008E4711">
        <w:rPr>
          <w:rFonts w:asciiTheme="majorBidi" w:hAnsiTheme="majorBidi" w:cstheme="majorBidi"/>
          <w:sz w:val="24"/>
          <w:szCs w:val="24"/>
          <w:lang w:val="en-GB" w:eastAsia="ko-KR"/>
        </w:rPr>
        <w:t xml:space="preserve">. Hedonic features help the user make the process fun and enjoyable while performing the task </w:t>
      </w:r>
      <w:r w:rsidRPr="008E4711">
        <w:rPr>
          <w:rFonts w:asciiTheme="majorBidi" w:hAnsiTheme="majorBidi" w:cstheme="majorBidi"/>
          <w:sz w:val="24"/>
          <w:szCs w:val="24"/>
          <w:lang w:val="en-GB" w:eastAsia="ko-KR"/>
        </w:rPr>
        <w:fldChar w:fldCharType="begin" w:fldLock="1"/>
      </w:r>
      <w:r w:rsidR="0044547E" w:rsidRPr="008E4711">
        <w:rPr>
          <w:rFonts w:asciiTheme="majorBidi" w:hAnsiTheme="majorBidi" w:cstheme="majorBidi"/>
          <w:sz w:val="24"/>
          <w:szCs w:val="24"/>
          <w:lang w:val="en-GB" w:eastAsia="ko-KR"/>
        </w:rPr>
        <w:instrText>ADDIN CSL_CITATION {"citationItems":[{"id":"ITEM-1","itemData":{"DOI":"10.1016/j.jbusres.2008.06.016","ISSN":"01482963","abstract":"This study integrates e-shopping quality, enjoyment, and trust into a technology acceptance model (TAM) to understand consumer acceptance of e-shopping. Online surveys with college students (n = 298) were conducted. E-shopping quality for apparel products consists of four dimensions: web site design, customer service, privacy/security, and atmospheric/experiential. A structural equation model reveals that e-shopping quality determines perceptions of usefulness, trust, and enjoyment, which in turn influence consumers' attitudes toward e-shopping. Consumer perceptions of usefulness and attitude toward e-shopping influence intention to shop online, while perceived ease of use does not influence attitude toward e-shopping. Shopping enjoyment and trust play significant roles in consumers' adoption of e-shopping. This study provides important implications for e-tailers whose web site developers must keep in mind that customers are not only web users with trust/safety and information needs, but also shoppers with service and experiential needs. © 2008 Elsevier Inc. All rights reserved.","author":[{"dropping-particle":"","family":"Ha","given":"Sejin","non-dropping-particle":"","parse-names":false,"suffix":""},{"dropping-particle":"","family":"Stoel","given":"Leslie","non-dropping-particle":"","parse-names":false,"suffix":""}],"container-title":"Journal of Business Research","id":"ITEM-1","issue":"5","issued":{"date-parts":[["2009"]]},"page":"565-571","title":"Consumer e-shopping acceptance: Antecedents in a technology acceptance model","type":"article-journal","volume":"62"},"uris":["http://www.mendeley.com/documents/?uuid=0263121d-22c2-4bc3-8a8f-20a9fab8c94e"]}],"mendeley":{"formattedCitation":"(Ha &amp; Stoel, 2009)","plainTextFormattedCitation":"(Ha &amp; Stoel, 2009)","previouslyFormattedCitation":"(Ha &amp; Stoel, 2009)"},"properties":{"noteIndex":0},"schema":"https://github.com/citation-style-language/schema/raw/master/csl-citation.json"}</w:instrText>
      </w:r>
      <w:r w:rsidRPr="008E4711">
        <w:rPr>
          <w:rFonts w:asciiTheme="majorBidi" w:hAnsiTheme="majorBidi" w:cstheme="majorBidi"/>
          <w:sz w:val="24"/>
          <w:szCs w:val="24"/>
          <w:lang w:val="en-GB" w:eastAsia="ko-KR"/>
        </w:rPr>
        <w:fldChar w:fldCharType="separate"/>
      </w:r>
      <w:r w:rsidR="0044547E" w:rsidRPr="008E4711">
        <w:rPr>
          <w:rFonts w:asciiTheme="majorBidi" w:hAnsiTheme="majorBidi" w:cstheme="majorBidi"/>
          <w:noProof/>
          <w:sz w:val="24"/>
          <w:szCs w:val="24"/>
          <w:lang w:val="en-GB" w:eastAsia="ko-KR"/>
        </w:rPr>
        <w:t>(Ha &amp; Stoel, 2009)</w:t>
      </w:r>
      <w:r w:rsidRPr="008E4711">
        <w:rPr>
          <w:rFonts w:asciiTheme="majorBidi" w:hAnsiTheme="majorBidi" w:cstheme="majorBidi"/>
          <w:sz w:val="24"/>
          <w:szCs w:val="24"/>
          <w:lang w:val="en-GB" w:eastAsia="ko-KR"/>
        </w:rPr>
        <w:fldChar w:fldCharType="end"/>
      </w:r>
      <w:r w:rsidRPr="008E4711">
        <w:rPr>
          <w:rFonts w:asciiTheme="majorBidi" w:hAnsiTheme="majorBidi" w:cstheme="majorBidi"/>
          <w:sz w:val="24"/>
          <w:szCs w:val="24"/>
          <w:lang w:val="en-GB"/>
        </w:rPr>
        <w:t xml:space="preserve">. While utilitarian applications focus on efficiency, hedonic applications employ animated images and focus on </w:t>
      </w:r>
      <w:proofErr w:type="spellStart"/>
      <w:r w:rsidRPr="008E4711">
        <w:rPr>
          <w:rFonts w:asciiTheme="majorBidi" w:hAnsiTheme="majorBidi" w:cstheme="majorBidi"/>
          <w:sz w:val="24"/>
          <w:szCs w:val="24"/>
          <w:lang w:val="en-GB"/>
        </w:rPr>
        <w:t>colors</w:t>
      </w:r>
      <w:proofErr w:type="spellEnd"/>
      <w:r w:rsidRPr="008E4711">
        <w:rPr>
          <w:rFonts w:asciiTheme="majorBidi" w:hAnsiTheme="majorBidi" w:cstheme="majorBidi"/>
          <w:sz w:val="24"/>
          <w:szCs w:val="24"/>
          <w:lang w:val="en-GB"/>
        </w:rPr>
        <w:t xml:space="preserve">, sounds, and appealing visual layouts that make the user happy and involved while browsing the website. The integration of hedonic features in a website or platform can result in positive </w:t>
      </w:r>
      <w:proofErr w:type="spellStart"/>
      <w:r w:rsidRPr="008E4711">
        <w:rPr>
          <w:rFonts w:asciiTheme="majorBidi" w:hAnsiTheme="majorBidi" w:cstheme="majorBidi"/>
          <w:sz w:val="24"/>
          <w:szCs w:val="24"/>
          <w:lang w:val="en-GB"/>
        </w:rPr>
        <w:t>behavioral</w:t>
      </w:r>
      <w:proofErr w:type="spellEnd"/>
      <w:r w:rsidRPr="008E4711">
        <w:rPr>
          <w:rFonts w:asciiTheme="majorBidi" w:hAnsiTheme="majorBidi" w:cstheme="majorBidi"/>
          <w:sz w:val="24"/>
          <w:szCs w:val="24"/>
          <w:lang w:val="en-GB"/>
        </w:rPr>
        <w:t xml:space="preserve"> intention, such as consumer buying intention, loyalty, satisfaction, and word of mouth promotion </w:t>
      </w:r>
      <w:r w:rsidRPr="008E4711">
        <w:rPr>
          <w:rStyle w:val="FootnoteReference"/>
          <w:rFonts w:asciiTheme="majorBidi" w:eastAsia="Calibri" w:hAnsiTheme="majorBidi" w:cstheme="majorBidi"/>
          <w:sz w:val="24"/>
          <w:szCs w:val="24"/>
          <w:lang w:val="en-GB"/>
        </w:rPr>
        <w:fldChar w:fldCharType="begin" w:fldLock="1"/>
      </w:r>
      <w:r w:rsidR="0044547E" w:rsidRPr="008E4711">
        <w:rPr>
          <w:rFonts w:asciiTheme="majorBidi" w:hAnsiTheme="majorBidi" w:cstheme="majorBidi"/>
          <w:sz w:val="24"/>
          <w:szCs w:val="24"/>
          <w:lang w:val="en-GB"/>
        </w:rPr>
        <w:instrText>ADDIN CSL_CITATION {"citationItems":[{"id":"ITEM-1","itemData":{"DOI":"10.1108/JCM-08-2016-1914","ISSN":"07363761","abstract":"Purpose: Hedonic and utilitarian shopping values have been researched since the mid-1980s in the fields of marketing, retail and specially on consumer behaviour. A number of studies have found evidence of their effects on satisfaction, buying intention and loyalty, but others have found no such effects or negative results. The purpose of this study is to apply a meta-analytic review on the shopping values. Design/methodology/approach: This paper presents a meta-analysis of the relationship between hedonic and utilitarian value on shopping response, using 190 studies. The authors also limited their search to the past 19 years (1995-2014). Findings: The findings are as follows: hedonic shopping value is positively associated with utilitarian, ρ = 0.56; hedonic and utilitarian exhibit positive main effects on satisfaction, buying intention, loyalty, perceived benefits and search for information; in general, these associations are stronger (vs weaker) for utilitarian value; the effect size for the association between utilitarian and buying intention is stronger in the experimental condition and the indirect effect of hedonic on value, loyalty and word-of-mouth by the mediating effect of value. Research limitations/implications: The authors proposed and found support for the parallel mediating effect. They also observed that not only hedonic and utilitarian shopping values had indirect effects on loyalty and word-of-mouth through perceived value and satisfaction but also both shopping values had different effects depending on the respective mediator. The indirect effects of hedonic values occur because the emotional and psychological circumstances of experience increase the perceived value, influencing consumers’ responses. Practical implications: Retailers can create specific stores for consumers to attend to their shopping values. For example, the Adidas brand centre in Beijing/China provides the consumer with a unique and interactive retail experience. This kind of concept store and its experience (e.g. tunnel entry and team room) are congruent with shoppers’ hedonic value. Conversely, Nike Factory Store in the USA provides the consumer with a simple and fast retail experience. Originality/value: The authors provide sufficient evidence that the two dimensions, hedonic and utilitarian value, are positively associated. This result is congruent with Batra and Ahtola (1991), Babin et al. (1994) and Spangenberg et al. (1997). The results support Chiu et al.’s …","author":[{"dropping-particle":"","family":"Vieira","given":"Valter","non-dropping-particle":"","parse-names":false,"suffix":""},{"dropping-particle":"","family":"Santini","given":"Fernando Oliveira","non-dropping-particle":"","parse-names":false,"suffix":""},{"dropping-particle":"","family":"Araujo","given":"Clécio Falcao","non-dropping-particle":"","parse-names":false,"suffix":""}],"container-title":"Journal of Consumer Marketing","id":"ITEM-1","issue":"4","issued":{"date-parts":[["2018"]]},"page":"426-437","title":"A meta-analytic review of hedonic and utilitarian shopping values","type":"article-journal","volume":"35"},"uris":["http://www.mendeley.com/documents/?uuid=977ec366-3048-46b7-8164-c512326cac83"]}],"mendeley":{"formattedCitation":"(Vieira et al., 2018)","plainTextFormattedCitation":"(Vieira et al., 2018)","previouslyFormattedCitation":"(Vieira et al., 2018)"},"properties":{"noteIndex":0},"schema":"https://github.com/citation-style-language/schema/raw/master/csl-citation.json"}</w:instrText>
      </w:r>
      <w:r w:rsidRPr="008E4711">
        <w:rPr>
          <w:rStyle w:val="FootnoteReference"/>
          <w:rFonts w:asciiTheme="majorBidi" w:eastAsia="Calibri" w:hAnsiTheme="majorBidi" w:cstheme="majorBidi"/>
          <w:sz w:val="24"/>
          <w:szCs w:val="24"/>
          <w:lang w:val="en-GB"/>
        </w:rPr>
        <w:fldChar w:fldCharType="separate"/>
      </w:r>
      <w:r w:rsidR="0044547E" w:rsidRPr="008E4711">
        <w:rPr>
          <w:rFonts w:asciiTheme="majorBidi" w:hAnsiTheme="majorBidi" w:cstheme="majorBidi"/>
          <w:bCs/>
          <w:noProof/>
          <w:sz w:val="24"/>
          <w:szCs w:val="24"/>
          <w:lang w:val="en-GB"/>
        </w:rPr>
        <w:t>(Vieira et al., 2018)</w:t>
      </w:r>
      <w:r w:rsidRPr="008E4711">
        <w:rPr>
          <w:rStyle w:val="FootnoteReference"/>
          <w:rFonts w:asciiTheme="majorBidi" w:eastAsia="Calibri" w:hAnsiTheme="majorBidi" w:cstheme="majorBidi"/>
          <w:sz w:val="24"/>
          <w:szCs w:val="24"/>
          <w:lang w:val="en-GB"/>
        </w:rPr>
        <w:fldChar w:fldCharType="end"/>
      </w:r>
      <w:r w:rsidRPr="008E4711">
        <w:rPr>
          <w:rFonts w:asciiTheme="majorBidi" w:hAnsiTheme="majorBidi" w:cstheme="majorBidi"/>
          <w:sz w:val="24"/>
          <w:szCs w:val="24"/>
          <w:lang w:val="en-GB"/>
        </w:rPr>
        <w:t>.</w:t>
      </w:r>
    </w:p>
    <w:p w14:paraId="2E3DCAFE" w14:textId="41FDC823" w:rsidR="006B47B2" w:rsidRPr="008E4711" w:rsidRDefault="006B47B2" w:rsidP="00EC53D7">
      <w:pPr>
        <w:pStyle w:val="0BodyText"/>
        <w:spacing w:line="240" w:lineRule="auto"/>
        <w:ind w:firstLine="720"/>
        <w:contextualSpacing/>
        <w:rPr>
          <w:rFonts w:asciiTheme="majorBidi" w:hAnsiTheme="majorBidi" w:cstheme="majorBidi"/>
          <w:sz w:val="24"/>
          <w:szCs w:val="24"/>
          <w:lang w:val="en-GB"/>
        </w:rPr>
      </w:pPr>
      <w:r w:rsidRPr="008E4711">
        <w:rPr>
          <w:rFonts w:asciiTheme="majorBidi" w:hAnsiTheme="majorBidi" w:cstheme="majorBidi"/>
          <w:sz w:val="24"/>
          <w:szCs w:val="24"/>
          <w:lang w:val="en-GB"/>
        </w:rPr>
        <w:t xml:space="preserve">Nevertheless, some researchers have found that hedonic features are less critical than utilitarian features </w:t>
      </w:r>
      <w:r w:rsidRPr="008E4711">
        <w:rPr>
          <w:rStyle w:val="FootnoteReference"/>
          <w:rFonts w:asciiTheme="majorBidi" w:eastAsia="Calibri" w:hAnsiTheme="majorBidi" w:cstheme="majorBidi"/>
          <w:sz w:val="24"/>
          <w:szCs w:val="24"/>
          <w:lang w:val="en-GB"/>
        </w:rPr>
        <w:fldChar w:fldCharType="begin" w:fldLock="1"/>
      </w:r>
      <w:r w:rsidR="0044547E" w:rsidRPr="008E4711">
        <w:rPr>
          <w:rFonts w:asciiTheme="majorBidi" w:hAnsiTheme="majorBidi" w:cstheme="majorBidi"/>
          <w:sz w:val="24"/>
          <w:szCs w:val="24"/>
          <w:lang w:val="en-GB"/>
        </w:rPr>
        <w:instrText>ADDIN CSL_CITATION {"citationItems":[{"id":"ITEM-1","itemData":{"DOI":"10.1080/13527266.2016.1143383","ISSN":"14664445","abstract":"The Internet has made it possible for consumers to share reviews, opinions, and thoughts about products and services on online shopping websites. This user-generated content (UGC), which can be considered to be part of social commerce, is likely to influence other consumers’ attitudes toward a product and subsequent purchase intentions. The purpose of this study was to investigate two major uses of UGC: hedonic and utilitarian, and how they impact purchase intentions, along with users’ trust for different types of comments and reviews. Also investigated are associations between hedonic use, utilitarian use, and trust, with purchase behavior at online shopping websites. Results of this study will add to the domain knowledge related to marketing and how it impacts consumer psychology and behavior. From a practitioner perspective, marketers need to understand the impact of UGC so they can monitor this method of marketing communication as it can impact trust and purchase intentions.","author":[{"dropping-particle":"","family":"Hazari","given":"Sunil","non-dropping-particle":"","parse-names":false,"suffix":""},{"dropping-particle":"","family":"Bergiel","given":"Blaise J.","non-dropping-particle":"","parse-names":false,"suffix":""},{"dropping-particle":"","family":"Sethna","given":"Beheruz N.","non-dropping-particle":"","parse-names":false,"suffix":""}],"container-title":"Journal of Marketing Communications","id":"ITEM-1","issue":"6","issued":{"date-parts":[["2017"]]},"page":"572-591","title":"Hedonic and utilitarian use of user-generated content on online shopping websites","type":"article-journal","volume":"23"},"uris":["http://www.mendeley.com/documents/?uuid=33a06631-efab-4a12-b2c8-08b1fa9ded1b"]}],"mendeley":{"formattedCitation":"(Hazari et al., 2017)","plainTextFormattedCitation":"(Hazari et al., 2017)","previouslyFormattedCitation":"(Hazari et al., 2017)"},"properties":{"noteIndex":0},"schema":"https://github.com/citation-style-language/schema/raw/master/csl-citation.json"}</w:instrText>
      </w:r>
      <w:r w:rsidRPr="008E4711">
        <w:rPr>
          <w:rStyle w:val="FootnoteReference"/>
          <w:rFonts w:asciiTheme="majorBidi" w:eastAsia="Calibri" w:hAnsiTheme="majorBidi" w:cstheme="majorBidi"/>
          <w:sz w:val="24"/>
          <w:szCs w:val="24"/>
          <w:lang w:val="en-GB"/>
        </w:rPr>
        <w:fldChar w:fldCharType="separate"/>
      </w:r>
      <w:r w:rsidR="0044547E" w:rsidRPr="008E4711">
        <w:rPr>
          <w:rFonts w:asciiTheme="majorBidi" w:hAnsiTheme="majorBidi" w:cstheme="majorBidi"/>
          <w:bCs/>
          <w:noProof/>
          <w:sz w:val="24"/>
          <w:szCs w:val="24"/>
          <w:lang w:val="en-GB"/>
        </w:rPr>
        <w:t>(Hazari et al., 2017)</w:t>
      </w:r>
      <w:r w:rsidRPr="008E4711">
        <w:rPr>
          <w:rStyle w:val="FootnoteReference"/>
          <w:rFonts w:asciiTheme="majorBidi" w:eastAsia="Calibri" w:hAnsiTheme="majorBidi" w:cstheme="majorBidi"/>
          <w:sz w:val="24"/>
          <w:szCs w:val="24"/>
          <w:lang w:val="en-GB"/>
        </w:rPr>
        <w:fldChar w:fldCharType="end"/>
      </w:r>
      <w:r w:rsidRPr="008E4711">
        <w:rPr>
          <w:rFonts w:asciiTheme="majorBidi" w:hAnsiTheme="majorBidi" w:cstheme="majorBidi"/>
          <w:sz w:val="24"/>
          <w:szCs w:val="24"/>
          <w:lang w:val="en-GB"/>
        </w:rPr>
        <w:t xml:space="preserve">. Moreover, hedonic features can be a distraction for the user when it involves a risky activity, such as performing an online transaction. The online banking community, for example, has emphasized fulfilling the utilitarian motivation and disregarding enjoyable experiences while browsing the website </w:t>
      </w:r>
      <w:r w:rsidRPr="008E4711">
        <w:rPr>
          <w:rStyle w:val="FootnoteReference"/>
          <w:rFonts w:asciiTheme="majorBidi" w:eastAsia="Calibri" w:hAnsiTheme="majorBidi" w:cstheme="majorBidi"/>
          <w:sz w:val="24"/>
          <w:szCs w:val="24"/>
          <w:lang w:val="en-GB"/>
        </w:rPr>
        <w:fldChar w:fldCharType="begin" w:fldLock="1"/>
      </w:r>
      <w:r w:rsidR="0044547E" w:rsidRPr="008E4711">
        <w:rPr>
          <w:rFonts w:asciiTheme="majorBidi" w:hAnsiTheme="majorBidi" w:cstheme="majorBidi"/>
          <w:sz w:val="24"/>
          <w:szCs w:val="24"/>
          <w:lang w:val="en-GB"/>
        </w:rPr>
        <w:instrText>ADDIN CSL_CITATION {"citationItems":[{"id":"ITEM-1","itemData":{"DOI":"10.1108/IJBM-05-2017-0082","ISSN":"02652323","abstract":"Purpose: The purpose of this paper is to investigate the essential factors influencing the adoption and use of e-banking services as perceived by customers of the Jordanian commercial banks. Design/methodology/approach: This paper adapts and modifies the unified theory of acceptance and use of the technology model. Modifications were made to explain intention to use e-banking services. Findings: The modified model explained 0.887 of behavior intention variance and 0.516 percent of the intended degree of e-banking services use variance. Three constructs are found to be good predictors: effort expectancy (EE), social influence, and perceived e-banking services quality. Performance expectancy and hedonic motivation are not significant predictors. However, all three predictors were significantly moderated by age only. Research limitations/implications: As with any research in the field of IT adoption and consumer behavior, researchers should take into consideration the generalization of their empirical findings. The generalization could be enhanced if future research uses the Jordanian baking sector which includes Jordanian and non-Jordanian banks. Finally, the current research findings are based on the cross-sectional research method. Taking this fact into consideration, the relation between intention and actual use may raise questions. One solution is to study intention and actual use at different points in time by conducting longitudinal research to access and test the research hypotheses. Practical implications: Managers need to focus on promoting e-banking services in terms of consumer’s EE, social influence, and e-banking service quality. Since young consumers are early adopters, Jordanian banks need to introduce added entertainment values for youth and extra convenience for older consumers. Originality/value: The main contributions revolve around developing a better understanding of the essential factors influencing the adoption and use of e-banking services. This research incorporates a new variable: perceived e-banking quality. Thus, the proposed model provides better explanatory power than previous research.","author":[{"dropping-particle":"","family":"Yaseen","given":"Saad Ghaleb","non-dropping-particle":"","parse-names":false,"suffix":""},{"dropping-particle":"","family":"Qirem","given":"Ihab Ali","non-dropping-particle":"El","parse-names":false,"suffix":""}],"container-title":"International Journal of Bank Marketing","id":"ITEM-1","issue":"3","issued":{"date-parts":[["2018"]]},"page":"557-571","title":"Intention to use e-banking services in the Jordanian commercial banks","type":"article-journal","volume":"36"},"uris":["http://www.mendeley.com/documents/?uuid=2b9f6079-deed-4dc2-88da-f6fbfe9c3ded"]}],"mendeley":{"formattedCitation":"(Yaseen &amp; El Qirem, 2018)","plainTextFormattedCitation":"(Yaseen &amp; El Qirem, 2018)","previouslyFormattedCitation":"(Yaseen &amp; El Qirem, 2018)"},"properties":{"noteIndex":0},"schema":"https://github.com/citation-style-language/schema/raw/master/csl-citation.json"}</w:instrText>
      </w:r>
      <w:r w:rsidRPr="008E4711">
        <w:rPr>
          <w:rStyle w:val="FootnoteReference"/>
          <w:rFonts w:asciiTheme="majorBidi" w:eastAsia="Calibri" w:hAnsiTheme="majorBidi" w:cstheme="majorBidi"/>
          <w:sz w:val="24"/>
          <w:szCs w:val="24"/>
          <w:lang w:val="en-GB"/>
        </w:rPr>
        <w:fldChar w:fldCharType="separate"/>
      </w:r>
      <w:r w:rsidR="0044547E" w:rsidRPr="008E4711">
        <w:rPr>
          <w:rFonts w:asciiTheme="majorBidi" w:hAnsiTheme="majorBidi" w:cstheme="majorBidi"/>
          <w:bCs/>
          <w:noProof/>
          <w:sz w:val="24"/>
          <w:szCs w:val="24"/>
          <w:lang w:val="en-GB"/>
        </w:rPr>
        <w:t>(Yaseen &amp; El Qirem, 2018)</w:t>
      </w:r>
      <w:r w:rsidRPr="008E4711">
        <w:rPr>
          <w:rStyle w:val="FootnoteReference"/>
          <w:rFonts w:asciiTheme="majorBidi" w:eastAsia="Calibri" w:hAnsiTheme="majorBidi" w:cstheme="majorBidi"/>
          <w:sz w:val="24"/>
          <w:szCs w:val="24"/>
          <w:lang w:val="en-GB"/>
        </w:rPr>
        <w:fldChar w:fldCharType="end"/>
      </w:r>
      <w:r w:rsidRPr="008E4711">
        <w:rPr>
          <w:rFonts w:asciiTheme="majorBidi" w:hAnsiTheme="majorBidi" w:cstheme="majorBidi"/>
          <w:sz w:val="24"/>
          <w:szCs w:val="24"/>
          <w:lang w:val="en-GB"/>
        </w:rPr>
        <w:t>. Based on these findings, the issue still arises in the crowdfunding context, which website features would significantly influence users’ intention to donate using a crowdfunding platform.</w:t>
      </w:r>
    </w:p>
    <w:p w14:paraId="12FFC531" w14:textId="35C0C41F" w:rsidR="00BB34C1" w:rsidRPr="008E4711" w:rsidRDefault="00BB34C1" w:rsidP="00EC53D7">
      <w:pPr>
        <w:pStyle w:val="0BodyText"/>
        <w:spacing w:line="240" w:lineRule="auto"/>
        <w:ind w:hanging="2"/>
        <w:contextualSpacing/>
        <w:rPr>
          <w:rFonts w:asciiTheme="majorBidi" w:hAnsiTheme="majorBidi" w:cstheme="majorBidi"/>
          <w:i/>
          <w:iCs/>
          <w:sz w:val="24"/>
          <w:szCs w:val="24"/>
          <w:lang w:val="en-GB"/>
        </w:rPr>
      </w:pPr>
      <w:r w:rsidRPr="008E4711">
        <w:rPr>
          <w:rFonts w:asciiTheme="majorBidi" w:hAnsiTheme="majorBidi" w:cstheme="majorBidi"/>
          <w:i/>
          <w:iCs/>
          <w:sz w:val="24"/>
          <w:szCs w:val="24"/>
          <w:lang w:val="en-GB"/>
        </w:rPr>
        <w:lastRenderedPageBreak/>
        <w:t>Gamification</w:t>
      </w:r>
    </w:p>
    <w:p w14:paraId="3F30A5D7" w14:textId="77777777" w:rsidR="00BB34C1" w:rsidRPr="008E4711" w:rsidRDefault="00BB34C1" w:rsidP="00EC53D7">
      <w:pPr>
        <w:pStyle w:val="0BodyText"/>
        <w:spacing w:line="240" w:lineRule="auto"/>
        <w:ind w:hanging="2"/>
        <w:contextualSpacing/>
        <w:rPr>
          <w:rFonts w:asciiTheme="majorBidi" w:hAnsiTheme="majorBidi" w:cstheme="majorBidi"/>
          <w:i/>
          <w:iCs/>
          <w:sz w:val="24"/>
          <w:szCs w:val="24"/>
          <w:lang w:val="en-GB"/>
        </w:rPr>
      </w:pPr>
    </w:p>
    <w:p w14:paraId="740C4A49" w14:textId="541D3E8D" w:rsidR="006B47B2" w:rsidRPr="008E4711" w:rsidRDefault="006B47B2" w:rsidP="00EC53D7">
      <w:pPr>
        <w:pStyle w:val="0BodyText"/>
        <w:spacing w:line="240" w:lineRule="auto"/>
        <w:ind w:hanging="2"/>
        <w:rPr>
          <w:rFonts w:asciiTheme="majorBidi" w:hAnsiTheme="majorBidi" w:cstheme="majorBidi"/>
          <w:sz w:val="24"/>
          <w:szCs w:val="24"/>
          <w:lang w:val="en-GB"/>
        </w:rPr>
      </w:pPr>
      <w:r w:rsidRPr="008E4711">
        <w:rPr>
          <w:rFonts w:asciiTheme="majorBidi" w:hAnsiTheme="majorBidi" w:cstheme="majorBidi"/>
          <w:sz w:val="24"/>
          <w:szCs w:val="24"/>
          <w:lang w:val="en-GB"/>
        </w:rPr>
        <w:t xml:space="preserve">Another relatively new factor in this study is gamification. Recent studies have introduced gamification as a new feature that may influence an individual to use a platform. Gamification refers to the use of game design elements in a non-game context </w:t>
      </w:r>
      <w:r w:rsidRPr="008E4711">
        <w:rPr>
          <w:rFonts w:asciiTheme="majorBidi" w:hAnsiTheme="majorBidi" w:cstheme="majorBidi"/>
          <w:sz w:val="24"/>
          <w:szCs w:val="24"/>
          <w:lang w:val="en-GB"/>
        </w:rPr>
        <w:fldChar w:fldCharType="begin" w:fldLock="1"/>
      </w:r>
      <w:r w:rsidR="00012A38">
        <w:rPr>
          <w:rFonts w:asciiTheme="majorBidi" w:hAnsiTheme="majorBidi" w:cstheme="majorBidi"/>
          <w:sz w:val="24"/>
          <w:szCs w:val="24"/>
          <w:lang w:val="en-GB"/>
        </w:rPr>
        <w:instrText>ADDIN CSL_CITATION {"citationItems":[{"id":"ITEM-1","itemData":{"DOI":"10.1145/2181037.2181040","ISBN":"9781450308168","ISSN":"1450308163","PMID":"18605031","abstract":"Recent years have seen a rapid proliferation of mass-market consumer software that takes inspiration from video games. Usually summarized as “gamification”, this trend connects to a sizeable body of existing concepts and research in human- computer interaction and game studies, such as serious games, pervasive games, alternate reality games, or playful design. However, it is not clear how “gamification” relates to these, whether it denotes a novel phenomenon, and how to define it. Thus, in this paper we investigate “gamification” and the historical origins of the term in relation to precursors and similar concepts. It is suggested that “gamified” applications provide insight into novel, gameful phenomena complementary to playful phenomena. Based on our research, we propose a definition of “gamification” as the use of game design elements in non-game contexts","author":[{"dropping-particle":"","family":"Deterding","given":"Sebastian","non-dropping-particle":"","parse-names":false,"suffix":""},{"dropping-particle":"","family":"Dixon","given":"Dan","non-dropping-particle":"","parse-names":false,"suffix":""},{"dropping-particle":"","family":"Khaled","given":"Rilla","non-dropping-particle":"","parse-names":false,"suffix":""},{"dropping-particle":"","family":"Nacke","given":"Lennart","non-dropping-particle":"","parse-names":false,"suffix":""}],"container-title":"Proceedings of the MindTrek Conference 2011","id":"ITEM-1","issued":{"date-parts":[["2011"]]},"page":"9-15","title":"From game design elements to gamefulness: Defining “Gamification”","type":"paper-conference"},"uris":["http://www.mendeley.com/documents/?uuid=61e6c70a-7b6a-4db4-90a4-33c6010aa92f"]}],"mendeley":{"formattedCitation":"(Deterding et al., 2011)","plainTextFormattedCitation":"(Deterding et al., 2011)","previouslyFormattedCitation":"(Deterding et al., 2011)"},"properties":{"noteIndex":0},"schema":"https://github.com/citation-style-language/schema/raw/master/csl-citation.json"}</w:instrText>
      </w:r>
      <w:r w:rsidRPr="008E4711">
        <w:rPr>
          <w:rFonts w:asciiTheme="majorBidi" w:hAnsiTheme="majorBidi" w:cstheme="majorBidi"/>
          <w:sz w:val="24"/>
          <w:szCs w:val="24"/>
          <w:lang w:val="en-GB"/>
        </w:rPr>
        <w:fldChar w:fldCharType="separate"/>
      </w:r>
      <w:r w:rsidR="0044547E" w:rsidRPr="008E4711">
        <w:rPr>
          <w:rFonts w:asciiTheme="majorBidi" w:hAnsiTheme="majorBidi" w:cstheme="majorBidi"/>
          <w:noProof/>
          <w:sz w:val="24"/>
          <w:szCs w:val="24"/>
          <w:lang w:val="en-GB"/>
        </w:rPr>
        <w:t>(Deterding et al., 2011)</w:t>
      </w:r>
      <w:r w:rsidRPr="008E4711">
        <w:rPr>
          <w:rFonts w:asciiTheme="majorBidi" w:hAnsiTheme="majorBidi" w:cstheme="majorBidi"/>
          <w:sz w:val="24"/>
          <w:szCs w:val="24"/>
          <w:lang w:val="en-GB"/>
        </w:rPr>
        <w:fldChar w:fldCharType="end"/>
      </w:r>
      <w:r w:rsidRPr="008E4711">
        <w:rPr>
          <w:rFonts w:asciiTheme="majorBidi" w:hAnsiTheme="majorBidi" w:cstheme="majorBidi"/>
          <w:sz w:val="24"/>
          <w:szCs w:val="24"/>
          <w:lang w:val="en-GB"/>
        </w:rPr>
        <w:t xml:space="preserve">. E-learning was an early non-game activity that adopted gamification into the function </w:t>
      </w:r>
      <w:r w:rsidRPr="008E4711">
        <w:rPr>
          <w:rStyle w:val="FootnoteReference"/>
          <w:rFonts w:asciiTheme="majorBidi" w:eastAsia="Calibri" w:hAnsiTheme="majorBidi" w:cstheme="majorBidi"/>
          <w:sz w:val="24"/>
          <w:szCs w:val="24"/>
          <w:lang w:val="en-GB"/>
        </w:rPr>
        <w:fldChar w:fldCharType="begin" w:fldLock="1"/>
      </w:r>
      <w:r w:rsidR="0044547E" w:rsidRPr="008E4711">
        <w:rPr>
          <w:rFonts w:asciiTheme="majorBidi" w:hAnsiTheme="majorBidi" w:cstheme="majorBidi"/>
          <w:sz w:val="24"/>
          <w:szCs w:val="24"/>
          <w:lang w:val="en-GB"/>
        </w:rPr>
        <w:instrText>ADDIN CSL_CITATION {"citationItems":[{"id":"ITEM-1","itemData":{"DOI":"10.1109/EDUCON.2014.6826215","ISBN":"9781479931910","ISSN":"21659567","abstract":"In this contribution we present a game-based learning concept which is based on mobile devices. It focuses a joyful stabilization of knowledge and the engagement of students using the Gamification approach and its game mechanics. Previous findings how to promote students' motivation are adapted in the mobile context and discussed. Steps for the realization of the concept in a university are described. © 2014 IEEE.","author":[{"dropping-particle":"","family":"Bartel","given":"A.","non-dropping-particle":"","parse-names":false,"suffix":""},{"dropping-particle":"","family":"Hagel","given":"G.","non-dropping-particle":"","parse-names":false,"suffix":""}],"container-title":"IEEE Global Engineering Education Conference, EDUCON","id":"ITEM-1","issued":{"date-parts":[["2014"]]},"page":"957-960","title":"Engaging students with a mobile game-based learning system in university education","type":"paper-conference"},"uris":["http://www.mendeley.com/documents/?uuid=2793b111-1836-406a-9a67-3849f9813283"]}],"mendeley":{"formattedCitation":"(Bartel &amp; Hagel, 2014)","plainTextFormattedCitation":"(Bartel &amp; Hagel, 2014)","previouslyFormattedCitation":"(Bartel &amp; Hagel, 2014)"},"properties":{"noteIndex":0},"schema":"https://github.com/citation-style-language/schema/raw/master/csl-citation.json"}</w:instrText>
      </w:r>
      <w:r w:rsidRPr="008E4711">
        <w:rPr>
          <w:rStyle w:val="FootnoteReference"/>
          <w:rFonts w:asciiTheme="majorBidi" w:eastAsia="Calibri" w:hAnsiTheme="majorBidi" w:cstheme="majorBidi"/>
          <w:sz w:val="24"/>
          <w:szCs w:val="24"/>
          <w:lang w:val="en-GB"/>
        </w:rPr>
        <w:fldChar w:fldCharType="separate"/>
      </w:r>
      <w:r w:rsidR="0044547E" w:rsidRPr="008E4711">
        <w:rPr>
          <w:rFonts w:asciiTheme="majorBidi" w:hAnsiTheme="majorBidi" w:cstheme="majorBidi"/>
          <w:noProof/>
          <w:sz w:val="24"/>
          <w:szCs w:val="24"/>
          <w:lang w:val="en-GB"/>
        </w:rPr>
        <w:t>(Bartel &amp; Hagel, 2014)</w:t>
      </w:r>
      <w:r w:rsidRPr="008E4711">
        <w:rPr>
          <w:rStyle w:val="FootnoteReference"/>
          <w:rFonts w:asciiTheme="majorBidi" w:eastAsia="Calibri" w:hAnsiTheme="majorBidi" w:cstheme="majorBidi"/>
          <w:sz w:val="24"/>
          <w:szCs w:val="24"/>
          <w:lang w:val="en-GB"/>
        </w:rPr>
        <w:fldChar w:fldCharType="end"/>
      </w:r>
      <w:r w:rsidRPr="008E4711">
        <w:rPr>
          <w:rFonts w:asciiTheme="majorBidi" w:hAnsiTheme="majorBidi" w:cstheme="majorBidi"/>
          <w:sz w:val="24"/>
          <w:szCs w:val="24"/>
          <w:lang w:val="en-GB"/>
        </w:rPr>
        <w:t xml:space="preserve">. Recently, banking, e-commerce, and investment applications such as </w:t>
      </w:r>
      <w:proofErr w:type="spellStart"/>
      <w:r w:rsidRPr="008E4711">
        <w:rPr>
          <w:rFonts w:asciiTheme="majorBidi" w:hAnsiTheme="majorBidi" w:cstheme="majorBidi"/>
          <w:sz w:val="24"/>
          <w:szCs w:val="24"/>
          <w:lang w:val="en-GB"/>
        </w:rPr>
        <w:t>robo</w:t>
      </w:r>
      <w:proofErr w:type="spellEnd"/>
      <w:r w:rsidRPr="008E4711">
        <w:rPr>
          <w:rFonts w:asciiTheme="majorBidi" w:hAnsiTheme="majorBidi" w:cstheme="majorBidi"/>
          <w:sz w:val="24"/>
          <w:szCs w:val="24"/>
          <w:lang w:val="en-GB"/>
        </w:rPr>
        <w:t xml:space="preserve">-advisory have implemented game elements into their websites, embracing persuasive theory to encourage the user to participate in the intended </w:t>
      </w:r>
      <w:proofErr w:type="spellStart"/>
      <w:r w:rsidRPr="008E4711">
        <w:rPr>
          <w:rFonts w:asciiTheme="majorBidi" w:hAnsiTheme="majorBidi" w:cstheme="majorBidi"/>
          <w:sz w:val="24"/>
          <w:szCs w:val="24"/>
          <w:lang w:val="en-GB"/>
        </w:rPr>
        <w:t>behavioral</w:t>
      </w:r>
      <w:proofErr w:type="spellEnd"/>
      <w:r w:rsidRPr="008E4711">
        <w:rPr>
          <w:rFonts w:asciiTheme="majorBidi" w:hAnsiTheme="majorBidi" w:cstheme="majorBidi"/>
          <w:sz w:val="24"/>
          <w:szCs w:val="24"/>
          <w:lang w:val="en-GB"/>
        </w:rPr>
        <w:t xml:space="preserve"> exercise </w:t>
      </w:r>
      <w:r w:rsidRPr="008E4711">
        <w:rPr>
          <w:rFonts w:asciiTheme="majorBidi" w:hAnsiTheme="majorBidi" w:cstheme="majorBidi"/>
          <w:sz w:val="24"/>
          <w:szCs w:val="24"/>
          <w:lang w:val="en-GB"/>
        </w:rPr>
        <w:fldChar w:fldCharType="begin" w:fldLock="1"/>
      </w:r>
      <w:r w:rsidR="00012A38">
        <w:rPr>
          <w:rFonts w:asciiTheme="majorBidi" w:hAnsiTheme="majorBidi" w:cstheme="majorBidi"/>
          <w:sz w:val="24"/>
          <w:szCs w:val="24"/>
          <w:lang w:val="en-GB"/>
        </w:rPr>
        <w:instrText>ADDIN CSL_CITATION {"citationItems":[{"id":"ITEM-1","itemData":{"DOI":"10.1109/EDUCON.2014.6826215","ISBN":"9781479931910","ISSN":"21659567","abstract":"In this contribution we present a game-based learning concept which is based on mobile devices. It focuses a joyful stabilization of knowledge and the engagement of students using the Gamification approach and its game mechanics. Previous findings how to promote students' motivation are adapted in the mobile context and discussed. Steps for the realization of the concept in a university are described. © 2014 IEEE.","author":[{"dropping-particle":"","family":"Bartel","given":"A.","non-dropping-particle":"","parse-names":false,"suffix":""},{"dropping-particle":"","family":"Hagel","given":"G.","non-dropping-particle":"","parse-names":false,"suffix":""}],"container-title":"IEEE Global Engineering Education Conference, EDUCON","id":"ITEM-1","issued":{"date-parts":[["2014"]]},"page":"957-960","title":"Engaging students with a mobile game-based learning system in university education","type":"paper-conference"},"uris":["http://www.mendeley.com/documents/?uuid=2793b111-1836-406a-9a67-3849f9813283"]},{"id":"ITEM-2","itemData":{"DOI":"10.1145/1541948.1541999","ISBN":"9781605583761","ISSN":"9781605583761","abstract":"This paper presents a new model for understanding human behavior. In this model (FBM), behavior is a product of three factors: motivation, ability, and triggers, each of which has subcomponents. The FBM asserts that for a person to perform a target behavior, he or she must (1) be sufficiently motivated, (2) have the ability to perform the behavior, and (3) be triggered to perform the behavior. These three factors must occur at the same moment, else the behavior will not happen. The FBM is useful in analysis and design of persuasive technologies. The FBM also helps teams work together efficiently because this model gives people a shared way of thinking about behavior change. Copyright © 2009 ACM.","author":[{"dropping-particle":"","family":"Fogg","given":"Bj","non-dropping-particle":"","parse-names":false,"suffix":""}],"container-title":"ACM International Conference Proceeding Series","id":"ITEM-2","issued":{"date-parts":[["2009"]]},"page":"1-7","title":"A behavior model for persuasive design","type":"paper-conference","volume":"350"},"uris":["http://www.mendeley.com/documents/?uuid=54696c37-fd0a-3e8e-b0c6-4728c5fdfc8d"]}],"mendeley":{"formattedCitation":"(Bartel &amp; Hagel, 2014; Fogg, 2009)","plainTextFormattedCitation":"(Bartel &amp; Hagel, 2014; Fogg, 2009)","previouslyFormattedCitation":"(Bartel &amp; Hagel, 2014; Fogg, 2009)"},"properties":{"noteIndex":0},"schema":"https://github.com/citation-style-language/schema/raw/master/csl-citation.json"}</w:instrText>
      </w:r>
      <w:r w:rsidRPr="008E4711">
        <w:rPr>
          <w:rFonts w:asciiTheme="majorBidi" w:hAnsiTheme="majorBidi" w:cstheme="majorBidi"/>
          <w:sz w:val="24"/>
          <w:szCs w:val="24"/>
          <w:lang w:val="en-GB"/>
        </w:rPr>
        <w:fldChar w:fldCharType="separate"/>
      </w:r>
      <w:r w:rsidR="0044547E" w:rsidRPr="008E4711">
        <w:rPr>
          <w:rFonts w:asciiTheme="majorBidi" w:hAnsiTheme="majorBidi" w:cstheme="majorBidi"/>
          <w:noProof/>
          <w:sz w:val="24"/>
          <w:szCs w:val="24"/>
          <w:lang w:val="en-GB"/>
        </w:rPr>
        <w:t>(Bartel &amp; Hagel, 2014; Fogg, 2009)</w:t>
      </w:r>
      <w:r w:rsidRPr="008E4711">
        <w:rPr>
          <w:rFonts w:asciiTheme="majorBidi" w:hAnsiTheme="majorBidi" w:cstheme="majorBidi"/>
          <w:sz w:val="24"/>
          <w:szCs w:val="24"/>
          <w:lang w:val="en-GB"/>
        </w:rPr>
        <w:fldChar w:fldCharType="end"/>
      </w:r>
      <w:r w:rsidRPr="008E4711">
        <w:rPr>
          <w:rFonts w:asciiTheme="majorBidi" w:hAnsiTheme="majorBidi" w:cstheme="majorBidi"/>
          <w:sz w:val="24"/>
          <w:szCs w:val="24"/>
          <w:lang w:val="en-GB"/>
        </w:rPr>
        <w:t xml:space="preserve">. </w:t>
      </w:r>
    </w:p>
    <w:p w14:paraId="168AB7AD" w14:textId="48290195" w:rsidR="006B47B2" w:rsidRPr="008E4711" w:rsidRDefault="006B47B2" w:rsidP="00EC53D7">
      <w:pPr>
        <w:pStyle w:val="0BodyText"/>
        <w:spacing w:line="240" w:lineRule="auto"/>
        <w:ind w:firstLine="720"/>
        <w:rPr>
          <w:rFonts w:asciiTheme="majorBidi" w:hAnsiTheme="majorBidi" w:cstheme="majorBidi"/>
          <w:sz w:val="24"/>
          <w:szCs w:val="24"/>
          <w:lang w:val="en-GB"/>
        </w:rPr>
      </w:pPr>
      <w:r w:rsidRPr="008E4711">
        <w:rPr>
          <w:rFonts w:asciiTheme="majorBidi" w:hAnsiTheme="majorBidi" w:cstheme="majorBidi"/>
          <w:sz w:val="24"/>
          <w:szCs w:val="24"/>
          <w:lang w:val="en-GB"/>
        </w:rPr>
        <w:t xml:space="preserve">Scholars have described gamification as the use of game elements, mechanics, features, design, and structure in a non-game environment or context </w:t>
      </w:r>
      <w:r w:rsidRPr="008E4711">
        <w:rPr>
          <w:rStyle w:val="FootnoteReference"/>
          <w:rFonts w:asciiTheme="majorBidi" w:eastAsia="Calibri" w:hAnsiTheme="majorBidi" w:cstheme="majorBidi"/>
          <w:sz w:val="24"/>
          <w:szCs w:val="24"/>
          <w:lang w:val="en-GB"/>
        </w:rPr>
        <w:fldChar w:fldCharType="begin" w:fldLock="1"/>
      </w:r>
      <w:r w:rsidR="00012A38">
        <w:rPr>
          <w:rFonts w:asciiTheme="majorBidi" w:hAnsiTheme="majorBidi" w:cstheme="majorBidi"/>
          <w:sz w:val="24"/>
          <w:szCs w:val="24"/>
          <w:lang w:val="en-GB"/>
        </w:rPr>
        <w:instrText>ADDIN CSL_CITATION {"citationItems":[{"id":"ITEM-1","itemData":{"DOI":"10.1016/j.compedu.2014.12.012","ISSN":"03601315","abstract":"Gamification, applying game mechanics to nongame contexts, has recently become a hot topic across a wide range of industries, and has been presented as a potential disruptive force in education. It is based on the premise that it can promote motivation and engagement and thus contribute to the learning process. However, research examining this assumption is scarce. In a set of studies we examined the effects of points, a basic element of gamification, on performance in a computerized assessment of mastery and fluency of basic mathematics concepts. The first study, with adult participants, found no effect of the point manipulation on accuracy of responses, although the speed of responses increased. In a second study, with 6-8 grade middle school participants, we found the same results for the two aspects of performance. In addition, middle school participants' reactions to the test revealed higher likeability ratings for the test under the points condition, but only in the first of the two sessions, and perceived effort during the test was higher in the points condition, but only for eighth grade students.","author":[{"dropping-particle":"","family":"Attali","given":"Yigal","non-dropping-particle":"","parse-names":false,"suffix":""},{"dropping-particle":"","family":"Arieli-Attali","given":"Meirav","non-dropping-particle":"","parse-names":false,"suffix":""}],"container-title":"Computers and Education","id":"ITEM-1","issued":{"date-parts":[["2015"]]},"page":"57-63","publisher":"Elsevier Ltd","title":"Gamification in assessment: Do points affect test performance?","type":"article-journal","volume":"83"},"uris":["http://www.mendeley.com/documents/?uuid=c4d79c2f-066d-4fb6-b3a8-ad2113fddbd0"]},{"id":"ITEM-2","itemData":{"author":[{"dropping-particle":"","family":"Bruder","given":"Patricia","non-dropping-particle":"","parse-names":false,"suffix":""}],"container-title":"The Education Digest","id":"ITEM-2","issue":"7","issued":{"date-parts":[["2015"]]},"page":"56","title":"Game on: Gamification in the classroom","type":"article-journal","volume":"80"},"uris":["http://www.mendeley.com/documents/?uuid=90a1e27a-12f4-4288-8ce3-0e327c5c9c66"]},{"id":"ITEM-3","itemData":{"DOI":"10.1177/0266382114538350","ISSN":"17416450","abstract":"Gamification is about understanding and influencing human behaviours that organizations want to encourage amongst their workforce or customers. Gamification seeks to take enjoyable aspects of games - fun, play and challenge - and apply them to real-world business processes. Analysts are predicting massive growth of gamification over the next few years, but is there any substance to the benefits being touted? This article takes a critical look at the potential of gamification as a business change agent that can deliver a more motivated and engaged workforce. © The Author(s) 2014.","author":[{"dropping-particle":"","family":"Dale","given":"Steve","non-dropping-particle":"","parse-names":false,"suffix":""}],"container-title":"Business Information Review","id":"ITEM-3","issue":"2","issued":{"date-parts":[["2014"]]},"page":"82-90","title":"Gamification: Making work fun, or making fun of work?","type":"article-journal","volume":"31"},"uris":["http://www.mendeley.com/documents/?uuid=ed459bca-5626-456b-b855-ce99464d724a"]},{"id":"ITEM-4","itemData":{"DOI":"10.1016/j.compedu.2014.08.019","ISSN":"03601315","abstract":"Gamification, the application of game elements to non-game settings, continues to grow in popularity as a method to increase student engagement in the classroom. We tested students across two courses, measuring their motivation, social comparison, effort, satisfaction, learner empowerment, and academic performance at four points during a 16-week semester. One course received a gamified curriculum, featuring a leaderboard and badges, whereas the other course received the same curriculum without the gamified elements. Our results found that students in the gamified course showed less motivation, satisfaction, and empowerment over time than those in the non-gamified class. The effect of course type on students' final exam scores was mediated by students' levels of intrinsic motivation, with students in the gamified course showing less motivation and lower final exam scores than the non-gamified class. This suggests that some care should be taken when applying certain gamification mechanics to educational settings.","author":[{"dropping-particle":"","family":"Hanus","given":"Michael D.","non-dropping-particle":"","parse-names":false,"suffix":""},{"dropping-particle":"","family":"Fox","given":"Jesse","non-dropping-particle":"","parse-names":false,"suffix":""}],"container-title":"Computers and Education","id":"ITEM-4","issued":{"date-parts":[["2015"]]},"page":"152-161","title":"Assessing the effects of gamification in the classroom: A longitudinal study on intrinsic motivation, social comparison, satisfaction, effort, and academic performance","type":"article-journal","volume":"80"},"uris":["http://www.mendeley.com/documents/?uuid=76f62e63-d835-466f-98f4-2c930d81c447"]},{"id":"ITEM-5","itemData":{"ISBN":"4132720624","URL":"https://inservice.ascd.org/the-difference-between-gamification-and-game-based-learning/","abstract":"Have you tried to gamify your classroom? Do you incorporate game-based learning into your curriculum? Gamification and game-based learning have become buzzwords in education yet some general confusion still exists regarding what each is and what each is not. I would love to clear up any misconceptions.","author":[{"dropping-particle":"","family":"Isaacs","given":"Steven","non-dropping-particle":"","parse-names":false,"suffix":""}],"container-title":"An international education association (ASCD)","id":"ITEM-5","issued":{"date-parts":[["2015"]]},"title":"The Difference Between Gamification And Game-Based Learning","type":"webpage"},"uris":["http://www.mendeley.com/documents/?uuid=84cf6a9e-0477-4941-9058-584f972bcd8b"]},{"id":"ITEM-6","itemData":{"DOI":"10.3758/s13423-013-0418-z","ISSN":"10699384","abstract":"Do video games enhance cognitive functioning? We conducted two meta-analyses based on different research designs to investigate how video games impact information-processing skills (auditory processing, executive functions, motor skills, spatial imagery, and visual processing). Quasi-experimental studies (72 studies, 318 comparisons) compare habitual gamers with controls; true experiments (46 studies, 251 comparisons) use commercial video games in training. Using random-effects models, video games led to improved information processing in both the quasi-experimental studies, d = 0.61, 95 % CI [0.50, 0.73], and the true experiments, d = 0.48, 95 % CI [0.35, 0.60]. Whereas the quasi-experimental studies yielded small to large effect sizes across domains, the true experiments yielded negligible effects for executive functions, which contrasted with the small to medium effect sizes in other domains. The quasi-experimental studies appeared more susceptible to bias than were the true experiments, with larger effects being reported in higher-tier than in lower-tier journals, and larger effects reported by the most active research groups in comparison with other labs. The results are further discussed with respect to other moderators and limitations in the extant literature. © 2013 Psychonomic Society, Inc.","author":[{"dropping-particle":"","family":"Powers","given":"Kasey L.","non-dropping-particle":"","parse-names":false,"suffix":""},{"dropping-particle":"","family":"Brooks","given":"Patricia J.","non-dropping-particle":"","parse-names":false,"suffix":""},{"dropping-particle":"","family":"Aldrich","given":"Naomi J.","non-dropping-particle":"","parse-names":false,"suffix":""},{"dropping-particle":"","family":"Palladino","given":"Melissa A.","non-dropping-particle":"","parse-names":false,"suffix":""},{"dropping-particle":"","family":"Alfieri","given":"Louis","non-dropping-particle":"","parse-names":false,"suffix":""}],"container-title":"Psychonomic Bulletin and Review","id":"ITEM-6","issue":"6","issued":{"date-parts":[["2013"]]},"page":"1055-1079","title":"Effects of video-game play on information processing: A meta-analytic investigation","type":"article-journal","volume":"40"},"uris":["http://www.mendeley.com/documents/?uuid=dbb4b9ce-4bd8-4e13-b9e1-cb7a9ff6b1a0"]},{"id":"ITEM-7","itemData":{"DOI":"10.1109/HICSS.2014.377","ISBN":"9781479925049","ISSN":"15301605","abstract":"This paper reviews peer-reviewed empirical studies on gamification. We create a framework for examining the effects of gamification by drawing from the definitions of gamification and the discussion on motivational affordances. The literature review covers results, independent variables (examined motivational affordances), dependent variables (examined psychological/behavioral outcomes from gamification), the contexts of gamification, and types of studies performed on the gamified systems. The paper examines the state of current research on the topic and points out gaps in existing literature. The review indicates that gamification provides positive effects, however, the effects are greatly dependent on the context in which the gamification is being implemented, as well as on the users using it. The findings of the review provide insight for further studies as well as for the design of gamified systems.","author":[{"dropping-particle":"","family":"Hamari","given":"Juho","non-dropping-particle":"","parse-names":false,"suffix":""},{"dropping-particle":"","family":"Koivisto","given":"Jonna","non-dropping-particle":"","parse-names":false,"suffix":""},{"dropping-particle":"","family":"Sarsa","given":"Harri","non-dropping-particle":"","parse-names":false,"suffix":""}],"container-title":"Proceedings of the Annual Hawaii International Conference on System Sciences","id":"ITEM-7","issued":{"date-parts":[["2014"]]},"page":"3025-3034","title":"Does gamification work? - A literature review of empirical studies on gamification","type":"paper-conference"},"uris":["http://www.mendeley.com/documents/?uuid=82592fc1-77b8-49ef-9068-76f4229c10af"]}],"mendeley":{"formattedCitation":"(Attali &amp; Arieli-Attali, 2015; Bruder, 2015; Dale, 2014; Hamari et al., 2014; Hanus &amp; Fox, 2015; Isaacs, 2015; Powers et al., 2013)","plainTextFormattedCitation":"(Attali &amp; Arieli-Attali, 2015; Bruder, 2015; Dale, 2014; Hamari et al., 2014; Hanus &amp; Fox, 2015; Isaacs, 2015; Powers et al., 2013)","previouslyFormattedCitation":"(Attali &amp; Arieli-Attali, 2015; Bruder, 2015; Dale, 2014; Hamari et al., 2014; Hanus &amp; Fox, 2015; Isaacs, 2015; Powers et al., 2013)"},"properties":{"noteIndex":0},"schema":"https://github.com/citation-style-language/schema/raw/master/csl-citation.json"}</w:instrText>
      </w:r>
      <w:r w:rsidRPr="008E4711">
        <w:rPr>
          <w:rStyle w:val="FootnoteReference"/>
          <w:rFonts w:asciiTheme="majorBidi" w:eastAsia="Calibri" w:hAnsiTheme="majorBidi" w:cstheme="majorBidi"/>
          <w:sz w:val="24"/>
          <w:szCs w:val="24"/>
          <w:lang w:val="en-GB"/>
        </w:rPr>
        <w:fldChar w:fldCharType="separate"/>
      </w:r>
      <w:r w:rsidR="0044547E" w:rsidRPr="008E4711">
        <w:rPr>
          <w:rFonts w:asciiTheme="majorBidi" w:hAnsiTheme="majorBidi" w:cstheme="majorBidi"/>
          <w:bCs/>
          <w:noProof/>
          <w:sz w:val="24"/>
          <w:szCs w:val="24"/>
          <w:lang w:val="en-GB"/>
        </w:rPr>
        <w:t>(Attali &amp; Arieli-Attali, 2015; Bruder, 2015; Dale, 2014; Hamari et al., 2014; Hanus &amp; Fox, 2015; Isaacs, 2015; Powers et al., 2013)</w:t>
      </w:r>
      <w:r w:rsidRPr="008E4711">
        <w:rPr>
          <w:rStyle w:val="FootnoteReference"/>
          <w:rFonts w:asciiTheme="majorBidi" w:eastAsia="Calibri" w:hAnsiTheme="majorBidi" w:cstheme="majorBidi"/>
          <w:sz w:val="24"/>
          <w:szCs w:val="24"/>
          <w:lang w:val="en-GB"/>
        </w:rPr>
        <w:fldChar w:fldCharType="end"/>
      </w:r>
      <w:r w:rsidRPr="008E4711">
        <w:rPr>
          <w:rFonts w:asciiTheme="majorBidi" w:hAnsiTheme="majorBidi" w:cstheme="majorBidi"/>
          <w:sz w:val="24"/>
          <w:szCs w:val="24"/>
          <w:lang w:val="en-GB"/>
        </w:rPr>
        <w:t xml:space="preserve">. Various game elements in pure game settings have been adapted to the non-game context such as leader boards, challenges, rewards systems, and others. Researchers have conceptualized the game elements into two types based on the complexity of the implementation </w:t>
      </w:r>
      <w:r w:rsidRPr="008E4711">
        <w:rPr>
          <w:rStyle w:val="FootnoteReference"/>
          <w:rFonts w:asciiTheme="majorBidi" w:eastAsia="Calibri" w:hAnsiTheme="majorBidi" w:cstheme="majorBidi"/>
          <w:sz w:val="24"/>
          <w:szCs w:val="24"/>
          <w:lang w:val="en-GB"/>
        </w:rPr>
        <w:fldChar w:fldCharType="begin" w:fldLock="1"/>
      </w:r>
      <w:r w:rsidR="0044547E" w:rsidRPr="008E4711">
        <w:rPr>
          <w:rFonts w:asciiTheme="majorBidi" w:hAnsiTheme="majorBidi" w:cstheme="majorBidi"/>
          <w:sz w:val="24"/>
          <w:szCs w:val="24"/>
          <w:lang w:val="en-GB"/>
        </w:rPr>
        <w:instrText>ADDIN CSL_CITATION {"citationItems":[{"id":"ITEM-1","itemData":{"DOI":"10.25300/MISQ/2017/41.4.01","ISSN":"21629730","abstract":"Gamification, an emerging idea for using game design elements and principles to make everyday tasks more engaging, is permeating many different types of information systems. Excitement surrounding gamification results from its many potential organizational benefits. However, few research and design guidelines exist regarding gamified information systems. We therefore write this commentary to call upon information systems scholars to investigate the design and use of gamified information systems from a variety of disciplinary perspectives and theories, including behavioral economics, psychology, social psychology, information systems, etc. We first explicate the idea of gamified information systems, provide real-world examples of successful and unsuccessful systems, and, based on a synthesis of the available literature, present a taxonomy of gamification design elements. We then develop a framework for research and design: its main theme is to create meaningful engagement for users; that is, gamified information systems should be designed to address the dual goals of instrumental and experiential outcomes. Using this framework, we develop a set of design principles and research questions, using a running case to illustrate some of our ideas. We conclude with a summary of opportunities for IS researchers to extend our knowledge of gamified information systems, and, at the same time, advance existing theories.","author":[{"dropping-particle":"","family":"Liu","given":"De","non-dropping-particle":"","parse-names":false,"suffix":""},{"dropping-particle":"","family":"Santhanam","given":"Radhika","non-dropping-particle":"","parse-names":false,"suffix":""},{"dropping-particle":"","family":"Webster","given":"Jane","non-dropping-particle":"","parse-names":false,"suffix":""}],"container-title":"MIS Quarterly: Management Information Systems","id":"ITEM-1","issue":"4","issued":{"date-parts":[["2017"]]},"page":"1011-1034","title":"Toward meaningful engagement: A framework for design and research of gamified information systems","type":"article-journal","volume":"41"},"uris":["http://www.mendeley.com/documents/?uuid=1824331e-93db-4c15-a759-ff0ba68f2e8b"]}],"mendeley":{"formattedCitation":"(Liu et al., 2017)","plainTextFormattedCitation":"(Liu et al., 2017)","previouslyFormattedCitation":"(Liu et al., 2017)"},"properties":{"noteIndex":0},"schema":"https://github.com/citation-style-language/schema/raw/master/csl-citation.json"}</w:instrText>
      </w:r>
      <w:r w:rsidRPr="008E4711">
        <w:rPr>
          <w:rStyle w:val="FootnoteReference"/>
          <w:rFonts w:asciiTheme="majorBidi" w:eastAsia="Calibri" w:hAnsiTheme="majorBidi" w:cstheme="majorBidi"/>
          <w:sz w:val="24"/>
          <w:szCs w:val="24"/>
          <w:lang w:val="en-GB"/>
        </w:rPr>
        <w:fldChar w:fldCharType="separate"/>
      </w:r>
      <w:r w:rsidR="0044547E" w:rsidRPr="008E4711">
        <w:rPr>
          <w:rFonts w:asciiTheme="majorBidi" w:hAnsiTheme="majorBidi" w:cstheme="majorBidi"/>
          <w:bCs/>
          <w:noProof/>
          <w:sz w:val="24"/>
          <w:szCs w:val="24"/>
          <w:lang w:val="en-GB"/>
        </w:rPr>
        <w:t>(Liu et al., 2017)</w:t>
      </w:r>
      <w:r w:rsidRPr="008E4711">
        <w:rPr>
          <w:rStyle w:val="FootnoteReference"/>
          <w:rFonts w:asciiTheme="majorBidi" w:eastAsia="Calibri" w:hAnsiTheme="majorBidi" w:cstheme="majorBidi"/>
          <w:sz w:val="24"/>
          <w:szCs w:val="24"/>
          <w:lang w:val="en-GB"/>
        </w:rPr>
        <w:fldChar w:fldCharType="end"/>
      </w:r>
      <w:r w:rsidRPr="008E4711">
        <w:rPr>
          <w:rFonts w:asciiTheme="majorBidi" w:hAnsiTheme="majorBidi" w:cstheme="majorBidi"/>
          <w:sz w:val="24"/>
          <w:szCs w:val="24"/>
          <w:lang w:val="en-GB"/>
        </w:rPr>
        <w:t xml:space="preserve">.  The first category of a gamification object refers to visual and non-visual features embedded on the website. For example, graphics, audio clips, avatars, virtual items, artificial characters, storylines, badges, and leader-boards. These elements are the fundamental components in gamification design, and the ones most likely to be incorporated into a website </w:t>
      </w:r>
      <w:r w:rsidRPr="008E4711">
        <w:rPr>
          <w:rStyle w:val="FootnoteReference"/>
          <w:rFonts w:asciiTheme="majorBidi" w:eastAsia="Calibri" w:hAnsiTheme="majorBidi" w:cstheme="majorBidi"/>
          <w:sz w:val="24"/>
          <w:szCs w:val="24"/>
          <w:lang w:val="en-GB"/>
        </w:rPr>
        <w:fldChar w:fldCharType="begin" w:fldLock="1"/>
      </w:r>
      <w:r w:rsidR="0044547E" w:rsidRPr="008E4711">
        <w:rPr>
          <w:rFonts w:asciiTheme="majorBidi" w:hAnsiTheme="majorBidi" w:cstheme="majorBidi"/>
          <w:sz w:val="24"/>
          <w:szCs w:val="24"/>
          <w:lang w:val="en-GB"/>
        </w:rPr>
        <w:instrText>ADDIN CSL_CITATION {"citationItems":[{"id":"ITEM-1","itemData":{"DOI":"10.1016/j.chb.2015.08.008","ISSN":"07475632","abstract":"The use of leaderboards is a common approach to the gamification of employee performance, but little is known about the specific mechanisms and mediating processes by which leaderboards actually affect employee behavior. Given the lack of research in this domain, this study proposes goal-setting theory, one of the most well-established motivational theories in psychology, as a framework by which to understand these effects. In this study, a classic brainstorming task is gamified with a leaderboard in order to explore this. Participants were randomly assigned to four classic levels of goal-setting (do-your-best, easy, difficult and impossible goals) plus a leaderboard populated with initials and scores representing identical goal-setting conditions. The presence of a leaderboard was successful in motivating participants to performance levels similar to that of difficult and impossible goal-setting, suggesting participants implicitly set goals at or near the top of the leaderboard without any prompting to do so. Goal commitment, a common individual difference moderator in goal-setting theory, was also assessed and behaved similarly in the presence of the leaderboard as when traditional goals were provided. From these results, we conclude that goal-setting theory is valuable to understand the success of leaderboards, and we recommend further exploration of existing psychological theories, including goal-setting, to better explain the effects of gamification.","author":[{"dropping-particle":"","family":"Landers","given":"Richard N.","non-dropping-particle":"","parse-names":false,"suffix":""},{"dropping-particle":"","family":"Bauer","given":"Kristina N.","non-dropping-particle":"","parse-names":false,"suffix":""},{"dropping-particle":"","family":"Callan","given":"Rachel C.","non-dropping-particle":"","parse-names":false,"suffix":""}],"container-title":"Computers in Human Behavior","id":"ITEM-1","issued":{"date-parts":[["2017"]]},"page":"508-515","publisher":"Elsevier Ltd","title":"Gamification of task performance with leaderboards: A goal setting experiment","type":"article-journal","volume":"71"},"uris":["http://www.mendeley.com/documents/?uuid=da7c8141-755b-4ee6-82c0-15480e58dfc4"]},{"id":"ITEM-2","itemData":{"author":[{"dropping-particle":"","family":"Mekler","given":"Elisa D.","non-dropping-particle":"","parse-names":false,"suffix":""},{"dropping-particle":"","family":"Brühlmann","given":"Florian","non-dropping-particle":"","parse-names":false,"suffix":""},{"dropping-particle":"","family":"Opwis","given":"Klaus","non-dropping-particle":"","parse-names":false,"suffix":""},{"dropping-particle":"","family":"Tuch","given":"Alexandre N.","non-dropping-particle":"","parse-names":false,"suffix":""}],"container-title":"Gamification '13: Proceedings of the First International Conference on Gameful Design, Research, and Applications","id":"ITEM-2","issued":{"date-parts":[["2013"]]},"page":"66-73","title":"Do points, levels and leaderboards harm intrinsic motivation?: an empirical analysis of common gamification elements","type":"paper-conference"},"uris":["http://www.mendeley.com/documents/?uuid=f8c4e562-fc17-461f-a698-30a80c261e1b"]}],"mendeley":{"formattedCitation":"(Landers et al., 2017; Mekler et al., 2013)","plainTextFormattedCitation":"(Landers et al., 2017; Mekler et al., 2013)","previouslyFormattedCitation":"(Landers et al., 2017; Mekler et al., 2013)"},"properties":{"noteIndex":0},"schema":"https://github.com/citation-style-language/schema/raw/master/csl-citation.json"}</w:instrText>
      </w:r>
      <w:r w:rsidRPr="008E4711">
        <w:rPr>
          <w:rStyle w:val="FootnoteReference"/>
          <w:rFonts w:asciiTheme="majorBidi" w:eastAsia="Calibri" w:hAnsiTheme="majorBidi" w:cstheme="majorBidi"/>
          <w:sz w:val="24"/>
          <w:szCs w:val="24"/>
          <w:lang w:val="en-GB"/>
        </w:rPr>
        <w:fldChar w:fldCharType="separate"/>
      </w:r>
      <w:r w:rsidR="0044547E" w:rsidRPr="008E4711">
        <w:rPr>
          <w:rFonts w:asciiTheme="majorBidi" w:hAnsiTheme="majorBidi" w:cstheme="majorBidi"/>
          <w:bCs/>
          <w:noProof/>
          <w:sz w:val="24"/>
          <w:szCs w:val="24"/>
          <w:lang w:val="en-GB"/>
        </w:rPr>
        <w:t>(Landers et al., 2017; Mekler et al., 2013)</w:t>
      </w:r>
      <w:r w:rsidRPr="008E4711">
        <w:rPr>
          <w:rStyle w:val="FootnoteReference"/>
          <w:rFonts w:asciiTheme="majorBidi" w:eastAsia="Calibri" w:hAnsiTheme="majorBidi" w:cstheme="majorBidi"/>
          <w:sz w:val="24"/>
          <w:szCs w:val="24"/>
          <w:lang w:val="en-GB"/>
        </w:rPr>
        <w:fldChar w:fldCharType="end"/>
      </w:r>
      <w:r w:rsidRPr="008E4711">
        <w:rPr>
          <w:rFonts w:asciiTheme="majorBidi" w:hAnsiTheme="majorBidi" w:cstheme="majorBidi"/>
          <w:sz w:val="24"/>
          <w:szCs w:val="24"/>
          <w:lang w:val="en-GB"/>
        </w:rPr>
        <w:t xml:space="preserve">. The second category is gamification mechanics, which is a higher level of design that requires a proper system to implement. Examples of the features are level systems, point systems, quests, competition and collaboration, in-game economy, and social networking features. </w:t>
      </w:r>
    </w:p>
    <w:p w14:paraId="3734350E" w14:textId="6A9D19EA" w:rsidR="00BB34C1" w:rsidRPr="008E4711" w:rsidRDefault="006B47B2" w:rsidP="00D77229">
      <w:pPr>
        <w:pStyle w:val="0BodyText"/>
        <w:spacing w:line="240" w:lineRule="auto"/>
        <w:ind w:firstLine="720"/>
        <w:rPr>
          <w:rFonts w:asciiTheme="majorBidi" w:hAnsiTheme="majorBidi" w:cstheme="majorBidi"/>
          <w:sz w:val="24"/>
          <w:szCs w:val="24"/>
          <w:lang w:val="en-GB"/>
        </w:rPr>
      </w:pPr>
      <w:r w:rsidRPr="008E4711">
        <w:rPr>
          <w:rFonts w:asciiTheme="majorBidi" w:hAnsiTheme="majorBidi" w:cstheme="majorBidi"/>
          <w:sz w:val="24"/>
          <w:szCs w:val="24"/>
          <w:lang w:val="en-GB"/>
        </w:rPr>
        <w:t xml:space="preserve">More recent research has conceptualized gamification into three categories, based on the function of the game elements </w:t>
      </w:r>
      <w:r w:rsidRPr="008E4711">
        <w:rPr>
          <w:rStyle w:val="FootnoteReference"/>
          <w:rFonts w:asciiTheme="majorBidi" w:eastAsia="Calibri" w:hAnsiTheme="majorBidi" w:cstheme="majorBidi"/>
          <w:sz w:val="24"/>
          <w:szCs w:val="24"/>
          <w:lang w:val="en-GB"/>
        </w:rPr>
        <w:fldChar w:fldCharType="begin" w:fldLock="1"/>
      </w:r>
      <w:r w:rsidR="00F0321C" w:rsidRPr="008E4711">
        <w:rPr>
          <w:rFonts w:asciiTheme="majorBidi" w:hAnsiTheme="majorBidi" w:cstheme="majorBidi"/>
          <w:sz w:val="24"/>
          <w:szCs w:val="24"/>
          <w:lang w:val="en-GB"/>
        </w:rPr>
        <w:instrText>ADDIN CSL_CITATION {"citationItems":[{"id":"ITEM-1","itemData":{"DOI":"10.1016/j.jbusres.2019.11.058","ISSN":"01482963","abstract":"Gamification has become a popular technique in marketing. Many companies believe that gamification can potentially increase the engagement, awareness and loyalty of consumers with respect to the brand. However, there is current dearth of empirical evidence supporting these beliefs beyond the pervasive hype. In this study we investigated the relationships between gamification, brand engagement and brand equity among consumers (N = 824) of two online gamified brand communities. The results showed that achievement and social interaction -related gamification features were positively associated with all three forms of brand engagement (emotional, cognitive and social). Immersion -related gamification features were only positively associated with social brand engagement. Additionally, brand engagement was further positively associated with brand equity. The results imply that gamification can positively affect brand engagement and further increase brand equity, and that gamification appears to be an effective technique for brand management.","author":[{"dropping-particle":"","family":"Xi","given":"Nannan","non-dropping-particle":"","parse-names":false,"suffix":""},{"dropping-particle":"","family":"Hamari","given":"Juho","non-dropping-particle":"","parse-names":false,"suffix":""}],"container-title":"Journal of Business Research","id":"ITEM-1","issued":{"date-parts":[["2020"]]},"page":"449-460","title":"Does gamification affect brand engagement and equity? A study in online brand communities","type":"article-journal","volume":"109"},"uris":["http://www.mendeley.com/documents/?uuid=5a55d286-3c1a-42b9-a48a-db1c4c9e195d"]}],"mendeley":{"formattedCitation":"(Xi &amp; Hamari, 2020)","plainTextFormattedCitation":"(Xi &amp; Hamari, 2020)","previouslyFormattedCitation":"(Xi &amp; Hamari, 2020)"},"properties":{"noteIndex":0},"schema":"https://github.com/citation-style-language/schema/raw/master/csl-citation.json"}</w:instrText>
      </w:r>
      <w:r w:rsidRPr="008E4711">
        <w:rPr>
          <w:rStyle w:val="FootnoteReference"/>
          <w:rFonts w:asciiTheme="majorBidi" w:eastAsia="Calibri" w:hAnsiTheme="majorBidi" w:cstheme="majorBidi"/>
          <w:sz w:val="24"/>
          <w:szCs w:val="24"/>
          <w:lang w:val="en-GB"/>
        </w:rPr>
        <w:fldChar w:fldCharType="separate"/>
      </w:r>
      <w:r w:rsidR="0044547E" w:rsidRPr="008E4711">
        <w:rPr>
          <w:rFonts w:asciiTheme="majorBidi" w:hAnsiTheme="majorBidi" w:cstheme="majorBidi"/>
          <w:noProof/>
          <w:sz w:val="24"/>
          <w:szCs w:val="24"/>
          <w:lang w:val="en-GB"/>
        </w:rPr>
        <w:t>(Xi &amp; Hamari, 2020)</w:t>
      </w:r>
      <w:r w:rsidRPr="008E4711">
        <w:rPr>
          <w:rStyle w:val="FootnoteReference"/>
          <w:rFonts w:asciiTheme="majorBidi" w:eastAsia="Calibri" w:hAnsiTheme="majorBidi" w:cstheme="majorBidi"/>
          <w:sz w:val="24"/>
          <w:szCs w:val="24"/>
          <w:lang w:val="en-GB"/>
        </w:rPr>
        <w:fldChar w:fldCharType="end"/>
      </w:r>
      <w:r w:rsidRPr="008E4711">
        <w:rPr>
          <w:rFonts w:asciiTheme="majorBidi" w:hAnsiTheme="majorBidi" w:cstheme="majorBidi"/>
          <w:sz w:val="24"/>
          <w:szCs w:val="24"/>
          <w:lang w:val="en-GB"/>
        </w:rPr>
        <w:t>. Immersion-related</w:t>
      </w:r>
      <w:r w:rsidRPr="008E4711">
        <w:rPr>
          <w:rFonts w:asciiTheme="majorBidi" w:hAnsiTheme="majorBidi" w:cstheme="majorBidi"/>
          <w:i/>
          <w:iCs/>
          <w:sz w:val="24"/>
          <w:szCs w:val="24"/>
          <w:lang w:val="en-GB"/>
        </w:rPr>
        <w:t xml:space="preserve"> </w:t>
      </w:r>
      <w:r w:rsidRPr="008E4711">
        <w:rPr>
          <w:rFonts w:asciiTheme="majorBidi" w:hAnsiTheme="majorBidi" w:cstheme="majorBidi"/>
          <w:sz w:val="24"/>
          <w:szCs w:val="24"/>
          <w:lang w:val="en-GB"/>
        </w:rPr>
        <w:t xml:space="preserve">features try to immerse the player in self-directed, inquisitive activity, including game mechanics such as avatars, storytelling, narrative structures, </w:t>
      </w:r>
      <w:proofErr w:type="spellStart"/>
      <w:r w:rsidRPr="008E4711">
        <w:rPr>
          <w:rFonts w:asciiTheme="majorBidi" w:hAnsiTheme="majorBidi" w:cstheme="majorBidi"/>
          <w:sz w:val="24"/>
          <w:szCs w:val="24"/>
          <w:lang w:val="en-GB"/>
        </w:rPr>
        <w:t>roleplay</w:t>
      </w:r>
      <w:proofErr w:type="spellEnd"/>
      <w:r w:rsidRPr="008E4711">
        <w:rPr>
          <w:rFonts w:asciiTheme="majorBidi" w:hAnsiTheme="majorBidi" w:cstheme="majorBidi"/>
          <w:sz w:val="24"/>
          <w:szCs w:val="24"/>
          <w:lang w:val="en-GB"/>
        </w:rPr>
        <w:t xml:space="preserve"> mechanics, and so forth. Achievement-related</w:t>
      </w:r>
      <w:r w:rsidRPr="008E4711">
        <w:rPr>
          <w:rFonts w:asciiTheme="majorBidi" w:hAnsiTheme="majorBidi" w:cstheme="majorBidi"/>
          <w:i/>
          <w:iCs/>
          <w:sz w:val="24"/>
          <w:szCs w:val="24"/>
          <w:lang w:val="en-GB"/>
        </w:rPr>
        <w:t xml:space="preserve"> </w:t>
      </w:r>
      <w:r w:rsidRPr="008E4711">
        <w:rPr>
          <w:rFonts w:asciiTheme="majorBidi" w:hAnsiTheme="majorBidi" w:cstheme="majorBidi"/>
          <w:sz w:val="24"/>
          <w:szCs w:val="24"/>
          <w:lang w:val="en-GB"/>
        </w:rPr>
        <w:t xml:space="preserve">features are designed to enhance the players' sense of accomplishment and include game mechanics such as badges, challenges, missions, goals, </w:t>
      </w:r>
      <w:proofErr w:type="spellStart"/>
      <w:r w:rsidRPr="008E4711">
        <w:rPr>
          <w:rFonts w:asciiTheme="majorBidi" w:hAnsiTheme="majorBidi" w:cstheme="majorBidi"/>
          <w:sz w:val="24"/>
          <w:szCs w:val="24"/>
          <w:lang w:val="en-GB"/>
        </w:rPr>
        <w:t>leaderboards</w:t>
      </w:r>
      <w:proofErr w:type="spellEnd"/>
      <w:r w:rsidRPr="008E4711">
        <w:rPr>
          <w:rFonts w:asciiTheme="majorBidi" w:hAnsiTheme="majorBidi" w:cstheme="majorBidi"/>
          <w:sz w:val="24"/>
          <w:szCs w:val="24"/>
          <w:lang w:val="en-GB"/>
        </w:rPr>
        <w:t>, progression metrics, etc. Social interaction-related</w:t>
      </w:r>
      <w:r w:rsidRPr="008E4711">
        <w:rPr>
          <w:rFonts w:asciiTheme="majorBidi" w:hAnsiTheme="majorBidi" w:cstheme="majorBidi"/>
          <w:i/>
          <w:iCs/>
          <w:sz w:val="24"/>
          <w:szCs w:val="24"/>
          <w:lang w:val="en-GB"/>
        </w:rPr>
        <w:t xml:space="preserve"> </w:t>
      </w:r>
      <w:r w:rsidRPr="008E4711">
        <w:rPr>
          <w:rFonts w:asciiTheme="majorBidi" w:hAnsiTheme="majorBidi" w:cstheme="majorBidi"/>
          <w:sz w:val="24"/>
          <w:szCs w:val="24"/>
          <w:lang w:val="en-GB"/>
        </w:rPr>
        <w:t xml:space="preserve">features have been primarily used to enable a user’s social interaction </w:t>
      </w:r>
      <w:r w:rsidRPr="008E4711">
        <w:rPr>
          <w:rStyle w:val="FootnoteReference"/>
          <w:rFonts w:asciiTheme="majorBidi" w:eastAsia="Calibri" w:hAnsiTheme="majorBidi" w:cstheme="majorBidi"/>
          <w:sz w:val="24"/>
          <w:szCs w:val="24"/>
          <w:lang w:val="en-GB"/>
        </w:rPr>
        <w:fldChar w:fldCharType="begin" w:fldLock="1"/>
      </w:r>
      <w:r w:rsidR="00F0321C" w:rsidRPr="008E4711">
        <w:rPr>
          <w:rFonts w:asciiTheme="majorBidi" w:hAnsiTheme="majorBidi" w:cstheme="majorBidi"/>
          <w:sz w:val="24"/>
          <w:szCs w:val="24"/>
          <w:lang w:val="en-GB"/>
        </w:rPr>
        <w:instrText>ADDIN CSL_CITATION {"citationItems":[{"id":"ITEM-1","itemData":{"DOI":"10.1016/j.jbusres.2018.07.056","ISSN":"01482963","abstract":"This study investigates how gamified customer benefits (epistemic, social integrative, and personal integrative) and customer characteristics (age and experience) influence marketing outcomes, behavioral engagement and purchase, in exercise context. Using a unique data set of exercise and purchase history created by 5072 smartphone users over three years in South Korea, this study finds that although all three customer benefits are positively associated with marketing outcomes, personal and social integrative benefits are the best predictors for engagement and purchase, respectively. Furthermore, the effects of gamified customer benefits on marketing outcomes vary by age and experience, showing the importance of epistemic and personal integrative benefits to older and less experienced customers and social integrative benefits to younger and experienced customers. This study not only explores the long-term effects of gamification on behavioral outcomes but also examines the feasibility of successfully implementing the gamification benefit proposition strategy for superior marketing outcomes.","author":[{"dropping-particle":"","family":"Jang","given":"Seongsoo","non-dropping-particle":"","parse-names":false,"suffix":""},{"dropping-particle":"","family":"Kitchen","given":"Philip Jame","non-dropping-particle":"","parse-names":false,"suffix":""},{"dropping-particle":"","family":"Kim","given":"Jinwon","non-dropping-particle":"","parse-names":false,"suffix":""}],"container-title":"Journal of Business Research","id":"ITEM-1","issued":{"date-parts":[["2018"]]},"page":"250-259","title":"The effects of gamified customer benefits and characteristics on behavioral engagement and purchase: Evidence from mobile exercise application uses","type":"article-journal","volume":"92"},"uris":["http://www.mendeley.com/documents/?uuid=dcd0fd5a-83a7-4b8a-a2bd-64de9ac36af1"]}],"mendeley":{"formattedCitation":"(Jang et al., 2018)","plainTextFormattedCitation":"(Jang et al., 2018)","previouslyFormattedCitation":"(Jang et al., 2018)"},"properties":{"noteIndex":0},"schema":"https://github.com/citation-style-language/schema/raw/master/csl-citation.json"}</w:instrText>
      </w:r>
      <w:r w:rsidRPr="008E4711">
        <w:rPr>
          <w:rStyle w:val="FootnoteReference"/>
          <w:rFonts w:asciiTheme="majorBidi" w:eastAsia="Calibri" w:hAnsiTheme="majorBidi" w:cstheme="majorBidi"/>
          <w:sz w:val="24"/>
          <w:szCs w:val="24"/>
          <w:lang w:val="en-GB"/>
        </w:rPr>
        <w:fldChar w:fldCharType="separate"/>
      </w:r>
      <w:r w:rsidR="0044547E" w:rsidRPr="008E4711">
        <w:rPr>
          <w:rFonts w:asciiTheme="majorBidi" w:hAnsiTheme="majorBidi" w:cstheme="majorBidi"/>
          <w:noProof/>
          <w:sz w:val="24"/>
          <w:szCs w:val="24"/>
          <w:lang w:val="en-GB"/>
        </w:rPr>
        <w:t>(Jang et al., 2018)</w:t>
      </w:r>
      <w:r w:rsidRPr="008E4711">
        <w:rPr>
          <w:rStyle w:val="FootnoteReference"/>
          <w:rFonts w:asciiTheme="majorBidi" w:eastAsia="Calibri" w:hAnsiTheme="majorBidi" w:cstheme="majorBidi"/>
          <w:sz w:val="24"/>
          <w:szCs w:val="24"/>
          <w:lang w:val="en-GB"/>
        </w:rPr>
        <w:fldChar w:fldCharType="end"/>
      </w:r>
      <w:r w:rsidRPr="008E4711">
        <w:rPr>
          <w:rFonts w:asciiTheme="majorBidi" w:hAnsiTheme="majorBidi" w:cstheme="majorBidi"/>
          <w:sz w:val="24"/>
          <w:szCs w:val="24"/>
          <w:lang w:val="en-GB"/>
        </w:rPr>
        <w:t xml:space="preserve">, and include game mechanics such as team, group, and competition </w:t>
      </w:r>
      <w:r w:rsidRPr="008E4711">
        <w:rPr>
          <w:rStyle w:val="FootnoteReference"/>
          <w:rFonts w:asciiTheme="majorBidi" w:eastAsia="Calibri" w:hAnsiTheme="majorBidi" w:cstheme="majorBidi"/>
          <w:sz w:val="24"/>
          <w:szCs w:val="24"/>
          <w:lang w:val="en-GB"/>
        </w:rPr>
        <w:fldChar w:fldCharType="begin" w:fldLock="1"/>
      </w:r>
      <w:r w:rsidR="00F0321C" w:rsidRPr="008E4711">
        <w:rPr>
          <w:rFonts w:asciiTheme="majorBidi" w:hAnsiTheme="majorBidi" w:cstheme="majorBidi"/>
          <w:sz w:val="24"/>
          <w:szCs w:val="24"/>
          <w:lang w:val="en-GB"/>
        </w:rPr>
        <w:instrText>ADDIN CSL_CITATION {"citationItems":[{"id":"ITEM-1","itemData":{"author":[{"dropping-particle":"","family":"Hamari","given":"Juho","non-dropping-particle":"","parse-names":false,"suffix":""},{"dropping-particle":"","family":"Tuunanen","given":"Janne","non-dropping-particle":"","parse-names":false,"suffix":""}],"container-title":"Proceedings of Nordic Digra 2012 Conference: Games in Culture and Society","id":"ITEM-1","issued":{"date-parts":[["2012"]]},"page":"29-53","title":"Player Types: A Meta-synthesis","type":"article-journal"},"uris":["http://www.mendeley.com/documents/?uuid=2637134a-df6d-42bb-ab9d-037dd2730a37"]},{"id":"ITEM-2","itemData":{"DOI":"10.1016/j.ijinfomgt.2018.10.013","ISSN":"02684012","abstract":"Today, our reality and lives are increasingly game-like, not only because games have become a pervasive part of our lives, but also because activities, systems and services are increasingly gamified. Gamification refers to designing information systems to afford similar experiences and motivations as games do, and consequently, attempting to affect user behavior. In recent years, popularity of gamification has skyrocketed and manifested in growing numbers of gamified applications, as well as a rapidly increasing amount of research. However, this vein of research has mainly advanced without an agenda, theoretical guidance or a clear picture of the field. To make the picture more coherent, we provide a comprehensive review of the gamification research (N = 819 studies) and analyze the research models and results in empirical studies on gamification. While the results in general lean towards positive findings about the effectiveness of gamification, the amount of mixed results is remarkable. Furthermore, education, health and crowdsourcing as well as points, badges and leaderboards persist as the most common contexts and ways of implementing gamification. Concurrently, gamification research still lacks coherence in research models, and a consistency in the variables and theoretical foundations. As a final contribution of the review, we provide a comprehensive discussion, consisting of 15 future research trajectories, on future agenda for the growing vein of literature on gamification and gameful systems within the information system science field.","author":[{"dropping-particle":"","family":"Koivisto","given":"Jonna","non-dropping-particle":"","parse-names":false,"suffix":""},{"dropping-particle":"","family":"Hamari","given":"Juho","non-dropping-particle":"","parse-names":false,"suffix":""}],"container-title":"International Journal of Information Management","id":"ITEM-2","issued":{"date-parts":[["2019"]]},"page":"191-210","title":"The rise of motivational information systems: A review of gamification research","type":"article-journal","volume":"45"},"uris":["http://www.mendeley.com/documents/?uuid=14f810a2-fa3a-483c-9136-e2875528ad1f"]}],"mendeley":{"formattedCitation":"(Hamari &amp; Tuunanen, 2012; Koivisto &amp; Hamari, 2019)","plainTextFormattedCitation":"(Hamari &amp; Tuunanen, 2012; Koivisto &amp; Hamari, 2019)","previouslyFormattedCitation":"(Hamari &amp; Tuunanen, 2012; Koivisto &amp; Hamari, 2019)"},"properties":{"noteIndex":0},"schema":"https://github.com/citation-style-language/schema/raw/master/csl-citation.json"}</w:instrText>
      </w:r>
      <w:r w:rsidRPr="008E4711">
        <w:rPr>
          <w:rStyle w:val="FootnoteReference"/>
          <w:rFonts w:asciiTheme="majorBidi" w:eastAsia="Calibri" w:hAnsiTheme="majorBidi" w:cstheme="majorBidi"/>
          <w:sz w:val="24"/>
          <w:szCs w:val="24"/>
          <w:lang w:val="en-GB"/>
        </w:rPr>
        <w:fldChar w:fldCharType="separate"/>
      </w:r>
      <w:r w:rsidR="0044547E" w:rsidRPr="008E4711">
        <w:rPr>
          <w:rFonts w:asciiTheme="majorBidi" w:hAnsiTheme="majorBidi" w:cstheme="majorBidi"/>
          <w:noProof/>
          <w:sz w:val="24"/>
          <w:szCs w:val="24"/>
          <w:lang w:val="en-GB"/>
        </w:rPr>
        <w:t>(Hamari &amp; Tuunanen, 2012; Koivisto &amp; Hamari, 2019)</w:t>
      </w:r>
      <w:r w:rsidRPr="008E4711">
        <w:rPr>
          <w:rStyle w:val="FootnoteReference"/>
          <w:rFonts w:asciiTheme="majorBidi" w:eastAsia="Calibri" w:hAnsiTheme="majorBidi" w:cstheme="majorBidi"/>
          <w:sz w:val="24"/>
          <w:szCs w:val="24"/>
          <w:lang w:val="en-GB"/>
        </w:rPr>
        <w:fldChar w:fldCharType="end"/>
      </w:r>
      <w:r w:rsidRPr="008E4711">
        <w:rPr>
          <w:rFonts w:asciiTheme="majorBidi" w:hAnsiTheme="majorBidi" w:cstheme="majorBidi"/>
          <w:sz w:val="24"/>
          <w:szCs w:val="24"/>
          <w:lang w:val="en-GB"/>
        </w:rPr>
        <w:t xml:space="preserve">. The application of gamification in the crowdfunding context is still at an early stage, and most of the crowdfunding platforms have used basic game elements like a progress bar, avatar, and leader-boards to encourage fund provider participation. </w:t>
      </w:r>
    </w:p>
    <w:p w14:paraId="0B9C51ED" w14:textId="06FF9777" w:rsidR="00012A38" w:rsidRDefault="00012A38" w:rsidP="00BB0D2A">
      <w:pPr>
        <w:spacing w:after="0" w:line="240" w:lineRule="auto"/>
        <w:ind w:leftChars="0" w:left="0" w:firstLineChars="0" w:hanging="2"/>
        <w:jc w:val="both"/>
        <w:rPr>
          <w:rFonts w:asciiTheme="majorBidi" w:hAnsiTheme="majorBidi" w:cstheme="majorBidi"/>
          <w:sz w:val="24"/>
          <w:szCs w:val="24"/>
          <w:lang w:val="en-GB"/>
        </w:rPr>
      </w:pPr>
    </w:p>
    <w:p w14:paraId="5C6B1419" w14:textId="77777777" w:rsidR="00BB0D2A" w:rsidRPr="00BB0D2A" w:rsidRDefault="00BB0D2A" w:rsidP="00BB0D2A">
      <w:pPr>
        <w:spacing w:after="0" w:line="240" w:lineRule="auto"/>
        <w:ind w:leftChars="0" w:left="0" w:firstLineChars="0" w:hanging="2"/>
        <w:jc w:val="both"/>
        <w:rPr>
          <w:rFonts w:asciiTheme="majorBidi" w:hAnsiTheme="majorBidi" w:cstheme="majorBidi"/>
          <w:sz w:val="24"/>
          <w:szCs w:val="24"/>
          <w:lang w:val="en-GB"/>
        </w:rPr>
      </w:pPr>
    </w:p>
    <w:p w14:paraId="166263B6" w14:textId="4D39A5F3" w:rsidR="00012A38" w:rsidRPr="00012A38" w:rsidRDefault="00012A38" w:rsidP="00012A38">
      <w:pPr>
        <w:pStyle w:val="ListParagraph"/>
        <w:spacing w:after="0" w:line="240" w:lineRule="auto"/>
        <w:ind w:leftChars="0" w:left="0" w:firstLineChars="0" w:firstLine="0"/>
        <w:contextualSpacing w:val="0"/>
        <w:jc w:val="both"/>
        <w:rPr>
          <w:rFonts w:asciiTheme="majorBidi" w:hAnsiTheme="majorBidi" w:cstheme="majorBidi"/>
          <w:b/>
          <w:bCs/>
          <w:sz w:val="24"/>
          <w:szCs w:val="24"/>
          <w:lang w:val="en-GB"/>
        </w:rPr>
      </w:pPr>
      <w:r w:rsidRPr="00012A38">
        <w:rPr>
          <w:rFonts w:asciiTheme="majorBidi" w:hAnsiTheme="majorBidi" w:cstheme="majorBidi"/>
          <w:b/>
          <w:bCs/>
          <w:sz w:val="24"/>
          <w:szCs w:val="24"/>
          <w:lang w:val="en-GB"/>
        </w:rPr>
        <w:t xml:space="preserve">Hypotheses </w:t>
      </w:r>
      <w:r w:rsidR="00BB0D2A">
        <w:rPr>
          <w:rFonts w:asciiTheme="majorBidi" w:hAnsiTheme="majorBidi" w:cstheme="majorBidi"/>
          <w:b/>
          <w:bCs/>
          <w:sz w:val="24"/>
          <w:szCs w:val="24"/>
          <w:lang w:val="en-GB"/>
        </w:rPr>
        <w:t>d</w:t>
      </w:r>
      <w:r w:rsidRPr="00012A38">
        <w:rPr>
          <w:rFonts w:asciiTheme="majorBidi" w:hAnsiTheme="majorBidi" w:cstheme="majorBidi"/>
          <w:b/>
          <w:bCs/>
          <w:sz w:val="24"/>
          <w:szCs w:val="24"/>
          <w:lang w:val="en-GB"/>
        </w:rPr>
        <w:t>evelopment</w:t>
      </w:r>
    </w:p>
    <w:p w14:paraId="46505240" w14:textId="77777777" w:rsidR="00012A38" w:rsidRDefault="00012A38" w:rsidP="00D77229">
      <w:pPr>
        <w:pStyle w:val="ListParagraph"/>
        <w:spacing w:after="0" w:line="240" w:lineRule="auto"/>
        <w:ind w:leftChars="0" w:left="0" w:firstLineChars="0" w:firstLine="709"/>
        <w:contextualSpacing w:val="0"/>
        <w:jc w:val="both"/>
        <w:rPr>
          <w:rFonts w:asciiTheme="majorBidi" w:hAnsiTheme="majorBidi" w:cstheme="majorBidi"/>
          <w:sz w:val="24"/>
          <w:szCs w:val="24"/>
          <w:lang w:val="en-GB"/>
        </w:rPr>
      </w:pPr>
    </w:p>
    <w:p w14:paraId="165BF400" w14:textId="45D21F62" w:rsidR="008E4711" w:rsidRDefault="00711889" w:rsidP="00711889">
      <w:pPr>
        <w:pStyle w:val="ListParagraph"/>
        <w:spacing w:after="0" w:line="240" w:lineRule="auto"/>
        <w:ind w:leftChars="0" w:left="0" w:firstLineChars="0" w:firstLine="709"/>
        <w:contextualSpacing w:val="0"/>
        <w:jc w:val="both"/>
        <w:rPr>
          <w:rFonts w:asciiTheme="majorBidi" w:hAnsiTheme="majorBidi" w:cstheme="majorBidi"/>
          <w:sz w:val="24"/>
          <w:szCs w:val="24"/>
          <w:lang w:val="en-GB"/>
        </w:rPr>
      </w:pPr>
      <w:r>
        <w:rPr>
          <w:rFonts w:asciiTheme="majorBidi" w:hAnsiTheme="majorBidi" w:cstheme="majorBidi"/>
          <w:sz w:val="24"/>
          <w:szCs w:val="24"/>
          <w:lang w:val="en-GB"/>
        </w:rPr>
        <w:t xml:space="preserve">In </w:t>
      </w:r>
      <w:r w:rsidR="008E4711" w:rsidRPr="00D77229">
        <w:rPr>
          <w:rFonts w:asciiTheme="majorBidi" w:hAnsiTheme="majorBidi" w:cstheme="majorBidi"/>
          <w:sz w:val="24"/>
          <w:szCs w:val="24"/>
          <w:lang w:val="en-GB"/>
        </w:rPr>
        <w:t xml:space="preserve">explaining the research framework </w:t>
      </w:r>
      <w:r w:rsidR="00D77229" w:rsidRPr="00BB0D2A">
        <w:rPr>
          <w:rFonts w:asciiTheme="majorBidi" w:hAnsiTheme="majorBidi" w:cstheme="majorBidi"/>
          <w:sz w:val="24"/>
          <w:szCs w:val="24"/>
          <w:lang w:val="en-GB"/>
        </w:rPr>
        <w:t>(</w:t>
      </w:r>
      <w:r w:rsidR="008E4711" w:rsidRPr="00BB0D2A">
        <w:rPr>
          <w:rFonts w:asciiTheme="majorBidi" w:hAnsiTheme="majorBidi" w:cstheme="majorBidi"/>
          <w:sz w:val="24"/>
          <w:szCs w:val="24"/>
          <w:lang w:val="en-GB"/>
        </w:rPr>
        <w:t>Figure 1</w:t>
      </w:r>
      <w:r w:rsidR="00D77229" w:rsidRPr="00BB0D2A">
        <w:rPr>
          <w:rFonts w:asciiTheme="majorBidi" w:hAnsiTheme="majorBidi" w:cstheme="majorBidi"/>
          <w:sz w:val="24"/>
          <w:szCs w:val="24"/>
          <w:lang w:val="en-GB"/>
        </w:rPr>
        <w:t>)</w:t>
      </w:r>
      <w:r w:rsidR="008E4711" w:rsidRPr="00BB0D2A">
        <w:rPr>
          <w:rFonts w:asciiTheme="majorBidi" w:hAnsiTheme="majorBidi" w:cstheme="majorBidi"/>
          <w:sz w:val="24"/>
          <w:szCs w:val="24"/>
          <w:lang w:val="en-GB"/>
        </w:rPr>
        <w:t>,</w:t>
      </w:r>
      <w:r w:rsidR="00D77229" w:rsidRPr="00D77229">
        <w:rPr>
          <w:rFonts w:asciiTheme="majorBidi" w:hAnsiTheme="majorBidi" w:cstheme="majorBidi"/>
          <w:sz w:val="24"/>
          <w:szCs w:val="24"/>
          <w:lang w:val="en-GB"/>
        </w:rPr>
        <w:t xml:space="preserve"> </w:t>
      </w:r>
      <w:r w:rsidR="00012A38">
        <w:rPr>
          <w:rFonts w:asciiTheme="majorBidi" w:hAnsiTheme="majorBidi" w:cstheme="majorBidi"/>
          <w:sz w:val="24"/>
          <w:szCs w:val="24"/>
          <w:lang w:val="en-GB"/>
        </w:rPr>
        <w:t xml:space="preserve">previous researchers agreed that utilitarian and hedonic features usually goes hand in hand </w:t>
      </w:r>
      <w:r>
        <w:rPr>
          <w:rFonts w:asciiTheme="majorBidi" w:hAnsiTheme="majorBidi" w:cstheme="majorBidi"/>
          <w:sz w:val="24"/>
          <w:szCs w:val="24"/>
          <w:lang w:val="en-GB"/>
        </w:rPr>
        <w:t>hence</w:t>
      </w:r>
      <w:r w:rsidR="00012A38">
        <w:rPr>
          <w:rFonts w:asciiTheme="majorBidi" w:hAnsiTheme="majorBidi" w:cstheme="majorBidi"/>
          <w:sz w:val="24"/>
          <w:szCs w:val="24"/>
          <w:lang w:val="en-GB"/>
        </w:rPr>
        <w:t xml:space="preserve"> appeared in a single framework </w:t>
      </w:r>
      <w:r w:rsidR="00012A38">
        <w:rPr>
          <w:rFonts w:asciiTheme="majorBidi" w:hAnsiTheme="majorBidi" w:cstheme="majorBidi"/>
          <w:sz w:val="24"/>
          <w:szCs w:val="24"/>
          <w:lang w:val="en-GB"/>
        </w:rPr>
        <w:fldChar w:fldCharType="begin" w:fldLock="1"/>
      </w:r>
      <w:r>
        <w:rPr>
          <w:rFonts w:asciiTheme="majorBidi" w:hAnsiTheme="majorBidi" w:cstheme="majorBidi"/>
          <w:sz w:val="24"/>
          <w:szCs w:val="24"/>
          <w:lang w:val="en-GB"/>
        </w:rPr>
        <w:instrText>ADDIN CSL_CITATION {"citationItems":[{"id":"ITEM-1","itemData":{"DOI":"10.1086/209376","ISSN":"0093-5301","abstract":"JSTOR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Consumer researchers' growing interest in consumer experiences has revealed that many consumption activities produce both hedonic and utilitarian outcomes. Thus, there is an increasing need for scales to assess consumer perceptions of both hedonic and utilitarian values. This article describes the development of a scale measuring both values obtained from the pervasive consumption experience of shopping. The authors develop and validate the scale using a multistep process. The results demonstrate that distinct hedonic and utilitarian shopping value dimen-sions exist and are related to a number of important consumption variables. Impli-cations for further applications of the scale are discussed.","author":[{"dropping-particle":"","family":"Babin","given":"Barry J.","non-dropping-particle":"","parse-names":false,"suffix":""},{"dropping-particle":"","family":"Darden","given":"William R.","non-dropping-particle":"","parse-names":false,"suffix":""},{"dropping-particle":"","family":"Griffin","given":"Mitch","non-dropping-particle":"","parse-names":false,"suffix":""}],"container-title":"Journal of Consumer Research","id":"ITEM-1","issue":"4","issued":{"date-parts":[["1994"]]},"page":"644-656","title":"Work and/or Fun: Measuring Hedonic and Utilitarian Shopping Value","type":"article-journal","volume":"20"},"uris":["http://www.mendeley.com/documents/?uuid=f2d4a96e-7e00-41de-a689-a14ce8978bdf"]},{"id":"ITEM-2","itemData":{"DOI":"10.1016/j.jbusres.2007.06.017","ISSN":"01482963","abstract":"Marketers offering Web-based shopping typically try to provide a convenient, safe, and pleasant online environment, appropriate to addressing shoppers' functional goals. They might also try to create an experience that encourages more escapist elements of \"flow\", a sense of deep involvement that is intrinsically enjoyable, because they assume that this enhanced experience leads to more online buying. The present research suggests that utilitarian flow elements that facilitate shopping may indeed increase purchasing. However, hedonic elements of flow are found to be unrelated to online buying, although they are positively related to outcomes associated with pathological Internet use. © 2007 Elsevier Inc. All rights reserved.","author":[{"dropping-particle":"","family":"Bridges","given":"Eileen","non-dropping-particle":"","parse-names":false,"suffix":""},{"dropping-particle":"","family":"Florsheim","given":"Renée","non-dropping-particle":"","parse-names":false,"suffix":""}],"container-title":"Journal of Business Research","id":"ITEM-2","issue":"4","issued":{"date-parts":[["2008"]]},"page":"309-314","title":"Hedonic and utilitarian shopping goals: The online experience","type":"article-journal","volume":"61"},"uris":["http://www.mendeley.com/documents/?uuid=18560c88-653c-4368-8b02-c47164dbf8f8"]},{"id":"ITEM-3","itemData":{"DOI":"10.1016/j.techfore.2018.01.023","ISSN":"00401625","abstract":"Given the growing commercial importance of the “user experience”, better application of gamification. Thus, this study aims at exploring the antecedents and consequences of user experience and its mediating role in an online gamification context. Specifically, this study uses structural equation modeling to test the causal relationships among perceived mobility, utilitarian and hedonic features, user experience, perceived benefits (self-benefit and social benefit), types of perceived value (information value, experiential value, social value, and transaction value), and brand equity (perceived quality, brand loyalty, brand associations, and brand trust) in an online gamification context. Results show that perceived mobility has a significant impact on utilitarian and hedonic features, while perceived mobility and utilitarian and hedonic features influence user experience, which in turn, affects perceived benefits, types of perceived value, and brand equity. Additionally, the mediating effect of user experience is also confirmed in this study. In summary, the findings of this study can help website managers improve their users' perception of benefits, value, and brand equity more effectively and act as a guide to research and development (R&amp;D) of gamification to obtain competitive advantage in the online context.","author":[{"dropping-particle":"","family":"Hsu","given":"Chia Lin","non-dropping-particle":"","parse-names":false,"suffix":""},{"dropping-particle":"","family":"Chen","given":"Mu Chen","non-dropping-particle":"","parse-names":false,"suffix":""}],"container-title":"Technological Forecasting and Social Change","id":"ITEM-3","issue":"November 2017","issued":{"date-parts":[["2018"]]},"page":"118-129","publisher":"Elsevier","title":"How does gamification improve user experience? An empirical investigation on the antecedences and consequences of user experience and its mediating role","type":"article-journal","volume":"132"},"uris":["http://www.mendeley.com/documents/?uuid=2a276a34-6701-4992-b691-a94cf7352e44"]}],"mendeley":{"formattedCitation":"(Babin et al., 1994b; Bridges &amp; Florsheim, 2008; Hsu &amp; Chen, 2018)","manualFormatting":"(e.g. Babin et al., 1994b; Bridges &amp; Florsheim, 2008; Hsu &amp; Chen, 2018)","plainTextFormattedCitation":"(Babin et al., 1994b; Bridges &amp; Florsheim, 2008; Hsu &amp; Chen, 2018)","previouslyFormattedCitation":"(Babin et al., 1994b; Bridges &amp; Florsheim, 2008; Hsu &amp; Chen, 2018)"},"properties":{"noteIndex":0},"schema":"https://github.com/citation-style-language/schema/raw/master/csl-citation.json"}</w:instrText>
      </w:r>
      <w:r w:rsidR="00012A38">
        <w:rPr>
          <w:rFonts w:asciiTheme="majorBidi" w:hAnsiTheme="majorBidi" w:cstheme="majorBidi"/>
          <w:sz w:val="24"/>
          <w:szCs w:val="24"/>
          <w:lang w:val="en-GB"/>
        </w:rPr>
        <w:fldChar w:fldCharType="separate"/>
      </w:r>
      <w:r w:rsidR="00012A38" w:rsidRPr="00012A38">
        <w:rPr>
          <w:rFonts w:asciiTheme="majorBidi" w:hAnsiTheme="majorBidi" w:cstheme="majorBidi"/>
          <w:noProof/>
          <w:sz w:val="24"/>
          <w:szCs w:val="24"/>
          <w:lang w:val="en-GB"/>
        </w:rPr>
        <w:t>(</w:t>
      </w:r>
      <w:r w:rsidR="00012A38">
        <w:rPr>
          <w:rFonts w:asciiTheme="majorBidi" w:hAnsiTheme="majorBidi" w:cstheme="majorBidi"/>
          <w:noProof/>
          <w:sz w:val="24"/>
          <w:szCs w:val="24"/>
          <w:lang w:val="en-GB"/>
        </w:rPr>
        <w:t xml:space="preserve">e.g. </w:t>
      </w:r>
      <w:r w:rsidR="00012A38" w:rsidRPr="00012A38">
        <w:rPr>
          <w:rFonts w:asciiTheme="majorBidi" w:hAnsiTheme="majorBidi" w:cstheme="majorBidi"/>
          <w:noProof/>
          <w:sz w:val="24"/>
          <w:szCs w:val="24"/>
          <w:lang w:val="en-GB"/>
        </w:rPr>
        <w:t>Babin et al., 1994b; Bridges &amp; Florsheim, 2008; Hsu &amp; Chen, 2018)</w:t>
      </w:r>
      <w:r w:rsidR="00012A38">
        <w:rPr>
          <w:rFonts w:asciiTheme="majorBidi" w:hAnsiTheme="majorBidi" w:cstheme="majorBidi"/>
          <w:sz w:val="24"/>
          <w:szCs w:val="24"/>
          <w:lang w:val="en-GB"/>
        </w:rPr>
        <w:fldChar w:fldCharType="end"/>
      </w:r>
      <w:r w:rsidR="00012A38">
        <w:rPr>
          <w:rFonts w:asciiTheme="majorBidi" w:hAnsiTheme="majorBidi" w:cstheme="majorBidi"/>
          <w:sz w:val="24"/>
          <w:szCs w:val="24"/>
          <w:lang w:val="en-GB"/>
        </w:rPr>
        <w:t xml:space="preserve">. </w:t>
      </w:r>
      <w:r>
        <w:rPr>
          <w:rFonts w:asciiTheme="majorBidi" w:hAnsiTheme="majorBidi" w:cstheme="majorBidi"/>
          <w:sz w:val="24"/>
          <w:szCs w:val="24"/>
          <w:lang w:val="en-GB"/>
        </w:rPr>
        <w:t>T</w:t>
      </w:r>
      <w:r w:rsidR="008E4711" w:rsidRPr="00D77229">
        <w:rPr>
          <w:rFonts w:asciiTheme="majorBidi" w:hAnsiTheme="majorBidi" w:cstheme="majorBidi"/>
          <w:sz w:val="24"/>
          <w:szCs w:val="24"/>
          <w:lang w:val="en-GB"/>
        </w:rPr>
        <w:t xml:space="preserve">he relationship of utilitarian and hedonic features in predicting </w:t>
      </w:r>
      <w:r w:rsidR="00D77229">
        <w:rPr>
          <w:rFonts w:asciiTheme="majorBidi" w:hAnsiTheme="majorBidi" w:cstheme="majorBidi"/>
          <w:sz w:val="24"/>
          <w:szCs w:val="24"/>
          <w:lang w:val="en-GB"/>
        </w:rPr>
        <w:t xml:space="preserve">positive </w:t>
      </w:r>
      <w:proofErr w:type="spellStart"/>
      <w:r w:rsidR="008E4711" w:rsidRPr="00D77229">
        <w:rPr>
          <w:rFonts w:asciiTheme="majorBidi" w:hAnsiTheme="majorBidi" w:cstheme="majorBidi"/>
          <w:sz w:val="24"/>
          <w:szCs w:val="24"/>
          <w:lang w:val="en-GB"/>
        </w:rPr>
        <w:t>behavioral</w:t>
      </w:r>
      <w:proofErr w:type="spellEnd"/>
      <w:r w:rsidR="008E4711" w:rsidRPr="00D77229">
        <w:rPr>
          <w:rFonts w:asciiTheme="majorBidi" w:hAnsiTheme="majorBidi" w:cstheme="majorBidi"/>
          <w:sz w:val="24"/>
          <w:szCs w:val="24"/>
          <w:lang w:val="en-GB"/>
        </w:rPr>
        <w:t xml:space="preserve"> outcomes in online platform usage</w:t>
      </w:r>
      <w:r>
        <w:rPr>
          <w:rFonts w:asciiTheme="majorBidi" w:hAnsiTheme="majorBidi" w:cstheme="majorBidi"/>
          <w:sz w:val="24"/>
          <w:szCs w:val="24"/>
          <w:lang w:val="en-GB"/>
        </w:rPr>
        <w:t xml:space="preserve"> confirmed in several previous researches</w:t>
      </w:r>
      <w:r w:rsidR="008E4711" w:rsidRPr="00D77229">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conducted in an online environment related to website usage </w:t>
      </w:r>
      <w:r w:rsidR="008E4711" w:rsidRPr="00D77229">
        <w:rPr>
          <w:rFonts w:asciiTheme="majorBidi" w:hAnsiTheme="majorBidi" w:cstheme="majorBidi"/>
          <w:sz w:val="24"/>
          <w:szCs w:val="24"/>
          <w:lang w:val="en-GB"/>
        </w:rPr>
        <w:fldChar w:fldCharType="begin" w:fldLock="1"/>
      </w:r>
      <w:r>
        <w:rPr>
          <w:rFonts w:asciiTheme="majorBidi" w:hAnsiTheme="majorBidi" w:cstheme="majorBidi"/>
          <w:sz w:val="24"/>
          <w:szCs w:val="24"/>
          <w:lang w:val="en-GB"/>
        </w:rPr>
        <w:instrText>ADDIN CSL_CITATION {"citationItems":[{"id":"ITEM-1","itemData":{"DOI":"10.1016/j.im.2013.09.003","ISSN":"03787206","abstract":"Based on the marketing theory of hedonic consumption, this study examines the effects of six types of imaginal and emotional experiences on using pleasure-oriented IT. Associated hypotheses are tested using questionnaire responses from 443 online game players. The results provide strong support for the major hypotheses and indicate that the determinants of behavior may differ in using pleasure-oriented versus productivity-oriented IT. This paper contributes not only to the application of a marketing theory to IS research, but also to improved understanding of using pleasure-oriented IT and of why people use technologies that are not particularly useful from a productivity standpoint. © 2013 Elsevier B.V.","author":[{"dropping-particle":"","family":"Wu","given":"Jiming","non-dropping-particle":"","parse-names":false,"suffix":""},{"dropping-particle":"","family":"Holsapple","given":"Clyde","non-dropping-particle":"","parse-names":false,"suffix":""}],"container-title":"Information and Management","id":"ITEM-1","issue":"1","issued":{"date-parts":[["2014"]]},"page":"80-92","title":"Imaginal and emotional experiences in pleasure-oriented IT usage: A hedonic consumption perspective","type":"article-journal","volume":"51"},"uris":["http://www.mendeley.com/documents/?uuid=b7e4be96-bd49-4565-8796-66223bd13244"]},{"id":"ITEM-2","itemData":{"DOI":"10.1016/j.elerap.2014.09.001","ISSN":"15674223","abstract":"Abstract The primary objective of this research is to develop a theory-based model of utilitarian and hedonic website features, customer commitment, trust, and e-loyalty in an online hotel booking context. Structural Equation Modeling was deployed to test research hypotheses. Findings highlight the importance of creating loyalty by focusing on both hedonic and utilitarian features. Affective commitment is more influenced by hedonic features whereas calculative commitment is driven by utilitarian ones. Both commitment dimensions sway customers' trust towards the online vendor and trust is an important antecedent of e-loyalty. Findings confirm that web design features are important for online relationship marketing. Both commitment dimensions were found to be precursors of trust whereas affective commitment is the precursor of e-loyalty.","author":[{"dropping-particle":"","family":"Bilgihan","given":"Anil","non-dropping-particle":"","parse-names":false,"suffix":""},{"dropping-particle":"","family":"Bujisic","given":"Milos","non-dropping-particle":"","parse-names":false,"suffix":""}],"container-title":"Electronic Commerce Research and Applications","id":"ITEM-2","issue":"4","issued":{"date-parts":[["2015"]]},"page":"222-232","publisher":"Elsevier B.V.","title":"The effect of website features in online relationship marketing: A case of online hotel booking","type":"article-journal","volume":"14"},"uris":["http://www.mendeley.com/documents/?uuid=0fac3c80-c03f-45f0-b04b-5747f8a6a89e"]},{"id":"ITEM-3","itemData":{"DOI":"10.1108/IJQSS-07-2015-0054","ISSN":"17566703","abstract":"Purpose – New developments in e-commerce and m-commerce technologies along with the wide adoption of mobile devices and social media have enabled companies to enhance customers’ shopping experiences and their interaction with brands anytime, anywhere. The purpose of this paper is to develop a theoretical model for a unified online customer experience by drawing from related literature on consumer behavior in the online contexts. Design/methodology/approach – By synthesizing extant consumer behavior and e-commerce literature, this paper seeks further understanding of online customer experience and offers strategies for e-commerce marketers and Web site designers. Findings – The findings of this paper indicate that easiness to locate the Web site/app, ease of use, perceived usefulness, hedonic and utilitarian features, perceived enjoyment, personalization, social interactions and multi-device compatibility are the antecedents of the unified online customer experience. Brand engagement, positive word of mouth (WOM) and repeat purchase are the outcomes of compelling online customer experience. Practical implications – A significant amount of potential revenue is lost globally due to poor online customer experiences, resulting in e-commerce not reach its potential. E-commerce companies should “hook” customers by providing compelling online experiences. Originality/value – Given that customer’s experience has become one of the most important and competitive outcome variable for contemporary companies, the results will benefit e-commerce marketers and Web site designers.","author":[{"dropping-particle":"","family":"Bilgihan","given":"Anil","non-dropping-particle":"","parse-names":false,"suffix":""},{"dropping-particle":"","family":"Kandampully","given":"Jay","non-dropping-particle":"","parse-names":false,"suffix":""},{"dropping-particle":"","family":"Zhang","given":"Tingting (Christina)","non-dropping-particle":"","parse-names":false,"suffix":""}],"container-title":"International Journal of Quality and Service Sciences","id":"ITEM-3","issue":"1","issued":{"date-parts":[["2016"]]},"page":"102-119","title":"Towards a unified customer experience in online shopping environments: Antecedents and outcomes","type":"article-journal","volume":"8"},"uris":["http://www.mendeley.com/documents/?uuid=beffed35-1685-4c58-a911-ad95d8ae6622"]}],"mendeley":{"formattedCitation":"(Bilgihan et al., 2016; Bilgihan &amp; Bujisic, 2015; J. Wu &amp; Holsapple, 2014)","manualFormatting":"(Bilgihan et al., 2016; Bilgihan &amp; Bujisic, 2015; Wu &amp; Holsapple, 2014)","plainTextFormattedCitation":"(Bilgihan et al., 2016; Bilgihan &amp; Bujisic, 2015; J. Wu &amp; Holsapple, 2014)","previouslyFormattedCitation":"(Bilgihan et al., 2016; Bilgihan &amp; Bujisic, 2015; J. Wu &amp; Holsapple, 2014)"},"properties":{"noteIndex":0},"schema":"https://github.com/citation-style-language/schema/raw/master/csl-citation.json"}</w:instrText>
      </w:r>
      <w:r w:rsidR="008E4711" w:rsidRPr="00D77229">
        <w:rPr>
          <w:rFonts w:asciiTheme="majorBidi" w:hAnsiTheme="majorBidi" w:cstheme="majorBidi"/>
          <w:sz w:val="24"/>
          <w:szCs w:val="24"/>
          <w:lang w:val="en-GB"/>
        </w:rPr>
        <w:fldChar w:fldCharType="separate"/>
      </w:r>
      <w:r w:rsidR="00012A38" w:rsidRPr="00012A38">
        <w:rPr>
          <w:rFonts w:asciiTheme="majorBidi" w:hAnsiTheme="majorBidi" w:cstheme="majorBidi"/>
          <w:noProof/>
          <w:sz w:val="24"/>
          <w:szCs w:val="24"/>
          <w:lang w:val="en-GB"/>
        </w:rPr>
        <w:t>(Bilgihan et al., 2016; Bilgihan &amp; Bujisic, 2015; Wu &amp; Holsapple, 2014)</w:t>
      </w:r>
      <w:r w:rsidR="008E4711" w:rsidRPr="00D77229">
        <w:rPr>
          <w:rFonts w:asciiTheme="majorBidi" w:hAnsiTheme="majorBidi" w:cstheme="majorBidi"/>
          <w:sz w:val="24"/>
          <w:szCs w:val="24"/>
          <w:lang w:val="en-GB"/>
        </w:rPr>
        <w:fldChar w:fldCharType="end"/>
      </w:r>
      <w:r w:rsidR="008E4711" w:rsidRPr="00D77229">
        <w:rPr>
          <w:rFonts w:asciiTheme="majorBidi" w:hAnsiTheme="majorBidi" w:cstheme="majorBidi"/>
          <w:sz w:val="24"/>
          <w:szCs w:val="24"/>
          <w:lang w:val="en-GB"/>
        </w:rPr>
        <w:t xml:space="preserve">. </w:t>
      </w:r>
      <w:r w:rsidRPr="00D77229">
        <w:rPr>
          <w:rFonts w:asciiTheme="majorBidi" w:hAnsiTheme="majorBidi" w:cstheme="majorBidi"/>
          <w:sz w:val="24"/>
          <w:szCs w:val="24"/>
          <w:lang w:val="en-GB"/>
        </w:rPr>
        <w:t xml:space="preserve">Furthermore, utilitarian and hedonic features are important to lead a casual visitor of the website to conduct the intended positive </w:t>
      </w:r>
      <w:proofErr w:type="spellStart"/>
      <w:r w:rsidRPr="00D77229">
        <w:rPr>
          <w:rFonts w:asciiTheme="majorBidi" w:hAnsiTheme="majorBidi" w:cstheme="majorBidi"/>
          <w:sz w:val="24"/>
          <w:szCs w:val="24"/>
          <w:lang w:val="en-GB"/>
        </w:rPr>
        <w:t>behavior</w:t>
      </w:r>
      <w:proofErr w:type="spellEnd"/>
      <w:r w:rsidRPr="00D77229">
        <w:rPr>
          <w:rFonts w:asciiTheme="majorBidi" w:hAnsiTheme="majorBidi" w:cstheme="majorBidi"/>
          <w:sz w:val="24"/>
          <w:szCs w:val="24"/>
          <w:lang w:val="en-GB"/>
        </w:rPr>
        <w:t xml:space="preserve"> </w:t>
      </w:r>
      <w:r w:rsidRPr="00D77229">
        <w:rPr>
          <w:rFonts w:asciiTheme="majorBidi" w:hAnsiTheme="majorBidi" w:cstheme="majorBidi"/>
          <w:sz w:val="24"/>
          <w:szCs w:val="24"/>
          <w:lang w:val="en-GB"/>
        </w:rPr>
        <w:fldChar w:fldCharType="begin" w:fldLock="1"/>
      </w:r>
      <w:r w:rsidRPr="00D77229">
        <w:rPr>
          <w:rFonts w:asciiTheme="majorBidi" w:hAnsiTheme="majorBidi" w:cstheme="majorBidi"/>
          <w:sz w:val="24"/>
          <w:szCs w:val="24"/>
          <w:lang w:val="en-GB"/>
        </w:rPr>
        <w:instrText>ADDIN CSL_CITATION {"citationItems":[{"id":"ITEM-1","itemData":{"DOI":"10.1016/j.ijinfomgt.2019.02.010","ISSN":"02684012","abstract":"Growing evidence shows that mobile commerce will increase consumers’ impulse buying behavior. However, existing study examining the impact factors on individuals’ impulse buying in mobile commerce is limited. Drawing on stimulus-organism-response (S-O-R) paradigm, this study focuses on situation factors and reaction factors in mobile commerce to examine impulse buying. Building on prior literature of browsing and motivation theory, this study views hedonic browsing and utilitarian browsing as two key drivers on impulse buying in mobile commerce. This study adopts partial least squares estimation to analyze the data obtained from an online questionnaire. Two main findings emerge. First, three situation factors (portability, visual appeal and interpersonal influence) differently affect hedonic browsing and utilitarian browsing. Second, hedonic browsing directly and positively influences consumers’ urge to buy impulsively, whereas utilitarian browsing indirectly influences consumers’ urge to buy impulsively through hedonic browsing. Discussions, limitations, and implications are also presented in the paper.","author":[{"dropping-particle":"","family":"Zheng","given":"Xiabing","non-dropping-particle":"","parse-names":false,"suffix":""},{"dropping-particle":"","family":"Men","given":"Jinqi","non-dropping-particle":"","parse-names":false,"suffix":""},{"dropping-particle":"","family":"Yang","given":"Feng","non-dropping-particle":"","parse-names":false,"suffix":""},{"dropping-particle":"","family":"Gong","given":"Xiuyuan","non-dropping-particle":"","parse-names":false,"suffix":""}],"container-title":"International Journal of Information Management","id":"ITEM-1","issued":{"date-parts":[["2019","10","1"]]},"page":"151-160","publisher":"Elsevier Ltd","title":"Understanding impulse buying in mobile commerce: An investigation into hedonic and utilitarian browsing","type":"article-journal","volume":"48"},"uris":["http://www.mendeley.com/documents/?uuid=0d78b4ed-b050-3aca-8669-f0be0642057c"]}],"mendeley":{"formattedCitation":"(Zheng et al., 2019)","plainTextFormattedCitation":"(Zheng et al., 2019)","previouslyFormattedCitation":"(Zheng et al., 2019)"},"properties":{"noteIndex":0},"schema":"https://github.com/citation-style-language/schema/raw/master/csl-citation.json"}</w:instrText>
      </w:r>
      <w:r w:rsidRPr="00D77229">
        <w:rPr>
          <w:rFonts w:asciiTheme="majorBidi" w:hAnsiTheme="majorBidi" w:cstheme="majorBidi"/>
          <w:sz w:val="24"/>
          <w:szCs w:val="24"/>
          <w:lang w:val="en-GB"/>
        </w:rPr>
        <w:fldChar w:fldCharType="separate"/>
      </w:r>
      <w:r w:rsidRPr="00D77229">
        <w:rPr>
          <w:rFonts w:asciiTheme="majorBidi" w:hAnsiTheme="majorBidi" w:cstheme="majorBidi"/>
          <w:noProof/>
          <w:sz w:val="24"/>
          <w:szCs w:val="24"/>
          <w:lang w:val="en-GB"/>
        </w:rPr>
        <w:t>(Zheng et al., 2019)</w:t>
      </w:r>
      <w:r w:rsidRPr="00D77229">
        <w:rPr>
          <w:rFonts w:asciiTheme="majorBidi" w:hAnsiTheme="majorBidi" w:cstheme="majorBidi"/>
          <w:sz w:val="24"/>
          <w:szCs w:val="24"/>
          <w:lang w:val="en-GB"/>
        </w:rPr>
        <w:fldChar w:fldCharType="end"/>
      </w:r>
      <w:r w:rsidRPr="00D77229">
        <w:rPr>
          <w:rFonts w:asciiTheme="majorBidi" w:hAnsiTheme="majorBidi" w:cstheme="majorBidi"/>
          <w:sz w:val="24"/>
          <w:szCs w:val="24"/>
          <w:lang w:val="en-GB"/>
        </w:rPr>
        <w:t>.</w:t>
      </w:r>
      <w:r>
        <w:rPr>
          <w:rFonts w:asciiTheme="majorBidi" w:hAnsiTheme="majorBidi" w:cstheme="majorBidi"/>
          <w:sz w:val="24"/>
          <w:szCs w:val="24"/>
          <w:lang w:val="en-GB"/>
        </w:rPr>
        <w:t xml:space="preserve"> Thus, e</w:t>
      </w:r>
      <w:r w:rsidR="008E4711" w:rsidRPr="00D77229">
        <w:rPr>
          <w:rFonts w:asciiTheme="majorBidi" w:hAnsiTheme="majorBidi" w:cstheme="majorBidi"/>
          <w:sz w:val="24"/>
          <w:szCs w:val="24"/>
          <w:lang w:val="en-GB"/>
        </w:rPr>
        <w:t xml:space="preserve">nhancing utilitarian and hedonic features </w:t>
      </w:r>
      <w:r w:rsidR="008E4711" w:rsidRPr="00D77229">
        <w:rPr>
          <w:rFonts w:asciiTheme="majorBidi" w:hAnsiTheme="majorBidi" w:cstheme="majorBidi"/>
          <w:sz w:val="24"/>
          <w:szCs w:val="24"/>
          <w:lang w:val="en-GB"/>
        </w:rPr>
        <w:lastRenderedPageBreak/>
        <w:t xml:space="preserve">in a crowdfunding platform could influence the fund seekers’ intention to proceed with positive </w:t>
      </w:r>
      <w:proofErr w:type="spellStart"/>
      <w:r w:rsidR="008E4711" w:rsidRPr="00D77229">
        <w:rPr>
          <w:rFonts w:asciiTheme="majorBidi" w:hAnsiTheme="majorBidi" w:cstheme="majorBidi"/>
          <w:sz w:val="24"/>
          <w:szCs w:val="24"/>
          <w:lang w:val="en-GB"/>
        </w:rPr>
        <w:t>behavior</w:t>
      </w:r>
      <w:proofErr w:type="spellEnd"/>
      <w:r w:rsidR="008E4711" w:rsidRPr="00D77229">
        <w:rPr>
          <w:rFonts w:asciiTheme="majorBidi" w:hAnsiTheme="majorBidi" w:cstheme="majorBidi"/>
          <w:sz w:val="24"/>
          <w:szCs w:val="24"/>
          <w:lang w:val="en-GB"/>
        </w:rPr>
        <w:t xml:space="preserve">. </w:t>
      </w:r>
    </w:p>
    <w:p w14:paraId="37F51996" w14:textId="547AABFD" w:rsidR="00711889" w:rsidRPr="00A6133F" w:rsidRDefault="00A6133F" w:rsidP="00A6133F">
      <w:pPr>
        <w:pStyle w:val="ListParagraph"/>
        <w:spacing w:after="0" w:line="240" w:lineRule="auto"/>
        <w:ind w:leftChars="0" w:left="0" w:firstLineChars="0" w:firstLine="709"/>
        <w:contextualSpacing w:val="0"/>
        <w:jc w:val="both"/>
        <w:rPr>
          <w:rFonts w:asciiTheme="majorBidi" w:hAnsiTheme="majorBidi" w:cstheme="majorBidi"/>
          <w:sz w:val="24"/>
          <w:szCs w:val="24"/>
          <w:lang w:val="en-GB"/>
        </w:rPr>
      </w:pPr>
      <w:r w:rsidRPr="00A6133F">
        <w:rPr>
          <w:rFonts w:asciiTheme="majorBidi" w:hAnsiTheme="majorBidi" w:cstheme="majorBidi"/>
          <w:sz w:val="24"/>
          <w:szCs w:val="24"/>
          <w:lang w:val="en-GB"/>
        </w:rPr>
        <w:t xml:space="preserve">Furthermore, the user of an online platform driven by utilitarian and hedonic motivation to consume technology-based services </w:t>
      </w:r>
      <w:r w:rsidR="00711889">
        <w:rPr>
          <w:rFonts w:asciiTheme="majorBidi" w:hAnsiTheme="majorBidi" w:cstheme="majorBidi"/>
          <w:sz w:val="24"/>
          <w:szCs w:val="24"/>
          <w:lang w:val="en-GB"/>
        </w:rPr>
        <w:fldChar w:fldCharType="begin" w:fldLock="1"/>
      </w:r>
      <w:r>
        <w:rPr>
          <w:rFonts w:asciiTheme="majorBidi" w:hAnsiTheme="majorBidi" w:cstheme="majorBidi"/>
          <w:sz w:val="24"/>
          <w:szCs w:val="24"/>
          <w:lang w:val="en-GB"/>
        </w:rPr>
        <w:instrText>ADDIN CSL_CITATION {"citationItems":[{"id":"ITEM-1","itemData":{"DOI":"10.1016/j.jbusres.2020.08.054","ISSN":"01482963","abstract":"This study aimed to identify the way in which the optimism and innovativeness of consumers (drivers of technology readiness) affect their tendency to use technology-based services, an area that merits additional research. The study was conducted in two phases in Quito, Ecuador. In the first phase, three services were selected to be studied: online shopping, online banking, and online music streaming. In the second phase, the hypotheses were tested with a random sample of 754 adults. The results were consistent in the three structural equation models (one for each service). Optimism acts indirectly, through the mediation of hedonic and utilitarian motivations. Innovativeness acts through a similar indirect channel, but it also acts directly. One of the marketing implications of this study is that simply concentrating on consumer attitudes towards technology is not enough, since it is necessary to consider their indirect effects on the tendency to use a service.","author":[{"dropping-particle":"","family":"Cruz-Cárdenas","given":"Jorge","non-dropping-particle":"","parse-names":false,"suffix":""},{"dropping-particle":"","family":"Guadalupe-Lanas","given":"Jorge","non-dropping-particle":"","parse-names":false,"suffix":""},{"dropping-particle":"","family":"Ramos-Galarza","given":"Carlos","non-dropping-particle":"","parse-names":false,"suffix":""},{"dropping-particle":"","family":"Palacio-Fierro","given":"Andrés","non-dropping-particle":"","parse-names":false,"suffix":""}],"container-title":"Journal of Business Research","id":"ITEM-1","issued":{"date-parts":[["2021"]]},"page":"217-225","title":"Drivers of technology readiness and motivations for consumption in explaining the tendency of consumers to use technology-based services","type":"article-journal","volume":"122"},"uris":["http://www.mendeley.com/documents/?uuid=24dd10d7-482a-45ba-b5f8-d54dc616695c"]}],"mendeley":{"formattedCitation":"(Cruz-Cárdenas et al., 2021)","plainTextFormattedCitation":"(Cruz-Cárdenas et al., 2021)","previouslyFormattedCitation":"(Cruz-Cárdenas et al., 2021)"},"properties":{"noteIndex":0},"schema":"https://github.com/citation-style-language/schema/raw/master/csl-citation.json"}</w:instrText>
      </w:r>
      <w:r w:rsidR="00711889">
        <w:rPr>
          <w:rFonts w:asciiTheme="majorBidi" w:hAnsiTheme="majorBidi" w:cstheme="majorBidi"/>
          <w:sz w:val="24"/>
          <w:szCs w:val="24"/>
          <w:lang w:val="en-GB"/>
        </w:rPr>
        <w:fldChar w:fldCharType="separate"/>
      </w:r>
      <w:r w:rsidR="00711889" w:rsidRPr="00711889">
        <w:rPr>
          <w:rFonts w:asciiTheme="majorBidi" w:hAnsiTheme="majorBidi" w:cstheme="majorBidi"/>
          <w:noProof/>
          <w:sz w:val="24"/>
          <w:szCs w:val="24"/>
          <w:lang w:val="en-GB"/>
        </w:rPr>
        <w:t>(Cruz-Cárdenas et al., 2021)</w:t>
      </w:r>
      <w:r w:rsidR="00711889">
        <w:rPr>
          <w:rFonts w:asciiTheme="majorBidi" w:hAnsiTheme="majorBidi" w:cstheme="majorBidi"/>
          <w:sz w:val="24"/>
          <w:szCs w:val="24"/>
          <w:lang w:val="en-GB"/>
        </w:rPr>
        <w:fldChar w:fldCharType="end"/>
      </w:r>
      <w:r w:rsidR="00711889">
        <w:rPr>
          <w:rFonts w:asciiTheme="majorBidi" w:hAnsiTheme="majorBidi" w:cstheme="majorBidi"/>
          <w:sz w:val="24"/>
          <w:szCs w:val="24"/>
          <w:lang w:val="en-GB"/>
        </w:rPr>
        <w:t>,</w:t>
      </w:r>
      <w:r w:rsidR="00711889" w:rsidRPr="00711889">
        <w:rPr>
          <w:rFonts w:asciiTheme="majorBidi" w:hAnsiTheme="majorBidi" w:cstheme="majorBidi"/>
          <w:sz w:val="24"/>
          <w:szCs w:val="24"/>
          <w:lang w:val="en-GB"/>
        </w:rPr>
        <w:t xml:space="preserve"> </w:t>
      </w:r>
      <w:r w:rsidRPr="00A6133F">
        <w:rPr>
          <w:rFonts w:asciiTheme="majorBidi" w:hAnsiTheme="majorBidi" w:cstheme="majorBidi"/>
          <w:sz w:val="24"/>
          <w:szCs w:val="24"/>
          <w:lang w:val="en-GB"/>
        </w:rPr>
        <w:t xml:space="preserve">the representation of utilitarian and hedonic features embedded in the website helps the user to achieve their objectives. The visitor of the crowdfunding platform has the intention of donating to the crowdfunding projects. The appearance of functional utilitarian and hedonic features thus assists the visitor to proceed with their donation. </w:t>
      </w:r>
      <w:r w:rsidR="00711889">
        <w:rPr>
          <w:rFonts w:asciiTheme="majorBidi" w:hAnsiTheme="majorBidi" w:cstheme="majorBidi"/>
          <w:sz w:val="24"/>
          <w:szCs w:val="24"/>
          <w:lang w:val="en-GB"/>
        </w:rPr>
        <w:t xml:space="preserve"> </w:t>
      </w:r>
    </w:p>
    <w:p w14:paraId="5FA7CB55" w14:textId="27E9FBB0" w:rsidR="00A6133F" w:rsidRDefault="008E4711" w:rsidP="00A6133F">
      <w:pPr>
        <w:pStyle w:val="ListParagraph"/>
        <w:spacing w:after="0" w:line="240" w:lineRule="auto"/>
        <w:ind w:leftChars="0" w:left="0" w:firstLineChars="0" w:firstLine="709"/>
        <w:contextualSpacing w:val="0"/>
        <w:jc w:val="both"/>
        <w:rPr>
          <w:rFonts w:asciiTheme="majorBidi" w:hAnsiTheme="majorBidi" w:cstheme="majorBidi"/>
          <w:sz w:val="24"/>
          <w:szCs w:val="24"/>
          <w:lang w:val="en-GB"/>
        </w:rPr>
      </w:pPr>
      <w:r w:rsidRPr="00D77229">
        <w:rPr>
          <w:rFonts w:asciiTheme="majorBidi" w:hAnsiTheme="majorBidi" w:cstheme="majorBidi"/>
          <w:sz w:val="24"/>
          <w:szCs w:val="24"/>
          <w:lang w:val="en-GB"/>
        </w:rPr>
        <w:t xml:space="preserve">In terms of gamification features, </w:t>
      </w:r>
      <w:r w:rsidR="00A6133F">
        <w:rPr>
          <w:rFonts w:asciiTheme="majorBidi" w:hAnsiTheme="majorBidi" w:cstheme="majorBidi"/>
          <w:sz w:val="24"/>
          <w:szCs w:val="24"/>
          <w:lang w:val="en-GB"/>
        </w:rPr>
        <w:t>it</w:t>
      </w:r>
      <w:r w:rsidRPr="00D77229">
        <w:rPr>
          <w:rFonts w:asciiTheme="majorBidi" w:hAnsiTheme="majorBidi" w:cstheme="majorBidi"/>
          <w:sz w:val="24"/>
          <w:szCs w:val="24"/>
          <w:lang w:val="en-GB"/>
        </w:rPr>
        <w:t xml:space="preserve"> has become a trend in the marketing field because it can drive customers' </w:t>
      </w:r>
      <w:proofErr w:type="spellStart"/>
      <w:r w:rsidRPr="00D77229">
        <w:rPr>
          <w:rFonts w:asciiTheme="majorBidi" w:hAnsiTheme="majorBidi" w:cstheme="majorBidi"/>
          <w:sz w:val="24"/>
          <w:szCs w:val="24"/>
          <w:lang w:val="en-GB"/>
        </w:rPr>
        <w:t>behavior</w:t>
      </w:r>
      <w:proofErr w:type="spellEnd"/>
      <w:r w:rsidRPr="00D77229">
        <w:rPr>
          <w:rFonts w:asciiTheme="majorBidi" w:hAnsiTheme="majorBidi" w:cstheme="majorBidi"/>
          <w:sz w:val="24"/>
          <w:szCs w:val="24"/>
          <w:lang w:val="en-GB"/>
        </w:rPr>
        <w:t xml:space="preserve"> and motivate them in task performance </w:t>
      </w:r>
      <w:r w:rsidRPr="00D77229">
        <w:rPr>
          <w:rFonts w:asciiTheme="majorBidi" w:hAnsiTheme="majorBidi" w:cstheme="majorBidi"/>
          <w:sz w:val="24"/>
          <w:szCs w:val="24"/>
          <w:lang w:val="en-GB"/>
        </w:rPr>
        <w:fldChar w:fldCharType="begin" w:fldLock="1"/>
      </w:r>
      <w:r w:rsidRPr="00D77229">
        <w:rPr>
          <w:rFonts w:asciiTheme="majorBidi" w:hAnsiTheme="majorBidi" w:cstheme="majorBidi"/>
          <w:sz w:val="24"/>
          <w:szCs w:val="24"/>
          <w:lang w:val="en-GB"/>
        </w:rPr>
        <w:instrText>ADDIN CSL_CITATION {"citationItems":[{"id":"ITEM-1","itemData":{"DOI":"10.1016/j.ijinfomgt.2018.10.013","ISSN":"02684012","abstract":"Today, our reality and lives are increasingly game-like, not only because games have become a pervasive part of our lives, but also because activities, systems and services are increasingly gamified. Gamification refers to designing information systems to afford similar experiences and motivations as games do, and consequently, attempting to affect user behavior. In recent years, popularity of gamification has skyrocketed and manifested in growing numbers of gamified applications, as well as a rapidly increasing amount of research. However, this vein of research has mainly advanced without an agenda, theoretical guidance or a clear picture of the field. To make the picture more coherent, we provide a comprehensive review of the gamification research (N = 819 studies) and analyze the research models and results in empirical studies on gamification. While the results in general lean towards positive findings about the effectiveness of gamification, the amount of mixed results is remarkable. Furthermore, education, health and crowdsourcing as well as points, badges and leaderboards persist as the most common contexts and ways of implementing gamification. Concurrently, gamification research still lacks coherence in research models, and a consistency in the variables and theoretical foundations. As a final contribution of the review, we provide a comprehensive discussion, consisting of 15 future research trajectories, on future agenda for the growing vein of literature on gamification and gameful systems within the information system science field.","author":[{"dropping-particle":"","family":"Koivisto","given":"Jonna","non-dropping-particle":"","parse-names":false,"suffix":""},{"dropping-particle":"","family":"Hamari","given":"Juho","non-dropping-particle":"","parse-names":false,"suffix":""}],"container-title":"International Journal of Information Management","id":"ITEM-1","issued":{"date-parts":[["2019"]]},"page":"191-210","title":"The rise of motivational information systems: A review of gamification research","type":"article-journal","volume":"45"},"uris":["http://www.mendeley.com/documents/?uuid=14f810a2-fa3a-483c-9136-e2875528ad1f"]},{"id":"ITEM-2","itemData":{"DOI":"10.1016/j.tele.2017.01.009","ISBN":"07365853 (ISSN)","ISSN":"07365853","abstract":"The purposes of this study are mainly to investigate the relationships among website features (i.e. utilitarian and hedonic features), user experience, perceived value (i.e. information value, experiential value, social value, and transaction value), user attitude, and behavioral intentions (i.e. intention to use and word-of-mouth intention), and additionally the mediating effects of user experience and attitude are also explored in this study in an online gamification context. Specifically, this study applies a structural equation model to test the causal relationships among those website features, user experience, perceived value, user experience, and behavioral intentions in an online gamification context. Results show that both utilitarian features and hedonic features have significant impact on users’ experience, which in turn affects their perception of value and attitude. Users’ perceptions of information and transaction value also significantly affect their attitude, and in turn affect their behavioral intentions. Besides, the mediating effects of user experience and attitude are also confirmed in this study. To summarize, the findings of this study can help website managers improve their users’ perceptions of value and attitude more effectively and act as a guide for research and development (R&amp;D) of gamification to acquire competitive advantage and further evoke desired behavioral intentions.","author":[{"dropping-particle":"","family":"Hsu","given":"Chia Lin","non-dropping-particle":"","parse-names":false,"suffix":""},{"dropping-particle":"","family":"Chen","given":"Yen Chun","non-dropping-particle":"","parse-names":false,"suffix":""},{"dropping-particle":"","family":"Yang","given":"Tai Ning","non-dropping-particle":"","parse-names":false,"suffix":""},{"dropping-particle":"","family":"Lin","given":"Wei Ko","non-dropping-particle":"","parse-names":false,"suffix":""}],"container-title":"Telematics and Informatics","id":"ITEM-2","issue":"4","issued":{"date-parts":[["2017"]]},"page":"196-205","title":"Do website features matter in an online gamification context? Focusing on the mediating roles of user experience and attitude","type":"article-journal","volume":"34"},"uris":["http://www.mendeley.com/documents/?uuid=24b03c53-362c-3cfb-ab6c-f1def46bb1ba"]}],"mendeley":{"formattedCitation":"(Hsu et al., 2017; Koivisto &amp; Hamari, 2019)","plainTextFormattedCitation":"(Hsu et al., 2017; Koivisto &amp; Hamari, 2019)","previouslyFormattedCitation":"(Hsu et al., 2017; Koivisto &amp; Hamari, 2019)"},"properties":{"noteIndex":0},"schema":"https://github.com/citation-style-language/schema/raw/master/csl-citation.json"}</w:instrText>
      </w:r>
      <w:r w:rsidRPr="00D77229">
        <w:rPr>
          <w:rFonts w:asciiTheme="majorBidi" w:hAnsiTheme="majorBidi" w:cstheme="majorBidi"/>
          <w:sz w:val="24"/>
          <w:szCs w:val="24"/>
          <w:lang w:val="en-GB"/>
        </w:rPr>
        <w:fldChar w:fldCharType="separate"/>
      </w:r>
      <w:r w:rsidRPr="00D77229">
        <w:rPr>
          <w:rFonts w:asciiTheme="majorBidi" w:hAnsiTheme="majorBidi" w:cstheme="majorBidi"/>
          <w:noProof/>
          <w:sz w:val="24"/>
          <w:szCs w:val="24"/>
          <w:lang w:val="en-GB"/>
        </w:rPr>
        <w:t>(Hsu et al., 2017; Koivisto &amp; Hamari, 2019)</w:t>
      </w:r>
      <w:r w:rsidRPr="00D77229">
        <w:rPr>
          <w:rFonts w:asciiTheme="majorBidi" w:hAnsiTheme="majorBidi" w:cstheme="majorBidi"/>
          <w:sz w:val="24"/>
          <w:szCs w:val="24"/>
          <w:lang w:val="en-GB"/>
        </w:rPr>
        <w:fldChar w:fldCharType="end"/>
      </w:r>
      <w:r w:rsidRPr="00D77229">
        <w:rPr>
          <w:rFonts w:asciiTheme="majorBidi" w:hAnsiTheme="majorBidi" w:cstheme="majorBidi"/>
          <w:sz w:val="24"/>
          <w:szCs w:val="24"/>
          <w:lang w:val="en-GB"/>
        </w:rPr>
        <w:t xml:space="preserve">. The research </w:t>
      </w:r>
      <w:r w:rsidR="00531F4C">
        <w:rPr>
          <w:rFonts w:asciiTheme="majorBidi" w:hAnsiTheme="majorBidi" w:cstheme="majorBidi"/>
          <w:sz w:val="24"/>
          <w:szCs w:val="24"/>
          <w:lang w:val="en-GB"/>
        </w:rPr>
        <w:t>related to</w:t>
      </w:r>
      <w:r w:rsidRPr="00D77229">
        <w:rPr>
          <w:rFonts w:asciiTheme="majorBidi" w:hAnsiTheme="majorBidi" w:cstheme="majorBidi"/>
          <w:sz w:val="24"/>
          <w:szCs w:val="24"/>
          <w:lang w:val="en-GB"/>
        </w:rPr>
        <w:t xml:space="preserve"> gamification in the crowdfunding context is still limited. </w:t>
      </w:r>
      <w:r w:rsidRPr="00D77229">
        <w:rPr>
          <w:rFonts w:asciiTheme="majorBidi" w:hAnsiTheme="majorBidi" w:cstheme="majorBidi"/>
          <w:sz w:val="24"/>
          <w:szCs w:val="24"/>
          <w:lang w:val="en-GB"/>
        </w:rPr>
        <w:fldChar w:fldCharType="begin" w:fldLock="1"/>
      </w:r>
      <w:r w:rsidR="00531F4C">
        <w:rPr>
          <w:rFonts w:asciiTheme="majorBidi" w:hAnsiTheme="majorBidi" w:cstheme="majorBidi"/>
          <w:sz w:val="24"/>
          <w:szCs w:val="24"/>
          <w:lang w:val="en-GB"/>
        </w:rPr>
        <w:instrText>ADDIN CSL_CITATION {"citationItems":[{"id":"ITEM-1","itemData":{"DOI":"10.1504/IJWBC.2017.082721","ISBN":"14778394 (ISSN)","ISSN":"1477-8394","abstract":"This study seeks to empirically examine the factors that affect the intention of users to participate financially in crowdfunding projects. A structured questionnaire was designed and distributed to 339 individuals that had already participated in a crowdfunding process. Results indicate the factors which affect the intention of consumers/users to financially participate in crowdfunding projects include intrinsic and extrinsic motivations, the characteristics of the project initiator and some platform characteristics. The research findings clearly state that crowdfunding platforms should focus primarily on brand credibility, brand image, perceived risk reduction, gamefication techniques, implementation and social network usage to promote the entrepreneurial ideas of the project's initiators. With regard to project initiators, the findings indicate that the promoting video, the investor's perception on the entrepreneurs' integrity and claims related to their entrepreneurial idea, as well as specific rewards are considered crucial factors for the success of a campaign. © 2017 Inderscience Enterprises Ltd.","author":[{"dropping-particle":"","family":"Kontogiannidis","given":"Prodromos","non-dropping-particle":"","parse-names":false,"suffix":""},{"dropping-particle":"","family":"Theriou","given":"Georgios","non-dropping-particle":"","parse-names":false,"suffix":""},{"dropping-particle":"","family":"Sarigiannidis","given":"Lazaros","non-dropping-particle":"","parse-names":false,"suffix":""}],"container-title":"International Journal of Web Based Communities","id":"ITEM-1","issue":"1","issued":{"date-parts":[["2017"]]},"page":"73- 101","title":"Crowdfunding: Exploring the factors associated with the users' intention to finance a project online","type":"article-journal","volume":"13"},"uris":["http://www.mendeley.com/documents/?uuid=2aaf182e-2b49-4909-ab78-fbddf26509f8"]}],"mendeley":{"formattedCitation":"(Kontogiannidis et al., 2017)","manualFormatting":"Kontogiannidis et al., (2017)","plainTextFormattedCitation":"(Kontogiannidis et al., 2017)","previouslyFormattedCitation":"(Kontogiannidis et al., 2017)"},"properties":{"noteIndex":0},"schema":"https://github.com/citation-style-language/schema/raw/master/csl-citation.json"}</w:instrText>
      </w:r>
      <w:r w:rsidRPr="00D77229">
        <w:rPr>
          <w:rFonts w:asciiTheme="majorBidi" w:hAnsiTheme="majorBidi" w:cstheme="majorBidi"/>
          <w:sz w:val="24"/>
          <w:szCs w:val="24"/>
          <w:lang w:val="en-GB"/>
        </w:rPr>
        <w:fldChar w:fldCharType="separate"/>
      </w:r>
      <w:r w:rsidRPr="00D77229">
        <w:rPr>
          <w:rFonts w:asciiTheme="majorBidi" w:hAnsiTheme="majorBidi" w:cstheme="majorBidi"/>
          <w:noProof/>
          <w:sz w:val="24"/>
          <w:szCs w:val="24"/>
          <w:lang w:val="en-GB"/>
        </w:rPr>
        <w:t xml:space="preserve">Kontogiannidis et al., </w:t>
      </w:r>
      <w:r w:rsidR="00531F4C">
        <w:rPr>
          <w:rFonts w:asciiTheme="majorBidi" w:hAnsiTheme="majorBidi" w:cstheme="majorBidi"/>
          <w:noProof/>
          <w:sz w:val="24"/>
          <w:szCs w:val="24"/>
          <w:lang w:val="en-GB"/>
        </w:rPr>
        <w:t>(</w:t>
      </w:r>
      <w:r w:rsidRPr="00D77229">
        <w:rPr>
          <w:rFonts w:asciiTheme="majorBidi" w:hAnsiTheme="majorBidi" w:cstheme="majorBidi"/>
          <w:noProof/>
          <w:sz w:val="24"/>
          <w:szCs w:val="24"/>
          <w:lang w:val="en-GB"/>
        </w:rPr>
        <w:t>2017)</w:t>
      </w:r>
      <w:r w:rsidRPr="00D77229">
        <w:rPr>
          <w:rFonts w:asciiTheme="majorBidi" w:hAnsiTheme="majorBidi" w:cstheme="majorBidi"/>
          <w:sz w:val="24"/>
          <w:szCs w:val="24"/>
          <w:lang w:val="en-GB"/>
        </w:rPr>
        <w:fldChar w:fldCharType="end"/>
      </w:r>
      <w:r w:rsidRPr="00D77229">
        <w:rPr>
          <w:rFonts w:asciiTheme="majorBidi" w:hAnsiTheme="majorBidi" w:cstheme="majorBidi"/>
          <w:sz w:val="24"/>
          <w:szCs w:val="24"/>
          <w:lang w:val="en-GB"/>
        </w:rPr>
        <w:t xml:space="preserve"> </w:t>
      </w:r>
      <w:r w:rsidR="00531F4C">
        <w:rPr>
          <w:rFonts w:asciiTheme="majorBidi" w:hAnsiTheme="majorBidi" w:cstheme="majorBidi"/>
          <w:sz w:val="24"/>
          <w:szCs w:val="24"/>
          <w:lang w:val="en-GB"/>
        </w:rPr>
        <w:t xml:space="preserve">being the prior researchers </w:t>
      </w:r>
      <w:r w:rsidRPr="00D77229">
        <w:rPr>
          <w:rFonts w:asciiTheme="majorBidi" w:hAnsiTheme="majorBidi" w:cstheme="majorBidi"/>
          <w:sz w:val="24"/>
          <w:szCs w:val="24"/>
          <w:lang w:val="en-GB"/>
        </w:rPr>
        <w:t>confirmed the positive relationship between gamification and intention to use a crowdfunding platform. The finding concurred by other researchers by incorporating gamification has been proven to enhance participation on websites</w:t>
      </w:r>
      <w:r w:rsidR="00531F4C">
        <w:rPr>
          <w:rFonts w:asciiTheme="majorBidi" w:hAnsiTheme="majorBidi" w:cstheme="majorBidi"/>
          <w:sz w:val="24"/>
          <w:szCs w:val="24"/>
          <w:lang w:val="en-GB"/>
        </w:rPr>
        <w:t xml:space="preserve"> specifically in e-commerce and location check in mobile application</w:t>
      </w:r>
      <w:r w:rsidRPr="00D77229">
        <w:rPr>
          <w:rFonts w:asciiTheme="majorBidi" w:hAnsiTheme="majorBidi" w:cstheme="majorBidi"/>
          <w:sz w:val="24"/>
          <w:szCs w:val="24"/>
          <w:lang w:val="en-GB"/>
        </w:rPr>
        <w:t xml:space="preserve"> </w:t>
      </w:r>
      <w:r w:rsidRPr="00D77229">
        <w:rPr>
          <w:rFonts w:asciiTheme="majorBidi" w:hAnsiTheme="majorBidi" w:cstheme="majorBidi"/>
          <w:sz w:val="24"/>
          <w:szCs w:val="24"/>
          <w:lang w:val="en-GB"/>
        </w:rPr>
        <w:fldChar w:fldCharType="begin" w:fldLock="1"/>
      </w:r>
      <w:r w:rsidR="00A6133F">
        <w:rPr>
          <w:rFonts w:asciiTheme="majorBidi" w:hAnsiTheme="majorBidi" w:cstheme="majorBidi"/>
          <w:sz w:val="24"/>
          <w:szCs w:val="24"/>
          <w:lang w:val="en-GB"/>
        </w:rPr>
        <w:instrText>ADDIN CSL_CITATION {"citationItems":[{"id":"ITEM-1","itemData":{"DOI":"10.1109/HICSS.2014.377","ISBN":"9781479925049","ISSN":"15301605","abstract":"This paper reviews peer-reviewed empirical studies on gamification. We create a framework for examining the effects of gamification by drawing from the definitions of gamification and the discussion on motivational affordances. The literature review covers results, independent variables (examined motivational affordances), dependent variables (examined psychological/behavioral outcomes from gamification), the contexts of gamification, and types of studies performed on the gamified systems. The paper examines the state of current research on the topic and points out gaps in existing literature. The review indicates that gamification provides positive effects, however, the effects are greatly dependent on the context in which the gamification is being implemented, as well as on the users using it. The findings of the review provide insight for further studies as well as for the design of gamified systems.","author":[{"dropping-particle":"","family":"Hamari","given":"Juho","non-dropping-particle":"","parse-names":false,"suffix":""},{"dropping-particle":"","family":"Koivisto","given":"Jonna","non-dropping-particle":"","parse-names":false,"suffix":""},{"dropping-particle":"","family":"Sarsa","given":"Harri","non-dropping-particle":"","parse-names":false,"suffix":""}],"container-title":"Proceedings of the Annual Hawaii International Conference on System Sciences","id":"ITEM-1","issued":{"date-parts":[["2014"]]},"page":"3025-3034","title":"Does gamification work? - A literature review of empirical studies on gamification","type":"paper-conference"},"uris":["http://www.mendeley.com/documents/?uuid=82592fc1-77b8-49ef-9068-76f4229c10af"]},{"id":"ITEM-2","itemData":{"DOI":"10.1016/j.intmar.2017.07.001","ISSN":"15206653","abstract":"Based on Self-Determination Theory (SDT), this study examined how rewards could weaken intrinsic motivation to use a retail loyalty program. Two experiments were conducted. Study 1 revealed that individuals who received a salient reward (an explicit requirement and deadline for reward achievement and no reward options) presented lower intrinsic motivation to engage in the loyalty program than those who received its non-salient counterpart (a less explicit requirement, no deadline, and reward options). Study 2 found that the salient reward presented in the gamified form using graphical feedback enhanced the lowered intrinsic motivation. Implications for designing effective loyalty programs are discussed.","author":[{"dropping-particle":"","family":"Kim","given":"Kyongseok","non-dropping-particle":"","parse-names":false,"suffix":""},{"dropping-particle":"","family":"Ahn","given":"Sun Joo (Grace)","non-dropping-particle":"","parse-names":false,"suffix":""}],"container-title":"Journal of Interactive Marketing","id":"ITEM-2","issued":{"date-parts":[["2017"]]},"page":"41-51","title":"The role of gamification in enhancing intrinsic motivation to use a loyalty program","type":"article-journal","volume":"40"},"uris":["http://www.mendeley.com/documents/?uuid=9c1ebf45-d7cc-4d1b-ae00-17e93811170b"]},{"id":"ITEM-3","itemData":{"DOI":"10.1007/978-3-319-47289-8_20","ISBN":"9783319472881","ISSN":"18632351","abstract":"In the last decade there have been various attempts to foster locationbased public participation. Researchers as well as municipalities have explored several methods, among them the implementation of digital participation tools. However, the actual level of participation has remained low. This gives cause to both analyze the reasons for the ineffectiveness of the explored methods as well as to “think outside the box” and try novel approaches. One of such approaches is gamification. This research investigates the effects adding game-inspired elements can have on participation. In particular, we focus on how motivational factors differ for gamified participation and whether motivations influence citizens’ level of engagement. To do so, we conducted an experiment with a location-based mobile participation prototype. Our results suggest that participation in a gamified application was higher than in one without, but also decreased intrinsic motivation, which was found to influence activity in location-based public participation. The strongest reported motivation was reporting issues regarding urban topics and stating one’s opinion.","author":[{"dropping-particle":"","family":"Thiel","given":"Sarah Kristin","non-dropping-particle":"","parse-names":false,"suffix":""},{"dropping-particle":"","family":"Fröhlich","given":"Peter","non-dropping-particle":"","parse-names":false,"suffix":""}],"container-title":"Lecture Notes in Geoinformation and Cartography","id":"ITEM-3","issued":{"date-parts":[["2017"]]},"page":"399-421","title":"Gamification as motivation to engage in location-based public participation?","type":"paper-conference"},"uris":["http://www.mendeley.com/documents/?uuid=06a24ad8-dc41-4614-9767-98624281594e"]}],"mendeley":{"formattedCitation":"(Hamari et al., 2014; K. Kim &amp; Ahn, 2017; Thiel &amp; Fröhlich, 2017)","manualFormatting":"(Hamari et al., 2014; Kim &amp; Ahn, 2017; Thiel &amp; Fröhlich, 2017)","plainTextFormattedCitation":"(Hamari et al., 2014; K. Kim &amp; Ahn, 2017; Thiel &amp; Fröhlich, 2017)","previouslyFormattedCitation":"(Hamari et al., 2014; K. Kim &amp; Ahn, 2017; Thiel &amp; Fröhlich, 2017)"},"properties":{"noteIndex":0},"schema":"https://github.com/citation-style-language/schema/raw/master/csl-citation.json"}</w:instrText>
      </w:r>
      <w:r w:rsidRPr="00D77229">
        <w:rPr>
          <w:rFonts w:asciiTheme="majorBidi" w:hAnsiTheme="majorBidi" w:cstheme="majorBidi"/>
          <w:sz w:val="24"/>
          <w:szCs w:val="24"/>
          <w:lang w:val="en-GB"/>
        </w:rPr>
        <w:fldChar w:fldCharType="separate"/>
      </w:r>
      <w:r w:rsidR="00012A38" w:rsidRPr="00012A38">
        <w:rPr>
          <w:rFonts w:asciiTheme="majorBidi" w:hAnsiTheme="majorBidi" w:cstheme="majorBidi"/>
          <w:noProof/>
          <w:sz w:val="24"/>
          <w:szCs w:val="24"/>
          <w:lang w:val="en-GB"/>
        </w:rPr>
        <w:t>(Hamari et al., 2014; Kim &amp; Ahn, 2017; Thiel &amp; Fröhlich, 2017)</w:t>
      </w:r>
      <w:r w:rsidRPr="00D77229">
        <w:rPr>
          <w:rFonts w:asciiTheme="majorBidi" w:hAnsiTheme="majorBidi" w:cstheme="majorBidi"/>
          <w:sz w:val="24"/>
          <w:szCs w:val="24"/>
          <w:lang w:val="en-GB"/>
        </w:rPr>
        <w:fldChar w:fldCharType="end"/>
      </w:r>
      <w:r w:rsidRPr="00D77229">
        <w:rPr>
          <w:rFonts w:asciiTheme="majorBidi" w:hAnsiTheme="majorBidi" w:cstheme="majorBidi"/>
          <w:sz w:val="24"/>
          <w:szCs w:val="24"/>
          <w:lang w:val="en-GB"/>
        </w:rPr>
        <w:t xml:space="preserve">. For example, a point mechanism system, one of the gamification features, could help to achieve civic engagement (stay longer) in online crowdfunding platforms </w:t>
      </w:r>
      <w:r w:rsidR="00A6133F">
        <w:rPr>
          <w:rFonts w:asciiTheme="majorBidi" w:hAnsiTheme="majorBidi" w:cstheme="majorBidi"/>
          <w:sz w:val="24"/>
          <w:szCs w:val="24"/>
          <w:lang w:val="en-GB"/>
        </w:rPr>
        <w:fldChar w:fldCharType="begin" w:fldLock="1"/>
      </w:r>
      <w:r w:rsidR="00A6133F">
        <w:rPr>
          <w:rFonts w:asciiTheme="majorBidi" w:hAnsiTheme="majorBidi" w:cstheme="majorBidi"/>
          <w:sz w:val="24"/>
          <w:szCs w:val="24"/>
          <w:lang w:val="en-GB"/>
        </w:rPr>
        <w:instrText>ADDIN CSL_CITATION {"citationItems":[{"id":"ITEM-1","itemData":{"DOI":"10.1080/07421222.2018.1440764","ISSN":"1557928X","abstract":"Extending recent work on market mechanisms in new fintech offerings, we explore the implications of a key mechanism in online crowdfunding-the use of a provision point. Under a provision point mechanism (otherwise known as all-or-nothing or fixed fundraising scheme), the fundraiser, typically an entrepreneur, only receives funds pledged toward his or her campaign if a preregistered fundraising target is met, rather than keeping everything that is raised. Provision points may weaken contributors' reliance on prior capital accumulation for judging a project's potential for success, by eliminating their concerns about a partial fundraising outcome and by signaling the project or entrepreneur's quality. Yet, provision points may also induce attention to prior capital accumulation, because the materialization of one person's contribution depends explicitly on sufficient contributions from others (a network effect). We assess this tension empirically, leveraging proprietary data from a leading crowdfunding platform that allows entrepreneurs to opt into a provision point. We consider the effects of prior capital accumulation on visitors' conversion and contribution decisions, and the moderating influence of a provision point. We find that provision points weaken the association between prior capital accumulation and visitor contribution, implying a reduction in potential herd behavior.","author":[{"dropping-particle":"","family":"Burtch","given":"Gordon","non-dropping-particle":"","parse-names":false,"suffix":""},{"dropping-particle":"","family":"Hong","given":"Yili","non-dropping-particle":"","parse-names":false,"suffix":""},{"dropping-particle":"","family":"Liu","given":"De","non-dropping-particle":"","parse-names":false,"suffix":""}],"container-title":"Journal of Management Information Systems","id":"ITEM-1","issue":"1","issued":{"date-parts":[["2018"]]},"title":"The Role of Provision Points in Online Crowdfunding","type":"article-journal","volume":"35"},"uris":["http://www.mendeley.com/documents/?uuid=89dc9539-699c-4d32-ae0e-1ba30c71f802"]}],"mendeley":{"formattedCitation":"(Burtch et al., 2018)","plainTextFormattedCitation":"(Burtch et al., 2018)"},"properties":{"noteIndex":0},"schema":"https://github.com/citation-style-language/schema/raw/master/csl-citation.json"}</w:instrText>
      </w:r>
      <w:r w:rsidR="00A6133F">
        <w:rPr>
          <w:rFonts w:asciiTheme="majorBidi" w:hAnsiTheme="majorBidi" w:cstheme="majorBidi"/>
          <w:sz w:val="24"/>
          <w:szCs w:val="24"/>
          <w:lang w:val="en-GB"/>
        </w:rPr>
        <w:fldChar w:fldCharType="separate"/>
      </w:r>
      <w:r w:rsidR="00A6133F" w:rsidRPr="00A6133F">
        <w:rPr>
          <w:rFonts w:asciiTheme="majorBidi" w:hAnsiTheme="majorBidi" w:cstheme="majorBidi"/>
          <w:noProof/>
          <w:sz w:val="24"/>
          <w:szCs w:val="24"/>
          <w:lang w:val="en-GB"/>
        </w:rPr>
        <w:t>(Burtch et al., 2018)</w:t>
      </w:r>
      <w:r w:rsidR="00A6133F">
        <w:rPr>
          <w:rFonts w:asciiTheme="majorBidi" w:hAnsiTheme="majorBidi" w:cstheme="majorBidi"/>
          <w:sz w:val="24"/>
          <w:szCs w:val="24"/>
          <w:lang w:val="en-GB"/>
        </w:rPr>
        <w:fldChar w:fldCharType="end"/>
      </w:r>
      <w:r w:rsidR="00A6133F">
        <w:rPr>
          <w:rFonts w:asciiTheme="majorBidi" w:hAnsiTheme="majorBidi" w:cstheme="majorBidi"/>
          <w:sz w:val="24"/>
          <w:szCs w:val="24"/>
          <w:lang w:val="en-GB"/>
        </w:rPr>
        <w:t xml:space="preserve">. Based on the arguments, this study proceeds the following hypotheses. </w:t>
      </w:r>
    </w:p>
    <w:p w14:paraId="79F679A7" w14:textId="7FA5FDF7" w:rsidR="00BB34C1" w:rsidRPr="008E4711" w:rsidRDefault="00BB34C1" w:rsidP="00575F17">
      <w:pPr>
        <w:pStyle w:val="0BodyText"/>
        <w:spacing w:line="240" w:lineRule="auto"/>
        <w:ind w:hanging="2"/>
        <w:contextualSpacing/>
        <w:rPr>
          <w:rFonts w:asciiTheme="majorBidi" w:hAnsiTheme="majorBidi" w:cstheme="majorBidi"/>
          <w:sz w:val="24"/>
          <w:szCs w:val="24"/>
          <w:lang w:val="en-GB"/>
        </w:rPr>
      </w:pPr>
    </w:p>
    <w:p w14:paraId="1DB7F156" w14:textId="77777777" w:rsidR="00BB34C1" w:rsidRPr="00A6133F" w:rsidRDefault="00BB34C1" w:rsidP="00A6133F">
      <w:pPr>
        <w:pStyle w:val="0BodyText"/>
        <w:spacing w:line="240" w:lineRule="auto"/>
        <w:ind w:left="426" w:hanging="428"/>
        <w:contextualSpacing/>
        <w:rPr>
          <w:rFonts w:asciiTheme="majorBidi" w:hAnsiTheme="majorBidi" w:cstheme="majorBidi"/>
          <w:sz w:val="24"/>
          <w:szCs w:val="24"/>
          <w:lang w:val="en-GB"/>
        </w:rPr>
      </w:pPr>
      <w:r w:rsidRPr="00A6133F">
        <w:rPr>
          <w:rFonts w:asciiTheme="majorBidi" w:hAnsiTheme="majorBidi" w:cstheme="majorBidi"/>
          <w:sz w:val="24"/>
          <w:szCs w:val="24"/>
          <w:lang w:val="en-GB"/>
        </w:rPr>
        <w:t xml:space="preserve">H1: Utilitarian Features in crowdfunding platform has a positive influence on donation intention using the crowdfunding platform. </w:t>
      </w:r>
    </w:p>
    <w:p w14:paraId="3061C368" w14:textId="77777777" w:rsidR="00BB34C1" w:rsidRPr="00A6133F" w:rsidRDefault="00BB34C1" w:rsidP="00A6133F">
      <w:pPr>
        <w:pStyle w:val="0BodyText"/>
        <w:spacing w:line="240" w:lineRule="auto"/>
        <w:ind w:left="426" w:hanging="428"/>
        <w:contextualSpacing/>
        <w:rPr>
          <w:rFonts w:asciiTheme="majorBidi" w:hAnsiTheme="majorBidi" w:cstheme="majorBidi"/>
          <w:sz w:val="24"/>
          <w:szCs w:val="24"/>
          <w:lang w:val="en-GB"/>
        </w:rPr>
      </w:pPr>
      <w:r w:rsidRPr="00A6133F">
        <w:rPr>
          <w:rFonts w:asciiTheme="majorBidi" w:hAnsiTheme="majorBidi" w:cstheme="majorBidi"/>
          <w:sz w:val="24"/>
          <w:szCs w:val="24"/>
          <w:lang w:val="en-GB"/>
        </w:rPr>
        <w:t>H2: Hedonic Features has a positive influence on donation intention using the crowdfunding platform.</w:t>
      </w:r>
    </w:p>
    <w:p w14:paraId="510891D3" w14:textId="77777777" w:rsidR="00BB34C1" w:rsidRPr="008E4711" w:rsidRDefault="00BB34C1" w:rsidP="00A6133F">
      <w:pPr>
        <w:pStyle w:val="0BodyText"/>
        <w:spacing w:line="240" w:lineRule="auto"/>
        <w:ind w:left="426" w:hanging="428"/>
        <w:contextualSpacing/>
        <w:rPr>
          <w:rFonts w:asciiTheme="majorBidi" w:hAnsiTheme="majorBidi" w:cstheme="majorBidi"/>
          <w:sz w:val="24"/>
          <w:szCs w:val="24"/>
          <w:lang w:val="en-GB"/>
        </w:rPr>
      </w:pPr>
      <w:r w:rsidRPr="00A6133F">
        <w:rPr>
          <w:rFonts w:asciiTheme="majorBidi" w:hAnsiTheme="majorBidi" w:cstheme="majorBidi"/>
          <w:sz w:val="24"/>
          <w:szCs w:val="24"/>
          <w:lang w:val="en-GB"/>
        </w:rPr>
        <w:t>H3: Gamification Features has a positive influence on donation intention using the crowdfunding platform</w:t>
      </w:r>
    </w:p>
    <w:p w14:paraId="1E0CE824" w14:textId="77777777" w:rsidR="00BB34C1" w:rsidRPr="008E4711" w:rsidRDefault="00BB34C1" w:rsidP="00575F17">
      <w:pPr>
        <w:pStyle w:val="0BodyText"/>
        <w:spacing w:line="240" w:lineRule="auto"/>
        <w:ind w:hanging="2"/>
        <w:contextualSpacing/>
        <w:rPr>
          <w:rFonts w:asciiTheme="majorBidi" w:hAnsiTheme="majorBidi" w:cstheme="majorBidi"/>
          <w:b/>
          <w:bCs/>
          <w:sz w:val="24"/>
          <w:szCs w:val="24"/>
          <w:lang w:val="en-GB"/>
        </w:rPr>
      </w:pPr>
    </w:p>
    <w:p w14:paraId="298B0F21" w14:textId="1E9B3FD3" w:rsidR="00C2386A" w:rsidRPr="008E4711" w:rsidRDefault="00C2386A" w:rsidP="00575F17">
      <w:pPr>
        <w:pStyle w:val="0BodyText"/>
        <w:keepNext/>
        <w:spacing w:line="240" w:lineRule="auto"/>
        <w:ind w:firstLine="0"/>
        <w:contextualSpacing/>
        <w:jc w:val="center"/>
        <w:rPr>
          <w:rFonts w:asciiTheme="majorBidi" w:hAnsiTheme="majorBidi" w:cstheme="majorBidi"/>
          <w:b/>
          <w:bCs/>
          <w:i/>
          <w:iCs/>
          <w:color w:val="000000" w:themeColor="text1"/>
          <w:lang w:val="en-GB"/>
        </w:rPr>
      </w:pPr>
      <w:r w:rsidRPr="008E4711">
        <w:rPr>
          <w:rFonts w:asciiTheme="minorBidi" w:hAnsiTheme="minorBidi"/>
          <w:noProof/>
          <w:sz w:val="18"/>
          <w:szCs w:val="18"/>
          <w:lang w:val="en-MY" w:eastAsia="en-MY"/>
        </w:rPr>
        <mc:AlternateContent>
          <mc:Choice Requires="wpg">
            <w:drawing>
              <wp:anchor distT="0" distB="0" distL="114300" distR="114300" simplePos="0" relativeHeight="251664384" behindDoc="0" locked="0" layoutInCell="1" allowOverlap="1" wp14:anchorId="23240C4F" wp14:editId="51DF2EC1">
                <wp:simplePos x="0" y="0"/>
                <wp:positionH relativeFrom="column">
                  <wp:posOffset>2800350</wp:posOffset>
                </wp:positionH>
                <wp:positionV relativeFrom="paragraph">
                  <wp:posOffset>342900</wp:posOffset>
                </wp:positionV>
                <wp:extent cx="380444" cy="981075"/>
                <wp:effectExtent l="0" t="0" r="19685" b="28575"/>
                <wp:wrapNone/>
                <wp:docPr id="5" name="Group 5"/>
                <wp:cNvGraphicFramePr/>
                <a:graphic xmlns:a="http://schemas.openxmlformats.org/drawingml/2006/main">
                  <a:graphicData uri="http://schemas.microsoft.com/office/word/2010/wordprocessingGroup">
                    <wpg:wgp>
                      <wpg:cNvGrpSpPr/>
                      <wpg:grpSpPr>
                        <a:xfrm>
                          <a:off x="0" y="0"/>
                          <a:ext cx="380444" cy="981075"/>
                          <a:chOff x="0" y="0"/>
                          <a:chExt cx="380444" cy="930039"/>
                        </a:xfrm>
                      </wpg:grpSpPr>
                      <wps:wsp>
                        <wps:cNvPr id="2" name="Text Box 2"/>
                        <wps:cNvSpPr txBox="1"/>
                        <wps:spPr>
                          <a:xfrm>
                            <a:off x="0" y="0"/>
                            <a:ext cx="380444" cy="227532"/>
                          </a:xfrm>
                          <a:prstGeom prst="rect">
                            <a:avLst/>
                          </a:prstGeom>
                          <a:solidFill>
                            <a:schemeClr val="lt1"/>
                          </a:solidFill>
                          <a:ln w="6350">
                            <a:solidFill>
                              <a:prstClr val="black"/>
                            </a:solidFill>
                          </a:ln>
                        </wps:spPr>
                        <wps:txbx>
                          <w:txbxContent>
                            <w:p w14:paraId="02E30817" w14:textId="2E008D17" w:rsidR="00402300" w:rsidRPr="00C2386A" w:rsidRDefault="00402300" w:rsidP="00C2386A">
                              <w:pPr>
                                <w:ind w:left="0" w:hanging="2"/>
                                <w:jc w:val="center"/>
                                <w:rPr>
                                  <w:rFonts w:asciiTheme="majorBidi" w:hAnsiTheme="majorBidi" w:cstheme="majorBidi"/>
                                  <w:sz w:val="18"/>
                                  <w:szCs w:val="18"/>
                                </w:rPr>
                              </w:pPr>
                              <w:r w:rsidRPr="00C2386A">
                                <w:rPr>
                                  <w:rFonts w:asciiTheme="majorBidi" w:hAnsiTheme="majorBidi" w:cstheme="majorBidi"/>
                                  <w:sz w:val="18"/>
                                  <w:szCs w:val="18"/>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0" y="351395"/>
                            <a:ext cx="380365" cy="199406"/>
                          </a:xfrm>
                          <a:prstGeom prst="rect">
                            <a:avLst/>
                          </a:prstGeom>
                          <a:solidFill>
                            <a:schemeClr val="lt1"/>
                          </a:solidFill>
                          <a:ln w="6350">
                            <a:solidFill>
                              <a:prstClr val="black"/>
                            </a:solidFill>
                          </a:ln>
                        </wps:spPr>
                        <wps:txbx>
                          <w:txbxContent>
                            <w:p w14:paraId="74FC34BD" w14:textId="79383F1B" w:rsidR="00402300" w:rsidRPr="00C2386A" w:rsidRDefault="00402300" w:rsidP="00C2386A">
                              <w:pPr>
                                <w:ind w:left="0" w:hanging="2"/>
                                <w:jc w:val="center"/>
                                <w:rPr>
                                  <w:rFonts w:asciiTheme="majorBidi" w:hAnsiTheme="majorBidi" w:cstheme="majorBidi"/>
                                  <w:sz w:val="18"/>
                                  <w:szCs w:val="18"/>
                                </w:rPr>
                              </w:pPr>
                              <w:r w:rsidRPr="00C2386A">
                                <w:rPr>
                                  <w:rFonts w:asciiTheme="majorBidi" w:hAnsiTheme="majorBidi" w:cstheme="majorBidi"/>
                                  <w:sz w:val="18"/>
                                  <w:szCs w:val="18"/>
                                </w:rP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0" y="722360"/>
                            <a:ext cx="380365" cy="207679"/>
                          </a:xfrm>
                          <a:prstGeom prst="rect">
                            <a:avLst/>
                          </a:prstGeom>
                          <a:solidFill>
                            <a:schemeClr val="lt1"/>
                          </a:solidFill>
                          <a:ln w="6350">
                            <a:solidFill>
                              <a:prstClr val="black"/>
                            </a:solidFill>
                          </a:ln>
                        </wps:spPr>
                        <wps:txbx>
                          <w:txbxContent>
                            <w:p w14:paraId="7726F757" w14:textId="2A4BF384" w:rsidR="00402300" w:rsidRPr="00C2386A" w:rsidRDefault="00402300" w:rsidP="00C2386A">
                              <w:pPr>
                                <w:ind w:left="0" w:hanging="2"/>
                                <w:jc w:val="center"/>
                                <w:rPr>
                                  <w:rFonts w:asciiTheme="majorBidi" w:hAnsiTheme="majorBidi" w:cstheme="majorBidi"/>
                                  <w:sz w:val="18"/>
                                  <w:szCs w:val="18"/>
                                </w:rPr>
                              </w:pPr>
                              <w:r w:rsidRPr="00C2386A">
                                <w:rPr>
                                  <w:rFonts w:asciiTheme="majorBidi" w:hAnsiTheme="majorBidi" w:cstheme="majorBidi"/>
                                  <w:sz w:val="18"/>
                                  <w:szCs w:val="18"/>
                                </w:rPr>
                                <w:t>H3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3240C4F" id="Group 5" o:spid="_x0000_s1026" style="position:absolute;left:0;text-align:left;margin-left:220.5pt;margin-top:27pt;width:29.95pt;height:77.25pt;z-index:251664384;mso-height-relative:margin" coordsize="3804,9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">
                <v:shapetype id="_x0000_t202" coordsize="21600,21600" o:spt="202" path="m,l,21600r21600,l21600,xe">
                  <v:stroke joinstyle="miter"/>
                  <v:path gradientshapeok="t" o:connecttype="rect"/>
                </v:shapetype>
                <v:shape id="Text Box 2" o:spid="_x0000_s1027" type="#_x0000_t202" style="position:absolute;width:3804;height:2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02E30817" w14:textId="2E008D17" w:rsidR="00402300" w:rsidRPr="00C2386A" w:rsidRDefault="00402300" w:rsidP="00C2386A">
                        <w:pPr>
                          <w:ind w:left="0" w:hanging="2"/>
                          <w:jc w:val="center"/>
                          <w:rPr>
                            <w:rFonts w:asciiTheme="majorBidi" w:hAnsiTheme="majorBidi" w:cstheme="majorBidi"/>
                            <w:sz w:val="18"/>
                            <w:szCs w:val="18"/>
                          </w:rPr>
                        </w:pPr>
                        <w:r w:rsidRPr="00C2386A">
                          <w:rPr>
                            <w:rFonts w:asciiTheme="majorBidi" w:hAnsiTheme="majorBidi" w:cstheme="majorBidi"/>
                            <w:sz w:val="18"/>
                            <w:szCs w:val="18"/>
                          </w:rPr>
                          <w:t>H1</w:t>
                        </w:r>
                      </w:p>
                    </w:txbxContent>
                  </v:textbox>
                </v:shape>
                <v:shape id="Text Box 3" o:spid="_x0000_s1028" type="#_x0000_t202" style="position:absolute;top:3513;width:3803;height:1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74FC34BD" w14:textId="79383F1B" w:rsidR="00402300" w:rsidRPr="00C2386A" w:rsidRDefault="00402300" w:rsidP="00C2386A">
                        <w:pPr>
                          <w:ind w:left="0" w:hanging="2"/>
                          <w:jc w:val="center"/>
                          <w:rPr>
                            <w:rFonts w:asciiTheme="majorBidi" w:hAnsiTheme="majorBidi" w:cstheme="majorBidi"/>
                            <w:sz w:val="18"/>
                            <w:szCs w:val="18"/>
                          </w:rPr>
                        </w:pPr>
                        <w:r w:rsidRPr="00C2386A">
                          <w:rPr>
                            <w:rFonts w:asciiTheme="majorBidi" w:hAnsiTheme="majorBidi" w:cstheme="majorBidi"/>
                            <w:sz w:val="18"/>
                            <w:szCs w:val="18"/>
                          </w:rPr>
                          <w:t>H2</w:t>
                        </w:r>
                      </w:p>
                    </w:txbxContent>
                  </v:textbox>
                </v:shape>
                <v:shape id="Text Box 4" o:spid="_x0000_s1029" type="#_x0000_t202" style="position:absolute;top:7223;width:3803;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7726F757" w14:textId="2A4BF384" w:rsidR="00402300" w:rsidRPr="00C2386A" w:rsidRDefault="00402300" w:rsidP="00C2386A">
                        <w:pPr>
                          <w:ind w:left="0" w:hanging="2"/>
                          <w:jc w:val="center"/>
                          <w:rPr>
                            <w:rFonts w:asciiTheme="majorBidi" w:hAnsiTheme="majorBidi" w:cstheme="majorBidi"/>
                            <w:sz w:val="18"/>
                            <w:szCs w:val="18"/>
                          </w:rPr>
                        </w:pPr>
                        <w:r w:rsidRPr="00C2386A">
                          <w:rPr>
                            <w:rFonts w:asciiTheme="majorBidi" w:hAnsiTheme="majorBidi" w:cstheme="majorBidi"/>
                            <w:sz w:val="18"/>
                            <w:szCs w:val="18"/>
                          </w:rPr>
                          <w:t>H3</w:t>
                        </w:r>
                      </w:p>
                    </w:txbxContent>
                  </v:textbox>
                </v:shape>
              </v:group>
            </w:pict>
          </mc:Fallback>
        </mc:AlternateContent>
      </w:r>
      <w:r w:rsidR="00575F17" w:rsidRPr="008E4711">
        <w:rPr>
          <w:rFonts w:asciiTheme="minorBidi" w:hAnsiTheme="minorBidi"/>
          <w:noProof/>
          <w:sz w:val="18"/>
          <w:szCs w:val="18"/>
          <w:lang w:val="en-MY" w:eastAsia="en-MY"/>
        </w:rPr>
        <mc:AlternateContent>
          <mc:Choice Requires="wpg">
            <w:drawing>
              <wp:inline distT="0" distB="0" distL="0" distR="0" wp14:anchorId="6DBC818E" wp14:editId="640CECD9">
                <wp:extent cx="3187700" cy="1402811"/>
                <wp:effectExtent l="12700" t="0" r="12700" b="6985"/>
                <wp:docPr id="13" name="Group 13"/>
                <wp:cNvGraphicFramePr/>
                <a:graphic xmlns:a="http://schemas.openxmlformats.org/drawingml/2006/main">
                  <a:graphicData uri="http://schemas.microsoft.com/office/word/2010/wordprocessingGroup">
                    <wpg:wgp>
                      <wpg:cNvGrpSpPr/>
                      <wpg:grpSpPr>
                        <a:xfrm>
                          <a:off x="0" y="0"/>
                          <a:ext cx="3187700" cy="1402811"/>
                          <a:chOff x="2482" y="77882"/>
                          <a:chExt cx="4322639" cy="1936833"/>
                        </a:xfrm>
                      </wpg:grpSpPr>
                      <wps:wsp>
                        <wps:cNvPr id="14" name="Rectangle 14"/>
                        <wps:cNvSpPr/>
                        <wps:spPr>
                          <a:xfrm>
                            <a:off x="33870" y="77882"/>
                            <a:ext cx="1361441" cy="31954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A73373" w14:textId="77777777" w:rsidR="00575F17" w:rsidRPr="00A20604" w:rsidRDefault="00575F17" w:rsidP="00575F17">
                              <w:pPr>
                                <w:spacing w:after="0" w:line="240" w:lineRule="auto"/>
                                <w:ind w:left="0" w:hanging="2"/>
                                <w:jc w:val="center"/>
                                <w:rPr>
                                  <w:rFonts w:asciiTheme="majorBidi" w:hAnsiTheme="majorBidi" w:cstheme="majorBidi"/>
                                  <w:b/>
                                  <w:bCs/>
                                  <w:color w:val="000000" w:themeColor="text1"/>
                                  <w:sz w:val="20"/>
                                  <w:szCs w:val="20"/>
                                  <w:u w:val="single"/>
                                </w:rPr>
                              </w:pPr>
                              <w:r w:rsidRPr="00A20604">
                                <w:rPr>
                                  <w:rFonts w:asciiTheme="majorBidi" w:hAnsiTheme="majorBidi" w:cstheme="majorBidi"/>
                                  <w:b/>
                                  <w:bCs/>
                                  <w:color w:val="000000" w:themeColor="text1"/>
                                  <w:sz w:val="20"/>
                                  <w:szCs w:val="20"/>
                                  <w:u w:val="single"/>
                                </w:rPr>
                                <w:t>Features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4965" y="1531001"/>
                            <a:ext cx="1410078" cy="449125"/>
                          </a:xfrm>
                          <a:prstGeom prst="rect">
                            <a:avLst/>
                          </a:prstGeom>
                        </wps:spPr>
                        <wps:style>
                          <a:lnRef idx="2">
                            <a:schemeClr val="dk1"/>
                          </a:lnRef>
                          <a:fillRef idx="1">
                            <a:schemeClr val="lt1"/>
                          </a:fillRef>
                          <a:effectRef idx="0">
                            <a:schemeClr val="dk1"/>
                          </a:effectRef>
                          <a:fontRef idx="minor">
                            <a:schemeClr val="dk1"/>
                          </a:fontRef>
                        </wps:style>
                        <wps:txbx>
                          <w:txbxContent>
                            <w:p w14:paraId="106D8F95" w14:textId="77777777" w:rsidR="00575F17" w:rsidRPr="00A20604" w:rsidRDefault="00575F17" w:rsidP="00575F17">
                              <w:pPr>
                                <w:pStyle w:val="0figure"/>
                                <w:spacing w:before="0" w:after="0"/>
                                <w:ind w:hanging="2"/>
                                <w:rPr>
                                  <w:rFonts w:asciiTheme="majorBidi" w:hAnsiTheme="majorBidi" w:cstheme="majorBidi"/>
                                </w:rPr>
                              </w:pPr>
                              <w:r w:rsidRPr="00A20604">
                                <w:rPr>
                                  <w:rFonts w:asciiTheme="majorBidi" w:hAnsiTheme="majorBidi" w:cstheme="majorBidi"/>
                                </w:rPr>
                                <w:t>Gamification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2482" y="397525"/>
                            <a:ext cx="1410078" cy="485236"/>
                          </a:xfrm>
                          <a:prstGeom prst="rect">
                            <a:avLst/>
                          </a:prstGeom>
                        </wps:spPr>
                        <wps:style>
                          <a:lnRef idx="2">
                            <a:schemeClr val="dk1"/>
                          </a:lnRef>
                          <a:fillRef idx="1">
                            <a:schemeClr val="lt1"/>
                          </a:fillRef>
                          <a:effectRef idx="0">
                            <a:schemeClr val="dk1"/>
                          </a:effectRef>
                          <a:fontRef idx="minor">
                            <a:schemeClr val="dk1"/>
                          </a:fontRef>
                        </wps:style>
                        <wps:txbx>
                          <w:txbxContent>
                            <w:p w14:paraId="562A0192" w14:textId="77777777" w:rsidR="00575F17" w:rsidRPr="00A20604" w:rsidRDefault="00575F17" w:rsidP="00575F17">
                              <w:pPr>
                                <w:pStyle w:val="0figure"/>
                                <w:spacing w:before="0" w:after="0" w:line="240" w:lineRule="auto"/>
                                <w:ind w:hanging="2"/>
                                <w:rPr>
                                  <w:rFonts w:asciiTheme="majorBidi" w:hAnsiTheme="majorBidi" w:cstheme="majorBidi"/>
                                </w:rPr>
                              </w:pPr>
                              <w:r w:rsidRPr="00A20604">
                                <w:rPr>
                                  <w:rFonts w:asciiTheme="majorBidi" w:hAnsiTheme="majorBidi" w:cstheme="majorBidi"/>
                                </w:rPr>
                                <w:t>Utilitarian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2783714" y="397384"/>
                            <a:ext cx="1541407" cy="1617331"/>
                          </a:xfrm>
                          <a:prstGeom prst="rect">
                            <a:avLst/>
                          </a:prstGeom>
                        </wps:spPr>
                        <wps:style>
                          <a:lnRef idx="2">
                            <a:schemeClr val="dk1"/>
                          </a:lnRef>
                          <a:fillRef idx="1">
                            <a:schemeClr val="lt1"/>
                          </a:fillRef>
                          <a:effectRef idx="0">
                            <a:schemeClr val="dk1"/>
                          </a:effectRef>
                          <a:fontRef idx="minor">
                            <a:schemeClr val="dk1"/>
                          </a:fontRef>
                        </wps:style>
                        <wps:txbx>
                          <w:txbxContent>
                            <w:p w14:paraId="248B31F5" w14:textId="77777777" w:rsidR="00575F17" w:rsidRPr="00A20604" w:rsidRDefault="00575F17" w:rsidP="00575F17">
                              <w:pPr>
                                <w:pStyle w:val="0figure"/>
                                <w:spacing w:before="0" w:after="0"/>
                                <w:ind w:hanging="2"/>
                                <w:rPr>
                                  <w:rFonts w:asciiTheme="majorBidi" w:hAnsiTheme="majorBidi" w:cstheme="majorBidi"/>
                                </w:rPr>
                              </w:pPr>
                              <w:r w:rsidRPr="00A20604">
                                <w:rPr>
                                  <w:rFonts w:asciiTheme="majorBidi" w:hAnsiTheme="majorBidi" w:cstheme="majorBidi"/>
                                </w:rPr>
                                <w:t>Donation Intention Using Crowdfunding Platform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2482" y="962228"/>
                            <a:ext cx="1410078" cy="496463"/>
                          </a:xfrm>
                          <a:prstGeom prst="rect">
                            <a:avLst/>
                          </a:prstGeom>
                        </wps:spPr>
                        <wps:style>
                          <a:lnRef idx="2">
                            <a:schemeClr val="dk1"/>
                          </a:lnRef>
                          <a:fillRef idx="1">
                            <a:schemeClr val="lt1"/>
                          </a:fillRef>
                          <a:effectRef idx="0">
                            <a:schemeClr val="dk1"/>
                          </a:effectRef>
                          <a:fontRef idx="minor">
                            <a:schemeClr val="dk1"/>
                          </a:fontRef>
                        </wps:style>
                        <wps:txbx>
                          <w:txbxContent>
                            <w:p w14:paraId="0B083769" w14:textId="77777777" w:rsidR="00575F17" w:rsidRPr="00A20604" w:rsidRDefault="00575F17" w:rsidP="00575F17">
                              <w:pPr>
                                <w:pStyle w:val="0figure"/>
                                <w:spacing w:before="0" w:after="0"/>
                                <w:ind w:hanging="2"/>
                                <w:rPr>
                                  <w:rFonts w:asciiTheme="majorBidi" w:hAnsiTheme="majorBidi" w:cstheme="majorBidi"/>
                                </w:rPr>
                              </w:pPr>
                              <w:r w:rsidRPr="00A20604">
                                <w:rPr>
                                  <w:rFonts w:asciiTheme="majorBidi" w:hAnsiTheme="majorBidi" w:cstheme="majorBidi"/>
                                </w:rPr>
                                <w:t>Hedonic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Straight Arrow Connector 19"/>
                        <wps:cNvCnPr/>
                        <wps:spPr>
                          <a:xfrm>
                            <a:off x="1415042" y="1758592"/>
                            <a:ext cx="136867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Straight Arrow Connector 20"/>
                        <wps:cNvCnPr/>
                        <wps:spPr>
                          <a:xfrm>
                            <a:off x="1407545" y="649793"/>
                            <a:ext cx="137617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Straight Arrow Connector 21"/>
                        <wps:cNvCnPr>
                          <a:endCxn id="17" idx="1"/>
                        </wps:cNvCnPr>
                        <wps:spPr>
                          <a:xfrm flipV="1">
                            <a:off x="1415042" y="1205972"/>
                            <a:ext cx="1368672" cy="157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6DBC818E" id="Group 13" o:spid="_x0000_s1030" style="width:251pt;height:110.45pt;mso-position-horizontal-relative:char;mso-position-vertical-relative:line" coordorigin="24,778" coordsize="43226,19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">
                <v:rect id="Rectangle 14" o:spid="_x0000_s1031" style="position:absolute;left:338;top:778;width:13615;height:31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" filled="f" stroked="f" strokeweight="2pt">
                  <v:textbox>
                    <w:txbxContent>
                      <w:p w14:paraId="13A73373" w14:textId="77777777" w:rsidR="00575F17" w:rsidRPr="00A20604" w:rsidRDefault="00575F17" w:rsidP="00575F17">
                        <w:pPr>
                          <w:spacing w:after="0" w:line="240" w:lineRule="auto"/>
                          <w:ind w:left="0" w:hanging="2"/>
                          <w:jc w:val="center"/>
                          <w:rPr>
                            <w:rFonts w:asciiTheme="majorBidi" w:hAnsiTheme="majorBidi" w:cstheme="majorBidi"/>
                            <w:b/>
                            <w:bCs/>
                            <w:color w:val="000000" w:themeColor="text1"/>
                            <w:sz w:val="20"/>
                            <w:szCs w:val="20"/>
                            <w:u w:val="single"/>
                          </w:rPr>
                        </w:pPr>
                        <w:r w:rsidRPr="00A20604">
                          <w:rPr>
                            <w:rFonts w:asciiTheme="majorBidi" w:hAnsiTheme="majorBidi" w:cstheme="majorBidi"/>
                            <w:b/>
                            <w:bCs/>
                            <w:color w:val="000000" w:themeColor="text1"/>
                            <w:sz w:val="20"/>
                            <w:szCs w:val="20"/>
                            <w:u w:val="single"/>
                          </w:rPr>
                          <w:t>Features</w:t>
                        </w:r>
                      </w:p>
                    </w:txbxContent>
                  </v:textbox>
                </v:rect>
                <v:rect id="Rectangle 15" o:spid="_x0000_s1032" style="position:absolute;left:49;top:15310;width:14101;height:44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" fillcolor="white [3201]" strokecolor="black [3200]" strokeweight="2pt">
                  <v:textbox>
                    <w:txbxContent>
                      <w:p w14:paraId="106D8F95" w14:textId="77777777" w:rsidR="00575F17" w:rsidRPr="00A20604" w:rsidRDefault="00575F17" w:rsidP="00575F17">
                        <w:pPr>
                          <w:pStyle w:val="0figure"/>
                          <w:spacing w:before="0" w:after="0"/>
                          <w:ind w:hanging="2"/>
                          <w:rPr>
                            <w:rFonts w:asciiTheme="majorBidi" w:hAnsiTheme="majorBidi" w:cstheme="majorBidi"/>
                          </w:rPr>
                        </w:pPr>
                        <w:r w:rsidRPr="00A20604">
                          <w:rPr>
                            <w:rFonts w:asciiTheme="majorBidi" w:hAnsiTheme="majorBidi" w:cstheme="majorBidi"/>
                          </w:rPr>
                          <w:t>Gamification</w:t>
                        </w:r>
                      </w:p>
                    </w:txbxContent>
                  </v:textbox>
                </v:rect>
                <v:rect id="Rectangle 16" o:spid="_x0000_s1033" style="position:absolute;left:24;top:3975;width:14101;height:4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" fillcolor="white [3201]" strokecolor="black [3200]" strokeweight="2pt">
                  <v:textbox>
                    <w:txbxContent>
                      <w:p w14:paraId="562A0192" w14:textId="77777777" w:rsidR="00575F17" w:rsidRPr="00A20604" w:rsidRDefault="00575F17" w:rsidP="00575F17">
                        <w:pPr>
                          <w:pStyle w:val="0figure"/>
                          <w:spacing w:before="0" w:after="0" w:line="240" w:lineRule="auto"/>
                          <w:ind w:hanging="2"/>
                          <w:rPr>
                            <w:rFonts w:asciiTheme="majorBidi" w:hAnsiTheme="majorBidi" w:cstheme="majorBidi"/>
                          </w:rPr>
                        </w:pPr>
                        <w:r w:rsidRPr="00A20604">
                          <w:rPr>
                            <w:rFonts w:asciiTheme="majorBidi" w:hAnsiTheme="majorBidi" w:cstheme="majorBidi"/>
                          </w:rPr>
                          <w:t>Utilitarian</w:t>
                        </w:r>
                      </w:p>
                    </w:txbxContent>
                  </v:textbox>
                </v:rect>
                <v:rect id="Rectangle 17" o:spid="_x0000_s1034" style="position:absolute;left:27837;top:3973;width:15414;height:161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" fillcolor="white [3201]" strokecolor="black [3200]" strokeweight="2pt">
                  <v:textbox>
                    <w:txbxContent>
                      <w:p w14:paraId="248B31F5" w14:textId="77777777" w:rsidR="00575F17" w:rsidRPr="00A20604" w:rsidRDefault="00575F17" w:rsidP="00575F17">
                        <w:pPr>
                          <w:pStyle w:val="0figure"/>
                          <w:spacing w:before="0" w:after="0"/>
                          <w:ind w:hanging="2"/>
                          <w:rPr>
                            <w:rFonts w:asciiTheme="majorBidi" w:hAnsiTheme="majorBidi" w:cstheme="majorBidi"/>
                          </w:rPr>
                        </w:pPr>
                        <w:r w:rsidRPr="00A20604">
                          <w:rPr>
                            <w:rFonts w:asciiTheme="majorBidi" w:hAnsiTheme="majorBidi" w:cstheme="majorBidi"/>
                          </w:rPr>
                          <w:t>Donation Intention Using Crowdfunding Platform</w:t>
                        </w:r>
                      </w:p>
                    </w:txbxContent>
                  </v:textbox>
                </v:rect>
                <v:rect id="Rectangle 18" o:spid="_x0000_s1035" style="position:absolute;left:24;top:9622;width:14101;height:4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" fillcolor="white [3201]" strokecolor="black [3200]" strokeweight="2pt">
                  <v:textbox>
                    <w:txbxContent>
                      <w:p w14:paraId="0B083769" w14:textId="77777777" w:rsidR="00575F17" w:rsidRPr="00A20604" w:rsidRDefault="00575F17" w:rsidP="00575F17">
                        <w:pPr>
                          <w:pStyle w:val="0figure"/>
                          <w:spacing w:before="0" w:after="0"/>
                          <w:ind w:hanging="2"/>
                          <w:rPr>
                            <w:rFonts w:asciiTheme="majorBidi" w:hAnsiTheme="majorBidi" w:cstheme="majorBidi"/>
                          </w:rPr>
                        </w:pPr>
                        <w:r w:rsidRPr="00A20604">
                          <w:rPr>
                            <w:rFonts w:asciiTheme="majorBidi" w:hAnsiTheme="majorBidi" w:cstheme="majorBidi"/>
                          </w:rPr>
                          <w:t>Hedonic</w:t>
                        </w:r>
                      </w:p>
                    </w:txbxContent>
                  </v:textbox>
                </v:rect>
                <v:shapetype id="_x0000_t32" coordsize="21600,21600" o:spt="32" o:oned="t" path="m,l21600,21600e" filled="f">
                  <v:path arrowok="t" fillok="f" o:connecttype="none"/>
                  <o:lock v:ext="edit" shapetype="t"/>
                </v:shapetype>
                <v:shape id="Straight Arrow Connector 19" o:spid="_x0000_s1036" type="#_x0000_t32" style="position:absolute;left:14150;top:17585;width:136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" strokecolor="black [3040]">
                  <v:stroke endarrow="block"/>
                </v:shape>
                <v:shape id="Straight Arrow Connector 20" o:spid="_x0000_s1037" type="#_x0000_t32" style="position:absolute;left:14075;top:6497;width:137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" strokecolor="black [3040]">
                  <v:stroke endarrow="block"/>
                </v:shape>
                <v:shape id="Straight Arrow Connector 21" o:spid="_x0000_s1038" type="#_x0000_t32" style="position:absolute;left:14150;top:12059;width:13687;height:1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" strokecolor="black [3040]">
                  <v:stroke endarrow="block"/>
                </v:shape>
                <w10:anchorlock/>
              </v:group>
            </w:pict>
          </mc:Fallback>
        </mc:AlternateContent>
      </w:r>
    </w:p>
    <w:p w14:paraId="7B881C81" w14:textId="17003EA3" w:rsidR="006B47B2" w:rsidRPr="008E4711" w:rsidRDefault="00C2386A" w:rsidP="00575F17">
      <w:pPr>
        <w:pStyle w:val="Caption"/>
        <w:spacing w:before="240" w:after="0"/>
        <w:ind w:leftChars="0" w:left="2" w:hanging="2"/>
        <w:jc w:val="center"/>
        <w:rPr>
          <w:rFonts w:asciiTheme="majorBidi" w:hAnsiTheme="majorBidi" w:cstheme="majorBidi"/>
          <w:i w:val="0"/>
          <w:iCs w:val="0"/>
          <w:color w:val="000000" w:themeColor="text1"/>
          <w:sz w:val="20"/>
          <w:szCs w:val="20"/>
          <w:lang w:val="en-GB"/>
        </w:rPr>
      </w:pPr>
      <w:r w:rsidRPr="008E4711">
        <w:rPr>
          <w:rFonts w:asciiTheme="majorBidi" w:hAnsiTheme="majorBidi" w:cstheme="majorBidi"/>
          <w:b/>
          <w:bCs/>
          <w:i w:val="0"/>
          <w:iCs w:val="0"/>
          <w:color w:val="000000" w:themeColor="text1"/>
          <w:sz w:val="20"/>
          <w:szCs w:val="20"/>
          <w:lang w:val="en-GB"/>
        </w:rPr>
        <w:t xml:space="preserve">Figure </w:t>
      </w:r>
      <w:r w:rsidRPr="008E4711">
        <w:rPr>
          <w:rFonts w:asciiTheme="majorBidi" w:hAnsiTheme="majorBidi" w:cstheme="majorBidi"/>
          <w:b/>
          <w:bCs/>
          <w:i w:val="0"/>
          <w:iCs w:val="0"/>
          <w:color w:val="000000" w:themeColor="text1"/>
          <w:sz w:val="20"/>
          <w:szCs w:val="20"/>
          <w:lang w:val="en-GB"/>
        </w:rPr>
        <w:fldChar w:fldCharType="begin"/>
      </w:r>
      <w:r w:rsidRPr="008E4711">
        <w:rPr>
          <w:rFonts w:asciiTheme="majorBidi" w:hAnsiTheme="majorBidi" w:cstheme="majorBidi"/>
          <w:b/>
          <w:bCs/>
          <w:i w:val="0"/>
          <w:iCs w:val="0"/>
          <w:color w:val="000000" w:themeColor="text1"/>
          <w:sz w:val="20"/>
          <w:szCs w:val="20"/>
          <w:lang w:val="en-GB"/>
        </w:rPr>
        <w:instrText xml:space="preserve"> SEQ Figure \* ARABIC \s 1 </w:instrText>
      </w:r>
      <w:r w:rsidRPr="008E4711">
        <w:rPr>
          <w:rFonts w:asciiTheme="majorBidi" w:hAnsiTheme="majorBidi" w:cstheme="majorBidi"/>
          <w:b/>
          <w:bCs/>
          <w:i w:val="0"/>
          <w:iCs w:val="0"/>
          <w:color w:val="000000" w:themeColor="text1"/>
          <w:sz w:val="20"/>
          <w:szCs w:val="20"/>
          <w:lang w:val="en-GB"/>
        </w:rPr>
        <w:fldChar w:fldCharType="separate"/>
      </w:r>
      <w:r w:rsidRPr="008E4711">
        <w:rPr>
          <w:rFonts w:asciiTheme="majorBidi" w:hAnsiTheme="majorBidi" w:cstheme="majorBidi"/>
          <w:b/>
          <w:bCs/>
          <w:i w:val="0"/>
          <w:iCs w:val="0"/>
          <w:color w:val="000000" w:themeColor="text1"/>
          <w:sz w:val="20"/>
          <w:szCs w:val="20"/>
          <w:lang w:val="en-GB"/>
        </w:rPr>
        <w:t>1</w:t>
      </w:r>
      <w:r w:rsidRPr="008E4711">
        <w:rPr>
          <w:rFonts w:asciiTheme="majorBidi" w:hAnsiTheme="majorBidi" w:cstheme="majorBidi"/>
          <w:b/>
          <w:bCs/>
          <w:i w:val="0"/>
          <w:iCs w:val="0"/>
          <w:color w:val="000000" w:themeColor="text1"/>
          <w:sz w:val="20"/>
          <w:szCs w:val="20"/>
          <w:lang w:val="en-GB"/>
        </w:rPr>
        <w:fldChar w:fldCharType="end"/>
      </w:r>
      <w:r w:rsidRPr="008E4711">
        <w:rPr>
          <w:rFonts w:asciiTheme="majorBidi" w:hAnsiTheme="majorBidi" w:cstheme="majorBidi"/>
          <w:b/>
          <w:bCs/>
          <w:i w:val="0"/>
          <w:iCs w:val="0"/>
          <w:color w:val="000000" w:themeColor="text1"/>
          <w:sz w:val="20"/>
          <w:szCs w:val="20"/>
          <w:lang w:val="en-GB"/>
        </w:rPr>
        <w:t>.</w:t>
      </w:r>
      <w:r w:rsidRPr="008E4711">
        <w:rPr>
          <w:rFonts w:asciiTheme="majorBidi" w:hAnsiTheme="majorBidi" w:cstheme="majorBidi"/>
          <w:i w:val="0"/>
          <w:iCs w:val="0"/>
          <w:color w:val="000000" w:themeColor="text1"/>
          <w:sz w:val="20"/>
          <w:szCs w:val="20"/>
          <w:lang w:val="en-GB"/>
        </w:rPr>
        <w:t xml:space="preserve"> Research Framewor</w:t>
      </w:r>
      <w:r w:rsidR="00EB171D" w:rsidRPr="008E4711">
        <w:rPr>
          <w:rFonts w:asciiTheme="majorBidi" w:hAnsiTheme="majorBidi" w:cstheme="majorBidi"/>
          <w:i w:val="0"/>
          <w:iCs w:val="0"/>
          <w:color w:val="000000" w:themeColor="text1"/>
          <w:sz w:val="20"/>
          <w:szCs w:val="20"/>
          <w:lang w:val="en-GB"/>
        </w:rPr>
        <w:t>k</w:t>
      </w:r>
    </w:p>
    <w:p w14:paraId="37A02D8D" w14:textId="77777777" w:rsidR="00BB0D2A" w:rsidRDefault="00BB0D2A" w:rsidP="00EC53D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en-GB"/>
        </w:rPr>
      </w:pPr>
    </w:p>
    <w:p w14:paraId="08EB9D22" w14:textId="0A8A5DFA" w:rsidR="006B47B2" w:rsidRPr="008E4711" w:rsidRDefault="00AC7634" w:rsidP="00EC53D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en-GB"/>
        </w:rPr>
      </w:pPr>
      <w:r w:rsidRPr="008E4711">
        <w:rPr>
          <w:rFonts w:ascii="Times New Roman" w:eastAsia="Times New Roman" w:hAnsi="Times New Roman" w:cs="Times New Roman"/>
          <w:b/>
          <w:color w:val="000000"/>
          <w:sz w:val="24"/>
          <w:szCs w:val="24"/>
          <w:lang w:val="en-GB"/>
        </w:rPr>
        <w:t xml:space="preserve">Method and study area </w:t>
      </w:r>
    </w:p>
    <w:p w14:paraId="41639D8F" w14:textId="77777777" w:rsidR="002966A0" w:rsidRPr="008E4711" w:rsidRDefault="00AC7634" w:rsidP="00EC53D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r w:rsidRPr="008E4711">
        <w:rPr>
          <w:rFonts w:ascii="Times New Roman" w:eastAsia="Times New Roman" w:hAnsi="Times New Roman" w:cs="Times New Roman"/>
          <w:b/>
          <w:color w:val="000000"/>
          <w:sz w:val="24"/>
          <w:szCs w:val="24"/>
          <w:lang w:val="en-GB"/>
        </w:rPr>
        <w:t xml:space="preserve"> </w:t>
      </w:r>
    </w:p>
    <w:p w14:paraId="632DF6C1" w14:textId="05E40076" w:rsidR="006B47B2" w:rsidRPr="008E4711" w:rsidRDefault="006B47B2" w:rsidP="00EC53D7">
      <w:pPr>
        <w:pStyle w:val="ListParagraph"/>
        <w:shd w:val="clear" w:color="auto" w:fill="FFFFFF"/>
        <w:suppressAutoHyphens w:val="0"/>
        <w:spacing w:after="0" w:line="240" w:lineRule="auto"/>
        <w:ind w:leftChars="0" w:left="0" w:firstLineChars="0" w:firstLine="0"/>
        <w:jc w:val="both"/>
        <w:textDirection w:val="lrTb"/>
        <w:textAlignment w:val="auto"/>
        <w:outlineLvl w:val="9"/>
        <w:rPr>
          <w:rFonts w:asciiTheme="majorBidi" w:hAnsiTheme="majorBidi" w:cstheme="majorBidi"/>
          <w:i/>
          <w:iCs/>
          <w:sz w:val="24"/>
          <w:szCs w:val="24"/>
          <w:lang w:val="en-GB"/>
        </w:rPr>
      </w:pPr>
      <w:r w:rsidRPr="008E4711">
        <w:rPr>
          <w:rFonts w:asciiTheme="majorBidi" w:hAnsiTheme="majorBidi" w:cstheme="majorBidi"/>
          <w:i/>
          <w:iCs/>
          <w:sz w:val="24"/>
          <w:szCs w:val="24"/>
          <w:lang w:val="en-GB"/>
        </w:rPr>
        <w:t xml:space="preserve">Design and </w:t>
      </w:r>
      <w:r w:rsidR="005A06CC" w:rsidRPr="008E4711">
        <w:rPr>
          <w:rFonts w:asciiTheme="majorBidi" w:hAnsiTheme="majorBidi" w:cstheme="majorBidi"/>
          <w:i/>
          <w:iCs/>
          <w:sz w:val="24"/>
          <w:szCs w:val="24"/>
          <w:lang w:val="en-GB"/>
        </w:rPr>
        <w:t>p</w:t>
      </w:r>
      <w:r w:rsidRPr="008E4711">
        <w:rPr>
          <w:rFonts w:asciiTheme="majorBidi" w:hAnsiTheme="majorBidi" w:cstheme="majorBidi"/>
          <w:i/>
          <w:iCs/>
          <w:sz w:val="24"/>
          <w:szCs w:val="24"/>
          <w:lang w:val="en-GB"/>
        </w:rPr>
        <w:t>articipation</w:t>
      </w:r>
    </w:p>
    <w:p w14:paraId="2766DEE6" w14:textId="77777777" w:rsidR="00CF3EA2" w:rsidRPr="008E4711" w:rsidRDefault="00CF3EA2" w:rsidP="00EC53D7">
      <w:pPr>
        <w:shd w:val="clear" w:color="auto" w:fill="FFFFFF"/>
        <w:spacing w:after="0" w:line="240" w:lineRule="auto"/>
        <w:ind w:leftChars="0" w:left="0" w:firstLineChars="0" w:firstLine="0"/>
        <w:jc w:val="both"/>
        <w:rPr>
          <w:rFonts w:asciiTheme="majorBidi" w:hAnsiTheme="majorBidi" w:cstheme="majorBidi"/>
          <w:sz w:val="24"/>
          <w:szCs w:val="24"/>
          <w:lang w:val="en-GB"/>
        </w:rPr>
      </w:pPr>
    </w:p>
    <w:p w14:paraId="756032A3" w14:textId="710351D2" w:rsidR="006B47B2" w:rsidRPr="008E4711" w:rsidRDefault="006B47B2" w:rsidP="00EC53D7">
      <w:pPr>
        <w:shd w:val="clear" w:color="auto" w:fill="FFFFFF"/>
        <w:spacing w:after="0" w:line="240" w:lineRule="auto"/>
        <w:ind w:leftChars="0" w:left="0" w:firstLineChars="0" w:firstLine="0"/>
        <w:jc w:val="both"/>
        <w:rPr>
          <w:rFonts w:asciiTheme="majorBidi" w:hAnsiTheme="majorBidi" w:cstheme="majorBidi"/>
          <w:sz w:val="24"/>
          <w:szCs w:val="24"/>
          <w:lang w:val="en-GB"/>
        </w:rPr>
      </w:pPr>
      <w:r w:rsidRPr="008E4711">
        <w:rPr>
          <w:rFonts w:asciiTheme="majorBidi" w:hAnsiTheme="majorBidi" w:cstheme="majorBidi"/>
          <w:sz w:val="24"/>
          <w:szCs w:val="24"/>
          <w:lang w:val="en-GB"/>
        </w:rPr>
        <w:t xml:space="preserve">This study to collect information from individuals who had a general knowledge of crowdfunding and were aware of crowdfunding platforms. Because the crowdfunding environment in Malaysia is at an early stage, this study employed a virtual snowball sampling method to reach the respondents. To reach the respondents, the researcher browsed through pages and accounts related to crowdfunding on Facebook and Twitter. Then, the targeted respondents received a link to the </w:t>
      </w:r>
      <w:r w:rsidRPr="008E4711">
        <w:rPr>
          <w:rFonts w:asciiTheme="majorBidi" w:hAnsiTheme="majorBidi" w:cstheme="majorBidi"/>
          <w:sz w:val="24"/>
          <w:szCs w:val="24"/>
          <w:lang w:val="en-GB"/>
        </w:rPr>
        <w:lastRenderedPageBreak/>
        <w:t xml:space="preserve">survey, which they could then complete. Then, they will have the opportunity to recommend any of their acquaintances to be contacted. Using this data collection method, this study collected 176 respondents that fulfilled the requirements. More than half of the respondents are female (58.8%), the majority age range falls between 18-25 years (68.8%) and most of the respondents are students (55.7%). </w:t>
      </w:r>
    </w:p>
    <w:p w14:paraId="06837FF8" w14:textId="77777777" w:rsidR="006B47B2" w:rsidRPr="008E4711" w:rsidRDefault="006B47B2" w:rsidP="00EC53D7">
      <w:pPr>
        <w:shd w:val="clear" w:color="auto" w:fill="FFFFFF"/>
        <w:spacing w:after="0" w:line="240" w:lineRule="auto"/>
        <w:ind w:leftChars="0" w:left="0" w:firstLineChars="0" w:firstLine="720"/>
        <w:jc w:val="both"/>
        <w:rPr>
          <w:rFonts w:asciiTheme="majorBidi" w:hAnsiTheme="majorBidi" w:cstheme="majorBidi"/>
          <w:sz w:val="24"/>
          <w:szCs w:val="24"/>
          <w:lang w:val="en-GB"/>
        </w:rPr>
      </w:pPr>
      <w:r w:rsidRPr="008E4711">
        <w:rPr>
          <w:rFonts w:asciiTheme="majorBidi" w:hAnsiTheme="majorBidi" w:cstheme="majorBidi"/>
          <w:sz w:val="24"/>
          <w:szCs w:val="24"/>
          <w:lang w:val="en-GB"/>
        </w:rPr>
        <w:t xml:space="preserve">When answering the survey, the respondents needed to focus on the </w:t>
      </w:r>
      <w:r w:rsidRPr="008E4711">
        <w:rPr>
          <w:rFonts w:asciiTheme="majorBidi" w:hAnsiTheme="majorBidi" w:cstheme="majorBidi"/>
          <w:color w:val="000000" w:themeColor="text1"/>
          <w:sz w:val="24"/>
          <w:szCs w:val="24"/>
          <w:lang w:val="en-GB"/>
        </w:rPr>
        <w:t>particular crowdfunding platform with which they were familiar, Table 1 present the crowdfunding platform chose by the respondents. The crowdfunding platforms in this study were community</w:t>
      </w:r>
      <w:r w:rsidRPr="008E4711">
        <w:rPr>
          <w:rFonts w:asciiTheme="majorBidi" w:hAnsiTheme="majorBidi" w:cstheme="majorBidi"/>
          <w:sz w:val="24"/>
          <w:szCs w:val="24"/>
          <w:lang w:val="en-GB"/>
        </w:rPr>
        <w:t xml:space="preserve">-based crowdfunding projects that covered donations and reward crowdfunding categories. In addition, all the crowdfunding platforms in this study had gamification elements embedded in the platform. </w:t>
      </w:r>
    </w:p>
    <w:p w14:paraId="0C4E35AA" w14:textId="77777777" w:rsidR="00A20604" w:rsidRPr="008E4711" w:rsidRDefault="00A20604" w:rsidP="00EC53D7">
      <w:pPr>
        <w:pStyle w:val="ListParagraph"/>
        <w:shd w:val="clear" w:color="auto" w:fill="FFFFFF"/>
        <w:suppressAutoHyphens w:val="0"/>
        <w:spacing w:after="0" w:line="240" w:lineRule="auto"/>
        <w:ind w:leftChars="0" w:left="0" w:firstLineChars="0" w:firstLine="0"/>
        <w:jc w:val="both"/>
        <w:textDirection w:val="lrTb"/>
        <w:textAlignment w:val="auto"/>
        <w:outlineLvl w:val="9"/>
        <w:rPr>
          <w:rFonts w:asciiTheme="majorBidi" w:hAnsiTheme="majorBidi" w:cstheme="majorBidi"/>
          <w:i/>
          <w:iCs/>
          <w:sz w:val="24"/>
          <w:szCs w:val="24"/>
          <w:lang w:val="en-GB"/>
        </w:rPr>
      </w:pPr>
    </w:p>
    <w:p w14:paraId="7DD0FE2B" w14:textId="2E72FC85" w:rsidR="006B47B2" w:rsidRPr="008E4711" w:rsidRDefault="006B47B2" w:rsidP="00EC53D7">
      <w:pPr>
        <w:pStyle w:val="ListParagraph"/>
        <w:shd w:val="clear" w:color="auto" w:fill="FFFFFF"/>
        <w:suppressAutoHyphens w:val="0"/>
        <w:spacing w:after="0" w:line="240" w:lineRule="auto"/>
        <w:ind w:leftChars="0" w:left="0" w:firstLineChars="0" w:firstLine="0"/>
        <w:jc w:val="both"/>
        <w:textDirection w:val="lrTb"/>
        <w:textAlignment w:val="auto"/>
        <w:outlineLvl w:val="9"/>
        <w:rPr>
          <w:rFonts w:asciiTheme="majorBidi" w:hAnsiTheme="majorBidi" w:cstheme="majorBidi"/>
          <w:i/>
          <w:iCs/>
          <w:sz w:val="24"/>
          <w:szCs w:val="24"/>
          <w:lang w:val="en-GB"/>
        </w:rPr>
      </w:pPr>
      <w:r w:rsidRPr="008E4711">
        <w:rPr>
          <w:rFonts w:asciiTheme="majorBidi" w:hAnsiTheme="majorBidi" w:cstheme="majorBidi"/>
          <w:i/>
          <w:iCs/>
          <w:sz w:val="24"/>
          <w:szCs w:val="24"/>
          <w:lang w:val="en-GB"/>
        </w:rPr>
        <w:t xml:space="preserve">Measurement </w:t>
      </w:r>
    </w:p>
    <w:p w14:paraId="03DD3C4D" w14:textId="77777777" w:rsidR="00CF3EA2" w:rsidRPr="008E4711" w:rsidRDefault="00CF3EA2" w:rsidP="00EC53D7">
      <w:pPr>
        <w:pStyle w:val="0BodyText"/>
        <w:spacing w:line="240" w:lineRule="auto"/>
        <w:ind w:firstLine="0"/>
        <w:rPr>
          <w:rFonts w:asciiTheme="majorBidi" w:hAnsiTheme="majorBidi" w:cstheme="majorBidi"/>
          <w:sz w:val="24"/>
          <w:szCs w:val="24"/>
          <w:lang w:val="en-GB"/>
        </w:rPr>
      </w:pPr>
    </w:p>
    <w:p w14:paraId="4350F7A5" w14:textId="3081EFE7" w:rsidR="006B47B2" w:rsidRPr="008E4711" w:rsidRDefault="006B47B2" w:rsidP="00EC53D7">
      <w:pPr>
        <w:pStyle w:val="0BodyText"/>
        <w:spacing w:line="240" w:lineRule="auto"/>
        <w:ind w:firstLine="0"/>
        <w:rPr>
          <w:rFonts w:asciiTheme="majorBidi" w:hAnsiTheme="majorBidi" w:cstheme="majorBidi"/>
          <w:sz w:val="24"/>
          <w:szCs w:val="24"/>
          <w:lang w:val="en-GB"/>
        </w:rPr>
      </w:pPr>
      <w:r w:rsidRPr="008E4711">
        <w:rPr>
          <w:rFonts w:asciiTheme="majorBidi" w:hAnsiTheme="majorBidi" w:cstheme="majorBidi"/>
          <w:sz w:val="24"/>
          <w:szCs w:val="24"/>
          <w:lang w:val="en-GB"/>
        </w:rPr>
        <w:t xml:space="preserve">The questionnaire contained three parts. The first part had filtering questions and general information to identify the respondents’ current understanding of crowdfunding and their eligibility to participate in this study. The second part </w:t>
      </w:r>
      <w:r w:rsidRPr="008E4711">
        <w:rPr>
          <w:rFonts w:asciiTheme="majorBidi" w:hAnsiTheme="majorBidi" w:cstheme="majorBidi"/>
          <w:color w:val="000000"/>
          <w:sz w:val="24"/>
          <w:szCs w:val="24"/>
          <w:shd w:val="clear" w:color="auto" w:fill="FFFFFF"/>
          <w:lang w:val="en-GB"/>
        </w:rPr>
        <w:t>had</w:t>
      </w:r>
      <w:r w:rsidRPr="008E4711">
        <w:rPr>
          <w:rFonts w:asciiTheme="majorBidi" w:hAnsiTheme="majorBidi" w:cstheme="majorBidi"/>
          <w:sz w:val="24"/>
          <w:szCs w:val="24"/>
          <w:lang w:val="en-GB"/>
        </w:rPr>
        <w:t xml:space="preserve"> the measurements of variables, including gamification features, utilitarian features, hedonic features, and intention to donate using the crowdfunding platform. The last part of the questionnaire was intended to collect the respondents’ demographic information, such as age, income, employment, and others.  </w:t>
      </w:r>
    </w:p>
    <w:p w14:paraId="735FB08C" w14:textId="78DC6FA9" w:rsidR="006B47B2" w:rsidRPr="008E4711" w:rsidRDefault="006B47B2" w:rsidP="00EC53D7">
      <w:pPr>
        <w:pStyle w:val="0BodyText"/>
        <w:spacing w:line="240" w:lineRule="auto"/>
        <w:ind w:firstLine="720"/>
        <w:rPr>
          <w:rFonts w:asciiTheme="majorBidi" w:hAnsiTheme="majorBidi" w:cstheme="majorBidi"/>
          <w:sz w:val="24"/>
          <w:szCs w:val="24"/>
          <w:lang w:val="en-GB"/>
        </w:rPr>
      </w:pPr>
      <w:r w:rsidRPr="008E4711">
        <w:rPr>
          <w:rFonts w:asciiTheme="majorBidi" w:hAnsiTheme="majorBidi" w:cstheme="majorBidi"/>
          <w:color w:val="000000"/>
          <w:sz w:val="24"/>
          <w:szCs w:val="24"/>
          <w:shd w:val="clear" w:color="auto" w:fill="FFFFFF"/>
          <w:lang w:val="en-GB"/>
        </w:rPr>
        <w:t>The questionnaire was designed using items from past research</w:t>
      </w:r>
      <w:r w:rsidRPr="008E4711">
        <w:rPr>
          <w:rFonts w:asciiTheme="majorBidi" w:hAnsiTheme="majorBidi" w:cstheme="majorBidi"/>
          <w:sz w:val="24"/>
          <w:szCs w:val="24"/>
          <w:lang w:val="en-GB"/>
        </w:rPr>
        <w:t>. All variables used the seven-point Likert scale from 1 = strongly agree to 7 = strongly disagree and was measured as a unidimensional construct.</w:t>
      </w:r>
      <w:r w:rsidR="00A20604" w:rsidRPr="008E4711">
        <w:rPr>
          <w:rFonts w:asciiTheme="majorBidi" w:hAnsiTheme="majorBidi" w:cstheme="majorBidi"/>
          <w:sz w:val="24"/>
          <w:szCs w:val="24"/>
          <w:lang w:val="en-GB"/>
        </w:rPr>
        <w:t xml:space="preserve"> </w:t>
      </w:r>
      <w:r w:rsidRPr="008E4711">
        <w:rPr>
          <w:rFonts w:asciiTheme="majorBidi" w:hAnsiTheme="majorBidi" w:cstheme="majorBidi"/>
          <w:sz w:val="24"/>
          <w:szCs w:val="24"/>
          <w:lang w:val="en-GB"/>
        </w:rPr>
        <w:t xml:space="preserve">The predictors variables, gamification features were measured using ten items by </w:t>
      </w:r>
      <w:r w:rsidRPr="008E4711">
        <w:rPr>
          <w:rFonts w:asciiTheme="majorBidi" w:hAnsiTheme="majorBidi" w:cstheme="majorBidi"/>
          <w:sz w:val="24"/>
          <w:szCs w:val="24"/>
          <w:lang w:val="en-GB"/>
        </w:rPr>
        <w:fldChar w:fldCharType="begin" w:fldLock="1"/>
      </w:r>
      <w:r w:rsidR="00012A38">
        <w:rPr>
          <w:rFonts w:asciiTheme="majorBidi" w:hAnsiTheme="majorBidi" w:cstheme="majorBidi"/>
          <w:sz w:val="24"/>
          <w:szCs w:val="24"/>
          <w:lang w:val="en-GB"/>
        </w:rPr>
        <w:instrText>ADDIN CSL_CITATION {"citationItems":[{"id":"ITEM-1","itemData":{"DOI":"10.1186/s41239-016-0003-4","ISSN":"23659440","abstract":"This study analyzes the application of game-based learning and gamification using MinecraftEdu, which allows for an exploration of the possibilities regarding immersive learning environments. We analyze the contributions of second-year university students who are pursuing a degree in Primary Education and are enrolled in a subject entitled Social Sciences II: History and Teaching at Castilla-La Mancha University. On four scales, we detail descriptive data and statistical inference through a quasi-experimental design using a Wilcoxon test and a sign test. The instruments provide content and construct validation based on data triangulation as a strategy. Despite the fact that participants consider video games as non-essential tools in an educational context, they value the fact that game-based learning through immersive environments allows for learning that involves a higher level of activity and engagement of the students. Interest level, educational innovation and motivation are valued positively and show statistically significant improvements.","author":[{"dropping-particle":"","family":"Cózar-Gutiérrez","given":"Ramón","non-dropping-particle":"","parse-names":false,"suffix":""},{"dropping-particle":"","family":"Sáez-López","given":"José Manuel","non-dropping-particle":"","parse-names":false,"suffix":""}],"container-title":"International Journal of Educational Technology in Higher Education","id":"ITEM-1","issue":"1","issued":{"date-parts":[["2016"]]},"page":"2","title":"Game-based learning and gamification in initial teacher training in the social sciences: an experiment with MinecraftEdu","type":"article-journal","volume":"13"},"uris":["http://www.mendeley.com/documents/?uuid=6b5c5208-5c04-489f-9993-b61ec506318e"]},{"id":"ITEM-2","itemData":{"DOI":"10.1504/IJWBC.2017.082721","ISBN":"14778394 (ISSN)","ISSN":"1477-8394","abstract":"This study seeks to empirically examine the factors that affect the intention of users to participate financially in crowdfunding projects. A structured questionnaire was designed and distributed to 339 individuals that had already participated in a crowdfunding process. Results indicate the factors which affect the intention of consumers/users to financially participate in crowdfunding projects include intrinsic and extrinsic motivations, the characteristics of the project initiator and some platform characteristics. The research findings clearly state that crowdfunding platforms should focus primarily on brand credibility, brand image, perceived risk reduction, gamefication techniques, implementation and social network usage to promote the entrepreneurial ideas of the project's initiators. With regard to project initiators, the findings indicate that the promoting video, the investor's perception on the entrepreneurs' integrity and claims related to their entrepreneurial idea, as well as specific rewards are considered crucial factors for the success of a campaign. © 2017 Inderscience Enterprises Ltd.","author":[{"dropping-particle":"","family":"Kontogiannidis","given":"Prodromos","non-dropping-particle":"","parse-names":false,"suffix":""},{"dropping-particle":"","family":"Theriou","given":"Georgios","non-dropping-particle":"","parse-names":false,"suffix":""},{"dropping-particle":"","family":"Sarigiannidis","given":"Lazaros","non-dropping-particle":"","parse-names":false,"suffix":""}],"container-title":"International Journal of Web Based Communities","id":"ITEM-2","issue":"1","issued":{"date-parts":[["2017"]]},"page":"73- 101","title":"Crowdfunding: Exploring the factors associated with the users' intention to finance a project online","type":"article-journal","volume":"13"},"uris":["http://www.mendeley.com/documents/?uuid=2aaf182e-2b49-4909-ab78-fbddf26509f8"]},{"id":"ITEM-3","itemData":{"DOI":"10.1016/j.chb.2016.05.063","ISBN":"0148-2963","ISSN":"07475632","abstract":"The development of business applications with game features has given rise to a new trend called gamification and challenged e-banking to introduce new game elements, such as mechanics and social cues, to its traditional applications. Yet, there has been a lack of empirical evidence regarding the intention to use, these type of applications and their possible impacts on business. Here, we explore the role of gamification, socialness, and other four well-known variables (ease-of-use, usefulness, enjoyment, and intention to use) in a gamified business application and corresponding business. We proposed and evaluated a model based on the Technology Acceptance Model to better analyze and understand the adoption of gamified business applications. To test this model, we developed a study using a sample of 183 bank customers, and we found that gamification significantly improved the customer's sense of social interaction, which, in turn, strongly influenced the customer's intention to use the applications. We argue that this intention to use could provide a strong benefit to the business, in term of increased customer engagement. This paper presents a new conceptual model to predict behavioral intention in regards to gamification in e-banking, illustrating seven variables that affect the adoption of e-banking by bank customers. Our findings contribute overall to a better understanding of gamification in e-banking (with the extension of Technology Acceptance Model theories, and the new variable gamification), providing important practical implications for software development and marketing practices.","author":[{"dropping-particle":"","family":"Rodrigues","given":"Luís Filipe","non-dropping-particle":"","parse-names":false,"suffix":""},{"dropping-particle":"","family":"Oliveira","given":"Abílio","non-dropping-particle":"","parse-names":false,"suffix":""},{"dropping-particle":"","family":"Costa","given":"Carlos J.","non-dropping-particle":"","parse-names":false,"suffix":""}],"container-title":"Computers in Human Behavior","id":"ITEM-3","issued":{"date-parts":[["2016"]]},"page":"392-407","title":"Playing seriously - How gamification and social cues influence bank customers to use gamified e-business applications","type":"article-journal","volume":"63"},"uris":["http://www.mendeley.com/documents/?uuid=a964e5ce-c650-4033-b7c2-6bb204c4df6a"]}],"mendeley":{"formattedCitation":"(Cózar-Gutiérrez &amp; Sáez-López, 2016; Kontogiannidis et al., 2017; Rodrigues et al., 2016)","plainTextFormattedCitation":"(Cózar-Gutiérrez &amp; Sáez-López, 2016; Kontogiannidis et al., 2017; Rodrigues et al., 2016)","previouslyFormattedCitation":"(Cózar-Gutiérrez &amp; Sáez-López, 2016; Kontogiannidis et al., 2017; Rodrigues et al., 2016)"},"properties":{"noteIndex":0},"schema":"https://github.com/citation-style-language/schema/raw/master/csl-citation.json"}</w:instrText>
      </w:r>
      <w:r w:rsidRPr="008E4711">
        <w:rPr>
          <w:rFonts w:asciiTheme="majorBidi" w:hAnsiTheme="majorBidi" w:cstheme="majorBidi"/>
          <w:sz w:val="24"/>
          <w:szCs w:val="24"/>
          <w:lang w:val="en-GB"/>
        </w:rPr>
        <w:fldChar w:fldCharType="separate"/>
      </w:r>
      <w:r w:rsidR="0044547E" w:rsidRPr="008E4711">
        <w:rPr>
          <w:rFonts w:asciiTheme="majorBidi" w:hAnsiTheme="majorBidi" w:cstheme="majorBidi"/>
          <w:noProof/>
          <w:sz w:val="24"/>
          <w:szCs w:val="24"/>
          <w:lang w:val="en-GB"/>
        </w:rPr>
        <w:t>(Cózar-Gutiérrez &amp; Sáez-López, 2016; Kontogiannidis et al., 2017; Rodrigues et al., 2016)</w:t>
      </w:r>
      <w:r w:rsidRPr="008E4711">
        <w:rPr>
          <w:rFonts w:asciiTheme="majorBidi" w:hAnsiTheme="majorBidi" w:cstheme="majorBidi"/>
          <w:sz w:val="24"/>
          <w:szCs w:val="24"/>
          <w:lang w:val="en-GB"/>
        </w:rPr>
        <w:fldChar w:fldCharType="end"/>
      </w:r>
      <w:r w:rsidRPr="008E4711">
        <w:rPr>
          <w:rFonts w:asciiTheme="majorBidi" w:hAnsiTheme="majorBidi" w:cstheme="majorBidi"/>
          <w:sz w:val="24"/>
          <w:szCs w:val="24"/>
          <w:lang w:val="en-GB"/>
        </w:rPr>
        <w:t xml:space="preserve">. The measurement for utilitarian features, was adapted from the work of </w:t>
      </w:r>
      <w:r w:rsidRPr="008E4711">
        <w:rPr>
          <w:rFonts w:asciiTheme="majorBidi" w:hAnsiTheme="majorBidi" w:cstheme="majorBidi"/>
          <w:sz w:val="24"/>
          <w:szCs w:val="24"/>
          <w:lang w:val="en-GB"/>
        </w:rPr>
        <w:fldChar w:fldCharType="begin" w:fldLock="1"/>
      </w:r>
      <w:r w:rsidR="0044547E" w:rsidRPr="008E4711">
        <w:rPr>
          <w:rFonts w:asciiTheme="majorBidi" w:hAnsiTheme="majorBidi" w:cstheme="majorBidi"/>
          <w:sz w:val="24"/>
          <w:szCs w:val="24"/>
          <w:lang w:val="en-GB"/>
        </w:rPr>
        <w:instrText>ADDIN CSL_CITATION {"citationItems":[{"id":"ITEM-1","itemData":{"DOI":"DOI: http://dx.doi.org/10.1086/209376","author":[{"dropping-particle":"","family":"Babin","given":"Barry J.","non-dropping-particle":"","parse-names":false,"suffix":""},{"dropping-particle":"","family":"Darden","given":"William R.","non-dropping-particle":"","parse-names":false,"suffix":""},{"dropping-particle":"","family":"Griffin","given":"Mitch","non-dropping-particle":"","parse-names":false,"suffix":""}],"container-title":"Journal of Consumer Research","id":"ITEM-1","issue":"4","issued":{"date-parts":[["1994"]]},"page":"644-657","title":"Utilitarian shopping value","type":"article-journal","volume":"20"},"uris":["http://www.mendeley.com/documents/?uuid=35bbd4b1-2062-4cdc-9959-3fd9df2a6482"]},{"id":"ITEM-2","itemData":{"DOI":"10.1016/j.elerap.2014.09.001","ISSN":"15674223","abstract":"Abstract The primary objective of this research is to develop a theory-based model of utilitarian and hedonic website features, customer commitment, trust, and e-loyalty in an online hotel booking context. Structural Equation Modeling was deployed to test research hypotheses. Findings highlight the importance of creating loyalty by focusing on both hedonic and utilitarian features. Affective commitment is more influenced by hedonic features whereas calculative commitment is driven by utilitarian ones. Both commitment dimensions sway customers' trust towards the online vendor and trust is an important antecedent of e-loyalty. Findings confirm that web design features are important for online relationship marketing. Both commitment dimensions were found to be precursors of trust whereas affective commitment is the precursor of e-loyalty.","author":[{"dropping-particle":"","family":"Bilgihan","given":"Anil","non-dropping-particle":"","parse-names":false,"suffix":""},{"dropping-particle":"","family":"Bujisic","given":"Milos","non-dropping-particle":"","parse-names":false,"suffix":""}],"container-title":"Electronic Commerce Research and Applications","id":"ITEM-2","issue":"4","issued":{"date-parts":[["2015"]]},"page":"222-232","publisher":"Elsevier B.V.","title":"The effect of website features in online relationship marketing: A case of online hotel booking","type":"article-journal","volume":"14"},"uris":["http://www.mendeley.com/documents/?uuid=0fac3c80-c03f-45f0-b04b-5747f8a6a89e"]},{"id":"ITEM-3","itemData":{"DOI":"10.4018/IJEBR.2019010107","ISSN":"1548114X","abstract":"The e-insurance adoption is an important issue that remains poorly investigated in academic research. E-insurance offer customers the possibility to obtain the most of insurance services at home, such as subscribing via the Internet to a contract of insurance, viewing and managing insurance contracts, and performing simulations. This study examined the influence of consumers' perceived benefits on their attitude toward e-insurance and its subsequent impact on behavioral intentions. The moderating effects of gender were also assessed. A survey was used for data collection. The proposed model was tested through the structural equation modeling SEM-PLS approach. Results showed that perceived hedonic and utilitarian benefits were significantly related to attitudes toward e-insurance, which was a prominent predictor of the behavioral intention to use e-insurance. This positive relationship was moderated by gender. The findings might provide insurance companies' decision-makers with information that could be useful in designing e-insurance systems and attracting customers to e-insurance.","author":[{"dropping-particle":"","family":"Ettis","given":"Saïd Aboubaker","non-dropping-particle":"","parse-names":false,"suffix":""},{"dropping-particle":"","family":"Haddad","given":"Mohamed Mabrouk","non-dropping-particle":"","parse-names":false,"suffix":""}],"container-title":"International Journal of e-Business Research","id":"ITEM-3","issue":"1","issued":{"date-parts":[["2019"]]},"page":"109-126","title":"Utilitarian and hedonic customer benefits of e-insurance: A look at the role of gender differences","type":"article-journal","volume":"15"},"uris":["http://www.mendeley.com/documents/?uuid=b06ad436-7fec-413f-9e96-76f0cd9ae19b"]}],"mendeley":{"formattedCitation":"(Babin et al., 1994a; Bilgihan &amp; Bujisic, 2015; Ettis &amp; Haddad, 2019)","plainTextFormattedCitation":"(Babin et al., 1994a; Bilgihan &amp; Bujisic, 2015; Ettis &amp; Haddad, 2019)","previouslyFormattedCitation":"(Babin et al., 1994a; Bilgihan &amp; Bujisic, 2015; Ettis &amp; Haddad, 2019)"},"properties":{"noteIndex":0},"schema":"https://github.com/citation-style-language/schema/raw/master/csl-citation.json"}</w:instrText>
      </w:r>
      <w:r w:rsidRPr="008E4711">
        <w:rPr>
          <w:rFonts w:asciiTheme="majorBidi" w:hAnsiTheme="majorBidi" w:cstheme="majorBidi"/>
          <w:sz w:val="24"/>
          <w:szCs w:val="24"/>
          <w:lang w:val="en-GB"/>
        </w:rPr>
        <w:fldChar w:fldCharType="separate"/>
      </w:r>
      <w:r w:rsidR="0044547E" w:rsidRPr="008E4711">
        <w:rPr>
          <w:rFonts w:asciiTheme="majorBidi" w:hAnsiTheme="majorBidi" w:cstheme="majorBidi"/>
          <w:noProof/>
          <w:sz w:val="24"/>
          <w:szCs w:val="24"/>
          <w:lang w:val="en-GB"/>
        </w:rPr>
        <w:t>(Babin et al., 1994a; Bilgihan &amp; Bujisic, 2015; Ettis &amp; Haddad, 2019)</w:t>
      </w:r>
      <w:r w:rsidRPr="008E4711">
        <w:rPr>
          <w:rFonts w:asciiTheme="majorBidi" w:hAnsiTheme="majorBidi" w:cstheme="majorBidi"/>
          <w:sz w:val="24"/>
          <w:szCs w:val="24"/>
          <w:lang w:val="en-GB"/>
        </w:rPr>
        <w:fldChar w:fldCharType="end"/>
      </w:r>
      <w:r w:rsidRPr="008E4711">
        <w:rPr>
          <w:rFonts w:asciiTheme="majorBidi" w:hAnsiTheme="majorBidi" w:cstheme="majorBidi"/>
          <w:sz w:val="24"/>
          <w:szCs w:val="24"/>
          <w:lang w:val="en-GB"/>
        </w:rPr>
        <w:t xml:space="preserve">. Additionally, hedonic features was comprised of 7 items adopted from </w:t>
      </w:r>
      <w:r w:rsidRPr="008E4711">
        <w:rPr>
          <w:rFonts w:asciiTheme="majorBidi" w:hAnsiTheme="majorBidi" w:cstheme="majorBidi"/>
          <w:sz w:val="24"/>
          <w:szCs w:val="24"/>
          <w:lang w:val="en-GB"/>
        </w:rPr>
        <w:fldChar w:fldCharType="begin" w:fldLock="1"/>
      </w:r>
      <w:r w:rsidR="0044547E" w:rsidRPr="008E4711">
        <w:rPr>
          <w:rFonts w:asciiTheme="majorBidi" w:hAnsiTheme="majorBidi" w:cstheme="majorBidi"/>
          <w:sz w:val="24"/>
          <w:szCs w:val="24"/>
          <w:lang w:val="en-GB"/>
        </w:rPr>
        <w:instrText>ADDIN CSL_CITATION {"citationItems":[{"id":"ITEM-1","itemData":{"DOI":"10.1086/209376","ISSN":"0093-5301","abstract":"JSTOR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Consumer researchers' growing interest in consumer experiences has revealed that many consumption activities produce both hedonic and utilitarian outcomes. Thus, there is an increasing need for scales to assess consumer perceptions of both hedonic and utilitarian values. This article describes the development of a scale measuring both values obtained from the pervasive consumption experience of shopping. The authors develop and validate the scale using a multistep process. The results demonstrate that distinct hedonic and utilitarian shopping value dimen-sions exist and are related to a number of important consumption variables. Impli-cations for further applications of the scale are discussed.","author":[{"dropping-particle":"","family":"Babin","given":"Barry J.","non-dropping-particle":"","parse-names":false,"suffix":""},{"dropping-particle":"","family":"Darden","given":"William R.","non-dropping-particle":"","parse-names":false,"suffix":""},{"dropping-particle":"","family":"Griffin","given":"Mitch","non-dropping-particle":"","parse-names":false,"suffix":""}],"container-title":"Journal of Consumer Research","id":"ITEM-1","issue":"4","issued":{"date-parts":[["1994"]]},"page":"644-656","title":"Work and/or Fun: Measuring Hedonic and Utilitarian Shopping Value","type":"article-journal","volume":"20"},"uris":["http://www.mendeley.com/documents/?uuid=f2d4a96e-7e00-41de-a689-a14ce8978bdf"]},{"id":"ITEM-2","itemData":{"DOI":"10.1016/j.elerap.2014.09.001","ISSN":"15674223","abstract":"Abstract The primary objective of this research is to develop a theory-based model of utilitarian and hedonic website features, customer commitment, trust, and e-loyalty in an online hotel booking context. Structural Equation Modeling was deployed to test research hypotheses. Findings highlight the importance of creating loyalty by focusing on both hedonic and utilitarian features. Affective commitment is more influenced by hedonic features whereas calculative commitment is driven by utilitarian ones. Both commitment dimensions sway customers' trust towards the online vendor and trust is an important antecedent of e-loyalty. Findings confirm that web design features are important for online relationship marketing. Both commitment dimensions were found to be precursors of trust whereas affective commitment is the precursor of e-loyalty.","author":[{"dropping-particle":"","family":"Bilgihan","given":"Anil","non-dropping-particle":"","parse-names":false,"suffix":""},{"dropping-particle":"","family":"Bujisic","given":"Milos","non-dropping-particle":"","parse-names":false,"suffix":""}],"container-title":"Electronic Commerce Research and Applications","id":"ITEM-2","issue":"4","issued":{"date-parts":[["2015"]]},"page":"222-232","publisher":"Elsevier B.V.","title":"The effect of website features in online relationship marketing: A case of online hotel booking","type":"article-journal","volume":"14"},"uris":["http://www.mendeley.com/documents/?uuid=0fac3c80-c03f-45f0-b04b-5747f8a6a89e"]},{"id":"ITEM-3","itemData":{"DOI":"10.3390/joitmc4040046","ISSN":"21998531","abstract":"Many Chinese companies have recently joined a trend to build their own online brand community, which is good for their corporate strategy and even for innovation, but with a high failure rate due to the low continuance intentions of users. In addition, related research is rare, especially for studies on the relationships between customer-perceived benefits, satisfaction, and the continuance intention of users. The objective of this study was to examine the existing relationships between three constructs: customer-perceived benefits, satisfaction, and user's continuance intention, in the context of Chinese online brand communities from the perspective of the process. An online questionnaire surveyed 153 online brand community users to understand the relationship between customer-perceived benefits, customer satisfaction, and user's continuance intention. The data analysis shows that customer-perceived benefits as an antecedent variable have an important influence on the satisfaction and continuance intention of users. Customer satisfaction as a mediator variable also makes a significant positive impact on the user's continuance intention. At a practical level, the result provides further insight into online brand community operation strategies, and provides managers with new ideas and suggestions for business innovation models.","author":[{"dropping-particle":"","family":"Han","given":"Min","non-dropping-particle":"","parse-names":false,"suffix":""},{"dropping-particle":"","family":"Wu","given":"Jiacong","non-dropping-particle":"","parse-names":false,"suffix":""},{"dropping-particle":"","family":"Wang","given":"Yu","non-dropping-particle":"","parse-names":false,"suffix":""},{"dropping-particle":"","family":"Hong","given":"Mingying","non-dropping-particle":"","parse-names":false,"suffix":""}],"container-title":"Journal of Open Innovation: Technology, Market, and Complexity","id":"ITEM-3","issue":"4","issued":{"date-parts":[["2018"]]},"page":"46-76","title":"A model and empirical study on the user's continuance intention in Online China Brand communities based on customer-perceived benefits","type":"article-journal","volume":"4"},"uris":["http://www.mendeley.com/documents/?uuid=6e4c0596-06d1-4321-9785-1218994e6882"]}],"mendeley":{"formattedCitation":"(Babin et al., 1994b; Bilgihan &amp; Bujisic, 2015; Han et al., 2018)","plainTextFormattedCitation":"(Babin et al., 1994b; Bilgihan &amp; Bujisic, 2015; Han et al., 2018)","previouslyFormattedCitation":"(Babin et al., 1994b; Bilgihan &amp; Bujisic, 2015; Han et al., 2018)"},"properties":{"noteIndex":0},"schema":"https://github.com/citation-style-language/schema/raw/master/csl-citation.json"}</w:instrText>
      </w:r>
      <w:r w:rsidRPr="008E4711">
        <w:rPr>
          <w:rFonts w:asciiTheme="majorBidi" w:hAnsiTheme="majorBidi" w:cstheme="majorBidi"/>
          <w:sz w:val="24"/>
          <w:szCs w:val="24"/>
          <w:lang w:val="en-GB"/>
        </w:rPr>
        <w:fldChar w:fldCharType="separate"/>
      </w:r>
      <w:r w:rsidR="0044547E" w:rsidRPr="008E4711">
        <w:rPr>
          <w:rFonts w:asciiTheme="majorBidi" w:hAnsiTheme="majorBidi" w:cstheme="majorBidi"/>
          <w:noProof/>
          <w:sz w:val="24"/>
          <w:szCs w:val="24"/>
          <w:lang w:val="en-GB"/>
        </w:rPr>
        <w:t>(Babin et al., 1994b; Bilgihan &amp; Bujisic, 2015; Han et al., 2018)</w:t>
      </w:r>
      <w:r w:rsidRPr="008E4711">
        <w:rPr>
          <w:rFonts w:asciiTheme="majorBidi" w:hAnsiTheme="majorBidi" w:cstheme="majorBidi"/>
          <w:sz w:val="24"/>
          <w:szCs w:val="24"/>
          <w:lang w:val="en-GB"/>
        </w:rPr>
        <w:fldChar w:fldCharType="end"/>
      </w:r>
      <w:r w:rsidRPr="008E4711">
        <w:rPr>
          <w:rFonts w:asciiTheme="majorBidi" w:hAnsiTheme="majorBidi" w:cstheme="majorBidi"/>
          <w:sz w:val="24"/>
          <w:szCs w:val="24"/>
          <w:lang w:val="en-GB"/>
        </w:rPr>
        <w:t xml:space="preserve">. Donation intention included 6 items in the crowdfunding platform and was adapted from </w:t>
      </w:r>
      <w:r w:rsidRPr="008E4711">
        <w:rPr>
          <w:rFonts w:asciiTheme="majorBidi" w:hAnsiTheme="majorBidi" w:cstheme="majorBidi"/>
          <w:sz w:val="24"/>
          <w:szCs w:val="24"/>
          <w:lang w:val="en-GB"/>
        </w:rPr>
        <w:fldChar w:fldCharType="begin" w:fldLock="1"/>
      </w:r>
      <w:r w:rsidR="00711889">
        <w:rPr>
          <w:rFonts w:asciiTheme="majorBidi" w:hAnsiTheme="majorBidi" w:cstheme="majorBidi"/>
          <w:sz w:val="24"/>
          <w:szCs w:val="24"/>
          <w:lang w:val="en-GB"/>
        </w:rPr>
        <w:instrText>ADDIN CSL_CITATION {"citationItems":[{"id":"ITEM-1","itemData":{"DOI":"10.1108/IJRDM-01-2013-0035","ISBN":"1020120096","ISSN":"09590552","abstract":"Purpose – Online retailing has attracted a lot of attention in recent years due to its great potential and significant implications for buyers and sellers. This study adopts the stimulus-organism-response (S-O-R) framework to illustrate how store layout design and atmosphere influence consumers' shopping intention on the website. Design/methodology/approach – The sample for this study comprised 626 respondents from the internet users. A structural equation model was employed to identify the interrelationships of store layout design, atmosphere, emotional arousal, attitude toward the website, and purchase intention. Findings – The analytical results of this study indicate that store layout design has significant impacts on emotional arousal and attitude toward the website, and thus has a positive influence on purchase intention. In addition, atmosphere has a more influential effect on emotional arousal than store layout design. Originality/value – This study provides new insights into the influences of store layout design and atmosphere on consumer online shopping intentions. © 2013, Emerald Group Publishing Limited","author":[{"dropping-particle":"","family":"Wu","given":"Wann Yih","non-dropping-particle":"","parse-names":false,"suffix":""},{"dropping-particle":"","family":"Lee","given":"Chia Ling","non-dropping-particle":"","parse-names":false,"suffix":""},{"dropping-particle":"","family":"Fu","given":"Chen su","non-dropping-particle":"","parse-names":false,"suffix":""},{"dropping-particle":"","family":"Wang","given":"Hong Chun","non-dropping-particle":"","parse-names":false,"suffix":""}],"container-title":"International Journal of Retail &amp; Distribution Management","id":"ITEM-1","issue":"1","issued":{"date-parts":[["2013"]]},"page":"4-24","title":"How can online store layout design and atmosphere influence consumer shopping intention on a website?","type":"article-journal","volume":"42"},"uris":["http://www.mendeley.com/documents/?uuid=44bf537e-c897-4b00-9f8a-ca30b358692e"]}],"mendeley":{"formattedCitation":"(W. Y. Wu et al., 2013)","plainTextFormattedCitation":"(W. Y. Wu et al., 2013)","previouslyFormattedCitation":"(W. Y. Wu et al., 2013)"},"properties":{"noteIndex":0},"schema":"https://github.com/citation-style-language/schema/raw/master/csl-citation.json"}</w:instrText>
      </w:r>
      <w:r w:rsidRPr="008E4711">
        <w:rPr>
          <w:rFonts w:asciiTheme="majorBidi" w:hAnsiTheme="majorBidi" w:cstheme="majorBidi"/>
          <w:sz w:val="24"/>
          <w:szCs w:val="24"/>
          <w:lang w:val="en-GB"/>
        </w:rPr>
        <w:fldChar w:fldCharType="separate"/>
      </w:r>
      <w:r w:rsidR="00012A38" w:rsidRPr="00012A38">
        <w:rPr>
          <w:rFonts w:asciiTheme="majorBidi" w:hAnsiTheme="majorBidi" w:cstheme="majorBidi"/>
          <w:noProof/>
          <w:sz w:val="24"/>
          <w:szCs w:val="24"/>
          <w:lang w:val="en-GB"/>
        </w:rPr>
        <w:t>(W. Y. Wu et al., 2013)</w:t>
      </w:r>
      <w:r w:rsidRPr="008E4711">
        <w:rPr>
          <w:rFonts w:asciiTheme="majorBidi" w:hAnsiTheme="majorBidi" w:cstheme="majorBidi"/>
          <w:sz w:val="24"/>
          <w:szCs w:val="24"/>
          <w:lang w:val="en-GB"/>
        </w:rPr>
        <w:fldChar w:fldCharType="end"/>
      </w:r>
      <w:r w:rsidRPr="008E4711">
        <w:rPr>
          <w:rFonts w:asciiTheme="majorBidi" w:hAnsiTheme="majorBidi" w:cstheme="majorBidi"/>
          <w:sz w:val="24"/>
          <w:szCs w:val="24"/>
          <w:lang w:val="en-GB"/>
        </w:rPr>
        <w:t xml:space="preserve">. </w:t>
      </w:r>
    </w:p>
    <w:p w14:paraId="55B3B6D9" w14:textId="27155B18" w:rsidR="006B47B2" w:rsidRPr="008E4711" w:rsidRDefault="006B47B2" w:rsidP="00EC53D7">
      <w:pPr>
        <w:pStyle w:val="0BodyText"/>
        <w:spacing w:line="240" w:lineRule="auto"/>
        <w:ind w:hanging="2"/>
        <w:rPr>
          <w:sz w:val="24"/>
          <w:szCs w:val="24"/>
          <w:lang w:val="en-GB"/>
        </w:rPr>
      </w:pPr>
    </w:p>
    <w:p w14:paraId="3A01453F" w14:textId="4993A8AD" w:rsidR="00621DCE" w:rsidRPr="008E4711" w:rsidRDefault="00621DCE" w:rsidP="00EC53D7">
      <w:pPr>
        <w:pStyle w:val="Caption"/>
        <w:keepNext/>
        <w:spacing w:after="0"/>
        <w:ind w:leftChars="0" w:left="2" w:hanging="2"/>
        <w:contextualSpacing/>
        <w:jc w:val="center"/>
        <w:rPr>
          <w:rFonts w:asciiTheme="majorBidi" w:hAnsiTheme="majorBidi" w:cstheme="majorBidi"/>
          <w:i w:val="0"/>
          <w:iCs w:val="0"/>
          <w:color w:val="auto"/>
          <w:sz w:val="20"/>
          <w:szCs w:val="20"/>
          <w:lang w:val="en-GB"/>
        </w:rPr>
      </w:pPr>
      <w:r w:rsidRPr="008E4711">
        <w:rPr>
          <w:rFonts w:asciiTheme="majorBidi" w:hAnsiTheme="majorBidi" w:cstheme="majorBidi"/>
          <w:b/>
          <w:bCs/>
          <w:i w:val="0"/>
          <w:iCs w:val="0"/>
          <w:color w:val="auto"/>
          <w:sz w:val="20"/>
          <w:szCs w:val="20"/>
          <w:lang w:val="en-GB"/>
        </w:rPr>
        <w:t xml:space="preserve">Table </w:t>
      </w:r>
      <w:r w:rsidRPr="008E4711">
        <w:rPr>
          <w:rFonts w:asciiTheme="majorBidi" w:hAnsiTheme="majorBidi" w:cstheme="majorBidi"/>
          <w:b/>
          <w:bCs/>
          <w:i w:val="0"/>
          <w:iCs w:val="0"/>
          <w:color w:val="auto"/>
          <w:sz w:val="20"/>
          <w:szCs w:val="20"/>
          <w:lang w:val="en-GB"/>
        </w:rPr>
        <w:fldChar w:fldCharType="begin"/>
      </w:r>
      <w:r w:rsidRPr="008E4711">
        <w:rPr>
          <w:rFonts w:asciiTheme="majorBidi" w:hAnsiTheme="majorBidi" w:cstheme="majorBidi"/>
          <w:b/>
          <w:bCs/>
          <w:i w:val="0"/>
          <w:iCs w:val="0"/>
          <w:color w:val="auto"/>
          <w:sz w:val="20"/>
          <w:szCs w:val="20"/>
          <w:lang w:val="en-GB"/>
        </w:rPr>
        <w:instrText xml:space="preserve"> SEQ Table \* ARABIC </w:instrText>
      </w:r>
      <w:r w:rsidRPr="008E4711">
        <w:rPr>
          <w:rFonts w:asciiTheme="majorBidi" w:hAnsiTheme="majorBidi" w:cstheme="majorBidi"/>
          <w:b/>
          <w:bCs/>
          <w:i w:val="0"/>
          <w:iCs w:val="0"/>
          <w:color w:val="auto"/>
          <w:sz w:val="20"/>
          <w:szCs w:val="20"/>
          <w:lang w:val="en-GB"/>
        </w:rPr>
        <w:fldChar w:fldCharType="separate"/>
      </w:r>
      <w:r w:rsidR="00C2386A" w:rsidRPr="008E4711">
        <w:rPr>
          <w:rFonts w:asciiTheme="majorBidi" w:hAnsiTheme="majorBidi" w:cstheme="majorBidi"/>
          <w:b/>
          <w:bCs/>
          <w:i w:val="0"/>
          <w:iCs w:val="0"/>
          <w:color w:val="auto"/>
          <w:sz w:val="20"/>
          <w:szCs w:val="20"/>
          <w:lang w:val="en-GB"/>
        </w:rPr>
        <w:t>1</w:t>
      </w:r>
      <w:r w:rsidRPr="008E4711">
        <w:rPr>
          <w:rFonts w:asciiTheme="majorBidi" w:hAnsiTheme="majorBidi" w:cstheme="majorBidi"/>
          <w:b/>
          <w:bCs/>
          <w:i w:val="0"/>
          <w:iCs w:val="0"/>
          <w:color w:val="auto"/>
          <w:sz w:val="20"/>
          <w:szCs w:val="20"/>
          <w:lang w:val="en-GB"/>
        </w:rPr>
        <w:fldChar w:fldCharType="end"/>
      </w:r>
      <w:r w:rsidR="00A20604" w:rsidRPr="008E4711">
        <w:rPr>
          <w:rFonts w:asciiTheme="majorBidi" w:hAnsiTheme="majorBidi" w:cstheme="majorBidi"/>
          <w:b/>
          <w:bCs/>
          <w:i w:val="0"/>
          <w:iCs w:val="0"/>
          <w:color w:val="auto"/>
          <w:sz w:val="20"/>
          <w:szCs w:val="20"/>
          <w:lang w:val="en-GB"/>
        </w:rPr>
        <w:t>.</w:t>
      </w:r>
      <w:r w:rsidRPr="008E4711">
        <w:rPr>
          <w:rFonts w:asciiTheme="majorBidi" w:hAnsiTheme="majorBidi" w:cstheme="majorBidi"/>
          <w:i w:val="0"/>
          <w:iCs w:val="0"/>
          <w:color w:val="auto"/>
          <w:sz w:val="20"/>
          <w:szCs w:val="20"/>
          <w:lang w:val="en-GB"/>
        </w:rPr>
        <w:t xml:space="preserve"> List of </w:t>
      </w:r>
      <w:r w:rsidR="009662D5" w:rsidRPr="008E4711">
        <w:rPr>
          <w:rFonts w:asciiTheme="majorBidi" w:hAnsiTheme="majorBidi" w:cstheme="majorBidi"/>
          <w:i w:val="0"/>
          <w:iCs w:val="0"/>
          <w:color w:val="auto"/>
          <w:sz w:val="20"/>
          <w:szCs w:val="20"/>
          <w:lang w:val="en-GB"/>
        </w:rPr>
        <w:t>crowdfunding platform in the study.</w:t>
      </w:r>
    </w:p>
    <w:p w14:paraId="03517B46" w14:textId="77777777" w:rsidR="009662D5" w:rsidRPr="008E4711" w:rsidRDefault="009662D5" w:rsidP="009662D5">
      <w:pPr>
        <w:spacing w:after="0" w:line="240" w:lineRule="auto"/>
        <w:ind w:leftChars="0" w:left="0" w:firstLineChars="0" w:firstLine="0"/>
        <w:rPr>
          <w:rFonts w:ascii="Times New Roman" w:hAnsi="Times New Roman" w:cs="Times New Roman"/>
          <w:sz w:val="20"/>
          <w:szCs w:val="20"/>
          <w:lang w:val="en-GB"/>
        </w:rPr>
      </w:pPr>
    </w:p>
    <w:tbl>
      <w:tblPr>
        <w:tblStyle w:val="TableGrid"/>
        <w:tblW w:w="84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2"/>
        <w:gridCol w:w="3184"/>
        <w:gridCol w:w="2152"/>
      </w:tblGrid>
      <w:tr w:rsidR="00621DCE" w:rsidRPr="008E4711" w14:paraId="5CDCD5A5" w14:textId="77777777" w:rsidTr="009662D5">
        <w:trPr>
          <w:trHeight w:val="157"/>
          <w:jc w:val="center"/>
        </w:trPr>
        <w:tc>
          <w:tcPr>
            <w:tcW w:w="3132" w:type="dxa"/>
            <w:tcBorders>
              <w:top w:val="single" w:sz="4" w:space="0" w:color="auto"/>
              <w:bottom w:val="single" w:sz="4" w:space="0" w:color="auto"/>
            </w:tcBorders>
            <w:shd w:val="clear" w:color="auto" w:fill="8DB3E2" w:themeFill="text2" w:themeFillTint="66"/>
          </w:tcPr>
          <w:p w14:paraId="1B7548BA" w14:textId="43053416" w:rsidR="00621DCE" w:rsidRPr="008E4711" w:rsidRDefault="00621DCE" w:rsidP="00EC53D7">
            <w:pPr>
              <w:pStyle w:val="0BodyText"/>
              <w:ind w:hanging="2"/>
              <w:jc w:val="center"/>
              <w:rPr>
                <w:rFonts w:asciiTheme="majorBidi" w:hAnsiTheme="majorBidi" w:cstheme="majorBidi"/>
                <w:lang w:val="en-GB"/>
              </w:rPr>
            </w:pPr>
            <w:r w:rsidRPr="008E4711">
              <w:rPr>
                <w:rFonts w:asciiTheme="majorBidi" w:hAnsiTheme="majorBidi" w:cstheme="majorBidi"/>
                <w:b/>
                <w:bCs/>
                <w:lang w:val="en-GB"/>
              </w:rPr>
              <w:t>Crowdfunding Platform</w:t>
            </w:r>
          </w:p>
        </w:tc>
        <w:tc>
          <w:tcPr>
            <w:tcW w:w="3184" w:type="dxa"/>
            <w:tcBorders>
              <w:top w:val="single" w:sz="4" w:space="0" w:color="auto"/>
              <w:bottom w:val="single" w:sz="4" w:space="0" w:color="auto"/>
            </w:tcBorders>
            <w:shd w:val="clear" w:color="auto" w:fill="8DB3E2" w:themeFill="text2" w:themeFillTint="66"/>
          </w:tcPr>
          <w:p w14:paraId="7D73D651" w14:textId="39AC0DCE" w:rsidR="00621DCE" w:rsidRPr="008E4711" w:rsidRDefault="00621DCE" w:rsidP="00EC53D7">
            <w:pPr>
              <w:pStyle w:val="0BodyText"/>
              <w:ind w:hanging="2"/>
              <w:jc w:val="center"/>
              <w:rPr>
                <w:rFonts w:asciiTheme="majorBidi" w:hAnsiTheme="majorBidi" w:cstheme="majorBidi"/>
                <w:lang w:val="en-GB"/>
              </w:rPr>
            </w:pPr>
            <w:r w:rsidRPr="008E4711">
              <w:rPr>
                <w:rFonts w:asciiTheme="majorBidi" w:hAnsiTheme="majorBidi" w:cstheme="majorBidi"/>
                <w:b/>
                <w:bCs/>
                <w:lang w:val="en-GB"/>
              </w:rPr>
              <w:t>Type of Project</w:t>
            </w:r>
          </w:p>
        </w:tc>
        <w:tc>
          <w:tcPr>
            <w:tcW w:w="2152" w:type="dxa"/>
            <w:tcBorders>
              <w:top w:val="single" w:sz="4" w:space="0" w:color="auto"/>
              <w:bottom w:val="single" w:sz="4" w:space="0" w:color="auto"/>
            </w:tcBorders>
            <w:shd w:val="clear" w:color="auto" w:fill="8DB3E2" w:themeFill="text2" w:themeFillTint="66"/>
          </w:tcPr>
          <w:p w14:paraId="5FF1DDF4" w14:textId="189A5B33" w:rsidR="00621DCE" w:rsidRPr="008E4711" w:rsidRDefault="00621DCE" w:rsidP="00EC53D7">
            <w:pPr>
              <w:pStyle w:val="0BodyText"/>
              <w:ind w:hanging="2"/>
              <w:jc w:val="center"/>
              <w:rPr>
                <w:rFonts w:asciiTheme="majorBidi" w:hAnsiTheme="majorBidi" w:cstheme="majorBidi"/>
                <w:lang w:val="en-GB"/>
              </w:rPr>
            </w:pPr>
            <w:r w:rsidRPr="008E4711">
              <w:rPr>
                <w:rFonts w:asciiTheme="majorBidi" w:hAnsiTheme="majorBidi" w:cstheme="majorBidi"/>
                <w:b/>
                <w:bCs/>
                <w:lang w:val="en-GB"/>
              </w:rPr>
              <w:t>Frequency</w:t>
            </w:r>
          </w:p>
        </w:tc>
      </w:tr>
      <w:tr w:rsidR="006B47B2" w:rsidRPr="008E4711" w14:paraId="552A4DF9" w14:textId="77777777" w:rsidTr="009662D5">
        <w:trPr>
          <w:trHeight w:val="157"/>
          <w:jc w:val="center"/>
        </w:trPr>
        <w:tc>
          <w:tcPr>
            <w:tcW w:w="3132" w:type="dxa"/>
            <w:tcBorders>
              <w:top w:val="single" w:sz="4" w:space="0" w:color="auto"/>
            </w:tcBorders>
          </w:tcPr>
          <w:p w14:paraId="0E8274F7" w14:textId="77777777" w:rsidR="006B47B2" w:rsidRPr="008E4711" w:rsidRDefault="006B47B2" w:rsidP="00EC53D7">
            <w:pPr>
              <w:pStyle w:val="0BodyText"/>
              <w:ind w:hanging="2"/>
              <w:jc w:val="center"/>
              <w:rPr>
                <w:rFonts w:asciiTheme="majorBidi" w:hAnsiTheme="majorBidi" w:cstheme="majorBidi"/>
                <w:lang w:val="en-GB"/>
              </w:rPr>
            </w:pPr>
            <w:proofErr w:type="spellStart"/>
            <w:r w:rsidRPr="008E4711">
              <w:rPr>
                <w:rFonts w:asciiTheme="majorBidi" w:hAnsiTheme="majorBidi" w:cstheme="majorBidi"/>
                <w:lang w:val="en-GB"/>
              </w:rPr>
              <w:t>JomDonate</w:t>
            </w:r>
            <w:proofErr w:type="spellEnd"/>
          </w:p>
        </w:tc>
        <w:tc>
          <w:tcPr>
            <w:tcW w:w="3184" w:type="dxa"/>
            <w:tcBorders>
              <w:top w:val="single" w:sz="4" w:space="0" w:color="auto"/>
            </w:tcBorders>
          </w:tcPr>
          <w:p w14:paraId="3DCDDCEE" w14:textId="77777777" w:rsidR="006B47B2" w:rsidRPr="008E4711" w:rsidRDefault="006B47B2" w:rsidP="00EC53D7">
            <w:pPr>
              <w:pStyle w:val="0BodyText"/>
              <w:ind w:hanging="2"/>
              <w:jc w:val="center"/>
              <w:rPr>
                <w:rFonts w:asciiTheme="majorBidi" w:hAnsiTheme="majorBidi" w:cstheme="majorBidi"/>
                <w:lang w:val="en-GB"/>
              </w:rPr>
            </w:pPr>
            <w:r w:rsidRPr="008E4711">
              <w:rPr>
                <w:rFonts w:asciiTheme="majorBidi" w:hAnsiTheme="majorBidi" w:cstheme="majorBidi"/>
                <w:lang w:val="en-GB"/>
              </w:rPr>
              <w:t>Philanthropic</w:t>
            </w:r>
          </w:p>
        </w:tc>
        <w:tc>
          <w:tcPr>
            <w:tcW w:w="2152" w:type="dxa"/>
            <w:tcBorders>
              <w:top w:val="single" w:sz="4" w:space="0" w:color="auto"/>
            </w:tcBorders>
          </w:tcPr>
          <w:p w14:paraId="1DA16EF4" w14:textId="77777777" w:rsidR="006B47B2" w:rsidRPr="008E4711" w:rsidRDefault="006B47B2" w:rsidP="00EC53D7">
            <w:pPr>
              <w:pStyle w:val="0BodyText"/>
              <w:ind w:hanging="2"/>
              <w:jc w:val="center"/>
              <w:rPr>
                <w:rFonts w:asciiTheme="majorBidi" w:hAnsiTheme="majorBidi" w:cstheme="majorBidi"/>
                <w:lang w:val="en-GB"/>
              </w:rPr>
            </w:pPr>
            <w:r w:rsidRPr="008E4711">
              <w:rPr>
                <w:rFonts w:asciiTheme="majorBidi" w:hAnsiTheme="majorBidi" w:cstheme="majorBidi"/>
                <w:lang w:val="en-GB"/>
              </w:rPr>
              <w:t>51</w:t>
            </w:r>
          </w:p>
        </w:tc>
      </w:tr>
      <w:tr w:rsidR="006B47B2" w:rsidRPr="008E4711" w14:paraId="246EC40D" w14:textId="77777777" w:rsidTr="009662D5">
        <w:trPr>
          <w:trHeight w:val="167"/>
          <w:jc w:val="center"/>
        </w:trPr>
        <w:tc>
          <w:tcPr>
            <w:tcW w:w="3132" w:type="dxa"/>
          </w:tcPr>
          <w:p w14:paraId="52FE204C" w14:textId="77777777" w:rsidR="006B47B2" w:rsidRPr="008E4711" w:rsidRDefault="006B47B2" w:rsidP="00EC53D7">
            <w:pPr>
              <w:pStyle w:val="0BodyText"/>
              <w:ind w:hanging="2"/>
              <w:jc w:val="center"/>
              <w:rPr>
                <w:rFonts w:asciiTheme="majorBidi" w:hAnsiTheme="majorBidi" w:cstheme="majorBidi"/>
                <w:lang w:val="en-GB"/>
              </w:rPr>
            </w:pPr>
            <w:proofErr w:type="spellStart"/>
            <w:r w:rsidRPr="008E4711">
              <w:rPr>
                <w:rFonts w:asciiTheme="majorBidi" w:hAnsiTheme="majorBidi" w:cstheme="majorBidi"/>
                <w:lang w:val="en-GB"/>
              </w:rPr>
              <w:t>SkolaFund</w:t>
            </w:r>
            <w:proofErr w:type="spellEnd"/>
          </w:p>
        </w:tc>
        <w:tc>
          <w:tcPr>
            <w:tcW w:w="3184" w:type="dxa"/>
          </w:tcPr>
          <w:p w14:paraId="7A29F173" w14:textId="77777777" w:rsidR="006B47B2" w:rsidRPr="008E4711" w:rsidRDefault="006B47B2" w:rsidP="00EC53D7">
            <w:pPr>
              <w:pStyle w:val="0BodyText"/>
              <w:ind w:hanging="2"/>
              <w:jc w:val="center"/>
              <w:rPr>
                <w:rFonts w:asciiTheme="majorBidi" w:hAnsiTheme="majorBidi" w:cstheme="majorBidi"/>
                <w:lang w:val="en-GB"/>
              </w:rPr>
            </w:pPr>
            <w:r w:rsidRPr="008E4711">
              <w:rPr>
                <w:rFonts w:asciiTheme="majorBidi" w:hAnsiTheme="majorBidi" w:cstheme="majorBidi"/>
                <w:lang w:val="en-GB"/>
              </w:rPr>
              <w:t>Education</w:t>
            </w:r>
          </w:p>
        </w:tc>
        <w:tc>
          <w:tcPr>
            <w:tcW w:w="2152" w:type="dxa"/>
          </w:tcPr>
          <w:p w14:paraId="3620D3EC" w14:textId="77777777" w:rsidR="006B47B2" w:rsidRPr="008E4711" w:rsidRDefault="006B47B2" w:rsidP="00EC53D7">
            <w:pPr>
              <w:pStyle w:val="0BodyText"/>
              <w:ind w:hanging="2"/>
              <w:jc w:val="center"/>
              <w:rPr>
                <w:rFonts w:asciiTheme="majorBidi" w:hAnsiTheme="majorBidi" w:cstheme="majorBidi"/>
                <w:lang w:val="en-GB"/>
              </w:rPr>
            </w:pPr>
            <w:r w:rsidRPr="008E4711">
              <w:rPr>
                <w:rFonts w:asciiTheme="majorBidi" w:hAnsiTheme="majorBidi" w:cstheme="majorBidi"/>
                <w:lang w:val="en-GB"/>
              </w:rPr>
              <w:t>46</w:t>
            </w:r>
          </w:p>
        </w:tc>
      </w:tr>
      <w:tr w:rsidR="006B47B2" w:rsidRPr="008E4711" w14:paraId="33DB5916" w14:textId="77777777" w:rsidTr="009662D5">
        <w:trPr>
          <w:trHeight w:val="157"/>
          <w:jc w:val="center"/>
        </w:trPr>
        <w:tc>
          <w:tcPr>
            <w:tcW w:w="3132" w:type="dxa"/>
          </w:tcPr>
          <w:p w14:paraId="4863ECDB" w14:textId="77777777" w:rsidR="006B47B2" w:rsidRPr="008E4711" w:rsidRDefault="006B47B2" w:rsidP="00EC53D7">
            <w:pPr>
              <w:pStyle w:val="0BodyText"/>
              <w:ind w:hanging="2"/>
              <w:jc w:val="center"/>
              <w:rPr>
                <w:rFonts w:asciiTheme="majorBidi" w:hAnsiTheme="majorBidi" w:cstheme="majorBidi"/>
                <w:lang w:val="en-GB"/>
              </w:rPr>
            </w:pPr>
            <w:proofErr w:type="spellStart"/>
            <w:r w:rsidRPr="008E4711">
              <w:rPr>
                <w:rFonts w:asciiTheme="majorBidi" w:hAnsiTheme="majorBidi" w:cstheme="majorBidi"/>
                <w:lang w:val="en-GB"/>
              </w:rPr>
              <w:t>PitchIN</w:t>
            </w:r>
            <w:proofErr w:type="spellEnd"/>
          </w:p>
        </w:tc>
        <w:tc>
          <w:tcPr>
            <w:tcW w:w="3184" w:type="dxa"/>
          </w:tcPr>
          <w:p w14:paraId="3C8267FF" w14:textId="77777777" w:rsidR="006B47B2" w:rsidRPr="008E4711" w:rsidRDefault="006B47B2" w:rsidP="00EC53D7">
            <w:pPr>
              <w:pStyle w:val="0BodyText"/>
              <w:ind w:hanging="2"/>
              <w:jc w:val="center"/>
              <w:rPr>
                <w:rFonts w:asciiTheme="majorBidi" w:hAnsiTheme="majorBidi" w:cstheme="majorBidi"/>
                <w:lang w:val="en-GB"/>
              </w:rPr>
            </w:pPr>
            <w:r w:rsidRPr="008E4711">
              <w:rPr>
                <w:rFonts w:asciiTheme="majorBidi" w:hAnsiTheme="majorBidi" w:cstheme="majorBidi"/>
                <w:lang w:val="en-GB"/>
              </w:rPr>
              <w:t>Innovation</w:t>
            </w:r>
          </w:p>
        </w:tc>
        <w:tc>
          <w:tcPr>
            <w:tcW w:w="2152" w:type="dxa"/>
          </w:tcPr>
          <w:p w14:paraId="71DC84B0" w14:textId="77777777" w:rsidR="006B47B2" w:rsidRPr="008E4711" w:rsidRDefault="006B47B2" w:rsidP="00EC53D7">
            <w:pPr>
              <w:pStyle w:val="0BodyText"/>
              <w:ind w:hanging="2"/>
              <w:jc w:val="center"/>
              <w:rPr>
                <w:rFonts w:asciiTheme="majorBidi" w:hAnsiTheme="majorBidi" w:cstheme="majorBidi"/>
                <w:lang w:val="en-GB"/>
              </w:rPr>
            </w:pPr>
            <w:r w:rsidRPr="008E4711">
              <w:rPr>
                <w:rFonts w:asciiTheme="majorBidi" w:hAnsiTheme="majorBidi" w:cstheme="majorBidi"/>
                <w:lang w:val="en-GB"/>
              </w:rPr>
              <w:t>23</w:t>
            </w:r>
          </w:p>
        </w:tc>
      </w:tr>
      <w:tr w:rsidR="006B47B2" w:rsidRPr="008E4711" w14:paraId="64825E1B" w14:textId="77777777" w:rsidTr="009662D5">
        <w:trPr>
          <w:trHeight w:val="167"/>
          <w:jc w:val="center"/>
        </w:trPr>
        <w:tc>
          <w:tcPr>
            <w:tcW w:w="3132" w:type="dxa"/>
          </w:tcPr>
          <w:p w14:paraId="00F5724B" w14:textId="77777777" w:rsidR="006B47B2" w:rsidRPr="008E4711" w:rsidRDefault="006B47B2" w:rsidP="00EC53D7">
            <w:pPr>
              <w:pStyle w:val="0BodyText"/>
              <w:ind w:hanging="2"/>
              <w:jc w:val="center"/>
              <w:rPr>
                <w:rFonts w:asciiTheme="majorBidi" w:hAnsiTheme="majorBidi" w:cstheme="majorBidi"/>
                <w:lang w:val="en-GB"/>
              </w:rPr>
            </w:pPr>
            <w:proofErr w:type="spellStart"/>
            <w:r w:rsidRPr="008E4711">
              <w:rPr>
                <w:rFonts w:asciiTheme="majorBidi" w:hAnsiTheme="majorBidi" w:cstheme="majorBidi"/>
                <w:lang w:val="en-GB"/>
              </w:rPr>
              <w:t>GlobalSadaqah</w:t>
            </w:r>
            <w:proofErr w:type="spellEnd"/>
          </w:p>
        </w:tc>
        <w:tc>
          <w:tcPr>
            <w:tcW w:w="3184" w:type="dxa"/>
          </w:tcPr>
          <w:p w14:paraId="632E5DCB" w14:textId="77777777" w:rsidR="006B47B2" w:rsidRPr="008E4711" w:rsidRDefault="006B47B2" w:rsidP="00EC53D7">
            <w:pPr>
              <w:pStyle w:val="0BodyText"/>
              <w:ind w:hanging="2"/>
              <w:jc w:val="center"/>
              <w:rPr>
                <w:rFonts w:asciiTheme="majorBidi" w:hAnsiTheme="majorBidi" w:cstheme="majorBidi"/>
                <w:lang w:val="en-GB"/>
              </w:rPr>
            </w:pPr>
            <w:r w:rsidRPr="008E4711">
              <w:rPr>
                <w:rFonts w:asciiTheme="majorBidi" w:hAnsiTheme="majorBidi" w:cstheme="majorBidi"/>
                <w:lang w:val="en-GB"/>
              </w:rPr>
              <w:t>Philanthropic</w:t>
            </w:r>
          </w:p>
        </w:tc>
        <w:tc>
          <w:tcPr>
            <w:tcW w:w="2152" w:type="dxa"/>
          </w:tcPr>
          <w:p w14:paraId="04D11795" w14:textId="77777777" w:rsidR="006B47B2" w:rsidRPr="008E4711" w:rsidRDefault="006B47B2" w:rsidP="00EC53D7">
            <w:pPr>
              <w:pStyle w:val="0BodyText"/>
              <w:ind w:hanging="2"/>
              <w:jc w:val="center"/>
              <w:rPr>
                <w:rFonts w:asciiTheme="majorBidi" w:hAnsiTheme="majorBidi" w:cstheme="majorBidi"/>
                <w:lang w:val="en-GB"/>
              </w:rPr>
            </w:pPr>
            <w:r w:rsidRPr="008E4711">
              <w:rPr>
                <w:rFonts w:asciiTheme="majorBidi" w:hAnsiTheme="majorBidi" w:cstheme="majorBidi"/>
                <w:lang w:val="en-GB"/>
              </w:rPr>
              <w:t>19</w:t>
            </w:r>
          </w:p>
        </w:tc>
      </w:tr>
      <w:tr w:rsidR="006B47B2" w:rsidRPr="008E4711" w14:paraId="3FA391F9" w14:textId="77777777" w:rsidTr="009662D5">
        <w:trPr>
          <w:trHeight w:val="157"/>
          <w:jc w:val="center"/>
        </w:trPr>
        <w:tc>
          <w:tcPr>
            <w:tcW w:w="3132" w:type="dxa"/>
          </w:tcPr>
          <w:p w14:paraId="78612DBD" w14:textId="77777777" w:rsidR="006B47B2" w:rsidRPr="008E4711" w:rsidRDefault="006B47B2" w:rsidP="00EC53D7">
            <w:pPr>
              <w:pStyle w:val="0BodyText"/>
              <w:ind w:hanging="2"/>
              <w:jc w:val="center"/>
              <w:rPr>
                <w:rFonts w:asciiTheme="majorBidi" w:hAnsiTheme="majorBidi" w:cstheme="majorBidi"/>
                <w:lang w:val="en-GB"/>
              </w:rPr>
            </w:pPr>
            <w:proofErr w:type="spellStart"/>
            <w:r w:rsidRPr="008E4711">
              <w:rPr>
                <w:rFonts w:asciiTheme="majorBidi" w:hAnsiTheme="majorBidi" w:cstheme="majorBidi"/>
                <w:lang w:val="en-GB"/>
              </w:rPr>
              <w:t>KitaFund</w:t>
            </w:r>
            <w:proofErr w:type="spellEnd"/>
          </w:p>
        </w:tc>
        <w:tc>
          <w:tcPr>
            <w:tcW w:w="3184" w:type="dxa"/>
          </w:tcPr>
          <w:p w14:paraId="43249622" w14:textId="36E2DA28" w:rsidR="006B47B2" w:rsidRPr="008E4711" w:rsidRDefault="006B47B2" w:rsidP="00EC53D7">
            <w:pPr>
              <w:pStyle w:val="0BodyText"/>
              <w:ind w:hanging="2"/>
              <w:jc w:val="center"/>
              <w:rPr>
                <w:rFonts w:asciiTheme="majorBidi" w:hAnsiTheme="majorBidi" w:cstheme="majorBidi"/>
                <w:lang w:val="en-GB"/>
              </w:rPr>
            </w:pPr>
            <w:r w:rsidRPr="008E4711">
              <w:rPr>
                <w:rFonts w:asciiTheme="majorBidi" w:hAnsiTheme="majorBidi" w:cstheme="majorBidi"/>
                <w:lang w:val="en-GB"/>
              </w:rPr>
              <w:t>Medical</w:t>
            </w:r>
            <w:r w:rsidR="00EB171D" w:rsidRPr="008E4711">
              <w:rPr>
                <w:rFonts w:asciiTheme="majorBidi" w:hAnsiTheme="majorBidi" w:cstheme="majorBidi"/>
                <w:lang w:val="en-GB"/>
              </w:rPr>
              <w:t xml:space="preserve"> Assistant</w:t>
            </w:r>
          </w:p>
        </w:tc>
        <w:tc>
          <w:tcPr>
            <w:tcW w:w="2152" w:type="dxa"/>
          </w:tcPr>
          <w:p w14:paraId="6DA07489" w14:textId="77777777" w:rsidR="006B47B2" w:rsidRPr="008E4711" w:rsidRDefault="006B47B2" w:rsidP="00EC53D7">
            <w:pPr>
              <w:pStyle w:val="0BodyText"/>
              <w:ind w:hanging="2"/>
              <w:jc w:val="center"/>
              <w:rPr>
                <w:rFonts w:asciiTheme="majorBidi" w:hAnsiTheme="majorBidi" w:cstheme="majorBidi"/>
                <w:lang w:val="en-GB"/>
              </w:rPr>
            </w:pPr>
            <w:r w:rsidRPr="008E4711">
              <w:rPr>
                <w:rFonts w:asciiTheme="majorBidi" w:hAnsiTheme="majorBidi" w:cstheme="majorBidi"/>
                <w:lang w:val="en-GB"/>
              </w:rPr>
              <w:t>14</w:t>
            </w:r>
          </w:p>
        </w:tc>
      </w:tr>
      <w:tr w:rsidR="006B47B2" w:rsidRPr="008E4711" w14:paraId="46C10268" w14:textId="77777777" w:rsidTr="009662D5">
        <w:trPr>
          <w:trHeight w:val="167"/>
          <w:jc w:val="center"/>
        </w:trPr>
        <w:tc>
          <w:tcPr>
            <w:tcW w:w="3132" w:type="dxa"/>
          </w:tcPr>
          <w:p w14:paraId="0123CE02" w14:textId="77777777" w:rsidR="006B47B2" w:rsidRPr="008E4711" w:rsidRDefault="006B47B2" w:rsidP="00EC53D7">
            <w:pPr>
              <w:pStyle w:val="0BodyText"/>
              <w:ind w:hanging="2"/>
              <w:jc w:val="center"/>
              <w:rPr>
                <w:rFonts w:asciiTheme="majorBidi" w:hAnsiTheme="majorBidi" w:cstheme="majorBidi"/>
                <w:lang w:val="en-GB"/>
              </w:rPr>
            </w:pPr>
            <w:proofErr w:type="spellStart"/>
            <w:r w:rsidRPr="008E4711">
              <w:rPr>
                <w:rFonts w:asciiTheme="majorBidi" w:hAnsiTheme="majorBidi" w:cstheme="majorBidi"/>
                <w:lang w:val="en-GB"/>
              </w:rPr>
              <w:t>GoFundMe</w:t>
            </w:r>
            <w:proofErr w:type="spellEnd"/>
          </w:p>
        </w:tc>
        <w:tc>
          <w:tcPr>
            <w:tcW w:w="3184" w:type="dxa"/>
          </w:tcPr>
          <w:p w14:paraId="55A2E051" w14:textId="77777777" w:rsidR="006B47B2" w:rsidRPr="008E4711" w:rsidRDefault="006B47B2" w:rsidP="00EC53D7">
            <w:pPr>
              <w:pStyle w:val="0BodyText"/>
              <w:ind w:hanging="2"/>
              <w:jc w:val="center"/>
              <w:rPr>
                <w:rFonts w:asciiTheme="majorBidi" w:hAnsiTheme="majorBidi" w:cstheme="majorBidi"/>
                <w:lang w:val="en-GB"/>
              </w:rPr>
            </w:pPr>
            <w:r w:rsidRPr="008E4711">
              <w:rPr>
                <w:rFonts w:asciiTheme="majorBidi" w:hAnsiTheme="majorBidi" w:cstheme="majorBidi"/>
                <w:lang w:val="en-GB"/>
              </w:rPr>
              <w:t>Philanthropic</w:t>
            </w:r>
          </w:p>
        </w:tc>
        <w:tc>
          <w:tcPr>
            <w:tcW w:w="2152" w:type="dxa"/>
          </w:tcPr>
          <w:p w14:paraId="6484691A" w14:textId="77777777" w:rsidR="006B47B2" w:rsidRPr="008E4711" w:rsidRDefault="006B47B2" w:rsidP="00EC53D7">
            <w:pPr>
              <w:pStyle w:val="0BodyText"/>
              <w:ind w:hanging="2"/>
              <w:jc w:val="center"/>
              <w:rPr>
                <w:rFonts w:asciiTheme="majorBidi" w:hAnsiTheme="majorBidi" w:cstheme="majorBidi"/>
                <w:lang w:val="en-GB"/>
              </w:rPr>
            </w:pPr>
            <w:r w:rsidRPr="008E4711">
              <w:rPr>
                <w:rFonts w:asciiTheme="majorBidi" w:hAnsiTheme="majorBidi" w:cstheme="majorBidi"/>
                <w:lang w:val="en-GB"/>
              </w:rPr>
              <w:t>11</w:t>
            </w:r>
          </w:p>
        </w:tc>
      </w:tr>
      <w:tr w:rsidR="006B47B2" w:rsidRPr="008E4711" w14:paraId="6DDD1F80" w14:textId="77777777" w:rsidTr="009662D5">
        <w:trPr>
          <w:trHeight w:val="157"/>
          <w:jc w:val="center"/>
        </w:trPr>
        <w:tc>
          <w:tcPr>
            <w:tcW w:w="3132" w:type="dxa"/>
          </w:tcPr>
          <w:p w14:paraId="75862233" w14:textId="77777777" w:rsidR="006B47B2" w:rsidRPr="008E4711" w:rsidRDefault="006B47B2" w:rsidP="00EC53D7">
            <w:pPr>
              <w:pStyle w:val="0BodyText"/>
              <w:ind w:hanging="2"/>
              <w:jc w:val="center"/>
              <w:rPr>
                <w:rFonts w:asciiTheme="majorBidi" w:hAnsiTheme="majorBidi" w:cstheme="majorBidi"/>
                <w:lang w:val="en-GB"/>
              </w:rPr>
            </w:pPr>
            <w:proofErr w:type="spellStart"/>
            <w:r w:rsidRPr="008E4711">
              <w:rPr>
                <w:rFonts w:asciiTheme="majorBidi" w:hAnsiTheme="majorBidi" w:cstheme="majorBidi"/>
                <w:lang w:val="en-GB"/>
              </w:rPr>
              <w:t>GoGetFunding</w:t>
            </w:r>
            <w:proofErr w:type="spellEnd"/>
          </w:p>
        </w:tc>
        <w:tc>
          <w:tcPr>
            <w:tcW w:w="3184" w:type="dxa"/>
          </w:tcPr>
          <w:p w14:paraId="35DAF73D" w14:textId="77777777" w:rsidR="006B47B2" w:rsidRPr="008E4711" w:rsidRDefault="006B47B2" w:rsidP="00EC53D7">
            <w:pPr>
              <w:pStyle w:val="0BodyText"/>
              <w:ind w:hanging="2"/>
              <w:jc w:val="center"/>
              <w:rPr>
                <w:rFonts w:asciiTheme="majorBidi" w:hAnsiTheme="majorBidi" w:cstheme="majorBidi"/>
                <w:lang w:val="en-GB"/>
              </w:rPr>
            </w:pPr>
            <w:r w:rsidRPr="008E4711">
              <w:rPr>
                <w:rFonts w:asciiTheme="majorBidi" w:hAnsiTheme="majorBidi" w:cstheme="majorBidi"/>
                <w:lang w:val="en-GB"/>
              </w:rPr>
              <w:t>Philanthropic</w:t>
            </w:r>
          </w:p>
        </w:tc>
        <w:tc>
          <w:tcPr>
            <w:tcW w:w="2152" w:type="dxa"/>
          </w:tcPr>
          <w:p w14:paraId="2C4BAA9D" w14:textId="77777777" w:rsidR="006B47B2" w:rsidRPr="008E4711" w:rsidRDefault="006B47B2" w:rsidP="00EC53D7">
            <w:pPr>
              <w:pStyle w:val="0BodyText"/>
              <w:ind w:hanging="2"/>
              <w:jc w:val="center"/>
              <w:rPr>
                <w:rFonts w:asciiTheme="majorBidi" w:hAnsiTheme="majorBidi" w:cstheme="majorBidi"/>
                <w:lang w:val="en-GB"/>
              </w:rPr>
            </w:pPr>
            <w:r w:rsidRPr="008E4711">
              <w:rPr>
                <w:rFonts w:asciiTheme="majorBidi" w:hAnsiTheme="majorBidi" w:cstheme="majorBidi"/>
                <w:lang w:val="en-GB"/>
              </w:rPr>
              <w:t>6</w:t>
            </w:r>
          </w:p>
        </w:tc>
      </w:tr>
      <w:tr w:rsidR="006B47B2" w:rsidRPr="008E4711" w14:paraId="5AE675DB" w14:textId="77777777" w:rsidTr="009662D5">
        <w:trPr>
          <w:trHeight w:val="167"/>
          <w:jc w:val="center"/>
        </w:trPr>
        <w:tc>
          <w:tcPr>
            <w:tcW w:w="3132" w:type="dxa"/>
            <w:tcBorders>
              <w:bottom w:val="single" w:sz="4" w:space="0" w:color="auto"/>
            </w:tcBorders>
          </w:tcPr>
          <w:p w14:paraId="570E62DE" w14:textId="77777777" w:rsidR="006B47B2" w:rsidRPr="008E4711" w:rsidRDefault="006B47B2" w:rsidP="00EC53D7">
            <w:pPr>
              <w:pStyle w:val="0BodyText"/>
              <w:ind w:hanging="2"/>
              <w:jc w:val="center"/>
              <w:rPr>
                <w:rFonts w:asciiTheme="majorBidi" w:hAnsiTheme="majorBidi" w:cstheme="majorBidi"/>
                <w:lang w:val="en-GB"/>
              </w:rPr>
            </w:pPr>
            <w:proofErr w:type="spellStart"/>
            <w:r w:rsidRPr="008E4711">
              <w:rPr>
                <w:rFonts w:asciiTheme="majorBidi" w:hAnsiTheme="majorBidi" w:cstheme="majorBidi"/>
                <w:lang w:val="en-GB"/>
              </w:rPr>
              <w:t>Mystartr</w:t>
            </w:r>
            <w:proofErr w:type="spellEnd"/>
          </w:p>
        </w:tc>
        <w:tc>
          <w:tcPr>
            <w:tcW w:w="3184" w:type="dxa"/>
            <w:tcBorders>
              <w:bottom w:val="single" w:sz="4" w:space="0" w:color="auto"/>
            </w:tcBorders>
          </w:tcPr>
          <w:p w14:paraId="5DF3B1BE" w14:textId="77777777" w:rsidR="006B47B2" w:rsidRPr="008E4711" w:rsidRDefault="006B47B2" w:rsidP="00EC53D7">
            <w:pPr>
              <w:pStyle w:val="0BodyText"/>
              <w:ind w:hanging="2"/>
              <w:jc w:val="center"/>
              <w:rPr>
                <w:rFonts w:asciiTheme="majorBidi" w:hAnsiTheme="majorBidi" w:cstheme="majorBidi"/>
                <w:lang w:val="en-GB"/>
              </w:rPr>
            </w:pPr>
            <w:r w:rsidRPr="008E4711">
              <w:rPr>
                <w:rFonts w:asciiTheme="majorBidi" w:hAnsiTheme="majorBidi" w:cstheme="majorBidi"/>
                <w:lang w:val="en-GB"/>
              </w:rPr>
              <w:t>Community</w:t>
            </w:r>
          </w:p>
        </w:tc>
        <w:tc>
          <w:tcPr>
            <w:tcW w:w="2152" w:type="dxa"/>
            <w:tcBorders>
              <w:bottom w:val="single" w:sz="4" w:space="0" w:color="auto"/>
            </w:tcBorders>
          </w:tcPr>
          <w:p w14:paraId="68F6B0B8" w14:textId="77777777" w:rsidR="006B47B2" w:rsidRPr="008E4711" w:rsidRDefault="006B47B2" w:rsidP="00EC53D7">
            <w:pPr>
              <w:pStyle w:val="0BodyText"/>
              <w:ind w:hanging="2"/>
              <w:jc w:val="center"/>
              <w:rPr>
                <w:rFonts w:asciiTheme="majorBidi" w:hAnsiTheme="majorBidi" w:cstheme="majorBidi"/>
                <w:lang w:val="en-GB"/>
              </w:rPr>
            </w:pPr>
            <w:r w:rsidRPr="008E4711">
              <w:rPr>
                <w:rFonts w:asciiTheme="majorBidi" w:hAnsiTheme="majorBidi" w:cstheme="majorBidi"/>
                <w:lang w:val="en-GB"/>
              </w:rPr>
              <w:t>6</w:t>
            </w:r>
          </w:p>
        </w:tc>
      </w:tr>
    </w:tbl>
    <w:p w14:paraId="7F6FA078" w14:textId="77777777" w:rsidR="00BB0D2A" w:rsidRDefault="00BB0D2A" w:rsidP="00EC53D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en-GB"/>
        </w:rPr>
      </w:pPr>
    </w:p>
    <w:p w14:paraId="786C10B4" w14:textId="77777777" w:rsidR="00BB0D2A" w:rsidRDefault="00BB0D2A" w:rsidP="00EC53D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en-GB"/>
        </w:rPr>
      </w:pPr>
    </w:p>
    <w:p w14:paraId="0DD0C6AF" w14:textId="70D3DB20" w:rsidR="002966A0" w:rsidRPr="008E4711" w:rsidRDefault="00AC7634" w:rsidP="00EC53D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r w:rsidRPr="008E4711">
        <w:rPr>
          <w:rFonts w:ascii="Times New Roman" w:eastAsia="Times New Roman" w:hAnsi="Times New Roman" w:cs="Times New Roman"/>
          <w:b/>
          <w:color w:val="000000"/>
          <w:sz w:val="24"/>
          <w:szCs w:val="24"/>
          <w:lang w:val="en-GB"/>
        </w:rPr>
        <w:t xml:space="preserve">Results and discussion </w:t>
      </w:r>
    </w:p>
    <w:p w14:paraId="1D62EF35" w14:textId="77777777" w:rsidR="002966A0" w:rsidRPr="008E4711" w:rsidRDefault="00AC7634" w:rsidP="00EC53D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r w:rsidRPr="008E4711">
        <w:rPr>
          <w:rFonts w:ascii="Times New Roman" w:eastAsia="Times New Roman" w:hAnsi="Times New Roman" w:cs="Times New Roman"/>
          <w:b/>
          <w:color w:val="000000"/>
          <w:sz w:val="24"/>
          <w:szCs w:val="24"/>
          <w:lang w:val="en-GB"/>
        </w:rPr>
        <w:t xml:space="preserve"> </w:t>
      </w:r>
    </w:p>
    <w:p w14:paraId="32E22C48" w14:textId="51F40549" w:rsidR="00621DCE" w:rsidRPr="008E4711" w:rsidRDefault="00621DCE" w:rsidP="00EC53D7">
      <w:pPr>
        <w:pStyle w:val="0BodyText"/>
        <w:spacing w:line="240" w:lineRule="auto"/>
        <w:ind w:hanging="2"/>
        <w:rPr>
          <w:rFonts w:asciiTheme="majorBidi" w:hAnsiTheme="majorBidi" w:cstheme="majorBidi"/>
          <w:sz w:val="24"/>
          <w:szCs w:val="24"/>
          <w:lang w:val="en-GB"/>
        </w:rPr>
      </w:pPr>
      <w:r w:rsidRPr="008E4711">
        <w:rPr>
          <w:rFonts w:asciiTheme="majorBidi" w:hAnsiTheme="majorBidi" w:cstheme="majorBidi"/>
          <w:sz w:val="24"/>
          <w:szCs w:val="24"/>
          <w:lang w:val="en-GB"/>
        </w:rPr>
        <w:t xml:space="preserve">Data were </w:t>
      </w:r>
      <w:proofErr w:type="spellStart"/>
      <w:r w:rsidRPr="008E4711">
        <w:rPr>
          <w:rFonts w:asciiTheme="majorBidi" w:hAnsiTheme="majorBidi" w:cstheme="majorBidi"/>
          <w:sz w:val="24"/>
          <w:szCs w:val="24"/>
          <w:lang w:val="en-GB"/>
        </w:rPr>
        <w:t>analyzed</w:t>
      </w:r>
      <w:proofErr w:type="spellEnd"/>
      <w:r w:rsidRPr="008E4711">
        <w:rPr>
          <w:rFonts w:asciiTheme="majorBidi" w:hAnsiTheme="majorBidi" w:cstheme="majorBidi"/>
          <w:sz w:val="24"/>
          <w:szCs w:val="24"/>
          <w:lang w:val="en-GB"/>
        </w:rPr>
        <w:t xml:space="preserve"> using the Statistical Package for Social Sciences (SPSS25.0). A reliability test was conducted and showed that the Cronbach alpha for all variables surpassed the acceptable range. Utilitarian features was 0.885, hedonic features was 0.931, gamification features was 0.903, </w:t>
      </w:r>
      <w:r w:rsidRPr="008E4711">
        <w:rPr>
          <w:rFonts w:asciiTheme="majorBidi" w:hAnsiTheme="majorBidi" w:cstheme="majorBidi"/>
          <w:sz w:val="24"/>
          <w:szCs w:val="24"/>
          <w:lang w:val="en-GB"/>
        </w:rPr>
        <w:lastRenderedPageBreak/>
        <w:t xml:space="preserve">and donation intention was 0.935 and all were considered as having a relatively high internal consistency </w:t>
      </w:r>
      <w:r w:rsidRPr="008E4711">
        <w:rPr>
          <w:rFonts w:asciiTheme="majorBidi" w:hAnsiTheme="majorBidi" w:cstheme="majorBidi"/>
          <w:sz w:val="24"/>
          <w:szCs w:val="24"/>
          <w:lang w:val="en-GB"/>
        </w:rPr>
        <w:fldChar w:fldCharType="begin" w:fldLock="1"/>
      </w:r>
      <w:r w:rsidR="00F0321C" w:rsidRPr="008E4711">
        <w:rPr>
          <w:rFonts w:asciiTheme="majorBidi" w:hAnsiTheme="majorBidi" w:cstheme="majorBidi"/>
          <w:sz w:val="24"/>
          <w:szCs w:val="24"/>
          <w:lang w:val="en-GB"/>
        </w:rPr>
        <w:instrText>ADDIN CSL_CITATION {"citationItems":[{"id":"ITEM-1","itemData":{"DOI":"10.1037/0021-9010.78.1.98","ISSN":"00219010","abstract":"Psychological research involving scale construction has been hindered considerably by a widespread lack of understanding of coefficient alpha and reliability theory in general. A discussion of the assumptions and meaning of coefficient alpha is presented. This discussion is followed by a demonstration of the effects of test length and dimensionality on alpha by calculating the statistic for hypothetical tests with varying numbers of items, numbers of orthogonal dimensions, and average item intercorrelations. Recommendations for the proper use of coefficient alpha are offered.","author":[{"dropping-particle":"","family":"Cortina","given":"Jose M.","non-dropping-particle":"","parse-names":false,"suffix":""}],"container-title":"Journal of Applied Psychology","id":"ITEM-1","issue":"1","issued":{"date-parts":[["1993"]]},"page":"98","title":"What Is Coefficient Alpha? An Examination of Theory and Applications","type":"article-journal","volume":"78"},"uris":["http://www.mendeley.com/documents/?uuid=c7cc718d-eb41-44c6-9d6b-5e8279724f3c"]}],"mendeley":{"formattedCitation":"(Cortina, 1993)","plainTextFormattedCitation":"(Cortina, 1993)","previouslyFormattedCitation":"(Cortina, 1993)"},"properties":{"noteIndex":0},"schema":"https://github.com/citation-style-language/schema/raw/master/csl-citation.json"}</w:instrText>
      </w:r>
      <w:r w:rsidRPr="008E4711">
        <w:rPr>
          <w:rFonts w:asciiTheme="majorBidi" w:hAnsiTheme="majorBidi" w:cstheme="majorBidi"/>
          <w:sz w:val="24"/>
          <w:szCs w:val="24"/>
          <w:lang w:val="en-GB"/>
        </w:rPr>
        <w:fldChar w:fldCharType="separate"/>
      </w:r>
      <w:r w:rsidR="0044547E" w:rsidRPr="008E4711">
        <w:rPr>
          <w:rFonts w:asciiTheme="majorBidi" w:hAnsiTheme="majorBidi" w:cstheme="majorBidi"/>
          <w:noProof/>
          <w:sz w:val="24"/>
          <w:szCs w:val="24"/>
          <w:lang w:val="en-GB"/>
        </w:rPr>
        <w:t>(Cortina, 1993)</w:t>
      </w:r>
      <w:r w:rsidRPr="008E4711">
        <w:rPr>
          <w:rFonts w:asciiTheme="majorBidi" w:hAnsiTheme="majorBidi" w:cstheme="majorBidi"/>
          <w:sz w:val="24"/>
          <w:szCs w:val="24"/>
          <w:lang w:val="en-GB"/>
        </w:rPr>
        <w:fldChar w:fldCharType="end"/>
      </w:r>
      <w:r w:rsidRPr="008E4711">
        <w:rPr>
          <w:rFonts w:asciiTheme="majorBidi" w:hAnsiTheme="majorBidi" w:cstheme="majorBidi"/>
          <w:sz w:val="24"/>
          <w:szCs w:val="24"/>
          <w:lang w:val="en-GB"/>
        </w:rPr>
        <w:t>.</w:t>
      </w:r>
    </w:p>
    <w:p w14:paraId="71007AC9" w14:textId="675E3425" w:rsidR="00621DCE" w:rsidRPr="008E4711" w:rsidRDefault="00621DCE" w:rsidP="00EC53D7">
      <w:pPr>
        <w:pStyle w:val="0BodyText"/>
        <w:spacing w:line="240" w:lineRule="auto"/>
        <w:ind w:firstLine="720"/>
        <w:rPr>
          <w:rFonts w:asciiTheme="majorBidi" w:hAnsiTheme="majorBidi" w:cstheme="majorBidi"/>
          <w:sz w:val="24"/>
          <w:szCs w:val="24"/>
          <w:lang w:val="en-GB"/>
        </w:rPr>
      </w:pPr>
      <w:r w:rsidRPr="008E4711">
        <w:rPr>
          <w:rFonts w:asciiTheme="majorBidi" w:hAnsiTheme="majorBidi" w:cstheme="majorBidi"/>
          <w:sz w:val="24"/>
          <w:szCs w:val="24"/>
          <w:lang w:val="en-GB"/>
        </w:rPr>
        <w:t xml:space="preserve">Standard multiple regression was used to assess the ability of utilitarian features, hedonic features, and gamification features to influence donation intention. The multiple regression analysis showed that one hypothesis was accepted, and the other two hypotheses were rejected. The ANOVA model showed that the three factors explained 44% of the variance in donation intention (R square =.44, F (3,172) =45.992, p&lt;.05). Utilitarian features (H2) were statistically significant with donation intention (beta=.523, p&lt;.05). Meanwhile, gamification (H1) and hedonic features (H3) were statically insignificant and did not influence donation intention. Table 2 represents the result of the analysis. </w:t>
      </w:r>
    </w:p>
    <w:p w14:paraId="2403677B" w14:textId="5659692A" w:rsidR="00C2386A" w:rsidRPr="008E4711" w:rsidRDefault="00C2386A" w:rsidP="00EC53D7">
      <w:pPr>
        <w:pStyle w:val="0BodyText"/>
        <w:spacing w:line="240" w:lineRule="auto"/>
        <w:ind w:firstLine="720"/>
        <w:jc w:val="center"/>
        <w:rPr>
          <w:rFonts w:asciiTheme="majorBidi" w:hAnsiTheme="majorBidi" w:cstheme="majorBidi"/>
          <w:sz w:val="24"/>
          <w:szCs w:val="24"/>
          <w:lang w:val="en-GB"/>
        </w:rPr>
      </w:pPr>
    </w:p>
    <w:p w14:paraId="24AB3055" w14:textId="64C9C5FF" w:rsidR="00C2386A" w:rsidRPr="008E4711" w:rsidRDefault="00C2386A" w:rsidP="00EC53D7">
      <w:pPr>
        <w:pStyle w:val="Caption"/>
        <w:keepNext/>
        <w:spacing w:after="0"/>
        <w:ind w:leftChars="0" w:left="2" w:hanging="2"/>
        <w:contextualSpacing/>
        <w:jc w:val="center"/>
        <w:rPr>
          <w:rFonts w:asciiTheme="majorBidi" w:hAnsiTheme="majorBidi" w:cstheme="majorBidi"/>
          <w:i w:val="0"/>
          <w:iCs w:val="0"/>
          <w:color w:val="000000" w:themeColor="text1"/>
          <w:sz w:val="20"/>
          <w:szCs w:val="20"/>
          <w:lang w:val="en-GB"/>
        </w:rPr>
      </w:pPr>
      <w:r w:rsidRPr="008E4711">
        <w:rPr>
          <w:rFonts w:asciiTheme="majorBidi" w:hAnsiTheme="majorBidi" w:cstheme="majorBidi"/>
          <w:b/>
          <w:bCs/>
          <w:i w:val="0"/>
          <w:iCs w:val="0"/>
          <w:color w:val="000000" w:themeColor="text1"/>
          <w:sz w:val="20"/>
          <w:szCs w:val="20"/>
          <w:lang w:val="en-GB"/>
        </w:rPr>
        <w:t xml:space="preserve">Table </w:t>
      </w:r>
      <w:r w:rsidRPr="008E4711">
        <w:rPr>
          <w:rFonts w:asciiTheme="majorBidi" w:hAnsiTheme="majorBidi" w:cstheme="majorBidi"/>
          <w:b/>
          <w:bCs/>
          <w:i w:val="0"/>
          <w:iCs w:val="0"/>
          <w:color w:val="000000" w:themeColor="text1"/>
          <w:sz w:val="20"/>
          <w:szCs w:val="20"/>
          <w:lang w:val="en-GB"/>
        </w:rPr>
        <w:fldChar w:fldCharType="begin"/>
      </w:r>
      <w:r w:rsidRPr="008E4711">
        <w:rPr>
          <w:rFonts w:asciiTheme="majorBidi" w:hAnsiTheme="majorBidi" w:cstheme="majorBidi"/>
          <w:b/>
          <w:bCs/>
          <w:i w:val="0"/>
          <w:iCs w:val="0"/>
          <w:color w:val="000000" w:themeColor="text1"/>
          <w:sz w:val="20"/>
          <w:szCs w:val="20"/>
          <w:lang w:val="en-GB"/>
        </w:rPr>
        <w:instrText xml:space="preserve"> SEQ Table \* ARABIC </w:instrText>
      </w:r>
      <w:r w:rsidRPr="008E4711">
        <w:rPr>
          <w:rFonts w:asciiTheme="majorBidi" w:hAnsiTheme="majorBidi" w:cstheme="majorBidi"/>
          <w:b/>
          <w:bCs/>
          <w:i w:val="0"/>
          <w:iCs w:val="0"/>
          <w:color w:val="000000" w:themeColor="text1"/>
          <w:sz w:val="20"/>
          <w:szCs w:val="20"/>
          <w:lang w:val="en-GB"/>
        </w:rPr>
        <w:fldChar w:fldCharType="separate"/>
      </w:r>
      <w:r w:rsidRPr="008E4711">
        <w:rPr>
          <w:rFonts w:asciiTheme="majorBidi" w:hAnsiTheme="majorBidi" w:cstheme="majorBidi"/>
          <w:b/>
          <w:bCs/>
          <w:i w:val="0"/>
          <w:iCs w:val="0"/>
          <w:color w:val="000000" w:themeColor="text1"/>
          <w:sz w:val="20"/>
          <w:szCs w:val="20"/>
          <w:lang w:val="en-GB"/>
        </w:rPr>
        <w:t>2</w:t>
      </w:r>
      <w:r w:rsidRPr="008E4711">
        <w:rPr>
          <w:rFonts w:asciiTheme="majorBidi" w:hAnsiTheme="majorBidi" w:cstheme="majorBidi"/>
          <w:b/>
          <w:bCs/>
          <w:i w:val="0"/>
          <w:iCs w:val="0"/>
          <w:color w:val="000000" w:themeColor="text1"/>
          <w:sz w:val="20"/>
          <w:szCs w:val="20"/>
          <w:lang w:val="en-GB"/>
        </w:rPr>
        <w:fldChar w:fldCharType="end"/>
      </w:r>
      <w:r w:rsidRPr="008E4711">
        <w:rPr>
          <w:rFonts w:asciiTheme="majorBidi" w:hAnsiTheme="majorBidi" w:cstheme="majorBidi"/>
          <w:b/>
          <w:bCs/>
          <w:i w:val="0"/>
          <w:iCs w:val="0"/>
          <w:color w:val="000000" w:themeColor="text1"/>
          <w:sz w:val="20"/>
          <w:szCs w:val="20"/>
          <w:lang w:val="en-GB"/>
        </w:rPr>
        <w:t>.</w:t>
      </w:r>
      <w:r w:rsidRPr="008E4711">
        <w:rPr>
          <w:rFonts w:asciiTheme="majorBidi" w:hAnsiTheme="majorBidi" w:cstheme="majorBidi"/>
          <w:i w:val="0"/>
          <w:iCs w:val="0"/>
          <w:color w:val="000000" w:themeColor="text1"/>
          <w:sz w:val="20"/>
          <w:szCs w:val="20"/>
          <w:lang w:val="en-GB"/>
        </w:rPr>
        <w:t xml:space="preserve"> Result of Multiple Regression Analysis</w:t>
      </w:r>
      <w:r w:rsidR="00BB0D2A">
        <w:rPr>
          <w:rFonts w:asciiTheme="majorBidi" w:hAnsiTheme="majorBidi" w:cstheme="majorBidi"/>
          <w:i w:val="0"/>
          <w:iCs w:val="0"/>
          <w:color w:val="000000" w:themeColor="text1"/>
          <w:sz w:val="20"/>
          <w:szCs w:val="20"/>
          <w:lang w:val="en-GB"/>
        </w:rPr>
        <w:t>.</w:t>
      </w:r>
    </w:p>
    <w:p w14:paraId="7CEEA067" w14:textId="77777777" w:rsidR="00C15BB3" w:rsidRPr="008E4711" w:rsidRDefault="00C15BB3" w:rsidP="00C15BB3">
      <w:pPr>
        <w:spacing w:after="0" w:line="240" w:lineRule="auto"/>
        <w:ind w:left="0" w:hanging="2"/>
        <w:rPr>
          <w:lang w:val="en-GB"/>
        </w:rPr>
      </w:pPr>
    </w:p>
    <w:tbl>
      <w:tblPr>
        <w:tblStyle w:val="TableGrid"/>
        <w:tblW w:w="9376" w:type="dxa"/>
        <w:tblInd w:w="-5" w:type="dxa"/>
        <w:tblLayout w:type="fixed"/>
        <w:tblLook w:val="04A0" w:firstRow="1" w:lastRow="0" w:firstColumn="1" w:lastColumn="0" w:noHBand="0" w:noVBand="1"/>
      </w:tblPr>
      <w:tblGrid>
        <w:gridCol w:w="1536"/>
        <w:gridCol w:w="1134"/>
        <w:gridCol w:w="1299"/>
        <w:gridCol w:w="1701"/>
        <w:gridCol w:w="1276"/>
        <w:gridCol w:w="1134"/>
        <w:gridCol w:w="1296"/>
      </w:tblGrid>
      <w:tr w:rsidR="00C2386A" w:rsidRPr="008E4711" w14:paraId="683B87EE" w14:textId="77777777" w:rsidTr="00C15BB3">
        <w:trPr>
          <w:trHeight w:val="619"/>
        </w:trPr>
        <w:tc>
          <w:tcPr>
            <w:tcW w:w="1536" w:type="dxa"/>
            <w:vMerge w:val="restart"/>
            <w:tcBorders>
              <w:top w:val="single" w:sz="4" w:space="0" w:color="auto"/>
              <w:left w:val="nil"/>
              <w:bottom w:val="single" w:sz="4" w:space="0" w:color="auto"/>
              <w:right w:val="nil"/>
            </w:tcBorders>
            <w:shd w:val="clear" w:color="auto" w:fill="8DB3E2" w:themeFill="text2" w:themeFillTint="66"/>
            <w:vAlign w:val="center"/>
          </w:tcPr>
          <w:p w14:paraId="27CA6DCF" w14:textId="77777777" w:rsidR="00C2386A" w:rsidRPr="008E4711" w:rsidRDefault="00C2386A" w:rsidP="00EC53D7">
            <w:pPr>
              <w:pStyle w:val="0BodyText"/>
              <w:spacing w:line="240" w:lineRule="auto"/>
              <w:ind w:hanging="2"/>
              <w:contextualSpacing/>
              <w:jc w:val="left"/>
              <w:rPr>
                <w:b/>
                <w:bCs/>
                <w:lang w:val="en-GB"/>
              </w:rPr>
            </w:pPr>
            <w:r w:rsidRPr="008E4711">
              <w:rPr>
                <w:b/>
                <w:bCs/>
                <w:lang w:val="en-GB"/>
              </w:rPr>
              <w:t>Variable</w:t>
            </w:r>
          </w:p>
        </w:tc>
        <w:tc>
          <w:tcPr>
            <w:tcW w:w="2433" w:type="dxa"/>
            <w:gridSpan w:val="2"/>
            <w:tcBorders>
              <w:left w:val="nil"/>
              <w:bottom w:val="single" w:sz="4" w:space="0" w:color="auto"/>
              <w:right w:val="nil"/>
            </w:tcBorders>
            <w:shd w:val="clear" w:color="auto" w:fill="8DB3E2" w:themeFill="text2" w:themeFillTint="66"/>
            <w:vAlign w:val="center"/>
          </w:tcPr>
          <w:p w14:paraId="1BE35F77" w14:textId="77777777" w:rsidR="00C2386A" w:rsidRPr="008E4711" w:rsidRDefault="00C2386A" w:rsidP="00EC53D7">
            <w:pPr>
              <w:pStyle w:val="0BodyText"/>
              <w:spacing w:line="240" w:lineRule="auto"/>
              <w:ind w:hanging="2"/>
              <w:contextualSpacing/>
              <w:jc w:val="center"/>
              <w:rPr>
                <w:b/>
                <w:bCs/>
                <w:lang w:val="en-GB"/>
              </w:rPr>
            </w:pPr>
            <w:r w:rsidRPr="008E4711">
              <w:rPr>
                <w:b/>
                <w:bCs/>
                <w:lang w:val="en-GB"/>
              </w:rPr>
              <w:t>Unstandardized</w:t>
            </w:r>
          </w:p>
          <w:p w14:paraId="7CD213B8" w14:textId="77777777" w:rsidR="00C2386A" w:rsidRPr="008E4711" w:rsidRDefault="00C2386A" w:rsidP="00EC53D7">
            <w:pPr>
              <w:pStyle w:val="0BodyText"/>
              <w:spacing w:line="240" w:lineRule="auto"/>
              <w:ind w:hanging="2"/>
              <w:contextualSpacing/>
              <w:jc w:val="center"/>
              <w:rPr>
                <w:b/>
                <w:bCs/>
                <w:lang w:val="en-GB"/>
              </w:rPr>
            </w:pPr>
            <w:r w:rsidRPr="008E4711">
              <w:rPr>
                <w:b/>
                <w:bCs/>
                <w:lang w:val="en-GB"/>
              </w:rPr>
              <w:t>Coefficient</w:t>
            </w:r>
          </w:p>
          <w:p w14:paraId="224B8297" w14:textId="77777777" w:rsidR="00C2386A" w:rsidRPr="008E4711" w:rsidRDefault="00C2386A" w:rsidP="00EC53D7">
            <w:pPr>
              <w:pStyle w:val="0BodyText"/>
              <w:spacing w:line="240" w:lineRule="auto"/>
              <w:ind w:hanging="2"/>
              <w:contextualSpacing/>
              <w:jc w:val="center"/>
              <w:rPr>
                <w:b/>
                <w:bCs/>
                <w:lang w:val="en-GB"/>
              </w:rPr>
            </w:pPr>
          </w:p>
        </w:tc>
        <w:tc>
          <w:tcPr>
            <w:tcW w:w="1701" w:type="dxa"/>
            <w:tcBorders>
              <w:left w:val="nil"/>
              <w:bottom w:val="single" w:sz="4" w:space="0" w:color="auto"/>
              <w:right w:val="nil"/>
            </w:tcBorders>
            <w:shd w:val="clear" w:color="auto" w:fill="8DB3E2" w:themeFill="text2" w:themeFillTint="66"/>
          </w:tcPr>
          <w:p w14:paraId="45DDA15D" w14:textId="77777777" w:rsidR="00C2386A" w:rsidRPr="008E4711" w:rsidRDefault="00C2386A" w:rsidP="00EC53D7">
            <w:pPr>
              <w:pStyle w:val="0BodyText"/>
              <w:spacing w:line="240" w:lineRule="auto"/>
              <w:ind w:hanging="2"/>
              <w:contextualSpacing/>
              <w:jc w:val="center"/>
              <w:rPr>
                <w:b/>
                <w:bCs/>
                <w:lang w:val="en-GB"/>
              </w:rPr>
            </w:pPr>
            <w:r w:rsidRPr="008E4711">
              <w:rPr>
                <w:b/>
                <w:bCs/>
                <w:lang w:val="en-GB"/>
              </w:rPr>
              <w:t>Standardized</w:t>
            </w:r>
          </w:p>
          <w:p w14:paraId="628443B3" w14:textId="77777777" w:rsidR="00C2386A" w:rsidRPr="008E4711" w:rsidRDefault="00C2386A" w:rsidP="00EC53D7">
            <w:pPr>
              <w:pStyle w:val="0BodyText"/>
              <w:spacing w:line="240" w:lineRule="auto"/>
              <w:ind w:hanging="2"/>
              <w:contextualSpacing/>
              <w:jc w:val="center"/>
              <w:rPr>
                <w:b/>
                <w:bCs/>
                <w:lang w:val="en-GB"/>
              </w:rPr>
            </w:pPr>
            <w:r w:rsidRPr="008E4711">
              <w:rPr>
                <w:b/>
                <w:bCs/>
                <w:lang w:val="en-GB"/>
              </w:rPr>
              <w:t>Coefficients</w:t>
            </w:r>
          </w:p>
        </w:tc>
        <w:tc>
          <w:tcPr>
            <w:tcW w:w="1276" w:type="dxa"/>
            <w:vMerge w:val="restart"/>
            <w:tcBorders>
              <w:left w:val="nil"/>
              <w:bottom w:val="single" w:sz="4" w:space="0" w:color="auto"/>
              <w:right w:val="nil"/>
            </w:tcBorders>
            <w:shd w:val="clear" w:color="auto" w:fill="8DB3E2" w:themeFill="text2" w:themeFillTint="66"/>
            <w:vAlign w:val="center"/>
          </w:tcPr>
          <w:p w14:paraId="07261ED8" w14:textId="77777777" w:rsidR="00C2386A" w:rsidRPr="008E4711" w:rsidRDefault="00C2386A" w:rsidP="00EC53D7">
            <w:pPr>
              <w:pStyle w:val="0BodyText"/>
              <w:spacing w:line="240" w:lineRule="auto"/>
              <w:ind w:hanging="2"/>
              <w:contextualSpacing/>
              <w:jc w:val="center"/>
              <w:rPr>
                <w:b/>
                <w:bCs/>
                <w:lang w:val="en-GB"/>
              </w:rPr>
            </w:pPr>
            <w:r w:rsidRPr="008E4711">
              <w:rPr>
                <w:b/>
                <w:bCs/>
                <w:lang w:val="en-GB"/>
              </w:rPr>
              <w:t>t-value</w:t>
            </w:r>
          </w:p>
        </w:tc>
        <w:tc>
          <w:tcPr>
            <w:tcW w:w="1134" w:type="dxa"/>
            <w:vMerge w:val="restart"/>
            <w:tcBorders>
              <w:left w:val="nil"/>
              <w:bottom w:val="single" w:sz="4" w:space="0" w:color="auto"/>
              <w:right w:val="nil"/>
            </w:tcBorders>
            <w:shd w:val="clear" w:color="auto" w:fill="8DB3E2" w:themeFill="text2" w:themeFillTint="66"/>
            <w:vAlign w:val="center"/>
          </w:tcPr>
          <w:p w14:paraId="5C79FEC3" w14:textId="77777777" w:rsidR="00C2386A" w:rsidRPr="008E4711" w:rsidRDefault="00C2386A" w:rsidP="00EC53D7">
            <w:pPr>
              <w:pStyle w:val="0BodyText"/>
              <w:spacing w:line="240" w:lineRule="auto"/>
              <w:ind w:hanging="2"/>
              <w:contextualSpacing/>
              <w:jc w:val="center"/>
              <w:rPr>
                <w:b/>
                <w:bCs/>
                <w:lang w:val="en-GB"/>
              </w:rPr>
            </w:pPr>
            <w:r w:rsidRPr="008E4711">
              <w:rPr>
                <w:b/>
                <w:bCs/>
                <w:lang w:val="en-GB"/>
              </w:rPr>
              <w:t>p-value</w:t>
            </w:r>
          </w:p>
        </w:tc>
        <w:tc>
          <w:tcPr>
            <w:tcW w:w="1296" w:type="dxa"/>
            <w:vMerge w:val="restart"/>
            <w:tcBorders>
              <w:left w:val="nil"/>
              <w:bottom w:val="single" w:sz="4" w:space="0" w:color="auto"/>
              <w:right w:val="nil"/>
            </w:tcBorders>
            <w:shd w:val="clear" w:color="auto" w:fill="8DB3E2" w:themeFill="text2" w:themeFillTint="66"/>
            <w:vAlign w:val="center"/>
          </w:tcPr>
          <w:p w14:paraId="4F2F64D1" w14:textId="77777777" w:rsidR="00C2386A" w:rsidRPr="008E4711" w:rsidRDefault="00C2386A" w:rsidP="00EC53D7">
            <w:pPr>
              <w:pStyle w:val="0BodyText"/>
              <w:spacing w:line="240" w:lineRule="auto"/>
              <w:ind w:hanging="2"/>
              <w:contextualSpacing/>
              <w:jc w:val="center"/>
              <w:rPr>
                <w:b/>
                <w:bCs/>
                <w:lang w:val="en-GB"/>
              </w:rPr>
            </w:pPr>
            <w:r w:rsidRPr="008E4711">
              <w:rPr>
                <w:b/>
                <w:bCs/>
                <w:lang w:val="en-GB"/>
              </w:rPr>
              <w:t>Decision</w:t>
            </w:r>
          </w:p>
        </w:tc>
      </w:tr>
      <w:tr w:rsidR="00C2386A" w:rsidRPr="008E4711" w14:paraId="35FB1665" w14:textId="77777777" w:rsidTr="00C15BB3">
        <w:trPr>
          <w:trHeight w:val="298"/>
        </w:trPr>
        <w:tc>
          <w:tcPr>
            <w:tcW w:w="1536" w:type="dxa"/>
            <w:vMerge/>
            <w:tcBorders>
              <w:top w:val="single" w:sz="4" w:space="0" w:color="auto"/>
              <w:left w:val="nil"/>
              <w:bottom w:val="single" w:sz="4" w:space="0" w:color="auto"/>
              <w:right w:val="nil"/>
            </w:tcBorders>
          </w:tcPr>
          <w:p w14:paraId="4EDAA5C7" w14:textId="77777777" w:rsidR="00C2386A" w:rsidRPr="008E4711" w:rsidRDefault="00C2386A" w:rsidP="00EC53D7">
            <w:pPr>
              <w:pStyle w:val="0BodyText"/>
              <w:spacing w:line="240" w:lineRule="auto"/>
              <w:ind w:hanging="2"/>
              <w:contextualSpacing/>
              <w:jc w:val="left"/>
              <w:rPr>
                <w:lang w:val="en-GB"/>
              </w:rPr>
            </w:pPr>
          </w:p>
        </w:tc>
        <w:tc>
          <w:tcPr>
            <w:tcW w:w="1134" w:type="dxa"/>
            <w:tcBorders>
              <w:left w:val="nil"/>
              <w:bottom w:val="single" w:sz="4" w:space="0" w:color="auto"/>
              <w:right w:val="nil"/>
            </w:tcBorders>
            <w:shd w:val="clear" w:color="auto" w:fill="8DB3E2" w:themeFill="text2" w:themeFillTint="66"/>
          </w:tcPr>
          <w:p w14:paraId="3516A7D9" w14:textId="77777777" w:rsidR="00C2386A" w:rsidRPr="008E4711" w:rsidRDefault="00C2386A" w:rsidP="00EC53D7">
            <w:pPr>
              <w:pStyle w:val="0BodyText"/>
              <w:spacing w:line="240" w:lineRule="auto"/>
              <w:ind w:hanging="2"/>
              <w:contextualSpacing/>
              <w:jc w:val="center"/>
              <w:rPr>
                <w:lang w:val="en-GB"/>
              </w:rPr>
            </w:pPr>
            <w:r w:rsidRPr="008E4711">
              <w:rPr>
                <w:lang w:val="en-GB"/>
              </w:rPr>
              <w:t>Beta</w:t>
            </w:r>
          </w:p>
        </w:tc>
        <w:tc>
          <w:tcPr>
            <w:tcW w:w="1299" w:type="dxa"/>
            <w:tcBorders>
              <w:left w:val="nil"/>
              <w:bottom w:val="single" w:sz="4" w:space="0" w:color="auto"/>
              <w:right w:val="nil"/>
            </w:tcBorders>
            <w:shd w:val="clear" w:color="auto" w:fill="8DB3E2" w:themeFill="text2" w:themeFillTint="66"/>
          </w:tcPr>
          <w:p w14:paraId="41320088" w14:textId="77777777" w:rsidR="00C2386A" w:rsidRPr="008E4711" w:rsidRDefault="00C2386A" w:rsidP="00EC53D7">
            <w:pPr>
              <w:pStyle w:val="0BodyText"/>
              <w:spacing w:line="240" w:lineRule="auto"/>
              <w:ind w:hanging="2"/>
              <w:contextualSpacing/>
              <w:jc w:val="center"/>
              <w:rPr>
                <w:lang w:val="en-GB"/>
              </w:rPr>
            </w:pPr>
            <w:r w:rsidRPr="008E4711">
              <w:rPr>
                <w:lang w:val="en-GB"/>
              </w:rPr>
              <w:t>Std. Error</w:t>
            </w:r>
          </w:p>
        </w:tc>
        <w:tc>
          <w:tcPr>
            <w:tcW w:w="1701" w:type="dxa"/>
            <w:tcBorders>
              <w:left w:val="nil"/>
              <w:bottom w:val="single" w:sz="4" w:space="0" w:color="auto"/>
              <w:right w:val="nil"/>
            </w:tcBorders>
            <w:shd w:val="clear" w:color="auto" w:fill="8DB3E2" w:themeFill="text2" w:themeFillTint="66"/>
          </w:tcPr>
          <w:p w14:paraId="364B2CEF" w14:textId="77777777" w:rsidR="00C2386A" w:rsidRPr="008E4711" w:rsidRDefault="00C2386A" w:rsidP="00EC53D7">
            <w:pPr>
              <w:pStyle w:val="0BodyText"/>
              <w:spacing w:line="240" w:lineRule="auto"/>
              <w:ind w:hanging="2"/>
              <w:contextualSpacing/>
              <w:jc w:val="center"/>
              <w:rPr>
                <w:lang w:val="en-GB"/>
              </w:rPr>
            </w:pPr>
            <w:r w:rsidRPr="008E4711">
              <w:rPr>
                <w:lang w:val="en-GB"/>
              </w:rPr>
              <w:t>Beta</w:t>
            </w:r>
          </w:p>
        </w:tc>
        <w:tc>
          <w:tcPr>
            <w:tcW w:w="1276" w:type="dxa"/>
            <w:vMerge/>
            <w:tcBorders>
              <w:left w:val="nil"/>
              <w:bottom w:val="single" w:sz="4" w:space="0" w:color="auto"/>
              <w:right w:val="nil"/>
            </w:tcBorders>
          </w:tcPr>
          <w:p w14:paraId="7D07AA42" w14:textId="77777777" w:rsidR="00C2386A" w:rsidRPr="008E4711" w:rsidRDefault="00C2386A" w:rsidP="00EC53D7">
            <w:pPr>
              <w:pStyle w:val="0BodyText"/>
              <w:spacing w:line="240" w:lineRule="auto"/>
              <w:ind w:hanging="2"/>
              <w:contextualSpacing/>
              <w:rPr>
                <w:lang w:val="en-GB"/>
              </w:rPr>
            </w:pPr>
          </w:p>
        </w:tc>
        <w:tc>
          <w:tcPr>
            <w:tcW w:w="1134" w:type="dxa"/>
            <w:vMerge/>
            <w:tcBorders>
              <w:left w:val="nil"/>
              <w:bottom w:val="single" w:sz="4" w:space="0" w:color="auto"/>
              <w:right w:val="nil"/>
            </w:tcBorders>
          </w:tcPr>
          <w:p w14:paraId="2A1B9339" w14:textId="77777777" w:rsidR="00C2386A" w:rsidRPr="008E4711" w:rsidRDefault="00C2386A" w:rsidP="00EC53D7">
            <w:pPr>
              <w:pStyle w:val="0BodyText"/>
              <w:spacing w:line="240" w:lineRule="auto"/>
              <w:ind w:hanging="2"/>
              <w:contextualSpacing/>
              <w:rPr>
                <w:lang w:val="en-GB"/>
              </w:rPr>
            </w:pPr>
          </w:p>
        </w:tc>
        <w:tc>
          <w:tcPr>
            <w:tcW w:w="1296" w:type="dxa"/>
            <w:vMerge/>
            <w:tcBorders>
              <w:left w:val="nil"/>
              <w:bottom w:val="single" w:sz="4" w:space="0" w:color="auto"/>
              <w:right w:val="nil"/>
            </w:tcBorders>
          </w:tcPr>
          <w:p w14:paraId="7EEBC540" w14:textId="77777777" w:rsidR="00C2386A" w:rsidRPr="008E4711" w:rsidRDefault="00C2386A" w:rsidP="00EC53D7">
            <w:pPr>
              <w:pStyle w:val="0BodyText"/>
              <w:spacing w:line="240" w:lineRule="auto"/>
              <w:ind w:hanging="2"/>
              <w:contextualSpacing/>
              <w:jc w:val="center"/>
              <w:rPr>
                <w:lang w:val="en-GB"/>
              </w:rPr>
            </w:pPr>
          </w:p>
        </w:tc>
      </w:tr>
      <w:tr w:rsidR="00C2386A" w:rsidRPr="008E4711" w14:paraId="06008C33" w14:textId="77777777" w:rsidTr="00C15BB3">
        <w:trPr>
          <w:trHeight w:val="278"/>
        </w:trPr>
        <w:tc>
          <w:tcPr>
            <w:tcW w:w="1536" w:type="dxa"/>
            <w:tcBorders>
              <w:top w:val="single" w:sz="4" w:space="0" w:color="auto"/>
              <w:left w:val="nil"/>
              <w:bottom w:val="nil"/>
              <w:right w:val="nil"/>
            </w:tcBorders>
          </w:tcPr>
          <w:p w14:paraId="7C96FB20" w14:textId="77777777" w:rsidR="00C2386A" w:rsidRPr="008E4711" w:rsidRDefault="00C2386A" w:rsidP="00EC53D7">
            <w:pPr>
              <w:pStyle w:val="0BodyText"/>
              <w:spacing w:line="240" w:lineRule="auto"/>
              <w:ind w:hanging="2"/>
              <w:contextualSpacing/>
              <w:jc w:val="left"/>
              <w:rPr>
                <w:lang w:val="en-GB"/>
              </w:rPr>
            </w:pPr>
            <w:r w:rsidRPr="008E4711">
              <w:rPr>
                <w:lang w:val="en-GB"/>
              </w:rPr>
              <w:t>Model</w:t>
            </w:r>
          </w:p>
          <w:p w14:paraId="472D040B" w14:textId="77777777" w:rsidR="00C2386A" w:rsidRPr="008E4711" w:rsidRDefault="00C2386A" w:rsidP="00EC53D7">
            <w:pPr>
              <w:pStyle w:val="0BodyText"/>
              <w:spacing w:line="240" w:lineRule="auto"/>
              <w:ind w:hanging="2"/>
              <w:contextualSpacing/>
              <w:jc w:val="left"/>
              <w:rPr>
                <w:lang w:val="en-GB"/>
              </w:rPr>
            </w:pPr>
            <w:r w:rsidRPr="008E4711">
              <w:rPr>
                <w:lang w:val="en-GB"/>
              </w:rPr>
              <w:t>(constant)</w:t>
            </w:r>
          </w:p>
        </w:tc>
        <w:tc>
          <w:tcPr>
            <w:tcW w:w="1134" w:type="dxa"/>
            <w:tcBorders>
              <w:top w:val="single" w:sz="4" w:space="0" w:color="auto"/>
              <w:left w:val="nil"/>
              <w:bottom w:val="nil"/>
              <w:right w:val="nil"/>
            </w:tcBorders>
          </w:tcPr>
          <w:p w14:paraId="2500F8EF" w14:textId="77777777" w:rsidR="00C2386A" w:rsidRPr="008E4711" w:rsidRDefault="00C2386A" w:rsidP="00EC53D7">
            <w:pPr>
              <w:pStyle w:val="0BodyText"/>
              <w:spacing w:line="240" w:lineRule="auto"/>
              <w:ind w:hanging="2"/>
              <w:contextualSpacing/>
              <w:jc w:val="center"/>
              <w:rPr>
                <w:lang w:val="en-GB"/>
              </w:rPr>
            </w:pPr>
            <w:r w:rsidRPr="008E4711">
              <w:rPr>
                <w:lang w:val="en-GB"/>
              </w:rPr>
              <w:t>.894</w:t>
            </w:r>
          </w:p>
        </w:tc>
        <w:tc>
          <w:tcPr>
            <w:tcW w:w="1299" w:type="dxa"/>
            <w:tcBorders>
              <w:top w:val="single" w:sz="4" w:space="0" w:color="auto"/>
              <w:left w:val="nil"/>
              <w:bottom w:val="nil"/>
              <w:right w:val="nil"/>
            </w:tcBorders>
          </w:tcPr>
          <w:p w14:paraId="315AA19F" w14:textId="77777777" w:rsidR="00C2386A" w:rsidRPr="008E4711" w:rsidRDefault="00C2386A" w:rsidP="00EC53D7">
            <w:pPr>
              <w:pStyle w:val="0BodyText"/>
              <w:spacing w:line="240" w:lineRule="auto"/>
              <w:ind w:hanging="2"/>
              <w:contextualSpacing/>
              <w:jc w:val="center"/>
              <w:rPr>
                <w:lang w:val="en-GB"/>
              </w:rPr>
            </w:pPr>
            <w:r w:rsidRPr="008E4711">
              <w:rPr>
                <w:lang w:val="en-GB"/>
              </w:rPr>
              <w:t>.384</w:t>
            </w:r>
          </w:p>
        </w:tc>
        <w:tc>
          <w:tcPr>
            <w:tcW w:w="1701" w:type="dxa"/>
            <w:tcBorders>
              <w:top w:val="single" w:sz="4" w:space="0" w:color="auto"/>
              <w:left w:val="nil"/>
              <w:bottom w:val="nil"/>
              <w:right w:val="nil"/>
            </w:tcBorders>
          </w:tcPr>
          <w:p w14:paraId="7CF71E75" w14:textId="77777777" w:rsidR="00C2386A" w:rsidRPr="008E4711" w:rsidRDefault="00C2386A" w:rsidP="00EC53D7">
            <w:pPr>
              <w:pStyle w:val="0BodyText"/>
              <w:spacing w:line="240" w:lineRule="auto"/>
              <w:ind w:hanging="2"/>
              <w:contextualSpacing/>
              <w:jc w:val="center"/>
              <w:rPr>
                <w:lang w:val="en-GB"/>
              </w:rPr>
            </w:pPr>
          </w:p>
        </w:tc>
        <w:tc>
          <w:tcPr>
            <w:tcW w:w="1276" w:type="dxa"/>
            <w:tcBorders>
              <w:top w:val="single" w:sz="4" w:space="0" w:color="auto"/>
              <w:left w:val="nil"/>
              <w:bottom w:val="nil"/>
              <w:right w:val="nil"/>
            </w:tcBorders>
          </w:tcPr>
          <w:p w14:paraId="2F587C92" w14:textId="77777777" w:rsidR="00C2386A" w:rsidRPr="008E4711" w:rsidRDefault="00C2386A" w:rsidP="00EC53D7">
            <w:pPr>
              <w:pStyle w:val="0BodyText"/>
              <w:spacing w:line="240" w:lineRule="auto"/>
              <w:ind w:hanging="2"/>
              <w:contextualSpacing/>
              <w:jc w:val="center"/>
              <w:rPr>
                <w:lang w:val="en-GB"/>
              </w:rPr>
            </w:pPr>
          </w:p>
          <w:p w14:paraId="70AFAF7F" w14:textId="77777777" w:rsidR="00C2386A" w:rsidRPr="008E4711" w:rsidRDefault="00C2386A" w:rsidP="00EC53D7">
            <w:pPr>
              <w:pStyle w:val="0BodyText"/>
              <w:spacing w:line="240" w:lineRule="auto"/>
              <w:ind w:hanging="2"/>
              <w:contextualSpacing/>
              <w:jc w:val="center"/>
              <w:rPr>
                <w:lang w:val="en-GB"/>
              </w:rPr>
            </w:pPr>
            <w:r w:rsidRPr="008E4711">
              <w:rPr>
                <w:lang w:val="en-GB"/>
              </w:rPr>
              <w:t>2.325</w:t>
            </w:r>
          </w:p>
        </w:tc>
        <w:tc>
          <w:tcPr>
            <w:tcW w:w="1134" w:type="dxa"/>
            <w:tcBorders>
              <w:top w:val="single" w:sz="4" w:space="0" w:color="auto"/>
              <w:left w:val="nil"/>
              <w:bottom w:val="nil"/>
              <w:right w:val="nil"/>
            </w:tcBorders>
          </w:tcPr>
          <w:p w14:paraId="1EEC9FC3" w14:textId="77777777" w:rsidR="00C2386A" w:rsidRPr="008E4711" w:rsidRDefault="00C2386A" w:rsidP="00EC53D7">
            <w:pPr>
              <w:pStyle w:val="0BodyText"/>
              <w:spacing w:line="240" w:lineRule="auto"/>
              <w:ind w:hanging="2"/>
              <w:contextualSpacing/>
              <w:jc w:val="center"/>
              <w:rPr>
                <w:lang w:val="en-GB"/>
              </w:rPr>
            </w:pPr>
          </w:p>
          <w:p w14:paraId="76B9C2CB" w14:textId="77777777" w:rsidR="00C2386A" w:rsidRPr="008E4711" w:rsidRDefault="00C2386A" w:rsidP="00EC53D7">
            <w:pPr>
              <w:pStyle w:val="0BodyText"/>
              <w:spacing w:line="240" w:lineRule="auto"/>
              <w:ind w:hanging="2"/>
              <w:contextualSpacing/>
              <w:jc w:val="center"/>
              <w:rPr>
                <w:lang w:val="en-GB"/>
              </w:rPr>
            </w:pPr>
            <w:r w:rsidRPr="008E4711">
              <w:rPr>
                <w:lang w:val="en-GB"/>
              </w:rPr>
              <w:t>.021</w:t>
            </w:r>
          </w:p>
        </w:tc>
        <w:tc>
          <w:tcPr>
            <w:tcW w:w="1296" w:type="dxa"/>
            <w:tcBorders>
              <w:top w:val="single" w:sz="4" w:space="0" w:color="auto"/>
              <w:left w:val="nil"/>
              <w:bottom w:val="nil"/>
              <w:right w:val="nil"/>
            </w:tcBorders>
          </w:tcPr>
          <w:p w14:paraId="4F72E679" w14:textId="77777777" w:rsidR="00C2386A" w:rsidRPr="008E4711" w:rsidRDefault="00C2386A" w:rsidP="00EC53D7">
            <w:pPr>
              <w:pStyle w:val="0BodyText"/>
              <w:spacing w:line="240" w:lineRule="auto"/>
              <w:ind w:hanging="2"/>
              <w:contextualSpacing/>
              <w:jc w:val="center"/>
              <w:rPr>
                <w:lang w:val="en-GB"/>
              </w:rPr>
            </w:pPr>
          </w:p>
        </w:tc>
      </w:tr>
      <w:tr w:rsidR="00C2386A" w:rsidRPr="008E4711" w14:paraId="537A9774" w14:textId="77777777" w:rsidTr="00C15BB3">
        <w:trPr>
          <w:trHeight w:val="417"/>
        </w:trPr>
        <w:tc>
          <w:tcPr>
            <w:tcW w:w="1536" w:type="dxa"/>
            <w:tcBorders>
              <w:top w:val="nil"/>
              <w:left w:val="nil"/>
              <w:bottom w:val="nil"/>
              <w:right w:val="nil"/>
            </w:tcBorders>
          </w:tcPr>
          <w:p w14:paraId="5E0F24A4" w14:textId="77777777" w:rsidR="00C2386A" w:rsidRPr="008E4711" w:rsidRDefault="00C2386A" w:rsidP="00EC53D7">
            <w:pPr>
              <w:pStyle w:val="0BodyText"/>
              <w:spacing w:line="240" w:lineRule="auto"/>
              <w:ind w:hanging="2"/>
              <w:contextualSpacing/>
              <w:jc w:val="left"/>
              <w:rPr>
                <w:lang w:val="en-GB"/>
              </w:rPr>
            </w:pPr>
            <w:r w:rsidRPr="008E4711">
              <w:rPr>
                <w:lang w:val="en-GB"/>
              </w:rPr>
              <w:t xml:space="preserve">Utilitarian Features </w:t>
            </w:r>
          </w:p>
        </w:tc>
        <w:tc>
          <w:tcPr>
            <w:tcW w:w="1134" w:type="dxa"/>
            <w:tcBorders>
              <w:top w:val="nil"/>
              <w:left w:val="nil"/>
              <w:bottom w:val="nil"/>
              <w:right w:val="nil"/>
            </w:tcBorders>
          </w:tcPr>
          <w:p w14:paraId="05FD968D" w14:textId="77777777" w:rsidR="00C2386A" w:rsidRPr="008E4711" w:rsidRDefault="00C2386A" w:rsidP="00EC53D7">
            <w:pPr>
              <w:pStyle w:val="0BodyText"/>
              <w:spacing w:line="240" w:lineRule="auto"/>
              <w:ind w:hanging="2"/>
              <w:contextualSpacing/>
              <w:jc w:val="center"/>
              <w:rPr>
                <w:lang w:val="en-GB"/>
              </w:rPr>
            </w:pPr>
            <w:r w:rsidRPr="008E4711">
              <w:rPr>
                <w:lang w:val="en-GB"/>
              </w:rPr>
              <w:t>.627</w:t>
            </w:r>
          </w:p>
        </w:tc>
        <w:tc>
          <w:tcPr>
            <w:tcW w:w="1299" w:type="dxa"/>
            <w:tcBorders>
              <w:top w:val="nil"/>
              <w:left w:val="nil"/>
              <w:bottom w:val="nil"/>
              <w:right w:val="nil"/>
            </w:tcBorders>
          </w:tcPr>
          <w:p w14:paraId="6C855312" w14:textId="77777777" w:rsidR="00C2386A" w:rsidRPr="008E4711" w:rsidRDefault="00C2386A" w:rsidP="00EC53D7">
            <w:pPr>
              <w:pStyle w:val="0BodyText"/>
              <w:spacing w:line="240" w:lineRule="auto"/>
              <w:ind w:hanging="2"/>
              <w:contextualSpacing/>
              <w:jc w:val="center"/>
              <w:rPr>
                <w:lang w:val="en-GB"/>
              </w:rPr>
            </w:pPr>
            <w:r w:rsidRPr="008E4711">
              <w:rPr>
                <w:lang w:val="en-GB"/>
              </w:rPr>
              <w:t>.115</w:t>
            </w:r>
          </w:p>
        </w:tc>
        <w:tc>
          <w:tcPr>
            <w:tcW w:w="1701" w:type="dxa"/>
            <w:tcBorders>
              <w:top w:val="nil"/>
              <w:left w:val="nil"/>
              <w:bottom w:val="nil"/>
              <w:right w:val="nil"/>
            </w:tcBorders>
          </w:tcPr>
          <w:p w14:paraId="51D0CE0D" w14:textId="77777777" w:rsidR="00C2386A" w:rsidRPr="008E4711" w:rsidRDefault="00C2386A" w:rsidP="00EC53D7">
            <w:pPr>
              <w:pStyle w:val="0BodyText"/>
              <w:spacing w:line="240" w:lineRule="auto"/>
              <w:ind w:hanging="2"/>
              <w:contextualSpacing/>
              <w:jc w:val="center"/>
              <w:rPr>
                <w:lang w:val="en-GB"/>
              </w:rPr>
            </w:pPr>
            <w:r w:rsidRPr="008E4711">
              <w:rPr>
                <w:lang w:val="en-GB"/>
              </w:rPr>
              <w:t>.523</w:t>
            </w:r>
          </w:p>
        </w:tc>
        <w:tc>
          <w:tcPr>
            <w:tcW w:w="1276" w:type="dxa"/>
            <w:tcBorders>
              <w:top w:val="nil"/>
              <w:left w:val="nil"/>
              <w:bottom w:val="nil"/>
              <w:right w:val="nil"/>
            </w:tcBorders>
          </w:tcPr>
          <w:p w14:paraId="527DB3F2" w14:textId="77777777" w:rsidR="00C2386A" w:rsidRPr="008E4711" w:rsidRDefault="00C2386A" w:rsidP="00EC53D7">
            <w:pPr>
              <w:pStyle w:val="0BodyText"/>
              <w:spacing w:line="240" w:lineRule="auto"/>
              <w:ind w:hanging="2"/>
              <w:contextualSpacing/>
              <w:jc w:val="center"/>
              <w:rPr>
                <w:lang w:val="en-GB"/>
              </w:rPr>
            </w:pPr>
            <w:r w:rsidRPr="008E4711">
              <w:rPr>
                <w:lang w:val="en-GB"/>
              </w:rPr>
              <w:t>5.466</w:t>
            </w:r>
          </w:p>
        </w:tc>
        <w:tc>
          <w:tcPr>
            <w:tcW w:w="1134" w:type="dxa"/>
            <w:tcBorders>
              <w:top w:val="nil"/>
              <w:left w:val="nil"/>
              <w:bottom w:val="nil"/>
              <w:right w:val="nil"/>
            </w:tcBorders>
          </w:tcPr>
          <w:p w14:paraId="3B6D21FB" w14:textId="77777777" w:rsidR="00C2386A" w:rsidRPr="008E4711" w:rsidRDefault="00C2386A" w:rsidP="00EC53D7">
            <w:pPr>
              <w:pStyle w:val="0BodyText"/>
              <w:spacing w:line="240" w:lineRule="auto"/>
              <w:ind w:hanging="2"/>
              <w:contextualSpacing/>
              <w:jc w:val="center"/>
              <w:rPr>
                <w:lang w:val="en-GB"/>
              </w:rPr>
            </w:pPr>
            <w:r w:rsidRPr="008E4711">
              <w:rPr>
                <w:lang w:val="en-GB"/>
              </w:rPr>
              <w:t>.000</w:t>
            </w:r>
          </w:p>
        </w:tc>
        <w:tc>
          <w:tcPr>
            <w:tcW w:w="1296" w:type="dxa"/>
            <w:tcBorders>
              <w:top w:val="nil"/>
              <w:left w:val="nil"/>
              <w:bottom w:val="nil"/>
              <w:right w:val="nil"/>
            </w:tcBorders>
          </w:tcPr>
          <w:p w14:paraId="64BD7691" w14:textId="77777777" w:rsidR="00C2386A" w:rsidRPr="008E4711" w:rsidRDefault="00C2386A" w:rsidP="00EC53D7">
            <w:pPr>
              <w:pStyle w:val="0BodyText"/>
              <w:spacing w:line="240" w:lineRule="auto"/>
              <w:ind w:hanging="2"/>
              <w:contextualSpacing/>
              <w:jc w:val="center"/>
              <w:rPr>
                <w:lang w:val="en-GB"/>
              </w:rPr>
            </w:pPr>
            <w:r w:rsidRPr="008E4711">
              <w:rPr>
                <w:lang w:val="en-GB"/>
              </w:rPr>
              <w:t>Supported</w:t>
            </w:r>
          </w:p>
        </w:tc>
      </w:tr>
      <w:tr w:rsidR="00C2386A" w:rsidRPr="008E4711" w14:paraId="7576B3C4" w14:textId="77777777" w:rsidTr="009662D5">
        <w:trPr>
          <w:trHeight w:val="417"/>
        </w:trPr>
        <w:tc>
          <w:tcPr>
            <w:tcW w:w="1536" w:type="dxa"/>
            <w:tcBorders>
              <w:top w:val="nil"/>
              <w:left w:val="nil"/>
              <w:bottom w:val="nil"/>
              <w:right w:val="nil"/>
            </w:tcBorders>
          </w:tcPr>
          <w:p w14:paraId="211123DF" w14:textId="77777777" w:rsidR="00C2386A" w:rsidRPr="008E4711" w:rsidRDefault="00C2386A" w:rsidP="00EC53D7">
            <w:pPr>
              <w:pStyle w:val="0BodyText"/>
              <w:spacing w:line="240" w:lineRule="auto"/>
              <w:ind w:hanging="2"/>
              <w:contextualSpacing/>
              <w:jc w:val="left"/>
              <w:rPr>
                <w:lang w:val="en-GB"/>
              </w:rPr>
            </w:pPr>
            <w:r w:rsidRPr="008E4711">
              <w:rPr>
                <w:lang w:val="en-GB"/>
              </w:rPr>
              <w:t xml:space="preserve">Hedonic Features </w:t>
            </w:r>
          </w:p>
        </w:tc>
        <w:tc>
          <w:tcPr>
            <w:tcW w:w="1134" w:type="dxa"/>
            <w:tcBorders>
              <w:top w:val="nil"/>
              <w:left w:val="nil"/>
              <w:bottom w:val="nil"/>
              <w:right w:val="nil"/>
            </w:tcBorders>
          </w:tcPr>
          <w:p w14:paraId="2999D69D" w14:textId="77777777" w:rsidR="00C2386A" w:rsidRPr="008E4711" w:rsidRDefault="00C2386A" w:rsidP="00EC53D7">
            <w:pPr>
              <w:pStyle w:val="0BodyText"/>
              <w:spacing w:line="240" w:lineRule="auto"/>
              <w:ind w:hanging="2"/>
              <w:contextualSpacing/>
              <w:jc w:val="center"/>
              <w:rPr>
                <w:lang w:val="en-GB"/>
              </w:rPr>
            </w:pPr>
            <w:r w:rsidRPr="008E4711">
              <w:rPr>
                <w:lang w:val="en-GB"/>
              </w:rPr>
              <w:t>.113</w:t>
            </w:r>
          </w:p>
        </w:tc>
        <w:tc>
          <w:tcPr>
            <w:tcW w:w="1299" w:type="dxa"/>
            <w:tcBorders>
              <w:top w:val="nil"/>
              <w:left w:val="nil"/>
              <w:bottom w:val="nil"/>
              <w:right w:val="nil"/>
            </w:tcBorders>
          </w:tcPr>
          <w:p w14:paraId="0DCB0C25" w14:textId="77777777" w:rsidR="00C2386A" w:rsidRPr="008E4711" w:rsidRDefault="00C2386A" w:rsidP="00EC53D7">
            <w:pPr>
              <w:pStyle w:val="0BodyText"/>
              <w:spacing w:line="240" w:lineRule="auto"/>
              <w:ind w:hanging="2"/>
              <w:contextualSpacing/>
              <w:jc w:val="center"/>
              <w:rPr>
                <w:lang w:val="en-GB"/>
              </w:rPr>
            </w:pPr>
            <w:r w:rsidRPr="008E4711">
              <w:rPr>
                <w:lang w:val="en-GB"/>
              </w:rPr>
              <w:t>.104</w:t>
            </w:r>
          </w:p>
        </w:tc>
        <w:tc>
          <w:tcPr>
            <w:tcW w:w="1701" w:type="dxa"/>
            <w:tcBorders>
              <w:top w:val="nil"/>
              <w:left w:val="nil"/>
              <w:bottom w:val="nil"/>
              <w:right w:val="nil"/>
            </w:tcBorders>
          </w:tcPr>
          <w:p w14:paraId="419DA961" w14:textId="77777777" w:rsidR="00C2386A" w:rsidRPr="008E4711" w:rsidRDefault="00C2386A" w:rsidP="00EC53D7">
            <w:pPr>
              <w:pStyle w:val="0BodyText"/>
              <w:spacing w:line="240" w:lineRule="auto"/>
              <w:ind w:hanging="2"/>
              <w:contextualSpacing/>
              <w:jc w:val="center"/>
              <w:rPr>
                <w:lang w:val="en-GB"/>
              </w:rPr>
            </w:pPr>
            <w:r w:rsidRPr="008E4711">
              <w:rPr>
                <w:lang w:val="en-GB"/>
              </w:rPr>
              <w:t>.106</w:t>
            </w:r>
          </w:p>
        </w:tc>
        <w:tc>
          <w:tcPr>
            <w:tcW w:w="1276" w:type="dxa"/>
            <w:tcBorders>
              <w:top w:val="nil"/>
              <w:left w:val="nil"/>
              <w:bottom w:val="nil"/>
              <w:right w:val="nil"/>
            </w:tcBorders>
          </w:tcPr>
          <w:p w14:paraId="5877C215" w14:textId="77777777" w:rsidR="00C2386A" w:rsidRPr="008E4711" w:rsidRDefault="00C2386A" w:rsidP="00EC53D7">
            <w:pPr>
              <w:pStyle w:val="0BodyText"/>
              <w:spacing w:line="240" w:lineRule="auto"/>
              <w:ind w:hanging="2"/>
              <w:contextualSpacing/>
              <w:jc w:val="center"/>
              <w:rPr>
                <w:lang w:val="en-GB"/>
              </w:rPr>
            </w:pPr>
            <w:r w:rsidRPr="008E4711">
              <w:rPr>
                <w:lang w:val="en-GB"/>
              </w:rPr>
              <w:t>1.084</w:t>
            </w:r>
          </w:p>
        </w:tc>
        <w:tc>
          <w:tcPr>
            <w:tcW w:w="1134" w:type="dxa"/>
            <w:tcBorders>
              <w:top w:val="nil"/>
              <w:left w:val="nil"/>
              <w:bottom w:val="nil"/>
              <w:right w:val="nil"/>
            </w:tcBorders>
          </w:tcPr>
          <w:p w14:paraId="055D834A" w14:textId="77777777" w:rsidR="00C2386A" w:rsidRPr="008E4711" w:rsidRDefault="00C2386A" w:rsidP="00EC53D7">
            <w:pPr>
              <w:pStyle w:val="0BodyText"/>
              <w:spacing w:line="240" w:lineRule="auto"/>
              <w:ind w:hanging="2"/>
              <w:contextualSpacing/>
              <w:jc w:val="center"/>
              <w:rPr>
                <w:lang w:val="en-GB"/>
              </w:rPr>
            </w:pPr>
            <w:r w:rsidRPr="008E4711">
              <w:rPr>
                <w:lang w:val="en-GB"/>
              </w:rPr>
              <w:t>.280</w:t>
            </w:r>
          </w:p>
        </w:tc>
        <w:tc>
          <w:tcPr>
            <w:tcW w:w="1296" w:type="dxa"/>
            <w:tcBorders>
              <w:top w:val="nil"/>
              <w:left w:val="nil"/>
              <w:bottom w:val="nil"/>
              <w:right w:val="nil"/>
            </w:tcBorders>
          </w:tcPr>
          <w:p w14:paraId="6F825152" w14:textId="77777777" w:rsidR="00C2386A" w:rsidRPr="008E4711" w:rsidRDefault="00C2386A" w:rsidP="00EC53D7">
            <w:pPr>
              <w:pStyle w:val="0BodyText"/>
              <w:spacing w:line="240" w:lineRule="auto"/>
              <w:ind w:hanging="2"/>
              <w:contextualSpacing/>
              <w:jc w:val="center"/>
              <w:rPr>
                <w:lang w:val="en-GB"/>
              </w:rPr>
            </w:pPr>
            <w:r w:rsidRPr="008E4711">
              <w:rPr>
                <w:lang w:val="en-GB"/>
              </w:rPr>
              <w:t>Rejected</w:t>
            </w:r>
          </w:p>
        </w:tc>
      </w:tr>
      <w:tr w:rsidR="00C2386A" w:rsidRPr="008E4711" w14:paraId="3BE2512A" w14:textId="77777777" w:rsidTr="009662D5">
        <w:trPr>
          <w:trHeight w:val="404"/>
        </w:trPr>
        <w:tc>
          <w:tcPr>
            <w:tcW w:w="1536" w:type="dxa"/>
            <w:tcBorders>
              <w:top w:val="nil"/>
              <w:left w:val="nil"/>
              <w:bottom w:val="single" w:sz="4" w:space="0" w:color="auto"/>
              <w:right w:val="nil"/>
            </w:tcBorders>
          </w:tcPr>
          <w:p w14:paraId="65DB6581" w14:textId="77777777" w:rsidR="00C2386A" w:rsidRPr="008E4711" w:rsidRDefault="00C2386A" w:rsidP="00EC53D7">
            <w:pPr>
              <w:pStyle w:val="0BodyText"/>
              <w:spacing w:line="240" w:lineRule="auto"/>
              <w:ind w:hanging="2"/>
              <w:contextualSpacing/>
              <w:jc w:val="left"/>
              <w:rPr>
                <w:lang w:val="en-GB"/>
              </w:rPr>
            </w:pPr>
            <w:r w:rsidRPr="008E4711">
              <w:rPr>
                <w:lang w:val="en-GB"/>
              </w:rPr>
              <w:t>Gamification</w:t>
            </w:r>
          </w:p>
        </w:tc>
        <w:tc>
          <w:tcPr>
            <w:tcW w:w="1134" w:type="dxa"/>
            <w:tcBorders>
              <w:top w:val="nil"/>
              <w:left w:val="nil"/>
              <w:bottom w:val="single" w:sz="4" w:space="0" w:color="auto"/>
              <w:right w:val="nil"/>
            </w:tcBorders>
          </w:tcPr>
          <w:p w14:paraId="2CD1F715" w14:textId="77777777" w:rsidR="00C2386A" w:rsidRPr="008E4711" w:rsidRDefault="00C2386A" w:rsidP="00EC53D7">
            <w:pPr>
              <w:pStyle w:val="0BodyText"/>
              <w:spacing w:line="240" w:lineRule="auto"/>
              <w:ind w:hanging="2"/>
              <w:contextualSpacing/>
              <w:jc w:val="center"/>
              <w:rPr>
                <w:lang w:val="en-GB"/>
              </w:rPr>
            </w:pPr>
            <w:r w:rsidRPr="008E4711">
              <w:rPr>
                <w:lang w:val="en-GB"/>
              </w:rPr>
              <w:t>.093</w:t>
            </w:r>
          </w:p>
        </w:tc>
        <w:tc>
          <w:tcPr>
            <w:tcW w:w="1299" w:type="dxa"/>
            <w:tcBorders>
              <w:top w:val="nil"/>
              <w:left w:val="nil"/>
              <w:bottom w:val="single" w:sz="4" w:space="0" w:color="auto"/>
              <w:right w:val="nil"/>
            </w:tcBorders>
          </w:tcPr>
          <w:p w14:paraId="0E00A5B7" w14:textId="77777777" w:rsidR="00C2386A" w:rsidRPr="008E4711" w:rsidRDefault="00C2386A" w:rsidP="00EC53D7">
            <w:pPr>
              <w:pStyle w:val="0BodyText"/>
              <w:spacing w:line="240" w:lineRule="auto"/>
              <w:ind w:hanging="2"/>
              <w:contextualSpacing/>
              <w:jc w:val="center"/>
              <w:rPr>
                <w:lang w:val="en-GB"/>
              </w:rPr>
            </w:pPr>
            <w:r w:rsidRPr="008E4711">
              <w:rPr>
                <w:lang w:val="en-GB"/>
              </w:rPr>
              <w:t>.073</w:t>
            </w:r>
          </w:p>
        </w:tc>
        <w:tc>
          <w:tcPr>
            <w:tcW w:w="1701" w:type="dxa"/>
            <w:tcBorders>
              <w:top w:val="nil"/>
              <w:left w:val="nil"/>
              <w:bottom w:val="single" w:sz="4" w:space="0" w:color="auto"/>
              <w:right w:val="nil"/>
            </w:tcBorders>
          </w:tcPr>
          <w:p w14:paraId="49E22317" w14:textId="77777777" w:rsidR="00C2386A" w:rsidRPr="008E4711" w:rsidRDefault="00C2386A" w:rsidP="00EC53D7">
            <w:pPr>
              <w:pStyle w:val="0BodyText"/>
              <w:spacing w:line="240" w:lineRule="auto"/>
              <w:ind w:hanging="2"/>
              <w:contextualSpacing/>
              <w:jc w:val="center"/>
              <w:rPr>
                <w:lang w:val="en-GB"/>
              </w:rPr>
            </w:pPr>
            <w:r w:rsidRPr="008E4711">
              <w:rPr>
                <w:lang w:val="en-GB"/>
              </w:rPr>
              <w:t>.091</w:t>
            </w:r>
          </w:p>
        </w:tc>
        <w:tc>
          <w:tcPr>
            <w:tcW w:w="1276" w:type="dxa"/>
            <w:tcBorders>
              <w:top w:val="nil"/>
              <w:left w:val="nil"/>
              <w:bottom w:val="single" w:sz="4" w:space="0" w:color="auto"/>
              <w:right w:val="nil"/>
            </w:tcBorders>
          </w:tcPr>
          <w:p w14:paraId="0368F962" w14:textId="77777777" w:rsidR="00C2386A" w:rsidRPr="008E4711" w:rsidRDefault="00C2386A" w:rsidP="00EC53D7">
            <w:pPr>
              <w:pStyle w:val="0BodyText"/>
              <w:spacing w:line="240" w:lineRule="auto"/>
              <w:ind w:hanging="2"/>
              <w:contextualSpacing/>
              <w:jc w:val="center"/>
              <w:rPr>
                <w:lang w:val="en-GB"/>
              </w:rPr>
            </w:pPr>
            <w:r w:rsidRPr="008E4711">
              <w:rPr>
                <w:lang w:val="en-GB"/>
              </w:rPr>
              <w:t>1.281</w:t>
            </w:r>
          </w:p>
        </w:tc>
        <w:tc>
          <w:tcPr>
            <w:tcW w:w="1134" w:type="dxa"/>
            <w:tcBorders>
              <w:top w:val="nil"/>
              <w:left w:val="nil"/>
              <w:bottom w:val="single" w:sz="4" w:space="0" w:color="auto"/>
              <w:right w:val="nil"/>
            </w:tcBorders>
          </w:tcPr>
          <w:p w14:paraId="6D33D7C6" w14:textId="77777777" w:rsidR="00C2386A" w:rsidRPr="008E4711" w:rsidRDefault="00C2386A" w:rsidP="00EC53D7">
            <w:pPr>
              <w:pStyle w:val="0BodyText"/>
              <w:spacing w:line="240" w:lineRule="auto"/>
              <w:ind w:hanging="2"/>
              <w:contextualSpacing/>
              <w:jc w:val="center"/>
              <w:rPr>
                <w:lang w:val="en-GB"/>
              </w:rPr>
            </w:pPr>
            <w:r w:rsidRPr="008E4711">
              <w:rPr>
                <w:lang w:val="en-GB"/>
              </w:rPr>
              <w:t>.202</w:t>
            </w:r>
          </w:p>
        </w:tc>
        <w:tc>
          <w:tcPr>
            <w:tcW w:w="1296" w:type="dxa"/>
            <w:tcBorders>
              <w:top w:val="nil"/>
              <w:left w:val="nil"/>
              <w:bottom w:val="single" w:sz="4" w:space="0" w:color="auto"/>
              <w:right w:val="nil"/>
            </w:tcBorders>
          </w:tcPr>
          <w:p w14:paraId="78E9C974" w14:textId="77777777" w:rsidR="00C2386A" w:rsidRPr="008E4711" w:rsidRDefault="00C2386A" w:rsidP="00EC53D7">
            <w:pPr>
              <w:pStyle w:val="0BodyText"/>
              <w:spacing w:line="240" w:lineRule="auto"/>
              <w:ind w:hanging="2"/>
              <w:contextualSpacing/>
              <w:jc w:val="center"/>
              <w:rPr>
                <w:lang w:val="en-GB"/>
              </w:rPr>
            </w:pPr>
            <w:r w:rsidRPr="008E4711">
              <w:rPr>
                <w:lang w:val="en-GB"/>
              </w:rPr>
              <w:t>Rejected</w:t>
            </w:r>
          </w:p>
        </w:tc>
      </w:tr>
    </w:tbl>
    <w:p w14:paraId="7F62DBB1" w14:textId="4DE7AE57" w:rsidR="00C2386A" w:rsidRPr="008E4711" w:rsidRDefault="00C2386A" w:rsidP="00EC53D7">
      <w:pPr>
        <w:pStyle w:val="0BodyText"/>
        <w:spacing w:line="240" w:lineRule="auto"/>
        <w:ind w:firstLine="0"/>
        <w:rPr>
          <w:rFonts w:asciiTheme="majorBidi" w:hAnsiTheme="majorBidi" w:cstheme="majorBidi"/>
          <w:sz w:val="24"/>
          <w:szCs w:val="24"/>
          <w:lang w:val="en-GB"/>
        </w:rPr>
      </w:pPr>
    </w:p>
    <w:p w14:paraId="4C182043" w14:textId="77777777" w:rsidR="00C2386A" w:rsidRPr="008E4711" w:rsidRDefault="00C2386A" w:rsidP="00EC53D7">
      <w:pPr>
        <w:pStyle w:val="0BodyText"/>
        <w:spacing w:line="240" w:lineRule="auto"/>
        <w:ind w:firstLine="0"/>
        <w:rPr>
          <w:rFonts w:asciiTheme="majorBidi" w:hAnsiTheme="majorBidi" w:cstheme="majorBidi"/>
          <w:sz w:val="24"/>
          <w:szCs w:val="24"/>
          <w:lang w:val="en-GB"/>
        </w:rPr>
      </w:pPr>
    </w:p>
    <w:p w14:paraId="3A736708" w14:textId="440142D4" w:rsidR="00621DCE" w:rsidRPr="008E4711" w:rsidRDefault="00621DCE" w:rsidP="00EC53D7">
      <w:pPr>
        <w:shd w:val="clear" w:color="auto" w:fill="FFFFFF"/>
        <w:spacing w:after="120" w:line="240" w:lineRule="auto"/>
        <w:ind w:leftChars="0" w:left="0" w:firstLineChars="0" w:firstLine="720"/>
        <w:contextualSpacing/>
        <w:jc w:val="both"/>
        <w:rPr>
          <w:rFonts w:asciiTheme="majorBidi" w:hAnsiTheme="majorBidi" w:cstheme="majorBidi"/>
          <w:sz w:val="24"/>
          <w:szCs w:val="24"/>
          <w:lang w:val="en-GB"/>
        </w:rPr>
      </w:pPr>
      <w:r w:rsidRPr="008E4711">
        <w:rPr>
          <w:rFonts w:asciiTheme="majorBidi" w:hAnsiTheme="majorBidi" w:cstheme="majorBidi"/>
          <w:sz w:val="24"/>
          <w:szCs w:val="24"/>
          <w:lang w:val="en-GB"/>
        </w:rPr>
        <w:t xml:space="preserve">Although other research had found that users tend to seek fun and enjoyment in their web design, this research reflected a result that contradicted with the existing literature in crowdfunding domain </w:t>
      </w:r>
      <w:r w:rsidR="00402300" w:rsidRPr="008E4711">
        <w:rPr>
          <w:rFonts w:asciiTheme="majorBidi" w:hAnsiTheme="majorBidi" w:cstheme="majorBidi"/>
          <w:sz w:val="24"/>
          <w:szCs w:val="24"/>
          <w:lang w:val="en-GB"/>
        </w:rPr>
        <w:fldChar w:fldCharType="begin" w:fldLock="1"/>
      </w:r>
      <w:r w:rsidR="00012A38">
        <w:rPr>
          <w:rFonts w:asciiTheme="majorBidi" w:hAnsiTheme="majorBidi" w:cstheme="majorBidi"/>
          <w:sz w:val="24"/>
          <w:szCs w:val="24"/>
          <w:lang w:val="en-GB"/>
        </w:rPr>
        <w:instrText>ADDIN CSL_CITATION {"citationItems":[{"id":"ITEM-1","itemData":{"DOI":"10.1016/j.ijinfomgt.2020.102140","ISSN":"02684012","abstract":"Natural disasters have caused significant financial and economic losses. One prominent way to combat these losses is crowdfunding. Donation-based crowdfunding platforms have been the backbone for disaster relief operations (DRO), but the engagement of donors with these platforms needs significant attention. This study aims to understand how gamification is used as a tool for understanding the behaviour of donors on crowdfunding platforms for DRO. The study uses the Civic Voluntary Model (CVM) to propose the conceptual framework and collects empirical data from 321 respondents to test the hypothesis. The study uses information quality and voluntariness as moderating variables and the model also controls for ownership of the crowdfunding platform and previous experience of donation. The results confirm that gamification positively impacts the behaviour of donors, which then leads to higher participation in crowdfunding channels. Both information quality and voluntary behaviour of donors have significant moderating effects that help in understanding the behaviour of donors and their participation in crowdfunding platforms. The results indicate that previous experience of making donations does not have a significant impact on the behaviour and actions of donors. The study thus brings a fresh perspective to using game mechanics along with understanding the quality of information on crowdfunding platforms to attract and sustain donations in DRO.","author":[{"dropping-particle":"","family":"Behl","given":"Abhishek","non-dropping-particle":"","parse-names":false,"suffix":""},{"dropping-particle":"","family":"Dutta","given":"Pankaj","non-dropping-particle":"","parse-names":false,"suffix":""}],"container-title":"International Journal of Information Management","id":"ITEM-1","issued":{"date-parts":[["2020"]]},"page":"102140","title":"Engaging donors on crowdfunding platform in Disaster Relief Operations (DRO) using gamification: A Civic Voluntary Model (CVM) approach","type":"article-journal","volume":"54"},"uris":["http://www.mendeley.com/documents/?uuid=7fa05f49-f9e5-4fee-95fa-3495e7caa649"]},{"id":"ITEM-2","itemData":{"DOI":"10.1504/IJWBC.2017.082721","ISBN":"14778394 (ISSN)","ISSN":"1477-8394","abstract":"This study seeks to empirically examine the factors that affect the intention of users to participate financially in crowdfunding projects. A structured questionnaire was designed and distributed to 339 individuals that had already participated in a crowdfunding process. Results indicate the factors which affect the intention of consumers/users to financially participate in crowdfunding projects include intrinsic and extrinsic motivations, the characteristics of the project initiator and some platform characteristics. The research findings clearly state that crowdfunding platforms should focus primarily on brand credibility, brand image, perceived risk reduction, gamefication techniques, implementation and social network usage to promote the entrepreneurial ideas of the project's initiators. With regard to project initiators, the findings indicate that the promoting video, the investor's perception on the entrepreneurs' integrity and claims related to their entrepreneurial idea, as well as specific rewards are considered crucial factors for the success of a campaign. © 2017 Inderscience Enterprises Ltd.","author":[{"dropping-particle":"","family":"Kontogiannidis","given":"Prodromos","non-dropping-particle":"","parse-names":false,"suffix":""},{"dropping-particle":"","family":"Theriou","given":"Georgios","non-dropping-particle":"","parse-names":false,"suffix":""},{"dropping-particle":"","family":"Sarigiannidis","given":"Lazaros","non-dropping-particle":"","parse-names":false,"suffix":""}],"container-title":"International Journal of Web Based Communities","id":"ITEM-2","issue":"1","issued":{"date-parts":[["2017"]]},"page":"73- 101","title":"Crowdfunding: Exploring the factors associated with the users' intention to finance a project online","type":"article-journal","volume":"13"},"uris":["http://www.mendeley.com/documents/?uuid=2aaf182e-2b49-4909-ab78-fbddf26509f8"]}],"mendeley":{"formattedCitation":"(Behl &amp; Dutta, 2020; Kontogiannidis et al., 2017)","plainTextFormattedCitation":"(Behl &amp; Dutta, 2020; Kontogiannidis et al., 2017)","previouslyFormattedCitation":"(Behl &amp; Dutta, 2020; Kontogiannidis et al., 2017)"},"properties":{"noteIndex":0},"schema":"https://github.com/citation-style-language/schema/raw/master/csl-citation.json"}</w:instrText>
      </w:r>
      <w:r w:rsidR="00402300" w:rsidRPr="008E4711">
        <w:rPr>
          <w:rFonts w:asciiTheme="majorBidi" w:hAnsiTheme="majorBidi" w:cstheme="majorBidi"/>
          <w:sz w:val="24"/>
          <w:szCs w:val="24"/>
          <w:lang w:val="en-GB"/>
        </w:rPr>
        <w:fldChar w:fldCharType="separate"/>
      </w:r>
      <w:r w:rsidR="00402300" w:rsidRPr="008E4711">
        <w:rPr>
          <w:rFonts w:asciiTheme="majorBidi" w:hAnsiTheme="majorBidi" w:cstheme="majorBidi"/>
          <w:noProof/>
          <w:sz w:val="24"/>
          <w:szCs w:val="24"/>
          <w:lang w:val="en-GB"/>
        </w:rPr>
        <w:t>(Behl &amp; Dutta, 2020; Kontogiannidis et al., 2017)</w:t>
      </w:r>
      <w:r w:rsidR="00402300" w:rsidRPr="008E4711">
        <w:rPr>
          <w:rFonts w:asciiTheme="majorBidi" w:hAnsiTheme="majorBidi" w:cstheme="majorBidi"/>
          <w:sz w:val="24"/>
          <w:szCs w:val="24"/>
          <w:lang w:val="en-GB"/>
        </w:rPr>
        <w:fldChar w:fldCharType="end"/>
      </w:r>
      <w:r w:rsidRPr="008E4711">
        <w:rPr>
          <w:rFonts w:asciiTheme="majorBidi" w:hAnsiTheme="majorBidi" w:cstheme="majorBidi"/>
          <w:sz w:val="24"/>
          <w:szCs w:val="24"/>
          <w:lang w:val="en-GB"/>
        </w:rPr>
        <w:t xml:space="preserve"> The game element applied in the crowdfunding platform did not contribute to influencing the donors' intention. Researchers posit that gamification might fail to influence users' </w:t>
      </w:r>
      <w:proofErr w:type="spellStart"/>
      <w:r w:rsidRPr="008E4711">
        <w:rPr>
          <w:rFonts w:asciiTheme="majorBidi" w:hAnsiTheme="majorBidi" w:cstheme="majorBidi"/>
          <w:sz w:val="24"/>
          <w:szCs w:val="24"/>
          <w:lang w:val="en-GB"/>
        </w:rPr>
        <w:t>behavior</w:t>
      </w:r>
      <w:proofErr w:type="spellEnd"/>
      <w:r w:rsidRPr="008E4711">
        <w:rPr>
          <w:rFonts w:asciiTheme="majorBidi" w:hAnsiTheme="majorBidi" w:cstheme="majorBidi"/>
          <w:sz w:val="24"/>
          <w:szCs w:val="24"/>
          <w:lang w:val="en-GB"/>
        </w:rPr>
        <w:t xml:space="preserve"> in a website or platform because only a single element was applied </w:t>
      </w:r>
      <w:r w:rsidRPr="008E4711">
        <w:rPr>
          <w:rFonts w:asciiTheme="majorBidi" w:hAnsiTheme="majorBidi" w:cstheme="majorBidi"/>
          <w:sz w:val="24"/>
          <w:szCs w:val="24"/>
          <w:lang w:val="en-GB"/>
        </w:rPr>
        <w:fldChar w:fldCharType="begin" w:fldLock="1"/>
      </w:r>
      <w:r w:rsidR="00012A38">
        <w:rPr>
          <w:rFonts w:asciiTheme="majorBidi" w:hAnsiTheme="majorBidi" w:cstheme="majorBidi"/>
          <w:sz w:val="24"/>
          <w:szCs w:val="24"/>
          <w:lang w:val="en-GB"/>
        </w:rPr>
        <w:instrText>ADDIN CSL_CITATION {"citationItems":[{"id":"ITEM-1","itemData":{"DOI":"10.3390/informatics6040049","ISSN":"22279709","abstract":"Many researchers consider Gamification as a powerful way to improve education. Many studies show improvements with respect to traditional methodologies. Several educational strategies have also been combined with Gamification with interesting results. Interest is growing and evidence suggest Gamification has a promising future. However, there is a barrier preventing many researchers from properly understanding Gamification principles. Gamification focuses of engaging trainees in learning with same intensity that games engage players on playing. But only some very well designed games achieve this level of engagement. Designing truly entertaining games is a difficult task with a great artistic component. Although some studies have tried to clarify how Game Design produces fun, there is no scientific consensus. Well established knowledge on Game Design resides in sets of rules of thumb and good practices, based on empirical experience. Game industry professionals acquire this experience through practice. Most educators and researchers often overlook the need for such experience to successfully design Gamification. And so, many research papers focus on single game-elements like points, present non-gaming activities like questionnaires, design non-engaging activities or fail to comprehend the underlying principles on why their designs do not yield expected results. This work presents a rubric for educators and researchers to start working in Gamification without previous experience in Game Design. This rubric decomposes the continuous space of Game Design into a set of ten discrete characteristics. It is aimed at diminishing the entry barrier and helping to acquire initial experience with Game Design fundamentals. The main proposed uses are twofold: To analyse existing games or gamified activities gaining a better understanding of their strengths and weaknesses and to help in the design or improvement of activities. Focus is on Game Design characteristics rather than game elements, similarly to professional game designers. The goal is to help gaining experience towards designing successful Gamification environments. Presented rubric is based on our previous design experience, compared and contrasted with literature, and empirically tested with some example games and gamified activities.","author":[{"dropping-particle":"","family":"Gallego-Durán","given":"Francisco J.","non-dropping-particle":"","parse-names":false,"suffix":""},{"dropping-particle":"","family":"Villagrá-Arnedo","given":"Carlos J.","non-dropping-particle":"","parse-names":false,"suffix":""},{"dropping-particle":"","family":"Satorre-Cuerda","given":"Rosana","non-dropping-particle":"","parse-names":false,"suffix":""},{"dropping-particle":"","family":"Compañ-Rosique","given":"Patricia","non-dropping-particle":"","parse-names":false,"suffix":""},{"dropping-particle":"","family":"Molina-Carmona","given":"Rafael","non-dropping-particle":"","parse-names":false,"suffix":""},{"dropping-particle":"","family":"Llorens-Largo","given":"Faraón","non-dropping-particle":"","parse-names":false,"suffix":""}],"container-title":"Informatics","id":"ITEM-1","issue":"4","issued":{"date-parts":[["2019"]]},"page":"49","title":"A guide for game-design-based gamification","type":"article-journal","volume":"6"},"uris":["http://www.mendeley.com/documents/?uuid=91303060-258c-44de-9f5a-3aa52d74ae75"]}],"mendeley":{"formattedCitation":"(Gallego-Durán et al., 2019)","plainTextFormattedCitation":"(Gallego-Durán et al., 2019)","previouslyFormattedCitation":"(Gallego-Durán et al., 2019)"},"properties":{"noteIndex":0},"schema":"https://github.com/citation-style-language/schema/raw/master/csl-citation.json"}</w:instrText>
      </w:r>
      <w:r w:rsidRPr="008E4711">
        <w:rPr>
          <w:rFonts w:asciiTheme="majorBidi" w:hAnsiTheme="majorBidi" w:cstheme="majorBidi"/>
          <w:sz w:val="24"/>
          <w:szCs w:val="24"/>
          <w:lang w:val="en-GB"/>
        </w:rPr>
        <w:fldChar w:fldCharType="separate"/>
      </w:r>
      <w:r w:rsidR="0044547E" w:rsidRPr="008E4711">
        <w:rPr>
          <w:rFonts w:asciiTheme="majorBidi" w:hAnsiTheme="majorBidi" w:cstheme="majorBidi"/>
          <w:noProof/>
          <w:sz w:val="24"/>
          <w:szCs w:val="24"/>
          <w:lang w:val="en-GB"/>
        </w:rPr>
        <w:t>(Gallego-Durán et al., 2019)</w:t>
      </w:r>
      <w:r w:rsidRPr="008E4711">
        <w:rPr>
          <w:rFonts w:asciiTheme="majorBidi" w:hAnsiTheme="majorBidi" w:cstheme="majorBidi"/>
          <w:sz w:val="24"/>
          <w:szCs w:val="24"/>
          <w:lang w:val="en-GB"/>
        </w:rPr>
        <w:fldChar w:fldCharType="end"/>
      </w:r>
      <w:r w:rsidRPr="008E4711">
        <w:rPr>
          <w:rFonts w:asciiTheme="majorBidi" w:hAnsiTheme="majorBidi" w:cstheme="majorBidi"/>
          <w:sz w:val="24"/>
          <w:szCs w:val="24"/>
          <w:lang w:val="en-GB"/>
        </w:rPr>
        <w:t xml:space="preserve">. The platform should adopt a fully game-like platform to achieve the intended </w:t>
      </w:r>
      <w:proofErr w:type="spellStart"/>
      <w:r w:rsidRPr="008E4711">
        <w:rPr>
          <w:rFonts w:asciiTheme="majorBidi" w:hAnsiTheme="majorBidi" w:cstheme="majorBidi"/>
          <w:sz w:val="24"/>
          <w:szCs w:val="24"/>
          <w:lang w:val="en-GB"/>
        </w:rPr>
        <w:t>behavior</w:t>
      </w:r>
      <w:proofErr w:type="spellEnd"/>
      <w:r w:rsidRPr="008E4711">
        <w:rPr>
          <w:rFonts w:asciiTheme="majorBidi" w:hAnsiTheme="majorBidi" w:cstheme="majorBidi"/>
          <w:sz w:val="24"/>
          <w:szCs w:val="24"/>
          <w:lang w:val="en-GB"/>
        </w:rPr>
        <w:t xml:space="preserve">, and a single game element is not sufficient to do so </w:t>
      </w:r>
      <w:r w:rsidRPr="008E4711">
        <w:rPr>
          <w:rFonts w:asciiTheme="majorBidi" w:hAnsiTheme="majorBidi" w:cstheme="majorBidi"/>
          <w:sz w:val="24"/>
          <w:szCs w:val="24"/>
          <w:lang w:val="en-GB"/>
        </w:rPr>
        <w:fldChar w:fldCharType="begin" w:fldLock="1"/>
      </w:r>
      <w:r w:rsidR="00F0321C" w:rsidRPr="008E4711">
        <w:rPr>
          <w:rFonts w:asciiTheme="majorBidi" w:hAnsiTheme="majorBidi" w:cstheme="majorBidi"/>
          <w:sz w:val="24"/>
          <w:szCs w:val="24"/>
          <w:lang w:val="en-GB"/>
        </w:rPr>
        <w:instrText>ADDIN CSL_CITATION {"citationItems":[{"id":"ITEM-1","itemData":{"DOI":"10.1201/9780080919171","ISBN":"9780080919171","abstract":"Anyone can master the fundamentals of game design - no technological expertise is necessary. The Art of Game Design: A Book of Lenses shows that the same basic principles of psychology that work for board games, card games and athletic games also are the keys to making top-quality videogames. Good game design happens when you view your game from many different perspectives, or lenses. While touring through the unusual territory that is game design, this book gives the reader one hundred of these lenses - one hundred sets of insightful questions to ask yourself that will help make your game better. These lenses are gathered from fields as diverse as psychology, architecture, music, visual design, film, software engineering, theme park design, mathematics, writing, puzzle design, and anthropology. Anyone who reads this book will be inspired to become a better game designer - and will understand how to do it.","author":[{"dropping-particle":"","family":"Schell","given":"Jesse","non-dropping-particle":"","parse-names":false,"suffix":""}],"container-title":"The Art of Game Design: A Book of Lenses","id":"ITEM-1","issued":{"date-parts":[["2008"]]},"page":"1-489","publisher":"Elsevier","title":"The art of game design: A book of lenses","type":"chapter"},"uris":["http://www.mendeley.com/documents/?uuid=46bb77f1-2f7c-4798-9309-7e03cf8a05ee"]}],"mendeley":{"formattedCitation":"(Schell, 2008)","plainTextFormattedCitation":"(Schell, 2008)","previouslyFormattedCitation":"(Schell, 2008)"},"properties":{"noteIndex":0},"schema":"https://github.com/citation-style-language/schema/raw/master/csl-citation.json"}</w:instrText>
      </w:r>
      <w:r w:rsidRPr="008E4711">
        <w:rPr>
          <w:rFonts w:asciiTheme="majorBidi" w:hAnsiTheme="majorBidi" w:cstheme="majorBidi"/>
          <w:sz w:val="24"/>
          <w:szCs w:val="24"/>
          <w:lang w:val="en-GB"/>
        </w:rPr>
        <w:fldChar w:fldCharType="separate"/>
      </w:r>
      <w:r w:rsidR="0044547E" w:rsidRPr="008E4711">
        <w:rPr>
          <w:rFonts w:asciiTheme="majorBidi" w:hAnsiTheme="majorBidi" w:cstheme="majorBidi"/>
          <w:noProof/>
          <w:sz w:val="24"/>
          <w:szCs w:val="24"/>
          <w:lang w:val="en-GB"/>
        </w:rPr>
        <w:t>(Schell, 2008)</w:t>
      </w:r>
      <w:r w:rsidRPr="008E4711">
        <w:rPr>
          <w:rFonts w:asciiTheme="majorBidi" w:hAnsiTheme="majorBidi" w:cstheme="majorBidi"/>
          <w:sz w:val="24"/>
          <w:szCs w:val="24"/>
          <w:lang w:val="en-GB"/>
        </w:rPr>
        <w:fldChar w:fldCharType="end"/>
      </w:r>
      <w:r w:rsidRPr="008E4711">
        <w:rPr>
          <w:rFonts w:asciiTheme="majorBidi" w:hAnsiTheme="majorBidi" w:cstheme="majorBidi"/>
          <w:sz w:val="24"/>
          <w:szCs w:val="24"/>
          <w:lang w:val="en-GB"/>
        </w:rPr>
        <w:t xml:space="preserve">. Moreover, referring to the similar concept of crowdfunding―crowdsourcing―in which the complexity of game design involving a set of game elements like challenges, achievements, countdowns, discovery, points, reward schedules, and status has contributed to drive users’ positive </w:t>
      </w:r>
      <w:proofErr w:type="spellStart"/>
      <w:r w:rsidRPr="008E4711">
        <w:rPr>
          <w:rFonts w:asciiTheme="majorBidi" w:hAnsiTheme="majorBidi" w:cstheme="majorBidi"/>
          <w:sz w:val="24"/>
          <w:szCs w:val="24"/>
          <w:lang w:val="en-GB"/>
        </w:rPr>
        <w:t>behavioral</w:t>
      </w:r>
      <w:proofErr w:type="spellEnd"/>
      <w:r w:rsidRPr="008E4711">
        <w:rPr>
          <w:rFonts w:asciiTheme="majorBidi" w:hAnsiTheme="majorBidi" w:cstheme="majorBidi"/>
          <w:sz w:val="24"/>
          <w:szCs w:val="24"/>
          <w:lang w:val="en-GB"/>
        </w:rPr>
        <w:t xml:space="preserve"> intentions </w:t>
      </w:r>
      <w:r w:rsidRPr="008E4711">
        <w:rPr>
          <w:rFonts w:asciiTheme="majorBidi" w:hAnsiTheme="majorBidi" w:cstheme="majorBidi"/>
          <w:sz w:val="24"/>
          <w:szCs w:val="24"/>
          <w:lang w:val="en-GB"/>
        </w:rPr>
        <w:fldChar w:fldCharType="begin" w:fldLock="1"/>
      </w:r>
      <w:r w:rsidR="00F0321C" w:rsidRPr="008E4711">
        <w:rPr>
          <w:rFonts w:asciiTheme="majorBidi" w:hAnsiTheme="majorBidi" w:cstheme="majorBidi"/>
          <w:sz w:val="24"/>
          <w:szCs w:val="24"/>
          <w:lang w:val="en-GB"/>
        </w:rPr>
        <w:instrText>ADDIN CSL_CITATION {"citationItems":[{"id":"ITEM-1","itemData":{"DOI":"10.3991/ijim.v13i12.10989","ISSN":"18657923","abstract":"Crowdsourcing in smart cities has rapidly grown with the buildup of the internet of things which has enabled citizens who are similarity thinking in the society to become increasingly connected with one another delivering information to the government in order to plan the city. This article proposes a gamified crowdsourcing framework for smart governments to solve urban problems. It could help government officers to organize the deliveries regarding the city's characteristics. We applied game elements from the Gamification Concept in a mobile application in order to engage the citizens in our framework. We evaluated the framework for 2 months which had 548 citizens according to system data. According to our crowd sourcing project the most important issues that Chiang Mai is facing are pollution and traffic jams.","author":[{"dropping-particle":"","family":"Puritat","given":"Kitti","non-dropping-particle":"","parse-names":false,"suffix":""}],"container-title":"International Journal of Interactive Mobile Technologies","id":"ITEM-1","issue":"12","issued":{"date-parts":[["2019"]]},"page":"55-66","title":"A gamified mobile-based approach with web monitoring for a crowdsourcing framework designed for urban problems related smart government: A case study of Chiang Mai, Thailand","type":"article-journal","volume":"13"},"uris":["http://www.mendeley.com/documents/?uuid=fc5f150b-86e0-475c-b7ec-75cb737095b5"]},{"id":"ITEM-2","itemData":{"DOI":"10.1080/23311975.2015.1128132","ISSN":"23311975","abstract":"Crowdsourcing—outsourcing a job to external contributors through an open call—has become an important part of innovation process and product development. However, many crowdsourcing initiatives fail due to low engagement and participation. In the current paper, we aim to explore how companies can employ gamification—game elements and design techniques—to motivate contributions to a crowdsourcing project. Based on an exploratory case study of Threadless, a web-based apparel store, we propose implications that can assist companies in leveraging global capabilities for new product development. Threadless employs game thinking through a wide array of game elements and game mechanics including challenges, achievements, countdowns, discovery, points, reward schedules, and status. Our analysis shows that consumers are fun seekers. They will carry out activities without expecting anything in return, if they perceive it as being fun. Moreover, companies should openly acknowledge consumers’ contributions and give them recognition by using flexible reward system, statuses, and challenges. Despite the importance of extrinsic rewards, it is also essential to realize that intrinsic factors are crucial for maintaining consumers’ continued engagement and therefore we strongly recommend companies to build a strong virtual brand community around their crowdsourcing projects.","author":[{"dropping-particle":"","family":"Kavaliova","given":"Maya","non-dropping-particle":"","parse-names":false,"suffix":""},{"dropping-particle":"","family":"Virjee","given":"Farzad","non-dropping-particle":"","parse-names":false,"suffix":""},{"dropping-particle":"","family":"Maehle","given":"Natalia","non-dropping-particle":"","parse-names":false,"suffix":""},{"dropping-particle":"","family":"Kleppe","given":"Ingeborg Astrid","non-dropping-particle":"","parse-names":false,"suffix":""}],"container-title":"Cogent Business and Management","id":"ITEM-2","issue":"8","issued":{"date-parts":[["2016"]]},"page":"1128132","title":"Crowdsourcing innovation and product development: Gamification as a motivational driver","type":"article-journal","volume":"13"},"uris":["http://www.mendeley.com/documents/?uuid=0f43d649-5d5a-4a62-8473-160477349ca4"]}],"mendeley":{"formattedCitation":"(Kavaliova et al., 2016; Puritat, 2019)","plainTextFormattedCitation":"(Kavaliova et al., 2016; Puritat, 2019)","previouslyFormattedCitation":"(Kavaliova et al., 2016; Puritat, 2019)"},"properties":{"noteIndex":0},"schema":"https://github.com/citation-style-language/schema/raw/master/csl-citation.json"}</w:instrText>
      </w:r>
      <w:r w:rsidRPr="008E4711">
        <w:rPr>
          <w:rFonts w:asciiTheme="majorBidi" w:hAnsiTheme="majorBidi" w:cstheme="majorBidi"/>
          <w:sz w:val="24"/>
          <w:szCs w:val="24"/>
          <w:lang w:val="en-GB"/>
        </w:rPr>
        <w:fldChar w:fldCharType="separate"/>
      </w:r>
      <w:r w:rsidR="0044547E" w:rsidRPr="008E4711">
        <w:rPr>
          <w:rFonts w:asciiTheme="majorBidi" w:hAnsiTheme="majorBidi" w:cstheme="majorBidi"/>
          <w:noProof/>
          <w:sz w:val="24"/>
          <w:szCs w:val="24"/>
          <w:lang w:val="en-GB"/>
        </w:rPr>
        <w:t>(Kavaliova et al., 2016; Puritat, 2019)</w:t>
      </w:r>
      <w:r w:rsidRPr="008E4711">
        <w:rPr>
          <w:rFonts w:asciiTheme="majorBidi" w:hAnsiTheme="majorBidi" w:cstheme="majorBidi"/>
          <w:sz w:val="24"/>
          <w:szCs w:val="24"/>
          <w:lang w:val="en-GB"/>
        </w:rPr>
        <w:fldChar w:fldCharType="end"/>
      </w:r>
      <w:r w:rsidRPr="008E4711">
        <w:rPr>
          <w:rFonts w:asciiTheme="majorBidi" w:hAnsiTheme="majorBidi" w:cstheme="majorBidi"/>
          <w:sz w:val="24"/>
          <w:szCs w:val="24"/>
          <w:lang w:val="en-GB"/>
        </w:rPr>
        <w:t xml:space="preserve">. Since crowdfunding in Malaysia is still developing, most of the platforms were designed with basic gamification features. </w:t>
      </w:r>
    </w:p>
    <w:p w14:paraId="35BFCC13" w14:textId="5FA65EEF" w:rsidR="00621DCE" w:rsidRPr="008E4711" w:rsidRDefault="00621DCE" w:rsidP="00EC53D7">
      <w:pPr>
        <w:shd w:val="clear" w:color="auto" w:fill="FFFFFF"/>
        <w:spacing w:after="120" w:line="240" w:lineRule="auto"/>
        <w:ind w:leftChars="0" w:left="0" w:firstLineChars="0" w:firstLine="720"/>
        <w:contextualSpacing/>
        <w:jc w:val="both"/>
        <w:rPr>
          <w:rFonts w:asciiTheme="majorBidi" w:hAnsiTheme="majorBidi" w:cstheme="majorBidi"/>
          <w:sz w:val="24"/>
          <w:szCs w:val="24"/>
          <w:lang w:val="en-GB"/>
        </w:rPr>
      </w:pPr>
      <w:r w:rsidRPr="008E4711">
        <w:rPr>
          <w:rFonts w:asciiTheme="majorBidi" w:hAnsiTheme="majorBidi" w:cstheme="majorBidi"/>
          <w:sz w:val="24"/>
          <w:szCs w:val="24"/>
          <w:lang w:val="en-GB"/>
        </w:rPr>
        <w:t xml:space="preserve">Next, the results showed that utilitarian features do have a significant impact on the intention to donate to a crowdfunding platform.  While, hedonic features demonstrated exactly the opposite ― little or no impact on the intention to donate. Contributors in crowdfunding activities appreciate the utilitarian features more than the hedonic features if they wished to use the platform to donate. Features such as website aesthetic design, which emphasized </w:t>
      </w:r>
      <w:proofErr w:type="spellStart"/>
      <w:r w:rsidRPr="008E4711">
        <w:rPr>
          <w:rFonts w:asciiTheme="majorBidi" w:hAnsiTheme="majorBidi" w:cstheme="majorBidi"/>
          <w:sz w:val="24"/>
          <w:szCs w:val="24"/>
          <w:lang w:val="en-GB"/>
        </w:rPr>
        <w:t>color</w:t>
      </w:r>
      <w:proofErr w:type="spellEnd"/>
      <w:r w:rsidRPr="008E4711">
        <w:rPr>
          <w:rFonts w:asciiTheme="majorBidi" w:hAnsiTheme="majorBidi" w:cstheme="majorBidi"/>
          <w:sz w:val="24"/>
          <w:szCs w:val="24"/>
          <w:lang w:val="en-GB"/>
        </w:rPr>
        <w:t xml:space="preserve"> range, interactive images, and layout that provided enjoyment while using a platform had no impact when it involved financial activities. These findings corresponded to the results in serious context of financial transaction </w:t>
      </w:r>
      <w:r w:rsidRPr="008E4711">
        <w:rPr>
          <w:rFonts w:asciiTheme="majorBidi" w:hAnsiTheme="majorBidi" w:cstheme="majorBidi"/>
          <w:sz w:val="24"/>
          <w:szCs w:val="24"/>
          <w:lang w:val="en-GB"/>
        </w:rPr>
        <w:fldChar w:fldCharType="begin" w:fldLock="1"/>
      </w:r>
      <w:r w:rsidR="0044547E" w:rsidRPr="008E4711">
        <w:rPr>
          <w:rFonts w:asciiTheme="majorBidi" w:hAnsiTheme="majorBidi" w:cstheme="majorBidi"/>
          <w:sz w:val="24"/>
          <w:szCs w:val="24"/>
          <w:lang w:val="en-GB"/>
        </w:rPr>
        <w:instrText>ADDIN CSL_CITATION {"citationItems":[{"id":"ITEM-1","itemData":{"DOI":"10.1108/IJBM-05-2017-0082","ISSN":"02652323","abstract":"Purpose: The purpose of this paper is to investigate the essential factors influencing the adoption and use of e-banking services as perceived by customers of the Jordanian commercial banks. Design/methodology/approach: This paper adapts and modifies the unified theory of acceptance and use of the technology model. Modifications were made to explain intention to use e-banking services. Findings: The modified model explained 0.887 of behavior intention variance and 0.516 percent of the intended degree of e-banking services use variance. Three constructs are found to be good predictors: effort expectancy (EE), social influence, and perceived e-banking services quality. Performance expectancy and hedonic motivation are not significant predictors. However, all three predictors were significantly moderated by age only. Research limitations/implications: As with any research in the field of IT adoption and consumer behavior, researchers should take into consideration the generalization of their empirical findings. The generalization could be enhanced if future research uses the Jordanian baking sector which includes Jordanian and non-Jordanian banks. Finally, the current research findings are based on the cross-sectional research method. Taking this fact into consideration, the relation between intention and actual use may raise questions. One solution is to study intention and actual use at different points in time by conducting longitudinal research to access and test the research hypotheses. Practical implications: Managers need to focus on promoting e-banking services in terms of consumer’s EE, social influence, and e-banking service quality. Since young consumers are early adopters, Jordanian banks need to introduce added entertainment values for youth and extra convenience for older consumers. Originality/value: The main contributions revolve around developing a better understanding of the essential factors influencing the adoption and use of e-banking services. This research incorporates a new variable: perceived e-banking quality. Thus, the proposed model provides better explanatory power than previous research.","author":[{"dropping-particle":"","family":"Yaseen","given":"Saad Ghaleb","non-dropping-particle":"","parse-names":false,"suffix":""},{"dropping-particle":"","family":"Qirem","given":"Ihab Ali","non-dropping-particle":"El","parse-names":false,"suffix":""}],"container-title":"International Journal of Bank Marketing","id":"ITEM-1","issue":"3","issued":{"date-parts":[["2018"]]},"page":"557-571","title":"Intention to use e-banking services in the Jordanian commercial banks","type":"article-journal","volume":"36"},"uris":["http://www.mendeley.com/documents/?uuid=2b9f6079-deed-4dc2-88da-f6fbfe9c3ded"]}],"mendeley":{"formattedCitation":"(Yaseen &amp; El Qirem, 2018)","plainTextFormattedCitation":"(Yaseen &amp; El Qirem, 2018)","previouslyFormattedCitation":"(Yaseen &amp; El Qirem, 2018)"},"properties":{"noteIndex":0},"schema":"https://github.com/citation-style-language/schema/raw/master/csl-citation.json"}</w:instrText>
      </w:r>
      <w:r w:rsidRPr="008E4711">
        <w:rPr>
          <w:rFonts w:asciiTheme="majorBidi" w:hAnsiTheme="majorBidi" w:cstheme="majorBidi"/>
          <w:sz w:val="24"/>
          <w:szCs w:val="24"/>
          <w:lang w:val="en-GB"/>
        </w:rPr>
        <w:fldChar w:fldCharType="separate"/>
      </w:r>
      <w:r w:rsidR="0044547E" w:rsidRPr="008E4711">
        <w:rPr>
          <w:rFonts w:asciiTheme="majorBidi" w:hAnsiTheme="majorBidi" w:cstheme="majorBidi"/>
          <w:noProof/>
          <w:sz w:val="24"/>
          <w:szCs w:val="24"/>
          <w:lang w:val="en-GB"/>
        </w:rPr>
        <w:t>(Yaseen &amp; El Qirem, 2018)</w:t>
      </w:r>
      <w:r w:rsidRPr="008E4711">
        <w:rPr>
          <w:rFonts w:asciiTheme="majorBidi" w:hAnsiTheme="majorBidi" w:cstheme="majorBidi"/>
          <w:sz w:val="24"/>
          <w:szCs w:val="24"/>
          <w:lang w:val="en-GB"/>
        </w:rPr>
        <w:fldChar w:fldCharType="end"/>
      </w:r>
      <w:r w:rsidRPr="008E4711">
        <w:rPr>
          <w:rFonts w:asciiTheme="majorBidi" w:hAnsiTheme="majorBidi" w:cstheme="majorBidi"/>
          <w:sz w:val="24"/>
          <w:szCs w:val="24"/>
          <w:lang w:val="en-GB"/>
        </w:rPr>
        <w:t xml:space="preserve">. The hedonic attributes of a platform acted as a distraction </w:t>
      </w:r>
      <w:r w:rsidRPr="008E4711">
        <w:rPr>
          <w:rFonts w:asciiTheme="majorBidi" w:hAnsiTheme="majorBidi" w:cstheme="majorBidi"/>
          <w:sz w:val="24"/>
          <w:szCs w:val="24"/>
          <w:lang w:val="en-GB"/>
        </w:rPr>
        <w:lastRenderedPageBreak/>
        <w:t xml:space="preserve">to the user who came to the website to complete their initial </w:t>
      </w:r>
      <w:proofErr w:type="spellStart"/>
      <w:r w:rsidRPr="008E4711">
        <w:rPr>
          <w:rFonts w:asciiTheme="majorBidi" w:hAnsiTheme="majorBidi" w:cstheme="majorBidi"/>
          <w:sz w:val="24"/>
          <w:szCs w:val="24"/>
          <w:lang w:val="en-GB"/>
        </w:rPr>
        <w:t>behavioral</w:t>
      </w:r>
      <w:proofErr w:type="spellEnd"/>
      <w:r w:rsidRPr="008E4711">
        <w:rPr>
          <w:rFonts w:asciiTheme="majorBidi" w:hAnsiTheme="majorBidi" w:cstheme="majorBidi"/>
          <w:sz w:val="24"/>
          <w:szCs w:val="24"/>
          <w:lang w:val="en-GB"/>
        </w:rPr>
        <w:t xml:space="preserve"> intention. Besides, </w:t>
      </w:r>
      <w:r w:rsidRPr="008E4711">
        <w:rPr>
          <w:rFonts w:asciiTheme="majorBidi" w:hAnsiTheme="majorBidi" w:cstheme="majorBidi"/>
          <w:sz w:val="24"/>
          <w:szCs w:val="24"/>
          <w:lang w:val="en-GB"/>
        </w:rPr>
        <w:fldChar w:fldCharType="begin" w:fldLock="1"/>
      </w:r>
      <w:r w:rsidR="0044547E" w:rsidRPr="008E4711">
        <w:rPr>
          <w:rFonts w:asciiTheme="majorBidi" w:hAnsiTheme="majorBidi" w:cstheme="majorBidi"/>
          <w:sz w:val="24"/>
          <w:szCs w:val="24"/>
          <w:lang w:val="en-GB"/>
        </w:rPr>
        <w:instrText>ADDIN CSL_CITATION {"citationItems":[{"id":"ITEM-1","itemData":{"DOI":"10.1080/13527266.2016.1143383","ISSN":"14664445","abstract":"The Internet has made it possible for consumers to share reviews, opinions, and thoughts about products and services on online shopping websites. This user-generated content (UGC), which can be considered to be part of social commerce, is likely to influence other consumers’ attitudes toward a product and subsequent purchase intentions. The purpose of this study was to investigate two major uses of UGC: hedonic and utilitarian, and how they impact purchase intentions, along with users’ trust for different types of comments and reviews. Also investigated are associations between hedonic use, utilitarian use, and trust, with purchase behavior at online shopping websites. Results of this study will add to the domain knowledge related to marketing and how it impacts consumer psychology and behavior. From a practitioner perspective, marketers need to understand the impact of UGC so they can monitor this method of marketing communication as it can impact trust and purchase intentions.","author":[{"dropping-particle":"","family":"Hazari","given":"Sunil","non-dropping-particle":"","parse-names":false,"suffix":""},{"dropping-particle":"","family":"Bergiel","given":"Blaise J.","non-dropping-particle":"","parse-names":false,"suffix":""},{"dropping-particle":"","family":"Sethna","given":"Beheruz N.","non-dropping-particle":"","parse-names":false,"suffix":""}],"container-title":"Journal of Marketing Communications","id":"ITEM-1","issue":"6","issued":{"date-parts":[["2017"]]},"page":"572-591","title":"Hedonic and utilitarian use of user-generated content on online shopping websites","type":"article-journal","volume":"23"},"uris":["http://www.mendeley.com/documents/?uuid=33a06631-efab-4a12-b2c8-08b1fa9ded1b"]}],"mendeley":{"formattedCitation":"(Hazari et al., 2017)","plainTextFormattedCitation":"(Hazari et al., 2017)","previouslyFormattedCitation":"(Hazari et al., 2017)"},"properties":{"noteIndex":0},"schema":"https://github.com/citation-style-language/schema/raw/master/csl-citation.json"}</w:instrText>
      </w:r>
      <w:r w:rsidRPr="008E4711">
        <w:rPr>
          <w:rFonts w:asciiTheme="majorBidi" w:hAnsiTheme="majorBidi" w:cstheme="majorBidi"/>
          <w:sz w:val="24"/>
          <w:szCs w:val="24"/>
          <w:lang w:val="en-GB"/>
        </w:rPr>
        <w:fldChar w:fldCharType="separate"/>
      </w:r>
      <w:r w:rsidR="0044547E" w:rsidRPr="008E4711">
        <w:rPr>
          <w:rFonts w:asciiTheme="majorBidi" w:hAnsiTheme="majorBidi" w:cstheme="majorBidi"/>
          <w:noProof/>
          <w:sz w:val="24"/>
          <w:szCs w:val="24"/>
          <w:lang w:val="en-GB"/>
        </w:rPr>
        <w:t>(Hazari et al., 2017)</w:t>
      </w:r>
      <w:r w:rsidRPr="008E4711">
        <w:rPr>
          <w:rFonts w:asciiTheme="majorBidi" w:hAnsiTheme="majorBidi" w:cstheme="majorBidi"/>
          <w:sz w:val="24"/>
          <w:szCs w:val="24"/>
          <w:lang w:val="en-GB"/>
        </w:rPr>
        <w:fldChar w:fldCharType="end"/>
      </w:r>
      <w:r w:rsidRPr="008E4711">
        <w:rPr>
          <w:rFonts w:asciiTheme="majorBidi" w:hAnsiTheme="majorBidi" w:cstheme="majorBidi"/>
          <w:sz w:val="24"/>
          <w:szCs w:val="24"/>
          <w:lang w:val="en-GB"/>
        </w:rPr>
        <w:t xml:space="preserve"> found in their study that utilitarian features will dominate hedonic features when both factors are evaluated simultaneously. Thus, it can be concluded that the utilitarian design of a website is more important compare to hedonic and gamification features, so the primary emphasis in website design should be on the utilitarian aspects.</w:t>
      </w:r>
    </w:p>
    <w:p w14:paraId="1A04B651" w14:textId="412DECC0" w:rsidR="00621DCE" w:rsidRPr="008E4711" w:rsidRDefault="00621DCE" w:rsidP="00EC53D7">
      <w:pPr>
        <w:shd w:val="clear" w:color="auto" w:fill="FFFFFF"/>
        <w:spacing w:after="120" w:line="240" w:lineRule="auto"/>
        <w:ind w:leftChars="0" w:left="0" w:firstLineChars="0" w:firstLine="720"/>
        <w:contextualSpacing/>
        <w:jc w:val="both"/>
        <w:rPr>
          <w:rFonts w:asciiTheme="majorBidi" w:hAnsiTheme="majorBidi" w:cstheme="majorBidi"/>
          <w:sz w:val="24"/>
          <w:szCs w:val="24"/>
          <w:lang w:val="en-GB"/>
        </w:rPr>
      </w:pPr>
      <w:r w:rsidRPr="008E4711">
        <w:rPr>
          <w:rFonts w:asciiTheme="majorBidi" w:hAnsiTheme="majorBidi" w:cstheme="majorBidi"/>
          <w:sz w:val="24"/>
          <w:szCs w:val="24"/>
          <w:lang w:val="en-GB"/>
        </w:rPr>
        <w:t xml:space="preserve">This study contributes to knowledge of human computer interaction literature from two perspectives. Theoretically, most of the literature in the crowdfunding context focuses on the tendency of contributors to involve in a crowdfunding project based on the project owners’ credibility and characteristics </w:t>
      </w:r>
      <w:r w:rsidRPr="008E4711">
        <w:rPr>
          <w:rFonts w:asciiTheme="majorBidi" w:hAnsiTheme="majorBidi" w:cstheme="majorBidi"/>
          <w:sz w:val="24"/>
          <w:szCs w:val="24"/>
          <w:lang w:val="en-GB"/>
        </w:rPr>
        <w:fldChar w:fldCharType="begin" w:fldLock="1"/>
      </w:r>
      <w:r w:rsidR="00012A38">
        <w:rPr>
          <w:rFonts w:asciiTheme="majorBidi" w:hAnsiTheme="majorBidi" w:cstheme="majorBidi"/>
          <w:sz w:val="24"/>
          <w:szCs w:val="24"/>
          <w:lang w:val="en-GB"/>
        </w:rPr>
        <w:instrText>ADDIN CSL_CITATION {"citationItems":[{"id":"ITEM-1","itemData":{"abstract":"Due to the recent popularity of crowdfunding, a broad magnitude of crowdfunding intermediaries has emerged, while research on crowdfunding intermediaries has been largely neglected. As a consequence, existing classifications of crowdfunding intermediaries are conceptual, lack theoretical grounding, and are not empirically validated. Thus, we develop an empirical taxonomy of crowdfunding intermediaries, which is grounded in the theories of two-sided markets and financial intermediation. Integrating these theories, we develop a crowdfunding intermediation model that we use as foundation for performing cluster analysis with data of 127 intermediaries. We identify three generic archetypes of crowdfunding intermediaries, which differ in their value proposition: Hedonism, Altruism, and For Profit. Our crowdfunding intermediation model and our empirical taxonomy improve our understanding of crowdfunding by showing how crowdfunding intermediaries manage financial intermediation and digitally transform exchange relations between capital-giving and-seeking agents in two-sided online markets. For practice, our research may help characterize the crowdfunding industry.","author":[{"dropping-particle":"","family":"Haas","given":"Philipp","non-dropping-particle":"","parse-names":false,"suffix":""},{"dropping-particle":"","family":"Blohm","given":"Ivo","non-dropping-particle":"","parse-names":false,"suffix":""},{"dropping-particle":"","family":"Leimeister","given":"Jan Marco","non-dropping-particle":"","parse-names":false,"suffix":""}],"container-title":"35th International Conference on Information Systems \"Building a Better World Through Information Systems\", ICIS 2014","id":"ITEM-1","issued":{"date-parts":[["2014"]]},"page":"1-18","title":"An empirical taxonomy of crowdfunding intermediaries","type":"paper-conference"},"uris":["http://www.mendeley.com/documents/?uuid=933cfab8-0ab8-4eb1-b55f-8b7347976eb7"]},{"id":"ITEM-2","itemData":{"DOI":"10.1108/IMDS-07-2015-0312","ISBN":"2105674712","ISSN":"02635577","PMID":"26285040","abstract":"Purpose The purpose of this paper is to identify funders’ motivations for investing in crowdfunding. It applies trust theory to propose a research model including three subject measures – fundraiser-related, project-related and platform-related factors. Trust has been categorized into cognitive and affective dimensions to specifically analyze the influential factors. Design/methodology/approach Bootstrapping is employed to analyze data collected from respondents with investment experience on equity crowdfunding projects. Structural equation modeling techniques are adopted to examine the factors that influence trust between funders and crowdfunding as well as the outcomes of this trust. Findings The results indicate that calculus trust and relationship trust collectively or separately transmit the effect of some antecedents to investment intention. However, there is no evidence indicating the mediating effects of calculus trust and relationship trust on the relationship of structural assurance and value congruence to investment intention. Practical implications This paper provides insights for crowdfunding fundraisers on how to build a strong relationship with funders, and it also gives crowdfunding designers advice on how to improve and perfect the platform functions. Originality/value This study contributes to a better understanding of the driving forces of calculus and relationship trust and their influence on investment intention. It is also the first to address a funder’s trust using a theoretical model describing the investor intention in crowdfunding and thereby extending the knowledge base of trust theory.","author":[{"dropping-particle":"","family":"Kang","given":"Ming Hui","non-dropping-particle":"","parse-names":false,"suffix":""},{"dropping-particle":"","family":"Gao","given":"Yiwen","non-dropping-particle":"","parse-names":false,"suffix":""},{"dropping-particle":"","family":"Wang","given":"Tao","non-dropping-particle":"","parse-names":false,"suffix":""},{"dropping-particle":"","family":"Zheng","given":"Haichao","non-dropping-particle":"","parse-names":false,"suffix":""}],"container-title":"Industrial Management and Data Systems","id":"ITEM-2","issue":"8","issued":{"date-parts":[["2016"]]},"page":"1800-1819","title":"Understanding the determinants of funders' investment intentions on crowdfunding platforms: A trust-based perspective","type":"article-journal","volume":"116"},"uris":["http://www.mendeley.com/documents/?uuid=ee2d2803-cab5-4adb-a5fb-4e931db44dff"]},{"id":"ITEM-3","itemData":{"DOI":"10.1016/j.techsoc.2019.101149","ISSN":"0160791X","abstract":"Each crowdfunding project creator can create and design a webpage to show their projects on a crowdfunding platform. Backers can process this project information to decide whether to fund the project or not. However, two questions arise: Which kinds of information will affect backers' funding intentions? Do individual characteristics affect backers' funding decisions? We adopted the elaboration likelihood model as an overarching theory to explore these two questions. We tested the model with survey data collected from China. The findings illustrate that central routes (product innovativeness, perceived product quality and creator ability)and peripheral routes (webpage visual design)have positive effects on backers’ funding intentions. Product knowledge was found to have positive moderating impacts on all three central routes but a negative moderating influence on one peripheral route. Theoretical contributions and managerial implications of this study are discussed.","author":[{"dropping-particle":"","family":"Wang","given":"Zhengpei","non-dropping-particle":"","parse-names":false,"suffix":""},{"dropping-particle":"","family":"Yang","given":"Xue","non-dropping-particle":"","parse-names":false,"suffix":""}],"container-title":"Technology in Society","id":"ITEM-3","issued":{"date-parts":[["2019"]]},"page":"101149","title":"Understanding backers’ funding intention in reward crowdfunding: An elaboration likelihood perspective","type":"article-journal","volume":"58"},"uris":["http://www.mendeley.com/documents/?uuid=8420fe42-c986-4e79-8f6c-edb09304cad6"]}],"mendeley":{"formattedCitation":"(Haas et al., 2014; Kang et al., 2016; Wang &amp; Yang, 2019)","plainTextFormattedCitation":"(Haas et al., 2014; Kang et al., 2016; Wang &amp; Yang, 2019)","previouslyFormattedCitation":"(Haas et al., 2014; Kang et al., 2016; Wang &amp; Yang, 2019)"},"properties":{"noteIndex":0},"schema":"https://github.com/citation-style-language/schema/raw/master/csl-citation.json"}</w:instrText>
      </w:r>
      <w:r w:rsidRPr="008E4711">
        <w:rPr>
          <w:rFonts w:asciiTheme="majorBidi" w:hAnsiTheme="majorBidi" w:cstheme="majorBidi"/>
          <w:sz w:val="24"/>
          <w:szCs w:val="24"/>
          <w:lang w:val="en-GB"/>
        </w:rPr>
        <w:fldChar w:fldCharType="separate"/>
      </w:r>
      <w:r w:rsidR="0044547E" w:rsidRPr="008E4711">
        <w:rPr>
          <w:rFonts w:asciiTheme="majorBidi" w:hAnsiTheme="majorBidi" w:cstheme="majorBidi"/>
          <w:noProof/>
          <w:sz w:val="24"/>
          <w:szCs w:val="24"/>
          <w:lang w:val="en-GB"/>
        </w:rPr>
        <w:t>(Haas et al., 2014; Kang et al., 2016; Wang &amp; Yang, 2019)</w:t>
      </w:r>
      <w:r w:rsidRPr="008E4711">
        <w:rPr>
          <w:rFonts w:asciiTheme="majorBidi" w:hAnsiTheme="majorBidi" w:cstheme="majorBidi"/>
          <w:sz w:val="24"/>
          <w:szCs w:val="24"/>
          <w:lang w:val="en-GB"/>
        </w:rPr>
        <w:fldChar w:fldCharType="end"/>
      </w:r>
      <w:r w:rsidRPr="008E4711">
        <w:rPr>
          <w:rFonts w:asciiTheme="majorBidi" w:hAnsiTheme="majorBidi" w:cstheme="majorBidi"/>
          <w:sz w:val="24"/>
          <w:szCs w:val="24"/>
          <w:lang w:val="en-GB"/>
        </w:rPr>
        <w:t xml:space="preserve">. The current study has shed light on the role of the crowdfunding platform itself as one of the key players in crowdfunding activities to attract contributors and contribute to the success of the project in acquiring funds.  Furthermore, this study contributes to the existing literature by explaining that users of the platform emphasized functional and practical features rather than fun and enjoyment features in serious context online activities that involve financial transactions </w:t>
      </w:r>
      <w:r w:rsidRPr="008E4711">
        <w:rPr>
          <w:rFonts w:asciiTheme="majorBidi" w:hAnsiTheme="majorBidi" w:cstheme="majorBidi"/>
          <w:sz w:val="24"/>
          <w:szCs w:val="24"/>
          <w:lang w:val="en-GB"/>
        </w:rPr>
        <w:fldChar w:fldCharType="begin" w:fldLock="1"/>
      </w:r>
      <w:r w:rsidR="0044547E" w:rsidRPr="008E4711">
        <w:rPr>
          <w:rFonts w:asciiTheme="majorBidi" w:hAnsiTheme="majorBidi" w:cstheme="majorBidi"/>
          <w:sz w:val="24"/>
          <w:szCs w:val="24"/>
          <w:lang w:val="en-GB"/>
        </w:rPr>
        <w:instrText>ADDIN CSL_CITATION {"citationItems":[{"id":"ITEM-1","itemData":{"DOI":"10.1080/13527266.2016.1143383","ISSN":"14664445","abstract":"The Internet has made it possible for consumers to share reviews, opinions, and thoughts about products and services on online shopping websites. This user-generated content (UGC), which can be considered to be part of social commerce, is likely to influence other consumers’ attitudes toward a product and subsequent purchase intentions. The purpose of this study was to investigate two major uses of UGC: hedonic and utilitarian, and how they impact purchase intentions, along with users’ trust for different types of comments and reviews. Also investigated are associations between hedonic use, utilitarian use, and trust, with purchase behavior at online shopping websites. Results of this study will add to the domain knowledge related to marketing and how it impacts consumer psychology and behavior. From a practitioner perspective, marketers need to understand the impact of UGC so they can monitor this method of marketing communication as it can impact trust and purchase intentions.","author":[{"dropping-particle":"","family":"Hazari","given":"Sunil","non-dropping-particle":"","parse-names":false,"suffix":""},{"dropping-particle":"","family":"Bergiel","given":"Blaise J.","non-dropping-particle":"","parse-names":false,"suffix":""},{"dropping-particle":"","family":"Sethna","given":"Beheruz N.","non-dropping-particle":"","parse-names":false,"suffix":""}],"container-title":"Journal of Marketing Communications","id":"ITEM-1","issue":"6","issued":{"date-parts":[["2017"]]},"page":"572-591","title":"Hedonic and utilitarian use of user-generated content on online shopping websites","type":"article-journal","volume":"23"},"uris":["http://www.mendeley.com/documents/?uuid=33a06631-efab-4a12-b2c8-08b1fa9ded1b"]},{"id":"ITEM-2","itemData":{"DOI":"10.1108/IJBM-05-2017-0082","ISSN":"02652323","abstract":"Purpose: The purpose of this paper is to investigate the essential factors influencing the adoption and use of e-banking services as perceived by customers of the Jordanian commercial banks. Design/methodology/approach: This paper adapts and modifies the unified theory of acceptance and use of the technology model. Modifications were made to explain intention to use e-banking services. Findings: The modified model explained 0.887 of behavior intention variance and 0.516 percent of the intended degree of e-banking services use variance. Three constructs are found to be good predictors: effort expectancy (EE), social influence, and perceived e-banking services quality. Performance expectancy and hedonic motivation are not significant predictors. However, all three predictors were significantly moderated by age only. Research limitations/implications: As with any research in the field of IT adoption and consumer behavior, researchers should take into consideration the generalization of their empirical findings. The generalization could be enhanced if future research uses the Jordanian baking sector which includes Jordanian and non-Jordanian banks. Finally, the current research findings are based on the cross-sectional research method. Taking this fact into consideration, the relation between intention and actual use may raise questions. One solution is to study intention and actual use at different points in time by conducting longitudinal research to access and test the research hypotheses. Practical implications: Managers need to focus on promoting e-banking services in terms of consumer’s EE, social influence, and e-banking service quality. Since young consumers are early adopters, Jordanian banks need to introduce added entertainment values for youth and extra convenience for older consumers. Originality/value: The main contributions revolve around developing a better understanding of the essential factors influencing the adoption and use of e-banking services. This research incorporates a new variable: perceived e-banking quality. Thus, the proposed model provides better explanatory power than previous research.","author":[{"dropping-particle":"","family":"Yaseen","given":"Saad Ghaleb","non-dropping-particle":"","parse-names":false,"suffix":""},{"dropping-particle":"","family":"Qirem","given":"Ihab Ali","non-dropping-particle":"El","parse-names":false,"suffix":""}],"container-title":"International Journal of Bank Marketing","id":"ITEM-2","issue":"3","issued":{"date-parts":[["2018"]]},"page":"557-571","title":"Intention to use e-banking services in the Jordanian commercial banks","type":"article-journal","volume":"36"},"uris":["http://www.mendeley.com/documents/?uuid=2b9f6079-deed-4dc2-88da-f6fbfe9c3ded"]}],"mendeley":{"formattedCitation":"(Hazari et al., 2017; Yaseen &amp; El Qirem, 2018)","plainTextFormattedCitation":"(Hazari et al., 2017; Yaseen &amp; El Qirem, 2018)","previouslyFormattedCitation":"(Hazari et al., 2017; Yaseen &amp; El Qirem, 2018)"},"properties":{"noteIndex":0},"schema":"https://github.com/citation-style-language/schema/raw/master/csl-citation.json"}</w:instrText>
      </w:r>
      <w:r w:rsidRPr="008E4711">
        <w:rPr>
          <w:rFonts w:asciiTheme="majorBidi" w:hAnsiTheme="majorBidi" w:cstheme="majorBidi"/>
          <w:sz w:val="24"/>
          <w:szCs w:val="24"/>
          <w:lang w:val="en-GB"/>
        </w:rPr>
        <w:fldChar w:fldCharType="separate"/>
      </w:r>
      <w:r w:rsidR="0044547E" w:rsidRPr="008E4711">
        <w:rPr>
          <w:rFonts w:asciiTheme="majorBidi" w:hAnsiTheme="majorBidi" w:cstheme="majorBidi"/>
          <w:noProof/>
          <w:sz w:val="24"/>
          <w:szCs w:val="24"/>
          <w:lang w:val="en-GB"/>
        </w:rPr>
        <w:t>(Hazari et al., 2017; Yaseen &amp; El Qirem, 2018)</w:t>
      </w:r>
      <w:r w:rsidRPr="008E4711">
        <w:rPr>
          <w:rFonts w:asciiTheme="majorBidi" w:hAnsiTheme="majorBidi" w:cstheme="majorBidi"/>
          <w:sz w:val="24"/>
          <w:szCs w:val="24"/>
          <w:lang w:val="en-GB"/>
        </w:rPr>
        <w:fldChar w:fldCharType="end"/>
      </w:r>
      <w:r w:rsidRPr="008E4711">
        <w:rPr>
          <w:rFonts w:asciiTheme="majorBidi" w:hAnsiTheme="majorBidi" w:cstheme="majorBidi"/>
          <w:sz w:val="24"/>
          <w:szCs w:val="24"/>
          <w:lang w:val="en-GB"/>
        </w:rPr>
        <w:t>.</w:t>
      </w:r>
    </w:p>
    <w:p w14:paraId="41D30ADB" w14:textId="3807327D" w:rsidR="00621DCE" w:rsidRPr="008E4711" w:rsidRDefault="00621DCE" w:rsidP="00EC53D7">
      <w:pPr>
        <w:shd w:val="clear" w:color="auto" w:fill="FFFFFF"/>
        <w:spacing w:after="120" w:line="240" w:lineRule="auto"/>
        <w:ind w:leftChars="0" w:left="0" w:firstLineChars="0" w:firstLine="720"/>
        <w:contextualSpacing/>
        <w:jc w:val="both"/>
        <w:rPr>
          <w:rFonts w:asciiTheme="majorBidi" w:hAnsiTheme="majorBidi" w:cstheme="majorBidi"/>
          <w:sz w:val="24"/>
          <w:szCs w:val="24"/>
          <w:lang w:val="en-GB"/>
        </w:rPr>
      </w:pPr>
      <w:r w:rsidRPr="008E4711">
        <w:rPr>
          <w:rFonts w:asciiTheme="majorBidi" w:hAnsiTheme="majorBidi" w:cstheme="majorBidi"/>
          <w:sz w:val="24"/>
          <w:szCs w:val="24"/>
          <w:lang w:val="en-GB"/>
        </w:rPr>
        <w:t xml:space="preserve">Since the literature on gamification in the crowdfunding domain is still scarce </w:t>
      </w:r>
      <w:r w:rsidRPr="008E4711">
        <w:rPr>
          <w:rFonts w:asciiTheme="majorBidi" w:hAnsiTheme="majorBidi" w:cstheme="majorBidi"/>
          <w:sz w:val="24"/>
          <w:szCs w:val="24"/>
          <w:lang w:val="en-GB"/>
        </w:rPr>
        <w:fldChar w:fldCharType="begin" w:fldLock="1"/>
      </w:r>
      <w:r w:rsidR="00012A38">
        <w:rPr>
          <w:rFonts w:asciiTheme="majorBidi" w:hAnsiTheme="majorBidi" w:cstheme="majorBidi"/>
          <w:sz w:val="24"/>
          <w:szCs w:val="24"/>
          <w:lang w:val="en-GB"/>
        </w:rPr>
        <w:instrText>ADDIN CSL_CITATION {"citationItems":[{"id":"ITEM-1","itemData":{"DOI":"10.1504/IJWBC.2017.082721","ISBN":"14778394 (ISSN)","ISSN":"1477-8394","abstract":"This study seeks to empirically examine the factors that affect the intention of users to participate financially in crowdfunding projects. A structured questionnaire was designed and distributed to 339 individuals that had already participated in a crowdfunding process. Results indicate the factors which affect the intention of consumers/users to financially participate in crowdfunding projects include intrinsic and extrinsic motivations, the characteristics of the project initiator and some platform characteristics. The research findings clearly state that crowdfunding platforms should focus primarily on brand credibility, brand image, perceived risk reduction, gamefication techniques, implementation and social network usage to promote the entrepreneurial ideas of the project's initiators. With regard to project initiators, the findings indicate that the promoting video, the investor's perception on the entrepreneurs' integrity and claims related to their entrepreneurial idea, as well as specific rewards are considered crucial factors for the success of a campaign. © 2017 Inderscience Enterprises Ltd.","author":[{"dropping-particle":"","family":"Kontogiannidis","given":"Prodromos","non-dropping-particle":"","parse-names":false,"suffix":""},{"dropping-particle":"","family":"Theriou","given":"Georgios","non-dropping-particle":"","parse-names":false,"suffix":""},{"dropping-particle":"","family":"Sarigiannidis","given":"Lazaros","non-dropping-particle":"","parse-names":false,"suffix":""}],"container-title":"International Journal of Web Based Communities","id":"ITEM-1","issue":"1","issued":{"date-parts":[["2017"]]},"page":"73- 101","title":"Crowdfunding: Exploring the factors associated with the users' intention to finance a project online","type":"article-journal","volume":"13"},"uris":["http://www.mendeley.com/documents/?uuid=2aaf182e-2b49-4909-ab78-fbddf26509f8"]}],"mendeley":{"formattedCitation":"(Kontogiannidis et al., 2017)","plainTextFormattedCitation":"(Kontogiannidis et al., 2017)","previouslyFormattedCitation":"(Kontogiannidis et al., 2017)"},"properties":{"noteIndex":0},"schema":"https://github.com/citation-style-language/schema/raw/master/csl-citation.json"}</w:instrText>
      </w:r>
      <w:r w:rsidRPr="008E4711">
        <w:rPr>
          <w:rFonts w:asciiTheme="majorBidi" w:hAnsiTheme="majorBidi" w:cstheme="majorBidi"/>
          <w:sz w:val="24"/>
          <w:szCs w:val="24"/>
          <w:lang w:val="en-GB"/>
        </w:rPr>
        <w:fldChar w:fldCharType="separate"/>
      </w:r>
      <w:r w:rsidR="0044547E" w:rsidRPr="008E4711">
        <w:rPr>
          <w:rFonts w:asciiTheme="majorBidi" w:hAnsiTheme="majorBidi" w:cstheme="majorBidi"/>
          <w:noProof/>
          <w:sz w:val="24"/>
          <w:szCs w:val="24"/>
          <w:lang w:val="en-GB"/>
        </w:rPr>
        <w:t>(Kontogiannidis et al., 2017)</w:t>
      </w:r>
      <w:r w:rsidRPr="008E4711">
        <w:rPr>
          <w:rFonts w:asciiTheme="majorBidi" w:hAnsiTheme="majorBidi" w:cstheme="majorBidi"/>
          <w:sz w:val="24"/>
          <w:szCs w:val="24"/>
          <w:lang w:val="en-GB"/>
        </w:rPr>
        <w:fldChar w:fldCharType="end"/>
      </w:r>
      <w:r w:rsidRPr="008E4711">
        <w:rPr>
          <w:rFonts w:asciiTheme="majorBidi" w:hAnsiTheme="majorBidi" w:cstheme="majorBidi"/>
          <w:sz w:val="24"/>
          <w:szCs w:val="24"/>
          <w:lang w:val="en-GB"/>
        </w:rPr>
        <w:t xml:space="preserve">, this study offers a meaningful contribution to the literature. The finding of this study suggests that the single element of gamification feature is inadequate. A full fledge of the game-like platform is better to attract online users to conduct </w:t>
      </w:r>
      <w:proofErr w:type="spellStart"/>
      <w:r w:rsidRPr="008E4711">
        <w:rPr>
          <w:rFonts w:asciiTheme="majorBidi" w:hAnsiTheme="majorBidi" w:cstheme="majorBidi"/>
          <w:sz w:val="24"/>
          <w:szCs w:val="24"/>
          <w:lang w:val="en-GB"/>
        </w:rPr>
        <w:t>behavioral</w:t>
      </w:r>
      <w:proofErr w:type="spellEnd"/>
      <w:r w:rsidRPr="008E4711">
        <w:rPr>
          <w:rFonts w:asciiTheme="majorBidi" w:hAnsiTheme="majorBidi" w:cstheme="majorBidi"/>
          <w:sz w:val="24"/>
          <w:szCs w:val="24"/>
          <w:lang w:val="en-GB"/>
        </w:rPr>
        <w:t xml:space="preserve"> intention. </w:t>
      </w:r>
    </w:p>
    <w:p w14:paraId="58544DB2" w14:textId="77777777" w:rsidR="00621DCE" w:rsidRPr="008E4711" w:rsidRDefault="00621DCE" w:rsidP="00EC53D7">
      <w:pPr>
        <w:shd w:val="clear" w:color="auto" w:fill="FFFFFF"/>
        <w:spacing w:after="120" w:line="240" w:lineRule="auto"/>
        <w:ind w:leftChars="0" w:left="0" w:firstLineChars="0" w:firstLine="720"/>
        <w:contextualSpacing/>
        <w:jc w:val="both"/>
        <w:rPr>
          <w:rFonts w:asciiTheme="majorBidi" w:hAnsiTheme="majorBidi" w:cstheme="majorBidi"/>
          <w:sz w:val="24"/>
          <w:szCs w:val="24"/>
          <w:lang w:val="en-GB"/>
        </w:rPr>
      </w:pPr>
      <w:r w:rsidRPr="008E4711">
        <w:rPr>
          <w:rFonts w:asciiTheme="majorBidi" w:hAnsiTheme="majorBidi" w:cstheme="majorBidi"/>
          <w:sz w:val="24"/>
          <w:szCs w:val="24"/>
          <w:lang w:val="en-GB"/>
        </w:rPr>
        <w:t xml:space="preserve">On managerial perspectives, a crowdfunding platform manager should emphasize utilitarian features as donors are seeking to </w:t>
      </w:r>
      <w:proofErr w:type="spellStart"/>
      <w:r w:rsidRPr="008E4711">
        <w:rPr>
          <w:rFonts w:asciiTheme="majorBidi" w:hAnsiTheme="majorBidi" w:cstheme="majorBidi"/>
          <w:sz w:val="24"/>
          <w:szCs w:val="24"/>
          <w:lang w:val="en-GB"/>
        </w:rPr>
        <w:t>fulfill</w:t>
      </w:r>
      <w:proofErr w:type="spellEnd"/>
      <w:r w:rsidRPr="008E4711">
        <w:rPr>
          <w:rFonts w:asciiTheme="majorBidi" w:hAnsiTheme="majorBidi" w:cstheme="majorBidi"/>
          <w:sz w:val="24"/>
          <w:szCs w:val="24"/>
          <w:lang w:val="en-GB"/>
        </w:rPr>
        <w:t xml:space="preserve"> their primary purpose while using the platform. The layout should include the timely updates of the project section as one of the utilitarian features so that donors can ensure that their donation is not manipulated. Furthermore, all crowdfunding platforms should use the same template of information provided by the fund seeker, especially the explanation of how the fund will be used. </w:t>
      </w:r>
    </w:p>
    <w:p w14:paraId="35359336" w14:textId="77777777" w:rsidR="00621DCE" w:rsidRPr="008E4711" w:rsidRDefault="00621DCE" w:rsidP="00EC53D7">
      <w:pPr>
        <w:shd w:val="clear" w:color="auto" w:fill="FFFFFF"/>
        <w:spacing w:after="120" w:line="240" w:lineRule="auto"/>
        <w:ind w:leftChars="0" w:left="0" w:firstLineChars="0" w:firstLine="720"/>
        <w:contextualSpacing/>
        <w:jc w:val="both"/>
        <w:rPr>
          <w:rFonts w:asciiTheme="majorBidi" w:hAnsiTheme="majorBidi" w:cstheme="majorBidi"/>
          <w:sz w:val="24"/>
          <w:szCs w:val="24"/>
          <w:lang w:val="en-GB"/>
        </w:rPr>
      </w:pPr>
      <w:r w:rsidRPr="008E4711">
        <w:rPr>
          <w:rFonts w:asciiTheme="majorBidi" w:hAnsiTheme="majorBidi" w:cstheme="majorBidi"/>
          <w:sz w:val="24"/>
          <w:szCs w:val="24"/>
          <w:lang w:val="en-GB"/>
        </w:rPr>
        <w:t xml:space="preserve">Furthermore, to attract and retain donors on the platform, the manager needs to consider including more gamification features, as the current features are insufficient to influence donors' </w:t>
      </w:r>
      <w:proofErr w:type="spellStart"/>
      <w:r w:rsidRPr="008E4711">
        <w:rPr>
          <w:rFonts w:asciiTheme="majorBidi" w:hAnsiTheme="majorBidi" w:cstheme="majorBidi"/>
          <w:sz w:val="24"/>
          <w:szCs w:val="24"/>
          <w:lang w:val="en-GB"/>
        </w:rPr>
        <w:t>behavior</w:t>
      </w:r>
      <w:proofErr w:type="spellEnd"/>
      <w:r w:rsidRPr="008E4711">
        <w:rPr>
          <w:rFonts w:asciiTheme="majorBidi" w:hAnsiTheme="majorBidi" w:cstheme="majorBidi"/>
          <w:sz w:val="24"/>
          <w:szCs w:val="24"/>
          <w:lang w:val="en-GB"/>
        </w:rPr>
        <w:t>. Features challenges, achievements, countdowns, discovery, points, reward schedules, and status that implied the second type of gamification should be embedded on the platform.</w:t>
      </w:r>
    </w:p>
    <w:p w14:paraId="78447B0A" w14:textId="2E27EFA3" w:rsidR="00621DCE" w:rsidRPr="008E4711" w:rsidRDefault="00621DCE" w:rsidP="00EC53D7">
      <w:pPr>
        <w:shd w:val="clear" w:color="auto" w:fill="FFFFFF"/>
        <w:spacing w:after="120" w:line="240" w:lineRule="auto"/>
        <w:ind w:leftChars="0" w:left="2" w:hanging="2"/>
        <w:contextualSpacing/>
        <w:jc w:val="both"/>
        <w:rPr>
          <w:rFonts w:ascii="Times New Roman" w:hAnsi="Times New Roman" w:cs="Times New Roman"/>
          <w:sz w:val="24"/>
          <w:szCs w:val="24"/>
          <w:lang w:val="en-GB"/>
        </w:rPr>
      </w:pPr>
    </w:p>
    <w:p w14:paraId="75AE134A" w14:textId="77777777" w:rsidR="002966A0" w:rsidRPr="008E4711" w:rsidRDefault="002966A0" w:rsidP="00EC53D7">
      <w:pPr>
        <w:spacing w:after="0" w:line="240" w:lineRule="auto"/>
        <w:ind w:leftChars="0" w:left="0" w:firstLineChars="0" w:firstLine="0"/>
        <w:rPr>
          <w:rFonts w:ascii="Times New Roman" w:eastAsia="Times New Roman" w:hAnsi="Times New Roman" w:cs="Times New Roman"/>
          <w:sz w:val="24"/>
          <w:szCs w:val="24"/>
          <w:lang w:val="en-GB"/>
        </w:rPr>
      </w:pPr>
    </w:p>
    <w:p w14:paraId="3226FCD0" w14:textId="6964620F" w:rsidR="002966A0" w:rsidRPr="008E4711" w:rsidRDefault="00AC7634" w:rsidP="00EC53D7">
      <w:pPr>
        <w:spacing w:after="0" w:line="240" w:lineRule="auto"/>
        <w:ind w:leftChars="0" w:left="2" w:hanging="2"/>
        <w:rPr>
          <w:rFonts w:ascii="Times New Roman" w:eastAsia="Times New Roman" w:hAnsi="Times New Roman" w:cs="Times New Roman"/>
          <w:sz w:val="24"/>
          <w:szCs w:val="24"/>
          <w:lang w:val="en-GB"/>
        </w:rPr>
      </w:pPr>
      <w:r w:rsidRPr="008E4711">
        <w:rPr>
          <w:rFonts w:ascii="Times New Roman" w:eastAsia="Times New Roman" w:hAnsi="Times New Roman" w:cs="Times New Roman"/>
          <w:b/>
          <w:sz w:val="24"/>
          <w:szCs w:val="24"/>
          <w:lang w:val="en-GB"/>
        </w:rPr>
        <w:t>Conclusion</w:t>
      </w:r>
    </w:p>
    <w:p w14:paraId="1CBD8604" w14:textId="77777777" w:rsidR="002966A0" w:rsidRPr="008E4711" w:rsidRDefault="002966A0" w:rsidP="00EC53D7">
      <w:pPr>
        <w:spacing w:after="0" w:line="240" w:lineRule="auto"/>
        <w:ind w:leftChars="0" w:left="2" w:hanging="2"/>
        <w:rPr>
          <w:rFonts w:ascii="Times New Roman" w:eastAsia="Times New Roman" w:hAnsi="Times New Roman" w:cs="Times New Roman"/>
          <w:sz w:val="24"/>
          <w:szCs w:val="24"/>
          <w:lang w:val="en-GB"/>
        </w:rPr>
      </w:pPr>
    </w:p>
    <w:p w14:paraId="46072571" w14:textId="77777777" w:rsidR="00621DCE" w:rsidRPr="008E4711" w:rsidRDefault="00621DCE" w:rsidP="00C15BB3">
      <w:pPr>
        <w:shd w:val="clear" w:color="auto" w:fill="FFFFFF"/>
        <w:spacing w:before="120" w:after="120" w:line="240" w:lineRule="auto"/>
        <w:ind w:leftChars="0" w:left="0" w:firstLineChars="0" w:firstLine="0"/>
        <w:contextualSpacing/>
        <w:jc w:val="both"/>
        <w:rPr>
          <w:rFonts w:asciiTheme="majorBidi" w:hAnsiTheme="majorBidi" w:cstheme="majorBidi"/>
          <w:sz w:val="24"/>
          <w:szCs w:val="24"/>
          <w:lang w:val="en-GB"/>
        </w:rPr>
      </w:pPr>
      <w:r w:rsidRPr="008E4711">
        <w:rPr>
          <w:rFonts w:asciiTheme="majorBidi" w:hAnsiTheme="majorBidi" w:cstheme="majorBidi"/>
          <w:sz w:val="24"/>
          <w:szCs w:val="24"/>
          <w:lang w:val="en-GB"/>
        </w:rPr>
        <w:t xml:space="preserve">The objective of this research has been to investigate the crowdfunding platform and its use of utilitarian features, features of gamification, and hedonic features and how they affect donor intention. The study suggested that the fund provider on the platform are not fun-seekers. They complete their task without the assistance of hedonic features. The limitations of gamification </w:t>
      </w:r>
      <w:proofErr w:type="gramStart"/>
      <w:r w:rsidRPr="008E4711">
        <w:rPr>
          <w:rFonts w:asciiTheme="majorBidi" w:hAnsiTheme="majorBidi" w:cstheme="majorBidi"/>
          <w:sz w:val="24"/>
          <w:szCs w:val="24"/>
          <w:lang w:val="en-GB"/>
        </w:rPr>
        <w:t>features</w:t>
      </w:r>
      <w:proofErr w:type="gramEnd"/>
      <w:r w:rsidRPr="008E4711">
        <w:rPr>
          <w:rFonts w:asciiTheme="majorBidi" w:hAnsiTheme="majorBidi" w:cstheme="majorBidi"/>
          <w:sz w:val="24"/>
          <w:szCs w:val="24"/>
          <w:lang w:val="en-GB"/>
        </w:rPr>
        <w:t xml:space="preserve"> in the crowdfunding platform, on the other hand, meant that the fund provider could not experience a real game-like situation, thus not contributing towards a fund seeker’s decision.</w:t>
      </w:r>
    </w:p>
    <w:p w14:paraId="0AAAD3FB" w14:textId="089ED46F" w:rsidR="002966A0" w:rsidRPr="008E4711" w:rsidRDefault="00621DCE" w:rsidP="00EC53D7">
      <w:pPr>
        <w:shd w:val="clear" w:color="auto" w:fill="FFFFFF"/>
        <w:spacing w:before="120" w:after="120" w:line="240" w:lineRule="auto"/>
        <w:ind w:leftChars="0" w:left="0" w:firstLineChars="0" w:firstLine="720"/>
        <w:contextualSpacing/>
        <w:jc w:val="both"/>
        <w:rPr>
          <w:rFonts w:asciiTheme="majorBidi" w:hAnsiTheme="majorBidi" w:cstheme="majorBidi"/>
          <w:sz w:val="24"/>
          <w:szCs w:val="24"/>
          <w:lang w:val="en-GB"/>
        </w:rPr>
      </w:pPr>
      <w:r w:rsidRPr="008E4711">
        <w:rPr>
          <w:rFonts w:asciiTheme="majorBidi" w:hAnsiTheme="majorBidi" w:cstheme="majorBidi"/>
          <w:sz w:val="24"/>
          <w:szCs w:val="24"/>
          <w:lang w:val="en-GB"/>
        </w:rPr>
        <w:t xml:space="preserve">Future studies should extend this research.  First, since crowdfunding in Malaysia is still at a nascent stage, researchers should test the framework in other research settings that have an advanced crowdfunding environment. Also, academicians should work together with the crowdfunding platform managers to develop a crowdfunding platform that includes a better design of gamification. Second, this study is limited to community-based crowdfunding, and future researchers should investigate other types of crowdfunding. Community-based crowdfunding is solely based on benevolent action, which means donors have no intention to seek a monetary </w:t>
      </w:r>
      <w:r w:rsidRPr="008E4711">
        <w:rPr>
          <w:rFonts w:asciiTheme="majorBidi" w:hAnsiTheme="majorBidi" w:cstheme="majorBidi"/>
          <w:sz w:val="24"/>
          <w:szCs w:val="24"/>
          <w:lang w:val="en-GB"/>
        </w:rPr>
        <w:lastRenderedPageBreak/>
        <w:t xml:space="preserve">return. They are more concerned about completing their donation and fulfilling their primary purpose, to give money to a charity. Meanwhile, investors in equity and lending-based crowdfunding are purposely seeking financial returns. Thus, </w:t>
      </w:r>
      <w:proofErr w:type="spellStart"/>
      <w:r w:rsidRPr="008E4711">
        <w:rPr>
          <w:rFonts w:asciiTheme="majorBidi" w:hAnsiTheme="majorBidi" w:cstheme="majorBidi"/>
          <w:sz w:val="24"/>
          <w:szCs w:val="24"/>
          <w:lang w:val="en-GB"/>
        </w:rPr>
        <w:t>analyzing</w:t>
      </w:r>
      <w:proofErr w:type="spellEnd"/>
      <w:r w:rsidRPr="008E4711">
        <w:rPr>
          <w:rFonts w:asciiTheme="majorBidi" w:hAnsiTheme="majorBidi" w:cstheme="majorBidi"/>
          <w:sz w:val="24"/>
          <w:szCs w:val="24"/>
          <w:lang w:val="en-GB"/>
        </w:rPr>
        <w:t xml:space="preserve"> their motivation will likely result in different findings. </w:t>
      </w:r>
    </w:p>
    <w:p w14:paraId="5D4E44DF" w14:textId="77777777" w:rsidR="00621DCE" w:rsidRPr="008E4711" w:rsidRDefault="00621DCE">
      <w:pPr>
        <w:spacing w:after="0" w:line="240" w:lineRule="auto"/>
        <w:ind w:left="0" w:hanging="2"/>
        <w:rPr>
          <w:rFonts w:ascii="Times New Roman" w:eastAsia="Times New Roman" w:hAnsi="Times New Roman" w:cs="Times New Roman"/>
          <w:sz w:val="24"/>
          <w:szCs w:val="24"/>
          <w:lang w:val="en-GB"/>
        </w:rPr>
      </w:pPr>
    </w:p>
    <w:p w14:paraId="3CC7B41D" w14:textId="304BAF83" w:rsidR="002966A0" w:rsidRPr="008E4711" w:rsidRDefault="002966A0">
      <w:pPr>
        <w:spacing w:after="0" w:line="240" w:lineRule="auto"/>
        <w:ind w:left="0" w:hanging="2"/>
        <w:rPr>
          <w:rFonts w:ascii="Times New Roman" w:eastAsia="Times New Roman" w:hAnsi="Times New Roman" w:cs="Times New Roman"/>
          <w:sz w:val="24"/>
          <w:szCs w:val="24"/>
          <w:lang w:val="en-GB"/>
        </w:rPr>
      </w:pPr>
    </w:p>
    <w:p w14:paraId="545588E3" w14:textId="65D9B204" w:rsidR="002966A0" w:rsidRPr="008E4711" w:rsidRDefault="00AC7634">
      <w:pPr>
        <w:spacing w:after="0" w:line="240" w:lineRule="auto"/>
        <w:ind w:left="0" w:hanging="2"/>
        <w:rPr>
          <w:rFonts w:ascii="Times New Roman" w:eastAsia="Times New Roman" w:hAnsi="Times New Roman" w:cs="Times New Roman"/>
          <w:b/>
          <w:sz w:val="24"/>
          <w:szCs w:val="24"/>
          <w:lang w:val="en-GB"/>
        </w:rPr>
      </w:pPr>
      <w:r w:rsidRPr="008E4711">
        <w:rPr>
          <w:rFonts w:ascii="Times New Roman" w:eastAsia="Times New Roman" w:hAnsi="Times New Roman" w:cs="Times New Roman"/>
          <w:b/>
          <w:sz w:val="24"/>
          <w:szCs w:val="24"/>
          <w:lang w:val="en-GB"/>
        </w:rPr>
        <w:t>References</w:t>
      </w:r>
    </w:p>
    <w:p w14:paraId="007C982F" w14:textId="46E6EB63" w:rsidR="0044547E" w:rsidRPr="008E4711" w:rsidRDefault="0044547E">
      <w:pPr>
        <w:spacing w:after="0" w:line="240" w:lineRule="auto"/>
        <w:ind w:left="0" w:hanging="2"/>
        <w:rPr>
          <w:rFonts w:ascii="Times New Roman" w:eastAsia="Times New Roman" w:hAnsi="Times New Roman" w:cs="Times New Roman"/>
          <w:sz w:val="24"/>
          <w:szCs w:val="24"/>
          <w:lang w:val="en-GB"/>
        </w:rPr>
      </w:pPr>
    </w:p>
    <w:p w14:paraId="47B1738B" w14:textId="1D1E1D44" w:rsidR="00A6133F" w:rsidRPr="00A6133F" w:rsidRDefault="0044547E"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8E4711">
        <w:rPr>
          <w:rFonts w:ascii="Times New Roman" w:eastAsia="Times New Roman" w:hAnsi="Times New Roman" w:cs="Times New Roman"/>
          <w:sz w:val="24"/>
          <w:szCs w:val="24"/>
          <w:lang w:val="en-GB"/>
        </w:rPr>
        <w:fldChar w:fldCharType="begin" w:fldLock="1"/>
      </w:r>
      <w:r w:rsidRPr="008E4711">
        <w:rPr>
          <w:rFonts w:ascii="Times New Roman" w:eastAsia="Times New Roman" w:hAnsi="Times New Roman" w:cs="Times New Roman"/>
          <w:sz w:val="24"/>
          <w:szCs w:val="24"/>
          <w:lang w:val="en-GB"/>
        </w:rPr>
        <w:instrText xml:space="preserve">ADDIN Mendeley Bibliography CSL_BIBLIOGRAPHY </w:instrText>
      </w:r>
      <w:r w:rsidRPr="008E4711">
        <w:rPr>
          <w:rFonts w:ascii="Times New Roman" w:eastAsia="Times New Roman" w:hAnsi="Times New Roman" w:cs="Times New Roman"/>
          <w:sz w:val="24"/>
          <w:szCs w:val="24"/>
          <w:lang w:val="en-GB"/>
        </w:rPr>
        <w:fldChar w:fldCharType="separate"/>
      </w:r>
      <w:r w:rsidR="00A6133F" w:rsidRPr="00A6133F">
        <w:rPr>
          <w:rFonts w:ascii="Times New Roman" w:hAnsi="Times New Roman" w:cs="Times New Roman"/>
          <w:noProof/>
          <w:sz w:val="24"/>
          <w:lang w:val="en-GB"/>
        </w:rPr>
        <w:t xml:space="preserve">Adhikary, B. K., Kutsuna, K., &amp; Hoda, T. (2018). Crowdfunding—types and models. In </w:t>
      </w:r>
      <w:r w:rsidR="00A6133F" w:rsidRPr="00A6133F">
        <w:rPr>
          <w:rFonts w:ascii="Times New Roman" w:hAnsi="Times New Roman" w:cs="Times New Roman"/>
          <w:i/>
          <w:iCs/>
          <w:noProof/>
          <w:sz w:val="24"/>
          <w:lang w:val="en-GB"/>
        </w:rPr>
        <w:t>Crowdfunding: Lessons from Japan’s Approach</w:t>
      </w:r>
      <w:r w:rsidR="00A6133F" w:rsidRPr="00A6133F">
        <w:rPr>
          <w:rFonts w:ascii="Times New Roman" w:hAnsi="Times New Roman" w:cs="Times New Roman"/>
          <w:noProof/>
          <w:sz w:val="24"/>
          <w:lang w:val="en-GB"/>
        </w:rPr>
        <w:t xml:space="preserve"> (pp. 9–20). Springer. https://doi.org/10.1007/978-981-13-1522-0_2</w:t>
      </w:r>
    </w:p>
    <w:p w14:paraId="7DAA8511"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Agrawal, A., Catalini, C., &amp; Goldfarb, A. (2015). Crowdfunding: Geography, Social Networks, and the Timing of Investment Decisions. </w:t>
      </w:r>
      <w:r w:rsidRPr="00A6133F">
        <w:rPr>
          <w:rFonts w:ascii="Times New Roman" w:hAnsi="Times New Roman" w:cs="Times New Roman"/>
          <w:i/>
          <w:iCs/>
          <w:noProof/>
          <w:sz w:val="24"/>
          <w:lang w:val="en-GB"/>
        </w:rPr>
        <w:t>Journal of Economics and Management Strategy</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24</w:t>
      </w:r>
      <w:r w:rsidRPr="00A6133F">
        <w:rPr>
          <w:rFonts w:ascii="Times New Roman" w:hAnsi="Times New Roman" w:cs="Times New Roman"/>
          <w:noProof/>
          <w:sz w:val="24"/>
          <w:lang w:val="en-GB"/>
        </w:rPr>
        <w:t>(2), 253–274. https://doi.org/10.1111/jems.12093</w:t>
      </w:r>
    </w:p>
    <w:p w14:paraId="11BFDAC2"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Aitamurto, T. (2011). The impact of crowdfunding on journalism: Case study of spot.us, a platform for community-funded reporting. </w:t>
      </w:r>
      <w:r w:rsidRPr="00A6133F">
        <w:rPr>
          <w:rFonts w:ascii="Times New Roman" w:hAnsi="Times New Roman" w:cs="Times New Roman"/>
          <w:i/>
          <w:iCs/>
          <w:noProof/>
          <w:sz w:val="24"/>
          <w:lang w:val="en-GB"/>
        </w:rPr>
        <w:t>Journalism Practice</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5</w:t>
      </w:r>
      <w:r w:rsidRPr="00A6133F">
        <w:rPr>
          <w:rFonts w:ascii="Times New Roman" w:hAnsi="Times New Roman" w:cs="Times New Roman"/>
          <w:noProof/>
          <w:sz w:val="24"/>
          <w:lang w:val="en-GB"/>
        </w:rPr>
        <w:t>(4), 429–445. https://doi.org/10.1080/17512786.2010.551018</w:t>
      </w:r>
    </w:p>
    <w:p w14:paraId="08380871"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Althoff, T., &amp; Leskovec, J. (2015). Donor retention in online crowdfunding communities: A case study of DonorsChoose.org. </w:t>
      </w:r>
      <w:r w:rsidRPr="00A6133F">
        <w:rPr>
          <w:rFonts w:ascii="Times New Roman" w:hAnsi="Times New Roman" w:cs="Times New Roman"/>
          <w:i/>
          <w:iCs/>
          <w:noProof/>
          <w:sz w:val="24"/>
          <w:lang w:val="en-GB"/>
        </w:rPr>
        <w:t>WWW 2015 - Proceedings of the 24th International Conference on World Wide Web</w:t>
      </w:r>
      <w:r w:rsidRPr="00A6133F">
        <w:rPr>
          <w:rFonts w:ascii="Times New Roman" w:hAnsi="Times New Roman" w:cs="Times New Roman"/>
          <w:noProof/>
          <w:sz w:val="24"/>
          <w:lang w:val="en-GB"/>
        </w:rPr>
        <w:t>, 34–44. https://doi.org/10.1145/2736277.2741120</w:t>
      </w:r>
    </w:p>
    <w:p w14:paraId="68A880DC"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Aprilia, Lady, &amp; Wibowo, S. S. (2017). The impact of social capital on crowdfunding performance. </w:t>
      </w:r>
      <w:r w:rsidRPr="00A6133F">
        <w:rPr>
          <w:rFonts w:ascii="Times New Roman" w:hAnsi="Times New Roman" w:cs="Times New Roman"/>
          <w:i/>
          <w:iCs/>
          <w:noProof/>
          <w:sz w:val="24"/>
          <w:lang w:val="en-GB"/>
        </w:rPr>
        <w:t>The South East Asian Journal of Management</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11</w:t>
      </w:r>
      <w:r w:rsidRPr="00A6133F">
        <w:rPr>
          <w:rFonts w:ascii="Times New Roman" w:hAnsi="Times New Roman" w:cs="Times New Roman"/>
          <w:noProof/>
          <w:sz w:val="24"/>
          <w:lang w:val="en-GB"/>
        </w:rPr>
        <w:t>(1). https://doi.org/10.21002/seam.v11i1.7737</w:t>
      </w:r>
    </w:p>
    <w:p w14:paraId="23645F66"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Argo, N., Klinowski, D., Krishnamurti, T., &amp; Smith, S. (2020). The completion effect in charitable crowdfunding. </w:t>
      </w:r>
      <w:r w:rsidRPr="00A6133F">
        <w:rPr>
          <w:rFonts w:ascii="Times New Roman" w:hAnsi="Times New Roman" w:cs="Times New Roman"/>
          <w:i/>
          <w:iCs/>
          <w:noProof/>
          <w:sz w:val="24"/>
          <w:lang w:val="en-GB"/>
        </w:rPr>
        <w:t>Journal of Economic Behavior and Organization</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172</w:t>
      </w:r>
      <w:r w:rsidRPr="00A6133F">
        <w:rPr>
          <w:rFonts w:ascii="Times New Roman" w:hAnsi="Times New Roman" w:cs="Times New Roman"/>
          <w:noProof/>
          <w:sz w:val="24"/>
          <w:lang w:val="en-GB"/>
        </w:rPr>
        <w:t>, 17–32. https://doi.org/10.1016/j.jebo.2020.01.025</w:t>
      </w:r>
    </w:p>
    <w:p w14:paraId="5CAC9FF9"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Attali, Y., &amp; Arieli-Attali, M. (2015). Gamification in assessment: Do points affect test performance? </w:t>
      </w:r>
      <w:r w:rsidRPr="00A6133F">
        <w:rPr>
          <w:rFonts w:ascii="Times New Roman" w:hAnsi="Times New Roman" w:cs="Times New Roman"/>
          <w:i/>
          <w:iCs/>
          <w:noProof/>
          <w:sz w:val="24"/>
          <w:lang w:val="en-GB"/>
        </w:rPr>
        <w:t>Computers and Education</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83</w:t>
      </w:r>
      <w:r w:rsidRPr="00A6133F">
        <w:rPr>
          <w:rFonts w:ascii="Times New Roman" w:hAnsi="Times New Roman" w:cs="Times New Roman"/>
          <w:noProof/>
          <w:sz w:val="24"/>
          <w:lang w:val="en-GB"/>
        </w:rPr>
        <w:t>, 57–63. https://doi.org/10.1016/j.compedu.2014.12.012</w:t>
      </w:r>
    </w:p>
    <w:p w14:paraId="6581FE14"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Babin, B. J., Darden, W. R., &amp; Griffin, M. (1994a). Utilitarian shopping value. </w:t>
      </w:r>
      <w:r w:rsidRPr="00A6133F">
        <w:rPr>
          <w:rFonts w:ascii="Times New Roman" w:hAnsi="Times New Roman" w:cs="Times New Roman"/>
          <w:i/>
          <w:iCs/>
          <w:noProof/>
          <w:sz w:val="24"/>
          <w:lang w:val="en-GB"/>
        </w:rPr>
        <w:t>Journal of Consumer Research</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20</w:t>
      </w:r>
      <w:r w:rsidRPr="00A6133F">
        <w:rPr>
          <w:rFonts w:ascii="Times New Roman" w:hAnsi="Times New Roman" w:cs="Times New Roman"/>
          <w:noProof/>
          <w:sz w:val="24"/>
          <w:lang w:val="en-GB"/>
        </w:rPr>
        <w:t>(4), 644–657. https://doi.org/DOI: http://dx.doi.org/10.1086/209376</w:t>
      </w:r>
    </w:p>
    <w:p w14:paraId="46FD3150"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Babin, B. J., Darden, W. R., &amp; Griffin, M. (1994b). Work and/or Fun: Measuring Hedonic and Utilitarian Shopping Value. </w:t>
      </w:r>
      <w:r w:rsidRPr="00A6133F">
        <w:rPr>
          <w:rFonts w:ascii="Times New Roman" w:hAnsi="Times New Roman" w:cs="Times New Roman"/>
          <w:i/>
          <w:iCs/>
          <w:noProof/>
          <w:sz w:val="24"/>
          <w:lang w:val="en-GB"/>
        </w:rPr>
        <w:t>Journal of Consumer Research</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20</w:t>
      </w:r>
      <w:r w:rsidRPr="00A6133F">
        <w:rPr>
          <w:rFonts w:ascii="Times New Roman" w:hAnsi="Times New Roman" w:cs="Times New Roman"/>
          <w:noProof/>
          <w:sz w:val="24"/>
          <w:lang w:val="en-GB"/>
        </w:rPr>
        <w:t>(4), 644–656. https://doi.org/10.1086/209376</w:t>
      </w:r>
    </w:p>
    <w:p w14:paraId="7A59A10D"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Bartel, A., &amp; Hagel, G. (2014). Engaging students with a mobile game-based learning system in university education. </w:t>
      </w:r>
      <w:r w:rsidRPr="00A6133F">
        <w:rPr>
          <w:rFonts w:ascii="Times New Roman" w:hAnsi="Times New Roman" w:cs="Times New Roman"/>
          <w:i/>
          <w:iCs/>
          <w:noProof/>
          <w:sz w:val="24"/>
          <w:lang w:val="en-GB"/>
        </w:rPr>
        <w:t>IEEE Global Engineering Education Conference, EDUCON</w:t>
      </w:r>
      <w:r w:rsidRPr="00A6133F">
        <w:rPr>
          <w:rFonts w:ascii="Times New Roman" w:hAnsi="Times New Roman" w:cs="Times New Roman"/>
          <w:noProof/>
          <w:sz w:val="24"/>
          <w:lang w:val="en-GB"/>
        </w:rPr>
        <w:t>, 957–960. https://doi.org/10.1109/EDUCON.2014.6826215</w:t>
      </w:r>
    </w:p>
    <w:p w14:paraId="5B846B81"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Behl, A., &amp; Dutta, P. (2020). Engaging donors on crowdfunding platform in Disaster Relief Operations (DRO) using gamification: A Civic Voluntary Model (CVM) approach. </w:t>
      </w:r>
      <w:r w:rsidRPr="00A6133F">
        <w:rPr>
          <w:rFonts w:ascii="Times New Roman" w:hAnsi="Times New Roman" w:cs="Times New Roman"/>
          <w:i/>
          <w:iCs/>
          <w:noProof/>
          <w:sz w:val="24"/>
          <w:lang w:val="en-GB"/>
        </w:rPr>
        <w:t>International Journal of Information Management</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54</w:t>
      </w:r>
      <w:r w:rsidRPr="00A6133F">
        <w:rPr>
          <w:rFonts w:ascii="Times New Roman" w:hAnsi="Times New Roman" w:cs="Times New Roman"/>
          <w:noProof/>
          <w:sz w:val="24"/>
          <w:lang w:val="en-GB"/>
        </w:rPr>
        <w:t>, 102140. https://doi.org/10.1016/j.ijinfomgt.2020.102140</w:t>
      </w:r>
    </w:p>
    <w:p w14:paraId="021D1067" w14:textId="4FB4EBE3"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Belleflamme, P., Omrani, N., &amp; Peitz, M. (2015). The economics of crowdfunding platforms. </w:t>
      </w:r>
      <w:r w:rsidRPr="00A6133F">
        <w:rPr>
          <w:rFonts w:ascii="Times New Roman" w:hAnsi="Times New Roman" w:cs="Times New Roman"/>
          <w:i/>
          <w:iCs/>
          <w:noProof/>
          <w:sz w:val="24"/>
          <w:lang w:val="en-GB"/>
        </w:rPr>
        <w:t>Information Economics and Policy</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33</w:t>
      </w:r>
      <w:r w:rsidR="00BB0D2A">
        <w:rPr>
          <w:rFonts w:ascii="Times New Roman" w:hAnsi="Times New Roman" w:cs="Times New Roman"/>
          <w:noProof/>
          <w:sz w:val="24"/>
          <w:lang w:val="en-GB"/>
        </w:rPr>
        <w:t xml:space="preserve">, 11–28.    </w:t>
      </w:r>
    </w:p>
    <w:p w14:paraId="300AFF68"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Bilgihan, A., &amp; Bujisic, M. (2015). The effect of website features in online relationship marketing: A case of online hotel booking. </w:t>
      </w:r>
      <w:r w:rsidRPr="00A6133F">
        <w:rPr>
          <w:rFonts w:ascii="Times New Roman" w:hAnsi="Times New Roman" w:cs="Times New Roman"/>
          <w:i/>
          <w:iCs/>
          <w:noProof/>
          <w:sz w:val="24"/>
          <w:lang w:val="en-GB"/>
        </w:rPr>
        <w:t>Electronic Commerce Research and Applications</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14</w:t>
      </w:r>
      <w:r w:rsidRPr="00A6133F">
        <w:rPr>
          <w:rFonts w:ascii="Times New Roman" w:hAnsi="Times New Roman" w:cs="Times New Roman"/>
          <w:noProof/>
          <w:sz w:val="24"/>
          <w:lang w:val="en-GB"/>
        </w:rPr>
        <w:t xml:space="preserve">(4), </w:t>
      </w:r>
      <w:r w:rsidRPr="00A6133F">
        <w:rPr>
          <w:rFonts w:ascii="Times New Roman" w:hAnsi="Times New Roman" w:cs="Times New Roman"/>
          <w:noProof/>
          <w:sz w:val="24"/>
          <w:lang w:val="en-GB"/>
        </w:rPr>
        <w:lastRenderedPageBreak/>
        <w:t>222–232. https://doi.org/10.1016/j.elerap.2014.09.001</w:t>
      </w:r>
    </w:p>
    <w:p w14:paraId="30F51745"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Bilgihan, A., Kandampully, J., &amp; Zhang, T. (Christina). (2016). Towards a unified customer experience in online shopping environments: Antecedents and outcomes. </w:t>
      </w:r>
      <w:r w:rsidRPr="00A6133F">
        <w:rPr>
          <w:rFonts w:ascii="Times New Roman" w:hAnsi="Times New Roman" w:cs="Times New Roman"/>
          <w:i/>
          <w:iCs/>
          <w:noProof/>
          <w:sz w:val="24"/>
          <w:lang w:val="en-GB"/>
        </w:rPr>
        <w:t>International Journal of Quality and Service Sciences</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8</w:t>
      </w:r>
      <w:r w:rsidRPr="00A6133F">
        <w:rPr>
          <w:rFonts w:ascii="Times New Roman" w:hAnsi="Times New Roman" w:cs="Times New Roman"/>
          <w:noProof/>
          <w:sz w:val="24"/>
          <w:lang w:val="en-GB"/>
        </w:rPr>
        <w:t>(1), 102–119. https://doi.org/10.1108/IJQSS-07-2015-0054</w:t>
      </w:r>
    </w:p>
    <w:p w14:paraId="458A7E6B"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Bilgihan, A., Okumus, F., Nusair, K., &amp; Bujisic, M. (2014). Online experiences: Flow theory, measuring online customer experience in e-commerce and managerial implications for the lodging industry. </w:t>
      </w:r>
      <w:r w:rsidRPr="00A6133F">
        <w:rPr>
          <w:rFonts w:ascii="Times New Roman" w:hAnsi="Times New Roman" w:cs="Times New Roman"/>
          <w:i/>
          <w:iCs/>
          <w:noProof/>
          <w:sz w:val="24"/>
          <w:lang w:val="en-GB"/>
        </w:rPr>
        <w:t>Information Technology and Tourism</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14</w:t>
      </w:r>
      <w:r w:rsidRPr="00A6133F">
        <w:rPr>
          <w:rFonts w:ascii="Times New Roman" w:hAnsi="Times New Roman" w:cs="Times New Roman"/>
          <w:noProof/>
          <w:sz w:val="24"/>
          <w:lang w:val="en-GB"/>
        </w:rPr>
        <w:t>(1), 49–71. https://doi.org/10.1007/s40558-013-0003-3</w:t>
      </w:r>
    </w:p>
    <w:p w14:paraId="6D20AC3B"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Bly, S., Cook, L., Bickmore, T., Churchill, E., &amp; Sullivan, J. W. (1998). </w:t>
      </w:r>
      <w:r w:rsidRPr="00A6133F">
        <w:rPr>
          <w:rFonts w:ascii="Times New Roman" w:hAnsi="Times New Roman" w:cs="Times New Roman"/>
          <w:i/>
          <w:iCs/>
          <w:noProof/>
          <w:sz w:val="24"/>
          <w:lang w:val="en-GB"/>
        </w:rPr>
        <w:t>The rise of personal Web pages at work</w:t>
      </w:r>
      <w:r w:rsidRPr="00A6133F">
        <w:rPr>
          <w:rFonts w:ascii="Times New Roman" w:hAnsi="Times New Roman" w:cs="Times New Roman"/>
          <w:noProof/>
          <w:sz w:val="24"/>
          <w:lang w:val="en-GB"/>
        </w:rPr>
        <w:t>. 313–314. https://doi.org/10.1145/286498.286786</w:t>
      </w:r>
    </w:p>
    <w:p w14:paraId="197C39B7"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Bridges, E., &amp; Florsheim, R. (2008). Hedonic and utilitarian shopping goals: The online experience. </w:t>
      </w:r>
      <w:r w:rsidRPr="00A6133F">
        <w:rPr>
          <w:rFonts w:ascii="Times New Roman" w:hAnsi="Times New Roman" w:cs="Times New Roman"/>
          <w:i/>
          <w:iCs/>
          <w:noProof/>
          <w:sz w:val="24"/>
          <w:lang w:val="en-GB"/>
        </w:rPr>
        <w:t>Journal of Business Research</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61</w:t>
      </w:r>
      <w:r w:rsidRPr="00A6133F">
        <w:rPr>
          <w:rFonts w:ascii="Times New Roman" w:hAnsi="Times New Roman" w:cs="Times New Roman"/>
          <w:noProof/>
          <w:sz w:val="24"/>
          <w:lang w:val="en-GB"/>
        </w:rPr>
        <w:t>(4), 309–314. https://doi.org/10.1016/j.jbusres.2007.06.017</w:t>
      </w:r>
    </w:p>
    <w:p w14:paraId="4DBED2B5"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Bruder, P. (2015). Game on: Gamification in the classroom. </w:t>
      </w:r>
      <w:r w:rsidRPr="00A6133F">
        <w:rPr>
          <w:rFonts w:ascii="Times New Roman" w:hAnsi="Times New Roman" w:cs="Times New Roman"/>
          <w:i/>
          <w:iCs/>
          <w:noProof/>
          <w:sz w:val="24"/>
          <w:lang w:val="en-GB"/>
        </w:rPr>
        <w:t>The Education Digest</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80</w:t>
      </w:r>
      <w:r w:rsidRPr="00A6133F">
        <w:rPr>
          <w:rFonts w:ascii="Times New Roman" w:hAnsi="Times New Roman" w:cs="Times New Roman"/>
          <w:noProof/>
          <w:sz w:val="24"/>
          <w:lang w:val="en-GB"/>
        </w:rPr>
        <w:t>(7), 56.</w:t>
      </w:r>
    </w:p>
    <w:p w14:paraId="2CA6508F"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Burtch, G., Ghose, A., &amp; Wattal, S. (2013). An Empirical Examination of the Antecedents and Consequences of Investment Patterns in Crowd-Funded Markets. </w:t>
      </w:r>
      <w:r w:rsidRPr="00A6133F">
        <w:rPr>
          <w:rFonts w:ascii="Times New Roman" w:hAnsi="Times New Roman" w:cs="Times New Roman"/>
          <w:i/>
          <w:iCs/>
          <w:noProof/>
          <w:sz w:val="24"/>
          <w:lang w:val="en-GB"/>
        </w:rPr>
        <w:t>Information Systems Research</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24</w:t>
      </w:r>
      <w:r w:rsidRPr="00A6133F">
        <w:rPr>
          <w:rFonts w:ascii="Times New Roman" w:hAnsi="Times New Roman" w:cs="Times New Roman"/>
          <w:noProof/>
          <w:sz w:val="24"/>
          <w:lang w:val="en-GB"/>
        </w:rPr>
        <w:t>(3), 499–519. https://doi.org/http://dx.doi.org/10/1287/isre.1120.0468</w:t>
      </w:r>
    </w:p>
    <w:p w14:paraId="036D3985"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Burtch, G., Hong, Y., &amp; Liu, D. (2018). The Role of Provision Points in Online Crowdfunding. </w:t>
      </w:r>
      <w:r w:rsidRPr="00A6133F">
        <w:rPr>
          <w:rFonts w:ascii="Times New Roman" w:hAnsi="Times New Roman" w:cs="Times New Roman"/>
          <w:i/>
          <w:iCs/>
          <w:noProof/>
          <w:sz w:val="24"/>
          <w:lang w:val="en-GB"/>
        </w:rPr>
        <w:t>Journal of Management Information Systems</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35</w:t>
      </w:r>
      <w:r w:rsidRPr="00A6133F">
        <w:rPr>
          <w:rFonts w:ascii="Times New Roman" w:hAnsi="Times New Roman" w:cs="Times New Roman"/>
          <w:noProof/>
          <w:sz w:val="24"/>
          <w:lang w:val="en-GB"/>
        </w:rPr>
        <w:t>(1). https://doi.org/10.1080/07421222.2018.1440764</w:t>
      </w:r>
    </w:p>
    <w:p w14:paraId="1044664E"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Childers, T. L., Carr, C. L., Peck, J., &amp; Carson, S. (2001). Hedonic and utilitarian motivations for online retail shopping behavior. </w:t>
      </w:r>
      <w:r w:rsidRPr="00A6133F">
        <w:rPr>
          <w:rFonts w:ascii="Times New Roman" w:hAnsi="Times New Roman" w:cs="Times New Roman"/>
          <w:i/>
          <w:iCs/>
          <w:noProof/>
          <w:sz w:val="24"/>
          <w:lang w:val="en-GB"/>
        </w:rPr>
        <w:t>Journal of Retailing</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77</w:t>
      </w:r>
      <w:r w:rsidRPr="00A6133F">
        <w:rPr>
          <w:rFonts w:ascii="Times New Roman" w:hAnsi="Times New Roman" w:cs="Times New Roman"/>
          <w:noProof/>
          <w:sz w:val="24"/>
          <w:lang w:val="en-GB"/>
        </w:rPr>
        <w:t>(4), 511–535. https://doi.org/10.1016/S0022-4359(01)00056-2</w:t>
      </w:r>
    </w:p>
    <w:p w14:paraId="2B1580A6"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Choy, K., &amp; Schlagwein, D. (2016). Crowdsourcing for a better world: On the relation between IT affordances and donor motivations in charitable crowdfunding. </w:t>
      </w:r>
      <w:r w:rsidRPr="00A6133F">
        <w:rPr>
          <w:rFonts w:ascii="Times New Roman" w:hAnsi="Times New Roman" w:cs="Times New Roman"/>
          <w:i/>
          <w:iCs/>
          <w:noProof/>
          <w:sz w:val="24"/>
          <w:lang w:val="en-GB"/>
        </w:rPr>
        <w:t>Information Technology and People</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29</w:t>
      </w:r>
      <w:r w:rsidRPr="00A6133F">
        <w:rPr>
          <w:rFonts w:ascii="Times New Roman" w:hAnsi="Times New Roman" w:cs="Times New Roman"/>
          <w:noProof/>
          <w:sz w:val="24"/>
          <w:lang w:val="en-GB"/>
        </w:rPr>
        <w:t>(1), 221–247. https://doi.org/10.1108/ITP-09-2014-0215</w:t>
      </w:r>
    </w:p>
    <w:p w14:paraId="72F530A0"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Collins, L., &amp; Pierrakis, Y. (2012). </w:t>
      </w:r>
      <w:r w:rsidRPr="00A6133F">
        <w:rPr>
          <w:rFonts w:ascii="Times New Roman" w:hAnsi="Times New Roman" w:cs="Times New Roman"/>
          <w:i/>
          <w:iCs/>
          <w:noProof/>
          <w:sz w:val="24"/>
          <w:lang w:val="en-GB"/>
        </w:rPr>
        <w:t>The venture crowd: Crowdfunding equity investments into business</w:t>
      </w:r>
      <w:r w:rsidRPr="00A6133F">
        <w:rPr>
          <w:rFonts w:ascii="Times New Roman" w:hAnsi="Times New Roman" w:cs="Times New Roman"/>
          <w:noProof/>
          <w:sz w:val="24"/>
          <w:lang w:val="en-GB"/>
        </w:rPr>
        <w:t xml:space="preserve"> (p. 36). NESTA.</w:t>
      </w:r>
    </w:p>
    <w:p w14:paraId="43575F8A"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Cortina, J. M. (1993). What Is Coefficient Alpha? An Examination of Theory and Applications. </w:t>
      </w:r>
      <w:r w:rsidRPr="00A6133F">
        <w:rPr>
          <w:rFonts w:ascii="Times New Roman" w:hAnsi="Times New Roman" w:cs="Times New Roman"/>
          <w:i/>
          <w:iCs/>
          <w:noProof/>
          <w:sz w:val="24"/>
          <w:lang w:val="en-GB"/>
        </w:rPr>
        <w:t>Journal of Applied Psychology</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78</w:t>
      </w:r>
      <w:r w:rsidRPr="00A6133F">
        <w:rPr>
          <w:rFonts w:ascii="Times New Roman" w:hAnsi="Times New Roman" w:cs="Times New Roman"/>
          <w:noProof/>
          <w:sz w:val="24"/>
          <w:lang w:val="en-GB"/>
        </w:rPr>
        <w:t>(1), 98. https://doi.org/10.1037/0021-9010.78.1.98</w:t>
      </w:r>
    </w:p>
    <w:p w14:paraId="09F8FCE4"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Cózar-Gutiérrez, R., &amp; Sáez-López, J. M. (2016). Game-based learning and gamification in initial teacher training in the social sciences: an experiment with MinecraftEdu. </w:t>
      </w:r>
      <w:r w:rsidRPr="00A6133F">
        <w:rPr>
          <w:rFonts w:ascii="Times New Roman" w:hAnsi="Times New Roman" w:cs="Times New Roman"/>
          <w:i/>
          <w:iCs/>
          <w:noProof/>
          <w:sz w:val="24"/>
          <w:lang w:val="en-GB"/>
        </w:rPr>
        <w:t>International Journal of Educational Technology in Higher Education</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13</w:t>
      </w:r>
      <w:r w:rsidRPr="00A6133F">
        <w:rPr>
          <w:rFonts w:ascii="Times New Roman" w:hAnsi="Times New Roman" w:cs="Times New Roman"/>
          <w:noProof/>
          <w:sz w:val="24"/>
          <w:lang w:val="en-GB"/>
        </w:rPr>
        <w:t>(1), 2. https://doi.org/10.1186/s41239-016-0003-4</w:t>
      </w:r>
    </w:p>
    <w:p w14:paraId="300A5C72"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Cruz-Cárdenas, J., Guadalupe-Lanas, J., Ramos-Galarza, C., &amp; Palacio-Fierro, A. (2021). Drivers of technology readiness and motivations for consumption in explaining the tendency of consumers to use technology-based services. </w:t>
      </w:r>
      <w:r w:rsidRPr="00A6133F">
        <w:rPr>
          <w:rFonts w:ascii="Times New Roman" w:hAnsi="Times New Roman" w:cs="Times New Roman"/>
          <w:i/>
          <w:iCs/>
          <w:noProof/>
          <w:sz w:val="24"/>
          <w:lang w:val="en-GB"/>
        </w:rPr>
        <w:t>Journal of Business Research</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122</w:t>
      </w:r>
      <w:r w:rsidRPr="00A6133F">
        <w:rPr>
          <w:rFonts w:ascii="Times New Roman" w:hAnsi="Times New Roman" w:cs="Times New Roman"/>
          <w:noProof/>
          <w:sz w:val="24"/>
          <w:lang w:val="en-GB"/>
        </w:rPr>
        <w:t>, 217–225. https://doi.org/10.1016/j.jbusres.2020.08.054</w:t>
      </w:r>
    </w:p>
    <w:p w14:paraId="18893BF0"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Dale, S. (2014). Gamification: Making work fun, or making fun of work? </w:t>
      </w:r>
      <w:r w:rsidRPr="00A6133F">
        <w:rPr>
          <w:rFonts w:ascii="Times New Roman" w:hAnsi="Times New Roman" w:cs="Times New Roman"/>
          <w:i/>
          <w:iCs/>
          <w:noProof/>
          <w:sz w:val="24"/>
          <w:lang w:val="en-GB"/>
        </w:rPr>
        <w:t>Business Information Review</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31</w:t>
      </w:r>
      <w:r w:rsidRPr="00A6133F">
        <w:rPr>
          <w:rFonts w:ascii="Times New Roman" w:hAnsi="Times New Roman" w:cs="Times New Roman"/>
          <w:noProof/>
          <w:sz w:val="24"/>
          <w:lang w:val="en-GB"/>
        </w:rPr>
        <w:t>(2), 82–90. https://doi.org/10.1177/0266382114538350</w:t>
      </w:r>
    </w:p>
    <w:p w14:paraId="63CD1457"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Deterding, S., Dixon, D., Khaled, R., &amp; Nacke, L. (2011). From game design elements to gamefulness: Defining “Gamification.” </w:t>
      </w:r>
      <w:r w:rsidRPr="00A6133F">
        <w:rPr>
          <w:rFonts w:ascii="Times New Roman" w:hAnsi="Times New Roman" w:cs="Times New Roman"/>
          <w:i/>
          <w:iCs/>
          <w:noProof/>
          <w:sz w:val="24"/>
          <w:lang w:val="en-GB"/>
        </w:rPr>
        <w:t>Proceedings of the MindTrek Conference 2011</w:t>
      </w:r>
      <w:r w:rsidRPr="00A6133F">
        <w:rPr>
          <w:rFonts w:ascii="Times New Roman" w:hAnsi="Times New Roman" w:cs="Times New Roman"/>
          <w:noProof/>
          <w:sz w:val="24"/>
          <w:lang w:val="en-GB"/>
        </w:rPr>
        <w:t>, 9–15. https://doi.org/10.1145/2181037.2181040</w:t>
      </w:r>
    </w:p>
    <w:p w14:paraId="4D92499C"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Ettis, S. A., &amp; Haddad, M. M. (2019). Utilitarian and hedonic customer benefits of e-insurance: A look at the role of gender differences. </w:t>
      </w:r>
      <w:r w:rsidRPr="00A6133F">
        <w:rPr>
          <w:rFonts w:ascii="Times New Roman" w:hAnsi="Times New Roman" w:cs="Times New Roman"/>
          <w:i/>
          <w:iCs/>
          <w:noProof/>
          <w:sz w:val="24"/>
          <w:lang w:val="en-GB"/>
        </w:rPr>
        <w:t>International Journal of E-Business Research</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15</w:t>
      </w:r>
      <w:r w:rsidRPr="00A6133F">
        <w:rPr>
          <w:rFonts w:ascii="Times New Roman" w:hAnsi="Times New Roman" w:cs="Times New Roman"/>
          <w:noProof/>
          <w:sz w:val="24"/>
          <w:lang w:val="en-GB"/>
        </w:rPr>
        <w:t xml:space="preserve">(1), </w:t>
      </w:r>
      <w:r w:rsidRPr="00A6133F">
        <w:rPr>
          <w:rFonts w:ascii="Times New Roman" w:hAnsi="Times New Roman" w:cs="Times New Roman"/>
          <w:noProof/>
          <w:sz w:val="24"/>
          <w:lang w:val="en-GB"/>
        </w:rPr>
        <w:lastRenderedPageBreak/>
        <w:t>109–126. https://doi.org/10.4018/IJEBR.2019010107</w:t>
      </w:r>
    </w:p>
    <w:p w14:paraId="001ED71E"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Fogg, B. (2009). A behavior model for persuasive design. </w:t>
      </w:r>
      <w:r w:rsidRPr="00A6133F">
        <w:rPr>
          <w:rFonts w:ascii="Times New Roman" w:hAnsi="Times New Roman" w:cs="Times New Roman"/>
          <w:i/>
          <w:iCs/>
          <w:noProof/>
          <w:sz w:val="24"/>
          <w:lang w:val="en-GB"/>
        </w:rPr>
        <w:t>ACM International Conference Proceeding Series</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350</w:t>
      </w:r>
      <w:r w:rsidRPr="00A6133F">
        <w:rPr>
          <w:rFonts w:ascii="Times New Roman" w:hAnsi="Times New Roman" w:cs="Times New Roman"/>
          <w:noProof/>
          <w:sz w:val="24"/>
          <w:lang w:val="en-GB"/>
        </w:rPr>
        <w:t>, 1–7. https://doi.org/10.1145/1541948.1541999</w:t>
      </w:r>
    </w:p>
    <w:p w14:paraId="3A2F4D86"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Forbes, H., &amp; Schaefer, D. (2017). Guidelines for Successful Crowdfunding. </w:t>
      </w:r>
      <w:r w:rsidRPr="00A6133F">
        <w:rPr>
          <w:rFonts w:ascii="Times New Roman" w:hAnsi="Times New Roman" w:cs="Times New Roman"/>
          <w:i/>
          <w:iCs/>
          <w:noProof/>
          <w:sz w:val="24"/>
          <w:lang w:val="en-GB"/>
        </w:rPr>
        <w:t>Procedia CIRP</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60</w:t>
      </w:r>
      <w:r w:rsidRPr="00A6133F">
        <w:rPr>
          <w:rFonts w:ascii="Times New Roman" w:hAnsi="Times New Roman" w:cs="Times New Roman"/>
          <w:noProof/>
          <w:sz w:val="24"/>
          <w:lang w:val="en-GB"/>
        </w:rPr>
        <w:t>, 398–403. https://doi.org/10.1016/j.procir.2017.02.021</w:t>
      </w:r>
    </w:p>
    <w:p w14:paraId="43BDED4A"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Gallego-Durán, F. J., Villagrá-Arnedo, C. J., Satorre-Cuerda, R., Compañ-Rosique, P., Molina-Carmona, R., &amp; Llorens-Largo, F. (2019). A guide for game-design-based gamification. </w:t>
      </w:r>
      <w:r w:rsidRPr="00A6133F">
        <w:rPr>
          <w:rFonts w:ascii="Times New Roman" w:hAnsi="Times New Roman" w:cs="Times New Roman"/>
          <w:i/>
          <w:iCs/>
          <w:noProof/>
          <w:sz w:val="24"/>
          <w:lang w:val="en-GB"/>
        </w:rPr>
        <w:t>Informatics</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6</w:t>
      </w:r>
      <w:r w:rsidRPr="00A6133F">
        <w:rPr>
          <w:rFonts w:ascii="Times New Roman" w:hAnsi="Times New Roman" w:cs="Times New Roman"/>
          <w:noProof/>
          <w:sz w:val="24"/>
          <w:lang w:val="en-GB"/>
        </w:rPr>
        <w:t>(4), 49. https://doi.org/10.3390/informatics6040049</w:t>
      </w:r>
    </w:p>
    <w:p w14:paraId="68450F6A"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Gleasure, R., &amp; Feller, J. (2016). Does Heart or Head Rule Donor Behaviors in Charitable Crowdfunding Markets? </w:t>
      </w:r>
      <w:r w:rsidRPr="00A6133F">
        <w:rPr>
          <w:rFonts w:ascii="Times New Roman" w:hAnsi="Times New Roman" w:cs="Times New Roman"/>
          <w:i/>
          <w:iCs/>
          <w:noProof/>
          <w:sz w:val="24"/>
          <w:lang w:val="en-GB"/>
        </w:rPr>
        <w:t>International Journal of Electronic Commerce</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20</w:t>
      </w:r>
      <w:r w:rsidRPr="00A6133F">
        <w:rPr>
          <w:rFonts w:ascii="Times New Roman" w:hAnsi="Times New Roman" w:cs="Times New Roman"/>
          <w:noProof/>
          <w:sz w:val="24"/>
          <w:lang w:val="en-GB"/>
        </w:rPr>
        <w:t>(4), 499–524. https://doi.org/10.1080/10864415.2016.1171975</w:t>
      </w:r>
    </w:p>
    <w:p w14:paraId="3C6D460D"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Ha, S., &amp; Stoel, L. (2009). Consumer e-shopping acceptance: Antecedents in a technology acceptance model. </w:t>
      </w:r>
      <w:r w:rsidRPr="00A6133F">
        <w:rPr>
          <w:rFonts w:ascii="Times New Roman" w:hAnsi="Times New Roman" w:cs="Times New Roman"/>
          <w:i/>
          <w:iCs/>
          <w:noProof/>
          <w:sz w:val="24"/>
          <w:lang w:val="en-GB"/>
        </w:rPr>
        <w:t>Journal of Business Research</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62</w:t>
      </w:r>
      <w:r w:rsidRPr="00A6133F">
        <w:rPr>
          <w:rFonts w:ascii="Times New Roman" w:hAnsi="Times New Roman" w:cs="Times New Roman"/>
          <w:noProof/>
          <w:sz w:val="24"/>
          <w:lang w:val="en-GB"/>
        </w:rPr>
        <w:t>(5), 565–571. https://doi.org/10.1016/j.jbusres.2008.06.016</w:t>
      </w:r>
    </w:p>
    <w:p w14:paraId="472533D1"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Haas, P., Blohm, I., &amp; Leimeister, J. M. (2014). An empirical taxonomy of crowdfunding intermediaries. </w:t>
      </w:r>
      <w:r w:rsidRPr="00A6133F">
        <w:rPr>
          <w:rFonts w:ascii="Times New Roman" w:hAnsi="Times New Roman" w:cs="Times New Roman"/>
          <w:i/>
          <w:iCs/>
          <w:noProof/>
          <w:sz w:val="24"/>
          <w:lang w:val="en-GB"/>
        </w:rPr>
        <w:t>35th International Conference on Information Systems “Building a Better World Through Information Systems”, ICIS 2014</w:t>
      </w:r>
      <w:r w:rsidRPr="00A6133F">
        <w:rPr>
          <w:rFonts w:ascii="Times New Roman" w:hAnsi="Times New Roman" w:cs="Times New Roman"/>
          <w:noProof/>
          <w:sz w:val="24"/>
          <w:lang w:val="en-GB"/>
        </w:rPr>
        <w:t>, 1–18.</w:t>
      </w:r>
    </w:p>
    <w:p w14:paraId="7941C39F"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Hamari, J., Koivisto, J., &amp; Sarsa, H. (2014). Does gamification work? - A literature review of empirical studies on gamification. </w:t>
      </w:r>
      <w:r w:rsidRPr="00A6133F">
        <w:rPr>
          <w:rFonts w:ascii="Times New Roman" w:hAnsi="Times New Roman" w:cs="Times New Roman"/>
          <w:i/>
          <w:iCs/>
          <w:noProof/>
          <w:sz w:val="24"/>
          <w:lang w:val="en-GB"/>
        </w:rPr>
        <w:t>Proceedings of the Annual Hawaii International Conference on System Sciences</w:t>
      </w:r>
      <w:r w:rsidRPr="00A6133F">
        <w:rPr>
          <w:rFonts w:ascii="Times New Roman" w:hAnsi="Times New Roman" w:cs="Times New Roman"/>
          <w:noProof/>
          <w:sz w:val="24"/>
          <w:lang w:val="en-GB"/>
        </w:rPr>
        <w:t>, 3025–3034. https://doi.org/10.1109/HICSS.2014.377</w:t>
      </w:r>
    </w:p>
    <w:p w14:paraId="6AFA9DC6"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Hamari, J., &amp; Tuunanen, J. (2012). Player Types: A Meta-synthesis. </w:t>
      </w:r>
      <w:r w:rsidRPr="00A6133F">
        <w:rPr>
          <w:rFonts w:ascii="Times New Roman" w:hAnsi="Times New Roman" w:cs="Times New Roman"/>
          <w:i/>
          <w:iCs/>
          <w:noProof/>
          <w:sz w:val="24"/>
          <w:lang w:val="en-GB"/>
        </w:rPr>
        <w:t>Proceedings of Nordic Digra 2012 Conference: Games in Culture and Society</w:t>
      </w:r>
      <w:r w:rsidRPr="00A6133F">
        <w:rPr>
          <w:rFonts w:ascii="Times New Roman" w:hAnsi="Times New Roman" w:cs="Times New Roman"/>
          <w:noProof/>
          <w:sz w:val="24"/>
          <w:lang w:val="en-GB"/>
        </w:rPr>
        <w:t>, 29–53.</w:t>
      </w:r>
    </w:p>
    <w:p w14:paraId="2B83AE3D"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Han, M., Wu, J., Wang, Y., &amp; Hong, M. (2018). A model and empirical study on the user’s continuance intention in Online China Brand communities based on customer-perceived benefits. </w:t>
      </w:r>
      <w:r w:rsidRPr="00A6133F">
        <w:rPr>
          <w:rFonts w:ascii="Times New Roman" w:hAnsi="Times New Roman" w:cs="Times New Roman"/>
          <w:i/>
          <w:iCs/>
          <w:noProof/>
          <w:sz w:val="24"/>
          <w:lang w:val="en-GB"/>
        </w:rPr>
        <w:t>Journal of Open Innovation: Technology, Market, and Complexity</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4</w:t>
      </w:r>
      <w:r w:rsidRPr="00A6133F">
        <w:rPr>
          <w:rFonts w:ascii="Times New Roman" w:hAnsi="Times New Roman" w:cs="Times New Roman"/>
          <w:noProof/>
          <w:sz w:val="24"/>
          <w:lang w:val="en-GB"/>
        </w:rPr>
        <w:t>(4), 46–76. https://doi.org/10.3390/joitmc4040046</w:t>
      </w:r>
    </w:p>
    <w:p w14:paraId="75C036FE"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Hanus, M. D., &amp; Fox, J. (2015). Assessing the effects of gamification in the classroom: A longitudinal study on intrinsic motivation, social comparison, satisfaction, effort, and academic performance. </w:t>
      </w:r>
      <w:r w:rsidRPr="00A6133F">
        <w:rPr>
          <w:rFonts w:ascii="Times New Roman" w:hAnsi="Times New Roman" w:cs="Times New Roman"/>
          <w:i/>
          <w:iCs/>
          <w:noProof/>
          <w:sz w:val="24"/>
          <w:lang w:val="en-GB"/>
        </w:rPr>
        <w:t>Computers and Education</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80</w:t>
      </w:r>
      <w:r w:rsidRPr="00A6133F">
        <w:rPr>
          <w:rFonts w:ascii="Times New Roman" w:hAnsi="Times New Roman" w:cs="Times New Roman"/>
          <w:noProof/>
          <w:sz w:val="24"/>
          <w:lang w:val="en-GB"/>
        </w:rPr>
        <w:t>, 152–161. https://doi.org/10.1016/j.compedu.2014.08.019</w:t>
      </w:r>
    </w:p>
    <w:p w14:paraId="6A0AB07F"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Hazari, S., Bergiel, B. J., &amp; Sethna, B. N. (2017). Hedonic and utilitarian use of user-generated content on online shopping websites. </w:t>
      </w:r>
      <w:r w:rsidRPr="00A6133F">
        <w:rPr>
          <w:rFonts w:ascii="Times New Roman" w:hAnsi="Times New Roman" w:cs="Times New Roman"/>
          <w:i/>
          <w:iCs/>
          <w:noProof/>
          <w:sz w:val="24"/>
          <w:lang w:val="en-GB"/>
        </w:rPr>
        <w:t>Journal of Marketing Communications</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23</w:t>
      </w:r>
      <w:r w:rsidRPr="00A6133F">
        <w:rPr>
          <w:rFonts w:ascii="Times New Roman" w:hAnsi="Times New Roman" w:cs="Times New Roman"/>
          <w:noProof/>
          <w:sz w:val="24"/>
          <w:lang w:val="en-GB"/>
        </w:rPr>
        <w:t>(6), 572–591. https://doi.org/10.1080/13527266.2016.1143383</w:t>
      </w:r>
    </w:p>
    <w:p w14:paraId="3721ECA7"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Hsu, C. L., &amp; Chen, M. C. (2018). How does gamification improve user experience? An empirical investigation on the antecedences and consequences of user experience and its mediating role. </w:t>
      </w:r>
      <w:r w:rsidRPr="00A6133F">
        <w:rPr>
          <w:rFonts w:ascii="Times New Roman" w:hAnsi="Times New Roman" w:cs="Times New Roman"/>
          <w:i/>
          <w:iCs/>
          <w:noProof/>
          <w:sz w:val="24"/>
          <w:lang w:val="en-GB"/>
        </w:rPr>
        <w:t>Technological Forecasting and Social Change</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132</w:t>
      </w:r>
      <w:r w:rsidRPr="00A6133F">
        <w:rPr>
          <w:rFonts w:ascii="Times New Roman" w:hAnsi="Times New Roman" w:cs="Times New Roman"/>
          <w:noProof/>
          <w:sz w:val="24"/>
          <w:lang w:val="en-GB"/>
        </w:rPr>
        <w:t>(November 2017), 118–129. https://doi.org/10.1016/j.techfore.2018.01.023</w:t>
      </w:r>
    </w:p>
    <w:p w14:paraId="2B808774"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Hsu, C. L., Chen, Y. C., Yang, T. N., &amp; Lin, W. K. (2017). Do website features matter in an online gamification context? Focusing on the mediating roles of user experience and attitude. </w:t>
      </w:r>
      <w:r w:rsidRPr="00A6133F">
        <w:rPr>
          <w:rFonts w:ascii="Times New Roman" w:hAnsi="Times New Roman" w:cs="Times New Roman"/>
          <w:i/>
          <w:iCs/>
          <w:noProof/>
          <w:sz w:val="24"/>
          <w:lang w:val="en-GB"/>
        </w:rPr>
        <w:t>Telematics and Informatics</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34</w:t>
      </w:r>
      <w:r w:rsidRPr="00A6133F">
        <w:rPr>
          <w:rFonts w:ascii="Times New Roman" w:hAnsi="Times New Roman" w:cs="Times New Roman"/>
          <w:noProof/>
          <w:sz w:val="24"/>
          <w:lang w:val="en-GB"/>
        </w:rPr>
        <w:t>(4), 196–205. https://doi.org/10.1016/j.tele.2017.01.009</w:t>
      </w:r>
    </w:p>
    <w:p w14:paraId="7CD93D3C"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Isaacs, S. (2015). </w:t>
      </w:r>
      <w:r w:rsidRPr="00A6133F">
        <w:rPr>
          <w:rFonts w:ascii="Times New Roman" w:hAnsi="Times New Roman" w:cs="Times New Roman"/>
          <w:i/>
          <w:iCs/>
          <w:noProof/>
          <w:sz w:val="24"/>
          <w:lang w:val="en-GB"/>
        </w:rPr>
        <w:t>The Difference Between Gamification And Game-Based Learning</w:t>
      </w:r>
      <w:r w:rsidRPr="00A6133F">
        <w:rPr>
          <w:rFonts w:ascii="Times New Roman" w:hAnsi="Times New Roman" w:cs="Times New Roman"/>
          <w:noProof/>
          <w:sz w:val="24"/>
          <w:lang w:val="en-GB"/>
        </w:rPr>
        <w:t>. An International Education Association (ASCD). https://inservice.ascd.org/the-difference-between-gamification-and-game-based-learning/</w:t>
      </w:r>
    </w:p>
    <w:p w14:paraId="350F2DAB"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Jamshidi, D., Keshavarz, Y., Kazemi, F., &amp; Mohammadian, M. (2018). Mobile banking behavior and flow experience: An integration of utilitarian features, hedonic features and trust. </w:t>
      </w:r>
      <w:r w:rsidRPr="00A6133F">
        <w:rPr>
          <w:rFonts w:ascii="Times New Roman" w:hAnsi="Times New Roman" w:cs="Times New Roman"/>
          <w:i/>
          <w:iCs/>
          <w:noProof/>
          <w:sz w:val="24"/>
          <w:lang w:val="en-GB"/>
        </w:rPr>
        <w:t>International Journal of Social Economics</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45</w:t>
      </w:r>
      <w:r w:rsidRPr="00A6133F">
        <w:rPr>
          <w:rFonts w:ascii="Times New Roman" w:hAnsi="Times New Roman" w:cs="Times New Roman"/>
          <w:noProof/>
          <w:sz w:val="24"/>
          <w:lang w:val="en-GB"/>
        </w:rPr>
        <w:t>(1), 57–81. https://doi.org/10.1108/IJSE-10-</w:t>
      </w:r>
      <w:r w:rsidRPr="00A6133F">
        <w:rPr>
          <w:rFonts w:ascii="Times New Roman" w:hAnsi="Times New Roman" w:cs="Times New Roman"/>
          <w:noProof/>
          <w:sz w:val="24"/>
          <w:lang w:val="en-GB"/>
        </w:rPr>
        <w:lastRenderedPageBreak/>
        <w:t>2016-0283</w:t>
      </w:r>
    </w:p>
    <w:p w14:paraId="2257D12A"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Jang, S., Kitchen, P. J., &amp; Kim, J. (2018). The effects of gamified customer benefits and characteristics on behavioral engagement and purchase: Evidence from mobile exercise application uses. </w:t>
      </w:r>
      <w:r w:rsidRPr="00A6133F">
        <w:rPr>
          <w:rFonts w:ascii="Times New Roman" w:hAnsi="Times New Roman" w:cs="Times New Roman"/>
          <w:i/>
          <w:iCs/>
          <w:noProof/>
          <w:sz w:val="24"/>
          <w:lang w:val="en-GB"/>
        </w:rPr>
        <w:t>Journal of Business Research</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92</w:t>
      </w:r>
      <w:r w:rsidRPr="00A6133F">
        <w:rPr>
          <w:rFonts w:ascii="Times New Roman" w:hAnsi="Times New Roman" w:cs="Times New Roman"/>
          <w:noProof/>
          <w:sz w:val="24"/>
          <w:lang w:val="en-GB"/>
        </w:rPr>
        <w:t>, 250–259. https://doi.org/10.1016/j.jbusres.2018.07.056</w:t>
      </w:r>
    </w:p>
    <w:p w14:paraId="1DFFFC25"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Jian, L., &amp; Shin, J. (2015). Motivations behind donors’ contributions to crowdfunded journalism. </w:t>
      </w:r>
      <w:r w:rsidRPr="00A6133F">
        <w:rPr>
          <w:rFonts w:ascii="Times New Roman" w:hAnsi="Times New Roman" w:cs="Times New Roman"/>
          <w:i/>
          <w:iCs/>
          <w:noProof/>
          <w:sz w:val="24"/>
          <w:lang w:val="en-GB"/>
        </w:rPr>
        <w:t>Mass Communication and Society</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18</w:t>
      </w:r>
      <w:r w:rsidRPr="00A6133F">
        <w:rPr>
          <w:rFonts w:ascii="Times New Roman" w:hAnsi="Times New Roman" w:cs="Times New Roman"/>
          <w:noProof/>
          <w:sz w:val="24"/>
          <w:lang w:val="en-GB"/>
        </w:rPr>
        <w:t>(2), 165–185. https://doi.org/10.1080/15205436.2014.911328</w:t>
      </w:r>
    </w:p>
    <w:p w14:paraId="0078E0A7"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Jiang, H., Wang, Z., Yang, L., Shen, J., &amp; Hahn, J. (2020). How Rewarding Are Your Rewards? A Value-Based View of Crowdfunding Rewards and Crowdfunding Performance. </w:t>
      </w:r>
      <w:r w:rsidRPr="00A6133F">
        <w:rPr>
          <w:rFonts w:ascii="Times New Roman" w:hAnsi="Times New Roman" w:cs="Times New Roman"/>
          <w:i/>
          <w:iCs/>
          <w:noProof/>
          <w:sz w:val="24"/>
          <w:lang w:val="en-GB"/>
        </w:rPr>
        <w:t>Entrepreneurship: Theory and Practice</w:t>
      </w:r>
      <w:r w:rsidRPr="00A6133F">
        <w:rPr>
          <w:rFonts w:ascii="Times New Roman" w:hAnsi="Times New Roman" w:cs="Times New Roman"/>
          <w:noProof/>
          <w:sz w:val="24"/>
          <w:lang w:val="en-GB"/>
        </w:rPr>
        <w:t>. https://doi.org/10.1177/1042258720928922</w:t>
      </w:r>
    </w:p>
    <w:p w14:paraId="384F058A"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Kang, M. H., Gao, Y., Wang, T., &amp; Zheng, H. (2016). Understanding the determinants of funders’ investment intentions on crowdfunding platforms: A trust-based perspective. </w:t>
      </w:r>
      <w:r w:rsidRPr="00A6133F">
        <w:rPr>
          <w:rFonts w:ascii="Times New Roman" w:hAnsi="Times New Roman" w:cs="Times New Roman"/>
          <w:i/>
          <w:iCs/>
          <w:noProof/>
          <w:sz w:val="24"/>
          <w:lang w:val="en-GB"/>
        </w:rPr>
        <w:t>Industrial Management and Data Systems</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116</w:t>
      </w:r>
      <w:r w:rsidRPr="00A6133F">
        <w:rPr>
          <w:rFonts w:ascii="Times New Roman" w:hAnsi="Times New Roman" w:cs="Times New Roman"/>
          <w:noProof/>
          <w:sz w:val="24"/>
          <w:lang w:val="en-GB"/>
        </w:rPr>
        <w:t>(8), 1800–1819. https://doi.org/10.1108/IMDS-07-2015-0312</w:t>
      </w:r>
    </w:p>
    <w:p w14:paraId="4A9452AE"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Kavaliova, M., Virjee, F., Maehle, N., &amp; Kleppe, I. A. (2016). Crowdsourcing innovation and product development: Gamification as a motivational driver. </w:t>
      </w:r>
      <w:r w:rsidRPr="00A6133F">
        <w:rPr>
          <w:rFonts w:ascii="Times New Roman" w:hAnsi="Times New Roman" w:cs="Times New Roman"/>
          <w:i/>
          <w:iCs/>
          <w:noProof/>
          <w:sz w:val="24"/>
          <w:lang w:val="en-GB"/>
        </w:rPr>
        <w:t>Cogent Business and Management</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13</w:t>
      </w:r>
      <w:r w:rsidRPr="00A6133F">
        <w:rPr>
          <w:rFonts w:ascii="Times New Roman" w:hAnsi="Times New Roman" w:cs="Times New Roman"/>
          <w:noProof/>
          <w:sz w:val="24"/>
          <w:lang w:val="en-GB"/>
        </w:rPr>
        <w:t>(8), 1128132. https://doi.org/10.1080/23311975.2015.1128132</w:t>
      </w:r>
    </w:p>
    <w:p w14:paraId="3734B075"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Kim, H. W., Gupta, S., &amp; Koh, J. (2011). Investigating the intention to purchase digital items in social networking communities: A customer value perspective. </w:t>
      </w:r>
      <w:r w:rsidRPr="00A6133F">
        <w:rPr>
          <w:rFonts w:ascii="Times New Roman" w:hAnsi="Times New Roman" w:cs="Times New Roman"/>
          <w:i/>
          <w:iCs/>
          <w:noProof/>
          <w:sz w:val="24"/>
          <w:lang w:val="en-GB"/>
        </w:rPr>
        <w:t>Information and Management</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48</w:t>
      </w:r>
      <w:r w:rsidRPr="00A6133F">
        <w:rPr>
          <w:rFonts w:ascii="Times New Roman" w:hAnsi="Times New Roman" w:cs="Times New Roman"/>
          <w:noProof/>
          <w:sz w:val="24"/>
          <w:lang w:val="en-GB"/>
        </w:rPr>
        <w:t>(6), 228–234. https://doi.org/10.1016/j.im.2011.05.004</w:t>
      </w:r>
    </w:p>
    <w:p w14:paraId="7B624AC6"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Kim, K., &amp; Ahn, S. J. (Grace). (2017). The role of gamification in enhancing intrinsic motivation to use a loyalty program. </w:t>
      </w:r>
      <w:r w:rsidRPr="00A6133F">
        <w:rPr>
          <w:rFonts w:ascii="Times New Roman" w:hAnsi="Times New Roman" w:cs="Times New Roman"/>
          <w:i/>
          <w:iCs/>
          <w:noProof/>
          <w:sz w:val="24"/>
          <w:lang w:val="en-GB"/>
        </w:rPr>
        <w:t>Journal of Interactive Marketing</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40</w:t>
      </w:r>
      <w:r w:rsidRPr="00A6133F">
        <w:rPr>
          <w:rFonts w:ascii="Times New Roman" w:hAnsi="Times New Roman" w:cs="Times New Roman"/>
          <w:noProof/>
          <w:sz w:val="24"/>
          <w:lang w:val="en-GB"/>
        </w:rPr>
        <w:t>, 41–51. https://doi.org/10.1016/j.intmar.2017.07.001</w:t>
      </w:r>
    </w:p>
    <w:p w14:paraId="04DB78B5"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Kim, P. H., Buffart, M., &amp; Croidieu, G. (2016). TMI: Signaling Credible Claims in Crowdfunding Campaign Narratives. </w:t>
      </w:r>
      <w:r w:rsidRPr="00A6133F">
        <w:rPr>
          <w:rFonts w:ascii="Times New Roman" w:hAnsi="Times New Roman" w:cs="Times New Roman"/>
          <w:i/>
          <w:iCs/>
          <w:noProof/>
          <w:sz w:val="24"/>
          <w:lang w:val="en-GB"/>
        </w:rPr>
        <w:t>Group and Organization Management</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41</w:t>
      </w:r>
      <w:r w:rsidRPr="00A6133F">
        <w:rPr>
          <w:rFonts w:ascii="Times New Roman" w:hAnsi="Times New Roman" w:cs="Times New Roman"/>
          <w:noProof/>
          <w:sz w:val="24"/>
          <w:lang w:val="en-GB"/>
        </w:rPr>
        <w:t>(6), 717–750. https://doi.org/10.1177/1059601116651181</w:t>
      </w:r>
    </w:p>
    <w:p w14:paraId="72B26515"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Koivisto, J., &amp; Hamari, J. (2019). The rise of motivational information systems: A review of gamification research. </w:t>
      </w:r>
      <w:r w:rsidRPr="00A6133F">
        <w:rPr>
          <w:rFonts w:ascii="Times New Roman" w:hAnsi="Times New Roman" w:cs="Times New Roman"/>
          <w:i/>
          <w:iCs/>
          <w:noProof/>
          <w:sz w:val="24"/>
          <w:lang w:val="en-GB"/>
        </w:rPr>
        <w:t>International Journal of Information Management</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45</w:t>
      </w:r>
      <w:r w:rsidRPr="00A6133F">
        <w:rPr>
          <w:rFonts w:ascii="Times New Roman" w:hAnsi="Times New Roman" w:cs="Times New Roman"/>
          <w:noProof/>
          <w:sz w:val="24"/>
          <w:lang w:val="en-GB"/>
        </w:rPr>
        <w:t>, 191–210. https://doi.org/10.1016/j.ijinfomgt.2018.10.013</w:t>
      </w:r>
    </w:p>
    <w:p w14:paraId="40DCD2B6"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Kontogiannidis, P., Theriou, G., &amp; Sarigiannidis, L. (2017). Crowdfunding: Exploring the factors associated with the users’ intention to finance a project online. </w:t>
      </w:r>
      <w:r w:rsidRPr="00A6133F">
        <w:rPr>
          <w:rFonts w:ascii="Times New Roman" w:hAnsi="Times New Roman" w:cs="Times New Roman"/>
          <w:i/>
          <w:iCs/>
          <w:noProof/>
          <w:sz w:val="24"/>
          <w:lang w:val="en-GB"/>
        </w:rPr>
        <w:t>International Journal of Web Based Communities</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13</w:t>
      </w:r>
      <w:r w:rsidRPr="00A6133F">
        <w:rPr>
          <w:rFonts w:ascii="Times New Roman" w:hAnsi="Times New Roman" w:cs="Times New Roman"/>
          <w:noProof/>
          <w:sz w:val="24"/>
          <w:lang w:val="en-GB"/>
        </w:rPr>
        <w:t>(1), 73–101. https://doi.org/10.1504/IJWBC.2017.082721</w:t>
      </w:r>
    </w:p>
    <w:p w14:paraId="728C6229"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Kuppuswamy, V., &amp; Bayus, B. L. (2018). Crowdfunding creative ideas: The dynamics of project backers. </w:t>
      </w:r>
      <w:r w:rsidRPr="00A6133F">
        <w:rPr>
          <w:rFonts w:ascii="Times New Roman" w:hAnsi="Times New Roman" w:cs="Times New Roman"/>
          <w:i/>
          <w:iCs/>
          <w:noProof/>
          <w:sz w:val="24"/>
          <w:lang w:val="en-GB"/>
        </w:rPr>
        <w:t>The Economics of Crowdfunding: Startups, Portals and Investor Behavior</w:t>
      </w:r>
      <w:r w:rsidRPr="00A6133F">
        <w:rPr>
          <w:rFonts w:ascii="Times New Roman" w:hAnsi="Times New Roman" w:cs="Times New Roman"/>
          <w:noProof/>
          <w:sz w:val="24"/>
          <w:lang w:val="en-GB"/>
        </w:rPr>
        <w:t>, 151–182. https://doi.org/10.1007/978-3-319-66119-3_8</w:t>
      </w:r>
    </w:p>
    <w:p w14:paraId="0E9EBB21"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Kuznetsov, V. V. (2020). Effect of digitalization on the competitiveness of money transfer operators in the national payment system. </w:t>
      </w:r>
      <w:r w:rsidRPr="00A6133F">
        <w:rPr>
          <w:rFonts w:ascii="Times New Roman" w:hAnsi="Times New Roman" w:cs="Times New Roman"/>
          <w:i/>
          <w:iCs/>
          <w:noProof/>
          <w:sz w:val="24"/>
          <w:lang w:val="en-GB"/>
        </w:rPr>
        <w:t>International Journal on Emerging Technologies</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11</w:t>
      </w:r>
      <w:r w:rsidRPr="00A6133F">
        <w:rPr>
          <w:rFonts w:ascii="Times New Roman" w:hAnsi="Times New Roman" w:cs="Times New Roman"/>
          <w:noProof/>
          <w:sz w:val="24"/>
          <w:lang w:val="en-GB"/>
        </w:rPr>
        <w:t>(2), 674–677.</w:t>
      </w:r>
    </w:p>
    <w:p w14:paraId="7A7D9AC1"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Lacan, C., &amp; Desmet, P. (2017). Does the crowdfunding platform matter? Risks of negative attitudes in two-sided markets. </w:t>
      </w:r>
      <w:r w:rsidRPr="00A6133F">
        <w:rPr>
          <w:rFonts w:ascii="Times New Roman" w:hAnsi="Times New Roman" w:cs="Times New Roman"/>
          <w:i/>
          <w:iCs/>
          <w:noProof/>
          <w:sz w:val="24"/>
          <w:lang w:val="en-GB"/>
        </w:rPr>
        <w:t>Journal of Consumer Marketing</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34</w:t>
      </w:r>
      <w:r w:rsidRPr="00A6133F">
        <w:rPr>
          <w:rFonts w:ascii="Times New Roman" w:hAnsi="Times New Roman" w:cs="Times New Roman"/>
          <w:noProof/>
          <w:sz w:val="24"/>
          <w:lang w:val="en-GB"/>
        </w:rPr>
        <w:t>(6), 472–479. https://doi.org/10.1108/JCM-03-2017-2126</w:t>
      </w:r>
    </w:p>
    <w:p w14:paraId="3FA6E00A"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Landers, R. N., Bauer, K. N., &amp; Callan, R. C. (2017). Gamification of task performance with leaderboards: A goal setting experiment. </w:t>
      </w:r>
      <w:r w:rsidRPr="00A6133F">
        <w:rPr>
          <w:rFonts w:ascii="Times New Roman" w:hAnsi="Times New Roman" w:cs="Times New Roman"/>
          <w:i/>
          <w:iCs/>
          <w:noProof/>
          <w:sz w:val="24"/>
          <w:lang w:val="en-GB"/>
        </w:rPr>
        <w:t>Computers in Human Behavior</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71</w:t>
      </w:r>
      <w:r w:rsidRPr="00A6133F">
        <w:rPr>
          <w:rFonts w:ascii="Times New Roman" w:hAnsi="Times New Roman" w:cs="Times New Roman"/>
          <w:noProof/>
          <w:sz w:val="24"/>
          <w:lang w:val="en-GB"/>
        </w:rPr>
        <w:t>, 508–515. https://doi.org/10.1016/j.chb.2015.08.008</w:t>
      </w:r>
    </w:p>
    <w:p w14:paraId="7FEDB845"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Liu, D., Santhanam, R., &amp; Webster, J. (2017). Toward meaningful engagement: A framework for </w:t>
      </w:r>
      <w:r w:rsidRPr="00A6133F">
        <w:rPr>
          <w:rFonts w:ascii="Times New Roman" w:hAnsi="Times New Roman" w:cs="Times New Roman"/>
          <w:noProof/>
          <w:sz w:val="24"/>
          <w:lang w:val="en-GB"/>
        </w:rPr>
        <w:lastRenderedPageBreak/>
        <w:t xml:space="preserve">design and research of gamified information systems. </w:t>
      </w:r>
      <w:r w:rsidRPr="00A6133F">
        <w:rPr>
          <w:rFonts w:ascii="Times New Roman" w:hAnsi="Times New Roman" w:cs="Times New Roman"/>
          <w:i/>
          <w:iCs/>
          <w:noProof/>
          <w:sz w:val="24"/>
          <w:lang w:val="en-GB"/>
        </w:rPr>
        <w:t>MIS Quarterly: Management Information Systems</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41</w:t>
      </w:r>
      <w:r w:rsidRPr="00A6133F">
        <w:rPr>
          <w:rFonts w:ascii="Times New Roman" w:hAnsi="Times New Roman" w:cs="Times New Roman"/>
          <w:noProof/>
          <w:sz w:val="24"/>
          <w:lang w:val="en-GB"/>
        </w:rPr>
        <w:t>(4), 1011–1034. https://doi.org/10.25300/MISQ/2017/41.4.01</w:t>
      </w:r>
    </w:p>
    <w:p w14:paraId="5DC32AB2"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Lukkarinen, A., Teich, J. E., Wallenius, H., &amp; Wallenius, J. (2016). Success drivers of online equity crowdfunding campaigns. </w:t>
      </w:r>
      <w:r w:rsidRPr="00A6133F">
        <w:rPr>
          <w:rFonts w:ascii="Times New Roman" w:hAnsi="Times New Roman" w:cs="Times New Roman"/>
          <w:i/>
          <w:iCs/>
          <w:noProof/>
          <w:sz w:val="24"/>
          <w:lang w:val="en-GB"/>
        </w:rPr>
        <w:t>Decision Support Systems</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87</w:t>
      </w:r>
      <w:r w:rsidRPr="00A6133F">
        <w:rPr>
          <w:rFonts w:ascii="Times New Roman" w:hAnsi="Times New Roman" w:cs="Times New Roman"/>
          <w:noProof/>
          <w:sz w:val="24"/>
          <w:lang w:val="en-GB"/>
        </w:rPr>
        <w:t>, 26–38. https://doi.org/10.1016/j.dss.2016.04.006</w:t>
      </w:r>
    </w:p>
    <w:p w14:paraId="2349E3C7"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Mariani, A., Annunziata, A., Aprile, M. C., &amp; Nacchia, F. (2017). Crowdfunding and wine business: Some insights from Fundovino experience. </w:t>
      </w:r>
      <w:r w:rsidRPr="00A6133F">
        <w:rPr>
          <w:rFonts w:ascii="Times New Roman" w:hAnsi="Times New Roman" w:cs="Times New Roman"/>
          <w:i/>
          <w:iCs/>
          <w:noProof/>
          <w:sz w:val="24"/>
          <w:lang w:val="en-GB"/>
        </w:rPr>
        <w:t>Wine Economics and Policy</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6</w:t>
      </w:r>
      <w:r w:rsidRPr="00A6133F">
        <w:rPr>
          <w:rFonts w:ascii="Times New Roman" w:hAnsi="Times New Roman" w:cs="Times New Roman"/>
          <w:noProof/>
          <w:sz w:val="24"/>
          <w:lang w:val="en-GB"/>
        </w:rPr>
        <w:t>(1), 60–70. https://doi.org/10.1016/j.wep.2017.02.001</w:t>
      </w:r>
    </w:p>
    <w:p w14:paraId="64B41F75"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Mekler, E. D., Brühlmann, F., Opwis, K., &amp; Tuch, A. N. (2013). Do points, levels and leaderboards harm intrinsic motivation?: an empirical analysis of common gamification elements. </w:t>
      </w:r>
      <w:r w:rsidRPr="00A6133F">
        <w:rPr>
          <w:rFonts w:ascii="Times New Roman" w:hAnsi="Times New Roman" w:cs="Times New Roman"/>
          <w:i/>
          <w:iCs/>
          <w:noProof/>
          <w:sz w:val="24"/>
          <w:lang w:val="en-GB"/>
        </w:rPr>
        <w:t>Gamification ’13: Proceedings of the First International Conference on Gameful Design, Research, and Applications</w:t>
      </w:r>
      <w:r w:rsidRPr="00A6133F">
        <w:rPr>
          <w:rFonts w:ascii="Times New Roman" w:hAnsi="Times New Roman" w:cs="Times New Roman"/>
          <w:noProof/>
          <w:sz w:val="24"/>
          <w:lang w:val="en-GB"/>
        </w:rPr>
        <w:t>, 66–73.</w:t>
      </w:r>
    </w:p>
    <w:p w14:paraId="6D27C75C"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Mollick, E. (2014). The dynamics of crowdfunding: An exploratory study. </w:t>
      </w:r>
      <w:r w:rsidRPr="00A6133F">
        <w:rPr>
          <w:rFonts w:ascii="Times New Roman" w:hAnsi="Times New Roman" w:cs="Times New Roman"/>
          <w:i/>
          <w:iCs/>
          <w:noProof/>
          <w:sz w:val="24"/>
          <w:lang w:val="en-GB"/>
        </w:rPr>
        <w:t>Journal of Business Venturing</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29</w:t>
      </w:r>
      <w:r w:rsidRPr="00A6133F">
        <w:rPr>
          <w:rFonts w:ascii="Times New Roman" w:hAnsi="Times New Roman" w:cs="Times New Roman"/>
          <w:noProof/>
          <w:sz w:val="24"/>
          <w:lang w:val="en-GB"/>
        </w:rPr>
        <w:t>(1), 1–16. https://doi.org/10.1016/j.jbusvent.2013.06.005</w:t>
      </w:r>
    </w:p>
    <w:p w14:paraId="2A17F7EE"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Ozturk, A. B., Nusair, K., Okumus, F., &amp; Hua, N. (2016). The role of utilitarian and hedonic values on users’ continued usage intention in a mobile hotel booking environment. </w:t>
      </w:r>
      <w:r w:rsidRPr="00A6133F">
        <w:rPr>
          <w:rFonts w:ascii="Times New Roman" w:hAnsi="Times New Roman" w:cs="Times New Roman"/>
          <w:i/>
          <w:iCs/>
          <w:noProof/>
          <w:sz w:val="24"/>
          <w:lang w:val="en-GB"/>
        </w:rPr>
        <w:t>International Journal of Hospitality Management</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57</w:t>
      </w:r>
      <w:r w:rsidRPr="00A6133F">
        <w:rPr>
          <w:rFonts w:ascii="Times New Roman" w:hAnsi="Times New Roman" w:cs="Times New Roman"/>
          <w:noProof/>
          <w:sz w:val="24"/>
          <w:lang w:val="en-GB"/>
        </w:rPr>
        <w:t>, 106–115. https://doi.org/10.1016/j.ijhm.2016.06.007</w:t>
      </w:r>
    </w:p>
    <w:p w14:paraId="748F2153"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Polzin, F., Toxopeus, H., &amp; Stam, E. (2018). The wisdom of the crowd in funding: information heterogeneity and social networks of crowdfunders. </w:t>
      </w:r>
      <w:r w:rsidRPr="00A6133F">
        <w:rPr>
          <w:rFonts w:ascii="Times New Roman" w:hAnsi="Times New Roman" w:cs="Times New Roman"/>
          <w:i/>
          <w:iCs/>
          <w:noProof/>
          <w:sz w:val="24"/>
          <w:lang w:val="en-GB"/>
        </w:rPr>
        <w:t>Small Business Economics</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50</w:t>
      </w:r>
      <w:r w:rsidRPr="00A6133F">
        <w:rPr>
          <w:rFonts w:ascii="Times New Roman" w:hAnsi="Times New Roman" w:cs="Times New Roman"/>
          <w:noProof/>
          <w:sz w:val="24"/>
          <w:lang w:val="en-GB"/>
        </w:rPr>
        <w:t>(2), 251–273. https://doi.org/10.1007/s11187-016-9829-3</w:t>
      </w:r>
    </w:p>
    <w:p w14:paraId="31FE7260"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Powers, K. L., Brooks, P. J., Aldrich, N. J., Palladino, M. A., &amp; Alfieri, L. (2013). Effects of video-game play on information processing: A meta-analytic investigation. </w:t>
      </w:r>
      <w:r w:rsidRPr="00A6133F">
        <w:rPr>
          <w:rFonts w:ascii="Times New Roman" w:hAnsi="Times New Roman" w:cs="Times New Roman"/>
          <w:i/>
          <w:iCs/>
          <w:noProof/>
          <w:sz w:val="24"/>
          <w:lang w:val="en-GB"/>
        </w:rPr>
        <w:t>Psychonomic Bulletin and Review</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40</w:t>
      </w:r>
      <w:r w:rsidRPr="00A6133F">
        <w:rPr>
          <w:rFonts w:ascii="Times New Roman" w:hAnsi="Times New Roman" w:cs="Times New Roman"/>
          <w:noProof/>
          <w:sz w:val="24"/>
          <w:lang w:val="en-GB"/>
        </w:rPr>
        <w:t>(6), 1055–1079. https://doi.org/10.3758/s13423-013-0418-z</w:t>
      </w:r>
    </w:p>
    <w:p w14:paraId="0976A538"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Puritat, K. (2019). A gamified mobile-based approach with web monitoring for a crowdsourcing framework designed for urban problems related smart government: A case study of Chiang Mai, Thailand. </w:t>
      </w:r>
      <w:r w:rsidRPr="00A6133F">
        <w:rPr>
          <w:rFonts w:ascii="Times New Roman" w:hAnsi="Times New Roman" w:cs="Times New Roman"/>
          <w:i/>
          <w:iCs/>
          <w:noProof/>
          <w:sz w:val="24"/>
          <w:lang w:val="en-GB"/>
        </w:rPr>
        <w:t>International Journal of Interactive Mobile Technologies</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13</w:t>
      </w:r>
      <w:r w:rsidRPr="00A6133F">
        <w:rPr>
          <w:rFonts w:ascii="Times New Roman" w:hAnsi="Times New Roman" w:cs="Times New Roman"/>
          <w:noProof/>
          <w:sz w:val="24"/>
          <w:lang w:val="en-GB"/>
        </w:rPr>
        <w:t>(12), 55–66. https://doi.org/10.3991/ijim.v13i12.10989</w:t>
      </w:r>
    </w:p>
    <w:p w14:paraId="27AD0EBE"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Rakjit, K., &amp; Lertputtarak, S. (2019). Generation c’s internet searching behavior and the factors influencing the intention to follow electronic word-of-mouth in online hotel reservations. </w:t>
      </w:r>
      <w:r w:rsidRPr="00A6133F">
        <w:rPr>
          <w:rFonts w:ascii="Times New Roman" w:hAnsi="Times New Roman" w:cs="Times New Roman"/>
          <w:i/>
          <w:iCs/>
          <w:noProof/>
          <w:sz w:val="24"/>
          <w:lang w:val="en-GB"/>
        </w:rPr>
        <w:t>ABAC Journal</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39</w:t>
      </w:r>
      <w:r w:rsidRPr="00A6133F">
        <w:rPr>
          <w:rFonts w:ascii="Times New Roman" w:hAnsi="Times New Roman" w:cs="Times New Roman"/>
          <w:noProof/>
          <w:sz w:val="24"/>
          <w:lang w:val="en-GB"/>
        </w:rPr>
        <w:t>(4), 70–89.</w:t>
      </w:r>
    </w:p>
    <w:p w14:paraId="351B47BF"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Rodrigues, L. F., Oliveira, A., &amp; Costa, C. J. (2016). Playing seriously - How gamification and social cues influence bank customers to use gamified e-business applications. </w:t>
      </w:r>
      <w:r w:rsidRPr="00A6133F">
        <w:rPr>
          <w:rFonts w:ascii="Times New Roman" w:hAnsi="Times New Roman" w:cs="Times New Roman"/>
          <w:i/>
          <w:iCs/>
          <w:noProof/>
          <w:sz w:val="24"/>
          <w:lang w:val="en-GB"/>
        </w:rPr>
        <w:t>Computers in Human Behavior</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63</w:t>
      </w:r>
      <w:r w:rsidRPr="00A6133F">
        <w:rPr>
          <w:rFonts w:ascii="Times New Roman" w:hAnsi="Times New Roman" w:cs="Times New Roman"/>
          <w:noProof/>
          <w:sz w:val="24"/>
          <w:lang w:val="en-GB"/>
        </w:rPr>
        <w:t>, 392–407. https://doi.org/10.1016/j.chb.2016.05.063</w:t>
      </w:r>
    </w:p>
    <w:p w14:paraId="729C311E"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Rodriguez-Ricardo, Y., Sicilia, M., &amp; López, M. (2018). What drives crowdfunding participation? The influence of personal and social traits. </w:t>
      </w:r>
      <w:r w:rsidRPr="00A6133F">
        <w:rPr>
          <w:rFonts w:ascii="Times New Roman" w:hAnsi="Times New Roman" w:cs="Times New Roman"/>
          <w:i/>
          <w:iCs/>
          <w:noProof/>
          <w:sz w:val="24"/>
          <w:lang w:val="en-GB"/>
        </w:rPr>
        <w:t>Spanish Journal of Marketing - ESIC</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22</w:t>
      </w:r>
      <w:r w:rsidRPr="00A6133F">
        <w:rPr>
          <w:rFonts w:ascii="Times New Roman" w:hAnsi="Times New Roman" w:cs="Times New Roman"/>
          <w:noProof/>
          <w:sz w:val="24"/>
          <w:lang w:val="en-GB"/>
        </w:rPr>
        <w:t>(2), 163–182. https://doi.org/10.1108/SJME-03-2018-004</w:t>
      </w:r>
    </w:p>
    <w:p w14:paraId="6D1537B8"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Schell, J. (2008). The art of game design: A book of lenses. In </w:t>
      </w:r>
      <w:r w:rsidRPr="00A6133F">
        <w:rPr>
          <w:rFonts w:ascii="Times New Roman" w:hAnsi="Times New Roman" w:cs="Times New Roman"/>
          <w:i/>
          <w:iCs/>
          <w:noProof/>
          <w:sz w:val="24"/>
          <w:lang w:val="en-GB"/>
        </w:rPr>
        <w:t>The Art of Game Design: A Book of Lenses</w:t>
      </w:r>
      <w:r w:rsidRPr="00A6133F">
        <w:rPr>
          <w:rFonts w:ascii="Times New Roman" w:hAnsi="Times New Roman" w:cs="Times New Roman"/>
          <w:noProof/>
          <w:sz w:val="24"/>
          <w:lang w:val="en-GB"/>
        </w:rPr>
        <w:t xml:space="preserve"> (pp. 1–489). Elsevier. https://doi.org/10.1201/9780080919171</w:t>
      </w:r>
    </w:p>
    <w:p w14:paraId="6207765E"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Scholl-Grissemann, U., &amp; Schnurr, B. (2016). Room with a view: how hedonic and utilitarian choice options of online travel agencies affect consumers’ booking intentions. </w:t>
      </w:r>
      <w:r w:rsidRPr="00A6133F">
        <w:rPr>
          <w:rFonts w:ascii="Times New Roman" w:hAnsi="Times New Roman" w:cs="Times New Roman"/>
          <w:i/>
          <w:iCs/>
          <w:noProof/>
          <w:sz w:val="24"/>
          <w:lang w:val="en-GB"/>
        </w:rPr>
        <w:t>International Journal of Culture, Tourism, and Hospitality Research</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10</w:t>
      </w:r>
      <w:r w:rsidRPr="00A6133F">
        <w:rPr>
          <w:rFonts w:ascii="Times New Roman" w:hAnsi="Times New Roman" w:cs="Times New Roman"/>
          <w:noProof/>
          <w:sz w:val="24"/>
          <w:lang w:val="en-GB"/>
        </w:rPr>
        <w:t>(11), 361–376. https://doi.org/10.1108/IJCTHR-06-2016-0062</w:t>
      </w:r>
    </w:p>
    <w:p w14:paraId="5354DCF9"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Stiver, A., Barroca, L., Minocha, S., Richards, M., &amp; Roberts, D. (2015). Civic crowdfunding research: Challenges, opportunities, and future agenda. </w:t>
      </w:r>
      <w:r w:rsidRPr="00A6133F">
        <w:rPr>
          <w:rFonts w:ascii="Times New Roman" w:hAnsi="Times New Roman" w:cs="Times New Roman"/>
          <w:i/>
          <w:iCs/>
          <w:noProof/>
          <w:sz w:val="24"/>
          <w:lang w:val="en-GB"/>
        </w:rPr>
        <w:t>New Media and Society</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17</w:t>
      </w:r>
      <w:r w:rsidRPr="00A6133F">
        <w:rPr>
          <w:rFonts w:ascii="Times New Roman" w:hAnsi="Times New Roman" w:cs="Times New Roman"/>
          <w:noProof/>
          <w:sz w:val="24"/>
          <w:lang w:val="en-GB"/>
        </w:rPr>
        <w:t>(2), 249–271. https://doi.org/10.1177/1461444814558914</w:t>
      </w:r>
    </w:p>
    <w:p w14:paraId="79AE1AB7"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lastRenderedPageBreak/>
        <w:t xml:space="preserve">Thiel, S. K., &amp; Fröhlich, P. (2017). Gamification as motivation to engage in location-based public participation? </w:t>
      </w:r>
      <w:r w:rsidRPr="00A6133F">
        <w:rPr>
          <w:rFonts w:ascii="Times New Roman" w:hAnsi="Times New Roman" w:cs="Times New Roman"/>
          <w:i/>
          <w:iCs/>
          <w:noProof/>
          <w:sz w:val="24"/>
          <w:lang w:val="en-GB"/>
        </w:rPr>
        <w:t>Lecture Notes in Geoinformation and Cartography</w:t>
      </w:r>
      <w:r w:rsidRPr="00A6133F">
        <w:rPr>
          <w:rFonts w:ascii="Times New Roman" w:hAnsi="Times New Roman" w:cs="Times New Roman"/>
          <w:noProof/>
          <w:sz w:val="24"/>
          <w:lang w:val="en-GB"/>
        </w:rPr>
        <w:t>, 399–421. https://doi.org/10.1007/978-3-319-47289-8_20</w:t>
      </w:r>
    </w:p>
    <w:p w14:paraId="2743CBA7"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Venkatesh, V., &amp; Brown, S. A. (2001). A longitudinal investigation of personal computers in homes: Adoption determinants and emerging challenges. </w:t>
      </w:r>
      <w:r w:rsidRPr="00A6133F">
        <w:rPr>
          <w:rFonts w:ascii="Times New Roman" w:hAnsi="Times New Roman" w:cs="Times New Roman"/>
          <w:i/>
          <w:iCs/>
          <w:noProof/>
          <w:sz w:val="24"/>
          <w:lang w:val="en-GB"/>
        </w:rPr>
        <w:t>MIS Quarterly: Management Information Systems</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25</w:t>
      </w:r>
      <w:r w:rsidRPr="00A6133F">
        <w:rPr>
          <w:rFonts w:ascii="Times New Roman" w:hAnsi="Times New Roman" w:cs="Times New Roman"/>
          <w:noProof/>
          <w:sz w:val="24"/>
          <w:lang w:val="en-GB"/>
        </w:rPr>
        <w:t>(1), 71–98. https://doi.org/10.2307/3250959</w:t>
      </w:r>
    </w:p>
    <w:p w14:paraId="6EE8922B"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Vieira, V., Santini, F. O., &amp; Araujo, C. F. (2018). A meta-analytic review of hedonic and utilitarian shopping values. </w:t>
      </w:r>
      <w:r w:rsidRPr="00A6133F">
        <w:rPr>
          <w:rFonts w:ascii="Times New Roman" w:hAnsi="Times New Roman" w:cs="Times New Roman"/>
          <w:i/>
          <w:iCs/>
          <w:noProof/>
          <w:sz w:val="24"/>
          <w:lang w:val="en-GB"/>
        </w:rPr>
        <w:t>Journal of Consumer Marketing</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35</w:t>
      </w:r>
      <w:r w:rsidRPr="00A6133F">
        <w:rPr>
          <w:rFonts w:ascii="Times New Roman" w:hAnsi="Times New Roman" w:cs="Times New Roman"/>
          <w:noProof/>
          <w:sz w:val="24"/>
          <w:lang w:val="en-GB"/>
        </w:rPr>
        <w:t>(4), 426–437. https://doi.org/10.1108/JCM-08-2016-1914</w:t>
      </w:r>
    </w:p>
    <w:p w14:paraId="6B3C66EB"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Wang, Z., &amp; Yang, X. (2019). Understanding backers’ funding intention in reward crowdfunding: An elaboration likelihood perspective. </w:t>
      </w:r>
      <w:r w:rsidRPr="00A6133F">
        <w:rPr>
          <w:rFonts w:ascii="Times New Roman" w:hAnsi="Times New Roman" w:cs="Times New Roman"/>
          <w:i/>
          <w:iCs/>
          <w:noProof/>
          <w:sz w:val="24"/>
          <w:lang w:val="en-GB"/>
        </w:rPr>
        <w:t>Technology in Society</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58</w:t>
      </w:r>
      <w:r w:rsidRPr="00A6133F">
        <w:rPr>
          <w:rFonts w:ascii="Times New Roman" w:hAnsi="Times New Roman" w:cs="Times New Roman"/>
          <w:noProof/>
          <w:sz w:val="24"/>
          <w:lang w:val="en-GB"/>
        </w:rPr>
        <w:t>, 101149. https://doi.org/10.1016/j.techsoc.2019.101149</w:t>
      </w:r>
    </w:p>
    <w:p w14:paraId="07452369"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Wu, J., &amp; Holsapple, C. (2014). Imaginal and emotional experiences in pleasure-oriented IT usage: A hedonic consumption perspective. </w:t>
      </w:r>
      <w:r w:rsidRPr="00A6133F">
        <w:rPr>
          <w:rFonts w:ascii="Times New Roman" w:hAnsi="Times New Roman" w:cs="Times New Roman"/>
          <w:i/>
          <w:iCs/>
          <w:noProof/>
          <w:sz w:val="24"/>
          <w:lang w:val="en-GB"/>
        </w:rPr>
        <w:t>Information and Management</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51</w:t>
      </w:r>
      <w:r w:rsidRPr="00A6133F">
        <w:rPr>
          <w:rFonts w:ascii="Times New Roman" w:hAnsi="Times New Roman" w:cs="Times New Roman"/>
          <w:noProof/>
          <w:sz w:val="24"/>
          <w:lang w:val="en-GB"/>
        </w:rPr>
        <w:t>(1), 80–92. https://doi.org/10.1016/j.im.2013.09.003</w:t>
      </w:r>
    </w:p>
    <w:p w14:paraId="026C2520"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Wu, W. Y., Lee, C. L., Fu, C. su, &amp; Wang, H. C. (2013). How can online store layout design and atmosphere influence consumer shopping intention on a website? </w:t>
      </w:r>
      <w:r w:rsidRPr="00A6133F">
        <w:rPr>
          <w:rFonts w:ascii="Times New Roman" w:hAnsi="Times New Roman" w:cs="Times New Roman"/>
          <w:i/>
          <w:iCs/>
          <w:noProof/>
          <w:sz w:val="24"/>
          <w:lang w:val="en-GB"/>
        </w:rPr>
        <w:t>International Journal of Retail &amp; Distribution Management</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42</w:t>
      </w:r>
      <w:r w:rsidRPr="00A6133F">
        <w:rPr>
          <w:rFonts w:ascii="Times New Roman" w:hAnsi="Times New Roman" w:cs="Times New Roman"/>
          <w:noProof/>
          <w:sz w:val="24"/>
          <w:lang w:val="en-GB"/>
        </w:rPr>
        <w:t>(1), 4–24. https://doi.org/10.1108/IJRDM-01-2013-0035</w:t>
      </w:r>
    </w:p>
    <w:p w14:paraId="09D8F606"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Xi, N., &amp; Hamari, J. (2020). Does gamification affect brand engagement and equity? A study in online brand communities. </w:t>
      </w:r>
      <w:r w:rsidRPr="00A6133F">
        <w:rPr>
          <w:rFonts w:ascii="Times New Roman" w:hAnsi="Times New Roman" w:cs="Times New Roman"/>
          <w:i/>
          <w:iCs/>
          <w:noProof/>
          <w:sz w:val="24"/>
          <w:lang w:val="en-GB"/>
        </w:rPr>
        <w:t>Journal of Business Research</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109</w:t>
      </w:r>
      <w:r w:rsidRPr="00A6133F">
        <w:rPr>
          <w:rFonts w:ascii="Times New Roman" w:hAnsi="Times New Roman" w:cs="Times New Roman"/>
          <w:noProof/>
          <w:sz w:val="24"/>
          <w:lang w:val="en-GB"/>
        </w:rPr>
        <w:t>, 449–460. https://doi.org/10.1016/j.jbusres.2019.11.058</w:t>
      </w:r>
    </w:p>
    <w:p w14:paraId="6362FCE7"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Yaseen, S. G., &amp; El Qirem, I. A. (2018). Intention to use e-banking services in the Jordanian commercial banks. </w:t>
      </w:r>
      <w:r w:rsidRPr="00A6133F">
        <w:rPr>
          <w:rFonts w:ascii="Times New Roman" w:hAnsi="Times New Roman" w:cs="Times New Roman"/>
          <w:i/>
          <w:iCs/>
          <w:noProof/>
          <w:sz w:val="24"/>
          <w:lang w:val="en-GB"/>
        </w:rPr>
        <w:t>International Journal of Bank Marketing</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36</w:t>
      </w:r>
      <w:r w:rsidRPr="00A6133F">
        <w:rPr>
          <w:rFonts w:ascii="Times New Roman" w:hAnsi="Times New Roman" w:cs="Times New Roman"/>
          <w:noProof/>
          <w:sz w:val="24"/>
          <w:lang w:val="en-GB"/>
        </w:rPr>
        <w:t>(3), 557–571. https://doi.org/10.1108/IJBM-05-2017-0082</w:t>
      </w:r>
    </w:p>
    <w:p w14:paraId="678D07A4"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Zhang, H., &amp; Chen, W. (2019). Backer Motivation in Crowdfunding New Product Ideas: Is It about You or Is It about Me? </w:t>
      </w:r>
      <w:r w:rsidRPr="00A6133F">
        <w:rPr>
          <w:rFonts w:ascii="Times New Roman" w:hAnsi="Times New Roman" w:cs="Times New Roman"/>
          <w:i/>
          <w:iCs/>
          <w:noProof/>
          <w:sz w:val="24"/>
          <w:lang w:val="en-GB"/>
        </w:rPr>
        <w:t>Journal of Product Innovation Management</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36</w:t>
      </w:r>
      <w:r w:rsidRPr="00A6133F">
        <w:rPr>
          <w:rFonts w:ascii="Times New Roman" w:hAnsi="Times New Roman" w:cs="Times New Roman"/>
          <w:noProof/>
          <w:sz w:val="24"/>
          <w:lang w:val="en-GB"/>
        </w:rPr>
        <w:t>(2), 241–262. https://doi.org/10.1111/jpim.12477</w:t>
      </w:r>
    </w:p>
    <w:p w14:paraId="286B186A"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Zhao, L., &amp; Vinig, T. (2017). Hedonic value and crowdfunding project performance: a propensity score matching-based analysis. </w:t>
      </w:r>
      <w:r w:rsidRPr="00A6133F">
        <w:rPr>
          <w:rFonts w:ascii="Times New Roman" w:hAnsi="Times New Roman" w:cs="Times New Roman"/>
          <w:i/>
          <w:iCs/>
          <w:noProof/>
          <w:sz w:val="24"/>
          <w:lang w:val="en-GB"/>
        </w:rPr>
        <w:t>Review of Behavioral Finance</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9</w:t>
      </w:r>
      <w:r w:rsidRPr="00A6133F">
        <w:rPr>
          <w:rFonts w:ascii="Times New Roman" w:hAnsi="Times New Roman" w:cs="Times New Roman"/>
          <w:noProof/>
          <w:sz w:val="24"/>
          <w:lang w:val="en-GB"/>
        </w:rPr>
        <w:t>(2), 169–186. https://doi.org/10.1108/RBF-09-2016-0059</w:t>
      </w:r>
    </w:p>
    <w:p w14:paraId="2F945B52"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lang w:val="en-GB"/>
        </w:rPr>
      </w:pPr>
      <w:r w:rsidRPr="00A6133F">
        <w:rPr>
          <w:rFonts w:ascii="Times New Roman" w:hAnsi="Times New Roman" w:cs="Times New Roman"/>
          <w:noProof/>
          <w:sz w:val="24"/>
          <w:lang w:val="en-GB"/>
        </w:rPr>
        <w:t xml:space="preserve">Zhao, Q., Chen, C. Der, Wang, J. L., &amp; Chen, P. C. (2017). Determinants of backers’ funding intention in crowdfunding: Social exchange theory and regulatory focus. </w:t>
      </w:r>
      <w:r w:rsidRPr="00A6133F">
        <w:rPr>
          <w:rFonts w:ascii="Times New Roman" w:hAnsi="Times New Roman" w:cs="Times New Roman"/>
          <w:i/>
          <w:iCs/>
          <w:noProof/>
          <w:sz w:val="24"/>
          <w:lang w:val="en-GB"/>
        </w:rPr>
        <w:t>Telematics and Informatics</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34</w:t>
      </w:r>
      <w:r w:rsidRPr="00A6133F">
        <w:rPr>
          <w:rFonts w:ascii="Times New Roman" w:hAnsi="Times New Roman" w:cs="Times New Roman"/>
          <w:noProof/>
          <w:sz w:val="24"/>
          <w:lang w:val="en-GB"/>
        </w:rPr>
        <w:t>(1), 370–384. https://doi.org/10.1016/j.tele.2016.06.006</w:t>
      </w:r>
    </w:p>
    <w:p w14:paraId="69803732" w14:textId="77777777" w:rsidR="00A6133F" w:rsidRPr="00A6133F" w:rsidRDefault="00A6133F" w:rsidP="00646D6F">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rPr>
      </w:pPr>
      <w:r w:rsidRPr="00A6133F">
        <w:rPr>
          <w:rFonts w:ascii="Times New Roman" w:hAnsi="Times New Roman" w:cs="Times New Roman"/>
          <w:noProof/>
          <w:sz w:val="24"/>
          <w:lang w:val="en-GB"/>
        </w:rPr>
        <w:t xml:space="preserve">Zheng, X., Men, J., Yang, F., &amp; Gong, X. (2019). Understanding impulse buying in mobile commerce: An investigation into hedonic and utilitarian browsing. </w:t>
      </w:r>
      <w:r w:rsidRPr="00A6133F">
        <w:rPr>
          <w:rFonts w:ascii="Times New Roman" w:hAnsi="Times New Roman" w:cs="Times New Roman"/>
          <w:i/>
          <w:iCs/>
          <w:noProof/>
          <w:sz w:val="24"/>
          <w:lang w:val="en-GB"/>
        </w:rPr>
        <w:t>International Journal of Information Management</w:t>
      </w:r>
      <w:r w:rsidRPr="00A6133F">
        <w:rPr>
          <w:rFonts w:ascii="Times New Roman" w:hAnsi="Times New Roman" w:cs="Times New Roman"/>
          <w:noProof/>
          <w:sz w:val="24"/>
          <w:lang w:val="en-GB"/>
        </w:rPr>
        <w:t xml:space="preserve">, </w:t>
      </w:r>
      <w:r w:rsidRPr="00A6133F">
        <w:rPr>
          <w:rFonts w:ascii="Times New Roman" w:hAnsi="Times New Roman" w:cs="Times New Roman"/>
          <w:i/>
          <w:iCs/>
          <w:noProof/>
          <w:sz w:val="24"/>
          <w:lang w:val="en-GB"/>
        </w:rPr>
        <w:t>48</w:t>
      </w:r>
      <w:r w:rsidRPr="00A6133F">
        <w:rPr>
          <w:rFonts w:ascii="Times New Roman" w:hAnsi="Times New Roman" w:cs="Times New Roman"/>
          <w:noProof/>
          <w:sz w:val="24"/>
          <w:lang w:val="en-GB"/>
        </w:rPr>
        <w:t>, 151–160. https://doi.org/10.1016/j.ijinfomgt.2019.02.010</w:t>
      </w:r>
    </w:p>
    <w:p w14:paraId="23E1042B" w14:textId="76D27445" w:rsidR="00EB171D" w:rsidRPr="008E4711" w:rsidRDefault="0044547E" w:rsidP="00646D6F">
      <w:pPr>
        <w:widowControl w:val="0"/>
        <w:autoSpaceDE w:val="0"/>
        <w:autoSpaceDN w:val="0"/>
        <w:adjustRightInd w:val="0"/>
        <w:spacing w:after="0" w:line="240" w:lineRule="auto"/>
        <w:ind w:leftChars="0" w:left="720" w:firstLineChars="0" w:hanging="720"/>
        <w:jc w:val="both"/>
        <w:rPr>
          <w:rFonts w:ascii="Times New Roman" w:eastAsia="Times New Roman" w:hAnsi="Times New Roman" w:cs="Times New Roman"/>
          <w:sz w:val="24"/>
          <w:szCs w:val="24"/>
          <w:lang w:val="en-GB"/>
        </w:rPr>
      </w:pPr>
      <w:r w:rsidRPr="008E4711">
        <w:rPr>
          <w:rFonts w:ascii="Times New Roman" w:eastAsia="Times New Roman" w:hAnsi="Times New Roman" w:cs="Times New Roman"/>
          <w:sz w:val="24"/>
          <w:szCs w:val="24"/>
          <w:lang w:val="en-GB"/>
        </w:rPr>
        <w:fldChar w:fldCharType="end"/>
      </w:r>
    </w:p>
    <w:p w14:paraId="75E499D8" w14:textId="6B8F3498" w:rsidR="002966A0" w:rsidRPr="008E4711" w:rsidRDefault="002966A0">
      <w:pPr>
        <w:spacing w:after="0" w:line="240" w:lineRule="auto"/>
        <w:ind w:left="0" w:hanging="2"/>
        <w:rPr>
          <w:rFonts w:ascii="Times New Roman" w:eastAsia="Times New Roman" w:hAnsi="Times New Roman" w:cs="Times New Roman"/>
          <w:sz w:val="24"/>
          <w:szCs w:val="24"/>
          <w:lang w:val="en-GB"/>
        </w:rPr>
      </w:pPr>
    </w:p>
    <w:sectPr w:rsidR="002966A0" w:rsidRPr="008E4711" w:rsidSect="00B2482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79"/>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3D045" w16cex:dateUtc="2021-05-10T07:31:00Z"/>
  <w16cex:commentExtensible w16cex:durableId="2443E40A" w16cex:dateUtc="2021-05-10T08:55:00Z"/>
  <w16cex:commentExtensible w16cex:durableId="2443E45F" w16cex:dateUtc="2021-05-10T0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58F343" w16cid:durableId="2443CE3F"/>
  <w16cid:commentId w16cid:paraId="6F7BA7EF" w16cid:durableId="2443D045"/>
  <w16cid:commentId w16cid:paraId="290AD92E" w16cid:durableId="2443E40A"/>
  <w16cid:commentId w16cid:paraId="68F8219D" w16cid:durableId="2443CE41"/>
  <w16cid:commentId w16cid:paraId="29C24158" w16cid:durableId="2443E45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2A6DE" w14:textId="77777777" w:rsidR="008377B4" w:rsidRDefault="008377B4">
      <w:pPr>
        <w:spacing w:after="0" w:line="240" w:lineRule="auto"/>
        <w:ind w:left="0" w:hanging="2"/>
      </w:pPr>
      <w:r>
        <w:separator/>
      </w:r>
    </w:p>
  </w:endnote>
  <w:endnote w:type="continuationSeparator" w:id="0">
    <w:p w14:paraId="0CE8953E" w14:textId="77777777" w:rsidR="008377B4" w:rsidRDefault="008377B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8114F" w14:textId="77777777" w:rsidR="0094350A" w:rsidRDefault="0094350A">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2DE79" w14:textId="77777777" w:rsidR="0094350A" w:rsidRDefault="0094350A">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BEF97" w14:textId="77777777" w:rsidR="0094350A" w:rsidRDefault="0094350A">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613C3" w14:textId="77777777" w:rsidR="008377B4" w:rsidRDefault="008377B4">
      <w:pPr>
        <w:spacing w:after="0" w:line="240" w:lineRule="auto"/>
        <w:ind w:left="0" w:hanging="2"/>
      </w:pPr>
      <w:r>
        <w:separator/>
      </w:r>
    </w:p>
  </w:footnote>
  <w:footnote w:type="continuationSeparator" w:id="0">
    <w:p w14:paraId="1F45263B" w14:textId="77777777" w:rsidR="008377B4" w:rsidRDefault="008377B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A4061" w14:textId="77777777" w:rsidR="0094350A" w:rsidRDefault="0094350A">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FF5CF" w14:textId="49CE4462" w:rsidR="00B24821" w:rsidRPr="00B24821" w:rsidRDefault="00B24821" w:rsidP="00B24821">
    <w:pPr>
      <w:tabs>
        <w:tab w:val="left" w:pos="720"/>
        <w:tab w:val="center" w:pos="4680"/>
        <w:tab w:val="right" w:pos="9360"/>
      </w:tabs>
      <w:spacing w:after="0" w:line="240" w:lineRule="auto"/>
      <w:ind w:left="0" w:hanging="2"/>
      <w:rPr>
        <w:rFonts w:ascii="Times New Roman" w:hAnsi="Times New Roman" w:cs="Times New Roman"/>
        <w:sz w:val="18"/>
        <w:szCs w:val="18"/>
        <w:lang w:eastAsia="en-MY"/>
      </w:rPr>
    </w:pPr>
    <w:r w:rsidRPr="00B24821">
      <w:rPr>
        <w:rFonts w:ascii="Times New Roman" w:hAnsi="Times New Roman" w:cs="Times New Roman"/>
        <w:sz w:val="18"/>
        <w:szCs w:val="18"/>
        <w:lang w:eastAsia="en-MY"/>
      </w:rPr>
      <w:t xml:space="preserve">GEOGRAFIA </w:t>
    </w:r>
    <w:proofErr w:type="spellStart"/>
    <w:r w:rsidRPr="00B24821">
      <w:rPr>
        <w:rFonts w:ascii="Times New Roman" w:hAnsi="Times New Roman" w:cs="Times New Roman"/>
        <w:sz w:val="18"/>
        <w:szCs w:val="18"/>
        <w:lang w:eastAsia="en-MY"/>
      </w:rPr>
      <w:t>Online</w:t>
    </w:r>
    <w:r w:rsidRPr="00B24821">
      <w:rPr>
        <w:rFonts w:ascii="Times New Roman" w:hAnsi="Times New Roman" w:cs="Times New Roman"/>
        <w:sz w:val="18"/>
        <w:szCs w:val="18"/>
        <w:vertAlign w:val="superscript"/>
        <w:lang w:eastAsia="en-MY"/>
      </w:rPr>
      <w:t>TM</w:t>
    </w:r>
    <w:proofErr w:type="spellEnd"/>
    <w:r w:rsidRPr="00B24821">
      <w:rPr>
        <w:rFonts w:ascii="Times New Roman" w:hAnsi="Times New Roman" w:cs="Times New Roman"/>
        <w:sz w:val="18"/>
        <w:szCs w:val="18"/>
        <w:lang w:eastAsia="en-MY"/>
      </w:rPr>
      <w:t xml:space="preserve"> Malaysian Journal of Society and Space 17 issue 2 (</w:t>
    </w:r>
    <w:r w:rsidR="00667B20">
      <w:rPr>
        <w:rFonts w:ascii="Times New Roman" w:hAnsi="Times New Roman" w:cs="Times New Roman"/>
        <w:sz w:val="18"/>
        <w:szCs w:val="18"/>
        <w:lang w:eastAsia="en-MY"/>
      </w:rPr>
      <w:t>79-92</w:t>
    </w:r>
    <w:r w:rsidRPr="00B24821">
      <w:rPr>
        <w:rFonts w:ascii="Times New Roman" w:hAnsi="Times New Roman" w:cs="Times New Roman"/>
        <w:sz w:val="18"/>
        <w:szCs w:val="18"/>
        <w:lang w:eastAsia="en-MY"/>
      </w:rPr>
      <w:t>)</w:t>
    </w:r>
    <w:r w:rsidRPr="00B24821">
      <w:rPr>
        <w:rFonts w:ascii="Times New Roman" w:hAnsi="Times New Roman" w:cs="Times New Roman"/>
        <w:sz w:val="18"/>
        <w:szCs w:val="18"/>
        <w:lang w:eastAsia="en-MY"/>
      </w:rPr>
      <w:tab/>
    </w:r>
  </w:p>
  <w:p w14:paraId="1599CEB7" w14:textId="1D957D06" w:rsidR="00B24821" w:rsidRPr="00B24821" w:rsidRDefault="00B24821" w:rsidP="00B24821">
    <w:pPr>
      <w:pStyle w:val="Header"/>
      <w:ind w:left="0" w:hanging="2"/>
      <w:rPr>
        <w:rFonts w:ascii="Times New Roman" w:hAnsi="Times New Roman" w:cs="Times New Roman"/>
        <w:sz w:val="18"/>
        <w:szCs w:val="18"/>
      </w:rPr>
    </w:pPr>
    <w:r w:rsidRPr="00B24821">
      <w:rPr>
        <w:rFonts w:ascii="Times New Roman" w:hAnsi="Times New Roman" w:cs="Times New Roman"/>
        <w:sz w:val="18"/>
        <w:szCs w:val="18"/>
        <w:lang w:eastAsia="en-MY"/>
      </w:rPr>
      <w:t xml:space="preserve">© 2021, e-ISSN 2682-7727   </w:t>
    </w:r>
    <w:hyperlink r:id="rId1" w:history="1">
      <w:r w:rsidRPr="00667B20">
        <w:rPr>
          <w:rStyle w:val="Hyperlink"/>
          <w:rFonts w:ascii="Times New Roman" w:hAnsi="Times New Roman" w:cs="Times New Roman"/>
          <w:color w:val="auto"/>
          <w:sz w:val="18"/>
          <w:szCs w:val="18"/>
          <w:u w:val="none"/>
          <w:lang w:eastAsia="en-MY"/>
        </w:rPr>
        <w:t>https://doi.org/10.17576/geo-2021-1702-07</w:t>
      </w:r>
    </w:hyperlink>
    <w:sdt>
      <w:sdtPr>
        <w:rPr>
          <w:rFonts w:ascii="Times New Roman" w:hAnsi="Times New Roman" w:cs="Times New Roman"/>
          <w:sz w:val="18"/>
          <w:szCs w:val="18"/>
        </w:rPr>
        <w:id w:val="-452629205"/>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B24821">
          <w:rPr>
            <w:rFonts w:ascii="Times New Roman" w:hAnsi="Times New Roman" w:cs="Times New Roman"/>
            <w:sz w:val="18"/>
            <w:szCs w:val="18"/>
          </w:rPr>
          <w:fldChar w:fldCharType="begin"/>
        </w:r>
        <w:r w:rsidRPr="00B24821">
          <w:rPr>
            <w:rFonts w:ascii="Times New Roman" w:hAnsi="Times New Roman" w:cs="Times New Roman"/>
            <w:sz w:val="18"/>
            <w:szCs w:val="18"/>
          </w:rPr>
          <w:instrText xml:space="preserve"> PAGE   \* MERGEFORMAT </w:instrText>
        </w:r>
        <w:r w:rsidRPr="00B24821">
          <w:rPr>
            <w:rFonts w:ascii="Times New Roman" w:hAnsi="Times New Roman" w:cs="Times New Roman"/>
            <w:sz w:val="18"/>
            <w:szCs w:val="18"/>
          </w:rPr>
          <w:fldChar w:fldCharType="separate"/>
        </w:r>
        <w:r w:rsidR="00D62884">
          <w:rPr>
            <w:rFonts w:ascii="Times New Roman" w:hAnsi="Times New Roman" w:cs="Times New Roman"/>
            <w:noProof/>
            <w:sz w:val="18"/>
            <w:szCs w:val="18"/>
          </w:rPr>
          <w:t>79</w:t>
        </w:r>
        <w:r w:rsidRPr="00B24821">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95B25" w14:textId="77777777" w:rsidR="0094350A" w:rsidRDefault="0094350A">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21CFF"/>
    <w:multiLevelType w:val="hybridMultilevel"/>
    <w:tmpl w:val="F37C9BB4"/>
    <w:lvl w:ilvl="0" w:tplc="08090015">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6A0"/>
    <w:rsid w:val="00005319"/>
    <w:rsid w:val="00012A38"/>
    <w:rsid w:val="000C181B"/>
    <w:rsid w:val="000E0F4B"/>
    <w:rsid w:val="001D4F70"/>
    <w:rsid w:val="00252F6D"/>
    <w:rsid w:val="002966A0"/>
    <w:rsid w:val="002E5999"/>
    <w:rsid w:val="00334909"/>
    <w:rsid w:val="00402300"/>
    <w:rsid w:val="0044547E"/>
    <w:rsid w:val="004C430B"/>
    <w:rsid w:val="00531F4C"/>
    <w:rsid w:val="00555575"/>
    <w:rsid w:val="00575F17"/>
    <w:rsid w:val="005A06CC"/>
    <w:rsid w:val="0061205C"/>
    <w:rsid w:val="00621DCE"/>
    <w:rsid w:val="00646D6F"/>
    <w:rsid w:val="006637BC"/>
    <w:rsid w:val="00667B20"/>
    <w:rsid w:val="006B47B2"/>
    <w:rsid w:val="006B6C00"/>
    <w:rsid w:val="006C48BC"/>
    <w:rsid w:val="00711889"/>
    <w:rsid w:val="00761DB2"/>
    <w:rsid w:val="008377B4"/>
    <w:rsid w:val="008E4711"/>
    <w:rsid w:val="00922323"/>
    <w:rsid w:val="0094350A"/>
    <w:rsid w:val="00955EFE"/>
    <w:rsid w:val="009662D5"/>
    <w:rsid w:val="009A7CE6"/>
    <w:rsid w:val="009F200D"/>
    <w:rsid w:val="00A20604"/>
    <w:rsid w:val="00A5117F"/>
    <w:rsid w:val="00A6133F"/>
    <w:rsid w:val="00AA10B3"/>
    <w:rsid w:val="00AC7634"/>
    <w:rsid w:val="00B00A2B"/>
    <w:rsid w:val="00B24821"/>
    <w:rsid w:val="00B73781"/>
    <w:rsid w:val="00B8513C"/>
    <w:rsid w:val="00BB0D2A"/>
    <w:rsid w:val="00BB34C1"/>
    <w:rsid w:val="00C12CDB"/>
    <w:rsid w:val="00C15BB3"/>
    <w:rsid w:val="00C2386A"/>
    <w:rsid w:val="00C5185B"/>
    <w:rsid w:val="00CE1889"/>
    <w:rsid w:val="00CF3EA2"/>
    <w:rsid w:val="00D62884"/>
    <w:rsid w:val="00D64270"/>
    <w:rsid w:val="00D77229"/>
    <w:rsid w:val="00D96910"/>
    <w:rsid w:val="00DA59DE"/>
    <w:rsid w:val="00DE00CC"/>
    <w:rsid w:val="00E06909"/>
    <w:rsid w:val="00E1713C"/>
    <w:rsid w:val="00EB171D"/>
    <w:rsid w:val="00EC53D7"/>
    <w:rsid w:val="00F0321C"/>
    <w:rsid w:val="00F8111A"/>
    <w:rsid w:val="00F91F87"/>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18FCB"/>
  <w15:docId w15:val="{910606D2-BBDB-D34B-A9EB-E289A4B12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uiPriority w:val="99"/>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5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0BodyText">
    <w:name w:val="0_Body Text"/>
    <w:basedOn w:val="Normal"/>
    <w:qFormat/>
    <w:rsid w:val="006B47B2"/>
    <w:pPr>
      <w:suppressAutoHyphens w:val="0"/>
      <w:overflowPunct w:val="0"/>
      <w:autoSpaceDE w:val="0"/>
      <w:autoSpaceDN w:val="0"/>
      <w:adjustRightInd w:val="0"/>
      <w:spacing w:after="0" w:line="240" w:lineRule="atLeast"/>
      <w:ind w:leftChars="0" w:left="0" w:firstLineChars="0" w:firstLine="227"/>
      <w:jc w:val="both"/>
      <w:textDirection w:val="lrTb"/>
      <w:textAlignment w:val="baseline"/>
      <w:outlineLvl w:val="9"/>
    </w:pPr>
    <w:rPr>
      <w:rFonts w:ascii="Times New Roman" w:eastAsia="Times New Roman" w:hAnsi="Times New Roman" w:cs="Times New Roman"/>
      <w:position w:val="0"/>
      <w:sz w:val="20"/>
      <w:szCs w:val="20"/>
      <w:lang w:eastAsia="de-DE"/>
    </w:rPr>
  </w:style>
  <w:style w:type="paragraph" w:customStyle="1" w:styleId="0figure">
    <w:name w:val="0_figure"/>
    <w:basedOn w:val="Normal"/>
    <w:next w:val="Normal"/>
    <w:rsid w:val="006B47B2"/>
    <w:pPr>
      <w:suppressAutoHyphens w:val="0"/>
      <w:overflowPunct w:val="0"/>
      <w:autoSpaceDE w:val="0"/>
      <w:autoSpaceDN w:val="0"/>
      <w:adjustRightInd w:val="0"/>
      <w:spacing w:before="240" w:after="120" w:line="240" w:lineRule="atLeast"/>
      <w:ind w:leftChars="0" w:left="0" w:firstLineChars="0" w:firstLine="0"/>
      <w:jc w:val="center"/>
      <w:textDirection w:val="lrTb"/>
      <w:textAlignment w:val="baseline"/>
      <w:outlineLvl w:val="9"/>
    </w:pPr>
    <w:rPr>
      <w:rFonts w:ascii="Times New Roman" w:eastAsia="Times New Roman" w:hAnsi="Times New Roman" w:cs="Times New Roman"/>
      <w:position w:val="0"/>
      <w:sz w:val="20"/>
      <w:szCs w:val="20"/>
      <w:lang w:eastAsia="de-DE"/>
    </w:rPr>
  </w:style>
  <w:style w:type="paragraph" w:styleId="Caption">
    <w:name w:val="caption"/>
    <w:basedOn w:val="Normal"/>
    <w:next w:val="Normal"/>
    <w:uiPriority w:val="35"/>
    <w:unhideWhenUsed/>
    <w:qFormat/>
    <w:rsid w:val="00621DCE"/>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1-1702-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29B6973-72BE-4CB7-ADEE-0A618E0C9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41306</Words>
  <Characters>235450</Characters>
  <Application>Microsoft Office Word</Application>
  <DocSecurity>0</DocSecurity>
  <Lines>1962</Lines>
  <Paragraphs>552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cp:revision>
  <dcterms:created xsi:type="dcterms:W3CDTF">2021-05-28T12:20:00Z</dcterms:created>
  <dcterms:modified xsi:type="dcterms:W3CDTF">2021-05-28T12:59:00Z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6fe242d0-457b-3e3a-8d9f-47981aac2f36</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https://csl.mendeley.com/styles/480481211/GayaUKM-Haroon-English</vt:lpwstr>
  </property>
  <property fmtid="{D5CDD505-2E9C-101B-9397-08002B2CF9AE}" pid="17" name="Mendeley Recent Style Name 5_1">
    <vt:lpwstr>Gaya UKM (English-2018) - Dr. Haroon Rashid</vt:lpwstr>
  </property>
  <property fmtid="{D5CDD505-2E9C-101B-9397-08002B2CF9AE}" pid="18" name="Mendeley Recent Style Id 6_1">
    <vt:lpwstr>http://csl.mendeley.com/styles/25600161/Gaya-UKM-2017</vt:lpwstr>
  </property>
  <property fmtid="{D5CDD505-2E9C-101B-9397-08002B2CF9AE}" pid="19" name="Mendeley Recent Style Name 6_1">
    <vt:lpwstr>GayaUKM-2017NT - Noraini Talib</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8th edition</vt:lpwstr>
  </property>
</Properties>
</file>