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9AC0CD" w14:textId="77777777" w:rsidR="000457AC" w:rsidRPr="00026693" w:rsidRDefault="000457AC" w:rsidP="00026693">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rPr>
      </w:pPr>
      <w:r w:rsidRPr="00026693">
        <w:rPr>
          <w:rFonts w:ascii="Times New Roman" w:eastAsia="Times New Roman" w:hAnsi="Times New Roman" w:cs="Times New Roman"/>
          <w:b/>
          <w:noProof/>
          <w:color w:val="000000"/>
          <w:lang w:val="en-MY" w:eastAsia="en-MY"/>
        </w:rPr>
        <w:drawing>
          <wp:inline distT="0" distB="0" distL="114300" distR="114300" wp14:anchorId="4DFE2A30" wp14:editId="2AA553A6">
            <wp:extent cx="5969000" cy="495300"/>
            <wp:effectExtent l="0" t="0" r="0" b="0"/>
            <wp:docPr id="1027"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6"/>
                    <a:srcRect/>
                    <a:stretch>
                      <a:fillRect/>
                    </a:stretch>
                  </pic:blipFill>
                  <pic:spPr>
                    <a:xfrm>
                      <a:off x="0" y="0"/>
                      <a:ext cx="5969000" cy="495300"/>
                    </a:xfrm>
                    <a:prstGeom prst="rect">
                      <a:avLst/>
                    </a:prstGeom>
                    <a:ln/>
                  </pic:spPr>
                </pic:pic>
              </a:graphicData>
            </a:graphic>
          </wp:inline>
        </w:drawing>
      </w:r>
    </w:p>
    <w:p w14:paraId="47E33D7B" w14:textId="77777777" w:rsidR="000457AC" w:rsidRPr="00026693" w:rsidRDefault="000457AC" w:rsidP="00026693">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rPr>
      </w:pPr>
    </w:p>
    <w:p w14:paraId="73BA7CAF" w14:textId="40C8B349" w:rsidR="000457AC" w:rsidRPr="00026693" w:rsidRDefault="000457AC" w:rsidP="00026693">
      <w:pPr>
        <w:pBdr>
          <w:top w:val="nil"/>
          <w:left w:val="nil"/>
          <w:bottom w:val="nil"/>
          <w:right w:val="nil"/>
          <w:between w:val="nil"/>
        </w:pBdr>
        <w:spacing w:after="0" w:line="240" w:lineRule="auto"/>
        <w:ind w:leftChars="0" w:left="3" w:hanging="3"/>
        <w:jc w:val="center"/>
        <w:rPr>
          <w:rFonts w:ascii="Times New Roman" w:eastAsia="Times New Roman" w:hAnsi="Times New Roman" w:cs="Times New Roman"/>
          <w:color w:val="000000" w:themeColor="text1"/>
          <w:sz w:val="28"/>
          <w:szCs w:val="28"/>
        </w:rPr>
      </w:pPr>
      <w:r w:rsidRPr="00026693">
        <w:rPr>
          <w:rFonts w:ascii="Times New Roman" w:eastAsia="Times New Roman" w:hAnsi="Times New Roman" w:cs="Times New Roman"/>
          <w:b/>
          <w:color w:val="000000" w:themeColor="text1"/>
          <w:sz w:val="28"/>
          <w:szCs w:val="28"/>
        </w:rPr>
        <w:t>Ke</w:t>
      </w:r>
      <w:r w:rsidR="002E2ECD" w:rsidRPr="00026693">
        <w:rPr>
          <w:rFonts w:ascii="Times New Roman" w:eastAsia="Times New Roman" w:hAnsi="Times New Roman" w:cs="Times New Roman"/>
          <w:b/>
          <w:color w:val="000000" w:themeColor="text1"/>
          <w:sz w:val="28"/>
          <w:szCs w:val="28"/>
        </w:rPr>
        <w:t>sedaran</w:t>
      </w:r>
      <w:r w:rsidRPr="00026693">
        <w:rPr>
          <w:rFonts w:ascii="Times New Roman" w:eastAsia="Times New Roman" w:hAnsi="Times New Roman" w:cs="Times New Roman"/>
          <w:b/>
          <w:color w:val="000000" w:themeColor="text1"/>
          <w:sz w:val="28"/>
          <w:szCs w:val="28"/>
        </w:rPr>
        <w:t xml:space="preserve"> </w:t>
      </w:r>
      <w:r w:rsidR="00097D41" w:rsidRPr="00026693">
        <w:rPr>
          <w:rFonts w:ascii="Times New Roman" w:eastAsia="Times New Roman" w:hAnsi="Times New Roman" w:cs="Times New Roman"/>
          <w:b/>
          <w:color w:val="000000" w:themeColor="text1"/>
          <w:sz w:val="28"/>
          <w:szCs w:val="28"/>
        </w:rPr>
        <w:t>kesihatan mempengaruhi kadar penuaan di bandar</w:t>
      </w:r>
      <w:r w:rsidR="00097D41">
        <w:rPr>
          <w:rFonts w:ascii="Times New Roman" w:eastAsia="Times New Roman" w:hAnsi="Times New Roman" w:cs="Times New Roman"/>
          <w:b/>
          <w:color w:val="000000" w:themeColor="text1"/>
          <w:sz w:val="28"/>
          <w:szCs w:val="28"/>
        </w:rPr>
        <w:t>aya</w:t>
      </w:r>
      <w:r w:rsidR="00097D41" w:rsidRPr="00026693">
        <w:rPr>
          <w:rFonts w:ascii="Times New Roman" w:eastAsia="Times New Roman" w:hAnsi="Times New Roman" w:cs="Times New Roman"/>
          <w:b/>
          <w:color w:val="000000" w:themeColor="text1"/>
          <w:sz w:val="28"/>
          <w:szCs w:val="28"/>
        </w:rPr>
        <w:t xml:space="preserve"> </w:t>
      </w:r>
      <w:r w:rsidRPr="00026693">
        <w:rPr>
          <w:rFonts w:ascii="Times New Roman" w:eastAsia="Times New Roman" w:hAnsi="Times New Roman" w:cs="Times New Roman"/>
          <w:b/>
          <w:color w:val="000000" w:themeColor="text1"/>
          <w:sz w:val="28"/>
          <w:szCs w:val="28"/>
        </w:rPr>
        <w:t>Kuala Lumpur</w:t>
      </w:r>
    </w:p>
    <w:p w14:paraId="544E4015" w14:textId="77777777" w:rsidR="000457AC" w:rsidRPr="00026693" w:rsidRDefault="000457AC" w:rsidP="00026693">
      <w:pPr>
        <w:pBdr>
          <w:top w:val="nil"/>
          <w:left w:val="nil"/>
          <w:bottom w:val="nil"/>
          <w:right w:val="nil"/>
          <w:between w:val="nil"/>
        </w:pBdr>
        <w:spacing w:after="0" w:line="240" w:lineRule="auto"/>
        <w:ind w:leftChars="0" w:left="3" w:hanging="3"/>
        <w:jc w:val="center"/>
        <w:rPr>
          <w:rFonts w:ascii="Times New Roman" w:eastAsia="Times New Roman" w:hAnsi="Times New Roman" w:cs="Times New Roman"/>
          <w:b/>
          <w:color w:val="000000"/>
          <w:sz w:val="28"/>
          <w:szCs w:val="28"/>
        </w:rPr>
      </w:pPr>
    </w:p>
    <w:p w14:paraId="4ED6BA94" w14:textId="77777777" w:rsidR="00C25C93" w:rsidRDefault="000457AC" w:rsidP="00026693">
      <w:pPr>
        <w:pBdr>
          <w:top w:val="nil"/>
          <w:left w:val="nil"/>
          <w:bottom w:val="nil"/>
          <w:right w:val="nil"/>
          <w:between w:val="nil"/>
        </w:pBdr>
        <w:spacing w:after="0" w:line="240" w:lineRule="auto"/>
        <w:ind w:leftChars="0" w:left="2" w:hanging="2"/>
        <w:jc w:val="center"/>
        <w:rPr>
          <w:rFonts w:ascii="Times New Roman" w:eastAsia="Times New Roman" w:hAnsi="Times New Roman" w:cs="Times New Roman"/>
          <w:color w:val="000000"/>
        </w:rPr>
      </w:pPr>
      <w:r w:rsidRPr="00026693">
        <w:rPr>
          <w:rFonts w:ascii="Times New Roman" w:eastAsia="Times New Roman" w:hAnsi="Times New Roman" w:cs="Times New Roman"/>
          <w:color w:val="000000"/>
        </w:rPr>
        <w:t>Farah Elisha Mohd Adnand</w:t>
      </w:r>
      <w:r w:rsidRPr="00026693">
        <w:rPr>
          <w:rFonts w:ascii="Times New Roman" w:eastAsia="Times New Roman" w:hAnsi="Times New Roman" w:cs="Times New Roman"/>
          <w:color w:val="000000"/>
          <w:vertAlign w:val="superscript"/>
        </w:rPr>
        <w:t>1</w:t>
      </w:r>
      <w:r w:rsidRPr="00026693">
        <w:rPr>
          <w:rFonts w:ascii="Times New Roman" w:eastAsia="Times New Roman" w:hAnsi="Times New Roman" w:cs="Times New Roman"/>
          <w:color w:val="000000"/>
        </w:rPr>
        <w:t>,</w:t>
      </w:r>
      <w:r w:rsidRPr="00026693">
        <w:rPr>
          <w:rFonts w:ascii="Times New Roman" w:eastAsia="Times New Roman" w:hAnsi="Times New Roman" w:cs="Times New Roman"/>
          <w:color w:val="000000"/>
          <w:vertAlign w:val="superscript"/>
        </w:rPr>
        <w:t xml:space="preserve"> </w:t>
      </w:r>
      <w:r w:rsidRPr="00026693">
        <w:rPr>
          <w:rFonts w:ascii="Times New Roman" w:eastAsia="Times New Roman" w:hAnsi="Times New Roman" w:cs="Times New Roman"/>
          <w:color w:val="000000"/>
        </w:rPr>
        <w:t>Rosniza Aznie Che Rose</w:t>
      </w:r>
      <w:r w:rsidR="00097D41">
        <w:rPr>
          <w:rFonts w:ascii="Times New Roman" w:eastAsia="Times New Roman" w:hAnsi="Times New Roman" w:cs="Times New Roman"/>
          <w:color w:val="000000"/>
          <w:vertAlign w:val="superscript"/>
        </w:rPr>
        <w:t>1</w:t>
      </w:r>
      <w:r w:rsidRPr="00026693">
        <w:rPr>
          <w:rFonts w:ascii="Times New Roman" w:eastAsia="Times New Roman" w:hAnsi="Times New Roman" w:cs="Times New Roman"/>
          <w:color w:val="000000"/>
        </w:rPr>
        <w:t>, Kadaruddin Aiyub</w:t>
      </w:r>
      <w:r w:rsidR="00097D41">
        <w:rPr>
          <w:rFonts w:ascii="Times New Roman" w:eastAsia="Times New Roman" w:hAnsi="Times New Roman" w:cs="Times New Roman"/>
          <w:color w:val="000000"/>
          <w:vertAlign w:val="superscript"/>
        </w:rPr>
        <w:t>1</w:t>
      </w:r>
      <w:r w:rsidRPr="00026693">
        <w:rPr>
          <w:rFonts w:ascii="Times New Roman" w:eastAsia="Times New Roman" w:hAnsi="Times New Roman" w:cs="Times New Roman"/>
          <w:color w:val="000000"/>
        </w:rPr>
        <w:t>, Novel Lyndon</w:t>
      </w:r>
      <w:r w:rsidR="00097D41">
        <w:rPr>
          <w:rFonts w:ascii="Times New Roman" w:eastAsia="Times New Roman" w:hAnsi="Times New Roman" w:cs="Times New Roman"/>
          <w:color w:val="000000"/>
          <w:vertAlign w:val="superscript"/>
        </w:rPr>
        <w:t>2</w:t>
      </w:r>
      <w:r w:rsidRPr="00026693">
        <w:rPr>
          <w:rFonts w:ascii="Times New Roman" w:eastAsia="Times New Roman" w:hAnsi="Times New Roman" w:cs="Times New Roman"/>
          <w:color w:val="000000"/>
        </w:rPr>
        <w:t xml:space="preserve">, </w:t>
      </w:r>
    </w:p>
    <w:p w14:paraId="58FD3EDE" w14:textId="6D5E1EF6" w:rsidR="000457AC" w:rsidRPr="00026693" w:rsidRDefault="000457AC" w:rsidP="00026693">
      <w:pPr>
        <w:pBdr>
          <w:top w:val="nil"/>
          <w:left w:val="nil"/>
          <w:bottom w:val="nil"/>
          <w:right w:val="nil"/>
          <w:between w:val="nil"/>
        </w:pBdr>
        <w:spacing w:after="0" w:line="240" w:lineRule="auto"/>
        <w:ind w:leftChars="0" w:left="2" w:hanging="2"/>
        <w:jc w:val="center"/>
        <w:rPr>
          <w:rFonts w:ascii="Times New Roman" w:eastAsia="Times New Roman" w:hAnsi="Times New Roman" w:cs="Times New Roman"/>
          <w:color w:val="000000"/>
        </w:rPr>
      </w:pPr>
      <w:r w:rsidRPr="00026693">
        <w:rPr>
          <w:rFonts w:ascii="Times New Roman" w:eastAsia="Times New Roman" w:hAnsi="Times New Roman" w:cs="Times New Roman"/>
          <w:color w:val="000000"/>
        </w:rPr>
        <w:t>Mohd Yusof Hussain</w:t>
      </w:r>
      <w:r w:rsidR="00097D41">
        <w:rPr>
          <w:rFonts w:ascii="Times New Roman" w:eastAsia="Times New Roman" w:hAnsi="Times New Roman" w:cs="Times New Roman"/>
          <w:color w:val="000000"/>
          <w:vertAlign w:val="superscript"/>
        </w:rPr>
        <w:t>3</w:t>
      </w:r>
    </w:p>
    <w:p w14:paraId="0661B14E" w14:textId="77777777" w:rsidR="000457AC" w:rsidRPr="00026693" w:rsidRDefault="000457AC" w:rsidP="00026693">
      <w:pPr>
        <w:pStyle w:val="BodyText"/>
        <w:ind w:hanging="7"/>
        <w:jc w:val="center"/>
        <w:rPr>
          <w:color w:val="000000" w:themeColor="text1"/>
          <w:vertAlign w:val="superscript"/>
        </w:rPr>
      </w:pPr>
    </w:p>
    <w:p w14:paraId="423AB752" w14:textId="6C327C0D" w:rsidR="000457AC" w:rsidRPr="00026693" w:rsidRDefault="000457AC" w:rsidP="00026693">
      <w:pPr>
        <w:pStyle w:val="BodyText"/>
        <w:ind w:hanging="7"/>
        <w:jc w:val="center"/>
        <w:rPr>
          <w:color w:val="000000" w:themeColor="text1"/>
        </w:rPr>
      </w:pPr>
      <w:r w:rsidRPr="00026693">
        <w:rPr>
          <w:color w:val="000000" w:themeColor="text1"/>
          <w:vertAlign w:val="superscript"/>
        </w:rPr>
        <w:t>1,2,3</w:t>
      </w:r>
      <w:r w:rsidRPr="00026693">
        <w:rPr>
          <w:color w:val="000000" w:themeColor="text1"/>
        </w:rPr>
        <w:t>Program Geografi, Pusat Kajian Pembangunan, Sosial dan Persekitaran, Fakulti Sains Sosial dan Kemanusiaan, Universiti Kebangsaan Malaysia, Bangi,</w:t>
      </w:r>
      <w:r w:rsidR="00026693">
        <w:rPr>
          <w:color w:val="000000" w:themeColor="text1"/>
        </w:rPr>
        <w:t xml:space="preserve"> Selangor</w:t>
      </w:r>
    </w:p>
    <w:p w14:paraId="12C9BFDA" w14:textId="285FC178" w:rsidR="000457AC" w:rsidRPr="00026693" w:rsidRDefault="00097D41" w:rsidP="00026693">
      <w:pPr>
        <w:pStyle w:val="BodyText"/>
        <w:ind w:hanging="7"/>
        <w:jc w:val="center"/>
        <w:rPr>
          <w:color w:val="000000" w:themeColor="text1"/>
        </w:rPr>
      </w:pPr>
      <w:r>
        <w:rPr>
          <w:color w:val="000000" w:themeColor="text1"/>
          <w:vertAlign w:val="superscript"/>
        </w:rPr>
        <w:t>2</w:t>
      </w:r>
      <w:r w:rsidR="000457AC" w:rsidRPr="00026693">
        <w:rPr>
          <w:color w:val="000000" w:themeColor="text1"/>
        </w:rPr>
        <w:t>Program ANSOS, Pusat Kajian Pembangunan, Sosial dan Persekitaran, Fakulti Sains</w:t>
      </w:r>
      <w:r w:rsidR="00026693">
        <w:rPr>
          <w:color w:val="000000" w:themeColor="text1"/>
        </w:rPr>
        <w:t xml:space="preserve"> </w:t>
      </w:r>
      <w:r w:rsidR="000457AC" w:rsidRPr="00026693">
        <w:rPr>
          <w:color w:val="000000" w:themeColor="text1"/>
        </w:rPr>
        <w:t xml:space="preserve">Sosial dan Kemanusiaan, Universiti Kebangsaan Malaysia, Bangi, </w:t>
      </w:r>
      <w:r w:rsidR="00026693">
        <w:rPr>
          <w:color w:val="000000" w:themeColor="text1"/>
        </w:rPr>
        <w:t>Selangor</w:t>
      </w:r>
    </w:p>
    <w:p w14:paraId="6CBF2E77" w14:textId="6B302E4A" w:rsidR="000457AC" w:rsidRDefault="00097D41" w:rsidP="00163E98">
      <w:pPr>
        <w:pStyle w:val="BodyText"/>
        <w:ind w:hanging="7"/>
        <w:jc w:val="center"/>
        <w:rPr>
          <w:color w:val="000000" w:themeColor="text1"/>
        </w:rPr>
      </w:pPr>
      <w:r>
        <w:rPr>
          <w:color w:val="000000" w:themeColor="text1"/>
          <w:vertAlign w:val="superscript"/>
        </w:rPr>
        <w:t>3</w:t>
      </w:r>
      <w:r w:rsidR="000457AC" w:rsidRPr="00026693">
        <w:rPr>
          <w:color w:val="000000" w:themeColor="text1"/>
        </w:rPr>
        <w:t xml:space="preserve">Program Sains Pembangunan, Pusat Kajian Pembangunan, Sosial dan Persekitaran, </w:t>
      </w:r>
      <w:r w:rsidR="00026693">
        <w:rPr>
          <w:color w:val="000000" w:themeColor="text1"/>
        </w:rPr>
        <w:t>F</w:t>
      </w:r>
      <w:r w:rsidR="000457AC" w:rsidRPr="00026693">
        <w:rPr>
          <w:color w:val="000000" w:themeColor="text1"/>
        </w:rPr>
        <w:t xml:space="preserve">akulti Sains Sosial dan Kemanusiaan, Universiti Kebangsaan Malaysia, Bangi, </w:t>
      </w:r>
      <w:r w:rsidR="00026693">
        <w:rPr>
          <w:color w:val="000000" w:themeColor="text1"/>
        </w:rPr>
        <w:t>Selangor</w:t>
      </w:r>
    </w:p>
    <w:p w14:paraId="408D0A22" w14:textId="77777777" w:rsidR="00163E98" w:rsidRPr="00163E98" w:rsidRDefault="00163E98" w:rsidP="00163E98">
      <w:pPr>
        <w:pStyle w:val="BodyText"/>
        <w:ind w:hanging="7"/>
        <w:jc w:val="center"/>
        <w:rPr>
          <w:color w:val="000000" w:themeColor="text1"/>
        </w:rPr>
      </w:pPr>
    </w:p>
    <w:p w14:paraId="7D667301" w14:textId="77777777" w:rsidR="000457AC" w:rsidRPr="00026693" w:rsidRDefault="000457AC" w:rsidP="00026693">
      <w:pPr>
        <w:pStyle w:val="NoSpacing"/>
        <w:spacing w:after="0" w:line="240" w:lineRule="auto"/>
        <w:ind w:leftChars="0" w:left="2" w:hanging="2"/>
        <w:jc w:val="center"/>
        <w:rPr>
          <w:rFonts w:ascii="Times New Roman" w:hAnsi="Times New Roman" w:cs="Times New Roman"/>
          <w:i/>
          <w:iCs/>
        </w:rPr>
      </w:pPr>
      <w:r w:rsidRPr="00026693">
        <w:rPr>
          <w:rFonts w:ascii="Times New Roman" w:hAnsi="Times New Roman" w:cs="Times New Roman"/>
        </w:rPr>
        <w:t>Correspondence: Rosniza Aznie Che Rose (email: aznie@ukm.edu.my)</w:t>
      </w:r>
    </w:p>
    <w:p w14:paraId="41B4D46E" w14:textId="16FAC3B3" w:rsidR="000457AC" w:rsidRDefault="000457AC" w:rsidP="00026693">
      <w:pPr>
        <w:pBdr>
          <w:top w:val="nil"/>
          <w:left w:val="nil"/>
          <w:bottom w:val="nil"/>
          <w:right w:val="nil"/>
          <w:between w:val="nil"/>
        </w:pBdr>
        <w:spacing w:after="0" w:line="240" w:lineRule="auto"/>
        <w:ind w:leftChars="0" w:left="2" w:hanging="2"/>
        <w:jc w:val="center"/>
        <w:rPr>
          <w:rFonts w:ascii="Times New Roman" w:eastAsia="Times New Roman" w:hAnsi="Times New Roman" w:cs="Times New Roman"/>
          <w:b/>
          <w:bCs/>
        </w:rPr>
      </w:pPr>
    </w:p>
    <w:p w14:paraId="2D326572" w14:textId="77777777" w:rsidR="00097D41" w:rsidRPr="00026693" w:rsidRDefault="00097D41" w:rsidP="00026693">
      <w:pPr>
        <w:pBdr>
          <w:top w:val="nil"/>
          <w:left w:val="nil"/>
          <w:bottom w:val="nil"/>
          <w:right w:val="nil"/>
          <w:between w:val="nil"/>
        </w:pBdr>
        <w:spacing w:after="0" w:line="240" w:lineRule="auto"/>
        <w:ind w:leftChars="0" w:left="2" w:hanging="2"/>
        <w:jc w:val="center"/>
        <w:rPr>
          <w:rFonts w:ascii="Times New Roman" w:eastAsia="Times New Roman" w:hAnsi="Times New Roman" w:cs="Times New Roman"/>
          <w:b/>
          <w:bCs/>
        </w:rPr>
      </w:pPr>
    </w:p>
    <w:p w14:paraId="3031E4D3" w14:textId="239C0668" w:rsidR="000148D2" w:rsidRPr="005C6126" w:rsidRDefault="000148D2" w:rsidP="000148D2">
      <w:pPr>
        <w:pBdr>
          <w:top w:val="nil"/>
          <w:left w:val="nil"/>
          <w:bottom w:val="nil"/>
          <w:right w:val="nil"/>
          <w:between w:val="nil"/>
        </w:pBdr>
        <w:ind w:left="0" w:hanging="2"/>
        <w:jc w:val="both"/>
        <w:rPr>
          <w:rFonts w:ascii="Times New Roman" w:hAnsi="Times New Roman" w:cs="Times New Roman"/>
          <w:color w:val="000000"/>
        </w:rPr>
      </w:pPr>
      <w:r w:rsidRPr="005C6126">
        <w:rPr>
          <w:rFonts w:ascii="Times New Roman" w:hAnsi="Times New Roman" w:cs="Times New Roman"/>
          <w:color w:val="000000"/>
        </w:rPr>
        <w:t>Received: </w:t>
      </w:r>
      <w:r w:rsidR="00EA1A19">
        <w:rPr>
          <w:rFonts w:ascii="Times New Roman" w:hAnsi="Times New Roman" w:cs="Times New Roman"/>
          <w:color w:val="000000"/>
        </w:rPr>
        <w:t>26</w:t>
      </w:r>
      <w:r w:rsidRPr="005C6126">
        <w:rPr>
          <w:rFonts w:ascii="Times New Roman" w:hAnsi="Times New Roman" w:cs="Times New Roman"/>
          <w:color w:val="000000"/>
        </w:rPr>
        <w:t xml:space="preserve"> </w:t>
      </w:r>
      <w:r>
        <w:rPr>
          <w:rFonts w:ascii="Times New Roman" w:hAnsi="Times New Roman" w:cs="Times New Roman"/>
          <w:color w:val="000000"/>
        </w:rPr>
        <w:t>April</w:t>
      </w:r>
      <w:r w:rsidRPr="005C6126">
        <w:rPr>
          <w:rFonts w:ascii="Times New Roman" w:hAnsi="Times New Roman" w:cs="Times New Roman"/>
          <w:color w:val="000000"/>
        </w:rPr>
        <w:t xml:space="preserve"> 202</w:t>
      </w:r>
      <w:r w:rsidR="00EA1A19">
        <w:rPr>
          <w:rFonts w:ascii="Times New Roman" w:hAnsi="Times New Roman" w:cs="Times New Roman"/>
          <w:color w:val="000000"/>
        </w:rPr>
        <w:t>1</w:t>
      </w:r>
      <w:r w:rsidRPr="005C6126">
        <w:rPr>
          <w:rFonts w:ascii="Times New Roman" w:hAnsi="Times New Roman" w:cs="Times New Roman"/>
          <w:color w:val="000000"/>
        </w:rPr>
        <w:t xml:space="preserve">; Accepted: </w:t>
      </w:r>
      <w:r w:rsidR="00EA1A19">
        <w:rPr>
          <w:rFonts w:ascii="Times New Roman" w:hAnsi="Times New Roman" w:cs="Times New Roman"/>
          <w:color w:val="000000"/>
        </w:rPr>
        <w:t>17</w:t>
      </w:r>
      <w:r w:rsidRPr="005C6126">
        <w:rPr>
          <w:rFonts w:ascii="Times New Roman" w:hAnsi="Times New Roman" w:cs="Times New Roman"/>
          <w:color w:val="000000"/>
        </w:rPr>
        <w:t xml:space="preserve"> </w:t>
      </w:r>
      <w:r w:rsidR="00EA1A19">
        <w:rPr>
          <w:rFonts w:ascii="Times New Roman" w:hAnsi="Times New Roman" w:cs="Times New Roman"/>
          <w:color w:val="000000"/>
        </w:rPr>
        <w:t>August</w:t>
      </w:r>
      <w:r w:rsidRPr="005C6126">
        <w:rPr>
          <w:rFonts w:ascii="Times New Roman" w:hAnsi="Times New Roman" w:cs="Times New Roman"/>
          <w:color w:val="000000"/>
        </w:rPr>
        <w:t xml:space="preserve"> 202</w:t>
      </w:r>
      <w:r w:rsidR="00EA1A19">
        <w:rPr>
          <w:rFonts w:ascii="Times New Roman" w:hAnsi="Times New Roman" w:cs="Times New Roman"/>
          <w:color w:val="000000"/>
        </w:rPr>
        <w:t>1</w:t>
      </w:r>
      <w:r w:rsidRPr="005C6126">
        <w:rPr>
          <w:rFonts w:ascii="Times New Roman" w:hAnsi="Times New Roman" w:cs="Times New Roman"/>
          <w:color w:val="000000"/>
        </w:rPr>
        <w:t>; Published: 27 August 2021</w:t>
      </w:r>
    </w:p>
    <w:p w14:paraId="72CF0C91" w14:textId="77777777" w:rsidR="00097D41" w:rsidRPr="00026693" w:rsidRDefault="00097D41" w:rsidP="00163E98">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color w:val="000000"/>
        </w:rPr>
      </w:pPr>
    </w:p>
    <w:p w14:paraId="7465ACA3" w14:textId="77777777" w:rsidR="000457AC" w:rsidRPr="00026693" w:rsidRDefault="000457AC" w:rsidP="00026693">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b/>
          <w:color w:val="000000"/>
          <w:sz w:val="24"/>
          <w:szCs w:val="24"/>
        </w:rPr>
      </w:pPr>
      <w:r w:rsidRPr="00026693">
        <w:rPr>
          <w:rFonts w:ascii="Times New Roman" w:eastAsia="Times New Roman" w:hAnsi="Times New Roman" w:cs="Times New Roman"/>
          <w:b/>
          <w:color w:val="000000"/>
          <w:sz w:val="24"/>
          <w:szCs w:val="24"/>
        </w:rPr>
        <w:t>Abstrak</w:t>
      </w:r>
    </w:p>
    <w:p w14:paraId="7B9CE837" w14:textId="77777777" w:rsidR="000457AC" w:rsidRPr="00097D41" w:rsidRDefault="000457AC" w:rsidP="00026693">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bCs/>
          <w:color w:val="000000"/>
          <w:sz w:val="24"/>
          <w:szCs w:val="24"/>
        </w:rPr>
      </w:pPr>
    </w:p>
    <w:p w14:paraId="4D8581B0" w14:textId="5C626CC6" w:rsidR="000457AC" w:rsidRPr="00163E98" w:rsidRDefault="000457AC" w:rsidP="00026693">
      <w:pPr>
        <w:pBdr>
          <w:top w:val="nil"/>
          <w:left w:val="nil"/>
          <w:bottom w:val="nil"/>
          <w:right w:val="nil"/>
          <w:between w:val="nil"/>
        </w:pBdr>
        <w:spacing w:after="0" w:line="240" w:lineRule="auto"/>
        <w:ind w:leftChars="0" w:left="2" w:hanging="2"/>
        <w:jc w:val="both"/>
        <w:rPr>
          <w:rFonts w:ascii="Times New Roman" w:hAnsi="Times New Roman" w:cs="Times New Roman"/>
          <w:sz w:val="24"/>
          <w:szCs w:val="24"/>
        </w:rPr>
      </w:pPr>
      <w:r w:rsidRPr="00026693">
        <w:rPr>
          <w:rFonts w:ascii="Times New Roman" w:eastAsia="Times New Roman" w:hAnsi="Times New Roman" w:cs="Times New Roman"/>
          <w:bCs/>
          <w:color w:val="000000" w:themeColor="text1"/>
          <w:sz w:val="24"/>
          <w:szCs w:val="24"/>
        </w:rPr>
        <w:t xml:space="preserve">Malaysia dijangka mendapat status negara tua pada tahun 2030. </w:t>
      </w:r>
      <w:r w:rsidRPr="00026693">
        <w:rPr>
          <w:rFonts w:ascii="Times New Roman" w:hAnsi="Times New Roman" w:cs="Times New Roman"/>
          <w:color w:val="000000" w:themeColor="text1"/>
          <w:sz w:val="24"/>
          <w:szCs w:val="24"/>
        </w:rPr>
        <w:t>Penuaan penduduk berlaku apabila penambahan jangka hayat penduduk dan berlakunya penurunan kadar kesuburan. Peningkatan jumlah warga tua adalah hasil daripada perkembangan kemudahan kesihatan, kemajuan teknologi, kesedaran penduduk terhadap kepentingan penjagaan kesihatan, peningkatan taraf pendidikan, dan pekerjaan. Artik</w:t>
      </w:r>
      <w:r w:rsidR="00D06443" w:rsidRPr="00026693">
        <w:rPr>
          <w:rFonts w:ascii="Times New Roman" w:hAnsi="Times New Roman" w:cs="Times New Roman"/>
          <w:color w:val="000000" w:themeColor="text1"/>
          <w:sz w:val="24"/>
          <w:szCs w:val="24"/>
        </w:rPr>
        <w:t>e</w:t>
      </w:r>
      <w:r w:rsidRPr="00026693">
        <w:rPr>
          <w:rFonts w:ascii="Times New Roman" w:hAnsi="Times New Roman" w:cs="Times New Roman"/>
          <w:color w:val="000000" w:themeColor="text1"/>
          <w:sz w:val="24"/>
          <w:szCs w:val="24"/>
        </w:rPr>
        <w:t>l ini membincangkan tentang k</w:t>
      </w:r>
      <w:r w:rsidR="002E2ECD" w:rsidRPr="00026693">
        <w:rPr>
          <w:rFonts w:ascii="Times New Roman" w:hAnsi="Times New Roman" w:cs="Times New Roman"/>
          <w:color w:val="000000" w:themeColor="text1"/>
          <w:sz w:val="24"/>
          <w:szCs w:val="24"/>
        </w:rPr>
        <w:t xml:space="preserve">esedaran </w:t>
      </w:r>
      <w:r w:rsidRPr="00026693">
        <w:rPr>
          <w:rFonts w:ascii="Times New Roman" w:hAnsi="Times New Roman" w:cs="Times New Roman"/>
          <w:color w:val="000000" w:themeColor="text1"/>
          <w:sz w:val="24"/>
          <w:szCs w:val="24"/>
        </w:rPr>
        <w:t>kesihatan mempengaruhi kadar penuaan di Bandar</w:t>
      </w:r>
      <w:r w:rsidR="00026693">
        <w:rPr>
          <w:rFonts w:ascii="Times New Roman" w:hAnsi="Times New Roman" w:cs="Times New Roman"/>
          <w:color w:val="000000" w:themeColor="text1"/>
          <w:sz w:val="24"/>
          <w:szCs w:val="24"/>
        </w:rPr>
        <w:t>aya</w:t>
      </w:r>
      <w:r w:rsidRPr="00026693">
        <w:rPr>
          <w:rFonts w:ascii="Times New Roman" w:hAnsi="Times New Roman" w:cs="Times New Roman"/>
          <w:color w:val="000000" w:themeColor="text1"/>
          <w:sz w:val="24"/>
          <w:szCs w:val="24"/>
        </w:rPr>
        <w:t xml:space="preserve"> Kuala Lumpur. Kajian ini memberi fokus tentang penggunaan kemudahan fasiliti awam kesihatan penduduk di kawasan </w:t>
      </w:r>
      <w:r w:rsidR="00026693">
        <w:rPr>
          <w:rFonts w:ascii="Times New Roman" w:hAnsi="Times New Roman" w:cs="Times New Roman"/>
          <w:color w:val="000000" w:themeColor="text1"/>
          <w:sz w:val="24"/>
          <w:szCs w:val="24"/>
        </w:rPr>
        <w:t>B</w:t>
      </w:r>
      <w:r w:rsidRPr="00026693">
        <w:rPr>
          <w:rFonts w:ascii="Times New Roman" w:hAnsi="Times New Roman" w:cs="Times New Roman"/>
          <w:color w:val="000000" w:themeColor="text1"/>
          <w:sz w:val="24"/>
          <w:szCs w:val="24"/>
        </w:rPr>
        <w:t>andar</w:t>
      </w:r>
      <w:r w:rsidR="00026693">
        <w:rPr>
          <w:rFonts w:ascii="Times New Roman" w:hAnsi="Times New Roman" w:cs="Times New Roman"/>
          <w:color w:val="000000" w:themeColor="text1"/>
          <w:sz w:val="24"/>
          <w:szCs w:val="24"/>
        </w:rPr>
        <w:t>aya</w:t>
      </w:r>
      <w:r w:rsidRPr="00026693">
        <w:rPr>
          <w:rFonts w:ascii="Times New Roman" w:hAnsi="Times New Roman" w:cs="Times New Roman"/>
          <w:color w:val="000000" w:themeColor="text1"/>
          <w:sz w:val="24"/>
          <w:szCs w:val="24"/>
        </w:rPr>
        <w:t xml:space="preserve"> Kuala Lumpur. Kaedah kuantitatif telah digunakan dalam kajian ini dan populasi kajian adalah warga tua yang berumur 60 tahun ke atas berdasarkan ta</w:t>
      </w:r>
      <w:r w:rsidR="00026693">
        <w:rPr>
          <w:rFonts w:ascii="Times New Roman" w:hAnsi="Times New Roman" w:cs="Times New Roman"/>
          <w:color w:val="000000" w:themeColor="text1"/>
          <w:sz w:val="24"/>
          <w:szCs w:val="24"/>
        </w:rPr>
        <w:t>k</w:t>
      </w:r>
      <w:r w:rsidRPr="00026693">
        <w:rPr>
          <w:rFonts w:ascii="Times New Roman" w:hAnsi="Times New Roman" w:cs="Times New Roman"/>
          <w:color w:val="000000" w:themeColor="text1"/>
          <w:sz w:val="24"/>
          <w:szCs w:val="24"/>
        </w:rPr>
        <w:t>rifan yang dibuat oleh Jabatan Kebajikan Masyarakat. Persampelan yang digunakan dalam kajian ini ia</w:t>
      </w:r>
      <w:r w:rsidR="009E07C8">
        <w:rPr>
          <w:rFonts w:ascii="Times New Roman" w:hAnsi="Times New Roman" w:cs="Times New Roman"/>
          <w:color w:val="000000" w:themeColor="text1"/>
          <w:sz w:val="24"/>
          <w:szCs w:val="24"/>
        </w:rPr>
        <w:t>lah</w:t>
      </w:r>
      <w:r w:rsidRPr="00026693">
        <w:rPr>
          <w:rFonts w:ascii="Times New Roman" w:hAnsi="Times New Roman" w:cs="Times New Roman"/>
          <w:color w:val="000000" w:themeColor="text1"/>
          <w:sz w:val="24"/>
          <w:szCs w:val="24"/>
        </w:rPr>
        <w:t xml:space="preserve"> persampelan bertujuan. Kriteria penerimaan sampel warga tua yang berumur 60 tahun ke</w:t>
      </w:r>
      <w:r w:rsidR="004170FD" w:rsidRPr="00026693">
        <w:rPr>
          <w:rFonts w:ascii="Times New Roman" w:hAnsi="Times New Roman" w:cs="Times New Roman"/>
          <w:color w:val="000000" w:themeColor="text1"/>
          <w:sz w:val="24"/>
          <w:szCs w:val="24"/>
        </w:rPr>
        <w:t xml:space="preserve"> </w:t>
      </w:r>
      <w:r w:rsidRPr="00026693">
        <w:rPr>
          <w:rFonts w:ascii="Times New Roman" w:hAnsi="Times New Roman" w:cs="Times New Roman"/>
          <w:color w:val="000000" w:themeColor="text1"/>
          <w:sz w:val="24"/>
          <w:szCs w:val="24"/>
        </w:rPr>
        <w:t xml:space="preserve">atas, mampu memahami dan melengkapkan borang soal selidik. </w:t>
      </w:r>
      <w:r w:rsidR="00026693">
        <w:rPr>
          <w:rFonts w:ascii="Times New Roman" w:hAnsi="Times New Roman" w:cs="Times New Roman"/>
          <w:color w:val="000000" w:themeColor="text1"/>
          <w:sz w:val="24"/>
          <w:szCs w:val="24"/>
        </w:rPr>
        <w:t xml:space="preserve">Analisis </w:t>
      </w:r>
      <w:r w:rsidRPr="00026693">
        <w:rPr>
          <w:rFonts w:ascii="Times New Roman" w:hAnsi="Times New Roman" w:cs="Times New Roman"/>
          <w:color w:val="000000" w:themeColor="text1"/>
          <w:sz w:val="24"/>
          <w:szCs w:val="24"/>
        </w:rPr>
        <w:t xml:space="preserve">deskriptif </w:t>
      </w:r>
      <w:r w:rsidR="00026693">
        <w:rPr>
          <w:rFonts w:ascii="Times New Roman" w:hAnsi="Times New Roman" w:cs="Times New Roman"/>
          <w:color w:val="000000" w:themeColor="text1"/>
          <w:sz w:val="24"/>
          <w:szCs w:val="24"/>
        </w:rPr>
        <w:t xml:space="preserve">iaitu </w:t>
      </w:r>
      <w:r w:rsidRPr="00026693">
        <w:rPr>
          <w:rFonts w:ascii="Times New Roman" w:hAnsi="Times New Roman" w:cs="Times New Roman"/>
          <w:color w:val="000000" w:themeColor="text1"/>
          <w:sz w:val="24"/>
          <w:szCs w:val="24"/>
        </w:rPr>
        <w:t xml:space="preserve">peratus dan min </w:t>
      </w:r>
      <w:r w:rsidR="00026693">
        <w:rPr>
          <w:rFonts w:ascii="Times New Roman" w:hAnsi="Times New Roman" w:cs="Times New Roman"/>
          <w:color w:val="000000" w:themeColor="text1"/>
          <w:sz w:val="24"/>
          <w:szCs w:val="24"/>
        </w:rPr>
        <w:t xml:space="preserve">telah </w:t>
      </w:r>
      <w:r w:rsidRPr="00026693">
        <w:rPr>
          <w:rFonts w:ascii="Times New Roman" w:hAnsi="Times New Roman" w:cs="Times New Roman"/>
          <w:color w:val="000000" w:themeColor="text1"/>
          <w:sz w:val="24"/>
          <w:szCs w:val="24"/>
        </w:rPr>
        <w:t>digunakan.</w:t>
      </w:r>
      <w:r w:rsidR="00026693">
        <w:rPr>
          <w:rFonts w:ascii="Times New Roman" w:hAnsi="Times New Roman" w:cs="Times New Roman"/>
          <w:color w:val="000000" w:themeColor="text1"/>
          <w:sz w:val="24"/>
          <w:szCs w:val="24"/>
        </w:rPr>
        <w:t xml:space="preserve"> </w:t>
      </w:r>
      <w:r w:rsidR="00026693" w:rsidRPr="00163E98">
        <w:rPr>
          <w:rFonts w:ascii="Times New Roman" w:hAnsi="Times New Roman" w:cs="Times New Roman"/>
          <w:sz w:val="24"/>
          <w:szCs w:val="24"/>
        </w:rPr>
        <w:t>Dapatan kajian menunjukkan</w:t>
      </w:r>
      <w:r w:rsidR="00C10F22" w:rsidRPr="00163E98">
        <w:rPr>
          <w:rFonts w:ascii="Times New Roman" w:hAnsi="Times New Roman" w:cs="Times New Roman"/>
          <w:sz w:val="24"/>
          <w:szCs w:val="24"/>
        </w:rPr>
        <w:t xml:space="preserve"> kemudahan awam, amalan kesihatan dan kesihatan umum merupakan keperluan utama bagi warga emas bandar dalam memastikan mereka dapat menjalani kehidupan seharian dengan baik. </w:t>
      </w:r>
      <w:r w:rsidRPr="00163E98">
        <w:rPr>
          <w:rFonts w:ascii="Times New Roman" w:hAnsi="Times New Roman" w:cs="Times New Roman"/>
          <w:sz w:val="24"/>
          <w:szCs w:val="24"/>
        </w:rPr>
        <w:t>Oleh itu, kajian ini boleh dimanfaatkan oleh semua pihak</w:t>
      </w:r>
      <w:r w:rsidR="00C62F56" w:rsidRPr="00163E98">
        <w:rPr>
          <w:rFonts w:ascii="Times New Roman" w:hAnsi="Times New Roman" w:cs="Times New Roman"/>
          <w:sz w:val="24"/>
          <w:szCs w:val="24"/>
        </w:rPr>
        <w:t xml:space="preserve"> bagi tujuan </w:t>
      </w:r>
      <w:r w:rsidR="00C10F22" w:rsidRPr="00163E98">
        <w:rPr>
          <w:rFonts w:ascii="Times New Roman" w:hAnsi="Times New Roman" w:cs="Times New Roman"/>
          <w:sz w:val="24"/>
          <w:szCs w:val="24"/>
        </w:rPr>
        <w:t>memperkasa pembangunan fasiliti awam mesra warga tua bandar.</w:t>
      </w:r>
      <w:r w:rsidRPr="00163E98">
        <w:rPr>
          <w:rFonts w:ascii="Times New Roman" w:hAnsi="Times New Roman" w:cs="Times New Roman"/>
          <w:sz w:val="24"/>
          <w:szCs w:val="24"/>
        </w:rPr>
        <w:t xml:space="preserve"> </w:t>
      </w:r>
    </w:p>
    <w:p w14:paraId="15CD1295" w14:textId="77777777" w:rsidR="000457AC" w:rsidRPr="00026693" w:rsidRDefault="000457AC" w:rsidP="00026693">
      <w:pPr>
        <w:pBdr>
          <w:top w:val="nil"/>
          <w:left w:val="nil"/>
          <w:bottom w:val="nil"/>
          <w:right w:val="nil"/>
          <w:between w:val="nil"/>
        </w:pBdr>
        <w:spacing w:after="0" w:line="240" w:lineRule="auto"/>
        <w:ind w:leftChars="0" w:left="2" w:hanging="2"/>
        <w:jc w:val="both"/>
        <w:rPr>
          <w:rFonts w:ascii="Times New Roman" w:hAnsi="Times New Roman" w:cs="Times New Roman"/>
          <w:color w:val="000000" w:themeColor="text1"/>
          <w:sz w:val="24"/>
          <w:szCs w:val="24"/>
        </w:rPr>
      </w:pPr>
    </w:p>
    <w:p w14:paraId="774EA934" w14:textId="29A7F969" w:rsidR="000457AC" w:rsidRPr="00026693" w:rsidRDefault="000457AC" w:rsidP="00026693">
      <w:pPr>
        <w:pStyle w:val="BodyText"/>
        <w:ind w:hanging="7"/>
        <w:jc w:val="both"/>
        <w:rPr>
          <w:color w:val="FF0000"/>
          <w:sz w:val="24"/>
          <w:szCs w:val="24"/>
        </w:rPr>
      </w:pPr>
      <w:r w:rsidRPr="00026693">
        <w:rPr>
          <w:b/>
          <w:color w:val="231F20"/>
          <w:sz w:val="24"/>
          <w:szCs w:val="24"/>
        </w:rPr>
        <w:t xml:space="preserve">Kata kunci: </w:t>
      </w:r>
      <w:r w:rsidR="00097D41">
        <w:rPr>
          <w:color w:val="231F20"/>
          <w:sz w:val="24"/>
          <w:szCs w:val="24"/>
        </w:rPr>
        <w:t>K</w:t>
      </w:r>
      <w:r w:rsidR="00097D41" w:rsidRPr="00026693">
        <w:rPr>
          <w:color w:val="231F20"/>
          <w:sz w:val="24"/>
          <w:szCs w:val="24"/>
        </w:rPr>
        <w:t xml:space="preserve">emudahan kesihatan, </w:t>
      </w:r>
      <w:r w:rsidR="00097D41">
        <w:rPr>
          <w:color w:val="231F20"/>
          <w:sz w:val="24"/>
          <w:szCs w:val="24"/>
        </w:rPr>
        <w:t>p</w:t>
      </w:r>
      <w:r w:rsidRPr="00026693">
        <w:rPr>
          <w:color w:val="231F20"/>
          <w:sz w:val="24"/>
          <w:szCs w:val="24"/>
        </w:rPr>
        <w:t xml:space="preserve">enuaan, </w:t>
      </w:r>
      <w:r w:rsidR="00097D41" w:rsidRPr="00163E98">
        <w:rPr>
          <w:sz w:val="24"/>
          <w:szCs w:val="24"/>
        </w:rPr>
        <w:t>rakyat Malaysia</w:t>
      </w:r>
      <w:r w:rsidR="00097D41">
        <w:rPr>
          <w:sz w:val="24"/>
          <w:szCs w:val="24"/>
        </w:rPr>
        <w:t>,</w:t>
      </w:r>
      <w:r w:rsidR="00097D41" w:rsidRPr="00163E98">
        <w:rPr>
          <w:sz w:val="24"/>
          <w:szCs w:val="24"/>
        </w:rPr>
        <w:t xml:space="preserve"> </w:t>
      </w:r>
      <w:r w:rsidRPr="00026693">
        <w:rPr>
          <w:color w:val="231F20"/>
          <w:sz w:val="24"/>
          <w:szCs w:val="24"/>
        </w:rPr>
        <w:t xml:space="preserve">warga emas </w:t>
      </w:r>
    </w:p>
    <w:p w14:paraId="1FBE303F" w14:textId="77777777" w:rsidR="000457AC" w:rsidRPr="00026693" w:rsidRDefault="000457AC" w:rsidP="00026693">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sz w:val="24"/>
          <w:szCs w:val="24"/>
        </w:rPr>
      </w:pPr>
    </w:p>
    <w:p w14:paraId="109FA6C7" w14:textId="77777777" w:rsidR="00026693" w:rsidRDefault="00026693" w:rsidP="00026693">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b/>
          <w:bCs/>
          <w:sz w:val="24"/>
          <w:szCs w:val="24"/>
        </w:rPr>
      </w:pPr>
    </w:p>
    <w:p w14:paraId="0EF43639" w14:textId="77777777" w:rsidR="00026693" w:rsidRDefault="00026693" w:rsidP="00026693">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b/>
          <w:bCs/>
          <w:sz w:val="24"/>
          <w:szCs w:val="24"/>
        </w:rPr>
      </w:pPr>
    </w:p>
    <w:p w14:paraId="6E7EB304" w14:textId="77777777" w:rsidR="00026693" w:rsidRDefault="00026693" w:rsidP="00026693">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b/>
          <w:bCs/>
          <w:sz w:val="24"/>
          <w:szCs w:val="24"/>
        </w:rPr>
      </w:pPr>
    </w:p>
    <w:p w14:paraId="2EC2D652" w14:textId="36E2B322" w:rsidR="00910B83" w:rsidRPr="00924DB5" w:rsidRDefault="00910B83" w:rsidP="00163E98">
      <w:pPr>
        <w:pBdr>
          <w:top w:val="nil"/>
          <w:left w:val="nil"/>
          <w:bottom w:val="nil"/>
          <w:right w:val="nil"/>
          <w:between w:val="nil"/>
        </w:pBdr>
        <w:spacing w:after="0" w:line="240" w:lineRule="auto"/>
        <w:ind w:leftChars="0" w:left="3" w:hanging="3"/>
        <w:jc w:val="center"/>
        <w:rPr>
          <w:rFonts w:ascii="Times New Roman" w:eastAsia="Times New Roman" w:hAnsi="Times New Roman" w:cs="Times New Roman"/>
          <w:b/>
          <w:bCs/>
          <w:sz w:val="28"/>
          <w:szCs w:val="28"/>
        </w:rPr>
      </w:pPr>
      <w:r w:rsidRPr="00924DB5">
        <w:rPr>
          <w:rFonts w:ascii="Times New Roman" w:eastAsia="Times New Roman" w:hAnsi="Times New Roman" w:cs="Times New Roman"/>
          <w:b/>
          <w:bCs/>
          <w:sz w:val="28"/>
          <w:szCs w:val="28"/>
        </w:rPr>
        <w:lastRenderedPageBreak/>
        <w:t xml:space="preserve">Health </w:t>
      </w:r>
      <w:r w:rsidR="00924DB5" w:rsidRPr="00924DB5">
        <w:rPr>
          <w:rFonts w:ascii="Times New Roman" w:eastAsia="Times New Roman" w:hAnsi="Times New Roman" w:cs="Times New Roman"/>
          <w:b/>
          <w:bCs/>
          <w:sz w:val="28"/>
          <w:szCs w:val="28"/>
        </w:rPr>
        <w:t xml:space="preserve">awareness affecting ageing trend in </w:t>
      </w:r>
      <w:r w:rsidRPr="00924DB5">
        <w:rPr>
          <w:rFonts w:ascii="Times New Roman" w:eastAsia="Times New Roman" w:hAnsi="Times New Roman" w:cs="Times New Roman"/>
          <w:b/>
          <w:bCs/>
          <w:sz w:val="28"/>
          <w:szCs w:val="28"/>
        </w:rPr>
        <w:t>Kuala Lumpur</w:t>
      </w:r>
    </w:p>
    <w:p w14:paraId="2CBFFE13" w14:textId="5A863057" w:rsidR="00910B83" w:rsidRDefault="00910B83" w:rsidP="00026693">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b/>
          <w:bCs/>
          <w:sz w:val="24"/>
          <w:szCs w:val="24"/>
        </w:rPr>
      </w:pPr>
    </w:p>
    <w:p w14:paraId="68F953D1" w14:textId="77777777" w:rsidR="00924DB5" w:rsidRDefault="00924DB5" w:rsidP="00026693">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b/>
          <w:bCs/>
          <w:sz w:val="24"/>
          <w:szCs w:val="24"/>
        </w:rPr>
      </w:pPr>
    </w:p>
    <w:p w14:paraId="5E4D9A35" w14:textId="0A6EED08" w:rsidR="000457AC" w:rsidRPr="00026693" w:rsidRDefault="00026693" w:rsidP="00026693">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b/>
          <w:bCs/>
          <w:sz w:val="24"/>
          <w:szCs w:val="24"/>
        </w:rPr>
      </w:pPr>
      <w:r w:rsidRPr="00026693">
        <w:rPr>
          <w:rFonts w:ascii="Times New Roman" w:eastAsia="Times New Roman" w:hAnsi="Times New Roman" w:cs="Times New Roman"/>
          <w:b/>
          <w:bCs/>
          <w:sz w:val="24"/>
          <w:szCs w:val="24"/>
        </w:rPr>
        <w:t>Abstract</w:t>
      </w:r>
    </w:p>
    <w:p w14:paraId="6221BB5E" w14:textId="77777777" w:rsidR="000457AC" w:rsidRPr="00026693" w:rsidRDefault="000457AC" w:rsidP="00026693">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sz w:val="24"/>
          <w:szCs w:val="24"/>
        </w:rPr>
      </w:pPr>
    </w:p>
    <w:p w14:paraId="3E9C2CDA" w14:textId="5CE6D762" w:rsidR="00C10F22" w:rsidRPr="00163E98" w:rsidRDefault="000E57CE" w:rsidP="00026693">
      <w:pPr>
        <w:pBdr>
          <w:top w:val="nil"/>
          <w:left w:val="nil"/>
          <w:bottom w:val="nil"/>
          <w:right w:val="nil"/>
          <w:between w:val="nil"/>
        </w:pBdr>
        <w:spacing w:after="0" w:line="240" w:lineRule="auto"/>
        <w:ind w:leftChars="0" w:left="2" w:hanging="2"/>
        <w:jc w:val="both"/>
        <w:rPr>
          <w:rFonts w:ascii="Times New Roman" w:hAnsi="Times New Roman" w:cs="Times New Roman"/>
          <w:sz w:val="24"/>
          <w:szCs w:val="24"/>
        </w:rPr>
      </w:pPr>
      <w:r w:rsidRPr="00163E98">
        <w:rPr>
          <w:rFonts w:ascii="Times New Roman" w:hAnsi="Times New Roman" w:cs="Times New Roman"/>
          <w:sz w:val="24"/>
          <w:szCs w:val="24"/>
        </w:rPr>
        <w:t>Malaysia is anticipated to be designated as an old country</w:t>
      </w:r>
      <w:r w:rsidR="00CD1D1A" w:rsidRPr="00163E98">
        <w:rPr>
          <w:rFonts w:ascii="Times New Roman" w:hAnsi="Times New Roman" w:cs="Times New Roman"/>
          <w:sz w:val="24"/>
          <w:szCs w:val="24"/>
        </w:rPr>
        <w:t xml:space="preserve"> by 2030.</w:t>
      </w:r>
      <w:r w:rsidRPr="00163E98">
        <w:rPr>
          <w:rFonts w:ascii="Times New Roman" w:hAnsi="Times New Roman" w:cs="Times New Roman"/>
          <w:sz w:val="24"/>
          <w:szCs w:val="24"/>
        </w:rPr>
        <w:t xml:space="preserve"> When the population's life expectancy rises but fertility rates fall, population ageing occurs. </w:t>
      </w:r>
      <w:r w:rsidR="00C10F22" w:rsidRPr="00163E98">
        <w:rPr>
          <w:rFonts w:ascii="Times New Roman" w:hAnsi="Times New Roman" w:cs="Times New Roman"/>
          <w:sz w:val="24"/>
          <w:szCs w:val="24"/>
        </w:rPr>
        <w:t>This article discusses how health awareness influences the rate of ag</w:t>
      </w:r>
      <w:r w:rsidR="00D364EA" w:rsidRPr="00163E98">
        <w:rPr>
          <w:rFonts w:ascii="Times New Roman" w:hAnsi="Times New Roman" w:cs="Times New Roman"/>
          <w:sz w:val="24"/>
          <w:szCs w:val="24"/>
        </w:rPr>
        <w:t>e</w:t>
      </w:r>
      <w:r w:rsidR="00C10F22" w:rsidRPr="00163E98">
        <w:rPr>
          <w:rFonts w:ascii="Times New Roman" w:hAnsi="Times New Roman" w:cs="Times New Roman"/>
          <w:sz w:val="24"/>
          <w:szCs w:val="24"/>
        </w:rPr>
        <w:t xml:space="preserve">ing in Kuala Lumpur City. </w:t>
      </w:r>
      <w:r w:rsidRPr="00163E98">
        <w:rPr>
          <w:rFonts w:ascii="Times New Roman" w:hAnsi="Times New Roman" w:cs="Times New Roman"/>
          <w:sz w:val="24"/>
          <w:szCs w:val="24"/>
        </w:rPr>
        <w:t>This study focuses on the use of public health facilities in the Kuala Lumpur City area. The population of the study consisted of the elderly aged 60 and above, and quantitative methodologies were applied. Purposive sampling was employed in this investigation. Acceptance criteria for a sample of elderly persons aged 60 and above who can understand and complete the survey. Percentage and mean were utilised in the descriptive analysis. The study's findings suggest that public facilities, health practises, and public health are the most important demands for urban elderly persons in order for them to be able to live well in their daily lives. As a result, all parties can benefit from this research in order to encourage the development of elderly-friendly public amenities in cities.</w:t>
      </w:r>
    </w:p>
    <w:p w14:paraId="45280F65" w14:textId="77777777" w:rsidR="009B6092" w:rsidRPr="00026693" w:rsidRDefault="009B6092" w:rsidP="00026693">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sz w:val="24"/>
          <w:szCs w:val="24"/>
        </w:rPr>
      </w:pPr>
    </w:p>
    <w:p w14:paraId="4B7D7868" w14:textId="2B04A203" w:rsidR="000457AC" w:rsidRDefault="000457AC" w:rsidP="00026693">
      <w:pPr>
        <w:pStyle w:val="BodyText"/>
        <w:ind w:hanging="7"/>
        <w:jc w:val="both"/>
        <w:rPr>
          <w:color w:val="231F20"/>
          <w:sz w:val="24"/>
          <w:szCs w:val="24"/>
        </w:rPr>
      </w:pPr>
      <w:r w:rsidRPr="004B497F">
        <w:rPr>
          <w:b/>
          <w:bCs/>
          <w:color w:val="231F20"/>
          <w:sz w:val="24"/>
          <w:szCs w:val="24"/>
        </w:rPr>
        <w:t>Keywords:</w:t>
      </w:r>
      <w:r w:rsidRPr="00026693">
        <w:rPr>
          <w:color w:val="231F20"/>
          <w:sz w:val="24"/>
          <w:szCs w:val="24"/>
        </w:rPr>
        <w:t xml:space="preserve"> </w:t>
      </w:r>
      <w:r w:rsidR="00924DB5">
        <w:rPr>
          <w:color w:val="231F20"/>
          <w:sz w:val="24"/>
          <w:szCs w:val="24"/>
        </w:rPr>
        <w:t>H</w:t>
      </w:r>
      <w:r w:rsidR="00924DB5" w:rsidRPr="00026693">
        <w:rPr>
          <w:color w:val="231F20"/>
          <w:sz w:val="24"/>
          <w:szCs w:val="24"/>
        </w:rPr>
        <w:t xml:space="preserve">ealth </w:t>
      </w:r>
      <w:r w:rsidR="00924DB5">
        <w:rPr>
          <w:color w:val="231F20"/>
          <w:sz w:val="24"/>
          <w:szCs w:val="24"/>
        </w:rPr>
        <w:t>facilities</w:t>
      </w:r>
      <w:r w:rsidR="00924DB5" w:rsidRPr="00026693">
        <w:rPr>
          <w:color w:val="231F20"/>
          <w:sz w:val="24"/>
          <w:szCs w:val="24"/>
        </w:rPr>
        <w:t xml:space="preserve">, </w:t>
      </w:r>
      <w:r w:rsidR="00924DB5">
        <w:rPr>
          <w:color w:val="231F20"/>
          <w:sz w:val="24"/>
          <w:szCs w:val="24"/>
        </w:rPr>
        <w:t>a</w:t>
      </w:r>
      <w:r w:rsidRPr="00026693">
        <w:rPr>
          <w:color w:val="231F20"/>
          <w:sz w:val="24"/>
          <w:szCs w:val="24"/>
        </w:rPr>
        <w:t xml:space="preserve">ging, </w:t>
      </w:r>
      <w:r w:rsidR="00924DB5" w:rsidRPr="00163E98">
        <w:rPr>
          <w:sz w:val="24"/>
          <w:szCs w:val="24"/>
        </w:rPr>
        <w:t>Malaysians</w:t>
      </w:r>
      <w:r w:rsidR="00924DB5">
        <w:rPr>
          <w:sz w:val="24"/>
          <w:szCs w:val="24"/>
        </w:rPr>
        <w:t>,</w:t>
      </w:r>
      <w:r w:rsidR="00924DB5" w:rsidRPr="00026693">
        <w:rPr>
          <w:color w:val="231F20"/>
          <w:sz w:val="24"/>
          <w:szCs w:val="24"/>
        </w:rPr>
        <w:t xml:space="preserve"> </w:t>
      </w:r>
      <w:r w:rsidRPr="00026693">
        <w:rPr>
          <w:color w:val="231F20"/>
          <w:sz w:val="24"/>
          <w:szCs w:val="24"/>
        </w:rPr>
        <w:t>senior citizen</w:t>
      </w:r>
    </w:p>
    <w:p w14:paraId="6BC828CD" w14:textId="77777777" w:rsidR="00924DB5" w:rsidRPr="00163E98" w:rsidRDefault="00924DB5" w:rsidP="00026693">
      <w:pPr>
        <w:pStyle w:val="BodyText"/>
        <w:ind w:hanging="7"/>
        <w:jc w:val="both"/>
        <w:rPr>
          <w:sz w:val="24"/>
          <w:szCs w:val="24"/>
        </w:rPr>
      </w:pPr>
    </w:p>
    <w:p w14:paraId="2780FDE2" w14:textId="77777777" w:rsidR="000457AC" w:rsidRPr="00026693" w:rsidRDefault="000457AC" w:rsidP="00026693">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sz w:val="24"/>
          <w:szCs w:val="24"/>
        </w:rPr>
      </w:pPr>
    </w:p>
    <w:p w14:paraId="1A988140" w14:textId="5F242AFD" w:rsidR="000457AC" w:rsidRPr="00026693" w:rsidRDefault="00924DB5" w:rsidP="00026693">
      <w:pPr>
        <w:pStyle w:val="Heading1"/>
        <w:spacing w:before="0" w:line="240" w:lineRule="auto"/>
        <w:ind w:leftChars="0" w:left="2" w:hanging="2"/>
        <w:rPr>
          <w:rFonts w:ascii="Times New Roman" w:hAnsi="Times New Roman"/>
          <w:b/>
          <w:bCs/>
          <w:color w:val="231F20"/>
          <w:sz w:val="24"/>
          <w:szCs w:val="24"/>
        </w:rPr>
      </w:pPr>
      <w:r w:rsidRPr="00026693">
        <w:rPr>
          <w:rFonts w:ascii="Times New Roman" w:hAnsi="Times New Roman"/>
          <w:b/>
          <w:bCs/>
          <w:color w:val="231F20"/>
          <w:sz w:val="24"/>
          <w:szCs w:val="24"/>
        </w:rPr>
        <w:t>Pengenalan</w:t>
      </w:r>
    </w:p>
    <w:p w14:paraId="4F693014" w14:textId="77777777" w:rsidR="000457AC" w:rsidRPr="00026693" w:rsidRDefault="000457AC" w:rsidP="00026693">
      <w:pPr>
        <w:spacing w:after="0" w:line="240" w:lineRule="auto"/>
        <w:ind w:leftChars="0" w:left="2" w:hanging="2"/>
        <w:rPr>
          <w:rFonts w:ascii="Times New Roman" w:hAnsi="Times New Roman" w:cs="Times New Roman"/>
        </w:rPr>
      </w:pPr>
    </w:p>
    <w:p w14:paraId="67A325ED" w14:textId="52598C99" w:rsidR="000457AC" w:rsidRPr="00026693" w:rsidRDefault="000457AC" w:rsidP="00026693">
      <w:pPr>
        <w:spacing w:after="0" w:line="240" w:lineRule="auto"/>
        <w:ind w:leftChars="0" w:left="2" w:hanging="2"/>
        <w:jc w:val="both"/>
        <w:rPr>
          <w:rFonts w:ascii="Times New Roman" w:hAnsi="Times New Roman" w:cs="Times New Roman"/>
          <w:color w:val="000000" w:themeColor="text1"/>
          <w:sz w:val="24"/>
          <w:szCs w:val="24"/>
        </w:rPr>
      </w:pPr>
      <w:r w:rsidRPr="00026693">
        <w:rPr>
          <w:rFonts w:ascii="Times New Roman" w:hAnsi="Times New Roman" w:cs="Times New Roman"/>
          <w:color w:val="000000" w:themeColor="text1"/>
          <w:sz w:val="24"/>
          <w:szCs w:val="24"/>
        </w:rPr>
        <w:t xml:space="preserve">Realiti penuaan penduduk yang berlaku tidak dapat dinafikan dan setiap insan bernyawa di dunia akan merasainya. Oleh itu, setiap negara terutamanya negara Malaysia perlu bersedia untuk menghadapi penuaan penduduk. Penuaan penduduk ini berlaku apabila berlakunya peningkatan warga emas (Kementerian </w:t>
      </w:r>
      <w:r w:rsidR="00C62F56">
        <w:rPr>
          <w:rFonts w:ascii="Times New Roman" w:hAnsi="Times New Roman" w:cs="Times New Roman"/>
          <w:color w:val="000000" w:themeColor="text1"/>
          <w:sz w:val="24"/>
          <w:szCs w:val="24"/>
        </w:rPr>
        <w:t>K</w:t>
      </w:r>
      <w:r w:rsidRPr="00026693">
        <w:rPr>
          <w:rFonts w:ascii="Times New Roman" w:hAnsi="Times New Roman" w:cs="Times New Roman"/>
          <w:color w:val="000000" w:themeColor="text1"/>
          <w:sz w:val="24"/>
          <w:szCs w:val="24"/>
        </w:rPr>
        <w:t>esihatan Malaysia, 2016) sama ada bertambah angka sebenar atau bertambah kadarnya dalam sebuah negara. Manakala menurut Heryanah (2015) penuaan penduduk ini berlaku apabila pertambahan jangka hayat penduduk dan penurunan kadar kesuburan. Proses semula</w:t>
      </w:r>
      <w:r w:rsidR="00C62F56">
        <w:rPr>
          <w:rFonts w:ascii="Times New Roman" w:hAnsi="Times New Roman" w:cs="Times New Roman"/>
          <w:color w:val="000000" w:themeColor="text1"/>
          <w:sz w:val="24"/>
          <w:szCs w:val="24"/>
        </w:rPr>
        <w:t xml:space="preserve"> </w:t>
      </w:r>
      <w:r w:rsidRPr="00026693">
        <w:rPr>
          <w:rFonts w:ascii="Times New Roman" w:hAnsi="Times New Roman" w:cs="Times New Roman"/>
          <w:color w:val="000000" w:themeColor="text1"/>
          <w:sz w:val="24"/>
          <w:szCs w:val="24"/>
        </w:rPr>
        <w:t xml:space="preserve">jadi penuaan yang dialami di dunia kini tidak dapat dicegah, </w:t>
      </w:r>
      <w:r w:rsidR="00C62F56">
        <w:rPr>
          <w:rFonts w:ascii="Times New Roman" w:hAnsi="Times New Roman" w:cs="Times New Roman"/>
          <w:color w:val="000000" w:themeColor="text1"/>
          <w:sz w:val="24"/>
          <w:szCs w:val="24"/>
        </w:rPr>
        <w:t>iaitu</w:t>
      </w:r>
      <w:r w:rsidRPr="00026693">
        <w:rPr>
          <w:rFonts w:ascii="Times New Roman" w:hAnsi="Times New Roman" w:cs="Times New Roman"/>
          <w:color w:val="000000" w:themeColor="text1"/>
          <w:sz w:val="24"/>
          <w:szCs w:val="24"/>
        </w:rPr>
        <w:t xml:space="preserve"> setiap orang berharap dapat menjalani kehidupan yang lebih sihat, tenang, penuh kasih sayang dan menikmati waktu tua bersama orang yang dicintai (Siti et al.</w:t>
      </w:r>
      <w:r w:rsidR="00C62F56">
        <w:rPr>
          <w:rFonts w:ascii="Times New Roman" w:hAnsi="Times New Roman" w:cs="Times New Roman"/>
          <w:color w:val="000000" w:themeColor="text1"/>
          <w:sz w:val="24"/>
          <w:szCs w:val="24"/>
        </w:rPr>
        <w:t>,</w:t>
      </w:r>
      <w:r w:rsidRPr="00026693">
        <w:rPr>
          <w:rFonts w:ascii="Times New Roman" w:hAnsi="Times New Roman" w:cs="Times New Roman"/>
          <w:color w:val="000000" w:themeColor="text1"/>
          <w:sz w:val="24"/>
          <w:szCs w:val="24"/>
        </w:rPr>
        <w:t xml:space="preserve"> 2019). </w:t>
      </w:r>
    </w:p>
    <w:p w14:paraId="78F2DF58" w14:textId="41FE0915" w:rsidR="000457AC" w:rsidRPr="00026693" w:rsidRDefault="000457AC" w:rsidP="00026693">
      <w:pPr>
        <w:spacing w:after="0" w:line="240" w:lineRule="auto"/>
        <w:ind w:leftChars="0" w:left="2" w:hanging="2"/>
        <w:jc w:val="both"/>
        <w:rPr>
          <w:rFonts w:ascii="Times New Roman" w:hAnsi="Times New Roman" w:cs="Times New Roman"/>
          <w:color w:val="000000" w:themeColor="text1"/>
          <w:sz w:val="24"/>
          <w:szCs w:val="24"/>
        </w:rPr>
      </w:pPr>
      <w:r w:rsidRPr="00026693">
        <w:rPr>
          <w:rFonts w:ascii="Times New Roman" w:hAnsi="Times New Roman" w:cs="Times New Roman"/>
          <w:color w:val="000000" w:themeColor="text1"/>
          <w:sz w:val="24"/>
          <w:szCs w:val="24"/>
        </w:rPr>
        <w:tab/>
      </w:r>
      <w:r w:rsidRPr="00026693">
        <w:rPr>
          <w:rFonts w:ascii="Times New Roman" w:hAnsi="Times New Roman" w:cs="Times New Roman"/>
          <w:color w:val="000000" w:themeColor="text1"/>
          <w:sz w:val="24"/>
          <w:szCs w:val="24"/>
        </w:rPr>
        <w:tab/>
        <w:t>Warga tua atau warga emas ini terdiri daripada golongan yang berusia 60 tahun dan ke atas (Jabatan Kebajikan Masyarakat, 2017). Malaysia akan menerima rakyat dua kali ganda daripada jumlah penduduk yang berumur 60 tahun ke atas pada tahun 2030 (Idris</w:t>
      </w:r>
      <w:r w:rsidR="00C62F56">
        <w:rPr>
          <w:rFonts w:ascii="Times New Roman" w:hAnsi="Times New Roman" w:cs="Times New Roman"/>
          <w:color w:val="000000" w:themeColor="text1"/>
          <w:sz w:val="24"/>
          <w:szCs w:val="24"/>
        </w:rPr>
        <w:t>,</w:t>
      </w:r>
      <w:r w:rsidRPr="00026693">
        <w:rPr>
          <w:rFonts w:ascii="Times New Roman" w:hAnsi="Times New Roman" w:cs="Times New Roman"/>
          <w:color w:val="000000" w:themeColor="text1"/>
          <w:sz w:val="24"/>
          <w:szCs w:val="24"/>
        </w:rPr>
        <w:t xml:space="preserve"> 2017) dan Malaysia akan menjadi negara tua akibat berlakunya kemerosotan kadar kesuburan dan jangka hayat rakyat Malaysia lebih </w:t>
      </w:r>
      <w:r w:rsidR="00C62F56">
        <w:rPr>
          <w:rFonts w:ascii="Times New Roman" w:hAnsi="Times New Roman" w:cs="Times New Roman"/>
          <w:color w:val="000000" w:themeColor="text1"/>
          <w:sz w:val="24"/>
          <w:szCs w:val="24"/>
        </w:rPr>
        <w:t>p</w:t>
      </w:r>
      <w:r w:rsidR="00F45D32">
        <w:rPr>
          <w:rFonts w:ascii="Times New Roman" w:hAnsi="Times New Roman" w:cs="Times New Roman"/>
          <w:color w:val="000000" w:themeColor="text1"/>
          <w:sz w:val="24"/>
          <w:szCs w:val="24"/>
        </w:rPr>
        <w:t xml:space="preserve">anjang (Khadijah </w:t>
      </w:r>
      <w:r w:rsidRPr="00026693">
        <w:rPr>
          <w:rFonts w:ascii="Times New Roman" w:hAnsi="Times New Roman" w:cs="Times New Roman"/>
          <w:color w:val="000000" w:themeColor="text1"/>
          <w:sz w:val="24"/>
          <w:szCs w:val="24"/>
        </w:rPr>
        <w:t>&amp; Maizatul</w:t>
      </w:r>
      <w:r w:rsidR="00C62F56">
        <w:rPr>
          <w:rFonts w:ascii="Times New Roman" w:hAnsi="Times New Roman" w:cs="Times New Roman"/>
          <w:color w:val="000000" w:themeColor="text1"/>
          <w:sz w:val="24"/>
          <w:szCs w:val="24"/>
        </w:rPr>
        <w:t>,</w:t>
      </w:r>
      <w:r w:rsidRPr="00026693">
        <w:rPr>
          <w:rFonts w:ascii="Times New Roman" w:hAnsi="Times New Roman" w:cs="Times New Roman"/>
          <w:color w:val="000000" w:themeColor="text1"/>
          <w:sz w:val="24"/>
          <w:szCs w:val="24"/>
        </w:rPr>
        <w:t xml:space="preserve"> 20</w:t>
      </w:r>
      <w:r w:rsidR="00C24FBE">
        <w:rPr>
          <w:rFonts w:ascii="Times New Roman" w:hAnsi="Times New Roman" w:cs="Times New Roman"/>
          <w:color w:val="000000" w:themeColor="text1"/>
          <w:sz w:val="24"/>
          <w:szCs w:val="24"/>
        </w:rPr>
        <w:t>17</w:t>
      </w:r>
      <w:r w:rsidRPr="00026693">
        <w:rPr>
          <w:rFonts w:ascii="Times New Roman" w:hAnsi="Times New Roman" w:cs="Times New Roman"/>
          <w:color w:val="000000" w:themeColor="text1"/>
          <w:sz w:val="24"/>
          <w:szCs w:val="24"/>
        </w:rPr>
        <w:t xml:space="preserve">). Menurut Nurhazirah dan Khadijah (2021) </w:t>
      </w:r>
      <w:r w:rsidR="00C62F56">
        <w:rPr>
          <w:rFonts w:ascii="Times New Roman" w:hAnsi="Times New Roman" w:cs="Times New Roman"/>
          <w:color w:val="000000" w:themeColor="text1"/>
          <w:sz w:val="24"/>
          <w:szCs w:val="24"/>
        </w:rPr>
        <w:t xml:space="preserve">jumlah </w:t>
      </w:r>
      <w:r w:rsidRPr="00026693">
        <w:rPr>
          <w:rFonts w:ascii="Times New Roman" w:hAnsi="Times New Roman" w:cs="Times New Roman"/>
          <w:color w:val="000000" w:themeColor="text1"/>
          <w:sz w:val="24"/>
          <w:szCs w:val="24"/>
        </w:rPr>
        <w:t xml:space="preserve">warga emas </w:t>
      </w:r>
      <w:r w:rsidR="00C62F56">
        <w:rPr>
          <w:rFonts w:ascii="Times New Roman" w:hAnsi="Times New Roman" w:cs="Times New Roman"/>
          <w:color w:val="000000" w:themeColor="text1"/>
          <w:sz w:val="24"/>
          <w:szCs w:val="24"/>
        </w:rPr>
        <w:t xml:space="preserve">telah </w:t>
      </w:r>
      <w:r w:rsidRPr="00026693">
        <w:rPr>
          <w:rFonts w:ascii="Times New Roman" w:hAnsi="Times New Roman" w:cs="Times New Roman"/>
          <w:color w:val="000000" w:themeColor="text1"/>
          <w:sz w:val="24"/>
          <w:szCs w:val="24"/>
        </w:rPr>
        <w:t>menunjukkan pertambahan dari 9.24 peratus pada tahun 2015 meningkat kepada 11.1 peratus pada tahun 2020. Mengikut jangkaan Persatuan Bangsa-Bangsa Bersatu (PBB)</w:t>
      </w:r>
      <w:r w:rsidR="00D06443" w:rsidRPr="00026693">
        <w:rPr>
          <w:rFonts w:ascii="Times New Roman" w:hAnsi="Times New Roman" w:cs="Times New Roman"/>
          <w:color w:val="000000" w:themeColor="text1"/>
          <w:sz w:val="24"/>
          <w:szCs w:val="24"/>
        </w:rPr>
        <w:t xml:space="preserve"> </w:t>
      </w:r>
      <w:r w:rsidRPr="00026693">
        <w:rPr>
          <w:rFonts w:ascii="Times New Roman" w:hAnsi="Times New Roman" w:cs="Times New Roman"/>
          <w:color w:val="000000" w:themeColor="text1"/>
          <w:sz w:val="24"/>
          <w:szCs w:val="24"/>
        </w:rPr>
        <w:t xml:space="preserve">pada tahun 2030, Malaysia akan mencapai 15 peratus daripada jumlah penduduk apabila berumur 60 tahun ke atas. Hal ini selaras dengan Dasar Warga Emas Negara </w:t>
      </w:r>
      <w:r w:rsidR="00C62F56">
        <w:rPr>
          <w:rFonts w:ascii="Times New Roman" w:hAnsi="Times New Roman" w:cs="Times New Roman"/>
          <w:color w:val="000000" w:themeColor="text1"/>
          <w:sz w:val="24"/>
          <w:szCs w:val="24"/>
        </w:rPr>
        <w:t xml:space="preserve">yang dikemukakan oleh pihak </w:t>
      </w:r>
      <w:r w:rsidRPr="00026693">
        <w:rPr>
          <w:rFonts w:ascii="Times New Roman" w:hAnsi="Times New Roman" w:cs="Times New Roman"/>
          <w:color w:val="000000" w:themeColor="text1"/>
          <w:sz w:val="24"/>
          <w:szCs w:val="24"/>
        </w:rPr>
        <w:t>K</w:t>
      </w:r>
      <w:r w:rsidR="00C62F56">
        <w:rPr>
          <w:rFonts w:ascii="Times New Roman" w:hAnsi="Times New Roman" w:cs="Times New Roman"/>
          <w:color w:val="000000" w:themeColor="text1"/>
          <w:sz w:val="24"/>
          <w:szCs w:val="24"/>
        </w:rPr>
        <w:t xml:space="preserve">ementerian </w:t>
      </w:r>
      <w:r w:rsidRPr="00026693">
        <w:rPr>
          <w:rFonts w:ascii="Times New Roman" w:hAnsi="Times New Roman" w:cs="Times New Roman"/>
          <w:color w:val="000000" w:themeColor="text1"/>
          <w:sz w:val="24"/>
          <w:szCs w:val="24"/>
        </w:rPr>
        <w:t>P</w:t>
      </w:r>
      <w:r w:rsidR="00C62F56">
        <w:rPr>
          <w:rFonts w:ascii="Times New Roman" w:hAnsi="Times New Roman" w:cs="Times New Roman"/>
          <w:color w:val="000000" w:themeColor="text1"/>
          <w:sz w:val="24"/>
          <w:szCs w:val="24"/>
        </w:rPr>
        <w:t xml:space="preserve">embangunan </w:t>
      </w:r>
      <w:r w:rsidRPr="00026693">
        <w:rPr>
          <w:rFonts w:ascii="Times New Roman" w:hAnsi="Times New Roman" w:cs="Times New Roman"/>
          <w:color w:val="000000" w:themeColor="text1"/>
          <w:sz w:val="24"/>
          <w:szCs w:val="24"/>
        </w:rPr>
        <w:t>W</w:t>
      </w:r>
      <w:r w:rsidR="00C62F56">
        <w:rPr>
          <w:rFonts w:ascii="Times New Roman" w:hAnsi="Times New Roman" w:cs="Times New Roman"/>
          <w:color w:val="000000" w:themeColor="text1"/>
          <w:sz w:val="24"/>
          <w:szCs w:val="24"/>
        </w:rPr>
        <w:t xml:space="preserve">anita, </w:t>
      </w:r>
      <w:r w:rsidRPr="00026693">
        <w:rPr>
          <w:rFonts w:ascii="Times New Roman" w:hAnsi="Times New Roman" w:cs="Times New Roman"/>
          <w:color w:val="000000" w:themeColor="text1"/>
          <w:sz w:val="24"/>
          <w:szCs w:val="24"/>
        </w:rPr>
        <w:t>K</w:t>
      </w:r>
      <w:r w:rsidR="009E07C8">
        <w:rPr>
          <w:rFonts w:ascii="Times New Roman" w:hAnsi="Times New Roman" w:cs="Times New Roman"/>
          <w:color w:val="000000" w:themeColor="text1"/>
          <w:sz w:val="24"/>
          <w:szCs w:val="24"/>
        </w:rPr>
        <w:t>eluarga</w:t>
      </w:r>
      <w:r w:rsidR="00C62F56">
        <w:rPr>
          <w:rFonts w:ascii="Times New Roman" w:hAnsi="Times New Roman" w:cs="Times New Roman"/>
          <w:color w:val="000000" w:themeColor="text1"/>
          <w:sz w:val="24"/>
          <w:szCs w:val="24"/>
        </w:rPr>
        <w:t xml:space="preserve"> dan </w:t>
      </w:r>
      <w:r w:rsidRPr="00026693">
        <w:rPr>
          <w:rFonts w:ascii="Times New Roman" w:hAnsi="Times New Roman" w:cs="Times New Roman"/>
          <w:color w:val="000000" w:themeColor="text1"/>
          <w:sz w:val="24"/>
          <w:szCs w:val="24"/>
        </w:rPr>
        <w:t>M</w:t>
      </w:r>
      <w:r w:rsidR="00C62F56">
        <w:rPr>
          <w:rFonts w:ascii="Times New Roman" w:hAnsi="Times New Roman" w:cs="Times New Roman"/>
          <w:color w:val="000000" w:themeColor="text1"/>
          <w:sz w:val="24"/>
          <w:szCs w:val="24"/>
        </w:rPr>
        <w:t>asyarakat (KPWKM) iaitu</w:t>
      </w:r>
      <w:r w:rsidRPr="00026693">
        <w:rPr>
          <w:rFonts w:ascii="Times New Roman" w:hAnsi="Times New Roman" w:cs="Times New Roman"/>
          <w:color w:val="000000" w:themeColor="text1"/>
          <w:sz w:val="24"/>
          <w:szCs w:val="24"/>
        </w:rPr>
        <w:t xml:space="preserve"> apabila penduduk telah mencecah 15 peratus daripada jumlah penduduk yang berumur 60 tahun atau 7 peratus jumlah keseluruhan populasi penduduk yang berumur 65 tahun ke atas (Kementerian Kesihatan Malaysia</w:t>
      </w:r>
      <w:r w:rsidR="00C62F56">
        <w:rPr>
          <w:rFonts w:ascii="Times New Roman" w:hAnsi="Times New Roman" w:cs="Times New Roman"/>
          <w:color w:val="000000" w:themeColor="text1"/>
          <w:sz w:val="24"/>
          <w:szCs w:val="24"/>
        </w:rPr>
        <w:t>, 2016</w:t>
      </w:r>
      <w:r w:rsidRPr="00026693">
        <w:rPr>
          <w:rFonts w:ascii="Times New Roman" w:hAnsi="Times New Roman" w:cs="Times New Roman"/>
          <w:color w:val="000000" w:themeColor="text1"/>
          <w:sz w:val="24"/>
          <w:szCs w:val="24"/>
        </w:rPr>
        <w:t>). Penyediaan perkhidmatan kepada warga emas dan kemudahan kepada mereka merupakan tunjang utama dasar ini dibangunkan di Malaysia (Ahmad Shukri &amp; Norliza</w:t>
      </w:r>
      <w:r w:rsidR="00C62F56">
        <w:rPr>
          <w:rFonts w:ascii="Times New Roman" w:hAnsi="Times New Roman" w:cs="Times New Roman"/>
          <w:color w:val="000000" w:themeColor="text1"/>
          <w:sz w:val="24"/>
          <w:szCs w:val="24"/>
        </w:rPr>
        <w:t>,</w:t>
      </w:r>
      <w:r w:rsidRPr="00026693">
        <w:rPr>
          <w:rFonts w:ascii="Times New Roman" w:hAnsi="Times New Roman" w:cs="Times New Roman"/>
          <w:color w:val="000000" w:themeColor="text1"/>
          <w:sz w:val="24"/>
          <w:szCs w:val="24"/>
        </w:rPr>
        <w:t xml:space="preserve"> 2018).</w:t>
      </w:r>
    </w:p>
    <w:p w14:paraId="7A8CCD70" w14:textId="3DA72DF3" w:rsidR="000457AC" w:rsidRPr="00026693" w:rsidRDefault="000457AC" w:rsidP="00026693">
      <w:pPr>
        <w:pStyle w:val="BodyText"/>
        <w:ind w:firstLine="715"/>
        <w:jc w:val="both"/>
        <w:rPr>
          <w:color w:val="000000" w:themeColor="text1"/>
          <w:sz w:val="24"/>
          <w:szCs w:val="24"/>
        </w:rPr>
      </w:pPr>
      <w:r w:rsidRPr="00026693">
        <w:rPr>
          <w:color w:val="000000" w:themeColor="text1"/>
          <w:sz w:val="24"/>
          <w:szCs w:val="24"/>
        </w:rPr>
        <w:lastRenderedPageBreak/>
        <w:t xml:space="preserve">Peningkatan taraf hidup </w:t>
      </w:r>
      <w:r w:rsidR="009E07C8">
        <w:rPr>
          <w:color w:val="000000" w:themeColor="text1"/>
          <w:sz w:val="24"/>
          <w:szCs w:val="24"/>
        </w:rPr>
        <w:t xml:space="preserve">penduduk di </w:t>
      </w:r>
      <w:r w:rsidRPr="00026693">
        <w:rPr>
          <w:color w:val="000000" w:themeColor="text1"/>
          <w:sz w:val="24"/>
          <w:szCs w:val="24"/>
        </w:rPr>
        <w:t xml:space="preserve">negara Malaysia dengan negara maju yang lain sangat berbeza </w:t>
      </w:r>
      <w:r w:rsidR="009E07C8">
        <w:rPr>
          <w:color w:val="000000" w:themeColor="text1"/>
          <w:sz w:val="24"/>
          <w:szCs w:val="24"/>
        </w:rPr>
        <w:t>iaitu</w:t>
      </w:r>
      <w:r w:rsidRPr="00026693">
        <w:rPr>
          <w:color w:val="000000" w:themeColor="text1"/>
          <w:sz w:val="24"/>
          <w:szCs w:val="24"/>
        </w:rPr>
        <w:t xml:space="preserve"> negara Malaysia mencapai status negara tua lebih cepat. Hal ini demikian kerana keperluan dan kebajikan warga tua telah diberi perhatian melalui penubuhan satu unit kementerian iaitu KPWKM. Penubuhan </w:t>
      </w:r>
      <w:r w:rsidR="009E07C8">
        <w:rPr>
          <w:color w:val="000000" w:themeColor="text1"/>
          <w:sz w:val="24"/>
          <w:szCs w:val="24"/>
        </w:rPr>
        <w:t>U</w:t>
      </w:r>
      <w:r w:rsidRPr="00026693">
        <w:rPr>
          <w:color w:val="000000" w:themeColor="text1"/>
          <w:sz w:val="24"/>
          <w:szCs w:val="24"/>
        </w:rPr>
        <w:t xml:space="preserve">nit Kebajikan </w:t>
      </w:r>
      <w:r w:rsidR="009E07C8">
        <w:rPr>
          <w:color w:val="000000" w:themeColor="text1"/>
          <w:sz w:val="24"/>
          <w:szCs w:val="24"/>
        </w:rPr>
        <w:t>M</w:t>
      </w:r>
      <w:r w:rsidRPr="00026693">
        <w:rPr>
          <w:color w:val="000000" w:themeColor="text1"/>
          <w:sz w:val="24"/>
          <w:szCs w:val="24"/>
        </w:rPr>
        <w:t>asyarakat ini secara tidak langsung akan menyumbang peningkatan kualiti hidup dan kesejahteraan warga tua di Malaysia. Ketenteraman warga tua atau warga emas di kawasan bandar dilihat lebih selesa, aman dan mempunyai kuali</w:t>
      </w:r>
      <w:r w:rsidR="00AF6C6A" w:rsidRPr="00026693">
        <w:rPr>
          <w:color w:val="000000" w:themeColor="text1"/>
          <w:sz w:val="24"/>
          <w:szCs w:val="24"/>
        </w:rPr>
        <w:t>ti</w:t>
      </w:r>
      <w:r w:rsidRPr="00026693">
        <w:rPr>
          <w:color w:val="000000" w:themeColor="text1"/>
          <w:sz w:val="24"/>
          <w:szCs w:val="24"/>
        </w:rPr>
        <w:t xml:space="preserve"> hidup yang lebih terjamin. Keterbatasan umur warga tua menjadi satu permasalahan kepada mereka apabila mereka dinasihatkan untuk berehat dan menikmati hari-hari tua mereka tanpa memikirkan soal kerja. Walau bagaimanapun, tanggapan ini adalah salah kerana warga tua juga berhak bergiat aktif dalam pelbagai aktiviti untuk membantu pembangunan negara.</w:t>
      </w:r>
    </w:p>
    <w:p w14:paraId="007AF151" w14:textId="77777777" w:rsidR="000457AC" w:rsidRPr="00026693" w:rsidRDefault="000457AC" w:rsidP="00026693">
      <w:pPr>
        <w:pStyle w:val="BodyText"/>
        <w:ind w:firstLine="715"/>
        <w:jc w:val="both"/>
        <w:rPr>
          <w:color w:val="000000" w:themeColor="text1"/>
          <w:sz w:val="24"/>
          <w:szCs w:val="24"/>
        </w:rPr>
      </w:pPr>
      <w:r w:rsidRPr="00026693">
        <w:rPr>
          <w:color w:val="000000" w:themeColor="text1"/>
          <w:sz w:val="24"/>
          <w:szCs w:val="24"/>
        </w:rPr>
        <w:t>Seterusnya, bagi penyediaan menghadapi peningkatan warga tua di Malaysia, pelbagai perkhidmatan yang telah disediakan oleh kerajaan mahupun badan bukan kerajaan bagi menjaga kesejahteraan dan ketenteraman warga tua. Antaranya inisiatif yang dilakukan adalah kemudahan</w:t>
      </w:r>
    </w:p>
    <w:p w14:paraId="57BD7707" w14:textId="07303259" w:rsidR="000457AC" w:rsidRPr="00026693" w:rsidRDefault="000457AC" w:rsidP="00026693">
      <w:pPr>
        <w:pStyle w:val="BodyText"/>
        <w:jc w:val="both"/>
        <w:rPr>
          <w:color w:val="000000" w:themeColor="text1"/>
          <w:sz w:val="24"/>
          <w:szCs w:val="24"/>
        </w:rPr>
      </w:pPr>
      <w:r w:rsidRPr="00026693">
        <w:rPr>
          <w:color w:val="000000" w:themeColor="text1"/>
          <w:sz w:val="24"/>
          <w:szCs w:val="24"/>
        </w:rPr>
        <w:t xml:space="preserve">kesihatan seperti mendapatkan kad diskaun warga dan warga emas ini akan mendapatkan laluan khas bagi penggunaan hospital atau klinik kesihatan kerajaan sekiranya warga emas ini mendapatkan rawatan. Dengan cara ini, ia menggalakkan warga emas mendapatkan rawatan dan lebih gemar ke hospital atau klinik kesihatan kerajaan untuk mendapatkan rawatan. Malahan, </w:t>
      </w:r>
      <w:r w:rsidR="009E07C8">
        <w:rPr>
          <w:color w:val="000000" w:themeColor="text1"/>
          <w:sz w:val="24"/>
          <w:szCs w:val="24"/>
        </w:rPr>
        <w:t>k</w:t>
      </w:r>
      <w:r w:rsidRPr="00026693">
        <w:rPr>
          <w:color w:val="000000" w:themeColor="text1"/>
          <w:sz w:val="24"/>
          <w:szCs w:val="24"/>
        </w:rPr>
        <w:t>ehidupan sekeliling warga tua juga memainkan peranan. Menurut Shaista et al. (2019) penduduk warga tua adalah masyarakat campuran dan mengalami pelbagai faktor kesihatan. Oleh itu</w:t>
      </w:r>
      <w:r w:rsidR="009E07C8">
        <w:rPr>
          <w:color w:val="000000" w:themeColor="text1"/>
          <w:sz w:val="24"/>
          <w:szCs w:val="24"/>
        </w:rPr>
        <w:t>,</w:t>
      </w:r>
      <w:r w:rsidRPr="00026693">
        <w:rPr>
          <w:color w:val="000000" w:themeColor="text1"/>
          <w:sz w:val="24"/>
          <w:szCs w:val="24"/>
        </w:rPr>
        <w:t xml:space="preserve"> penduduk berumur ini memerlukan perumahan, dilengkapi dengan teknologi agar kehidupan mereka dapat dinikmati dengan lebih selesa dan aman.</w:t>
      </w:r>
    </w:p>
    <w:p w14:paraId="0DE39307" w14:textId="200E0C49" w:rsidR="000457AC" w:rsidRPr="00026693" w:rsidRDefault="000457AC" w:rsidP="00026693">
      <w:pPr>
        <w:pStyle w:val="BodyText"/>
        <w:ind w:hanging="7"/>
        <w:jc w:val="both"/>
        <w:rPr>
          <w:color w:val="000000" w:themeColor="text1"/>
          <w:sz w:val="24"/>
          <w:szCs w:val="24"/>
        </w:rPr>
      </w:pPr>
      <w:r w:rsidRPr="00026693">
        <w:rPr>
          <w:color w:val="000000" w:themeColor="text1"/>
          <w:sz w:val="24"/>
          <w:szCs w:val="24"/>
        </w:rPr>
        <w:tab/>
      </w:r>
      <w:r w:rsidRPr="00026693">
        <w:rPr>
          <w:color w:val="000000" w:themeColor="text1"/>
          <w:sz w:val="24"/>
          <w:szCs w:val="24"/>
        </w:rPr>
        <w:tab/>
        <w:t>Kemajuan kesihatan yang dicapai oleh sesebuah negara adalah hasil daripada peningkatan warga tua di negara ini (Azura &amp; Suresh</w:t>
      </w:r>
      <w:r w:rsidR="009E07C8">
        <w:rPr>
          <w:color w:val="000000" w:themeColor="text1"/>
          <w:sz w:val="24"/>
          <w:szCs w:val="24"/>
        </w:rPr>
        <w:t>,</w:t>
      </w:r>
      <w:r w:rsidRPr="00026693">
        <w:rPr>
          <w:color w:val="000000" w:themeColor="text1"/>
          <w:sz w:val="24"/>
          <w:szCs w:val="24"/>
        </w:rPr>
        <w:t xml:space="preserve"> 2019). Peningkatan warga tua, </w:t>
      </w:r>
      <w:r w:rsidR="009E07C8">
        <w:rPr>
          <w:color w:val="000000" w:themeColor="text1"/>
          <w:sz w:val="24"/>
          <w:szCs w:val="24"/>
        </w:rPr>
        <w:t xml:space="preserve">telah menyebabkan </w:t>
      </w:r>
      <w:r w:rsidRPr="00026693">
        <w:rPr>
          <w:color w:val="000000" w:themeColor="text1"/>
          <w:sz w:val="24"/>
          <w:szCs w:val="24"/>
        </w:rPr>
        <w:t>kos perubatan t</w:t>
      </w:r>
      <w:r w:rsidR="009E07C8">
        <w:rPr>
          <w:color w:val="000000" w:themeColor="text1"/>
          <w:sz w:val="24"/>
          <w:szCs w:val="24"/>
        </w:rPr>
        <w:t>urut</w:t>
      </w:r>
      <w:r w:rsidRPr="00026693">
        <w:rPr>
          <w:color w:val="000000" w:themeColor="text1"/>
          <w:sz w:val="24"/>
          <w:szCs w:val="24"/>
        </w:rPr>
        <w:t xml:space="preserve"> meningkat bersama-sama dengan kemajuan teknologi yang lebih baik dalam </w:t>
      </w:r>
      <w:r w:rsidR="009E07C8">
        <w:rPr>
          <w:color w:val="000000" w:themeColor="text1"/>
          <w:sz w:val="24"/>
          <w:szCs w:val="24"/>
        </w:rPr>
        <w:t xml:space="preserve">bidang </w:t>
      </w:r>
      <w:r w:rsidRPr="00026693">
        <w:rPr>
          <w:color w:val="000000" w:themeColor="text1"/>
          <w:sz w:val="24"/>
          <w:szCs w:val="24"/>
        </w:rPr>
        <w:t xml:space="preserve">sains perubatan. Menurut </w:t>
      </w:r>
      <w:r w:rsidR="00617C82" w:rsidRPr="00163E98">
        <w:rPr>
          <w:sz w:val="24"/>
          <w:szCs w:val="24"/>
          <w:shd w:val="clear" w:color="auto" w:fill="FFFFFF"/>
        </w:rPr>
        <w:t>Schulte</w:t>
      </w:r>
      <w:r w:rsidRPr="00026693">
        <w:rPr>
          <w:color w:val="000000" w:themeColor="text1"/>
          <w:sz w:val="24"/>
          <w:szCs w:val="24"/>
        </w:rPr>
        <w:t xml:space="preserve"> et al. (2015) walaupun sistem penjagaan kesihatan di Malaysia adalah memuaskan namun isu mengenai kemampuan dan kualiti semakin teruk. Peningkatan warga tua juga akan memberikan masalah kesihatan kepada mereka yang kurang aktif. Hal ini demikian kerana akan berlakunya penurunan kualiti hidup warga tua dan meningkatkan masalah kesihatan orang tua terutamanya gangguan kesihatan mental dan emosi (Muhammad Nur &amp; </w:t>
      </w:r>
      <w:r w:rsidR="009E07C8">
        <w:rPr>
          <w:color w:val="000000" w:themeColor="text1"/>
          <w:sz w:val="24"/>
          <w:szCs w:val="24"/>
        </w:rPr>
        <w:t>H</w:t>
      </w:r>
      <w:r w:rsidRPr="00026693">
        <w:rPr>
          <w:color w:val="000000" w:themeColor="text1"/>
          <w:sz w:val="24"/>
          <w:szCs w:val="24"/>
        </w:rPr>
        <w:t>amid</w:t>
      </w:r>
      <w:r w:rsidR="009E07C8">
        <w:rPr>
          <w:color w:val="000000" w:themeColor="text1"/>
          <w:sz w:val="24"/>
          <w:szCs w:val="24"/>
        </w:rPr>
        <w:t>,</w:t>
      </w:r>
      <w:r w:rsidRPr="00026693">
        <w:rPr>
          <w:color w:val="000000" w:themeColor="text1"/>
          <w:sz w:val="24"/>
          <w:szCs w:val="24"/>
        </w:rPr>
        <w:t xml:space="preserve"> 2020). Oleh itu kebajikan </w:t>
      </w:r>
      <w:r w:rsidR="009E07C8">
        <w:rPr>
          <w:color w:val="000000" w:themeColor="text1"/>
          <w:sz w:val="24"/>
          <w:szCs w:val="24"/>
        </w:rPr>
        <w:t>terhadap</w:t>
      </w:r>
      <w:r w:rsidRPr="00026693">
        <w:rPr>
          <w:color w:val="000000" w:themeColor="text1"/>
          <w:sz w:val="24"/>
          <w:szCs w:val="24"/>
        </w:rPr>
        <w:t xml:space="preserve"> warga tua </w:t>
      </w:r>
      <w:r w:rsidR="009E07C8">
        <w:rPr>
          <w:color w:val="000000" w:themeColor="text1"/>
          <w:sz w:val="24"/>
          <w:szCs w:val="24"/>
        </w:rPr>
        <w:t xml:space="preserve">adalah </w:t>
      </w:r>
      <w:r w:rsidRPr="00026693">
        <w:rPr>
          <w:color w:val="000000" w:themeColor="text1"/>
          <w:sz w:val="24"/>
          <w:szCs w:val="24"/>
        </w:rPr>
        <w:t>sangat</w:t>
      </w:r>
      <w:r w:rsidR="009E07C8">
        <w:rPr>
          <w:color w:val="000000" w:themeColor="text1"/>
          <w:sz w:val="24"/>
          <w:szCs w:val="24"/>
        </w:rPr>
        <w:t xml:space="preserve"> </w:t>
      </w:r>
      <w:r w:rsidRPr="00026693">
        <w:rPr>
          <w:color w:val="000000" w:themeColor="text1"/>
          <w:sz w:val="24"/>
          <w:szCs w:val="24"/>
        </w:rPr>
        <w:t>penting kerana keterbatasan mereka dalam melakukan pekerjaan dan kehendak yang mereka perlukan.</w:t>
      </w:r>
    </w:p>
    <w:p w14:paraId="25CD986E" w14:textId="35A74CF2" w:rsidR="000B5250" w:rsidRPr="00163E98" w:rsidRDefault="000457AC" w:rsidP="00026693">
      <w:pPr>
        <w:spacing w:after="0" w:line="240" w:lineRule="auto"/>
        <w:ind w:leftChars="0" w:left="0" w:firstLineChars="0" w:firstLine="0"/>
        <w:jc w:val="both"/>
        <w:rPr>
          <w:rFonts w:ascii="Times New Roman" w:hAnsi="Times New Roman" w:cs="Times New Roman"/>
          <w:sz w:val="24"/>
          <w:szCs w:val="24"/>
        </w:rPr>
      </w:pPr>
      <w:r w:rsidRPr="00026693">
        <w:rPr>
          <w:rFonts w:ascii="Times New Roman" w:hAnsi="Times New Roman" w:cs="Times New Roman"/>
          <w:color w:val="000000" w:themeColor="text1"/>
          <w:sz w:val="24"/>
          <w:szCs w:val="24"/>
        </w:rPr>
        <w:tab/>
        <w:t>Akhir sekali, keterbatasan mereka dalam mela</w:t>
      </w:r>
      <w:r w:rsidR="00AF6C6A" w:rsidRPr="00026693">
        <w:rPr>
          <w:rFonts w:ascii="Times New Roman" w:hAnsi="Times New Roman" w:cs="Times New Roman"/>
          <w:color w:val="000000" w:themeColor="text1"/>
          <w:sz w:val="24"/>
          <w:szCs w:val="24"/>
        </w:rPr>
        <w:t>k</w:t>
      </w:r>
      <w:r w:rsidRPr="00026693">
        <w:rPr>
          <w:rFonts w:ascii="Times New Roman" w:hAnsi="Times New Roman" w:cs="Times New Roman"/>
          <w:color w:val="000000" w:themeColor="text1"/>
          <w:sz w:val="24"/>
          <w:szCs w:val="24"/>
        </w:rPr>
        <w:t>ukan pekerjaan akan memberi satu kesukaran kepada warga emas, ditambah lagi dengan kemudahan fasiliti awam bandar yang tidak mampu memenuhi keselesaan menyeluruh kepada warga emas. Sebagai contoh keterbatasan aktiviti fizikal, masalah kesihatan yang perlu menjalani rawatan secara berkala dan tidak aktif. Menurut Bose dan Banerjee (2019)</w:t>
      </w:r>
      <w:r w:rsidR="009E07C8">
        <w:rPr>
          <w:rFonts w:ascii="Times New Roman" w:hAnsi="Times New Roman" w:cs="Times New Roman"/>
          <w:color w:val="000000" w:themeColor="text1"/>
          <w:sz w:val="24"/>
          <w:szCs w:val="24"/>
        </w:rPr>
        <w:t xml:space="preserve"> k</w:t>
      </w:r>
      <w:r w:rsidRPr="00026693">
        <w:rPr>
          <w:rFonts w:ascii="Times New Roman" w:hAnsi="Times New Roman" w:cs="Times New Roman"/>
          <w:color w:val="000000" w:themeColor="text1"/>
          <w:sz w:val="24"/>
          <w:szCs w:val="24"/>
        </w:rPr>
        <w:t xml:space="preserve">eperluan penjagaan kesihatan telah menimbulkan kebimbangan besar terhadap populasi yang berumur. </w:t>
      </w:r>
      <w:r w:rsidR="00163E98">
        <w:rPr>
          <w:rFonts w:ascii="Times New Roman" w:hAnsi="Times New Roman" w:cs="Times New Roman"/>
          <w:color w:val="000000" w:themeColor="text1"/>
          <w:sz w:val="24"/>
          <w:szCs w:val="24"/>
        </w:rPr>
        <w:t xml:space="preserve">Tujuan kajian ini adalah untuk mengenal pasti tahap kesedaran penggunaan kemudahan dan amalan kesihatan dalam kalangan warga tua di Bandaraya Kuala Lumpur. </w:t>
      </w:r>
      <w:r w:rsidR="009E07C8" w:rsidRPr="00163E98">
        <w:rPr>
          <w:rFonts w:ascii="Times New Roman" w:hAnsi="Times New Roman" w:cs="Times New Roman"/>
          <w:sz w:val="24"/>
          <w:szCs w:val="24"/>
        </w:rPr>
        <w:t xml:space="preserve">Untuk itu, </w:t>
      </w:r>
      <w:r w:rsidR="00163E98" w:rsidRPr="00163E98">
        <w:rPr>
          <w:rFonts w:ascii="Times New Roman" w:hAnsi="Times New Roman" w:cs="Times New Roman"/>
          <w:sz w:val="24"/>
          <w:szCs w:val="24"/>
        </w:rPr>
        <w:t xml:space="preserve">dengan </w:t>
      </w:r>
      <w:r w:rsidR="000A1CB5" w:rsidRPr="00163E98">
        <w:rPr>
          <w:rFonts w:ascii="Times New Roman" w:hAnsi="Times New Roman" w:cs="Times New Roman"/>
          <w:sz w:val="24"/>
          <w:szCs w:val="24"/>
        </w:rPr>
        <w:t>mengambilkira keperluan memperkasa hidup warga tua bandar, kesedaran terhadap kemudahan kesihatan bandar sudah pasti merupakan satu usaha dan manfaat bersama bagi tempoh jangka masa yang panjang.</w:t>
      </w:r>
    </w:p>
    <w:p w14:paraId="2BE89D0B" w14:textId="09920A19" w:rsidR="003007E2" w:rsidRDefault="003007E2" w:rsidP="00163E98">
      <w:pPr>
        <w:spacing w:after="0" w:line="240" w:lineRule="auto"/>
        <w:ind w:leftChars="0" w:left="0" w:firstLineChars="0" w:firstLine="0"/>
        <w:jc w:val="both"/>
        <w:rPr>
          <w:rFonts w:ascii="Times New Roman" w:hAnsi="Times New Roman" w:cs="Times New Roman"/>
          <w:b/>
          <w:bCs/>
          <w:sz w:val="24"/>
          <w:szCs w:val="24"/>
        </w:rPr>
      </w:pPr>
    </w:p>
    <w:p w14:paraId="429A20EC" w14:textId="77777777" w:rsidR="00924DB5" w:rsidRDefault="00924DB5" w:rsidP="00163E98">
      <w:pPr>
        <w:spacing w:after="0" w:line="240" w:lineRule="auto"/>
        <w:ind w:leftChars="0" w:left="0" w:firstLineChars="0" w:firstLine="0"/>
        <w:jc w:val="both"/>
        <w:rPr>
          <w:rFonts w:ascii="Times New Roman" w:hAnsi="Times New Roman" w:cs="Times New Roman"/>
          <w:b/>
          <w:bCs/>
          <w:sz w:val="24"/>
          <w:szCs w:val="24"/>
        </w:rPr>
      </w:pPr>
    </w:p>
    <w:p w14:paraId="6F9A08A3" w14:textId="77777777" w:rsidR="007B046F" w:rsidRDefault="007B046F" w:rsidP="00026693">
      <w:pPr>
        <w:spacing w:after="0" w:line="240" w:lineRule="auto"/>
        <w:ind w:leftChars="0" w:left="2" w:hanging="2"/>
        <w:jc w:val="both"/>
        <w:rPr>
          <w:rFonts w:ascii="Times New Roman" w:hAnsi="Times New Roman" w:cs="Times New Roman"/>
          <w:b/>
          <w:bCs/>
          <w:sz w:val="24"/>
          <w:szCs w:val="24"/>
        </w:rPr>
      </w:pPr>
    </w:p>
    <w:p w14:paraId="597A17D1" w14:textId="77777777" w:rsidR="007B046F" w:rsidRDefault="007B046F" w:rsidP="00026693">
      <w:pPr>
        <w:spacing w:after="0" w:line="240" w:lineRule="auto"/>
        <w:ind w:leftChars="0" w:left="2" w:hanging="2"/>
        <w:jc w:val="both"/>
        <w:rPr>
          <w:rFonts w:ascii="Times New Roman" w:hAnsi="Times New Roman" w:cs="Times New Roman"/>
          <w:b/>
          <w:bCs/>
          <w:sz w:val="24"/>
          <w:szCs w:val="24"/>
        </w:rPr>
      </w:pPr>
    </w:p>
    <w:p w14:paraId="6C1FB4DE" w14:textId="77777777" w:rsidR="007B046F" w:rsidRDefault="007B046F" w:rsidP="00026693">
      <w:pPr>
        <w:spacing w:after="0" w:line="240" w:lineRule="auto"/>
        <w:ind w:leftChars="0" w:left="2" w:hanging="2"/>
        <w:jc w:val="both"/>
        <w:rPr>
          <w:rFonts w:ascii="Times New Roman" w:hAnsi="Times New Roman" w:cs="Times New Roman"/>
          <w:b/>
          <w:bCs/>
          <w:sz w:val="24"/>
          <w:szCs w:val="24"/>
        </w:rPr>
      </w:pPr>
    </w:p>
    <w:p w14:paraId="2A41BAC2" w14:textId="632DB904" w:rsidR="000B5250" w:rsidRPr="003007E2" w:rsidRDefault="003007E2" w:rsidP="00026693">
      <w:pPr>
        <w:spacing w:after="0" w:line="240" w:lineRule="auto"/>
        <w:ind w:leftChars="0" w:left="2" w:hanging="2"/>
        <w:jc w:val="both"/>
        <w:rPr>
          <w:rFonts w:ascii="Times New Roman" w:hAnsi="Times New Roman" w:cs="Times New Roman"/>
          <w:b/>
          <w:bCs/>
          <w:sz w:val="24"/>
          <w:szCs w:val="24"/>
        </w:rPr>
      </w:pPr>
      <w:r w:rsidRPr="003007E2">
        <w:rPr>
          <w:rFonts w:ascii="Times New Roman" w:hAnsi="Times New Roman" w:cs="Times New Roman"/>
          <w:b/>
          <w:bCs/>
          <w:sz w:val="24"/>
          <w:szCs w:val="24"/>
        </w:rPr>
        <w:lastRenderedPageBreak/>
        <w:t>Kajian Literatur</w:t>
      </w:r>
    </w:p>
    <w:p w14:paraId="6E6A1053" w14:textId="77777777" w:rsidR="003007E2" w:rsidRDefault="003007E2" w:rsidP="00026693">
      <w:pPr>
        <w:spacing w:after="0" w:line="240" w:lineRule="auto"/>
        <w:ind w:leftChars="0" w:left="2" w:hanging="2"/>
        <w:jc w:val="both"/>
        <w:rPr>
          <w:rFonts w:ascii="Times New Roman" w:hAnsi="Times New Roman" w:cs="Times New Roman"/>
          <w:sz w:val="24"/>
          <w:szCs w:val="24"/>
        </w:rPr>
      </w:pPr>
    </w:p>
    <w:p w14:paraId="06FA7177" w14:textId="0E4032D2" w:rsidR="000457AC" w:rsidRPr="00026693" w:rsidRDefault="00C14753" w:rsidP="00026693">
      <w:pPr>
        <w:spacing w:after="0" w:line="240" w:lineRule="auto"/>
        <w:ind w:leftChars="0" w:left="2" w:hanging="2"/>
        <w:jc w:val="both"/>
        <w:rPr>
          <w:rFonts w:ascii="Times New Roman" w:hAnsi="Times New Roman" w:cs="Times New Roman"/>
          <w:sz w:val="24"/>
          <w:szCs w:val="24"/>
        </w:rPr>
      </w:pPr>
      <w:r w:rsidRPr="00026693">
        <w:rPr>
          <w:rFonts w:ascii="Times New Roman" w:hAnsi="Times New Roman" w:cs="Times New Roman"/>
          <w:sz w:val="24"/>
          <w:szCs w:val="24"/>
        </w:rPr>
        <w:t xml:space="preserve">Kesedaran </w:t>
      </w:r>
      <w:r w:rsidR="003007E2">
        <w:rPr>
          <w:rFonts w:ascii="Times New Roman" w:hAnsi="Times New Roman" w:cs="Times New Roman"/>
          <w:sz w:val="24"/>
          <w:szCs w:val="24"/>
        </w:rPr>
        <w:t xml:space="preserve">terhadap </w:t>
      </w:r>
      <w:r w:rsidRPr="00026693">
        <w:rPr>
          <w:rFonts w:ascii="Times New Roman" w:hAnsi="Times New Roman" w:cs="Times New Roman"/>
          <w:sz w:val="24"/>
          <w:szCs w:val="24"/>
        </w:rPr>
        <w:t>k</w:t>
      </w:r>
      <w:r w:rsidR="000457AC" w:rsidRPr="00026693">
        <w:rPr>
          <w:rFonts w:ascii="Times New Roman" w:hAnsi="Times New Roman" w:cs="Times New Roman"/>
          <w:sz w:val="24"/>
          <w:szCs w:val="24"/>
        </w:rPr>
        <w:t xml:space="preserve">emudahan awam memainkan peranan penting kepada </w:t>
      </w:r>
      <w:r w:rsidRPr="00026693">
        <w:rPr>
          <w:rFonts w:ascii="Times New Roman" w:hAnsi="Times New Roman" w:cs="Times New Roman"/>
          <w:sz w:val="24"/>
          <w:szCs w:val="24"/>
        </w:rPr>
        <w:t xml:space="preserve">warga tua </w:t>
      </w:r>
      <w:r w:rsidR="000457AC" w:rsidRPr="00026693">
        <w:rPr>
          <w:rFonts w:ascii="Times New Roman" w:hAnsi="Times New Roman" w:cs="Times New Roman"/>
          <w:sz w:val="24"/>
          <w:szCs w:val="24"/>
        </w:rPr>
        <w:t xml:space="preserve">bagi menjalankan urusan </w:t>
      </w:r>
      <w:r w:rsidR="0035067F">
        <w:rPr>
          <w:rFonts w:ascii="Times New Roman" w:hAnsi="Times New Roman" w:cs="Times New Roman"/>
          <w:sz w:val="24"/>
          <w:szCs w:val="24"/>
        </w:rPr>
        <w:t>se</w:t>
      </w:r>
      <w:r w:rsidR="000457AC" w:rsidRPr="00026693">
        <w:rPr>
          <w:rFonts w:ascii="Times New Roman" w:hAnsi="Times New Roman" w:cs="Times New Roman"/>
          <w:sz w:val="24"/>
          <w:szCs w:val="24"/>
        </w:rPr>
        <w:t>harian mereka. Kemudahan awam ditakrifkan sebagai tindak balas institusi kepelbagaian manusia yang memainkan peranan penting dalam memberi perkhidmatan sokongan untuk mewujudkan kehidupan yang berdaya maju bagi masyarakat yang bersatu (Alice et al.</w:t>
      </w:r>
      <w:r w:rsidR="003007E2">
        <w:rPr>
          <w:rFonts w:ascii="Times New Roman" w:hAnsi="Times New Roman" w:cs="Times New Roman"/>
          <w:sz w:val="24"/>
          <w:szCs w:val="24"/>
        </w:rPr>
        <w:t>,</w:t>
      </w:r>
      <w:r w:rsidR="000457AC" w:rsidRPr="00026693">
        <w:rPr>
          <w:rFonts w:ascii="Times New Roman" w:hAnsi="Times New Roman" w:cs="Times New Roman"/>
          <w:sz w:val="24"/>
          <w:szCs w:val="24"/>
        </w:rPr>
        <w:t xml:space="preserve"> 2019). Tedapat </w:t>
      </w:r>
      <w:r w:rsidR="003007E2">
        <w:rPr>
          <w:rFonts w:ascii="Times New Roman" w:hAnsi="Times New Roman" w:cs="Times New Roman"/>
          <w:sz w:val="24"/>
          <w:szCs w:val="24"/>
        </w:rPr>
        <w:t>empat</w:t>
      </w:r>
      <w:r w:rsidR="000457AC" w:rsidRPr="00026693">
        <w:rPr>
          <w:rFonts w:ascii="Times New Roman" w:hAnsi="Times New Roman" w:cs="Times New Roman"/>
          <w:sz w:val="24"/>
          <w:szCs w:val="24"/>
        </w:rPr>
        <w:t xml:space="preserve"> jenis kemudah</w:t>
      </w:r>
      <w:r w:rsidR="003007E2">
        <w:rPr>
          <w:rFonts w:ascii="Times New Roman" w:hAnsi="Times New Roman" w:cs="Times New Roman"/>
          <w:sz w:val="24"/>
          <w:szCs w:val="24"/>
        </w:rPr>
        <w:t>a</w:t>
      </w:r>
      <w:r w:rsidR="000457AC" w:rsidRPr="00026693">
        <w:rPr>
          <w:rFonts w:ascii="Times New Roman" w:hAnsi="Times New Roman" w:cs="Times New Roman"/>
          <w:sz w:val="24"/>
          <w:szCs w:val="24"/>
        </w:rPr>
        <w:t>n</w:t>
      </w:r>
      <w:r w:rsidR="003007E2">
        <w:rPr>
          <w:rFonts w:ascii="Times New Roman" w:hAnsi="Times New Roman" w:cs="Times New Roman"/>
          <w:sz w:val="24"/>
          <w:szCs w:val="24"/>
        </w:rPr>
        <w:t xml:space="preserve"> awam</w:t>
      </w:r>
      <w:r w:rsidR="000457AC" w:rsidRPr="00026693">
        <w:rPr>
          <w:rFonts w:ascii="Times New Roman" w:hAnsi="Times New Roman" w:cs="Times New Roman"/>
          <w:sz w:val="24"/>
          <w:szCs w:val="24"/>
        </w:rPr>
        <w:t xml:space="preserve"> yang biasa digunakan</w:t>
      </w:r>
      <w:r w:rsidR="003007E2">
        <w:rPr>
          <w:rFonts w:ascii="Times New Roman" w:hAnsi="Times New Roman" w:cs="Times New Roman"/>
          <w:sz w:val="24"/>
          <w:szCs w:val="24"/>
        </w:rPr>
        <w:t xml:space="preserve"> </w:t>
      </w:r>
      <w:r w:rsidR="000457AC" w:rsidRPr="00026693">
        <w:rPr>
          <w:rFonts w:ascii="Times New Roman" w:hAnsi="Times New Roman" w:cs="Times New Roman"/>
          <w:sz w:val="24"/>
          <w:szCs w:val="24"/>
        </w:rPr>
        <w:t>ia</w:t>
      </w:r>
      <w:r w:rsidR="003007E2">
        <w:rPr>
          <w:rFonts w:ascii="Times New Roman" w:hAnsi="Times New Roman" w:cs="Times New Roman"/>
          <w:sz w:val="24"/>
          <w:szCs w:val="24"/>
        </w:rPr>
        <w:t>itu</w:t>
      </w:r>
      <w:r w:rsidR="000457AC" w:rsidRPr="00026693">
        <w:rPr>
          <w:rFonts w:ascii="Times New Roman" w:hAnsi="Times New Roman" w:cs="Times New Roman"/>
          <w:sz w:val="24"/>
          <w:szCs w:val="24"/>
        </w:rPr>
        <w:t xml:space="preserve"> kemudahan kesihatan, keselamatan, </w:t>
      </w:r>
      <w:r w:rsidR="00AF6C6A" w:rsidRPr="00026693">
        <w:rPr>
          <w:rFonts w:ascii="Times New Roman" w:hAnsi="Times New Roman" w:cs="Times New Roman"/>
          <w:sz w:val="24"/>
          <w:szCs w:val="24"/>
        </w:rPr>
        <w:t>p</w:t>
      </w:r>
      <w:r w:rsidR="000457AC" w:rsidRPr="00026693">
        <w:rPr>
          <w:rFonts w:ascii="Times New Roman" w:hAnsi="Times New Roman" w:cs="Times New Roman"/>
          <w:sz w:val="24"/>
          <w:szCs w:val="24"/>
        </w:rPr>
        <w:t>endidikan dan rekreasi (Alice et al.</w:t>
      </w:r>
      <w:r w:rsidR="003007E2">
        <w:rPr>
          <w:rFonts w:ascii="Times New Roman" w:hAnsi="Times New Roman" w:cs="Times New Roman"/>
          <w:sz w:val="24"/>
          <w:szCs w:val="24"/>
        </w:rPr>
        <w:t>,</w:t>
      </w:r>
      <w:r w:rsidR="000457AC" w:rsidRPr="00026693">
        <w:rPr>
          <w:rFonts w:ascii="Times New Roman" w:hAnsi="Times New Roman" w:cs="Times New Roman"/>
          <w:sz w:val="24"/>
          <w:szCs w:val="24"/>
        </w:rPr>
        <w:t xml:space="preserve"> 2019). Kajian yang dilakukan di China, keperluan warga emas terhadap kemudahan perkhidmatan kesihatan harus disediakan. Menurut Liqun et al. </w:t>
      </w:r>
      <w:r w:rsidR="003007E2">
        <w:rPr>
          <w:rFonts w:ascii="Times New Roman" w:hAnsi="Times New Roman" w:cs="Times New Roman"/>
          <w:sz w:val="24"/>
          <w:szCs w:val="24"/>
        </w:rPr>
        <w:t>(</w:t>
      </w:r>
      <w:r w:rsidR="000457AC" w:rsidRPr="00026693">
        <w:rPr>
          <w:rFonts w:ascii="Times New Roman" w:hAnsi="Times New Roman" w:cs="Times New Roman"/>
          <w:sz w:val="24"/>
          <w:szCs w:val="24"/>
        </w:rPr>
        <w:t>20</w:t>
      </w:r>
      <w:r w:rsidR="00C24FBE">
        <w:rPr>
          <w:rFonts w:ascii="Times New Roman" w:hAnsi="Times New Roman" w:cs="Times New Roman"/>
          <w:sz w:val="24"/>
          <w:szCs w:val="24"/>
        </w:rPr>
        <w:t>19</w:t>
      </w:r>
      <w:r w:rsidR="003007E2">
        <w:rPr>
          <w:rFonts w:ascii="Times New Roman" w:hAnsi="Times New Roman" w:cs="Times New Roman"/>
          <w:sz w:val="24"/>
          <w:szCs w:val="24"/>
        </w:rPr>
        <w:t>)</w:t>
      </w:r>
      <w:r w:rsidR="000457AC" w:rsidRPr="00026693">
        <w:rPr>
          <w:rFonts w:ascii="Times New Roman" w:hAnsi="Times New Roman" w:cs="Times New Roman"/>
          <w:sz w:val="24"/>
          <w:szCs w:val="24"/>
        </w:rPr>
        <w:t xml:space="preserve"> perkhidmatan penjagaan kesihatan warga emas dianggap paling penting berbanding dengan bantuan kehidupan, hiburan dan keperluan mengenai pemulihan. Kajian yang dilakukan di</w:t>
      </w:r>
      <w:r w:rsidR="003007E2">
        <w:rPr>
          <w:rFonts w:ascii="Times New Roman" w:hAnsi="Times New Roman" w:cs="Times New Roman"/>
          <w:sz w:val="24"/>
          <w:szCs w:val="24"/>
        </w:rPr>
        <w:t xml:space="preserve"> K</w:t>
      </w:r>
      <w:r w:rsidR="000457AC" w:rsidRPr="00026693">
        <w:rPr>
          <w:rFonts w:ascii="Times New Roman" w:hAnsi="Times New Roman" w:cs="Times New Roman"/>
          <w:sz w:val="24"/>
          <w:szCs w:val="24"/>
        </w:rPr>
        <w:t>orea juga</w:t>
      </w:r>
      <w:r w:rsidR="003007E2">
        <w:rPr>
          <w:rFonts w:ascii="Times New Roman" w:hAnsi="Times New Roman" w:cs="Times New Roman"/>
          <w:sz w:val="24"/>
          <w:szCs w:val="24"/>
        </w:rPr>
        <w:t xml:space="preserve"> mendapati</w:t>
      </w:r>
      <w:r w:rsidR="000457AC" w:rsidRPr="00026693">
        <w:rPr>
          <w:rFonts w:ascii="Times New Roman" w:hAnsi="Times New Roman" w:cs="Times New Roman"/>
          <w:sz w:val="24"/>
          <w:szCs w:val="24"/>
        </w:rPr>
        <w:t xml:space="preserve"> perkhidmatan kesihatan atau perkhidmatan kejururawatan telah berkembang dengan pesat kerana berlakunya peningkatan mendadak jumlah warga emas (Huh &amp; Kim</w:t>
      </w:r>
      <w:r w:rsidR="003007E2">
        <w:rPr>
          <w:rFonts w:ascii="Times New Roman" w:hAnsi="Times New Roman" w:cs="Times New Roman"/>
          <w:sz w:val="24"/>
          <w:szCs w:val="24"/>
        </w:rPr>
        <w:t>,</w:t>
      </w:r>
      <w:r w:rsidR="000457AC" w:rsidRPr="00026693">
        <w:rPr>
          <w:rFonts w:ascii="Times New Roman" w:hAnsi="Times New Roman" w:cs="Times New Roman"/>
          <w:sz w:val="24"/>
          <w:szCs w:val="24"/>
        </w:rPr>
        <w:t xml:space="preserve"> 2019). </w:t>
      </w:r>
      <w:r w:rsidR="003007E2">
        <w:rPr>
          <w:rFonts w:ascii="Times New Roman" w:hAnsi="Times New Roman" w:cs="Times New Roman"/>
          <w:sz w:val="24"/>
          <w:szCs w:val="24"/>
        </w:rPr>
        <w:t>Ini disebabkan oleh kes</w:t>
      </w:r>
      <w:r w:rsidR="000457AC" w:rsidRPr="00026693">
        <w:rPr>
          <w:rFonts w:ascii="Times New Roman" w:hAnsi="Times New Roman" w:cs="Times New Roman"/>
          <w:sz w:val="24"/>
          <w:szCs w:val="24"/>
        </w:rPr>
        <w:t>ukaran warga emas untuk mendapatkan perkhidmatan rawatan kesihatan kerana tidak mudah bagi warga emas untuk mencari pusat rawatan kesihatan yang mudah diakses dan mencukupi yang memenuhi keperluan mereka (Huh &amp; Kim</w:t>
      </w:r>
      <w:r w:rsidR="003007E2">
        <w:rPr>
          <w:rFonts w:ascii="Times New Roman" w:hAnsi="Times New Roman" w:cs="Times New Roman"/>
          <w:sz w:val="24"/>
          <w:szCs w:val="24"/>
        </w:rPr>
        <w:t>,</w:t>
      </w:r>
      <w:r w:rsidR="000457AC" w:rsidRPr="00026693">
        <w:rPr>
          <w:rFonts w:ascii="Times New Roman" w:hAnsi="Times New Roman" w:cs="Times New Roman"/>
          <w:sz w:val="24"/>
          <w:szCs w:val="24"/>
        </w:rPr>
        <w:t xml:space="preserve"> 2019).</w:t>
      </w:r>
    </w:p>
    <w:p w14:paraId="2E61FCB3" w14:textId="1D4A666C" w:rsidR="000457AC" w:rsidRPr="00026693" w:rsidRDefault="000457AC" w:rsidP="00026693">
      <w:pPr>
        <w:spacing w:after="0" w:line="240" w:lineRule="auto"/>
        <w:ind w:leftChars="0" w:left="2" w:hanging="2"/>
        <w:jc w:val="both"/>
        <w:rPr>
          <w:rFonts w:ascii="Times New Roman" w:hAnsi="Times New Roman" w:cs="Times New Roman"/>
          <w:sz w:val="24"/>
          <w:szCs w:val="24"/>
        </w:rPr>
      </w:pPr>
      <w:r w:rsidRPr="00026693">
        <w:rPr>
          <w:rFonts w:ascii="Times New Roman" w:hAnsi="Times New Roman" w:cs="Times New Roman"/>
          <w:sz w:val="24"/>
          <w:szCs w:val="24"/>
        </w:rPr>
        <w:tab/>
      </w:r>
      <w:r w:rsidRPr="00026693">
        <w:rPr>
          <w:rFonts w:ascii="Times New Roman" w:hAnsi="Times New Roman" w:cs="Times New Roman"/>
          <w:sz w:val="24"/>
          <w:szCs w:val="24"/>
        </w:rPr>
        <w:tab/>
      </w:r>
      <w:r w:rsidR="003007E2">
        <w:rPr>
          <w:rFonts w:ascii="Times New Roman" w:hAnsi="Times New Roman" w:cs="Times New Roman"/>
          <w:sz w:val="24"/>
          <w:szCs w:val="24"/>
        </w:rPr>
        <w:t>Sementara itu,</w:t>
      </w:r>
      <w:r w:rsidRPr="00026693">
        <w:rPr>
          <w:rFonts w:ascii="Times New Roman" w:hAnsi="Times New Roman" w:cs="Times New Roman"/>
          <w:sz w:val="24"/>
          <w:szCs w:val="24"/>
        </w:rPr>
        <w:t xml:space="preserve"> Qin Wang (2019) men</w:t>
      </w:r>
      <w:r w:rsidR="003007E2">
        <w:rPr>
          <w:rFonts w:ascii="Times New Roman" w:hAnsi="Times New Roman" w:cs="Times New Roman"/>
          <w:sz w:val="24"/>
          <w:szCs w:val="24"/>
        </w:rPr>
        <w:t>y</w:t>
      </w:r>
      <w:r w:rsidRPr="00026693">
        <w:rPr>
          <w:rFonts w:ascii="Times New Roman" w:hAnsi="Times New Roman" w:cs="Times New Roman"/>
          <w:sz w:val="24"/>
          <w:szCs w:val="24"/>
        </w:rPr>
        <w:t>atakan terdapat tiga jenis masalah utama warga emas terhadap penggunaan kemudahan awam. Pertama</w:t>
      </w:r>
      <w:r w:rsidR="00AF6C6A" w:rsidRPr="00026693">
        <w:rPr>
          <w:rFonts w:ascii="Times New Roman" w:hAnsi="Times New Roman" w:cs="Times New Roman"/>
          <w:sz w:val="24"/>
          <w:szCs w:val="24"/>
        </w:rPr>
        <w:t>,</w:t>
      </w:r>
      <w:r w:rsidRPr="00026693">
        <w:rPr>
          <w:rFonts w:ascii="Times New Roman" w:hAnsi="Times New Roman" w:cs="Times New Roman"/>
          <w:sz w:val="24"/>
          <w:szCs w:val="24"/>
        </w:rPr>
        <w:t xml:space="preserve"> </w:t>
      </w:r>
      <w:r w:rsidRPr="004B497F">
        <w:rPr>
          <w:rFonts w:ascii="Times New Roman" w:hAnsi="Times New Roman" w:cs="Times New Roman"/>
          <w:sz w:val="24"/>
          <w:szCs w:val="24"/>
        </w:rPr>
        <w:t xml:space="preserve">maklumat </w:t>
      </w:r>
      <w:r w:rsidR="004B497F" w:rsidRPr="004B497F">
        <w:rPr>
          <w:rFonts w:ascii="Times New Roman" w:hAnsi="Times New Roman" w:cs="Times New Roman"/>
          <w:sz w:val="24"/>
          <w:szCs w:val="24"/>
        </w:rPr>
        <w:t>awam tentang</w:t>
      </w:r>
      <w:r w:rsidRPr="004B497F">
        <w:rPr>
          <w:rFonts w:ascii="Times New Roman" w:hAnsi="Times New Roman" w:cs="Times New Roman"/>
          <w:sz w:val="24"/>
          <w:szCs w:val="24"/>
        </w:rPr>
        <w:t xml:space="preserve"> </w:t>
      </w:r>
      <w:r w:rsidRPr="00026693">
        <w:rPr>
          <w:rFonts w:ascii="Times New Roman" w:hAnsi="Times New Roman" w:cs="Times New Roman"/>
          <w:sz w:val="24"/>
          <w:szCs w:val="24"/>
        </w:rPr>
        <w:t xml:space="preserve">perkhidmatan kepada penggunaan warga tua </w:t>
      </w:r>
      <w:r w:rsidR="00C41A57">
        <w:rPr>
          <w:rFonts w:ascii="Times New Roman" w:hAnsi="Times New Roman" w:cs="Times New Roman"/>
          <w:sz w:val="24"/>
          <w:szCs w:val="24"/>
        </w:rPr>
        <w:t xml:space="preserve">adalah </w:t>
      </w:r>
      <w:r w:rsidRPr="00026693">
        <w:rPr>
          <w:rFonts w:ascii="Times New Roman" w:hAnsi="Times New Roman" w:cs="Times New Roman"/>
          <w:sz w:val="24"/>
          <w:szCs w:val="24"/>
        </w:rPr>
        <w:t xml:space="preserve">tidak mencukupi. Kedua kesukaran untuk warga tua </w:t>
      </w:r>
      <w:r w:rsidR="00C41A57">
        <w:rPr>
          <w:rFonts w:ascii="Times New Roman" w:hAnsi="Times New Roman" w:cs="Times New Roman"/>
          <w:sz w:val="24"/>
          <w:szCs w:val="24"/>
        </w:rPr>
        <w:t xml:space="preserve">untuk </w:t>
      </w:r>
      <w:r w:rsidRPr="00026693">
        <w:rPr>
          <w:rFonts w:ascii="Times New Roman" w:hAnsi="Times New Roman" w:cs="Times New Roman"/>
          <w:sz w:val="24"/>
          <w:szCs w:val="24"/>
        </w:rPr>
        <w:t>menggunakan</w:t>
      </w:r>
      <w:r w:rsidR="00C41A57">
        <w:rPr>
          <w:rFonts w:ascii="Times New Roman" w:hAnsi="Times New Roman" w:cs="Times New Roman"/>
          <w:sz w:val="24"/>
          <w:szCs w:val="24"/>
        </w:rPr>
        <w:t xml:space="preserve"> perkhidmatan</w:t>
      </w:r>
      <w:r w:rsidRPr="00026693">
        <w:rPr>
          <w:rFonts w:ascii="Times New Roman" w:hAnsi="Times New Roman" w:cs="Times New Roman"/>
          <w:sz w:val="24"/>
          <w:szCs w:val="24"/>
        </w:rPr>
        <w:t xml:space="preserve"> layan diri </w:t>
      </w:r>
      <w:r w:rsidR="00C41A57">
        <w:rPr>
          <w:rFonts w:ascii="Times New Roman" w:hAnsi="Times New Roman" w:cs="Times New Roman"/>
          <w:sz w:val="24"/>
          <w:szCs w:val="24"/>
        </w:rPr>
        <w:t xml:space="preserve">di </w:t>
      </w:r>
      <w:r w:rsidRPr="00026693">
        <w:rPr>
          <w:rFonts w:ascii="Times New Roman" w:hAnsi="Times New Roman" w:cs="Times New Roman"/>
          <w:sz w:val="24"/>
          <w:szCs w:val="24"/>
        </w:rPr>
        <w:t xml:space="preserve">terminal dan ketiga pengkhususan produk awam bukan diberikan tumpuan kepada warga emas tetapi lebih tertumpu kepada golongan remaja. Kekurangan akses </w:t>
      </w:r>
      <w:r w:rsidR="00C41A57">
        <w:rPr>
          <w:rFonts w:ascii="Times New Roman" w:hAnsi="Times New Roman" w:cs="Times New Roman"/>
          <w:sz w:val="24"/>
          <w:szCs w:val="24"/>
        </w:rPr>
        <w:t xml:space="preserve">terhadap maklumat ini telah </w:t>
      </w:r>
      <w:r w:rsidRPr="00026693">
        <w:rPr>
          <w:rFonts w:ascii="Times New Roman" w:hAnsi="Times New Roman" w:cs="Times New Roman"/>
          <w:sz w:val="24"/>
          <w:szCs w:val="24"/>
        </w:rPr>
        <w:t>menyukarkan pengguna terutamanya kepada golongan warga emas. Berbeza dengan kajian yang dilakukan di Hong Kong, kemudahan seperti tambang dan tempat duduk adalah mencukupi. Menurut Wong et al. (2018), kemudahan perlu diberikan keutamaan bagi mempengaruhi ke</w:t>
      </w:r>
      <w:r w:rsidR="00AF6C6A" w:rsidRPr="00026693">
        <w:rPr>
          <w:rFonts w:ascii="Times New Roman" w:hAnsi="Times New Roman" w:cs="Times New Roman"/>
          <w:sz w:val="24"/>
          <w:szCs w:val="24"/>
        </w:rPr>
        <w:t>selesa</w:t>
      </w:r>
      <w:r w:rsidRPr="00026693">
        <w:rPr>
          <w:rFonts w:ascii="Times New Roman" w:hAnsi="Times New Roman" w:cs="Times New Roman"/>
          <w:sz w:val="24"/>
          <w:szCs w:val="24"/>
        </w:rPr>
        <w:t>an warga emas. Hal ini demikian kerana penyediaan kemudahan yang baik dan mementingkan aspek keselamatan akan meningkatkan lagi warga emas menggunakan kemudahan dengan selamat dan selesa (Wong et al.</w:t>
      </w:r>
      <w:r w:rsidR="00C41A57">
        <w:rPr>
          <w:rFonts w:ascii="Times New Roman" w:hAnsi="Times New Roman" w:cs="Times New Roman"/>
          <w:sz w:val="24"/>
          <w:szCs w:val="24"/>
        </w:rPr>
        <w:t>,</w:t>
      </w:r>
      <w:r w:rsidRPr="00026693">
        <w:rPr>
          <w:rFonts w:ascii="Times New Roman" w:hAnsi="Times New Roman" w:cs="Times New Roman"/>
          <w:sz w:val="24"/>
          <w:szCs w:val="24"/>
        </w:rPr>
        <w:t xml:space="preserve"> 2018).</w:t>
      </w:r>
      <w:r w:rsidR="00C14753" w:rsidRPr="00026693">
        <w:rPr>
          <w:rFonts w:ascii="Times New Roman" w:hAnsi="Times New Roman" w:cs="Times New Roman"/>
          <w:sz w:val="24"/>
          <w:szCs w:val="24"/>
        </w:rPr>
        <w:t xml:space="preserve"> </w:t>
      </w:r>
    </w:p>
    <w:p w14:paraId="5FFA0405" w14:textId="2DEDCE49" w:rsidR="00165664" w:rsidRDefault="00165664" w:rsidP="00026693">
      <w:pPr>
        <w:spacing w:after="0" w:line="240" w:lineRule="auto"/>
        <w:ind w:leftChars="0" w:left="2" w:hanging="2"/>
        <w:jc w:val="both"/>
        <w:rPr>
          <w:rFonts w:ascii="Times New Roman" w:hAnsi="Times New Roman" w:cs="Times New Roman"/>
          <w:sz w:val="24"/>
          <w:szCs w:val="24"/>
        </w:rPr>
      </w:pPr>
    </w:p>
    <w:p w14:paraId="170F841D" w14:textId="77777777" w:rsidR="00924DB5" w:rsidRPr="00026693" w:rsidRDefault="00924DB5" w:rsidP="00026693">
      <w:pPr>
        <w:spacing w:after="0" w:line="240" w:lineRule="auto"/>
        <w:ind w:leftChars="0" w:left="2" w:hanging="2"/>
        <w:jc w:val="both"/>
        <w:rPr>
          <w:rFonts w:ascii="Times New Roman" w:hAnsi="Times New Roman" w:cs="Times New Roman"/>
          <w:sz w:val="24"/>
          <w:szCs w:val="24"/>
        </w:rPr>
      </w:pPr>
    </w:p>
    <w:p w14:paraId="0028369F" w14:textId="4DA920F3" w:rsidR="000457AC" w:rsidRPr="00C41A57" w:rsidRDefault="00C41A57" w:rsidP="00026693">
      <w:pPr>
        <w:spacing w:after="0" w:line="240" w:lineRule="auto"/>
        <w:ind w:leftChars="0" w:left="2" w:hanging="2"/>
        <w:jc w:val="both"/>
        <w:rPr>
          <w:rFonts w:ascii="Times New Roman" w:hAnsi="Times New Roman" w:cs="Times New Roman"/>
          <w:b/>
          <w:bCs/>
          <w:sz w:val="24"/>
          <w:szCs w:val="24"/>
        </w:rPr>
      </w:pPr>
      <w:r w:rsidRPr="00C41A57">
        <w:rPr>
          <w:rFonts w:ascii="Times New Roman" w:hAnsi="Times New Roman" w:cs="Times New Roman"/>
          <w:b/>
          <w:bCs/>
          <w:sz w:val="24"/>
          <w:szCs w:val="24"/>
        </w:rPr>
        <w:t>Metod</w:t>
      </w:r>
      <w:r w:rsidR="000457AC" w:rsidRPr="00C41A57">
        <w:rPr>
          <w:rFonts w:ascii="Times New Roman" w:hAnsi="Times New Roman" w:cs="Times New Roman"/>
          <w:b/>
          <w:bCs/>
          <w:sz w:val="24"/>
          <w:szCs w:val="24"/>
        </w:rPr>
        <w:t xml:space="preserve"> </w:t>
      </w:r>
      <w:r w:rsidRPr="00C41A57">
        <w:rPr>
          <w:rFonts w:ascii="Times New Roman" w:hAnsi="Times New Roman" w:cs="Times New Roman"/>
          <w:b/>
          <w:bCs/>
          <w:sz w:val="24"/>
          <w:szCs w:val="24"/>
        </w:rPr>
        <w:t>dan Kawasan Kajian</w:t>
      </w:r>
    </w:p>
    <w:p w14:paraId="6526BCFD" w14:textId="77777777" w:rsidR="00165664" w:rsidRPr="00026693" w:rsidRDefault="00165664" w:rsidP="00026693">
      <w:pPr>
        <w:spacing w:after="0" w:line="240" w:lineRule="auto"/>
        <w:ind w:leftChars="0" w:left="2" w:hanging="2"/>
        <w:jc w:val="both"/>
        <w:rPr>
          <w:rFonts w:ascii="Times New Roman" w:hAnsi="Times New Roman" w:cs="Times New Roman"/>
          <w:sz w:val="24"/>
          <w:szCs w:val="24"/>
        </w:rPr>
      </w:pPr>
    </w:p>
    <w:p w14:paraId="0195F2EE" w14:textId="77777777" w:rsidR="00C41A57" w:rsidRDefault="000457AC" w:rsidP="00C41A57">
      <w:pPr>
        <w:spacing w:after="0" w:line="240" w:lineRule="auto"/>
        <w:ind w:leftChars="0" w:left="0" w:firstLineChars="0" w:firstLine="0"/>
        <w:jc w:val="both"/>
        <w:rPr>
          <w:rFonts w:ascii="Times New Roman" w:hAnsi="Times New Roman" w:cs="Times New Roman"/>
          <w:color w:val="000000" w:themeColor="text1"/>
          <w:sz w:val="24"/>
          <w:szCs w:val="24"/>
        </w:rPr>
      </w:pPr>
      <w:r w:rsidRPr="00026693">
        <w:rPr>
          <w:rFonts w:ascii="Times New Roman" w:hAnsi="Times New Roman" w:cs="Times New Roman"/>
          <w:color w:val="000000" w:themeColor="text1"/>
          <w:sz w:val="24"/>
          <w:szCs w:val="24"/>
        </w:rPr>
        <w:t xml:space="preserve">Reka bentuk kajian yang digunakan ialah </w:t>
      </w:r>
      <w:r w:rsidR="00C41A57">
        <w:rPr>
          <w:rFonts w:ascii="Times New Roman" w:hAnsi="Times New Roman" w:cs="Times New Roman"/>
          <w:color w:val="000000" w:themeColor="text1"/>
          <w:sz w:val="24"/>
          <w:szCs w:val="24"/>
        </w:rPr>
        <w:t>kajian</w:t>
      </w:r>
      <w:r w:rsidRPr="00026693">
        <w:rPr>
          <w:rFonts w:ascii="Times New Roman" w:hAnsi="Times New Roman" w:cs="Times New Roman"/>
          <w:color w:val="000000" w:themeColor="text1"/>
          <w:sz w:val="24"/>
          <w:szCs w:val="24"/>
        </w:rPr>
        <w:t xml:space="preserve"> tinjauan kerana memfokuskan kepada pandangan warga emas terhadap keberkesanan kemudahan awam terhadap mereka. Kajian tinjauan sesuai digunakan kerana kaedah ini sesuai untuk ditadbir dalam masa yang terhad. Persampelan bertujuan telah digunakan kerana ini sesuai dengan penyelidikan yang dilakukan iaitu melibatkan warga emas yang berumur 60 tahun ke</w:t>
      </w:r>
      <w:r w:rsidR="00C41A57">
        <w:rPr>
          <w:rFonts w:ascii="Times New Roman" w:hAnsi="Times New Roman" w:cs="Times New Roman"/>
          <w:color w:val="000000" w:themeColor="text1"/>
          <w:sz w:val="24"/>
          <w:szCs w:val="24"/>
        </w:rPr>
        <w:t xml:space="preserve"> </w:t>
      </w:r>
      <w:r w:rsidRPr="00026693">
        <w:rPr>
          <w:rFonts w:ascii="Times New Roman" w:hAnsi="Times New Roman" w:cs="Times New Roman"/>
          <w:color w:val="000000" w:themeColor="text1"/>
          <w:sz w:val="24"/>
          <w:szCs w:val="24"/>
        </w:rPr>
        <w:t>atas. Selain itu,</w:t>
      </w:r>
      <w:r w:rsidR="00165664" w:rsidRPr="00026693">
        <w:rPr>
          <w:rFonts w:ascii="Times New Roman" w:hAnsi="Times New Roman" w:cs="Times New Roman"/>
          <w:color w:val="000000" w:themeColor="text1"/>
          <w:sz w:val="24"/>
          <w:szCs w:val="24"/>
        </w:rPr>
        <w:t xml:space="preserve"> </w:t>
      </w:r>
      <w:r w:rsidR="00C41A57">
        <w:rPr>
          <w:rFonts w:ascii="Times New Roman" w:hAnsi="Times New Roman" w:cs="Times New Roman"/>
          <w:color w:val="000000" w:themeColor="text1"/>
          <w:sz w:val="24"/>
          <w:szCs w:val="24"/>
        </w:rPr>
        <w:t>k</w:t>
      </w:r>
      <w:r w:rsidRPr="00026693">
        <w:rPr>
          <w:rFonts w:ascii="Times New Roman" w:hAnsi="Times New Roman" w:cs="Times New Roman"/>
          <w:color w:val="000000" w:themeColor="text1"/>
          <w:sz w:val="24"/>
          <w:szCs w:val="24"/>
        </w:rPr>
        <w:t xml:space="preserve">ajian ini dilakukan menggunakan kaedah kuantitatif sebagai kaedah utama. Instumen dalam kajian ini soal selidik sebagai alat kajian bertujuan untuk memperoleh dalam bentuk ukuran kuantitatif. Instumen soal selidik ini merangkumi empat bahagian utama. Bahagian A mengandungi </w:t>
      </w:r>
      <w:r w:rsidR="00C41A57">
        <w:rPr>
          <w:rFonts w:ascii="Times New Roman" w:hAnsi="Times New Roman" w:cs="Times New Roman"/>
          <w:color w:val="000000" w:themeColor="text1"/>
          <w:sz w:val="24"/>
          <w:szCs w:val="24"/>
        </w:rPr>
        <w:t>enam</w:t>
      </w:r>
      <w:r w:rsidRPr="00026693">
        <w:rPr>
          <w:rFonts w:ascii="Times New Roman" w:hAnsi="Times New Roman" w:cs="Times New Roman"/>
          <w:color w:val="000000" w:themeColor="text1"/>
          <w:sz w:val="24"/>
          <w:szCs w:val="24"/>
        </w:rPr>
        <w:t xml:space="preserve"> item iaitu melibatkan maklumat demografi responden. Bahagian B pula mengandungi 11 item yang berkaitan dengan penggunaan kemudahan kesihatan. Seterusnya, pada </w:t>
      </w:r>
      <w:r w:rsidR="00C41A57">
        <w:rPr>
          <w:rFonts w:ascii="Times New Roman" w:hAnsi="Times New Roman" w:cs="Times New Roman"/>
          <w:color w:val="000000" w:themeColor="text1"/>
          <w:sz w:val="24"/>
          <w:szCs w:val="24"/>
        </w:rPr>
        <w:t>B</w:t>
      </w:r>
      <w:r w:rsidRPr="00026693">
        <w:rPr>
          <w:rFonts w:ascii="Times New Roman" w:hAnsi="Times New Roman" w:cs="Times New Roman"/>
          <w:color w:val="000000" w:themeColor="text1"/>
          <w:sz w:val="24"/>
          <w:szCs w:val="24"/>
        </w:rPr>
        <w:t xml:space="preserve">ahagian C pula, melibatkan </w:t>
      </w:r>
      <w:r w:rsidR="00C41A57">
        <w:rPr>
          <w:rFonts w:ascii="Times New Roman" w:hAnsi="Times New Roman" w:cs="Times New Roman"/>
          <w:color w:val="000000" w:themeColor="text1"/>
          <w:sz w:val="24"/>
          <w:szCs w:val="24"/>
        </w:rPr>
        <w:t>empat</w:t>
      </w:r>
      <w:r w:rsidRPr="00026693">
        <w:rPr>
          <w:rFonts w:ascii="Times New Roman" w:hAnsi="Times New Roman" w:cs="Times New Roman"/>
          <w:color w:val="000000" w:themeColor="text1"/>
          <w:sz w:val="24"/>
          <w:szCs w:val="24"/>
        </w:rPr>
        <w:t xml:space="preserve"> item iaitu amalan kesihatan dan </w:t>
      </w:r>
      <w:r w:rsidR="00C41A57">
        <w:rPr>
          <w:rFonts w:ascii="Times New Roman" w:hAnsi="Times New Roman" w:cs="Times New Roman"/>
          <w:color w:val="000000" w:themeColor="text1"/>
          <w:sz w:val="24"/>
          <w:szCs w:val="24"/>
        </w:rPr>
        <w:t>B</w:t>
      </w:r>
      <w:r w:rsidRPr="00026693">
        <w:rPr>
          <w:rFonts w:ascii="Times New Roman" w:hAnsi="Times New Roman" w:cs="Times New Roman"/>
          <w:color w:val="000000" w:themeColor="text1"/>
          <w:sz w:val="24"/>
          <w:szCs w:val="24"/>
        </w:rPr>
        <w:t xml:space="preserve">ahagian D pula, mengandungi </w:t>
      </w:r>
      <w:r w:rsidR="00C41A57">
        <w:rPr>
          <w:rFonts w:ascii="Times New Roman" w:hAnsi="Times New Roman" w:cs="Times New Roman"/>
          <w:color w:val="000000" w:themeColor="text1"/>
          <w:sz w:val="24"/>
          <w:szCs w:val="24"/>
        </w:rPr>
        <w:t>lima</w:t>
      </w:r>
      <w:r w:rsidRPr="00026693">
        <w:rPr>
          <w:rFonts w:ascii="Times New Roman" w:hAnsi="Times New Roman" w:cs="Times New Roman"/>
          <w:color w:val="000000" w:themeColor="text1"/>
          <w:sz w:val="24"/>
          <w:szCs w:val="24"/>
        </w:rPr>
        <w:t xml:space="preserve"> item </w:t>
      </w:r>
      <w:r w:rsidR="00C41A57">
        <w:rPr>
          <w:rFonts w:ascii="Times New Roman" w:hAnsi="Times New Roman" w:cs="Times New Roman"/>
          <w:color w:val="000000" w:themeColor="text1"/>
          <w:sz w:val="24"/>
          <w:szCs w:val="24"/>
        </w:rPr>
        <w:t>yang</w:t>
      </w:r>
      <w:r w:rsidRPr="00026693">
        <w:rPr>
          <w:rFonts w:ascii="Times New Roman" w:hAnsi="Times New Roman" w:cs="Times New Roman"/>
          <w:color w:val="000000" w:themeColor="text1"/>
          <w:sz w:val="24"/>
          <w:szCs w:val="24"/>
        </w:rPr>
        <w:t xml:space="preserve"> melibatkan kesihatan umum.</w:t>
      </w:r>
    </w:p>
    <w:p w14:paraId="7EC6B075" w14:textId="70D466AD" w:rsidR="000457AC" w:rsidRPr="00026693" w:rsidRDefault="000457AC" w:rsidP="00C41A57">
      <w:pPr>
        <w:spacing w:after="0" w:line="240" w:lineRule="auto"/>
        <w:ind w:leftChars="0" w:left="0" w:firstLineChars="0" w:firstLine="720"/>
        <w:jc w:val="both"/>
        <w:rPr>
          <w:rFonts w:ascii="Times New Roman" w:hAnsi="Times New Roman" w:cs="Times New Roman"/>
          <w:color w:val="000000" w:themeColor="text1"/>
          <w:sz w:val="24"/>
          <w:szCs w:val="24"/>
        </w:rPr>
      </w:pPr>
      <w:r w:rsidRPr="00026693">
        <w:rPr>
          <w:rFonts w:ascii="Times New Roman" w:hAnsi="Times New Roman" w:cs="Times New Roman"/>
          <w:color w:val="000000" w:themeColor="text1"/>
          <w:sz w:val="24"/>
          <w:szCs w:val="24"/>
        </w:rPr>
        <w:t xml:space="preserve">Hasil data dianalisis dengan menggunakan </w:t>
      </w:r>
      <w:r w:rsidR="00C41A57">
        <w:rPr>
          <w:rFonts w:ascii="Times New Roman" w:hAnsi="Times New Roman" w:cs="Times New Roman"/>
          <w:color w:val="000000" w:themeColor="text1"/>
          <w:sz w:val="24"/>
          <w:szCs w:val="24"/>
        </w:rPr>
        <w:t>analisis</w:t>
      </w:r>
      <w:r w:rsidRPr="00026693">
        <w:rPr>
          <w:rFonts w:ascii="Times New Roman" w:hAnsi="Times New Roman" w:cs="Times New Roman"/>
          <w:color w:val="000000" w:themeColor="text1"/>
          <w:sz w:val="24"/>
          <w:szCs w:val="24"/>
        </w:rPr>
        <w:t xml:space="preserve"> deskriptif (peratus dan min). Kajian ini menggunakan skala </w:t>
      </w:r>
      <w:r w:rsidR="00C41A57">
        <w:rPr>
          <w:rFonts w:ascii="Times New Roman" w:hAnsi="Times New Roman" w:cs="Times New Roman"/>
          <w:color w:val="000000" w:themeColor="text1"/>
          <w:sz w:val="24"/>
          <w:szCs w:val="24"/>
        </w:rPr>
        <w:t>L</w:t>
      </w:r>
      <w:r w:rsidRPr="00026693">
        <w:rPr>
          <w:rFonts w:ascii="Times New Roman" w:hAnsi="Times New Roman" w:cs="Times New Roman"/>
          <w:color w:val="000000" w:themeColor="text1"/>
          <w:sz w:val="24"/>
          <w:szCs w:val="24"/>
        </w:rPr>
        <w:t>ikert lima mata. Pengkaji menggunakan nilai min yang yang dikemukakan oleh Nurnally dan Bernstein (1994). Skor min 1.00 hingga 2.00 iaitu rendah, manakala 2.01 hingga 3.00</w:t>
      </w:r>
      <w:r w:rsidR="007B7C77">
        <w:rPr>
          <w:rFonts w:ascii="Times New Roman" w:hAnsi="Times New Roman" w:cs="Times New Roman"/>
          <w:color w:val="000000" w:themeColor="text1"/>
          <w:sz w:val="24"/>
          <w:szCs w:val="24"/>
        </w:rPr>
        <w:t xml:space="preserve"> </w:t>
      </w:r>
      <w:r w:rsidRPr="00026693">
        <w:rPr>
          <w:rFonts w:ascii="Times New Roman" w:hAnsi="Times New Roman" w:cs="Times New Roman"/>
          <w:color w:val="000000" w:themeColor="text1"/>
          <w:sz w:val="24"/>
          <w:szCs w:val="24"/>
        </w:rPr>
        <w:t xml:space="preserve">pula sederhana rendah, 3.01 hingga 4.00 adalah sederhana tinggi dan akhir sekali 4.01 hingga </w:t>
      </w:r>
      <w:r w:rsidRPr="00026693">
        <w:rPr>
          <w:rFonts w:ascii="Times New Roman" w:hAnsi="Times New Roman" w:cs="Times New Roman"/>
          <w:color w:val="000000" w:themeColor="text1"/>
          <w:sz w:val="24"/>
          <w:szCs w:val="24"/>
        </w:rPr>
        <w:lastRenderedPageBreak/>
        <w:t>5.00 adalah tinggi. Item yang terdapat di dalam borang soal selidik akan dipersembahkan dalam jadual di</w:t>
      </w:r>
      <w:r w:rsidR="007B7C77">
        <w:rPr>
          <w:rFonts w:ascii="Times New Roman" w:hAnsi="Times New Roman" w:cs="Times New Roman"/>
          <w:color w:val="000000" w:themeColor="text1"/>
          <w:sz w:val="24"/>
          <w:szCs w:val="24"/>
        </w:rPr>
        <w:t xml:space="preserve"> </w:t>
      </w:r>
      <w:r w:rsidRPr="00026693">
        <w:rPr>
          <w:rFonts w:ascii="Times New Roman" w:hAnsi="Times New Roman" w:cs="Times New Roman"/>
          <w:color w:val="000000" w:themeColor="text1"/>
          <w:sz w:val="24"/>
          <w:szCs w:val="24"/>
        </w:rPr>
        <w:t>bahagian hasil analisis. Populasi kajian melibatkan warga tua yang tinggal di Bandar</w:t>
      </w:r>
      <w:r w:rsidR="007B7C77">
        <w:rPr>
          <w:rFonts w:ascii="Times New Roman" w:hAnsi="Times New Roman" w:cs="Times New Roman"/>
          <w:color w:val="000000" w:themeColor="text1"/>
          <w:sz w:val="24"/>
          <w:szCs w:val="24"/>
        </w:rPr>
        <w:t>aya</w:t>
      </w:r>
      <w:r w:rsidRPr="00026693">
        <w:rPr>
          <w:rFonts w:ascii="Times New Roman" w:hAnsi="Times New Roman" w:cs="Times New Roman"/>
          <w:color w:val="000000" w:themeColor="text1"/>
          <w:sz w:val="24"/>
          <w:szCs w:val="24"/>
        </w:rPr>
        <w:t xml:space="preserve"> Kuala Lumpur. Sampel kajian digunakan dalam kajian ini adalah seramai 100 orang. Pemilihan sampel ini berdasarkan pengiraan</w:t>
      </w:r>
      <w:r w:rsidRPr="00026693">
        <w:rPr>
          <w:rFonts w:ascii="Times New Roman" w:hAnsi="Times New Roman" w:cs="Times New Roman"/>
          <w:i/>
          <w:iCs/>
          <w:color w:val="000000" w:themeColor="text1"/>
          <w:sz w:val="24"/>
          <w:szCs w:val="24"/>
        </w:rPr>
        <w:t xml:space="preserve"> </w:t>
      </w:r>
      <w:r w:rsidR="007B7C77">
        <w:rPr>
          <w:rFonts w:ascii="Times New Roman" w:hAnsi="Times New Roman" w:cs="Times New Roman"/>
          <w:i/>
          <w:iCs/>
          <w:color w:val="000000" w:themeColor="text1"/>
          <w:sz w:val="24"/>
          <w:szCs w:val="24"/>
        </w:rPr>
        <w:t>s</w:t>
      </w:r>
      <w:r w:rsidRPr="00026693">
        <w:rPr>
          <w:rFonts w:ascii="Times New Roman" w:hAnsi="Times New Roman" w:cs="Times New Roman"/>
          <w:i/>
          <w:iCs/>
          <w:color w:val="000000" w:themeColor="text1"/>
          <w:sz w:val="24"/>
          <w:szCs w:val="24"/>
        </w:rPr>
        <w:t xml:space="preserve">urvery software </w:t>
      </w:r>
      <w:r w:rsidRPr="00026693">
        <w:rPr>
          <w:rFonts w:ascii="Times New Roman" w:hAnsi="Times New Roman" w:cs="Times New Roman"/>
          <w:color w:val="000000" w:themeColor="text1"/>
          <w:sz w:val="24"/>
          <w:szCs w:val="24"/>
        </w:rPr>
        <w:t xml:space="preserve">dan </w:t>
      </w:r>
      <w:r w:rsidRPr="00026693">
        <w:rPr>
          <w:rFonts w:ascii="Times New Roman" w:hAnsi="Times New Roman" w:cs="Times New Roman"/>
          <w:i/>
          <w:iCs/>
          <w:color w:val="000000" w:themeColor="text1"/>
          <w:sz w:val="24"/>
          <w:szCs w:val="24"/>
        </w:rPr>
        <w:t>rules of thum</w:t>
      </w:r>
      <w:r w:rsidR="00163E98">
        <w:rPr>
          <w:rFonts w:ascii="Times New Roman" w:hAnsi="Times New Roman" w:cs="Times New Roman"/>
          <w:i/>
          <w:iCs/>
          <w:color w:val="000000" w:themeColor="text1"/>
          <w:sz w:val="24"/>
          <w:szCs w:val="24"/>
        </w:rPr>
        <w:t>b</w:t>
      </w:r>
      <w:r w:rsidRPr="00026693">
        <w:rPr>
          <w:rFonts w:ascii="Times New Roman" w:hAnsi="Times New Roman" w:cs="Times New Roman"/>
          <w:i/>
          <w:iCs/>
          <w:color w:val="000000" w:themeColor="text1"/>
          <w:sz w:val="24"/>
          <w:szCs w:val="24"/>
        </w:rPr>
        <w:t xml:space="preserve">. </w:t>
      </w:r>
      <w:r w:rsidRPr="00026693">
        <w:rPr>
          <w:rFonts w:ascii="Times New Roman" w:hAnsi="Times New Roman" w:cs="Times New Roman"/>
          <w:color w:val="000000" w:themeColor="text1"/>
          <w:sz w:val="24"/>
          <w:szCs w:val="24"/>
        </w:rPr>
        <w:t>Hal ini bermakna seramai 100 orang sudah mewakili pop</w:t>
      </w:r>
      <w:r w:rsidR="007B7C77">
        <w:rPr>
          <w:rFonts w:ascii="Times New Roman" w:hAnsi="Times New Roman" w:cs="Times New Roman"/>
          <w:color w:val="000000" w:themeColor="text1"/>
          <w:sz w:val="24"/>
          <w:szCs w:val="24"/>
        </w:rPr>
        <w:t>u</w:t>
      </w:r>
      <w:r w:rsidRPr="00026693">
        <w:rPr>
          <w:rFonts w:ascii="Times New Roman" w:hAnsi="Times New Roman" w:cs="Times New Roman"/>
          <w:color w:val="000000" w:themeColor="text1"/>
          <w:sz w:val="24"/>
          <w:szCs w:val="24"/>
        </w:rPr>
        <w:t>lasi warga emas yang tinggal di Bandar</w:t>
      </w:r>
      <w:r w:rsidR="007B7C77">
        <w:rPr>
          <w:rFonts w:ascii="Times New Roman" w:hAnsi="Times New Roman" w:cs="Times New Roman"/>
          <w:color w:val="000000" w:themeColor="text1"/>
          <w:sz w:val="24"/>
          <w:szCs w:val="24"/>
        </w:rPr>
        <w:t>aya</w:t>
      </w:r>
      <w:r w:rsidRPr="00026693">
        <w:rPr>
          <w:rFonts w:ascii="Times New Roman" w:hAnsi="Times New Roman" w:cs="Times New Roman"/>
          <w:color w:val="000000" w:themeColor="text1"/>
          <w:sz w:val="24"/>
          <w:szCs w:val="24"/>
        </w:rPr>
        <w:t xml:space="preserve"> Kuala Lumpur.</w:t>
      </w:r>
    </w:p>
    <w:p w14:paraId="276C703E" w14:textId="33A6A16B" w:rsidR="000457AC" w:rsidRPr="00026693" w:rsidRDefault="000457AC" w:rsidP="00026693">
      <w:pPr>
        <w:spacing w:after="0" w:line="240" w:lineRule="auto"/>
        <w:ind w:leftChars="0" w:left="0" w:firstLineChars="0" w:firstLine="720"/>
        <w:jc w:val="both"/>
        <w:rPr>
          <w:rFonts w:ascii="Times New Roman" w:hAnsi="Times New Roman" w:cs="Times New Roman"/>
          <w:color w:val="000000" w:themeColor="text1"/>
          <w:sz w:val="24"/>
          <w:szCs w:val="24"/>
        </w:rPr>
      </w:pPr>
      <w:r w:rsidRPr="00026693">
        <w:rPr>
          <w:rFonts w:ascii="Times New Roman" w:hAnsi="Times New Roman" w:cs="Times New Roman"/>
          <w:color w:val="000000" w:themeColor="text1"/>
          <w:sz w:val="24"/>
          <w:szCs w:val="24"/>
        </w:rPr>
        <w:t xml:space="preserve">Bandaraya Kuala Lumpur dijadikan sebagai fokus kajian kerana bandaraya </w:t>
      </w:r>
      <w:r w:rsidR="007B7C77">
        <w:rPr>
          <w:rFonts w:ascii="Times New Roman" w:hAnsi="Times New Roman" w:cs="Times New Roman"/>
          <w:color w:val="000000" w:themeColor="text1"/>
          <w:sz w:val="24"/>
          <w:szCs w:val="24"/>
        </w:rPr>
        <w:t>ini</w:t>
      </w:r>
      <w:r w:rsidRPr="00026693">
        <w:rPr>
          <w:rFonts w:ascii="Times New Roman" w:hAnsi="Times New Roman" w:cs="Times New Roman"/>
          <w:color w:val="000000" w:themeColor="text1"/>
          <w:sz w:val="24"/>
          <w:szCs w:val="24"/>
        </w:rPr>
        <w:t xml:space="preserve"> merupakan bandaraya yang terbesar di Malaysia dan sebahagian besar meliputi negeri Selangor. Malah Kuala Lumpur menyumbang jumlah penduduk paling ramai berbanding bandar yang lain kerana </w:t>
      </w:r>
      <w:r w:rsidR="00AF6C6A" w:rsidRPr="00026693">
        <w:rPr>
          <w:rFonts w:ascii="Times New Roman" w:hAnsi="Times New Roman" w:cs="Times New Roman"/>
          <w:color w:val="000000" w:themeColor="text1"/>
          <w:sz w:val="24"/>
          <w:szCs w:val="24"/>
        </w:rPr>
        <w:t>K</w:t>
      </w:r>
      <w:r w:rsidRPr="00026693">
        <w:rPr>
          <w:rFonts w:ascii="Times New Roman" w:hAnsi="Times New Roman" w:cs="Times New Roman"/>
          <w:color w:val="000000" w:themeColor="text1"/>
          <w:sz w:val="24"/>
          <w:szCs w:val="24"/>
        </w:rPr>
        <w:t xml:space="preserve">uala </w:t>
      </w:r>
      <w:r w:rsidR="00AF6C6A" w:rsidRPr="00026693">
        <w:rPr>
          <w:rFonts w:ascii="Times New Roman" w:hAnsi="Times New Roman" w:cs="Times New Roman"/>
          <w:color w:val="000000" w:themeColor="text1"/>
          <w:sz w:val="24"/>
          <w:szCs w:val="24"/>
        </w:rPr>
        <w:t>L</w:t>
      </w:r>
      <w:r w:rsidRPr="00026693">
        <w:rPr>
          <w:rFonts w:ascii="Times New Roman" w:hAnsi="Times New Roman" w:cs="Times New Roman"/>
          <w:color w:val="000000" w:themeColor="text1"/>
          <w:sz w:val="24"/>
          <w:szCs w:val="24"/>
        </w:rPr>
        <w:t xml:space="preserve">umpur ini merupakan </w:t>
      </w:r>
      <w:r w:rsidR="007B7C77">
        <w:rPr>
          <w:rFonts w:ascii="Times New Roman" w:hAnsi="Times New Roman" w:cs="Times New Roman"/>
          <w:color w:val="000000" w:themeColor="text1"/>
          <w:sz w:val="24"/>
          <w:szCs w:val="24"/>
        </w:rPr>
        <w:t>i</w:t>
      </w:r>
      <w:r w:rsidRPr="00026693">
        <w:rPr>
          <w:rFonts w:ascii="Times New Roman" w:hAnsi="Times New Roman" w:cs="Times New Roman"/>
          <w:color w:val="000000" w:themeColor="text1"/>
          <w:sz w:val="24"/>
          <w:szCs w:val="24"/>
        </w:rPr>
        <w:t xml:space="preserve">bu negara Malaysia dan bandar metropolitan yang menjadi salah satu pusat tumpuan orang ramai. Proses pembandaran yang berlaku begitu pesat di negara ini dari segi sektor ekonomi, bandar ini merupakan pilihan dalam kalangan penduduk di Asia </w:t>
      </w:r>
      <w:r w:rsidR="007B7C77">
        <w:rPr>
          <w:rFonts w:ascii="Times New Roman" w:hAnsi="Times New Roman" w:cs="Times New Roman"/>
          <w:color w:val="000000" w:themeColor="text1"/>
          <w:sz w:val="24"/>
          <w:szCs w:val="24"/>
        </w:rPr>
        <w:t>T</w:t>
      </w:r>
      <w:r w:rsidRPr="00026693">
        <w:rPr>
          <w:rFonts w:ascii="Times New Roman" w:hAnsi="Times New Roman" w:cs="Times New Roman"/>
          <w:color w:val="000000" w:themeColor="text1"/>
          <w:sz w:val="24"/>
          <w:szCs w:val="24"/>
        </w:rPr>
        <w:t xml:space="preserve">enggara. Hal ini demikian kerana </w:t>
      </w:r>
      <w:r w:rsidR="007B7C77">
        <w:rPr>
          <w:rFonts w:ascii="Times New Roman" w:hAnsi="Times New Roman" w:cs="Times New Roman"/>
          <w:color w:val="000000" w:themeColor="text1"/>
          <w:sz w:val="24"/>
          <w:szCs w:val="24"/>
        </w:rPr>
        <w:t xml:space="preserve">Bandaraya </w:t>
      </w:r>
      <w:r w:rsidRPr="00026693">
        <w:rPr>
          <w:rFonts w:ascii="Times New Roman" w:hAnsi="Times New Roman" w:cs="Times New Roman"/>
          <w:color w:val="000000" w:themeColor="text1"/>
          <w:sz w:val="24"/>
          <w:szCs w:val="24"/>
        </w:rPr>
        <w:t xml:space="preserve">Kuala Lumpur dipenuhi dengan </w:t>
      </w:r>
      <w:r w:rsidR="007B7C77">
        <w:rPr>
          <w:rFonts w:ascii="Times New Roman" w:hAnsi="Times New Roman" w:cs="Times New Roman"/>
          <w:color w:val="000000" w:themeColor="text1"/>
          <w:sz w:val="24"/>
          <w:szCs w:val="24"/>
        </w:rPr>
        <w:t xml:space="preserve">pelbagai </w:t>
      </w:r>
      <w:r w:rsidRPr="00026693">
        <w:rPr>
          <w:rFonts w:ascii="Times New Roman" w:hAnsi="Times New Roman" w:cs="Times New Roman"/>
          <w:color w:val="000000" w:themeColor="text1"/>
          <w:sz w:val="24"/>
          <w:szCs w:val="24"/>
        </w:rPr>
        <w:t xml:space="preserve">kemudahan dan prasarana yang mampu memenuhi keperluan penduduk. </w:t>
      </w:r>
    </w:p>
    <w:p w14:paraId="061AB831" w14:textId="494C0BD9" w:rsidR="000457AC" w:rsidRDefault="000457AC" w:rsidP="00026693">
      <w:pPr>
        <w:spacing w:after="0" w:line="240" w:lineRule="auto"/>
        <w:ind w:leftChars="0" w:left="0" w:firstLineChars="0" w:firstLine="0"/>
        <w:jc w:val="both"/>
        <w:rPr>
          <w:rFonts w:ascii="Times New Roman" w:hAnsi="Times New Roman" w:cs="Times New Roman"/>
          <w:sz w:val="24"/>
          <w:szCs w:val="24"/>
        </w:rPr>
      </w:pPr>
    </w:p>
    <w:p w14:paraId="4A18F615" w14:textId="789D05F6" w:rsidR="000457AC" w:rsidRPr="007B7C77" w:rsidRDefault="00924DB5" w:rsidP="00026693">
      <w:pPr>
        <w:spacing w:after="0" w:line="240" w:lineRule="auto"/>
        <w:ind w:leftChars="0" w:left="0" w:firstLineChars="0" w:firstLine="0"/>
        <w:jc w:val="both"/>
        <w:rPr>
          <w:rFonts w:ascii="Times New Roman" w:hAnsi="Times New Roman" w:cs="Times New Roman"/>
          <w:b/>
          <w:bCs/>
          <w:sz w:val="24"/>
          <w:szCs w:val="24"/>
        </w:rPr>
      </w:pPr>
      <w:r w:rsidRPr="007B7C77">
        <w:rPr>
          <w:rFonts w:ascii="Times New Roman" w:hAnsi="Times New Roman" w:cs="Times New Roman"/>
          <w:b/>
          <w:bCs/>
          <w:sz w:val="24"/>
          <w:szCs w:val="24"/>
        </w:rPr>
        <w:t>Dapatan kajian</w:t>
      </w:r>
    </w:p>
    <w:p w14:paraId="6164F97E" w14:textId="77777777" w:rsidR="00165664" w:rsidRPr="00026693" w:rsidRDefault="00165664" w:rsidP="00026693">
      <w:pPr>
        <w:spacing w:after="0" w:line="240" w:lineRule="auto"/>
        <w:ind w:leftChars="0" w:left="0" w:firstLineChars="0" w:firstLine="0"/>
        <w:jc w:val="both"/>
        <w:rPr>
          <w:rFonts w:ascii="Times New Roman" w:hAnsi="Times New Roman" w:cs="Times New Roman"/>
          <w:sz w:val="24"/>
          <w:szCs w:val="24"/>
        </w:rPr>
      </w:pPr>
    </w:p>
    <w:p w14:paraId="3AA56C01" w14:textId="3E80A35B" w:rsidR="000457AC" w:rsidRPr="007B7C77" w:rsidRDefault="00924DB5" w:rsidP="00026693">
      <w:pPr>
        <w:spacing w:after="0" w:line="240" w:lineRule="auto"/>
        <w:ind w:leftChars="0" w:left="0" w:firstLineChars="0" w:firstLine="0"/>
        <w:jc w:val="both"/>
        <w:rPr>
          <w:rFonts w:ascii="Times New Roman" w:hAnsi="Times New Roman" w:cs="Times New Roman"/>
          <w:i/>
          <w:iCs/>
          <w:sz w:val="24"/>
          <w:szCs w:val="24"/>
        </w:rPr>
      </w:pPr>
      <w:r w:rsidRPr="007B7C77">
        <w:rPr>
          <w:rFonts w:ascii="Times New Roman" w:hAnsi="Times New Roman" w:cs="Times New Roman"/>
          <w:i/>
          <w:iCs/>
          <w:sz w:val="24"/>
          <w:szCs w:val="24"/>
        </w:rPr>
        <w:t>Latar belakang responden</w:t>
      </w:r>
    </w:p>
    <w:p w14:paraId="7B918EC4" w14:textId="77777777" w:rsidR="00165664" w:rsidRPr="00026693" w:rsidRDefault="00165664" w:rsidP="00026693">
      <w:pPr>
        <w:spacing w:after="0" w:line="240" w:lineRule="auto"/>
        <w:ind w:leftChars="0" w:left="0" w:firstLineChars="0" w:firstLine="0"/>
        <w:jc w:val="both"/>
        <w:rPr>
          <w:rFonts w:ascii="Times New Roman" w:hAnsi="Times New Roman" w:cs="Times New Roman"/>
          <w:sz w:val="24"/>
          <w:szCs w:val="24"/>
        </w:rPr>
      </w:pPr>
    </w:p>
    <w:p w14:paraId="772D3D2C" w14:textId="6D0185B4" w:rsidR="000457AC" w:rsidRPr="00026693" w:rsidRDefault="000457AC" w:rsidP="00026693">
      <w:pPr>
        <w:spacing w:after="0" w:line="240" w:lineRule="auto"/>
        <w:ind w:leftChars="0" w:left="0" w:firstLineChars="0" w:firstLine="0"/>
        <w:jc w:val="both"/>
        <w:rPr>
          <w:rFonts w:ascii="Times New Roman" w:hAnsi="Times New Roman" w:cs="Times New Roman"/>
          <w:sz w:val="24"/>
          <w:szCs w:val="24"/>
        </w:rPr>
      </w:pPr>
      <w:r w:rsidRPr="00026693">
        <w:rPr>
          <w:rFonts w:ascii="Times New Roman" w:hAnsi="Times New Roman" w:cs="Times New Roman"/>
          <w:sz w:val="24"/>
          <w:szCs w:val="24"/>
        </w:rPr>
        <w:t xml:space="preserve">Berdasarkan </w:t>
      </w:r>
      <w:r w:rsidR="0035067F">
        <w:rPr>
          <w:rFonts w:ascii="Times New Roman" w:hAnsi="Times New Roman" w:cs="Times New Roman"/>
          <w:sz w:val="24"/>
          <w:szCs w:val="24"/>
        </w:rPr>
        <w:t>J</w:t>
      </w:r>
      <w:r w:rsidRPr="00026693">
        <w:rPr>
          <w:rFonts w:ascii="Times New Roman" w:hAnsi="Times New Roman" w:cs="Times New Roman"/>
          <w:sz w:val="24"/>
          <w:szCs w:val="24"/>
        </w:rPr>
        <w:t>adual 1 menunjukkan secara keseluruhan bagi kategori latar belakang responden penduduk iaitu jantina, status, etnik, agama, tahap pendidikan tertinggi</w:t>
      </w:r>
      <w:r w:rsidR="0035067F">
        <w:rPr>
          <w:rFonts w:ascii="Times New Roman" w:hAnsi="Times New Roman" w:cs="Times New Roman"/>
          <w:sz w:val="24"/>
          <w:szCs w:val="24"/>
        </w:rPr>
        <w:t xml:space="preserve"> dan</w:t>
      </w:r>
      <w:r w:rsidRPr="00026693">
        <w:rPr>
          <w:rFonts w:ascii="Times New Roman" w:hAnsi="Times New Roman" w:cs="Times New Roman"/>
          <w:sz w:val="24"/>
          <w:szCs w:val="24"/>
        </w:rPr>
        <w:t xml:space="preserve"> pekerjaan</w:t>
      </w:r>
      <w:r w:rsidR="00165664" w:rsidRPr="00026693">
        <w:rPr>
          <w:rFonts w:ascii="Times New Roman" w:hAnsi="Times New Roman" w:cs="Times New Roman"/>
          <w:sz w:val="24"/>
          <w:szCs w:val="24"/>
        </w:rPr>
        <w:t>.</w:t>
      </w:r>
    </w:p>
    <w:p w14:paraId="67EF342E" w14:textId="77777777" w:rsidR="00165664" w:rsidRPr="00026693" w:rsidRDefault="00165664" w:rsidP="00026693">
      <w:pPr>
        <w:spacing w:after="0" w:line="240" w:lineRule="auto"/>
        <w:ind w:leftChars="0" w:left="0" w:firstLineChars="0" w:firstLine="0"/>
        <w:jc w:val="both"/>
        <w:rPr>
          <w:rFonts w:ascii="Times New Roman" w:hAnsi="Times New Roman" w:cs="Times New Roman"/>
          <w:sz w:val="24"/>
          <w:szCs w:val="24"/>
        </w:rPr>
      </w:pPr>
    </w:p>
    <w:p w14:paraId="1D90C6E2" w14:textId="6807A6C8" w:rsidR="000457AC" w:rsidRDefault="000457AC" w:rsidP="00026693">
      <w:pPr>
        <w:spacing w:after="0" w:line="240" w:lineRule="auto"/>
        <w:ind w:leftChars="0" w:left="0" w:firstLineChars="0" w:firstLine="720"/>
        <w:jc w:val="center"/>
        <w:rPr>
          <w:rFonts w:ascii="Times New Roman" w:hAnsi="Times New Roman" w:cs="Times New Roman"/>
          <w:sz w:val="20"/>
          <w:szCs w:val="20"/>
        </w:rPr>
      </w:pPr>
      <w:r w:rsidRPr="00F81D94">
        <w:rPr>
          <w:rFonts w:ascii="Times New Roman" w:hAnsi="Times New Roman" w:cs="Times New Roman"/>
          <w:b/>
          <w:bCs/>
          <w:sz w:val="20"/>
          <w:szCs w:val="20"/>
        </w:rPr>
        <w:t>Jadual 1.</w:t>
      </w:r>
      <w:r w:rsidRPr="00026693">
        <w:rPr>
          <w:rFonts w:ascii="Times New Roman" w:hAnsi="Times New Roman" w:cs="Times New Roman"/>
          <w:sz w:val="20"/>
          <w:szCs w:val="20"/>
        </w:rPr>
        <w:t xml:space="preserve"> Latar </w:t>
      </w:r>
      <w:r w:rsidR="00F81D94">
        <w:rPr>
          <w:rFonts w:ascii="Times New Roman" w:hAnsi="Times New Roman" w:cs="Times New Roman"/>
          <w:sz w:val="20"/>
          <w:szCs w:val="20"/>
        </w:rPr>
        <w:t>b</w:t>
      </w:r>
      <w:r w:rsidRPr="00026693">
        <w:rPr>
          <w:rFonts w:ascii="Times New Roman" w:hAnsi="Times New Roman" w:cs="Times New Roman"/>
          <w:sz w:val="20"/>
          <w:szCs w:val="20"/>
        </w:rPr>
        <w:t xml:space="preserve">elakang </w:t>
      </w:r>
      <w:r w:rsidR="00F81D94">
        <w:rPr>
          <w:rFonts w:ascii="Times New Roman" w:hAnsi="Times New Roman" w:cs="Times New Roman"/>
          <w:sz w:val="20"/>
          <w:szCs w:val="20"/>
        </w:rPr>
        <w:t>r</w:t>
      </w:r>
      <w:r w:rsidRPr="00026693">
        <w:rPr>
          <w:rFonts w:ascii="Times New Roman" w:hAnsi="Times New Roman" w:cs="Times New Roman"/>
          <w:sz w:val="20"/>
          <w:szCs w:val="20"/>
        </w:rPr>
        <w:t>esponden</w:t>
      </w:r>
      <w:r w:rsidR="00924DB5">
        <w:rPr>
          <w:rFonts w:ascii="Times New Roman" w:hAnsi="Times New Roman" w:cs="Times New Roman"/>
          <w:sz w:val="20"/>
          <w:szCs w:val="20"/>
        </w:rPr>
        <w:t>.</w:t>
      </w:r>
    </w:p>
    <w:p w14:paraId="543E13B2" w14:textId="77777777" w:rsidR="00924DB5" w:rsidRPr="00026693" w:rsidRDefault="00924DB5" w:rsidP="00026693">
      <w:pPr>
        <w:spacing w:after="0" w:line="240" w:lineRule="auto"/>
        <w:ind w:leftChars="0" w:left="0" w:firstLineChars="0" w:firstLine="720"/>
        <w:jc w:val="center"/>
        <w:rPr>
          <w:rFonts w:ascii="Times New Roman" w:hAnsi="Times New Roman" w:cs="Times New Roman"/>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7"/>
        <w:gridCol w:w="2337"/>
        <w:gridCol w:w="2338"/>
        <w:gridCol w:w="2338"/>
      </w:tblGrid>
      <w:tr w:rsidR="000457AC" w:rsidRPr="00026693" w14:paraId="3A489722" w14:textId="77777777" w:rsidTr="00924DB5">
        <w:tc>
          <w:tcPr>
            <w:tcW w:w="2337" w:type="dxa"/>
            <w:tcBorders>
              <w:top w:val="single" w:sz="4" w:space="0" w:color="auto"/>
            </w:tcBorders>
            <w:shd w:val="clear" w:color="auto" w:fill="B4C6E7" w:themeFill="accent1" w:themeFillTint="66"/>
          </w:tcPr>
          <w:p w14:paraId="562A965B" w14:textId="77777777" w:rsidR="000457AC" w:rsidRPr="00026693" w:rsidRDefault="000457AC" w:rsidP="00026693">
            <w:pPr>
              <w:spacing w:after="0" w:line="240" w:lineRule="auto"/>
              <w:ind w:leftChars="0" w:left="0" w:firstLineChars="0" w:firstLine="0"/>
              <w:jc w:val="center"/>
              <w:rPr>
                <w:rFonts w:ascii="Times New Roman" w:hAnsi="Times New Roman" w:cs="Times New Roman"/>
                <w:b/>
                <w:bCs/>
                <w:sz w:val="20"/>
                <w:szCs w:val="20"/>
              </w:rPr>
            </w:pPr>
            <w:r w:rsidRPr="00026693">
              <w:rPr>
                <w:rFonts w:ascii="Times New Roman" w:hAnsi="Times New Roman" w:cs="Times New Roman"/>
                <w:b/>
                <w:bCs/>
                <w:sz w:val="20"/>
                <w:szCs w:val="20"/>
              </w:rPr>
              <w:t>Kategori</w:t>
            </w:r>
          </w:p>
        </w:tc>
        <w:tc>
          <w:tcPr>
            <w:tcW w:w="2337" w:type="dxa"/>
            <w:tcBorders>
              <w:top w:val="single" w:sz="4" w:space="0" w:color="auto"/>
            </w:tcBorders>
            <w:shd w:val="clear" w:color="auto" w:fill="B4C6E7" w:themeFill="accent1" w:themeFillTint="66"/>
          </w:tcPr>
          <w:p w14:paraId="3AD6FB1F" w14:textId="77777777" w:rsidR="000457AC" w:rsidRPr="00026693" w:rsidRDefault="000457AC" w:rsidP="00026693">
            <w:pPr>
              <w:spacing w:after="0" w:line="240" w:lineRule="auto"/>
              <w:ind w:leftChars="0" w:left="0" w:firstLineChars="0" w:firstLine="0"/>
              <w:jc w:val="center"/>
              <w:rPr>
                <w:rFonts w:ascii="Times New Roman" w:hAnsi="Times New Roman" w:cs="Times New Roman"/>
                <w:b/>
                <w:bCs/>
                <w:sz w:val="20"/>
                <w:szCs w:val="20"/>
              </w:rPr>
            </w:pPr>
            <w:r w:rsidRPr="00026693">
              <w:rPr>
                <w:rFonts w:ascii="Times New Roman" w:hAnsi="Times New Roman" w:cs="Times New Roman"/>
                <w:b/>
                <w:bCs/>
                <w:sz w:val="20"/>
                <w:szCs w:val="20"/>
              </w:rPr>
              <w:t>Subkategori</w:t>
            </w:r>
          </w:p>
        </w:tc>
        <w:tc>
          <w:tcPr>
            <w:tcW w:w="4676" w:type="dxa"/>
            <w:gridSpan w:val="2"/>
            <w:tcBorders>
              <w:top w:val="single" w:sz="4" w:space="0" w:color="auto"/>
            </w:tcBorders>
            <w:shd w:val="clear" w:color="auto" w:fill="B4C6E7" w:themeFill="accent1" w:themeFillTint="66"/>
          </w:tcPr>
          <w:p w14:paraId="646CBAD6" w14:textId="77777777" w:rsidR="000457AC" w:rsidRPr="00026693" w:rsidRDefault="000457AC" w:rsidP="00026693">
            <w:pPr>
              <w:spacing w:after="0" w:line="240" w:lineRule="auto"/>
              <w:ind w:leftChars="0" w:left="0" w:firstLineChars="0" w:firstLine="0"/>
              <w:jc w:val="center"/>
              <w:rPr>
                <w:rFonts w:ascii="Times New Roman" w:hAnsi="Times New Roman" w:cs="Times New Roman"/>
                <w:b/>
                <w:bCs/>
                <w:sz w:val="20"/>
                <w:szCs w:val="20"/>
              </w:rPr>
            </w:pPr>
            <w:r w:rsidRPr="00026693">
              <w:rPr>
                <w:rFonts w:ascii="Times New Roman" w:hAnsi="Times New Roman" w:cs="Times New Roman"/>
                <w:b/>
                <w:bCs/>
                <w:sz w:val="20"/>
                <w:szCs w:val="20"/>
              </w:rPr>
              <w:t>Warga tua</w:t>
            </w:r>
          </w:p>
        </w:tc>
      </w:tr>
      <w:tr w:rsidR="000457AC" w:rsidRPr="00026693" w14:paraId="2F2EC30B" w14:textId="77777777" w:rsidTr="00924DB5">
        <w:tc>
          <w:tcPr>
            <w:tcW w:w="2337" w:type="dxa"/>
            <w:tcBorders>
              <w:bottom w:val="single" w:sz="4" w:space="0" w:color="auto"/>
            </w:tcBorders>
            <w:shd w:val="clear" w:color="auto" w:fill="B4C6E7" w:themeFill="accent1" w:themeFillTint="66"/>
          </w:tcPr>
          <w:p w14:paraId="0DDAC2B4" w14:textId="77777777" w:rsidR="000457AC" w:rsidRPr="00026693" w:rsidRDefault="000457AC" w:rsidP="00026693">
            <w:pPr>
              <w:spacing w:after="0" w:line="240" w:lineRule="auto"/>
              <w:ind w:leftChars="0" w:left="0" w:firstLineChars="0" w:firstLine="0"/>
              <w:jc w:val="center"/>
              <w:rPr>
                <w:rFonts w:ascii="Times New Roman" w:hAnsi="Times New Roman" w:cs="Times New Roman"/>
                <w:b/>
                <w:bCs/>
                <w:sz w:val="20"/>
                <w:szCs w:val="20"/>
              </w:rPr>
            </w:pPr>
          </w:p>
        </w:tc>
        <w:tc>
          <w:tcPr>
            <w:tcW w:w="2337" w:type="dxa"/>
            <w:tcBorders>
              <w:bottom w:val="single" w:sz="4" w:space="0" w:color="auto"/>
            </w:tcBorders>
            <w:shd w:val="clear" w:color="auto" w:fill="B4C6E7" w:themeFill="accent1" w:themeFillTint="66"/>
          </w:tcPr>
          <w:p w14:paraId="1C6C3495" w14:textId="77777777" w:rsidR="000457AC" w:rsidRPr="00026693" w:rsidRDefault="000457AC" w:rsidP="00026693">
            <w:pPr>
              <w:spacing w:after="0" w:line="240" w:lineRule="auto"/>
              <w:ind w:leftChars="0" w:left="0" w:firstLineChars="0" w:firstLine="0"/>
              <w:jc w:val="center"/>
              <w:rPr>
                <w:rFonts w:ascii="Times New Roman" w:hAnsi="Times New Roman" w:cs="Times New Roman"/>
                <w:b/>
                <w:bCs/>
                <w:sz w:val="20"/>
                <w:szCs w:val="20"/>
              </w:rPr>
            </w:pPr>
          </w:p>
        </w:tc>
        <w:tc>
          <w:tcPr>
            <w:tcW w:w="2338" w:type="dxa"/>
            <w:tcBorders>
              <w:bottom w:val="single" w:sz="4" w:space="0" w:color="auto"/>
            </w:tcBorders>
            <w:shd w:val="clear" w:color="auto" w:fill="B4C6E7" w:themeFill="accent1" w:themeFillTint="66"/>
          </w:tcPr>
          <w:p w14:paraId="7E29ECA6" w14:textId="77777777" w:rsidR="000457AC" w:rsidRPr="00026693" w:rsidRDefault="000457AC" w:rsidP="00026693">
            <w:pPr>
              <w:spacing w:after="0" w:line="240" w:lineRule="auto"/>
              <w:ind w:leftChars="0" w:left="0" w:firstLineChars="0" w:firstLine="0"/>
              <w:jc w:val="center"/>
              <w:rPr>
                <w:rFonts w:ascii="Times New Roman" w:hAnsi="Times New Roman" w:cs="Times New Roman"/>
                <w:b/>
                <w:bCs/>
                <w:sz w:val="20"/>
                <w:szCs w:val="20"/>
              </w:rPr>
            </w:pPr>
            <w:r w:rsidRPr="00026693">
              <w:rPr>
                <w:rFonts w:ascii="Times New Roman" w:hAnsi="Times New Roman" w:cs="Times New Roman"/>
                <w:b/>
                <w:bCs/>
                <w:sz w:val="20"/>
                <w:szCs w:val="20"/>
              </w:rPr>
              <w:t>Bilangan</w:t>
            </w:r>
          </w:p>
        </w:tc>
        <w:tc>
          <w:tcPr>
            <w:tcW w:w="2338" w:type="dxa"/>
            <w:tcBorders>
              <w:bottom w:val="single" w:sz="4" w:space="0" w:color="auto"/>
            </w:tcBorders>
            <w:shd w:val="clear" w:color="auto" w:fill="B4C6E7" w:themeFill="accent1" w:themeFillTint="66"/>
          </w:tcPr>
          <w:p w14:paraId="2968A92C" w14:textId="77777777" w:rsidR="000457AC" w:rsidRPr="00026693" w:rsidRDefault="000457AC" w:rsidP="00026693">
            <w:pPr>
              <w:spacing w:after="0" w:line="240" w:lineRule="auto"/>
              <w:ind w:leftChars="0" w:left="0" w:firstLineChars="0" w:firstLine="0"/>
              <w:jc w:val="center"/>
              <w:rPr>
                <w:rFonts w:ascii="Times New Roman" w:hAnsi="Times New Roman" w:cs="Times New Roman"/>
                <w:b/>
                <w:bCs/>
                <w:sz w:val="20"/>
                <w:szCs w:val="20"/>
              </w:rPr>
            </w:pPr>
            <w:r w:rsidRPr="00026693">
              <w:rPr>
                <w:rFonts w:ascii="Times New Roman" w:hAnsi="Times New Roman" w:cs="Times New Roman"/>
                <w:b/>
                <w:bCs/>
                <w:sz w:val="20"/>
                <w:szCs w:val="20"/>
              </w:rPr>
              <w:t>Peratus (%)</w:t>
            </w:r>
          </w:p>
        </w:tc>
      </w:tr>
      <w:tr w:rsidR="000457AC" w:rsidRPr="00026693" w14:paraId="5E70CB0B" w14:textId="77777777" w:rsidTr="00F81D94">
        <w:tc>
          <w:tcPr>
            <w:tcW w:w="2337" w:type="dxa"/>
            <w:tcBorders>
              <w:top w:val="single" w:sz="4" w:space="0" w:color="auto"/>
            </w:tcBorders>
          </w:tcPr>
          <w:p w14:paraId="2FFD5078" w14:textId="77777777" w:rsidR="000457AC" w:rsidRPr="00026693" w:rsidRDefault="000457AC" w:rsidP="00026693">
            <w:pPr>
              <w:spacing w:after="0" w:line="240" w:lineRule="auto"/>
              <w:ind w:leftChars="0" w:left="0" w:firstLineChars="0" w:firstLine="0"/>
              <w:jc w:val="center"/>
              <w:rPr>
                <w:rFonts w:ascii="Times New Roman" w:hAnsi="Times New Roman" w:cs="Times New Roman"/>
                <w:sz w:val="20"/>
                <w:szCs w:val="20"/>
              </w:rPr>
            </w:pPr>
            <w:r w:rsidRPr="00026693">
              <w:rPr>
                <w:rFonts w:ascii="Times New Roman" w:hAnsi="Times New Roman" w:cs="Times New Roman"/>
                <w:sz w:val="20"/>
                <w:szCs w:val="20"/>
              </w:rPr>
              <w:t>Jantina</w:t>
            </w:r>
          </w:p>
        </w:tc>
        <w:tc>
          <w:tcPr>
            <w:tcW w:w="2337" w:type="dxa"/>
            <w:tcBorders>
              <w:top w:val="single" w:sz="4" w:space="0" w:color="auto"/>
            </w:tcBorders>
          </w:tcPr>
          <w:p w14:paraId="2404CC69" w14:textId="77777777" w:rsidR="000457AC" w:rsidRPr="00026693" w:rsidRDefault="000457AC" w:rsidP="00026693">
            <w:pPr>
              <w:spacing w:after="0" w:line="240" w:lineRule="auto"/>
              <w:ind w:leftChars="0" w:left="0" w:firstLineChars="0" w:firstLine="0"/>
              <w:jc w:val="center"/>
              <w:rPr>
                <w:rFonts w:ascii="Times New Roman" w:hAnsi="Times New Roman" w:cs="Times New Roman"/>
                <w:sz w:val="20"/>
                <w:szCs w:val="20"/>
              </w:rPr>
            </w:pPr>
            <w:r w:rsidRPr="00026693">
              <w:rPr>
                <w:rFonts w:ascii="Times New Roman" w:hAnsi="Times New Roman" w:cs="Times New Roman"/>
                <w:sz w:val="20"/>
                <w:szCs w:val="20"/>
              </w:rPr>
              <w:t>Lelaki</w:t>
            </w:r>
          </w:p>
        </w:tc>
        <w:tc>
          <w:tcPr>
            <w:tcW w:w="2338" w:type="dxa"/>
            <w:tcBorders>
              <w:top w:val="single" w:sz="4" w:space="0" w:color="auto"/>
            </w:tcBorders>
          </w:tcPr>
          <w:p w14:paraId="67229030" w14:textId="77777777" w:rsidR="000457AC" w:rsidRPr="00026693" w:rsidRDefault="000457AC" w:rsidP="00026693">
            <w:pPr>
              <w:spacing w:after="0" w:line="240" w:lineRule="auto"/>
              <w:ind w:leftChars="0" w:left="0" w:firstLineChars="0" w:firstLine="0"/>
              <w:jc w:val="center"/>
              <w:rPr>
                <w:rFonts w:ascii="Times New Roman" w:hAnsi="Times New Roman" w:cs="Times New Roman"/>
                <w:sz w:val="20"/>
                <w:szCs w:val="20"/>
              </w:rPr>
            </w:pPr>
            <w:r w:rsidRPr="00026693">
              <w:rPr>
                <w:rFonts w:ascii="Times New Roman" w:hAnsi="Times New Roman" w:cs="Times New Roman"/>
                <w:sz w:val="20"/>
                <w:szCs w:val="20"/>
              </w:rPr>
              <w:t>63</w:t>
            </w:r>
          </w:p>
        </w:tc>
        <w:tc>
          <w:tcPr>
            <w:tcW w:w="2338" w:type="dxa"/>
            <w:tcBorders>
              <w:top w:val="single" w:sz="4" w:space="0" w:color="auto"/>
            </w:tcBorders>
          </w:tcPr>
          <w:p w14:paraId="34027C8C" w14:textId="77777777" w:rsidR="000457AC" w:rsidRPr="00026693" w:rsidRDefault="000457AC" w:rsidP="00026693">
            <w:pPr>
              <w:spacing w:after="0" w:line="240" w:lineRule="auto"/>
              <w:ind w:leftChars="0" w:left="0" w:firstLineChars="0" w:firstLine="0"/>
              <w:jc w:val="center"/>
              <w:rPr>
                <w:rFonts w:ascii="Times New Roman" w:hAnsi="Times New Roman" w:cs="Times New Roman"/>
                <w:sz w:val="20"/>
                <w:szCs w:val="20"/>
              </w:rPr>
            </w:pPr>
            <w:r w:rsidRPr="00026693">
              <w:rPr>
                <w:rFonts w:ascii="Times New Roman" w:hAnsi="Times New Roman" w:cs="Times New Roman"/>
                <w:sz w:val="20"/>
                <w:szCs w:val="20"/>
              </w:rPr>
              <w:t>63</w:t>
            </w:r>
          </w:p>
        </w:tc>
      </w:tr>
      <w:tr w:rsidR="000457AC" w:rsidRPr="00026693" w14:paraId="221AC6A2" w14:textId="77777777" w:rsidTr="00F81D94">
        <w:tc>
          <w:tcPr>
            <w:tcW w:w="2337" w:type="dxa"/>
          </w:tcPr>
          <w:p w14:paraId="282A4A13" w14:textId="77777777" w:rsidR="000457AC" w:rsidRPr="00026693" w:rsidRDefault="000457AC" w:rsidP="00026693">
            <w:pPr>
              <w:spacing w:after="0" w:line="240" w:lineRule="auto"/>
              <w:ind w:leftChars="0" w:left="0" w:firstLineChars="0" w:firstLine="0"/>
              <w:jc w:val="center"/>
              <w:rPr>
                <w:rFonts w:ascii="Times New Roman" w:hAnsi="Times New Roman" w:cs="Times New Roman"/>
                <w:sz w:val="20"/>
                <w:szCs w:val="20"/>
              </w:rPr>
            </w:pPr>
          </w:p>
        </w:tc>
        <w:tc>
          <w:tcPr>
            <w:tcW w:w="2337" w:type="dxa"/>
          </w:tcPr>
          <w:p w14:paraId="79689603" w14:textId="77777777" w:rsidR="000457AC" w:rsidRPr="00026693" w:rsidRDefault="000457AC" w:rsidP="00026693">
            <w:pPr>
              <w:spacing w:after="0" w:line="240" w:lineRule="auto"/>
              <w:ind w:leftChars="0" w:left="0" w:firstLineChars="0" w:firstLine="0"/>
              <w:jc w:val="center"/>
              <w:rPr>
                <w:rFonts w:ascii="Times New Roman" w:hAnsi="Times New Roman" w:cs="Times New Roman"/>
                <w:sz w:val="20"/>
                <w:szCs w:val="20"/>
              </w:rPr>
            </w:pPr>
            <w:r w:rsidRPr="00026693">
              <w:rPr>
                <w:rFonts w:ascii="Times New Roman" w:hAnsi="Times New Roman" w:cs="Times New Roman"/>
                <w:sz w:val="20"/>
                <w:szCs w:val="20"/>
              </w:rPr>
              <w:t>Perempuan</w:t>
            </w:r>
          </w:p>
        </w:tc>
        <w:tc>
          <w:tcPr>
            <w:tcW w:w="2338" w:type="dxa"/>
          </w:tcPr>
          <w:p w14:paraId="3C4FEC7F" w14:textId="77777777" w:rsidR="000457AC" w:rsidRPr="00026693" w:rsidRDefault="000457AC" w:rsidP="00026693">
            <w:pPr>
              <w:spacing w:after="0" w:line="240" w:lineRule="auto"/>
              <w:ind w:leftChars="0" w:left="0" w:firstLineChars="0" w:firstLine="0"/>
              <w:jc w:val="center"/>
              <w:rPr>
                <w:rFonts w:ascii="Times New Roman" w:hAnsi="Times New Roman" w:cs="Times New Roman"/>
                <w:sz w:val="20"/>
                <w:szCs w:val="20"/>
              </w:rPr>
            </w:pPr>
            <w:r w:rsidRPr="00026693">
              <w:rPr>
                <w:rFonts w:ascii="Times New Roman" w:hAnsi="Times New Roman" w:cs="Times New Roman"/>
                <w:sz w:val="20"/>
                <w:szCs w:val="20"/>
              </w:rPr>
              <w:t>32</w:t>
            </w:r>
          </w:p>
        </w:tc>
        <w:tc>
          <w:tcPr>
            <w:tcW w:w="2338" w:type="dxa"/>
          </w:tcPr>
          <w:p w14:paraId="6130A445" w14:textId="77777777" w:rsidR="000457AC" w:rsidRPr="00026693" w:rsidRDefault="000457AC" w:rsidP="00026693">
            <w:pPr>
              <w:spacing w:after="0" w:line="240" w:lineRule="auto"/>
              <w:ind w:leftChars="0" w:left="0" w:firstLineChars="0" w:firstLine="0"/>
              <w:jc w:val="center"/>
              <w:rPr>
                <w:rFonts w:ascii="Times New Roman" w:hAnsi="Times New Roman" w:cs="Times New Roman"/>
                <w:sz w:val="20"/>
                <w:szCs w:val="20"/>
              </w:rPr>
            </w:pPr>
            <w:r w:rsidRPr="00026693">
              <w:rPr>
                <w:rFonts w:ascii="Times New Roman" w:hAnsi="Times New Roman" w:cs="Times New Roman"/>
                <w:sz w:val="20"/>
                <w:szCs w:val="20"/>
              </w:rPr>
              <w:t>32</w:t>
            </w:r>
          </w:p>
        </w:tc>
      </w:tr>
      <w:tr w:rsidR="000457AC" w:rsidRPr="00026693" w14:paraId="579EA2A2" w14:textId="77777777" w:rsidTr="00F81D94">
        <w:tc>
          <w:tcPr>
            <w:tcW w:w="2337" w:type="dxa"/>
          </w:tcPr>
          <w:p w14:paraId="7842E6FA" w14:textId="77777777" w:rsidR="000457AC" w:rsidRPr="00026693" w:rsidRDefault="000457AC" w:rsidP="00026693">
            <w:pPr>
              <w:spacing w:after="0" w:line="240" w:lineRule="auto"/>
              <w:ind w:leftChars="0" w:left="0" w:firstLineChars="0" w:firstLine="0"/>
              <w:jc w:val="center"/>
              <w:rPr>
                <w:rFonts w:ascii="Times New Roman" w:hAnsi="Times New Roman" w:cs="Times New Roman"/>
                <w:sz w:val="20"/>
                <w:szCs w:val="20"/>
              </w:rPr>
            </w:pPr>
            <w:r w:rsidRPr="00026693">
              <w:rPr>
                <w:rFonts w:ascii="Times New Roman" w:hAnsi="Times New Roman" w:cs="Times New Roman"/>
                <w:sz w:val="20"/>
                <w:szCs w:val="20"/>
              </w:rPr>
              <w:t>Status</w:t>
            </w:r>
          </w:p>
        </w:tc>
        <w:tc>
          <w:tcPr>
            <w:tcW w:w="2337" w:type="dxa"/>
          </w:tcPr>
          <w:p w14:paraId="39A3F284" w14:textId="77777777" w:rsidR="000457AC" w:rsidRPr="00026693" w:rsidRDefault="000457AC" w:rsidP="00026693">
            <w:pPr>
              <w:spacing w:after="0" w:line="240" w:lineRule="auto"/>
              <w:ind w:leftChars="0" w:left="0" w:firstLineChars="0" w:firstLine="0"/>
              <w:jc w:val="center"/>
              <w:rPr>
                <w:rFonts w:ascii="Times New Roman" w:hAnsi="Times New Roman" w:cs="Times New Roman"/>
                <w:sz w:val="20"/>
                <w:szCs w:val="20"/>
              </w:rPr>
            </w:pPr>
            <w:r w:rsidRPr="00026693">
              <w:rPr>
                <w:rFonts w:ascii="Times New Roman" w:hAnsi="Times New Roman" w:cs="Times New Roman"/>
                <w:sz w:val="20"/>
                <w:szCs w:val="20"/>
              </w:rPr>
              <w:t>Berkahwin</w:t>
            </w:r>
          </w:p>
        </w:tc>
        <w:tc>
          <w:tcPr>
            <w:tcW w:w="2338" w:type="dxa"/>
          </w:tcPr>
          <w:p w14:paraId="619B88CB" w14:textId="77777777" w:rsidR="000457AC" w:rsidRPr="00026693" w:rsidRDefault="000457AC" w:rsidP="00026693">
            <w:pPr>
              <w:spacing w:after="0" w:line="240" w:lineRule="auto"/>
              <w:ind w:leftChars="0" w:left="0" w:firstLineChars="0" w:firstLine="0"/>
              <w:jc w:val="center"/>
              <w:rPr>
                <w:rFonts w:ascii="Times New Roman" w:hAnsi="Times New Roman" w:cs="Times New Roman"/>
                <w:sz w:val="20"/>
                <w:szCs w:val="20"/>
              </w:rPr>
            </w:pPr>
            <w:r w:rsidRPr="00026693">
              <w:rPr>
                <w:rFonts w:ascii="Times New Roman" w:hAnsi="Times New Roman" w:cs="Times New Roman"/>
                <w:sz w:val="20"/>
                <w:szCs w:val="20"/>
              </w:rPr>
              <w:t>83</w:t>
            </w:r>
          </w:p>
        </w:tc>
        <w:tc>
          <w:tcPr>
            <w:tcW w:w="2338" w:type="dxa"/>
          </w:tcPr>
          <w:p w14:paraId="26DBC198" w14:textId="77777777" w:rsidR="000457AC" w:rsidRPr="00026693" w:rsidRDefault="000457AC" w:rsidP="00026693">
            <w:pPr>
              <w:spacing w:after="0" w:line="240" w:lineRule="auto"/>
              <w:ind w:leftChars="0" w:left="0" w:firstLineChars="0" w:firstLine="0"/>
              <w:jc w:val="center"/>
              <w:rPr>
                <w:rFonts w:ascii="Times New Roman" w:hAnsi="Times New Roman" w:cs="Times New Roman"/>
                <w:sz w:val="20"/>
                <w:szCs w:val="20"/>
              </w:rPr>
            </w:pPr>
            <w:r w:rsidRPr="00026693">
              <w:rPr>
                <w:rFonts w:ascii="Times New Roman" w:hAnsi="Times New Roman" w:cs="Times New Roman"/>
                <w:sz w:val="20"/>
                <w:szCs w:val="20"/>
              </w:rPr>
              <w:t>83</w:t>
            </w:r>
          </w:p>
        </w:tc>
      </w:tr>
      <w:tr w:rsidR="000457AC" w:rsidRPr="00026693" w14:paraId="7829AF06" w14:textId="77777777" w:rsidTr="00F81D94">
        <w:tc>
          <w:tcPr>
            <w:tcW w:w="2337" w:type="dxa"/>
          </w:tcPr>
          <w:p w14:paraId="7BD20673" w14:textId="77777777" w:rsidR="000457AC" w:rsidRPr="00026693" w:rsidRDefault="000457AC" w:rsidP="00026693">
            <w:pPr>
              <w:spacing w:after="0" w:line="240" w:lineRule="auto"/>
              <w:ind w:leftChars="0" w:left="0" w:firstLineChars="0" w:firstLine="0"/>
              <w:jc w:val="center"/>
              <w:rPr>
                <w:rFonts w:ascii="Times New Roman" w:hAnsi="Times New Roman" w:cs="Times New Roman"/>
                <w:sz w:val="20"/>
                <w:szCs w:val="20"/>
              </w:rPr>
            </w:pPr>
          </w:p>
        </w:tc>
        <w:tc>
          <w:tcPr>
            <w:tcW w:w="2337" w:type="dxa"/>
          </w:tcPr>
          <w:p w14:paraId="434E75AB" w14:textId="77777777" w:rsidR="000457AC" w:rsidRPr="00026693" w:rsidRDefault="000457AC" w:rsidP="00026693">
            <w:pPr>
              <w:spacing w:after="0" w:line="240" w:lineRule="auto"/>
              <w:ind w:leftChars="0" w:left="0" w:firstLineChars="0" w:firstLine="0"/>
              <w:jc w:val="center"/>
              <w:rPr>
                <w:rFonts w:ascii="Times New Roman" w:hAnsi="Times New Roman" w:cs="Times New Roman"/>
                <w:sz w:val="20"/>
                <w:szCs w:val="20"/>
              </w:rPr>
            </w:pPr>
            <w:r w:rsidRPr="00026693">
              <w:rPr>
                <w:rFonts w:ascii="Times New Roman" w:hAnsi="Times New Roman" w:cs="Times New Roman"/>
                <w:sz w:val="20"/>
                <w:szCs w:val="20"/>
              </w:rPr>
              <w:t>Bercerai atau Berpisah</w:t>
            </w:r>
          </w:p>
        </w:tc>
        <w:tc>
          <w:tcPr>
            <w:tcW w:w="2338" w:type="dxa"/>
          </w:tcPr>
          <w:p w14:paraId="3404FFC2" w14:textId="77777777" w:rsidR="000457AC" w:rsidRPr="00026693" w:rsidRDefault="000457AC" w:rsidP="00026693">
            <w:pPr>
              <w:spacing w:after="0" w:line="240" w:lineRule="auto"/>
              <w:ind w:leftChars="0" w:left="0" w:firstLineChars="0" w:firstLine="0"/>
              <w:jc w:val="center"/>
              <w:rPr>
                <w:rFonts w:ascii="Times New Roman" w:hAnsi="Times New Roman" w:cs="Times New Roman"/>
                <w:sz w:val="20"/>
                <w:szCs w:val="20"/>
              </w:rPr>
            </w:pPr>
            <w:r w:rsidRPr="00026693">
              <w:rPr>
                <w:rFonts w:ascii="Times New Roman" w:hAnsi="Times New Roman" w:cs="Times New Roman"/>
                <w:sz w:val="20"/>
                <w:szCs w:val="20"/>
              </w:rPr>
              <w:t>2</w:t>
            </w:r>
          </w:p>
        </w:tc>
        <w:tc>
          <w:tcPr>
            <w:tcW w:w="2338" w:type="dxa"/>
          </w:tcPr>
          <w:p w14:paraId="3ED478C3" w14:textId="77777777" w:rsidR="000457AC" w:rsidRPr="00026693" w:rsidRDefault="000457AC" w:rsidP="00026693">
            <w:pPr>
              <w:spacing w:after="0" w:line="240" w:lineRule="auto"/>
              <w:ind w:leftChars="0" w:left="0" w:firstLineChars="0" w:firstLine="0"/>
              <w:jc w:val="center"/>
              <w:rPr>
                <w:rFonts w:ascii="Times New Roman" w:hAnsi="Times New Roman" w:cs="Times New Roman"/>
                <w:sz w:val="20"/>
                <w:szCs w:val="20"/>
              </w:rPr>
            </w:pPr>
            <w:r w:rsidRPr="00026693">
              <w:rPr>
                <w:rFonts w:ascii="Times New Roman" w:hAnsi="Times New Roman" w:cs="Times New Roman"/>
                <w:sz w:val="20"/>
                <w:szCs w:val="20"/>
              </w:rPr>
              <w:t>2</w:t>
            </w:r>
          </w:p>
        </w:tc>
      </w:tr>
      <w:tr w:rsidR="000457AC" w:rsidRPr="00026693" w14:paraId="3AFC528E" w14:textId="77777777" w:rsidTr="00F81D94">
        <w:tc>
          <w:tcPr>
            <w:tcW w:w="2337" w:type="dxa"/>
          </w:tcPr>
          <w:p w14:paraId="722C5F61" w14:textId="77777777" w:rsidR="000457AC" w:rsidRPr="00026693" w:rsidRDefault="000457AC" w:rsidP="00026693">
            <w:pPr>
              <w:spacing w:after="0" w:line="240" w:lineRule="auto"/>
              <w:ind w:leftChars="0" w:left="0" w:firstLineChars="0" w:firstLine="0"/>
              <w:jc w:val="center"/>
              <w:rPr>
                <w:rFonts w:ascii="Times New Roman" w:hAnsi="Times New Roman" w:cs="Times New Roman"/>
                <w:sz w:val="20"/>
                <w:szCs w:val="20"/>
              </w:rPr>
            </w:pPr>
          </w:p>
        </w:tc>
        <w:tc>
          <w:tcPr>
            <w:tcW w:w="2337" w:type="dxa"/>
          </w:tcPr>
          <w:p w14:paraId="2B540327" w14:textId="77777777" w:rsidR="000457AC" w:rsidRPr="00026693" w:rsidRDefault="000457AC" w:rsidP="00026693">
            <w:pPr>
              <w:spacing w:after="0" w:line="240" w:lineRule="auto"/>
              <w:ind w:leftChars="0" w:left="0" w:firstLineChars="0" w:firstLine="0"/>
              <w:jc w:val="center"/>
              <w:rPr>
                <w:rFonts w:ascii="Times New Roman" w:hAnsi="Times New Roman" w:cs="Times New Roman"/>
                <w:sz w:val="20"/>
                <w:szCs w:val="20"/>
              </w:rPr>
            </w:pPr>
            <w:r w:rsidRPr="00026693">
              <w:rPr>
                <w:rFonts w:ascii="Times New Roman" w:hAnsi="Times New Roman" w:cs="Times New Roman"/>
                <w:sz w:val="20"/>
                <w:szCs w:val="20"/>
              </w:rPr>
              <w:t>Duda atau Balu</w:t>
            </w:r>
          </w:p>
        </w:tc>
        <w:tc>
          <w:tcPr>
            <w:tcW w:w="2338" w:type="dxa"/>
          </w:tcPr>
          <w:p w14:paraId="5109ACD5" w14:textId="77777777" w:rsidR="000457AC" w:rsidRPr="00026693" w:rsidRDefault="000457AC" w:rsidP="00026693">
            <w:pPr>
              <w:spacing w:after="0" w:line="240" w:lineRule="auto"/>
              <w:ind w:leftChars="0" w:left="0" w:firstLineChars="0" w:firstLine="0"/>
              <w:jc w:val="center"/>
              <w:rPr>
                <w:rFonts w:ascii="Times New Roman" w:hAnsi="Times New Roman" w:cs="Times New Roman"/>
                <w:sz w:val="20"/>
                <w:szCs w:val="20"/>
              </w:rPr>
            </w:pPr>
            <w:r w:rsidRPr="00026693">
              <w:rPr>
                <w:rFonts w:ascii="Times New Roman" w:hAnsi="Times New Roman" w:cs="Times New Roman"/>
                <w:sz w:val="20"/>
                <w:szCs w:val="20"/>
              </w:rPr>
              <w:t>15</w:t>
            </w:r>
          </w:p>
        </w:tc>
        <w:tc>
          <w:tcPr>
            <w:tcW w:w="2338" w:type="dxa"/>
          </w:tcPr>
          <w:p w14:paraId="7B385406" w14:textId="77777777" w:rsidR="000457AC" w:rsidRPr="00026693" w:rsidRDefault="000457AC" w:rsidP="00026693">
            <w:pPr>
              <w:spacing w:after="0" w:line="240" w:lineRule="auto"/>
              <w:ind w:leftChars="0" w:left="0" w:firstLineChars="0" w:firstLine="0"/>
              <w:jc w:val="center"/>
              <w:rPr>
                <w:rFonts w:ascii="Times New Roman" w:hAnsi="Times New Roman" w:cs="Times New Roman"/>
                <w:sz w:val="20"/>
                <w:szCs w:val="20"/>
              </w:rPr>
            </w:pPr>
            <w:r w:rsidRPr="00026693">
              <w:rPr>
                <w:rFonts w:ascii="Times New Roman" w:hAnsi="Times New Roman" w:cs="Times New Roman"/>
                <w:sz w:val="20"/>
                <w:szCs w:val="20"/>
              </w:rPr>
              <w:t>15</w:t>
            </w:r>
          </w:p>
        </w:tc>
      </w:tr>
      <w:tr w:rsidR="000457AC" w:rsidRPr="00026693" w14:paraId="1F6024DB" w14:textId="77777777" w:rsidTr="00F81D94">
        <w:tc>
          <w:tcPr>
            <w:tcW w:w="2337" w:type="dxa"/>
          </w:tcPr>
          <w:p w14:paraId="7CF7EC78" w14:textId="77777777" w:rsidR="000457AC" w:rsidRPr="00026693" w:rsidRDefault="000457AC" w:rsidP="00026693">
            <w:pPr>
              <w:spacing w:after="0" w:line="240" w:lineRule="auto"/>
              <w:ind w:leftChars="0" w:left="0" w:firstLineChars="0" w:firstLine="0"/>
              <w:jc w:val="center"/>
              <w:rPr>
                <w:rFonts w:ascii="Times New Roman" w:hAnsi="Times New Roman" w:cs="Times New Roman"/>
                <w:sz w:val="20"/>
                <w:szCs w:val="20"/>
              </w:rPr>
            </w:pPr>
            <w:r w:rsidRPr="00026693">
              <w:rPr>
                <w:rFonts w:ascii="Times New Roman" w:hAnsi="Times New Roman" w:cs="Times New Roman"/>
                <w:sz w:val="20"/>
                <w:szCs w:val="20"/>
              </w:rPr>
              <w:t>Etnik</w:t>
            </w:r>
          </w:p>
        </w:tc>
        <w:tc>
          <w:tcPr>
            <w:tcW w:w="2337" w:type="dxa"/>
          </w:tcPr>
          <w:p w14:paraId="4E37C475" w14:textId="77777777" w:rsidR="000457AC" w:rsidRPr="00026693" w:rsidRDefault="000457AC" w:rsidP="00026693">
            <w:pPr>
              <w:spacing w:after="0" w:line="240" w:lineRule="auto"/>
              <w:ind w:leftChars="0" w:left="0" w:firstLineChars="0" w:firstLine="0"/>
              <w:jc w:val="center"/>
              <w:rPr>
                <w:rFonts w:ascii="Times New Roman" w:hAnsi="Times New Roman" w:cs="Times New Roman"/>
                <w:sz w:val="20"/>
                <w:szCs w:val="20"/>
              </w:rPr>
            </w:pPr>
            <w:r w:rsidRPr="00026693">
              <w:rPr>
                <w:rFonts w:ascii="Times New Roman" w:hAnsi="Times New Roman" w:cs="Times New Roman"/>
                <w:sz w:val="20"/>
                <w:szCs w:val="20"/>
              </w:rPr>
              <w:t>Melayu</w:t>
            </w:r>
          </w:p>
        </w:tc>
        <w:tc>
          <w:tcPr>
            <w:tcW w:w="2338" w:type="dxa"/>
          </w:tcPr>
          <w:p w14:paraId="4C78A8ED" w14:textId="77777777" w:rsidR="000457AC" w:rsidRPr="00026693" w:rsidRDefault="000457AC" w:rsidP="00026693">
            <w:pPr>
              <w:spacing w:after="0" w:line="240" w:lineRule="auto"/>
              <w:ind w:leftChars="0" w:left="0" w:firstLineChars="0" w:firstLine="0"/>
              <w:jc w:val="center"/>
              <w:rPr>
                <w:rFonts w:ascii="Times New Roman" w:hAnsi="Times New Roman" w:cs="Times New Roman"/>
                <w:sz w:val="20"/>
                <w:szCs w:val="20"/>
              </w:rPr>
            </w:pPr>
            <w:r w:rsidRPr="00026693">
              <w:rPr>
                <w:rFonts w:ascii="Times New Roman" w:hAnsi="Times New Roman" w:cs="Times New Roman"/>
                <w:sz w:val="20"/>
                <w:szCs w:val="20"/>
              </w:rPr>
              <w:t>76</w:t>
            </w:r>
          </w:p>
        </w:tc>
        <w:tc>
          <w:tcPr>
            <w:tcW w:w="2338" w:type="dxa"/>
          </w:tcPr>
          <w:p w14:paraId="4BF55F91" w14:textId="77777777" w:rsidR="000457AC" w:rsidRPr="00026693" w:rsidRDefault="000457AC" w:rsidP="00026693">
            <w:pPr>
              <w:spacing w:after="0" w:line="240" w:lineRule="auto"/>
              <w:ind w:leftChars="0" w:left="0" w:firstLineChars="0" w:firstLine="0"/>
              <w:jc w:val="center"/>
              <w:rPr>
                <w:rFonts w:ascii="Times New Roman" w:hAnsi="Times New Roman" w:cs="Times New Roman"/>
                <w:sz w:val="20"/>
                <w:szCs w:val="20"/>
              </w:rPr>
            </w:pPr>
            <w:r w:rsidRPr="00026693">
              <w:rPr>
                <w:rFonts w:ascii="Times New Roman" w:hAnsi="Times New Roman" w:cs="Times New Roman"/>
                <w:sz w:val="20"/>
                <w:szCs w:val="20"/>
              </w:rPr>
              <w:t>76</w:t>
            </w:r>
          </w:p>
        </w:tc>
      </w:tr>
      <w:tr w:rsidR="000457AC" w:rsidRPr="00026693" w14:paraId="51692F8E" w14:textId="77777777" w:rsidTr="00F81D94">
        <w:tc>
          <w:tcPr>
            <w:tcW w:w="2337" w:type="dxa"/>
          </w:tcPr>
          <w:p w14:paraId="46729D9B" w14:textId="77777777" w:rsidR="000457AC" w:rsidRPr="00026693" w:rsidRDefault="000457AC" w:rsidP="00026693">
            <w:pPr>
              <w:spacing w:after="0" w:line="240" w:lineRule="auto"/>
              <w:ind w:leftChars="0" w:left="0" w:firstLineChars="0" w:firstLine="0"/>
              <w:jc w:val="center"/>
              <w:rPr>
                <w:rFonts w:ascii="Times New Roman" w:hAnsi="Times New Roman" w:cs="Times New Roman"/>
                <w:sz w:val="20"/>
                <w:szCs w:val="20"/>
              </w:rPr>
            </w:pPr>
          </w:p>
        </w:tc>
        <w:tc>
          <w:tcPr>
            <w:tcW w:w="2337" w:type="dxa"/>
          </w:tcPr>
          <w:p w14:paraId="3615180E" w14:textId="77777777" w:rsidR="000457AC" w:rsidRPr="00026693" w:rsidRDefault="000457AC" w:rsidP="00026693">
            <w:pPr>
              <w:spacing w:after="0" w:line="240" w:lineRule="auto"/>
              <w:ind w:leftChars="0" w:left="0" w:firstLineChars="0" w:firstLine="0"/>
              <w:jc w:val="center"/>
              <w:rPr>
                <w:rFonts w:ascii="Times New Roman" w:hAnsi="Times New Roman" w:cs="Times New Roman"/>
                <w:sz w:val="20"/>
                <w:szCs w:val="20"/>
              </w:rPr>
            </w:pPr>
            <w:r w:rsidRPr="00026693">
              <w:rPr>
                <w:rFonts w:ascii="Times New Roman" w:hAnsi="Times New Roman" w:cs="Times New Roman"/>
                <w:sz w:val="20"/>
                <w:szCs w:val="20"/>
              </w:rPr>
              <w:t>Cina</w:t>
            </w:r>
          </w:p>
        </w:tc>
        <w:tc>
          <w:tcPr>
            <w:tcW w:w="2338" w:type="dxa"/>
          </w:tcPr>
          <w:p w14:paraId="62489545" w14:textId="77777777" w:rsidR="000457AC" w:rsidRPr="00026693" w:rsidRDefault="000457AC" w:rsidP="00026693">
            <w:pPr>
              <w:spacing w:after="0" w:line="240" w:lineRule="auto"/>
              <w:ind w:leftChars="0" w:left="0" w:firstLineChars="0" w:firstLine="0"/>
              <w:jc w:val="center"/>
              <w:rPr>
                <w:rFonts w:ascii="Times New Roman" w:hAnsi="Times New Roman" w:cs="Times New Roman"/>
                <w:sz w:val="20"/>
                <w:szCs w:val="20"/>
              </w:rPr>
            </w:pPr>
            <w:r w:rsidRPr="00026693">
              <w:rPr>
                <w:rFonts w:ascii="Times New Roman" w:hAnsi="Times New Roman" w:cs="Times New Roman"/>
                <w:sz w:val="20"/>
                <w:szCs w:val="20"/>
              </w:rPr>
              <w:t>15</w:t>
            </w:r>
          </w:p>
        </w:tc>
        <w:tc>
          <w:tcPr>
            <w:tcW w:w="2338" w:type="dxa"/>
          </w:tcPr>
          <w:p w14:paraId="15935D26" w14:textId="77777777" w:rsidR="000457AC" w:rsidRPr="00026693" w:rsidRDefault="000457AC" w:rsidP="00026693">
            <w:pPr>
              <w:spacing w:after="0" w:line="240" w:lineRule="auto"/>
              <w:ind w:leftChars="0" w:left="0" w:firstLineChars="0" w:firstLine="0"/>
              <w:jc w:val="center"/>
              <w:rPr>
                <w:rFonts w:ascii="Times New Roman" w:hAnsi="Times New Roman" w:cs="Times New Roman"/>
                <w:sz w:val="20"/>
                <w:szCs w:val="20"/>
              </w:rPr>
            </w:pPr>
            <w:r w:rsidRPr="00026693">
              <w:rPr>
                <w:rFonts w:ascii="Times New Roman" w:hAnsi="Times New Roman" w:cs="Times New Roman"/>
                <w:sz w:val="20"/>
                <w:szCs w:val="20"/>
              </w:rPr>
              <w:t>15</w:t>
            </w:r>
          </w:p>
        </w:tc>
      </w:tr>
      <w:tr w:rsidR="000457AC" w:rsidRPr="00026693" w14:paraId="05731F13" w14:textId="77777777" w:rsidTr="00F81D94">
        <w:tc>
          <w:tcPr>
            <w:tcW w:w="2337" w:type="dxa"/>
          </w:tcPr>
          <w:p w14:paraId="4B522FA1" w14:textId="77777777" w:rsidR="000457AC" w:rsidRPr="00026693" w:rsidRDefault="000457AC" w:rsidP="00026693">
            <w:pPr>
              <w:spacing w:after="0" w:line="240" w:lineRule="auto"/>
              <w:ind w:leftChars="0" w:left="0" w:firstLineChars="0" w:firstLine="0"/>
              <w:jc w:val="center"/>
              <w:rPr>
                <w:rFonts w:ascii="Times New Roman" w:hAnsi="Times New Roman" w:cs="Times New Roman"/>
                <w:sz w:val="20"/>
                <w:szCs w:val="20"/>
              </w:rPr>
            </w:pPr>
          </w:p>
        </w:tc>
        <w:tc>
          <w:tcPr>
            <w:tcW w:w="2337" w:type="dxa"/>
          </w:tcPr>
          <w:p w14:paraId="2AFA138C" w14:textId="77777777" w:rsidR="000457AC" w:rsidRPr="00026693" w:rsidRDefault="000457AC" w:rsidP="00026693">
            <w:pPr>
              <w:spacing w:after="0" w:line="240" w:lineRule="auto"/>
              <w:ind w:leftChars="0" w:left="0" w:firstLineChars="0" w:firstLine="0"/>
              <w:jc w:val="center"/>
              <w:rPr>
                <w:rFonts w:ascii="Times New Roman" w:hAnsi="Times New Roman" w:cs="Times New Roman"/>
                <w:sz w:val="20"/>
                <w:szCs w:val="20"/>
              </w:rPr>
            </w:pPr>
            <w:r w:rsidRPr="00026693">
              <w:rPr>
                <w:rFonts w:ascii="Times New Roman" w:hAnsi="Times New Roman" w:cs="Times New Roman"/>
                <w:sz w:val="20"/>
                <w:szCs w:val="20"/>
              </w:rPr>
              <w:t>India</w:t>
            </w:r>
          </w:p>
        </w:tc>
        <w:tc>
          <w:tcPr>
            <w:tcW w:w="2338" w:type="dxa"/>
          </w:tcPr>
          <w:p w14:paraId="56CCB674" w14:textId="77777777" w:rsidR="000457AC" w:rsidRPr="00026693" w:rsidRDefault="000457AC" w:rsidP="00026693">
            <w:pPr>
              <w:spacing w:after="0" w:line="240" w:lineRule="auto"/>
              <w:ind w:leftChars="0" w:left="0" w:firstLineChars="0" w:firstLine="0"/>
              <w:jc w:val="center"/>
              <w:rPr>
                <w:rFonts w:ascii="Times New Roman" w:hAnsi="Times New Roman" w:cs="Times New Roman"/>
                <w:sz w:val="20"/>
                <w:szCs w:val="20"/>
              </w:rPr>
            </w:pPr>
            <w:r w:rsidRPr="00026693">
              <w:rPr>
                <w:rFonts w:ascii="Times New Roman" w:hAnsi="Times New Roman" w:cs="Times New Roman"/>
                <w:sz w:val="20"/>
                <w:szCs w:val="20"/>
              </w:rPr>
              <w:t>7</w:t>
            </w:r>
          </w:p>
        </w:tc>
        <w:tc>
          <w:tcPr>
            <w:tcW w:w="2338" w:type="dxa"/>
          </w:tcPr>
          <w:p w14:paraId="06805CC1" w14:textId="77777777" w:rsidR="000457AC" w:rsidRPr="00026693" w:rsidRDefault="000457AC" w:rsidP="00026693">
            <w:pPr>
              <w:spacing w:after="0" w:line="240" w:lineRule="auto"/>
              <w:ind w:leftChars="0" w:left="0" w:firstLineChars="0" w:firstLine="0"/>
              <w:jc w:val="center"/>
              <w:rPr>
                <w:rFonts w:ascii="Times New Roman" w:hAnsi="Times New Roman" w:cs="Times New Roman"/>
                <w:sz w:val="20"/>
                <w:szCs w:val="20"/>
              </w:rPr>
            </w:pPr>
            <w:r w:rsidRPr="00026693">
              <w:rPr>
                <w:rFonts w:ascii="Times New Roman" w:hAnsi="Times New Roman" w:cs="Times New Roman"/>
                <w:sz w:val="20"/>
                <w:szCs w:val="20"/>
              </w:rPr>
              <w:t>7</w:t>
            </w:r>
          </w:p>
        </w:tc>
      </w:tr>
      <w:tr w:rsidR="000457AC" w:rsidRPr="00026693" w14:paraId="24DE8779" w14:textId="77777777" w:rsidTr="00F81D94">
        <w:tc>
          <w:tcPr>
            <w:tcW w:w="2337" w:type="dxa"/>
          </w:tcPr>
          <w:p w14:paraId="2C7BCFE7" w14:textId="77777777" w:rsidR="000457AC" w:rsidRPr="00026693" w:rsidRDefault="000457AC" w:rsidP="00026693">
            <w:pPr>
              <w:spacing w:after="0" w:line="240" w:lineRule="auto"/>
              <w:ind w:leftChars="0" w:left="0" w:firstLineChars="0" w:firstLine="0"/>
              <w:jc w:val="center"/>
              <w:rPr>
                <w:rFonts w:ascii="Times New Roman" w:hAnsi="Times New Roman" w:cs="Times New Roman"/>
                <w:sz w:val="20"/>
                <w:szCs w:val="20"/>
              </w:rPr>
            </w:pPr>
          </w:p>
        </w:tc>
        <w:tc>
          <w:tcPr>
            <w:tcW w:w="2337" w:type="dxa"/>
          </w:tcPr>
          <w:p w14:paraId="24E3AD02" w14:textId="77777777" w:rsidR="000457AC" w:rsidRPr="00026693" w:rsidRDefault="000457AC" w:rsidP="00026693">
            <w:pPr>
              <w:spacing w:after="0" w:line="240" w:lineRule="auto"/>
              <w:ind w:leftChars="0" w:left="0" w:firstLineChars="0" w:firstLine="0"/>
              <w:jc w:val="center"/>
              <w:rPr>
                <w:rFonts w:ascii="Times New Roman" w:hAnsi="Times New Roman" w:cs="Times New Roman"/>
                <w:sz w:val="20"/>
                <w:szCs w:val="20"/>
              </w:rPr>
            </w:pPr>
            <w:r w:rsidRPr="00026693">
              <w:rPr>
                <w:rFonts w:ascii="Times New Roman" w:hAnsi="Times New Roman" w:cs="Times New Roman"/>
                <w:sz w:val="20"/>
                <w:szCs w:val="20"/>
              </w:rPr>
              <w:t>Lain-lain</w:t>
            </w:r>
          </w:p>
        </w:tc>
        <w:tc>
          <w:tcPr>
            <w:tcW w:w="2338" w:type="dxa"/>
          </w:tcPr>
          <w:p w14:paraId="4D70E245" w14:textId="77777777" w:rsidR="000457AC" w:rsidRPr="00026693" w:rsidRDefault="000457AC" w:rsidP="00026693">
            <w:pPr>
              <w:spacing w:after="0" w:line="240" w:lineRule="auto"/>
              <w:ind w:leftChars="0" w:left="0" w:firstLineChars="0" w:firstLine="0"/>
              <w:jc w:val="center"/>
              <w:rPr>
                <w:rFonts w:ascii="Times New Roman" w:hAnsi="Times New Roman" w:cs="Times New Roman"/>
                <w:sz w:val="20"/>
                <w:szCs w:val="20"/>
              </w:rPr>
            </w:pPr>
            <w:r w:rsidRPr="00026693">
              <w:rPr>
                <w:rFonts w:ascii="Times New Roman" w:hAnsi="Times New Roman" w:cs="Times New Roman"/>
                <w:sz w:val="20"/>
                <w:szCs w:val="20"/>
              </w:rPr>
              <w:t>2</w:t>
            </w:r>
          </w:p>
        </w:tc>
        <w:tc>
          <w:tcPr>
            <w:tcW w:w="2338" w:type="dxa"/>
          </w:tcPr>
          <w:p w14:paraId="7EA541E9" w14:textId="77777777" w:rsidR="000457AC" w:rsidRPr="00026693" w:rsidRDefault="000457AC" w:rsidP="00026693">
            <w:pPr>
              <w:spacing w:after="0" w:line="240" w:lineRule="auto"/>
              <w:ind w:leftChars="0" w:left="0" w:firstLineChars="0" w:firstLine="0"/>
              <w:jc w:val="center"/>
              <w:rPr>
                <w:rFonts w:ascii="Times New Roman" w:hAnsi="Times New Roman" w:cs="Times New Roman"/>
                <w:sz w:val="20"/>
                <w:szCs w:val="20"/>
              </w:rPr>
            </w:pPr>
            <w:r w:rsidRPr="00026693">
              <w:rPr>
                <w:rFonts w:ascii="Times New Roman" w:hAnsi="Times New Roman" w:cs="Times New Roman"/>
                <w:sz w:val="20"/>
                <w:szCs w:val="20"/>
              </w:rPr>
              <w:t>2</w:t>
            </w:r>
          </w:p>
        </w:tc>
      </w:tr>
      <w:tr w:rsidR="000457AC" w:rsidRPr="00026693" w14:paraId="7CE3751A" w14:textId="77777777" w:rsidTr="00F81D94">
        <w:tc>
          <w:tcPr>
            <w:tcW w:w="2337" w:type="dxa"/>
          </w:tcPr>
          <w:p w14:paraId="0800024E" w14:textId="77777777" w:rsidR="000457AC" w:rsidRPr="00026693" w:rsidRDefault="000457AC" w:rsidP="00026693">
            <w:pPr>
              <w:spacing w:after="0" w:line="240" w:lineRule="auto"/>
              <w:ind w:leftChars="0" w:left="0" w:firstLineChars="0" w:firstLine="0"/>
              <w:jc w:val="center"/>
              <w:rPr>
                <w:rFonts w:ascii="Times New Roman" w:hAnsi="Times New Roman" w:cs="Times New Roman"/>
                <w:sz w:val="20"/>
                <w:szCs w:val="20"/>
              </w:rPr>
            </w:pPr>
            <w:r w:rsidRPr="00026693">
              <w:rPr>
                <w:rFonts w:ascii="Times New Roman" w:hAnsi="Times New Roman" w:cs="Times New Roman"/>
                <w:sz w:val="20"/>
                <w:szCs w:val="20"/>
              </w:rPr>
              <w:t>Agama</w:t>
            </w:r>
          </w:p>
        </w:tc>
        <w:tc>
          <w:tcPr>
            <w:tcW w:w="2337" w:type="dxa"/>
          </w:tcPr>
          <w:p w14:paraId="0365198B" w14:textId="77777777" w:rsidR="000457AC" w:rsidRPr="00026693" w:rsidRDefault="000457AC" w:rsidP="00026693">
            <w:pPr>
              <w:spacing w:after="0" w:line="240" w:lineRule="auto"/>
              <w:ind w:leftChars="0" w:left="0" w:firstLineChars="0" w:firstLine="0"/>
              <w:jc w:val="center"/>
              <w:rPr>
                <w:rFonts w:ascii="Times New Roman" w:hAnsi="Times New Roman" w:cs="Times New Roman"/>
                <w:sz w:val="20"/>
                <w:szCs w:val="20"/>
              </w:rPr>
            </w:pPr>
            <w:r w:rsidRPr="00026693">
              <w:rPr>
                <w:rFonts w:ascii="Times New Roman" w:hAnsi="Times New Roman" w:cs="Times New Roman"/>
                <w:sz w:val="20"/>
                <w:szCs w:val="20"/>
              </w:rPr>
              <w:t>Islam</w:t>
            </w:r>
          </w:p>
        </w:tc>
        <w:tc>
          <w:tcPr>
            <w:tcW w:w="2338" w:type="dxa"/>
          </w:tcPr>
          <w:p w14:paraId="5891AD9B" w14:textId="77777777" w:rsidR="000457AC" w:rsidRPr="00026693" w:rsidRDefault="000457AC" w:rsidP="00026693">
            <w:pPr>
              <w:spacing w:after="0" w:line="240" w:lineRule="auto"/>
              <w:ind w:leftChars="0" w:left="0" w:firstLineChars="0" w:firstLine="0"/>
              <w:jc w:val="center"/>
              <w:rPr>
                <w:rFonts w:ascii="Times New Roman" w:hAnsi="Times New Roman" w:cs="Times New Roman"/>
                <w:sz w:val="20"/>
                <w:szCs w:val="20"/>
              </w:rPr>
            </w:pPr>
            <w:r w:rsidRPr="00026693">
              <w:rPr>
                <w:rFonts w:ascii="Times New Roman" w:hAnsi="Times New Roman" w:cs="Times New Roman"/>
                <w:sz w:val="20"/>
                <w:szCs w:val="20"/>
              </w:rPr>
              <w:t>79</w:t>
            </w:r>
          </w:p>
        </w:tc>
        <w:tc>
          <w:tcPr>
            <w:tcW w:w="2338" w:type="dxa"/>
          </w:tcPr>
          <w:p w14:paraId="67BDF16B" w14:textId="77777777" w:rsidR="000457AC" w:rsidRPr="00026693" w:rsidRDefault="000457AC" w:rsidP="00026693">
            <w:pPr>
              <w:spacing w:after="0" w:line="240" w:lineRule="auto"/>
              <w:ind w:leftChars="0" w:left="0" w:firstLineChars="0" w:firstLine="0"/>
              <w:jc w:val="center"/>
              <w:rPr>
                <w:rFonts w:ascii="Times New Roman" w:hAnsi="Times New Roman" w:cs="Times New Roman"/>
                <w:sz w:val="20"/>
                <w:szCs w:val="20"/>
              </w:rPr>
            </w:pPr>
            <w:r w:rsidRPr="00026693">
              <w:rPr>
                <w:rFonts w:ascii="Times New Roman" w:hAnsi="Times New Roman" w:cs="Times New Roman"/>
                <w:sz w:val="20"/>
                <w:szCs w:val="20"/>
              </w:rPr>
              <w:t>79</w:t>
            </w:r>
          </w:p>
        </w:tc>
      </w:tr>
      <w:tr w:rsidR="000457AC" w:rsidRPr="00026693" w14:paraId="09037A3F" w14:textId="77777777" w:rsidTr="00F81D94">
        <w:tc>
          <w:tcPr>
            <w:tcW w:w="2337" w:type="dxa"/>
          </w:tcPr>
          <w:p w14:paraId="3D10617A" w14:textId="77777777" w:rsidR="000457AC" w:rsidRPr="00026693" w:rsidRDefault="000457AC" w:rsidP="00026693">
            <w:pPr>
              <w:spacing w:after="0" w:line="240" w:lineRule="auto"/>
              <w:ind w:leftChars="0" w:left="0" w:firstLineChars="0" w:firstLine="0"/>
              <w:jc w:val="center"/>
              <w:rPr>
                <w:rFonts w:ascii="Times New Roman" w:hAnsi="Times New Roman" w:cs="Times New Roman"/>
                <w:sz w:val="20"/>
                <w:szCs w:val="20"/>
              </w:rPr>
            </w:pPr>
          </w:p>
        </w:tc>
        <w:tc>
          <w:tcPr>
            <w:tcW w:w="2337" w:type="dxa"/>
          </w:tcPr>
          <w:p w14:paraId="3878690D" w14:textId="77777777" w:rsidR="000457AC" w:rsidRPr="00026693" w:rsidRDefault="000457AC" w:rsidP="00026693">
            <w:pPr>
              <w:spacing w:after="0" w:line="240" w:lineRule="auto"/>
              <w:ind w:leftChars="0" w:left="0" w:firstLineChars="0" w:firstLine="0"/>
              <w:jc w:val="center"/>
              <w:rPr>
                <w:rFonts w:ascii="Times New Roman" w:hAnsi="Times New Roman" w:cs="Times New Roman"/>
                <w:sz w:val="20"/>
                <w:szCs w:val="20"/>
              </w:rPr>
            </w:pPr>
            <w:r w:rsidRPr="00026693">
              <w:rPr>
                <w:rFonts w:ascii="Times New Roman" w:hAnsi="Times New Roman" w:cs="Times New Roman"/>
                <w:sz w:val="20"/>
                <w:szCs w:val="20"/>
              </w:rPr>
              <w:t>Buddha</w:t>
            </w:r>
          </w:p>
        </w:tc>
        <w:tc>
          <w:tcPr>
            <w:tcW w:w="2338" w:type="dxa"/>
          </w:tcPr>
          <w:p w14:paraId="7E62E87E" w14:textId="77777777" w:rsidR="000457AC" w:rsidRPr="00026693" w:rsidRDefault="000457AC" w:rsidP="00026693">
            <w:pPr>
              <w:spacing w:after="0" w:line="240" w:lineRule="auto"/>
              <w:ind w:leftChars="0" w:left="0" w:firstLineChars="0" w:firstLine="0"/>
              <w:jc w:val="center"/>
              <w:rPr>
                <w:rFonts w:ascii="Times New Roman" w:hAnsi="Times New Roman" w:cs="Times New Roman"/>
                <w:sz w:val="20"/>
                <w:szCs w:val="20"/>
              </w:rPr>
            </w:pPr>
            <w:r w:rsidRPr="00026693">
              <w:rPr>
                <w:rFonts w:ascii="Times New Roman" w:hAnsi="Times New Roman" w:cs="Times New Roman"/>
                <w:sz w:val="20"/>
                <w:szCs w:val="20"/>
              </w:rPr>
              <w:t>10</w:t>
            </w:r>
          </w:p>
        </w:tc>
        <w:tc>
          <w:tcPr>
            <w:tcW w:w="2338" w:type="dxa"/>
          </w:tcPr>
          <w:p w14:paraId="337E22A2" w14:textId="77777777" w:rsidR="000457AC" w:rsidRPr="00026693" w:rsidRDefault="000457AC" w:rsidP="00026693">
            <w:pPr>
              <w:spacing w:after="0" w:line="240" w:lineRule="auto"/>
              <w:ind w:leftChars="0" w:left="0" w:firstLineChars="0" w:firstLine="0"/>
              <w:jc w:val="center"/>
              <w:rPr>
                <w:rFonts w:ascii="Times New Roman" w:hAnsi="Times New Roman" w:cs="Times New Roman"/>
                <w:sz w:val="20"/>
                <w:szCs w:val="20"/>
              </w:rPr>
            </w:pPr>
            <w:r w:rsidRPr="00026693">
              <w:rPr>
                <w:rFonts w:ascii="Times New Roman" w:hAnsi="Times New Roman" w:cs="Times New Roman"/>
                <w:sz w:val="20"/>
                <w:szCs w:val="20"/>
              </w:rPr>
              <w:t>10</w:t>
            </w:r>
          </w:p>
        </w:tc>
      </w:tr>
      <w:tr w:rsidR="000457AC" w:rsidRPr="00026693" w14:paraId="6696F56D" w14:textId="77777777" w:rsidTr="00F81D94">
        <w:tc>
          <w:tcPr>
            <w:tcW w:w="2337" w:type="dxa"/>
          </w:tcPr>
          <w:p w14:paraId="65756ABF" w14:textId="77777777" w:rsidR="000457AC" w:rsidRPr="00026693" w:rsidRDefault="000457AC" w:rsidP="00026693">
            <w:pPr>
              <w:spacing w:after="0" w:line="240" w:lineRule="auto"/>
              <w:ind w:leftChars="0" w:left="0" w:firstLineChars="0" w:firstLine="0"/>
              <w:jc w:val="center"/>
              <w:rPr>
                <w:rFonts w:ascii="Times New Roman" w:hAnsi="Times New Roman" w:cs="Times New Roman"/>
                <w:sz w:val="20"/>
                <w:szCs w:val="20"/>
              </w:rPr>
            </w:pPr>
          </w:p>
        </w:tc>
        <w:tc>
          <w:tcPr>
            <w:tcW w:w="2337" w:type="dxa"/>
          </w:tcPr>
          <w:p w14:paraId="648D1380" w14:textId="77777777" w:rsidR="000457AC" w:rsidRPr="00026693" w:rsidRDefault="000457AC" w:rsidP="00026693">
            <w:pPr>
              <w:spacing w:after="0" w:line="240" w:lineRule="auto"/>
              <w:ind w:leftChars="0" w:left="0" w:firstLineChars="0" w:firstLine="0"/>
              <w:jc w:val="center"/>
              <w:rPr>
                <w:rFonts w:ascii="Times New Roman" w:hAnsi="Times New Roman" w:cs="Times New Roman"/>
                <w:sz w:val="20"/>
                <w:szCs w:val="20"/>
              </w:rPr>
            </w:pPr>
            <w:r w:rsidRPr="00026693">
              <w:rPr>
                <w:rFonts w:ascii="Times New Roman" w:hAnsi="Times New Roman" w:cs="Times New Roman"/>
                <w:sz w:val="20"/>
                <w:szCs w:val="20"/>
              </w:rPr>
              <w:t>Hindu</w:t>
            </w:r>
          </w:p>
        </w:tc>
        <w:tc>
          <w:tcPr>
            <w:tcW w:w="2338" w:type="dxa"/>
          </w:tcPr>
          <w:p w14:paraId="133207D8" w14:textId="77777777" w:rsidR="000457AC" w:rsidRPr="00026693" w:rsidRDefault="000457AC" w:rsidP="00026693">
            <w:pPr>
              <w:spacing w:after="0" w:line="240" w:lineRule="auto"/>
              <w:ind w:leftChars="0" w:left="0" w:firstLineChars="0" w:firstLine="0"/>
              <w:jc w:val="center"/>
              <w:rPr>
                <w:rFonts w:ascii="Times New Roman" w:hAnsi="Times New Roman" w:cs="Times New Roman"/>
                <w:sz w:val="20"/>
                <w:szCs w:val="20"/>
              </w:rPr>
            </w:pPr>
            <w:r w:rsidRPr="00026693">
              <w:rPr>
                <w:rFonts w:ascii="Times New Roman" w:hAnsi="Times New Roman" w:cs="Times New Roman"/>
                <w:sz w:val="20"/>
                <w:szCs w:val="20"/>
              </w:rPr>
              <w:t>9</w:t>
            </w:r>
          </w:p>
        </w:tc>
        <w:tc>
          <w:tcPr>
            <w:tcW w:w="2338" w:type="dxa"/>
          </w:tcPr>
          <w:p w14:paraId="0163A3FE" w14:textId="77777777" w:rsidR="000457AC" w:rsidRPr="00026693" w:rsidRDefault="000457AC" w:rsidP="00026693">
            <w:pPr>
              <w:spacing w:after="0" w:line="240" w:lineRule="auto"/>
              <w:ind w:leftChars="0" w:left="0" w:firstLineChars="0" w:firstLine="0"/>
              <w:jc w:val="center"/>
              <w:rPr>
                <w:rFonts w:ascii="Times New Roman" w:hAnsi="Times New Roman" w:cs="Times New Roman"/>
                <w:sz w:val="20"/>
                <w:szCs w:val="20"/>
              </w:rPr>
            </w:pPr>
            <w:r w:rsidRPr="00026693">
              <w:rPr>
                <w:rFonts w:ascii="Times New Roman" w:hAnsi="Times New Roman" w:cs="Times New Roman"/>
                <w:sz w:val="20"/>
                <w:szCs w:val="20"/>
              </w:rPr>
              <w:t>9</w:t>
            </w:r>
          </w:p>
        </w:tc>
      </w:tr>
      <w:tr w:rsidR="000457AC" w:rsidRPr="00026693" w14:paraId="4A06796C" w14:textId="77777777" w:rsidTr="00F81D94">
        <w:tc>
          <w:tcPr>
            <w:tcW w:w="2337" w:type="dxa"/>
          </w:tcPr>
          <w:p w14:paraId="4852529B" w14:textId="77777777" w:rsidR="000457AC" w:rsidRPr="00026693" w:rsidRDefault="000457AC" w:rsidP="00026693">
            <w:pPr>
              <w:spacing w:after="0" w:line="240" w:lineRule="auto"/>
              <w:ind w:leftChars="0" w:left="0" w:firstLineChars="0" w:firstLine="0"/>
              <w:jc w:val="center"/>
              <w:rPr>
                <w:rFonts w:ascii="Times New Roman" w:hAnsi="Times New Roman" w:cs="Times New Roman"/>
                <w:sz w:val="20"/>
                <w:szCs w:val="20"/>
              </w:rPr>
            </w:pPr>
          </w:p>
        </w:tc>
        <w:tc>
          <w:tcPr>
            <w:tcW w:w="2337" w:type="dxa"/>
          </w:tcPr>
          <w:p w14:paraId="1937DADA" w14:textId="77777777" w:rsidR="000457AC" w:rsidRPr="00026693" w:rsidRDefault="000457AC" w:rsidP="00026693">
            <w:pPr>
              <w:spacing w:after="0" w:line="240" w:lineRule="auto"/>
              <w:ind w:leftChars="0" w:left="0" w:firstLineChars="0" w:firstLine="0"/>
              <w:jc w:val="center"/>
              <w:rPr>
                <w:rFonts w:ascii="Times New Roman" w:hAnsi="Times New Roman" w:cs="Times New Roman"/>
                <w:sz w:val="20"/>
                <w:szCs w:val="20"/>
              </w:rPr>
            </w:pPr>
            <w:r w:rsidRPr="00026693">
              <w:rPr>
                <w:rFonts w:ascii="Times New Roman" w:hAnsi="Times New Roman" w:cs="Times New Roman"/>
                <w:sz w:val="20"/>
                <w:szCs w:val="20"/>
              </w:rPr>
              <w:t>Kristian</w:t>
            </w:r>
          </w:p>
        </w:tc>
        <w:tc>
          <w:tcPr>
            <w:tcW w:w="2338" w:type="dxa"/>
          </w:tcPr>
          <w:p w14:paraId="0ED3AF2C" w14:textId="77777777" w:rsidR="000457AC" w:rsidRPr="00026693" w:rsidRDefault="000457AC" w:rsidP="00026693">
            <w:pPr>
              <w:spacing w:after="0" w:line="240" w:lineRule="auto"/>
              <w:ind w:leftChars="0" w:left="0" w:firstLineChars="0" w:firstLine="0"/>
              <w:jc w:val="center"/>
              <w:rPr>
                <w:rFonts w:ascii="Times New Roman" w:hAnsi="Times New Roman" w:cs="Times New Roman"/>
                <w:sz w:val="20"/>
                <w:szCs w:val="20"/>
              </w:rPr>
            </w:pPr>
            <w:r w:rsidRPr="00026693">
              <w:rPr>
                <w:rFonts w:ascii="Times New Roman" w:hAnsi="Times New Roman" w:cs="Times New Roman"/>
                <w:sz w:val="20"/>
                <w:szCs w:val="20"/>
              </w:rPr>
              <w:t>2</w:t>
            </w:r>
          </w:p>
        </w:tc>
        <w:tc>
          <w:tcPr>
            <w:tcW w:w="2338" w:type="dxa"/>
          </w:tcPr>
          <w:p w14:paraId="69F3D385" w14:textId="77777777" w:rsidR="000457AC" w:rsidRPr="00026693" w:rsidRDefault="000457AC" w:rsidP="00026693">
            <w:pPr>
              <w:spacing w:after="0" w:line="240" w:lineRule="auto"/>
              <w:ind w:leftChars="0" w:left="0" w:firstLineChars="0" w:firstLine="0"/>
              <w:jc w:val="center"/>
              <w:rPr>
                <w:rFonts w:ascii="Times New Roman" w:hAnsi="Times New Roman" w:cs="Times New Roman"/>
                <w:sz w:val="20"/>
                <w:szCs w:val="20"/>
              </w:rPr>
            </w:pPr>
            <w:r w:rsidRPr="00026693">
              <w:rPr>
                <w:rFonts w:ascii="Times New Roman" w:hAnsi="Times New Roman" w:cs="Times New Roman"/>
                <w:sz w:val="20"/>
                <w:szCs w:val="20"/>
              </w:rPr>
              <w:t>2</w:t>
            </w:r>
          </w:p>
        </w:tc>
      </w:tr>
      <w:tr w:rsidR="000457AC" w:rsidRPr="00026693" w14:paraId="6F6BBEDE" w14:textId="77777777" w:rsidTr="00F81D94">
        <w:tc>
          <w:tcPr>
            <w:tcW w:w="2337" w:type="dxa"/>
          </w:tcPr>
          <w:p w14:paraId="756CF17C" w14:textId="77777777" w:rsidR="000457AC" w:rsidRPr="00026693" w:rsidRDefault="000457AC" w:rsidP="00026693">
            <w:pPr>
              <w:spacing w:after="0" w:line="240" w:lineRule="auto"/>
              <w:ind w:leftChars="0" w:left="0" w:firstLineChars="0" w:firstLine="0"/>
              <w:jc w:val="center"/>
              <w:rPr>
                <w:rFonts w:ascii="Times New Roman" w:hAnsi="Times New Roman" w:cs="Times New Roman"/>
                <w:sz w:val="20"/>
                <w:szCs w:val="20"/>
              </w:rPr>
            </w:pPr>
            <w:r w:rsidRPr="00026693">
              <w:rPr>
                <w:rFonts w:ascii="Times New Roman" w:hAnsi="Times New Roman" w:cs="Times New Roman"/>
                <w:sz w:val="20"/>
                <w:szCs w:val="20"/>
              </w:rPr>
              <w:t>Tahap Pendidikan</w:t>
            </w:r>
          </w:p>
        </w:tc>
        <w:tc>
          <w:tcPr>
            <w:tcW w:w="2337" w:type="dxa"/>
          </w:tcPr>
          <w:p w14:paraId="6F79064C" w14:textId="009DF1E9" w:rsidR="000457AC" w:rsidRPr="00026693" w:rsidRDefault="000457AC" w:rsidP="00026693">
            <w:pPr>
              <w:spacing w:after="0" w:line="240" w:lineRule="auto"/>
              <w:ind w:leftChars="0" w:left="0" w:firstLineChars="0" w:firstLine="0"/>
              <w:jc w:val="center"/>
              <w:rPr>
                <w:rFonts w:ascii="Times New Roman" w:hAnsi="Times New Roman" w:cs="Times New Roman"/>
                <w:sz w:val="20"/>
                <w:szCs w:val="20"/>
              </w:rPr>
            </w:pPr>
            <w:r w:rsidRPr="00026693">
              <w:rPr>
                <w:rFonts w:ascii="Times New Roman" w:hAnsi="Times New Roman" w:cs="Times New Roman"/>
                <w:sz w:val="20"/>
                <w:szCs w:val="20"/>
              </w:rPr>
              <w:t xml:space="preserve">Penilaian </w:t>
            </w:r>
            <w:r w:rsidR="00AF6C6A" w:rsidRPr="00026693">
              <w:rPr>
                <w:rFonts w:ascii="Times New Roman" w:hAnsi="Times New Roman" w:cs="Times New Roman"/>
                <w:sz w:val="20"/>
                <w:szCs w:val="20"/>
              </w:rPr>
              <w:t>D</w:t>
            </w:r>
            <w:r w:rsidRPr="00026693">
              <w:rPr>
                <w:rFonts w:ascii="Times New Roman" w:hAnsi="Times New Roman" w:cs="Times New Roman"/>
                <w:sz w:val="20"/>
                <w:szCs w:val="20"/>
              </w:rPr>
              <w:t xml:space="preserve">arjah </w:t>
            </w:r>
            <w:r w:rsidR="00AF6C6A" w:rsidRPr="00026693">
              <w:rPr>
                <w:rFonts w:ascii="Times New Roman" w:hAnsi="Times New Roman" w:cs="Times New Roman"/>
                <w:sz w:val="20"/>
                <w:szCs w:val="20"/>
              </w:rPr>
              <w:t>L</w:t>
            </w:r>
            <w:r w:rsidRPr="00026693">
              <w:rPr>
                <w:rFonts w:ascii="Times New Roman" w:hAnsi="Times New Roman" w:cs="Times New Roman"/>
                <w:sz w:val="20"/>
                <w:szCs w:val="20"/>
              </w:rPr>
              <w:t>ima atau UPSR</w:t>
            </w:r>
          </w:p>
        </w:tc>
        <w:tc>
          <w:tcPr>
            <w:tcW w:w="2338" w:type="dxa"/>
          </w:tcPr>
          <w:p w14:paraId="10F39350" w14:textId="77777777" w:rsidR="000457AC" w:rsidRPr="00026693" w:rsidRDefault="000457AC" w:rsidP="00026693">
            <w:pPr>
              <w:spacing w:after="0" w:line="240" w:lineRule="auto"/>
              <w:ind w:leftChars="0" w:left="0" w:firstLineChars="0" w:firstLine="0"/>
              <w:jc w:val="center"/>
              <w:rPr>
                <w:rFonts w:ascii="Times New Roman" w:hAnsi="Times New Roman" w:cs="Times New Roman"/>
                <w:sz w:val="20"/>
                <w:szCs w:val="20"/>
              </w:rPr>
            </w:pPr>
            <w:r w:rsidRPr="00026693">
              <w:rPr>
                <w:rFonts w:ascii="Times New Roman" w:hAnsi="Times New Roman" w:cs="Times New Roman"/>
                <w:sz w:val="20"/>
                <w:szCs w:val="20"/>
              </w:rPr>
              <w:t>15</w:t>
            </w:r>
          </w:p>
        </w:tc>
        <w:tc>
          <w:tcPr>
            <w:tcW w:w="2338" w:type="dxa"/>
          </w:tcPr>
          <w:p w14:paraId="6B6727B8" w14:textId="77777777" w:rsidR="000457AC" w:rsidRPr="00026693" w:rsidRDefault="000457AC" w:rsidP="00026693">
            <w:pPr>
              <w:spacing w:after="0" w:line="240" w:lineRule="auto"/>
              <w:ind w:leftChars="0" w:left="0" w:firstLineChars="0" w:firstLine="0"/>
              <w:jc w:val="center"/>
              <w:rPr>
                <w:rFonts w:ascii="Times New Roman" w:hAnsi="Times New Roman" w:cs="Times New Roman"/>
                <w:sz w:val="20"/>
                <w:szCs w:val="20"/>
              </w:rPr>
            </w:pPr>
            <w:r w:rsidRPr="00026693">
              <w:rPr>
                <w:rFonts w:ascii="Times New Roman" w:hAnsi="Times New Roman" w:cs="Times New Roman"/>
                <w:sz w:val="20"/>
                <w:szCs w:val="20"/>
              </w:rPr>
              <w:t>15</w:t>
            </w:r>
          </w:p>
        </w:tc>
      </w:tr>
      <w:tr w:rsidR="000457AC" w:rsidRPr="00026693" w14:paraId="08C69508" w14:textId="77777777" w:rsidTr="00F81D94">
        <w:tc>
          <w:tcPr>
            <w:tcW w:w="2337" w:type="dxa"/>
          </w:tcPr>
          <w:p w14:paraId="138642C3" w14:textId="77777777" w:rsidR="000457AC" w:rsidRPr="00026693" w:rsidRDefault="000457AC" w:rsidP="00026693">
            <w:pPr>
              <w:spacing w:after="0" w:line="240" w:lineRule="auto"/>
              <w:ind w:leftChars="0" w:left="0" w:firstLineChars="0" w:firstLine="0"/>
              <w:jc w:val="center"/>
              <w:rPr>
                <w:rFonts w:ascii="Times New Roman" w:hAnsi="Times New Roman" w:cs="Times New Roman"/>
                <w:sz w:val="20"/>
                <w:szCs w:val="20"/>
              </w:rPr>
            </w:pPr>
          </w:p>
        </w:tc>
        <w:tc>
          <w:tcPr>
            <w:tcW w:w="2337" w:type="dxa"/>
          </w:tcPr>
          <w:p w14:paraId="20BBECE9" w14:textId="77777777" w:rsidR="000457AC" w:rsidRPr="00026693" w:rsidRDefault="000457AC" w:rsidP="00026693">
            <w:pPr>
              <w:spacing w:after="0" w:line="240" w:lineRule="auto"/>
              <w:ind w:leftChars="0" w:left="0" w:firstLineChars="0" w:firstLine="0"/>
              <w:jc w:val="center"/>
              <w:rPr>
                <w:rFonts w:ascii="Times New Roman" w:hAnsi="Times New Roman" w:cs="Times New Roman"/>
                <w:sz w:val="20"/>
                <w:szCs w:val="20"/>
              </w:rPr>
            </w:pPr>
            <w:r w:rsidRPr="00026693">
              <w:rPr>
                <w:rFonts w:ascii="Times New Roman" w:hAnsi="Times New Roman" w:cs="Times New Roman"/>
                <w:sz w:val="20"/>
                <w:szCs w:val="20"/>
              </w:rPr>
              <w:t>LCE/SRP/PMR</w:t>
            </w:r>
          </w:p>
        </w:tc>
        <w:tc>
          <w:tcPr>
            <w:tcW w:w="2338" w:type="dxa"/>
          </w:tcPr>
          <w:p w14:paraId="647C77B7" w14:textId="77777777" w:rsidR="000457AC" w:rsidRPr="00026693" w:rsidRDefault="000457AC" w:rsidP="00026693">
            <w:pPr>
              <w:spacing w:after="0" w:line="240" w:lineRule="auto"/>
              <w:ind w:leftChars="0" w:left="0" w:firstLineChars="0" w:firstLine="0"/>
              <w:jc w:val="center"/>
              <w:rPr>
                <w:rFonts w:ascii="Times New Roman" w:hAnsi="Times New Roman" w:cs="Times New Roman"/>
                <w:sz w:val="20"/>
                <w:szCs w:val="20"/>
              </w:rPr>
            </w:pPr>
            <w:r w:rsidRPr="00026693">
              <w:rPr>
                <w:rFonts w:ascii="Times New Roman" w:hAnsi="Times New Roman" w:cs="Times New Roman"/>
                <w:sz w:val="20"/>
                <w:szCs w:val="20"/>
              </w:rPr>
              <w:t>17</w:t>
            </w:r>
          </w:p>
        </w:tc>
        <w:tc>
          <w:tcPr>
            <w:tcW w:w="2338" w:type="dxa"/>
          </w:tcPr>
          <w:p w14:paraId="160995DA" w14:textId="77777777" w:rsidR="000457AC" w:rsidRPr="00026693" w:rsidRDefault="000457AC" w:rsidP="00026693">
            <w:pPr>
              <w:spacing w:after="0" w:line="240" w:lineRule="auto"/>
              <w:ind w:leftChars="0" w:left="0" w:firstLineChars="0" w:firstLine="0"/>
              <w:jc w:val="center"/>
              <w:rPr>
                <w:rFonts w:ascii="Times New Roman" w:hAnsi="Times New Roman" w:cs="Times New Roman"/>
                <w:sz w:val="20"/>
                <w:szCs w:val="20"/>
              </w:rPr>
            </w:pPr>
            <w:r w:rsidRPr="00026693">
              <w:rPr>
                <w:rFonts w:ascii="Times New Roman" w:hAnsi="Times New Roman" w:cs="Times New Roman"/>
                <w:sz w:val="20"/>
                <w:szCs w:val="20"/>
              </w:rPr>
              <w:t>17</w:t>
            </w:r>
          </w:p>
        </w:tc>
      </w:tr>
      <w:tr w:rsidR="000457AC" w:rsidRPr="00026693" w14:paraId="4FA2F393" w14:textId="77777777" w:rsidTr="00F81D94">
        <w:tc>
          <w:tcPr>
            <w:tcW w:w="2337" w:type="dxa"/>
          </w:tcPr>
          <w:p w14:paraId="454FF64C" w14:textId="77777777" w:rsidR="000457AC" w:rsidRPr="00026693" w:rsidRDefault="000457AC" w:rsidP="00026693">
            <w:pPr>
              <w:spacing w:after="0" w:line="240" w:lineRule="auto"/>
              <w:ind w:leftChars="0" w:left="0" w:firstLineChars="0" w:firstLine="0"/>
              <w:jc w:val="center"/>
              <w:rPr>
                <w:rFonts w:ascii="Times New Roman" w:hAnsi="Times New Roman" w:cs="Times New Roman"/>
                <w:sz w:val="20"/>
                <w:szCs w:val="20"/>
              </w:rPr>
            </w:pPr>
          </w:p>
        </w:tc>
        <w:tc>
          <w:tcPr>
            <w:tcW w:w="2337" w:type="dxa"/>
          </w:tcPr>
          <w:p w14:paraId="27A8A9C3" w14:textId="77777777" w:rsidR="000457AC" w:rsidRPr="00026693" w:rsidRDefault="000457AC" w:rsidP="00026693">
            <w:pPr>
              <w:spacing w:after="0" w:line="240" w:lineRule="auto"/>
              <w:ind w:leftChars="0" w:left="0" w:firstLineChars="0" w:firstLine="0"/>
              <w:jc w:val="center"/>
              <w:rPr>
                <w:rFonts w:ascii="Times New Roman" w:hAnsi="Times New Roman" w:cs="Times New Roman"/>
                <w:sz w:val="20"/>
                <w:szCs w:val="20"/>
              </w:rPr>
            </w:pPr>
            <w:r w:rsidRPr="00026693">
              <w:rPr>
                <w:rFonts w:ascii="Times New Roman" w:hAnsi="Times New Roman" w:cs="Times New Roman"/>
                <w:sz w:val="20"/>
                <w:szCs w:val="20"/>
              </w:rPr>
              <w:t>MCE/SPM/O Level</w:t>
            </w:r>
          </w:p>
        </w:tc>
        <w:tc>
          <w:tcPr>
            <w:tcW w:w="2338" w:type="dxa"/>
          </w:tcPr>
          <w:p w14:paraId="0C8563C0" w14:textId="77777777" w:rsidR="000457AC" w:rsidRPr="00026693" w:rsidRDefault="000457AC" w:rsidP="00026693">
            <w:pPr>
              <w:spacing w:after="0" w:line="240" w:lineRule="auto"/>
              <w:ind w:leftChars="0" w:left="0" w:firstLineChars="0" w:firstLine="0"/>
              <w:jc w:val="center"/>
              <w:rPr>
                <w:rFonts w:ascii="Times New Roman" w:hAnsi="Times New Roman" w:cs="Times New Roman"/>
                <w:sz w:val="20"/>
                <w:szCs w:val="20"/>
              </w:rPr>
            </w:pPr>
            <w:r w:rsidRPr="00026693">
              <w:rPr>
                <w:rFonts w:ascii="Times New Roman" w:hAnsi="Times New Roman" w:cs="Times New Roman"/>
                <w:sz w:val="20"/>
                <w:szCs w:val="20"/>
              </w:rPr>
              <w:t>42</w:t>
            </w:r>
          </w:p>
        </w:tc>
        <w:tc>
          <w:tcPr>
            <w:tcW w:w="2338" w:type="dxa"/>
          </w:tcPr>
          <w:p w14:paraId="74508248" w14:textId="77777777" w:rsidR="000457AC" w:rsidRPr="00026693" w:rsidRDefault="000457AC" w:rsidP="00026693">
            <w:pPr>
              <w:spacing w:after="0" w:line="240" w:lineRule="auto"/>
              <w:ind w:leftChars="0" w:left="0" w:firstLineChars="0" w:firstLine="0"/>
              <w:jc w:val="center"/>
              <w:rPr>
                <w:rFonts w:ascii="Times New Roman" w:hAnsi="Times New Roman" w:cs="Times New Roman"/>
                <w:sz w:val="20"/>
                <w:szCs w:val="20"/>
              </w:rPr>
            </w:pPr>
            <w:r w:rsidRPr="00026693">
              <w:rPr>
                <w:rFonts w:ascii="Times New Roman" w:hAnsi="Times New Roman" w:cs="Times New Roman"/>
                <w:sz w:val="20"/>
                <w:szCs w:val="20"/>
              </w:rPr>
              <w:t>42</w:t>
            </w:r>
          </w:p>
        </w:tc>
      </w:tr>
      <w:tr w:rsidR="000457AC" w:rsidRPr="00026693" w14:paraId="4E28DA81" w14:textId="77777777" w:rsidTr="00F81D94">
        <w:tc>
          <w:tcPr>
            <w:tcW w:w="2337" w:type="dxa"/>
          </w:tcPr>
          <w:p w14:paraId="39672C23" w14:textId="77777777" w:rsidR="000457AC" w:rsidRPr="00026693" w:rsidRDefault="000457AC" w:rsidP="00026693">
            <w:pPr>
              <w:spacing w:after="0" w:line="240" w:lineRule="auto"/>
              <w:ind w:leftChars="0" w:left="0" w:firstLineChars="0" w:firstLine="0"/>
              <w:jc w:val="center"/>
              <w:rPr>
                <w:rFonts w:ascii="Times New Roman" w:hAnsi="Times New Roman" w:cs="Times New Roman"/>
                <w:sz w:val="20"/>
                <w:szCs w:val="20"/>
              </w:rPr>
            </w:pPr>
          </w:p>
        </w:tc>
        <w:tc>
          <w:tcPr>
            <w:tcW w:w="2337" w:type="dxa"/>
          </w:tcPr>
          <w:p w14:paraId="46151D78" w14:textId="77777777" w:rsidR="000457AC" w:rsidRPr="00026693" w:rsidRDefault="000457AC" w:rsidP="00026693">
            <w:pPr>
              <w:spacing w:after="0" w:line="240" w:lineRule="auto"/>
              <w:ind w:leftChars="0" w:left="0" w:firstLineChars="0" w:firstLine="0"/>
              <w:jc w:val="center"/>
              <w:rPr>
                <w:rFonts w:ascii="Times New Roman" w:hAnsi="Times New Roman" w:cs="Times New Roman"/>
                <w:sz w:val="20"/>
                <w:szCs w:val="20"/>
              </w:rPr>
            </w:pPr>
            <w:r w:rsidRPr="00026693">
              <w:rPr>
                <w:rFonts w:ascii="Times New Roman" w:hAnsi="Times New Roman" w:cs="Times New Roman"/>
                <w:sz w:val="20"/>
                <w:szCs w:val="20"/>
              </w:rPr>
              <w:t>STPM/STP/HSC/A Level/ Diploma</w:t>
            </w:r>
          </w:p>
        </w:tc>
        <w:tc>
          <w:tcPr>
            <w:tcW w:w="2338" w:type="dxa"/>
          </w:tcPr>
          <w:p w14:paraId="33186DDE" w14:textId="77777777" w:rsidR="000457AC" w:rsidRPr="00026693" w:rsidRDefault="000457AC" w:rsidP="00026693">
            <w:pPr>
              <w:spacing w:after="0" w:line="240" w:lineRule="auto"/>
              <w:ind w:leftChars="0" w:left="0" w:firstLineChars="0" w:firstLine="0"/>
              <w:jc w:val="center"/>
              <w:rPr>
                <w:rFonts w:ascii="Times New Roman" w:hAnsi="Times New Roman" w:cs="Times New Roman"/>
                <w:sz w:val="20"/>
                <w:szCs w:val="20"/>
              </w:rPr>
            </w:pPr>
            <w:r w:rsidRPr="00026693">
              <w:rPr>
                <w:rFonts w:ascii="Times New Roman" w:hAnsi="Times New Roman" w:cs="Times New Roman"/>
                <w:sz w:val="20"/>
                <w:szCs w:val="20"/>
              </w:rPr>
              <w:t>4</w:t>
            </w:r>
          </w:p>
        </w:tc>
        <w:tc>
          <w:tcPr>
            <w:tcW w:w="2338" w:type="dxa"/>
          </w:tcPr>
          <w:p w14:paraId="4B3BBF5B" w14:textId="77777777" w:rsidR="000457AC" w:rsidRPr="00026693" w:rsidRDefault="000457AC" w:rsidP="00026693">
            <w:pPr>
              <w:spacing w:after="0" w:line="240" w:lineRule="auto"/>
              <w:ind w:leftChars="0" w:left="0" w:firstLineChars="0" w:firstLine="0"/>
              <w:jc w:val="center"/>
              <w:rPr>
                <w:rFonts w:ascii="Times New Roman" w:hAnsi="Times New Roman" w:cs="Times New Roman"/>
                <w:sz w:val="20"/>
                <w:szCs w:val="20"/>
              </w:rPr>
            </w:pPr>
            <w:r w:rsidRPr="00026693">
              <w:rPr>
                <w:rFonts w:ascii="Times New Roman" w:hAnsi="Times New Roman" w:cs="Times New Roman"/>
                <w:sz w:val="20"/>
                <w:szCs w:val="20"/>
              </w:rPr>
              <w:t>4</w:t>
            </w:r>
          </w:p>
        </w:tc>
      </w:tr>
      <w:tr w:rsidR="000457AC" w:rsidRPr="00026693" w14:paraId="753153AB" w14:textId="77777777" w:rsidTr="00F81D94">
        <w:tc>
          <w:tcPr>
            <w:tcW w:w="2337" w:type="dxa"/>
          </w:tcPr>
          <w:p w14:paraId="1053558B" w14:textId="77777777" w:rsidR="000457AC" w:rsidRPr="00026693" w:rsidRDefault="000457AC" w:rsidP="00026693">
            <w:pPr>
              <w:spacing w:after="0" w:line="240" w:lineRule="auto"/>
              <w:ind w:leftChars="0" w:left="0" w:firstLineChars="0" w:firstLine="0"/>
              <w:jc w:val="center"/>
              <w:rPr>
                <w:rFonts w:ascii="Times New Roman" w:hAnsi="Times New Roman" w:cs="Times New Roman"/>
                <w:sz w:val="20"/>
                <w:szCs w:val="20"/>
              </w:rPr>
            </w:pPr>
          </w:p>
        </w:tc>
        <w:tc>
          <w:tcPr>
            <w:tcW w:w="2337" w:type="dxa"/>
          </w:tcPr>
          <w:p w14:paraId="68055E54" w14:textId="6F90BAA9" w:rsidR="000457AC" w:rsidRPr="00026693" w:rsidRDefault="000457AC" w:rsidP="00026693">
            <w:pPr>
              <w:spacing w:after="0" w:line="240" w:lineRule="auto"/>
              <w:ind w:leftChars="0" w:left="0" w:firstLineChars="0" w:firstLine="0"/>
              <w:jc w:val="center"/>
              <w:rPr>
                <w:rFonts w:ascii="Times New Roman" w:hAnsi="Times New Roman" w:cs="Times New Roman"/>
                <w:sz w:val="20"/>
                <w:szCs w:val="20"/>
              </w:rPr>
            </w:pPr>
            <w:r w:rsidRPr="00026693">
              <w:rPr>
                <w:rFonts w:ascii="Times New Roman" w:hAnsi="Times New Roman" w:cs="Times New Roman"/>
                <w:sz w:val="20"/>
                <w:szCs w:val="20"/>
              </w:rPr>
              <w:t xml:space="preserve">Sarjana </w:t>
            </w:r>
            <w:r w:rsidR="00AF6C6A" w:rsidRPr="00026693">
              <w:rPr>
                <w:rFonts w:ascii="Times New Roman" w:hAnsi="Times New Roman" w:cs="Times New Roman"/>
                <w:sz w:val="20"/>
                <w:szCs w:val="20"/>
              </w:rPr>
              <w:t>M</w:t>
            </w:r>
            <w:r w:rsidRPr="00026693">
              <w:rPr>
                <w:rFonts w:ascii="Times New Roman" w:hAnsi="Times New Roman" w:cs="Times New Roman"/>
                <w:sz w:val="20"/>
                <w:szCs w:val="20"/>
              </w:rPr>
              <w:t>uda</w:t>
            </w:r>
          </w:p>
        </w:tc>
        <w:tc>
          <w:tcPr>
            <w:tcW w:w="2338" w:type="dxa"/>
          </w:tcPr>
          <w:p w14:paraId="3100BC7F" w14:textId="77777777" w:rsidR="000457AC" w:rsidRPr="00026693" w:rsidRDefault="000457AC" w:rsidP="00026693">
            <w:pPr>
              <w:spacing w:after="0" w:line="240" w:lineRule="auto"/>
              <w:ind w:leftChars="0" w:left="0" w:firstLineChars="0" w:firstLine="0"/>
              <w:jc w:val="center"/>
              <w:rPr>
                <w:rFonts w:ascii="Times New Roman" w:hAnsi="Times New Roman" w:cs="Times New Roman"/>
                <w:sz w:val="20"/>
                <w:szCs w:val="20"/>
              </w:rPr>
            </w:pPr>
            <w:r w:rsidRPr="00026693">
              <w:rPr>
                <w:rFonts w:ascii="Times New Roman" w:hAnsi="Times New Roman" w:cs="Times New Roman"/>
                <w:sz w:val="20"/>
                <w:szCs w:val="20"/>
              </w:rPr>
              <w:t>16</w:t>
            </w:r>
          </w:p>
        </w:tc>
        <w:tc>
          <w:tcPr>
            <w:tcW w:w="2338" w:type="dxa"/>
          </w:tcPr>
          <w:p w14:paraId="044C10E8" w14:textId="77777777" w:rsidR="000457AC" w:rsidRPr="00026693" w:rsidRDefault="000457AC" w:rsidP="00026693">
            <w:pPr>
              <w:spacing w:after="0" w:line="240" w:lineRule="auto"/>
              <w:ind w:leftChars="0" w:left="0" w:firstLineChars="0" w:firstLine="0"/>
              <w:jc w:val="center"/>
              <w:rPr>
                <w:rFonts w:ascii="Times New Roman" w:hAnsi="Times New Roman" w:cs="Times New Roman"/>
                <w:sz w:val="20"/>
                <w:szCs w:val="20"/>
              </w:rPr>
            </w:pPr>
            <w:r w:rsidRPr="00026693">
              <w:rPr>
                <w:rFonts w:ascii="Times New Roman" w:hAnsi="Times New Roman" w:cs="Times New Roman"/>
                <w:sz w:val="20"/>
                <w:szCs w:val="20"/>
              </w:rPr>
              <w:t>16</w:t>
            </w:r>
          </w:p>
        </w:tc>
      </w:tr>
      <w:tr w:rsidR="000457AC" w:rsidRPr="00026693" w14:paraId="11814518" w14:textId="77777777" w:rsidTr="00F81D94">
        <w:tc>
          <w:tcPr>
            <w:tcW w:w="2337" w:type="dxa"/>
          </w:tcPr>
          <w:p w14:paraId="0063BA97" w14:textId="77777777" w:rsidR="000457AC" w:rsidRPr="00026693" w:rsidRDefault="000457AC" w:rsidP="00026693">
            <w:pPr>
              <w:spacing w:after="0" w:line="240" w:lineRule="auto"/>
              <w:ind w:leftChars="0" w:left="0" w:firstLineChars="0" w:firstLine="0"/>
              <w:jc w:val="center"/>
              <w:rPr>
                <w:rFonts w:ascii="Times New Roman" w:hAnsi="Times New Roman" w:cs="Times New Roman"/>
                <w:sz w:val="20"/>
                <w:szCs w:val="20"/>
              </w:rPr>
            </w:pPr>
          </w:p>
        </w:tc>
        <w:tc>
          <w:tcPr>
            <w:tcW w:w="2337" w:type="dxa"/>
          </w:tcPr>
          <w:p w14:paraId="0CF9E2E3" w14:textId="77777777" w:rsidR="000457AC" w:rsidRPr="00026693" w:rsidRDefault="000457AC" w:rsidP="00026693">
            <w:pPr>
              <w:spacing w:after="0" w:line="240" w:lineRule="auto"/>
              <w:ind w:leftChars="0" w:left="0" w:firstLineChars="0" w:firstLine="0"/>
              <w:jc w:val="center"/>
              <w:rPr>
                <w:rFonts w:ascii="Times New Roman" w:hAnsi="Times New Roman" w:cs="Times New Roman"/>
                <w:sz w:val="20"/>
                <w:szCs w:val="20"/>
              </w:rPr>
            </w:pPr>
            <w:r w:rsidRPr="00026693">
              <w:rPr>
                <w:rFonts w:ascii="Times New Roman" w:hAnsi="Times New Roman" w:cs="Times New Roman"/>
                <w:sz w:val="20"/>
                <w:szCs w:val="20"/>
              </w:rPr>
              <w:t>Sarjana/PHD</w:t>
            </w:r>
          </w:p>
        </w:tc>
        <w:tc>
          <w:tcPr>
            <w:tcW w:w="2338" w:type="dxa"/>
          </w:tcPr>
          <w:p w14:paraId="6981E280" w14:textId="77777777" w:rsidR="000457AC" w:rsidRPr="00026693" w:rsidRDefault="000457AC" w:rsidP="00026693">
            <w:pPr>
              <w:spacing w:after="0" w:line="240" w:lineRule="auto"/>
              <w:ind w:leftChars="0" w:left="0" w:firstLineChars="0" w:firstLine="0"/>
              <w:jc w:val="center"/>
              <w:rPr>
                <w:rFonts w:ascii="Times New Roman" w:hAnsi="Times New Roman" w:cs="Times New Roman"/>
                <w:sz w:val="20"/>
                <w:szCs w:val="20"/>
              </w:rPr>
            </w:pPr>
            <w:r w:rsidRPr="00026693">
              <w:rPr>
                <w:rFonts w:ascii="Times New Roman" w:hAnsi="Times New Roman" w:cs="Times New Roman"/>
                <w:sz w:val="20"/>
                <w:szCs w:val="20"/>
              </w:rPr>
              <w:t>1</w:t>
            </w:r>
          </w:p>
        </w:tc>
        <w:tc>
          <w:tcPr>
            <w:tcW w:w="2338" w:type="dxa"/>
          </w:tcPr>
          <w:p w14:paraId="36DB2E05" w14:textId="77777777" w:rsidR="000457AC" w:rsidRPr="00026693" w:rsidRDefault="000457AC" w:rsidP="00026693">
            <w:pPr>
              <w:spacing w:after="0" w:line="240" w:lineRule="auto"/>
              <w:ind w:leftChars="0" w:left="0" w:firstLineChars="0" w:firstLine="0"/>
              <w:jc w:val="center"/>
              <w:rPr>
                <w:rFonts w:ascii="Times New Roman" w:hAnsi="Times New Roman" w:cs="Times New Roman"/>
                <w:sz w:val="20"/>
                <w:szCs w:val="20"/>
              </w:rPr>
            </w:pPr>
            <w:r w:rsidRPr="00026693">
              <w:rPr>
                <w:rFonts w:ascii="Times New Roman" w:hAnsi="Times New Roman" w:cs="Times New Roman"/>
                <w:sz w:val="20"/>
                <w:szCs w:val="20"/>
              </w:rPr>
              <w:t>1</w:t>
            </w:r>
          </w:p>
        </w:tc>
      </w:tr>
      <w:tr w:rsidR="000457AC" w:rsidRPr="00026693" w14:paraId="746F39BA" w14:textId="77777777" w:rsidTr="00F81D94">
        <w:tc>
          <w:tcPr>
            <w:tcW w:w="2337" w:type="dxa"/>
          </w:tcPr>
          <w:p w14:paraId="274463F1" w14:textId="77777777" w:rsidR="000457AC" w:rsidRPr="00026693" w:rsidRDefault="000457AC" w:rsidP="00026693">
            <w:pPr>
              <w:spacing w:after="0" w:line="240" w:lineRule="auto"/>
              <w:ind w:leftChars="0" w:left="0" w:firstLineChars="0" w:firstLine="0"/>
              <w:jc w:val="center"/>
              <w:rPr>
                <w:rFonts w:ascii="Times New Roman" w:hAnsi="Times New Roman" w:cs="Times New Roman"/>
                <w:sz w:val="20"/>
                <w:szCs w:val="20"/>
              </w:rPr>
            </w:pPr>
          </w:p>
        </w:tc>
        <w:tc>
          <w:tcPr>
            <w:tcW w:w="2337" w:type="dxa"/>
          </w:tcPr>
          <w:p w14:paraId="05BACD33" w14:textId="77777777" w:rsidR="000457AC" w:rsidRPr="00026693" w:rsidRDefault="000457AC" w:rsidP="00026693">
            <w:pPr>
              <w:spacing w:after="0" w:line="240" w:lineRule="auto"/>
              <w:ind w:leftChars="0" w:left="0" w:firstLineChars="0" w:firstLine="0"/>
              <w:jc w:val="center"/>
              <w:rPr>
                <w:rFonts w:ascii="Times New Roman" w:hAnsi="Times New Roman" w:cs="Times New Roman"/>
                <w:sz w:val="20"/>
                <w:szCs w:val="20"/>
              </w:rPr>
            </w:pPr>
            <w:r w:rsidRPr="00026693">
              <w:rPr>
                <w:rFonts w:ascii="Times New Roman" w:hAnsi="Times New Roman" w:cs="Times New Roman"/>
                <w:sz w:val="20"/>
                <w:szCs w:val="20"/>
              </w:rPr>
              <w:t>Lain-lain</w:t>
            </w:r>
          </w:p>
        </w:tc>
        <w:tc>
          <w:tcPr>
            <w:tcW w:w="2338" w:type="dxa"/>
          </w:tcPr>
          <w:p w14:paraId="6A5EDD4A" w14:textId="77777777" w:rsidR="000457AC" w:rsidRPr="00026693" w:rsidRDefault="000457AC" w:rsidP="00026693">
            <w:pPr>
              <w:spacing w:after="0" w:line="240" w:lineRule="auto"/>
              <w:ind w:leftChars="0" w:left="0" w:firstLineChars="0" w:firstLine="0"/>
              <w:jc w:val="center"/>
              <w:rPr>
                <w:rFonts w:ascii="Times New Roman" w:hAnsi="Times New Roman" w:cs="Times New Roman"/>
                <w:sz w:val="20"/>
                <w:szCs w:val="20"/>
              </w:rPr>
            </w:pPr>
            <w:r w:rsidRPr="00026693">
              <w:rPr>
                <w:rFonts w:ascii="Times New Roman" w:hAnsi="Times New Roman" w:cs="Times New Roman"/>
                <w:sz w:val="20"/>
                <w:szCs w:val="20"/>
              </w:rPr>
              <w:t>4</w:t>
            </w:r>
          </w:p>
        </w:tc>
        <w:tc>
          <w:tcPr>
            <w:tcW w:w="2338" w:type="dxa"/>
          </w:tcPr>
          <w:p w14:paraId="545C4FD3" w14:textId="77777777" w:rsidR="000457AC" w:rsidRPr="00026693" w:rsidRDefault="000457AC" w:rsidP="00026693">
            <w:pPr>
              <w:spacing w:after="0" w:line="240" w:lineRule="auto"/>
              <w:ind w:leftChars="0" w:left="0" w:firstLineChars="0" w:firstLine="0"/>
              <w:jc w:val="center"/>
              <w:rPr>
                <w:rFonts w:ascii="Times New Roman" w:hAnsi="Times New Roman" w:cs="Times New Roman"/>
                <w:sz w:val="20"/>
                <w:szCs w:val="20"/>
              </w:rPr>
            </w:pPr>
            <w:r w:rsidRPr="00026693">
              <w:rPr>
                <w:rFonts w:ascii="Times New Roman" w:hAnsi="Times New Roman" w:cs="Times New Roman"/>
                <w:sz w:val="20"/>
                <w:szCs w:val="20"/>
              </w:rPr>
              <w:t>4</w:t>
            </w:r>
          </w:p>
        </w:tc>
      </w:tr>
      <w:tr w:rsidR="000457AC" w:rsidRPr="00026693" w14:paraId="15C168E1" w14:textId="77777777" w:rsidTr="00F81D94">
        <w:tc>
          <w:tcPr>
            <w:tcW w:w="2337" w:type="dxa"/>
          </w:tcPr>
          <w:p w14:paraId="6A0679DF" w14:textId="77777777" w:rsidR="000457AC" w:rsidRPr="00026693" w:rsidRDefault="000457AC" w:rsidP="00026693">
            <w:pPr>
              <w:spacing w:after="0" w:line="240" w:lineRule="auto"/>
              <w:ind w:leftChars="0" w:left="0" w:firstLineChars="0" w:firstLine="0"/>
              <w:jc w:val="center"/>
              <w:rPr>
                <w:rFonts w:ascii="Times New Roman" w:hAnsi="Times New Roman" w:cs="Times New Roman"/>
                <w:sz w:val="20"/>
                <w:szCs w:val="20"/>
              </w:rPr>
            </w:pPr>
            <w:r w:rsidRPr="00026693">
              <w:rPr>
                <w:rFonts w:ascii="Times New Roman" w:hAnsi="Times New Roman" w:cs="Times New Roman"/>
                <w:sz w:val="20"/>
                <w:szCs w:val="20"/>
              </w:rPr>
              <w:t>Pekerjaan</w:t>
            </w:r>
          </w:p>
        </w:tc>
        <w:tc>
          <w:tcPr>
            <w:tcW w:w="2337" w:type="dxa"/>
          </w:tcPr>
          <w:p w14:paraId="157E5008" w14:textId="77777777" w:rsidR="000457AC" w:rsidRPr="00026693" w:rsidRDefault="000457AC" w:rsidP="00026693">
            <w:pPr>
              <w:spacing w:after="0" w:line="240" w:lineRule="auto"/>
              <w:ind w:leftChars="0" w:left="0" w:firstLineChars="0" w:firstLine="0"/>
              <w:jc w:val="center"/>
              <w:rPr>
                <w:rFonts w:ascii="Times New Roman" w:hAnsi="Times New Roman" w:cs="Times New Roman"/>
                <w:sz w:val="20"/>
                <w:szCs w:val="20"/>
              </w:rPr>
            </w:pPr>
            <w:r w:rsidRPr="00026693">
              <w:rPr>
                <w:rFonts w:ascii="Times New Roman" w:hAnsi="Times New Roman" w:cs="Times New Roman"/>
                <w:sz w:val="20"/>
                <w:szCs w:val="20"/>
              </w:rPr>
              <w:t>Bekerja (Awam)</w:t>
            </w:r>
          </w:p>
        </w:tc>
        <w:tc>
          <w:tcPr>
            <w:tcW w:w="2338" w:type="dxa"/>
          </w:tcPr>
          <w:p w14:paraId="29D10B97" w14:textId="77777777" w:rsidR="000457AC" w:rsidRPr="00026693" w:rsidRDefault="000457AC" w:rsidP="00026693">
            <w:pPr>
              <w:spacing w:after="0" w:line="240" w:lineRule="auto"/>
              <w:ind w:leftChars="0" w:left="0" w:firstLineChars="0" w:firstLine="0"/>
              <w:jc w:val="center"/>
              <w:rPr>
                <w:rFonts w:ascii="Times New Roman" w:hAnsi="Times New Roman" w:cs="Times New Roman"/>
                <w:sz w:val="20"/>
                <w:szCs w:val="20"/>
              </w:rPr>
            </w:pPr>
            <w:r w:rsidRPr="00026693">
              <w:rPr>
                <w:rFonts w:ascii="Times New Roman" w:hAnsi="Times New Roman" w:cs="Times New Roman"/>
                <w:sz w:val="20"/>
                <w:szCs w:val="20"/>
              </w:rPr>
              <w:t>5</w:t>
            </w:r>
          </w:p>
        </w:tc>
        <w:tc>
          <w:tcPr>
            <w:tcW w:w="2338" w:type="dxa"/>
          </w:tcPr>
          <w:p w14:paraId="53B65AAC" w14:textId="77777777" w:rsidR="000457AC" w:rsidRPr="00026693" w:rsidRDefault="000457AC" w:rsidP="00026693">
            <w:pPr>
              <w:spacing w:after="0" w:line="240" w:lineRule="auto"/>
              <w:ind w:leftChars="0" w:left="0" w:firstLineChars="0" w:firstLine="0"/>
              <w:jc w:val="center"/>
              <w:rPr>
                <w:rFonts w:ascii="Times New Roman" w:hAnsi="Times New Roman" w:cs="Times New Roman"/>
                <w:sz w:val="20"/>
                <w:szCs w:val="20"/>
              </w:rPr>
            </w:pPr>
            <w:r w:rsidRPr="00026693">
              <w:rPr>
                <w:rFonts w:ascii="Times New Roman" w:hAnsi="Times New Roman" w:cs="Times New Roman"/>
                <w:sz w:val="20"/>
                <w:szCs w:val="20"/>
              </w:rPr>
              <w:t>5</w:t>
            </w:r>
          </w:p>
        </w:tc>
      </w:tr>
      <w:tr w:rsidR="000457AC" w:rsidRPr="00026693" w14:paraId="2170CAAF" w14:textId="77777777" w:rsidTr="00EA4864">
        <w:tc>
          <w:tcPr>
            <w:tcW w:w="2337" w:type="dxa"/>
          </w:tcPr>
          <w:p w14:paraId="37E144E6" w14:textId="77777777" w:rsidR="000457AC" w:rsidRPr="00026693" w:rsidRDefault="000457AC" w:rsidP="00026693">
            <w:pPr>
              <w:spacing w:after="0" w:line="240" w:lineRule="auto"/>
              <w:ind w:leftChars="0" w:left="0" w:firstLineChars="0" w:firstLine="0"/>
              <w:jc w:val="center"/>
              <w:rPr>
                <w:rFonts w:ascii="Times New Roman" w:hAnsi="Times New Roman" w:cs="Times New Roman"/>
                <w:sz w:val="20"/>
                <w:szCs w:val="20"/>
              </w:rPr>
            </w:pPr>
          </w:p>
        </w:tc>
        <w:tc>
          <w:tcPr>
            <w:tcW w:w="2337" w:type="dxa"/>
          </w:tcPr>
          <w:p w14:paraId="581CF821" w14:textId="77777777" w:rsidR="000457AC" w:rsidRPr="00026693" w:rsidRDefault="000457AC" w:rsidP="00026693">
            <w:pPr>
              <w:spacing w:after="0" w:line="240" w:lineRule="auto"/>
              <w:ind w:leftChars="0" w:left="0" w:firstLineChars="0" w:firstLine="0"/>
              <w:jc w:val="center"/>
              <w:rPr>
                <w:rFonts w:ascii="Times New Roman" w:hAnsi="Times New Roman" w:cs="Times New Roman"/>
                <w:sz w:val="20"/>
                <w:szCs w:val="20"/>
              </w:rPr>
            </w:pPr>
            <w:r w:rsidRPr="00026693">
              <w:rPr>
                <w:rFonts w:ascii="Times New Roman" w:hAnsi="Times New Roman" w:cs="Times New Roman"/>
                <w:sz w:val="20"/>
                <w:szCs w:val="20"/>
              </w:rPr>
              <w:t>Bekerja (Swasta)</w:t>
            </w:r>
          </w:p>
        </w:tc>
        <w:tc>
          <w:tcPr>
            <w:tcW w:w="2338" w:type="dxa"/>
          </w:tcPr>
          <w:p w14:paraId="6A67FC40" w14:textId="77777777" w:rsidR="000457AC" w:rsidRPr="00026693" w:rsidRDefault="000457AC" w:rsidP="00026693">
            <w:pPr>
              <w:spacing w:after="0" w:line="240" w:lineRule="auto"/>
              <w:ind w:leftChars="0" w:left="0" w:firstLineChars="0" w:firstLine="0"/>
              <w:jc w:val="center"/>
              <w:rPr>
                <w:rFonts w:ascii="Times New Roman" w:hAnsi="Times New Roman" w:cs="Times New Roman"/>
                <w:sz w:val="20"/>
                <w:szCs w:val="20"/>
              </w:rPr>
            </w:pPr>
            <w:r w:rsidRPr="00026693">
              <w:rPr>
                <w:rFonts w:ascii="Times New Roman" w:hAnsi="Times New Roman" w:cs="Times New Roman"/>
                <w:sz w:val="20"/>
                <w:szCs w:val="20"/>
              </w:rPr>
              <w:t>35</w:t>
            </w:r>
          </w:p>
        </w:tc>
        <w:tc>
          <w:tcPr>
            <w:tcW w:w="2338" w:type="dxa"/>
          </w:tcPr>
          <w:p w14:paraId="32452387" w14:textId="77777777" w:rsidR="000457AC" w:rsidRPr="00026693" w:rsidRDefault="000457AC" w:rsidP="00026693">
            <w:pPr>
              <w:spacing w:after="0" w:line="240" w:lineRule="auto"/>
              <w:ind w:leftChars="0" w:left="0" w:firstLineChars="0" w:firstLine="0"/>
              <w:jc w:val="center"/>
              <w:rPr>
                <w:rFonts w:ascii="Times New Roman" w:hAnsi="Times New Roman" w:cs="Times New Roman"/>
                <w:sz w:val="20"/>
                <w:szCs w:val="20"/>
              </w:rPr>
            </w:pPr>
            <w:r w:rsidRPr="00026693">
              <w:rPr>
                <w:rFonts w:ascii="Times New Roman" w:hAnsi="Times New Roman" w:cs="Times New Roman"/>
                <w:sz w:val="20"/>
                <w:szCs w:val="20"/>
              </w:rPr>
              <w:t>35</w:t>
            </w:r>
          </w:p>
        </w:tc>
      </w:tr>
      <w:tr w:rsidR="000457AC" w:rsidRPr="00026693" w14:paraId="0600F420" w14:textId="77777777" w:rsidTr="00EA4864">
        <w:tc>
          <w:tcPr>
            <w:tcW w:w="2337" w:type="dxa"/>
            <w:tcBorders>
              <w:bottom w:val="single" w:sz="4" w:space="0" w:color="auto"/>
            </w:tcBorders>
          </w:tcPr>
          <w:p w14:paraId="7F1C70D7" w14:textId="77777777" w:rsidR="000457AC" w:rsidRPr="00026693" w:rsidRDefault="000457AC" w:rsidP="00026693">
            <w:pPr>
              <w:spacing w:after="0" w:line="240" w:lineRule="auto"/>
              <w:ind w:leftChars="0" w:left="0" w:firstLineChars="0" w:firstLine="0"/>
              <w:jc w:val="center"/>
              <w:rPr>
                <w:rFonts w:ascii="Times New Roman" w:hAnsi="Times New Roman" w:cs="Times New Roman"/>
                <w:sz w:val="20"/>
                <w:szCs w:val="20"/>
              </w:rPr>
            </w:pPr>
          </w:p>
        </w:tc>
        <w:tc>
          <w:tcPr>
            <w:tcW w:w="2337" w:type="dxa"/>
            <w:tcBorders>
              <w:bottom w:val="single" w:sz="4" w:space="0" w:color="auto"/>
            </w:tcBorders>
          </w:tcPr>
          <w:p w14:paraId="0121DD13" w14:textId="77777777" w:rsidR="000457AC" w:rsidRPr="00026693" w:rsidRDefault="000457AC" w:rsidP="00026693">
            <w:pPr>
              <w:spacing w:after="0" w:line="240" w:lineRule="auto"/>
              <w:ind w:leftChars="0" w:left="0" w:firstLineChars="0" w:firstLine="0"/>
              <w:jc w:val="center"/>
              <w:rPr>
                <w:rFonts w:ascii="Times New Roman" w:hAnsi="Times New Roman" w:cs="Times New Roman"/>
                <w:sz w:val="20"/>
                <w:szCs w:val="20"/>
              </w:rPr>
            </w:pPr>
            <w:r w:rsidRPr="00026693">
              <w:rPr>
                <w:rFonts w:ascii="Times New Roman" w:hAnsi="Times New Roman" w:cs="Times New Roman"/>
                <w:sz w:val="20"/>
                <w:szCs w:val="20"/>
              </w:rPr>
              <w:t>Bersara</w:t>
            </w:r>
          </w:p>
        </w:tc>
        <w:tc>
          <w:tcPr>
            <w:tcW w:w="2338" w:type="dxa"/>
            <w:tcBorders>
              <w:bottom w:val="single" w:sz="4" w:space="0" w:color="auto"/>
            </w:tcBorders>
          </w:tcPr>
          <w:p w14:paraId="0B2AC3D9" w14:textId="77777777" w:rsidR="000457AC" w:rsidRPr="00026693" w:rsidRDefault="000457AC" w:rsidP="00026693">
            <w:pPr>
              <w:spacing w:after="0" w:line="240" w:lineRule="auto"/>
              <w:ind w:leftChars="0" w:left="0" w:firstLineChars="0" w:firstLine="0"/>
              <w:jc w:val="center"/>
              <w:rPr>
                <w:rFonts w:ascii="Times New Roman" w:hAnsi="Times New Roman" w:cs="Times New Roman"/>
                <w:sz w:val="20"/>
                <w:szCs w:val="20"/>
              </w:rPr>
            </w:pPr>
            <w:r w:rsidRPr="00026693">
              <w:rPr>
                <w:rFonts w:ascii="Times New Roman" w:hAnsi="Times New Roman" w:cs="Times New Roman"/>
                <w:sz w:val="20"/>
                <w:szCs w:val="20"/>
              </w:rPr>
              <w:t>60</w:t>
            </w:r>
          </w:p>
        </w:tc>
        <w:tc>
          <w:tcPr>
            <w:tcW w:w="2338" w:type="dxa"/>
            <w:tcBorders>
              <w:bottom w:val="single" w:sz="4" w:space="0" w:color="auto"/>
            </w:tcBorders>
          </w:tcPr>
          <w:p w14:paraId="02A81A2D" w14:textId="77777777" w:rsidR="000457AC" w:rsidRPr="00026693" w:rsidRDefault="000457AC" w:rsidP="00026693">
            <w:pPr>
              <w:spacing w:after="0" w:line="240" w:lineRule="auto"/>
              <w:ind w:leftChars="0" w:left="0" w:firstLineChars="0" w:firstLine="0"/>
              <w:jc w:val="center"/>
              <w:rPr>
                <w:rFonts w:ascii="Times New Roman" w:hAnsi="Times New Roman" w:cs="Times New Roman"/>
                <w:sz w:val="20"/>
                <w:szCs w:val="20"/>
              </w:rPr>
            </w:pPr>
            <w:r w:rsidRPr="00026693">
              <w:rPr>
                <w:rFonts w:ascii="Times New Roman" w:hAnsi="Times New Roman" w:cs="Times New Roman"/>
                <w:sz w:val="20"/>
                <w:szCs w:val="20"/>
              </w:rPr>
              <w:t>60</w:t>
            </w:r>
          </w:p>
        </w:tc>
      </w:tr>
    </w:tbl>
    <w:p w14:paraId="6DA21B32" w14:textId="77777777" w:rsidR="000457AC" w:rsidRPr="00026693" w:rsidRDefault="000457AC" w:rsidP="00924DB5">
      <w:pPr>
        <w:spacing w:after="0" w:line="240" w:lineRule="auto"/>
        <w:ind w:leftChars="0" w:left="0" w:firstLineChars="0" w:firstLine="720"/>
        <w:jc w:val="both"/>
        <w:rPr>
          <w:rFonts w:ascii="Times New Roman" w:hAnsi="Times New Roman" w:cs="Times New Roman"/>
          <w:sz w:val="20"/>
          <w:szCs w:val="20"/>
        </w:rPr>
      </w:pPr>
      <w:r w:rsidRPr="00026693">
        <w:rPr>
          <w:rFonts w:ascii="Times New Roman" w:hAnsi="Times New Roman" w:cs="Times New Roman"/>
          <w:sz w:val="20"/>
          <w:szCs w:val="20"/>
        </w:rPr>
        <w:t>Sumber: Kajian Lapangan 2020</w:t>
      </w:r>
    </w:p>
    <w:p w14:paraId="210BD8A9" w14:textId="32544BDC" w:rsidR="00163E98" w:rsidRDefault="0035067F" w:rsidP="00163E98">
      <w:pPr>
        <w:spacing w:after="0" w:line="240" w:lineRule="auto"/>
        <w:ind w:leftChars="0" w:left="0" w:firstLineChars="0" w:firstLine="0"/>
        <w:jc w:val="both"/>
        <w:rPr>
          <w:rFonts w:ascii="Times New Roman" w:hAnsi="Times New Roman" w:cs="Times New Roman"/>
          <w:i/>
          <w:iCs/>
          <w:sz w:val="24"/>
          <w:szCs w:val="24"/>
        </w:rPr>
      </w:pPr>
      <w:r w:rsidRPr="0035067F">
        <w:rPr>
          <w:rFonts w:ascii="Times New Roman" w:hAnsi="Times New Roman" w:cs="Times New Roman"/>
          <w:i/>
          <w:iCs/>
          <w:sz w:val="24"/>
          <w:szCs w:val="24"/>
        </w:rPr>
        <w:lastRenderedPageBreak/>
        <w:t xml:space="preserve">Penggunaan </w:t>
      </w:r>
      <w:r w:rsidR="00924DB5" w:rsidRPr="0035067F">
        <w:rPr>
          <w:rFonts w:ascii="Times New Roman" w:hAnsi="Times New Roman" w:cs="Times New Roman"/>
          <w:i/>
          <w:iCs/>
          <w:sz w:val="24"/>
          <w:szCs w:val="24"/>
        </w:rPr>
        <w:t>kemudahan dan amalan kesihatan</w:t>
      </w:r>
    </w:p>
    <w:p w14:paraId="79E871AA" w14:textId="77777777" w:rsidR="00163E98" w:rsidRDefault="00163E98" w:rsidP="00163E98">
      <w:pPr>
        <w:spacing w:after="0" w:line="240" w:lineRule="auto"/>
        <w:ind w:leftChars="0" w:left="0" w:firstLineChars="0" w:firstLine="0"/>
        <w:jc w:val="both"/>
        <w:rPr>
          <w:rFonts w:ascii="Times New Roman" w:hAnsi="Times New Roman" w:cs="Times New Roman"/>
          <w:i/>
          <w:iCs/>
          <w:sz w:val="24"/>
          <w:szCs w:val="24"/>
        </w:rPr>
      </w:pPr>
    </w:p>
    <w:p w14:paraId="61DFC725" w14:textId="5E839B44" w:rsidR="000457AC" w:rsidRPr="00163E98" w:rsidRDefault="000457AC" w:rsidP="00163E98">
      <w:pPr>
        <w:spacing w:after="0" w:line="240" w:lineRule="auto"/>
        <w:ind w:leftChars="0" w:left="0" w:firstLineChars="0" w:firstLine="0"/>
        <w:jc w:val="both"/>
        <w:rPr>
          <w:rFonts w:ascii="Times New Roman" w:hAnsi="Times New Roman" w:cs="Times New Roman"/>
          <w:i/>
          <w:iCs/>
          <w:sz w:val="24"/>
          <w:szCs w:val="24"/>
        </w:rPr>
      </w:pPr>
      <w:r w:rsidRPr="00026693">
        <w:rPr>
          <w:rFonts w:ascii="Times New Roman" w:hAnsi="Times New Roman"/>
          <w:color w:val="000000" w:themeColor="text1"/>
          <w:sz w:val="24"/>
          <w:szCs w:val="24"/>
        </w:rPr>
        <w:t xml:space="preserve">Pada bahagian </w:t>
      </w:r>
      <w:r w:rsidR="0035067F">
        <w:rPr>
          <w:rFonts w:ascii="Times New Roman" w:hAnsi="Times New Roman"/>
          <w:color w:val="000000" w:themeColor="text1"/>
          <w:sz w:val="24"/>
          <w:szCs w:val="24"/>
        </w:rPr>
        <w:t>ini analisis</w:t>
      </w:r>
      <w:r w:rsidRPr="00026693">
        <w:rPr>
          <w:rFonts w:ascii="Times New Roman" w:hAnsi="Times New Roman"/>
          <w:color w:val="000000" w:themeColor="text1"/>
          <w:sz w:val="24"/>
          <w:szCs w:val="24"/>
        </w:rPr>
        <w:t xml:space="preserve"> kajian </w:t>
      </w:r>
      <w:r w:rsidR="0035067F">
        <w:rPr>
          <w:rFonts w:ascii="Times New Roman" w:hAnsi="Times New Roman"/>
          <w:color w:val="000000" w:themeColor="text1"/>
          <w:sz w:val="24"/>
          <w:szCs w:val="24"/>
        </w:rPr>
        <w:t>adalah untuk</w:t>
      </w:r>
      <w:r w:rsidRPr="00026693">
        <w:rPr>
          <w:rFonts w:ascii="Times New Roman" w:hAnsi="Times New Roman"/>
          <w:color w:val="000000" w:themeColor="text1"/>
          <w:sz w:val="24"/>
          <w:szCs w:val="24"/>
        </w:rPr>
        <w:t xml:space="preserve"> meneliti kekerapan warga emas terhadap penggunaan kemudahan kesihatan dan amalan kesihatan yang digunakan. Skala Likert telah digunakan dalam kajian ini. Walau bagaimanapun, pada bahagian ini pengkaji telah meringkaskan daripada hasil yang diperoleh kepada </w:t>
      </w:r>
      <w:r w:rsidR="0035067F">
        <w:rPr>
          <w:rFonts w:ascii="Times New Roman" w:hAnsi="Times New Roman"/>
          <w:color w:val="000000" w:themeColor="text1"/>
          <w:sz w:val="24"/>
          <w:szCs w:val="24"/>
        </w:rPr>
        <w:t xml:space="preserve">nilai </w:t>
      </w:r>
      <w:r w:rsidRPr="00026693">
        <w:rPr>
          <w:rFonts w:ascii="Times New Roman" w:hAnsi="Times New Roman"/>
          <w:color w:val="000000" w:themeColor="text1"/>
          <w:sz w:val="24"/>
          <w:szCs w:val="24"/>
        </w:rPr>
        <w:t>min dan sisihan piawai. Berdasarkan jumlah responden</w:t>
      </w:r>
      <w:r w:rsidR="0035067F">
        <w:rPr>
          <w:rFonts w:ascii="Times New Roman" w:hAnsi="Times New Roman"/>
          <w:color w:val="000000" w:themeColor="text1"/>
          <w:sz w:val="24"/>
          <w:szCs w:val="24"/>
        </w:rPr>
        <w:t>,</w:t>
      </w:r>
      <w:r w:rsidRPr="00026693">
        <w:rPr>
          <w:rFonts w:ascii="Times New Roman" w:hAnsi="Times New Roman"/>
          <w:color w:val="000000" w:themeColor="text1"/>
          <w:sz w:val="24"/>
          <w:szCs w:val="24"/>
        </w:rPr>
        <w:t xml:space="preserve"> kekerapan bagi warga emas perempuan ialah 37 orang dan kekerapan bagi warga emas lelaki pula ialah 63 orang.</w:t>
      </w:r>
    </w:p>
    <w:p w14:paraId="7264286C" w14:textId="2C04CDC5" w:rsidR="0035067F" w:rsidRPr="00F81D94" w:rsidRDefault="000457AC" w:rsidP="00F81D94">
      <w:pPr>
        <w:spacing w:after="0" w:line="240" w:lineRule="auto"/>
        <w:ind w:leftChars="0" w:left="0" w:firstLineChars="0" w:firstLine="720"/>
        <w:jc w:val="both"/>
        <w:rPr>
          <w:rFonts w:ascii="Times New Roman" w:hAnsi="Times New Roman" w:cs="Times New Roman"/>
          <w:color w:val="000000" w:themeColor="text1"/>
          <w:sz w:val="24"/>
          <w:szCs w:val="24"/>
        </w:rPr>
      </w:pPr>
      <w:r w:rsidRPr="00026693">
        <w:rPr>
          <w:rFonts w:ascii="Times New Roman" w:hAnsi="Times New Roman" w:cs="Times New Roman"/>
          <w:color w:val="000000" w:themeColor="text1"/>
          <w:sz w:val="24"/>
          <w:szCs w:val="24"/>
        </w:rPr>
        <w:t xml:space="preserve">Jadual 2 menunjukkan tentang analisis item bagi item-item pemboleh ubah kemudahan </w:t>
      </w:r>
      <w:r w:rsidR="0035067F">
        <w:rPr>
          <w:rFonts w:ascii="Times New Roman" w:hAnsi="Times New Roman" w:cs="Times New Roman"/>
          <w:color w:val="000000" w:themeColor="text1"/>
          <w:sz w:val="24"/>
          <w:szCs w:val="24"/>
        </w:rPr>
        <w:t>kesihatan</w:t>
      </w:r>
      <w:r w:rsidRPr="00026693">
        <w:rPr>
          <w:rFonts w:ascii="Times New Roman" w:hAnsi="Times New Roman" w:cs="Times New Roman"/>
          <w:color w:val="000000" w:themeColor="text1"/>
          <w:sz w:val="24"/>
          <w:szCs w:val="24"/>
        </w:rPr>
        <w:t xml:space="preserve"> awam yang mempengaruhi kehidupan warga emas. Terdapat 11 item yang menilai pengaruh penggunaan kemudahan kesihatan terhadap kemudahan fasiliti awam bagi warga emas. Item yang menonjol dalam analisis kajian ini menunjukkan pandangan warga emas terhadap kemudahan kesihatan dan amalan kesihatan mempengaruhi tahap kesihatan warga emas.</w:t>
      </w:r>
      <w:r w:rsidR="00F81D94">
        <w:rPr>
          <w:rFonts w:ascii="Times New Roman" w:hAnsi="Times New Roman" w:cs="Times New Roman"/>
          <w:color w:val="000000" w:themeColor="text1"/>
          <w:sz w:val="24"/>
          <w:szCs w:val="24"/>
        </w:rPr>
        <w:t xml:space="preserve"> </w:t>
      </w:r>
      <w:r w:rsidR="0035067F" w:rsidRPr="00026693">
        <w:rPr>
          <w:rFonts w:ascii="Times New Roman" w:hAnsi="Times New Roman" w:cs="Times New Roman"/>
          <w:color w:val="231F20"/>
          <w:sz w:val="24"/>
          <w:szCs w:val="24"/>
        </w:rPr>
        <w:t>Berdasarkan kesemua item tersebut nilai min yang dicatatkan paling rendah ialah item A8 (M=2.35, SP=1.266), manakala item A4 merupakan nilai min yang paling tinggi</w:t>
      </w:r>
      <w:r w:rsidR="00F81D94">
        <w:rPr>
          <w:rFonts w:ascii="Times New Roman" w:hAnsi="Times New Roman" w:cs="Times New Roman"/>
          <w:color w:val="231F20"/>
          <w:sz w:val="24"/>
          <w:szCs w:val="24"/>
        </w:rPr>
        <w:t xml:space="preserve"> </w:t>
      </w:r>
      <w:r w:rsidR="00F81D94" w:rsidRPr="00026693">
        <w:rPr>
          <w:rFonts w:ascii="Times New Roman" w:hAnsi="Times New Roman" w:cs="Times New Roman"/>
          <w:color w:val="231F20"/>
          <w:sz w:val="24"/>
          <w:szCs w:val="24"/>
        </w:rPr>
        <w:t>(M=4.43, SP=0.685)</w:t>
      </w:r>
      <w:r w:rsidR="0035067F" w:rsidRPr="00026693">
        <w:rPr>
          <w:rFonts w:ascii="Times New Roman" w:hAnsi="Times New Roman" w:cs="Times New Roman"/>
          <w:color w:val="231F20"/>
          <w:sz w:val="24"/>
          <w:szCs w:val="24"/>
        </w:rPr>
        <w:t xml:space="preserve">. Daripada analisis </w:t>
      </w:r>
      <w:r w:rsidR="00F81D94">
        <w:rPr>
          <w:rFonts w:ascii="Times New Roman" w:hAnsi="Times New Roman" w:cs="Times New Roman"/>
          <w:color w:val="231F20"/>
          <w:sz w:val="24"/>
          <w:szCs w:val="24"/>
        </w:rPr>
        <w:t>tersebut,</w:t>
      </w:r>
      <w:r w:rsidR="0035067F" w:rsidRPr="00026693">
        <w:rPr>
          <w:rFonts w:ascii="Times New Roman" w:hAnsi="Times New Roman" w:cs="Times New Roman"/>
          <w:color w:val="231F20"/>
          <w:sz w:val="24"/>
          <w:szCs w:val="24"/>
        </w:rPr>
        <w:t xml:space="preserve"> purata min keseluruhan bagi kesemua item penggunaan kemudahan kesihatan ialah </w:t>
      </w:r>
      <w:r w:rsidR="00F81D94">
        <w:rPr>
          <w:rFonts w:ascii="Times New Roman" w:hAnsi="Times New Roman" w:cs="Times New Roman"/>
          <w:color w:val="231F20"/>
          <w:sz w:val="24"/>
          <w:szCs w:val="24"/>
        </w:rPr>
        <w:t>M=</w:t>
      </w:r>
      <w:r w:rsidR="0035067F" w:rsidRPr="00026693">
        <w:rPr>
          <w:rFonts w:ascii="Times New Roman" w:hAnsi="Times New Roman" w:cs="Times New Roman"/>
          <w:color w:val="231F20"/>
          <w:sz w:val="24"/>
          <w:szCs w:val="24"/>
        </w:rPr>
        <w:t xml:space="preserve">3.76 dan </w:t>
      </w:r>
      <w:r w:rsidR="00F81D94">
        <w:rPr>
          <w:rFonts w:ascii="Times New Roman" w:hAnsi="Times New Roman" w:cs="Times New Roman"/>
          <w:color w:val="231F20"/>
          <w:sz w:val="24"/>
          <w:szCs w:val="24"/>
        </w:rPr>
        <w:t>SP=</w:t>
      </w:r>
      <w:r w:rsidR="0035067F" w:rsidRPr="00026693">
        <w:rPr>
          <w:rFonts w:ascii="Times New Roman" w:hAnsi="Times New Roman" w:cs="Times New Roman"/>
          <w:color w:val="231F20"/>
          <w:sz w:val="24"/>
          <w:szCs w:val="24"/>
        </w:rPr>
        <w:t xml:space="preserve">0.925. </w:t>
      </w:r>
      <w:r w:rsidR="00F81D94">
        <w:rPr>
          <w:rFonts w:ascii="Times New Roman" w:hAnsi="Times New Roman" w:cs="Times New Roman"/>
          <w:color w:val="231F20"/>
          <w:sz w:val="24"/>
          <w:szCs w:val="24"/>
        </w:rPr>
        <w:t>O</w:t>
      </w:r>
      <w:r w:rsidR="0035067F" w:rsidRPr="00026693">
        <w:rPr>
          <w:rFonts w:ascii="Times New Roman" w:hAnsi="Times New Roman" w:cs="Times New Roman"/>
          <w:color w:val="231F20"/>
          <w:sz w:val="24"/>
          <w:szCs w:val="24"/>
        </w:rPr>
        <w:t>leh it</w:t>
      </w:r>
      <w:r w:rsidR="00F81D94">
        <w:rPr>
          <w:rFonts w:ascii="Times New Roman" w:hAnsi="Times New Roman" w:cs="Times New Roman"/>
          <w:color w:val="231F20"/>
          <w:sz w:val="24"/>
          <w:szCs w:val="24"/>
        </w:rPr>
        <w:t>u</w:t>
      </w:r>
      <w:r w:rsidR="0035067F" w:rsidRPr="00026693">
        <w:rPr>
          <w:rFonts w:ascii="Times New Roman" w:hAnsi="Times New Roman" w:cs="Times New Roman"/>
          <w:color w:val="231F20"/>
          <w:sz w:val="24"/>
          <w:szCs w:val="24"/>
        </w:rPr>
        <w:t xml:space="preserve">, pengkaji membuat interpretasi </w:t>
      </w:r>
      <w:r w:rsidR="0035067F" w:rsidRPr="00026693">
        <w:rPr>
          <w:rFonts w:ascii="Times New Roman" w:hAnsi="Times New Roman" w:cs="Times New Roman"/>
          <w:color w:val="000000" w:themeColor="text1"/>
          <w:sz w:val="24"/>
          <w:szCs w:val="24"/>
        </w:rPr>
        <w:t xml:space="preserve">bahawa berdasarkan purata yang diperoleh item penggunaan kemudahan kesihatan bagi warga emas </w:t>
      </w:r>
      <w:r w:rsidR="00F81D94">
        <w:rPr>
          <w:rFonts w:ascii="Times New Roman" w:hAnsi="Times New Roman" w:cs="Times New Roman"/>
          <w:color w:val="000000" w:themeColor="text1"/>
          <w:sz w:val="24"/>
          <w:szCs w:val="24"/>
        </w:rPr>
        <w:t xml:space="preserve">berada </w:t>
      </w:r>
      <w:r w:rsidR="0035067F" w:rsidRPr="00026693">
        <w:rPr>
          <w:rFonts w:ascii="Times New Roman" w:hAnsi="Times New Roman" w:cs="Times New Roman"/>
          <w:color w:val="000000" w:themeColor="text1"/>
          <w:sz w:val="24"/>
          <w:szCs w:val="24"/>
        </w:rPr>
        <w:t xml:space="preserve">pada </w:t>
      </w:r>
      <w:r w:rsidR="00F81D94">
        <w:rPr>
          <w:rFonts w:ascii="Times New Roman" w:hAnsi="Times New Roman" w:cs="Times New Roman"/>
          <w:color w:val="000000" w:themeColor="text1"/>
          <w:sz w:val="24"/>
          <w:szCs w:val="24"/>
        </w:rPr>
        <w:t xml:space="preserve">tahap </w:t>
      </w:r>
      <w:r w:rsidR="0035067F" w:rsidRPr="00026693">
        <w:rPr>
          <w:rFonts w:ascii="Times New Roman" w:hAnsi="Times New Roman" w:cs="Times New Roman"/>
          <w:color w:val="000000" w:themeColor="text1"/>
          <w:sz w:val="24"/>
          <w:szCs w:val="24"/>
        </w:rPr>
        <w:t>sederhana tinggi.</w:t>
      </w:r>
    </w:p>
    <w:p w14:paraId="3BAA528A" w14:textId="77777777" w:rsidR="0035067F" w:rsidRPr="00026693" w:rsidRDefault="0035067F" w:rsidP="00F81D94">
      <w:pPr>
        <w:spacing w:after="0" w:line="240" w:lineRule="auto"/>
        <w:ind w:leftChars="0" w:left="0" w:firstLineChars="0" w:firstLine="0"/>
        <w:jc w:val="both"/>
        <w:rPr>
          <w:rFonts w:ascii="Times New Roman" w:hAnsi="Times New Roman" w:cs="Times New Roman"/>
          <w:color w:val="000000" w:themeColor="text1"/>
          <w:sz w:val="24"/>
          <w:szCs w:val="24"/>
        </w:rPr>
      </w:pPr>
    </w:p>
    <w:p w14:paraId="5E8318B8" w14:textId="0D371F1B" w:rsidR="000457AC" w:rsidRDefault="000457AC" w:rsidP="00026693">
      <w:pPr>
        <w:spacing w:after="0" w:line="240" w:lineRule="auto"/>
        <w:ind w:leftChars="0" w:left="0" w:firstLineChars="0" w:firstLine="720"/>
        <w:jc w:val="center"/>
        <w:rPr>
          <w:rFonts w:ascii="Times New Roman" w:hAnsi="Times New Roman" w:cs="Times New Roman"/>
          <w:color w:val="000000" w:themeColor="text1"/>
          <w:sz w:val="20"/>
          <w:szCs w:val="20"/>
        </w:rPr>
      </w:pPr>
      <w:r w:rsidRPr="00F81D94">
        <w:rPr>
          <w:rFonts w:ascii="Times New Roman" w:hAnsi="Times New Roman" w:cs="Times New Roman"/>
          <w:b/>
          <w:bCs/>
          <w:color w:val="000000" w:themeColor="text1"/>
          <w:sz w:val="20"/>
          <w:szCs w:val="20"/>
        </w:rPr>
        <w:t>Jadual 2</w:t>
      </w:r>
      <w:r w:rsidR="00F81D94" w:rsidRPr="00F81D94">
        <w:rPr>
          <w:rFonts w:ascii="Times New Roman" w:hAnsi="Times New Roman" w:cs="Times New Roman"/>
          <w:b/>
          <w:bCs/>
          <w:color w:val="000000" w:themeColor="text1"/>
          <w:sz w:val="20"/>
          <w:szCs w:val="20"/>
        </w:rPr>
        <w:t>.</w:t>
      </w:r>
      <w:r w:rsidRPr="00026693">
        <w:rPr>
          <w:rFonts w:ascii="Times New Roman" w:hAnsi="Times New Roman" w:cs="Times New Roman"/>
          <w:color w:val="000000" w:themeColor="text1"/>
          <w:sz w:val="20"/>
          <w:szCs w:val="20"/>
        </w:rPr>
        <w:t xml:space="preserve"> Min dan </w:t>
      </w:r>
      <w:r w:rsidR="0035067F">
        <w:rPr>
          <w:rFonts w:ascii="Times New Roman" w:hAnsi="Times New Roman" w:cs="Times New Roman"/>
          <w:color w:val="000000" w:themeColor="text1"/>
          <w:sz w:val="20"/>
          <w:szCs w:val="20"/>
        </w:rPr>
        <w:t>s</w:t>
      </w:r>
      <w:r w:rsidRPr="00026693">
        <w:rPr>
          <w:rFonts w:ascii="Times New Roman" w:hAnsi="Times New Roman" w:cs="Times New Roman"/>
          <w:color w:val="000000" w:themeColor="text1"/>
          <w:sz w:val="20"/>
          <w:szCs w:val="20"/>
        </w:rPr>
        <w:t xml:space="preserve">isihan </w:t>
      </w:r>
      <w:r w:rsidR="0035067F">
        <w:rPr>
          <w:rFonts w:ascii="Times New Roman" w:hAnsi="Times New Roman" w:cs="Times New Roman"/>
          <w:color w:val="000000" w:themeColor="text1"/>
          <w:sz w:val="20"/>
          <w:szCs w:val="20"/>
        </w:rPr>
        <w:t>p</w:t>
      </w:r>
      <w:r w:rsidRPr="00026693">
        <w:rPr>
          <w:rFonts w:ascii="Times New Roman" w:hAnsi="Times New Roman" w:cs="Times New Roman"/>
          <w:color w:val="000000" w:themeColor="text1"/>
          <w:sz w:val="20"/>
          <w:szCs w:val="20"/>
        </w:rPr>
        <w:t xml:space="preserve">iawai bagi item-item </w:t>
      </w:r>
      <w:r w:rsidR="0035067F">
        <w:rPr>
          <w:rFonts w:ascii="Times New Roman" w:hAnsi="Times New Roman" w:cs="Times New Roman"/>
          <w:color w:val="000000" w:themeColor="text1"/>
          <w:sz w:val="20"/>
          <w:szCs w:val="20"/>
        </w:rPr>
        <w:t>p</w:t>
      </w:r>
      <w:r w:rsidRPr="00026693">
        <w:rPr>
          <w:rFonts w:ascii="Times New Roman" w:hAnsi="Times New Roman" w:cs="Times New Roman"/>
          <w:color w:val="000000" w:themeColor="text1"/>
          <w:sz w:val="20"/>
          <w:szCs w:val="20"/>
        </w:rPr>
        <w:t xml:space="preserve">enggunaan </w:t>
      </w:r>
      <w:r w:rsidR="0035067F">
        <w:rPr>
          <w:rFonts w:ascii="Times New Roman" w:hAnsi="Times New Roman" w:cs="Times New Roman"/>
          <w:color w:val="000000" w:themeColor="text1"/>
          <w:sz w:val="20"/>
          <w:szCs w:val="20"/>
        </w:rPr>
        <w:t>k</w:t>
      </w:r>
      <w:r w:rsidRPr="00026693">
        <w:rPr>
          <w:rFonts w:ascii="Times New Roman" w:hAnsi="Times New Roman" w:cs="Times New Roman"/>
          <w:color w:val="000000" w:themeColor="text1"/>
          <w:sz w:val="20"/>
          <w:szCs w:val="20"/>
        </w:rPr>
        <w:t>emudahan kesihatan</w:t>
      </w:r>
      <w:r w:rsidR="00924DB5">
        <w:rPr>
          <w:rFonts w:ascii="Times New Roman" w:hAnsi="Times New Roman" w:cs="Times New Roman"/>
          <w:color w:val="000000" w:themeColor="text1"/>
          <w:sz w:val="20"/>
          <w:szCs w:val="20"/>
        </w:rPr>
        <w:t>.</w:t>
      </w:r>
    </w:p>
    <w:p w14:paraId="62CDD37C" w14:textId="77777777" w:rsidR="00924DB5" w:rsidRPr="00026693" w:rsidRDefault="00924DB5" w:rsidP="00026693">
      <w:pPr>
        <w:spacing w:after="0" w:line="240" w:lineRule="auto"/>
        <w:ind w:leftChars="0" w:left="0" w:firstLineChars="0" w:firstLine="720"/>
        <w:jc w:val="center"/>
        <w:rPr>
          <w:rFonts w:ascii="Times New Roman" w:hAnsi="Times New Roman" w:cs="Times New Roman"/>
          <w:color w:val="000000" w:themeColor="text1"/>
          <w:sz w:val="20"/>
          <w:szCs w:val="20"/>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99"/>
        <w:gridCol w:w="1281"/>
        <w:gridCol w:w="851"/>
      </w:tblGrid>
      <w:tr w:rsidR="000457AC" w:rsidRPr="00026693" w14:paraId="1C7CD132" w14:textId="77777777" w:rsidTr="00924DB5">
        <w:trPr>
          <w:jc w:val="center"/>
        </w:trPr>
        <w:tc>
          <w:tcPr>
            <w:tcW w:w="6799" w:type="dxa"/>
            <w:tcBorders>
              <w:top w:val="single" w:sz="4" w:space="0" w:color="auto"/>
              <w:bottom w:val="single" w:sz="4" w:space="0" w:color="auto"/>
            </w:tcBorders>
            <w:shd w:val="clear" w:color="auto" w:fill="B4C6E7" w:themeFill="accent1" w:themeFillTint="66"/>
          </w:tcPr>
          <w:p w14:paraId="66584486" w14:textId="77777777" w:rsidR="000457AC" w:rsidRPr="00026693" w:rsidRDefault="000457AC" w:rsidP="00026693">
            <w:pPr>
              <w:spacing w:after="0" w:line="240" w:lineRule="auto"/>
              <w:ind w:leftChars="0" w:left="0" w:firstLineChars="0" w:firstLine="0"/>
              <w:jc w:val="both"/>
              <w:rPr>
                <w:rFonts w:ascii="Times New Roman" w:hAnsi="Times New Roman" w:cs="Times New Roman"/>
                <w:b/>
                <w:bCs/>
                <w:color w:val="000000" w:themeColor="text1"/>
                <w:sz w:val="20"/>
                <w:szCs w:val="20"/>
              </w:rPr>
            </w:pPr>
            <w:r w:rsidRPr="00026693">
              <w:rPr>
                <w:rFonts w:ascii="Times New Roman" w:hAnsi="Times New Roman" w:cs="Times New Roman"/>
                <w:b/>
                <w:bCs/>
                <w:color w:val="000000" w:themeColor="text1"/>
                <w:sz w:val="20"/>
                <w:szCs w:val="20"/>
              </w:rPr>
              <w:t>Item</w:t>
            </w:r>
          </w:p>
        </w:tc>
        <w:tc>
          <w:tcPr>
            <w:tcW w:w="1281" w:type="dxa"/>
            <w:tcBorders>
              <w:top w:val="single" w:sz="4" w:space="0" w:color="auto"/>
              <w:bottom w:val="single" w:sz="4" w:space="0" w:color="auto"/>
            </w:tcBorders>
            <w:shd w:val="clear" w:color="auto" w:fill="B4C6E7" w:themeFill="accent1" w:themeFillTint="66"/>
          </w:tcPr>
          <w:p w14:paraId="6349C848" w14:textId="77777777" w:rsidR="000457AC" w:rsidRPr="00026693" w:rsidRDefault="000457AC" w:rsidP="00026693">
            <w:pPr>
              <w:spacing w:after="0" w:line="240" w:lineRule="auto"/>
              <w:ind w:leftChars="0" w:left="0" w:firstLineChars="0" w:firstLine="0"/>
              <w:jc w:val="center"/>
              <w:rPr>
                <w:rFonts w:ascii="Times New Roman" w:hAnsi="Times New Roman" w:cs="Times New Roman"/>
                <w:b/>
                <w:bCs/>
                <w:color w:val="000000" w:themeColor="text1"/>
                <w:sz w:val="20"/>
                <w:szCs w:val="20"/>
              </w:rPr>
            </w:pPr>
            <w:r w:rsidRPr="00026693">
              <w:rPr>
                <w:rFonts w:ascii="Times New Roman" w:hAnsi="Times New Roman" w:cs="Times New Roman"/>
                <w:b/>
                <w:bCs/>
                <w:color w:val="000000" w:themeColor="text1"/>
                <w:sz w:val="20"/>
                <w:szCs w:val="20"/>
              </w:rPr>
              <w:t>M</w:t>
            </w:r>
          </w:p>
        </w:tc>
        <w:tc>
          <w:tcPr>
            <w:tcW w:w="851" w:type="dxa"/>
            <w:tcBorders>
              <w:top w:val="single" w:sz="4" w:space="0" w:color="auto"/>
              <w:bottom w:val="single" w:sz="4" w:space="0" w:color="auto"/>
            </w:tcBorders>
            <w:shd w:val="clear" w:color="auto" w:fill="B4C6E7" w:themeFill="accent1" w:themeFillTint="66"/>
          </w:tcPr>
          <w:p w14:paraId="209558CF" w14:textId="77777777" w:rsidR="000457AC" w:rsidRPr="00026693" w:rsidRDefault="000457AC" w:rsidP="00026693">
            <w:pPr>
              <w:spacing w:after="0" w:line="240" w:lineRule="auto"/>
              <w:ind w:leftChars="0" w:left="0" w:firstLineChars="0" w:firstLine="0"/>
              <w:jc w:val="center"/>
              <w:rPr>
                <w:rFonts w:ascii="Times New Roman" w:hAnsi="Times New Roman" w:cs="Times New Roman"/>
                <w:b/>
                <w:bCs/>
                <w:color w:val="000000" w:themeColor="text1"/>
                <w:sz w:val="20"/>
                <w:szCs w:val="20"/>
              </w:rPr>
            </w:pPr>
            <w:r w:rsidRPr="00026693">
              <w:rPr>
                <w:rFonts w:ascii="Times New Roman" w:hAnsi="Times New Roman" w:cs="Times New Roman"/>
                <w:b/>
                <w:bCs/>
                <w:color w:val="000000" w:themeColor="text1"/>
                <w:sz w:val="20"/>
                <w:szCs w:val="20"/>
              </w:rPr>
              <w:t>SP</w:t>
            </w:r>
          </w:p>
        </w:tc>
      </w:tr>
      <w:tr w:rsidR="000457AC" w:rsidRPr="00026693" w14:paraId="6E0624F3" w14:textId="77777777" w:rsidTr="00924DB5">
        <w:trPr>
          <w:jc w:val="center"/>
        </w:trPr>
        <w:tc>
          <w:tcPr>
            <w:tcW w:w="6799" w:type="dxa"/>
            <w:tcBorders>
              <w:top w:val="single" w:sz="4" w:space="0" w:color="auto"/>
            </w:tcBorders>
          </w:tcPr>
          <w:p w14:paraId="7B723664" w14:textId="77777777" w:rsidR="000457AC" w:rsidRPr="00026693" w:rsidRDefault="000457AC" w:rsidP="0035067F">
            <w:pPr>
              <w:spacing w:after="0" w:line="240" w:lineRule="auto"/>
              <w:ind w:leftChars="0" w:left="0" w:firstLineChars="0" w:firstLine="0"/>
              <w:jc w:val="both"/>
              <w:rPr>
                <w:rFonts w:ascii="Times New Roman" w:hAnsi="Times New Roman" w:cs="Times New Roman"/>
                <w:color w:val="000000" w:themeColor="text1"/>
                <w:sz w:val="20"/>
                <w:szCs w:val="20"/>
              </w:rPr>
            </w:pPr>
            <w:r w:rsidRPr="00026693">
              <w:rPr>
                <w:rFonts w:ascii="Times New Roman" w:hAnsi="Times New Roman" w:cs="Times New Roman"/>
                <w:color w:val="231F20"/>
                <w:sz w:val="20"/>
                <w:szCs w:val="20"/>
              </w:rPr>
              <w:t>A1 Saya mendapati hospital/ klinik kesihatan kerajaan sangat mesra</w:t>
            </w:r>
          </w:p>
        </w:tc>
        <w:tc>
          <w:tcPr>
            <w:tcW w:w="1281" w:type="dxa"/>
            <w:tcBorders>
              <w:top w:val="single" w:sz="4" w:space="0" w:color="auto"/>
            </w:tcBorders>
          </w:tcPr>
          <w:p w14:paraId="679D8240" w14:textId="77777777" w:rsidR="000457AC" w:rsidRPr="00026693" w:rsidRDefault="000457AC" w:rsidP="00026693">
            <w:pPr>
              <w:spacing w:after="0" w:line="240" w:lineRule="auto"/>
              <w:ind w:leftChars="0" w:left="0" w:firstLineChars="0" w:firstLine="0"/>
              <w:jc w:val="center"/>
              <w:rPr>
                <w:rFonts w:ascii="Times New Roman" w:hAnsi="Times New Roman" w:cs="Times New Roman"/>
                <w:color w:val="000000" w:themeColor="text1"/>
                <w:sz w:val="20"/>
                <w:szCs w:val="20"/>
              </w:rPr>
            </w:pPr>
            <w:r w:rsidRPr="00026693">
              <w:rPr>
                <w:rFonts w:ascii="Times New Roman" w:hAnsi="Times New Roman" w:cs="Times New Roman"/>
                <w:color w:val="231F20"/>
                <w:sz w:val="20"/>
                <w:szCs w:val="20"/>
              </w:rPr>
              <w:t>4.20</w:t>
            </w:r>
          </w:p>
        </w:tc>
        <w:tc>
          <w:tcPr>
            <w:tcW w:w="851" w:type="dxa"/>
            <w:tcBorders>
              <w:top w:val="single" w:sz="4" w:space="0" w:color="auto"/>
            </w:tcBorders>
          </w:tcPr>
          <w:p w14:paraId="209ACF0F" w14:textId="77777777" w:rsidR="000457AC" w:rsidRPr="00026693" w:rsidRDefault="000457AC" w:rsidP="00026693">
            <w:pPr>
              <w:spacing w:after="0" w:line="240" w:lineRule="auto"/>
              <w:ind w:leftChars="0" w:left="0" w:firstLineChars="0" w:firstLine="0"/>
              <w:jc w:val="center"/>
              <w:rPr>
                <w:rFonts w:ascii="Times New Roman" w:hAnsi="Times New Roman" w:cs="Times New Roman"/>
                <w:color w:val="000000" w:themeColor="text1"/>
                <w:sz w:val="20"/>
                <w:szCs w:val="20"/>
              </w:rPr>
            </w:pPr>
            <w:r w:rsidRPr="00026693">
              <w:rPr>
                <w:rFonts w:ascii="Times New Roman" w:hAnsi="Times New Roman" w:cs="Times New Roman"/>
                <w:color w:val="231F20"/>
                <w:sz w:val="20"/>
                <w:szCs w:val="20"/>
              </w:rPr>
              <w:t>0.696</w:t>
            </w:r>
          </w:p>
        </w:tc>
      </w:tr>
      <w:tr w:rsidR="000457AC" w:rsidRPr="00026693" w14:paraId="70D9FA26" w14:textId="77777777" w:rsidTr="00924DB5">
        <w:trPr>
          <w:jc w:val="center"/>
        </w:trPr>
        <w:tc>
          <w:tcPr>
            <w:tcW w:w="6799" w:type="dxa"/>
          </w:tcPr>
          <w:p w14:paraId="7CC46873" w14:textId="77777777" w:rsidR="000457AC" w:rsidRPr="00026693" w:rsidRDefault="000457AC" w:rsidP="0035067F">
            <w:pPr>
              <w:spacing w:after="0" w:line="240" w:lineRule="auto"/>
              <w:ind w:leftChars="0" w:left="0" w:firstLineChars="0" w:firstLine="0"/>
              <w:jc w:val="both"/>
              <w:rPr>
                <w:rFonts w:ascii="Times New Roman" w:hAnsi="Times New Roman" w:cs="Times New Roman"/>
                <w:color w:val="000000" w:themeColor="text1"/>
                <w:sz w:val="20"/>
                <w:szCs w:val="20"/>
              </w:rPr>
            </w:pPr>
            <w:r w:rsidRPr="00026693">
              <w:rPr>
                <w:rFonts w:ascii="Times New Roman" w:hAnsi="Times New Roman" w:cs="Times New Roman"/>
                <w:color w:val="231F20"/>
                <w:sz w:val="20"/>
                <w:szCs w:val="20"/>
              </w:rPr>
              <w:t>A2 Saya mendapati hospital/ klinik kesihatan kerajaan adalah mudah diakses daripada rumah</w:t>
            </w:r>
          </w:p>
        </w:tc>
        <w:tc>
          <w:tcPr>
            <w:tcW w:w="1281" w:type="dxa"/>
          </w:tcPr>
          <w:p w14:paraId="15E7EC74" w14:textId="77777777" w:rsidR="000457AC" w:rsidRPr="00026693" w:rsidRDefault="000457AC" w:rsidP="00026693">
            <w:pPr>
              <w:spacing w:after="0" w:line="240" w:lineRule="auto"/>
              <w:ind w:leftChars="0" w:left="0" w:firstLineChars="0" w:firstLine="0"/>
              <w:jc w:val="center"/>
              <w:rPr>
                <w:rFonts w:ascii="Times New Roman" w:hAnsi="Times New Roman" w:cs="Times New Roman"/>
                <w:color w:val="000000" w:themeColor="text1"/>
                <w:sz w:val="20"/>
                <w:szCs w:val="20"/>
              </w:rPr>
            </w:pPr>
            <w:r w:rsidRPr="00026693">
              <w:rPr>
                <w:rFonts w:ascii="Times New Roman" w:hAnsi="Times New Roman" w:cs="Times New Roman"/>
                <w:color w:val="231F20"/>
                <w:sz w:val="20"/>
                <w:szCs w:val="20"/>
              </w:rPr>
              <w:t>4.02</w:t>
            </w:r>
          </w:p>
        </w:tc>
        <w:tc>
          <w:tcPr>
            <w:tcW w:w="851" w:type="dxa"/>
          </w:tcPr>
          <w:p w14:paraId="7D66EE89" w14:textId="77777777" w:rsidR="000457AC" w:rsidRPr="00026693" w:rsidRDefault="000457AC" w:rsidP="00026693">
            <w:pPr>
              <w:spacing w:after="0" w:line="240" w:lineRule="auto"/>
              <w:ind w:leftChars="0" w:left="0" w:firstLineChars="0" w:firstLine="0"/>
              <w:jc w:val="center"/>
              <w:rPr>
                <w:rFonts w:ascii="Times New Roman" w:hAnsi="Times New Roman" w:cs="Times New Roman"/>
                <w:color w:val="000000" w:themeColor="text1"/>
                <w:sz w:val="20"/>
                <w:szCs w:val="20"/>
              </w:rPr>
            </w:pPr>
            <w:r w:rsidRPr="00026693">
              <w:rPr>
                <w:rFonts w:ascii="Times New Roman" w:hAnsi="Times New Roman" w:cs="Times New Roman"/>
                <w:color w:val="231F20"/>
                <w:sz w:val="20"/>
                <w:szCs w:val="20"/>
              </w:rPr>
              <w:t>0.829</w:t>
            </w:r>
          </w:p>
        </w:tc>
      </w:tr>
      <w:tr w:rsidR="000457AC" w:rsidRPr="00026693" w14:paraId="275A37ED" w14:textId="77777777" w:rsidTr="00924DB5">
        <w:trPr>
          <w:jc w:val="center"/>
        </w:trPr>
        <w:tc>
          <w:tcPr>
            <w:tcW w:w="6799" w:type="dxa"/>
          </w:tcPr>
          <w:p w14:paraId="755E71B9" w14:textId="6048C95C" w:rsidR="000457AC" w:rsidRPr="00026693" w:rsidRDefault="000457AC" w:rsidP="0035067F">
            <w:pPr>
              <w:spacing w:after="0" w:line="240" w:lineRule="auto"/>
              <w:ind w:leftChars="0" w:left="0" w:firstLineChars="0" w:firstLine="0"/>
              <w:jc w:val="both"/>
              <w:rPr>
                <w:rFonts w:ascii="Times New Roman" w:hAnsi="Times New Roman" w:cs="Times New Roman"/>
                <w:color w:val="000000" w:themeColor="text1"/>
                <w:sz w:val="20"/>
                <w:szCs w:val="20"/>
              </w:rPr>
            </w:pPr>
            <w:r w:rsidRPr="00026693">
              <w:rPr>
                <w:rFonts w:ascii="Times New Roman" w:hAnsi="Times New Roman" w:cs="Times New Roman"/>
                <w:color w:val="231F20"/>
                <w:sz w:val="20"/>
                <w:szCs w:val="20"/>
              </w:rPr>
              <w:t xml:space="preserve">A3 Saya mendapati </w:t>
            </w:r>
            <w:r w:rsidR="0035067F">
              <w:rPr>
                <w:rFonts w:ascii="Times New Roman" w:hAnsi="Times New Roman" w:cs="Times New Roman"/>
                <w:color w:val="231F20"/>
                <w:sz w:val="20"/>
                <w:szCs w:val="20"/>
              </w:rPr>
              <w:t>d</w:t>
            </w:r>
            <w:r w:rsidRPr="00026693">
              <w:rPr>
                <w:rFonts w:ascii="Times New Roman" w:hAnsi="Times New Roman" w:cs="Times New Roman"/>
                <w:color w:val="231F20"/>
                <w:sz w:val="20"/>
                <w:szCs w:val="20"/>
              </w:rPr>
              <w:t>oktor/ pembantu hospital/ jururawat d</w:t>
            </w:r>
            <w:r w:rsidR="0035067F">
              <w:rPr>
                <w:rFonts w:ascii="Times New Roman" w:hAnsi="Times New Roman" w:cs="Times New Roman"/>
                <w:color w:val="231F20"/>
                <w:sz w:val="20"/>
                <w:szCs w:val="20"/>
              </w:rPr>
              <w:t xml:space="preserve">an </w:t>
            </w:r>
            <w:r w:rsidRPr="00026693">
              <w:rPr>
                <w:rFonts w:ascii="Times New Roman" w:hAnsi="Times New Roman" w:cs="Times New Roman"/>
                <w:color w:val="231F20"/>
                <w:sz w:val="20"/>
                <w:szCs w:val="20"/>
              </w:rPr>
              <w:t>l</w:t>
            </w:r>
            <w:r w:rsidR="0035067F">
              <w:rPr>
                <w:rFonts w:ascii="Times New Roman" w:hAnsi="Times New Roman" w:cs="Times New Roman"/>
                <w:color w:val="231F20"/>
                <w:sz w:val="20"/>
                <w:szCs w:val="20"/>
              </w:rPr>
              <w:t>ain-</w:t>
            </w:r>
            <w:r w:rsidRPr="00026693">
              <w:rPr>
                <w:rFonts w:ascii="Times New Roman" w:hAnsi="Times New Roman" w:cs="Times New Roman"/>
                <w:color w:val="231F20"/>
                <w:sz w:val="20"/>
                <w:szCs w:val="20"/>
              </w:rPr>
              <w:t>l</w:t>
            </w:r>
            <w:r w:rsidR="0035067F">
              <w:rPr>
                <w:rFonts w:ascii="Times New Roman" w:hAnsi="Times New Roman" w:cs="Times New Roman"/>
                <w:color w:val="231F20"/>
                <w:sz w:val="20"/>
                <w:szCs w:val="20"/>
              </w:rPr>
              <w:t>ain</w:t>
            </w:r>
            <w:r w:rsidRPr="00026693">
              <w:rPr>
                <w:rFonts w:ascii="Times New Roman" w:hAnsi="Times New Roman" w:cs="Times New Roman"/>
                <w:color w:val="231F20"/>
                <w:sz w:val="20"/>
                <w:szCs w:val="20"/>
              </w:rPr>
              <w:t xml:space="preserve"> sangat perihatin terhadap pesakit yang terdiri daripada warga tua</w:t>
            </w:r>
          </w:p>
        </w:tc>
        <w:tc>
          <w:tcPr>
            <w:tcW w:w="1281" w:type="dxa"/>
          </w:tcPr>
          <w:p w14:paraId="433DB207" w14:textId="77777777" w:rsidR="000457AC" w:rsidRPr="00026693" w:rsidRDefault="000457AC" w:rsidP="00026693">
            <w:pPr>
              <w:spacing w:after="0" w:line="240" w:lineRule="auto"/>
              <w:ind w:leftChars="0" w:left="0" w:firstLineChars="0" w:firstLine="0"/>
              <w:jc w:val="center"/>
              <w:rPr>
                <w:rFonts w:ascii="Times New Roman" w:hAnsi="Times New Roman" w:cs="Times New Roman"/>
                <w:color w:val="000000" w:themeColor="text1"/>
                <w:sz w:val="20"/>
                <w:szCs w:val="20"/>
              </w:rPr>
            </w:pPr>
            <w:r w:rsidRPr="00026693">
              <w:rPr>
                <w:rFonts w:ascii="Times New Roman" w:hAnsi="Times New Roman" w:cs="Times New Roman"/>
                <w:color w:val="231F20"/>
                <w:sz w:val="20"/>
                <w:szCs w:val="20"/>
              </w:rPr>
              <w:t>4.22</w:t>
            </w:r>
          </w:p>
        </w:tc>
        <w:tc>
          <w:tcPr>
            <w:tcW w:w="851" w:type="dxa"/>
          </w:tcPr>
          <w:p w14:paraId="30E39F12" w14:textId="77777777" w:rsidR="000457AC" w:rsidRPr="00026693" w:rsidRDefault="000457AC" w:rsidP="00026693">
            <w:pPr>
              <w:spacing w:after="0" w:line="240" w:lineRule="auto"/>
              <w:ind w:leftChars="0" w:left="0" w:firstLineChars="0" w:firstLine="0"/>
              <w:jc w:val="center"/>
              <w:rPr>
                <w:rFonts w:ascii="Times New Roman" w:hAnsi="Times New Roman" w:cs="Times New Roman"/>
                <w:color w:val="000000" w:themeColor="text1"/>
                <w:sz w:val="20"/>
                <w:szCs w:val="20"/>
              </w:rPr>
            </w:pPr>
            <w:r w:rsidRPr="00026693">
              <w:rPr>
                <w:rFonts w:ascii="Times New Roman" w:hAnsi="Times New Roman" w:cs="Times New Roman"/>
                <w:color w:val="231F20"/>
                <w:sz w:val="20"/>
                <w:szCs w:val="20"/>
              </w:rPr>
              <w:t>0.733</w:t>
            </w:r>
          </w:p>
        </w:tc>
      </w:tr>
      <w:tr w:rsidR="000457AC" w:rsidRPr="00026693" w14:paraId="30F7D165" w14:textId="77777777" w:rsidTr="00924DB5">
        <w:trPr>
          <w:jc w:val="center"/>
        </w:trPr>
        <w:tc>
          <w:tcPr>
            <w:tcW w:w="6799" w:type="dxa"/>
          </w:tcPr>
          <w:p w14:paraId="4B205664" w14:textId="6361BAD7" w:rsidR="000457AC" w:rsidRPr="00026693" w:rsidRDefault="000457AC" w:rsidP="0035067F">
            <w:pPr>
              <w:spacing w:after="0" w:line="240" w:lineRule="auto"/>
              <w:ind w:leftChars="0" w:left="0" w:firstLineChars="0" w:firstLine="0"/>
              <w:jc w:val="both"/>
              <w:rPr>
                <w:rFonts w:ascii="Times New Roman" w:hAnsi="Times New Roman" w:cs="Times New Roman"/>
                <w:color w:val="000000" w:themeColor="text1"/>
                <w:sz w:val="20"/>
                <w:szCs w:val="20"/>
              </w:rPr>
            </w:pPr>
            <w:r w:rsidRPr="00026693">
              <w:rPr>
                <w:rFonts w:ascii="Times New Roman" w:hAnsi="Times New Roman" w:cs="Times New Roman"/>
                <w:color w:val="231F20"/>
                <w:sz w:val="20"/>
                <w:szCs w:val="20"/>
              </w:rPr>
              <w:t>A4Saya mendapatkan rawatan kesihatan di hospital/ klinik kesihatan kerajaan kerana ia murah</w:t>
            </w:r>
          </w:p>
        </w:tc>
        <w:tc>
          <w:tcPr>
            <w:tcW w:w="1281" w:type="dxa"/>
          </w:tcPr>
          <w:p w14:paraId="329F0542" w14:textId="77777777" w:rsidR="000457AC" w:rsidRPr="00026693" w:rsidRDefault="000457AC" w:rsidP="00026693">
            <w:pPr>
              <w:spacing w:after="0" w:line="240" w:lineRule="auto"/>
              <w:ind w:leftChars="0" w:left="0" w:firstLineChars="0" w:firstLine="0"/>
              <w:jc w:val="center"/>
              <w:rPr>
                <w:rFonts w:ascii="Times New Roman" w:hAnsi="Times New Roman" w:cs="Times New Roman"/>
                <w:color w:val="000000" w:themeColor="text1"/>
                <w:sz w:val="20"/>
                <w:szCs w:val="20"/>
              </w:rPr>
            </w:pPr>
            <w:r w:rsidRPr="00026693">
              <w:rPr>
                <w:rFonts w:ascii="Times New Roman" w:hAnsi="Times New Roman" w:cs="Times New Roman"/>
                <w:color w:val="231F20"/>
                <w:sz w:val="20"/>
                <w:szCs w:val="20"/>
              </w:rPr>
              <w:t>4.43</w:t>
            </w:r>
          </w:p>
        </w:tc>
        <w:tc>
          <w:tcPr>
            <w:tcW w:w="851" w:type="dxa"/>
          </w:tcPr>
          <w:p w14:paraId="19998108" w14:textId="77777777" w:rsidR="000457AC" w:rsidRPr="00026693" w:rsidRDefault="000457AC" w:rsidP="00026693">
            <w:pPr>
              <w:spacing w:after="0" w:line="240" w:lineRule="auto"/>
              <w:ind w:leftChars="0" w:left="0" w:firstLineChars="0" w:firstLine="0"/>
              <w:jc w:val="center"/>
              <w:rPr>
                <w:rFonts w:ascii="Times New Roman" w:hAnsi="Times New Roman" w:cs="Times New Roman"/>
                <w:color w:val="000000" w:themeColor="text1"/>
                <w:sz w:val="20"/>
                <w:szCs w:val="20"/>
              </w:rPr>
            </w:pPr>
            <w:r w:rsidRPr="00026693">
              <w:rPr>
                <w:rFonts w:ascii="Times New Roman" w:hAnsi="Times New Roman" w:cs="Times New Roman"/>
                <w:color w:val="231F20"/>
                <w:sz w:val="20"/>
                <w:szCs w:val="20"/>
              </w:rPr>
              <w:t>0.685</w:t>
            </w:r>
          </w:p>
        </w:tc>
      </w:tr>
      <w:tr w:rsidR="000457AC" w:rsidRPr="00026693" w14:paraId="6EF491C8" w14:textId="77777777" w:rsidTr="00924DB5">
        <w:trPr>
          <w:jc w:val="center"/>
        </w:trPr>
        <w:tc>
          <w:tcPr>
            <w:tcW w:w="6799" w:type="dxa"/>
          </w:tcPr>
          <w:p w14:paraId="2E28E017" w14:textId="77777777" w:rsidR="000457AC" w:rsidRPr="00026693" w:rsidRDefault="000457AC" w:rsidP="0035067F">
            <w:pPr>
              <w:spacing w:after="0" w:line="240" w:lineRule="auto"/>
              <w:ind w:leftChars="0" w:left="0" w:firstLineChars="0" w:firstLine="0"/>
              <w:jc w:val="both"/>
              <w:rPr>
                <w:rFonts w:ascii="Times New Roman" w:hAnsi="Times New Roman" w:cs="Times New Roman"/>
                <w:color w:val="000000" w:themeColor="text1"/>
                <w:sz w:val="20"/>
                <w:szCs w:val="20"/>
              </w:rPr>
            </w:pPr>
            <w:r w:rsidRPr="00026693">
              <w:rPr>
                <w:rFonts w:ascii="Times New Roman" w:hAnsi="Times New Roman" w:cs="Times New Roman"/>
                <w:color w:val="231F20"/>
                <w:sz w:val="20"/>
                <w:szCs w:val="20"/>
              </w:rPr>
              <w:t>A5 Saya mendapatkan rawatan kesihatan di hospital/ klinik kesihatan kerajaan kerana ia mudah</w:t>
            </w:r>
          </w:p>
        </w:tc>
        <w:tc>
          <w:tcPr>
            <w:tcW w:w="1281" w:type="dxa"/>
          </w:tcPr>
          <w:p w14:paraId="7129A85F" w14:textId="77777777" w:rsidR="000457AC" w:rsidRPr="00026693" w:rsidRDefault="000457AC" w:rsidP="00026693">
            <w:pPr>
              <w:spacing w:after="0" w:line="240" w:lineRule="auto"/>
              <w:ind w:leftChars="0" w:left="0" w:firstLineChars="0" w:firstLine="0"/>
              <w:jc w:val="center"/>
              <w:rPr>
                <w:rFonts w:ascii="Times New Roman" w:hAnsi="Times New Roman" w:cs="Times New Roman"/>
                <w:color w:val="000000" w:themeColor="text1"/>
                <w:sz w:val="20"/>
                <w:szCs w:val="20"/>
              </w:rPr>
            </w:pPr>
            <w:r w:rsidRPr="00026693">
              <w:rPr>
                <w:rFonts w:ascii="Times New Roman" w:hAnsi="Times New Roman" w:cs="Times New Roman"/>
                <w:color w:val="231F20"/>
                <w:sz w:val="20"/>
                <w:szCs w:val="20"/>
              </w:rPr>
              <w:t>4.14</w:t>
            </w:r>
          </w:p>
        </w:tc>
        <w:tc>
          <w:tcPr>
            <w:tcW w:w="851" w:type="dxa"/>
          </w:tcPr>
          <w:p w14:paraId="662D326E" w14:textId="77777777" w:rsidR="000457AC" w:rsidRPr="00026693" w:rsidRDefault="000457AC" w:rsidP="00026693">
            <w:pPr>
              <w:spacing w:after="0" w:line="240" w:lineRule="auto"/>
              <w:ind w:leftChars="0" w:left="0" w:firstLineChars="0" w:firstLine="0"/>
              <w:jc w:val="center"/>
              <w:rPr>
                <w:rFonts w:ascii="Times New Roman" w:hAnsi="Times New Roman" w:cs="Times New Roman"/>
                <w:color w:val="000000" w:themeColor="text1"/>
                <w:sz w:val="20"/>
                <w:szCs w:val="20"/>
              </w:rPr>
            </w:pPr>
            <w:r w:rsidRPr="00026693">
              <w:rPr>
                <w:rFonts w:ascii="Times New Roman" w:hAnsi="Times New Roman" w:cs="Times New Roman"/>
                <w:color w:val="231F20"/>
                <w:sz w:val="20"/>
                <w:szCs w:val="20"/>
              </w:rPr>
              <w:t>0.853</w:t>
            </w:r>
          </w:p>
        </w:tc>
      </w:tr>
      <w:tr w:rsidR="000457AC" w:rsidRPr="00026693" w14:paraId="40D2DC67" w14:textId="77777777" w:rsidTr="00924DB5">
        <w:trPr>
          <w:jc w:val="center"/>
        </w:trPr>
        <w:tc>
          <w:tcPr>
            <w:tcW w:w="6799" w:type="dxa"/>
          </w:tcPr>
          <w:p w14:paraId="37898E1B" w14:textId="3749C3F1" w:rsidR="000457AC" w:rsidRPr="00026693" w:rsidRDefault="000457AC" w:rsidP="0035067F">
            <w:pPr>
              <w:tabs>
                <w:tab w:val="left" w:pos="2152"/>
              </w:tabs>
              <w:spacing w:after="0" w:line="240" w:lineRule="auto"/>
              <w:ind w:leftChars="0" w:left="0" w:firstLineChars="0" w:firstLine="0"/>
              <w:jc w:val="both"/>
              <w:rPr>
                <w:rFonts w:ascii="Times New Roman" w:hAnsi="Times New Roman" w:cs="Times New Roman"/>
                <w:color w:val="000000" w:themeColor="text1"/>
                <w:sz w:val="20"/>
                <w:szCs w:val="20"/>
              </w:rPr>
            </w:pPr>
            <w:r w:rsidRPr="00026693">
              <w:rPr>
                <w:rFonts w:ascii="Times New Roman" w:hAnsi="Times New Roman" w:cs="Times New Roman"/>
                <w:color w:val="231F20"/>
                <w:sz w:val="20"/>
                <w:szCs w:val="20"/>
              </w:rPr>
              <w:t>A6 Saya mendapatkan rawatan kesihatan di hospital/ klinik kesihatan kerajaan kerana ia menepati masa</w:t>
            </w:r>
          </w:p>
        </w:tc>
        <w:tc>
          <w:tcPr>
            <w:tcW w:w="1281" w:type="dxa"/>
          </w:tcPr>
          <w:p w14:paraId="331D83BE" w14:textId="77777777" w:rsidR="000457AC" w:rsidRPr="00026693" w:rsidRDefault="000457AC" w:rsidP="00026693">
            <w:pPr>
              <w:spacing w:after="0" w:line="240" w:lineRule="auto"/>
              <w:ind w:leftChars="0" w:left="0" w:firstLineChars="0" w:firstLine="0"/>
              <w:jc w:val="center"/>
              <w:rPr>
                <w:rFonts w:ascii="Times New Roman" w:hAnsi="Times New Roman" w:cs="Times New Roman"/>
                <w:color w:val="000000" w:themeColor="text1"/>
                <w:sz w:val="20"/>
                <w:szCs w:val="20"/>
              </w:rPr>
            </w:pPr>
            <w:r w:rsidRPr="00026693">
              <w:rPr>
                <w:rFonts w:ascii="Times New Roman" w:hAnsi="Times New Roman" w:cs="Times New Roman"/>
                <w:color w:val="231F20"/>
                <w:sz w:val="20"/>
                <w:szCs w:val="20"/>
              </w:rPr>
              <w:t>3.25</w:t>
            </w:r>
          </w:p>
        </w:tc>
        <w:tc>
          <w:tcPr>
            <w:tcW w:w="851" w:type="dxa"/>
          </w:tcPr>
          <w:p w14:paraId="0E53D303" w14:textId="77777777" w:rsidR="000457AC" w:rsidRPr="00026693" w:rsidRDefault="000457AC" w:rsidP="00026693">
            <w:pPr>
              <w:spacing w:after="0" w:line="240" w:lineRule="auto"/>
              <w:ind w:leftChars="0" w:left="0" w:firstLineChars="0" w:firstLine="0"/>
              <w:jc w:val="center"/>
              <w:rPr>
                <w:rFonts w:ascii="Times New Roman" w:hAnsi="Times New Roman" w:cs="Times New Roman"/>
                <w:color w:val="000000" w:themeColor="text1"/>
                <w:sz w:val="20"/>
                <w:szCs w:val="20"/>
              </w:rPr>
            </w:pPr>
            <w:r w:rsidRPr="00026693">
              <w:rPr>
                <w:rFonts w:ascii="Times New Roman" w:hAnsi="Times New Roman" w:cs="Times New Roman"/>
                <w:color w:val="231F20"/>
                <w:sz w:val="20"/>
                <w:szCs w:val="20"/>
              </w:rPr>
              <w:t>1.048</w:t>
            </w:r>
          </w:p>
        </w:tc>
      </w:tr>
      <w:tr w:rsidR="000457AC" w:rsidRPr="00026693" w14:paraId="102CEC03" w14:textId="77777777" w:rsidTr="00924DB5">
        <w:trPr>
          <w:jc w:val="center"/>
        </w:trPr>
        <w:tc>
          <w:tcPr>
            <w:tcW w:w="6799" w:type="dxa"/>
          </w:tcPr>
          <w:p w14:paraId="745E2BBD" w14:textId="77777777" w:rsidR="000457AC" w:rsidRPr="00026693" w:rsidRDefault="000457AC" w:rsidP="0035067F">
            <w:pPr>
              <w:spacing w:after="0" w:line="240" w:lineRule="auto"/>
              <w:ind w:leftChars="0" w:left="0" w:firstLineChars="0" w:firstLine="0"/>
              <w:jc w:val="both"/>
              <w:rPr>
                <w:rFonts w:ascii="Times New Roman" w:hAnsi="Times New Roman" w:cs="Times New Roman"/>
                <w:color w:val="000000" w:themeColor="text1"/>
                <w:sz w:val="20"/>
                <w:szCs w:val="20"/>
              </w:rPr>
            </w:pPr>
            <w:r w:rsidRPr="00026693">
              <w:rPr>
                <w:rFonts w:ascii="Times New Roman" w:hAnsi="Times New Roman" w:cs="Times New Roman"/>
                <w:color w:val="231F20"/>
                <w:sz w:val="20"/>
                <w:szCs w:val="20"/>
              </w:rPr>
              <w:t>A7 Saya mendapatkan rawatan kesihatan di hospital/ klinik kesihatan kerajaan kerana ia sentiasa memantau kehadiran temujanji saya</w:t>
            </w:r>
          </w:p>
        </w:tc>
        <w:tc>
          <w:tcPr>
            <w:tcW w:w="1281" w:type="dxa"/>
          </w:tcPr>
          <w:p w14:paraId="5BC0E712" w14:textId="77777777" w:rsidR="000457AC" w:rsidRPr="00026693" w:rsidRDefault="000457AC" w:rsidP="00026693">
            <w:pPr>
              <w:spacing w:after="0" w:line="240" w:lineRule="auto"/>
              <w:ind w:leftChars="0" w:left="0" w:firstLineChars="0" w:firstLine="0"/>
              <w:jc w:val="center"/>
              <w:rPr>
                <w:rFonts w:ascii="Times New Roman" w:hAnsi="Times New Roman" w:cs="Times New Roman"/>
                <w:color w:val="000000" w:themeColor="text1"/>
                <w:sz w:val="20"/>
                <w:szCs w:val="20"/>
              </w:rPr>
            </w:pPr>
            <w:r w:rsidRPr="00026693">
              <w:rPr>
                <w:rFonts w:ascii="Times New Roman" w:hAnsi="Times New Roman" w:cs="Times New Roman"/>
                <w:color w:val="231F20"/>
                <w:sz w:val="20"/>
                <w:szCs w:val="20"/>
              </w:rPr>
              <w:t>3.94</w:t>
            </w:r>
          </w:p>
        </w:tc>
        <w:tc>
          <w:tcPr>
            <w:tcW w:w="851" w:type="dxa"/>
          </w:tcPr>
          <w:p w14:paraId="126D8FA8" w14:textId="77777777" w:rsidR="000457AC" w:rsidRPr="00026693" w:rsidRDefault="000457AC" w:rsidP="00026693">
            <w:pPr>
              <w:spacing w:after="0" w:line="240" w:lineRule="auto"/>
              <w:ind w:leftChars="0" w:left="0" w:firstLineChars="0" w:firstLine="0"/>
              <w:jc w:val="center"/>
              <w:rPr>
                <w:rFonts w:ascii="Times New Roman" w:hAnsi="Times New Roman" w:cs="Times New Roman"/>
                <w:color w:val="000000" w:themeColor="text1"/>
                <w:sz w:val="20"/>
                <w:szCs w:val="20"/>
              </w:rPr>
            </w:pPr>
            <w:r w:rsidRPr="00026693">
              <w:rPr>
                <w:rFonts w:ascii="Times New Roman" w:hAnsi="Times New Roman" w:cs="Times New Roman"/>
                <w:color w:val="231F20"/>
                <w:sz w:val="20"/>
                <w:szCs w:val="20"/>
              </w:rPr>
              <w:t>0.962</w:t>
            </w:r>
          </w:p>
        </w:tc>
      </w:tr>
      <w:tr w:rsidR="000457AC" w:rsidRPr="00026693" w14:paraId="36B9637E" w14:textId="77777777" w:rsidTr="00924DB5">
        <w:trPr>
          <w:jc w:val="center"/>
        </w:trPr>
        <w:tc>
          <w:tcPr>
            <w:tcW w:w="6799" w:type="dxa"/>
          </w:tcPr>
          <w:p w14:paraId="2666E99C" w14:textId="67449034" w:rsidR="000457AC" w:rsidRPr="00026693" w:rsidRDefault="000457AC" w:rsidP="0035067F">
            <w:pPr>
              <w:spacing w:after="0" w:line="240" w:lineRule="auto"/>
              <w:ind w:leftChars="0" w:left="0" w:firstLineChars="0" w:firstLine="0"/>
              <w:jc w:val="both"/>
              <w:rPr>
                <w:rFonts w:ascii="Times New Roman" w:hAnsi="Times New Roman" w:cs="Times New Roman"/>
                <w:color w:val="000000" w:themeColor="text1"/>
                <w:sz w:val="20"/>
                <w:szCs w:val="20"/>
              </w:rPr>
            </w:pPr>
            <w:r w:rsidRPr="00026693">
              <w:rPr>
                <w:rFonts w:ascii="Times New Roman" w:hAnsi="Times New Roman" w:cs="Times New Roman"/>
                <w:color w:val="231F20"/>
                <w:sz w:val="20"/>
                <w:szCs w:val="20"/>
              </w:rPr>
              <w:t>A8 Saya tahu menggunakan aplikasi em</w:t>
            </w:r>
            <w:r w:rsidR="0035067F">
              <w:rPr>
                <w:rFonts w:ascii="Times New Roman" w:hAnsi="Times New Roman" w:cs="Times New Roman"/>
                <w:color w:val="231F20"/>
                <w:sz w:val="20"/>
                <w:szCs w:val="20"/>
              </w:rPr>
              <w:t>el,</w:t>
            </w:r>
            <w:r w:rsidRPr="00026693">
              <w:rPr>
                <w:rFonts w:ascii="Times New Roman" w:hAnsi="Times New Roman" w:cs="Times New Roman"/>
                <w:color w:val="231F20"/>
                <w:sz w:val="20"/>
                <w:szCs w:val="20"/>
              </w:rPr>
              <w:t xml:space="preserve"> sms dan web bagi tujuan penghantaran ubat ke rumah</w:t>
            </w:r>
          </w:p>
        </w:tc>
        <w:tc>
          <w:tcPr>
            <w:tcW w:w="1281" w:type="dxa"/>
          </w:tcPr>
          <w:p w14:paraId="551CDA31" w14:textId="77777777" w:rsidR="000457AC" w:rsidRPr="00026693" w:rsidRDefault="000457AC" w:rsidP="00026693">
            <w:pPr>
              <w:spacing w:after="0" w:line="240" w:lineRule="auto"/>
              <w:ind w:leftChars="0" w:left="0" w:firstLineChars="0" w:firstLine="0"/>
              <w:jc w:val="center"/>
              <w:rPr>
                <w:rFonts w:ascii="Times New Roman" w:hAnsi="Times New Roman" w:cs="Times New Roman"/>
                <w:color w:val="000000" w:themeColor="text1"/>
                <w:sz w:val="20"/>
                <w:szCs w:val="20"/>
              </w:rPr>
            </w:pPr>
            <w:r w:rsidRPr="00026693">
              <w:rPr>
                <w:rFonts w:ascii="Times New Roman" w:hAnsi="Times New Roman" w:cs="Times New Roman"/>
                <w:color w:val="231F20"/>
                <w:sz w:val="20"/>
                <w:szCs w:val="20"/>
              </w:rPr>
              <w:t>2.35</w:t>
            </w:r>
          </w:p>
        </w:tc>
        <w:tc>
          <w:tcPr>
            <w:tcW w:w="851" w:type="dxa"/>
          </w:tcPr>
          <w:p w14:paraId="4EEB5F71" w14:textId="77777777" w:rsidR="000457AC" w:rsidRPr="00026693" w:rsidRDefault="000457AC" w:rsidP="00026693">
            <w:pPr>
              <w:spacing w:after="0" w:line="240" w:lineRule="auto"/>
              <w:ind w:leftChars="0" w:left="0" w:firstLineChars="0" w:firstLine="0"/>
              <w:jc w:val="center"/>
              <w:rPr>
                <w:rFonts w:ascii="Times New Roman" w:hAnsi="Times New Roman" w:cs="Times New Roman"/>
                <w:color w:val="000000" w:themeColor="text1"/>
                <w:sz w:val="20"/>
                <w:szCs w:val="20"/>
              </w:rPr>
            </w:pPr>
            <w:r w:rsidRPr="00026693">
              <w:rPr>
                <w:rFonts w:ascii="Times New Roman" w:hAnsi="Times New Roman" w:cs="Times New Roman"/>
                <w:color w:val="231F20"/>
                <w:sz w:val="20"/>
                <w:szCs w:val="20"/>
              </w:rPr>
              <w:t>1.266</w:t>
            </w:r>
          </w:p>
        </w:tc>
      </w:tr>
      <w:tr w:rsidR="000457AC" w:rsidRPr="00026693" w14:paraId="518D0C89" w14:textId="77777777" w:rsidTr="00924DB5">
        <w:trPr>
          <w:jc w:val="center"/>
        </w:trPr>
        <w:tc>
          <w:tcPr>
            <w:tcW w:w="6799" w:type="dxa"/>
          </w:tcPr>
          <w:p w14:paraId="012AB2C4" w14:textId="77777777" w:rsidR="000457AC" w:rsidRPr="00026693" w:rsidRDefault="000457AC" w:rsidP="0035067F">
            <w:pPr>
              <w:spacing w:after="0" w:line="240" w:lineRule="auto"/>
              <w:ind w:leftChars="0" w:left="0" w:firstLineChars="0" w:firstLine="0"/>
              <w:jc w:val="both"/>
              <w:rPr>
                <w:rFonts w:ascii="Times New Roman" w:hAnsi="Times New Roman" w:cs="Times New Roman"/>
                <w:color w:val="000000" w:themeColor="text1"/>
                <w:sz w:val="20"/>
                <w:szCs w:val="20"/>
              </w:rPr>
            </w:pPr>
            <w:r w:rsidRPr="00026693">
              <w:rPr>
                <w:rFonts w:ascii="Times New Roman" w:hAnsi="Times New Roman" w:cs="Times New Roman"/>
                <w:color w:val="231F20"/>
                <w:sz w:val="20"/>
                <w:szCs w:val="20"/>
              </w:rPr>
              <w:t>A9 Saya mendapati hospital/ klinik kesihatan kerajaan adalah yang terbaik</w:t>
            </w:r>
          </w:p>
        </w:tc>
        <w:tc>
          <w:tcPr>
            <w:tcW w:w="1281" w:type="dxa"/>
          </w:tcPr>
          <w:p w14:paraId="5E18C272" w14:textId="77777777" w:rsidR="000457AC" w:rsidRPr="00026693" w:rsidRDefault="000457AC" w:rsidP="00026693">
            <w:pPr>
              <w:spacing w:after="0" w:line="240" w:lineRule="auto"/>
              <w:ind w:leftChars="0" w:left="0" w:firstLineChars="0" w:firstLine="0"/>
              <w:jc w:val="center"/>
              <w:rPr>
                <w:rFonts w:ascii="Times New Roman" w:hAnsi="Times New Roman" w:cs="Times New Roman"/>
                <w:color w:val="000000" w:themeColor="text1"/>
                <w:sz w:val="20"/>
                <w:szCs w:val="20"/>
              </w:rPr>
            </w:pPr>
            <w:r w:rsidRPr="00026693">
              <w:rPr>
                <w:rFonts w:ascii="Times New Roman" w:hAnsi="Times New Roman" w:cs="Times New Roman"/>
                <w:color w:val="231F20"/>
                <w:sz w:val="20"/>
                <w:szCs w:val="20"/>
              </w:rPr>
              <w:t>3.87</w:t>
            </w:r>
          </w:p>
        </w:tc>
        <w:tc>
          <w:tcPr>
            <w:tcW w:w="851" w:type="dxa"/>
          </w:tcPr>
          <w:p w14:paraId="76E886EC" w14:textId="77777777" w:rsidR="000457AC" w:rsidRPr="00026693" w:rsidRDefault="000457AC" w:rsidP="00026693">
            <w:pPr>
              <w:spacing w:after="0" w:line="240" w:lineRule="auto"/>
              <w:ind w:leftChars="0" w:left="0" w:firstLineChars="0" w:firstLine="0"/>
              <w:jc w:val="center"/>
              <w:rPr>
                <w:rFonts w:ascii="Times New Roman" w:hAnsi="Times New Roman" w:cs="Times New Roman"/>
                <w:color w:val="000000" w:themeColor="text1"/>
                <w:sz w:val="20"/>
                <w:szCs w:val="20"/>
              </w:rPr>
            </w:pPr>
            <w:r w:rsidRPr="00026693">
              <w:rPr>
                <w:rFonts w:ascii="Times New Roman" w:hAnsi="Times New Roman" w:cs="Times New Roman"/>
                <w:color w:val="231F20"/>
                <w:sz w:val="20"/>
                <w:szCs w:val="20"/>
              </w:rPr>
              <w:t>0.872</w:t>
            </w:r>
          </w:p>
        </w:tc>
      </w:tr>
      <w:tr w:rsidR="000457AC" w:rsidRPr="00026693" w14:paraId="229BA8CB" w14:textId="77777777" w:rsidTr="00924DB5">
        <w:trPr>
          <w:jc w:val="center"/>
        </w:trPr>
        <w:tc>
          <w:tcPr>
            <w:tcW w:w="6799" w:type="dxa"/>
          </w:tcPr>
          <w:p w14:paraId="2B26C6E7" w14:textId="77777777" w:rsidR="000457AC" w:rsidRPr="00026693" w:rsidRDefault="000457AC" w:rsidP="0035067F">
            <w:pPr>
              <w:spacing w:after="0" w:line="240" w:lineRule="auto"/>
              <w:ind w:leftChars="0" w:left="0" w:firstLineChars="0" w:firstLine="0"/>
              <w:jc w:val="both"/>
              <w:rPr>
                <w:rFonts w:ascii="Times New Roman" w:hAnsi="Times New Roman" w:cs="Times New Roman"/>
                <w:color w:val="231F20"/>
                <w:sz w:val="20"/>
                <w:szCs w:val="20"/>
              </w:rPr>
            </w:pPr>
            <w:r w:rsidRPr="00026693">
              <w:rPr>
                <w:rFonts w:ascii="Times New Roman" w:hAnsi="Times New Roman" w:cs="Times New Roman"/>
                <w:color w:val="231F20"/>
                <w:sz w:val="20"/>
                <w:szCs w:val="20"/>
              </w:rPr>
              <w:t>A10 Saya mendapat kad diskaun warga emas bagi penggunaan hospital/ klinik kesihatan kerajaan</w:t>
            </w:r>
          </w:p>
        </w:tc>
        <w:tc>
          <w:tcPr>
            <w:tcW w:w="1281" w:type="dxa"/>
          </w:tcPr>
          <w:p w14:paraId="09A94B50" w14:textId="77777777" w:rsidR="000457AC" w:rsidRPr="00026693" w:rsidRDefault="000457AC" w:rsidP="00026693">
            <w:pPr>
              <w:spacing w:after="0" w:line="240" w:lineRule="auto"/>
              <w:ind w:leftChars="0" w:left="0" w:firstLineChars="0" w:firstLine="0"/>
              <w:jc w:val="center"/>
              <w:rPr>
                <w:rFonts w:ascii="Times New Roman" w:hAnsi="Times New Roman" w:cs="Times New Roman"/>
                <w:color w:val="000000" w:themeColor="text1"/>
                <w:sz w:val="20"/>
                <w:szCs w:val="20"/>
              </w:rPr>
            </w:pPr>
            <w:r w:rsidRPr="00026693">
              <w:rPr>
                <w:rFonts w:ascii="Times New Roman" w:hAnsi="Times New Roman" w:cs="Times New Roman"/>
                <w:color w:val="231F20"/>
                <w:sz w:val="20"/>
                <w:szCs w:val="20"/>
              </w:rPr>
              <w:t>3.59</w:t>
            </w:r>
          </w:p>
        </w:tc>
        <w:tc>
          <w:tcPr>
            <w:tcW w:w="851" w:type="dxa"/>
          </w:tcPr>
          <w:p w14:paraId="3EBAE2CD" w14:textId="77777777" w:rsidR="000457AC" w:rsidRPr="00026693" w:rsidRDefault="000457AC" w:rsidP="00026693">
            <w:pPr>
              <w:spacing w:after="0" w:line="240" w:lineRule="auto"/>
              <w:ind w:leftChars="0" w:left="0" w:firstLineChars="0" w:firstLine="0"/>
              <w:jc w:val="center"/>
              <w:rPr>
                <w:rFonts w:ascii="Times New Roman" w:hAnsi="Times New Roman" w:cs="Times New Roman"/>
                <w:color w:val="000000" w:themeColor="text1"/>
                <w:sz w:val="20"/>
                <w:szCs w:val="20"/>
              </w:rPr>
            </w:pPr>
            <w:r w:rsidRPr="00026693">
              <w:rPr>
                <w:rFonts w:ascii="Times New Roman" w:hAnsi="Times New Roman" w:cs="Times New Roman"/>
                <w:color w:val="231F20"/>
                <w:sz w:val="20"/>
                <w:szCs w:val="20"/>
              </w:rPr>
              <w:t>1.138</w:t>
            </w:r>
          </w:p>
        </w:tc>
      </w:tr>
      <w:tr w:rsidR="000457AC" w:rsidRPr="00026693" w14:paraId="5D9EF277" w14:textId="77777777" w:rsidTr="00924DB5">
        <w:trPr>
          <w:jc w:val="center"/>
        </w:trPr>
        <w:tc>
          <w:tcPr>
            <w:tcW w:w="6799" w:type="dxa"/>
            <w:tcBorders>
              <w:bottom w:val="single" w:sz="4" w:space="0" w:color="auto"/>
            </w:tcBorders>
          </w:tcPr>
          <w:p w14:paraId="48A730D0" w14:textId="77777777" w:rsidR="000457AC" w:rsidRPr="00026693" w:rsidRDefault="000457AC" w:rsidP="0035067F">
            <w:pPr>
              <w:spacing w:after="0" w:line="240" w:lineRule="auto"/>
              <w:ind w:leftChars="0" w:left="0" w:firstLineChars="0" w:firstLine="0"/>
              <w:jc w:val="both"/>
              <w:rPr>
                <w:rFonts w:ascii="Times New Roman" w:hAnsi="Times New Roman" w:cs="Times New Roman"/>
                <w:color w:val="231F20"/>
                <w:sz w:val="20"/>
                <w:szCs w:val="20"/>
              </w:rPr>
            </w:pPr>
            <w:r w:rsidRPr="00026693">
              <w:rPr>
                <w:rFonts w:ascii="Times New Roman" w:hAnsi="Times New Roman" w:cs="Times New Roman"/>
                <w:color w:val="231F20"/>
                <w:sz w:val="20"/>
                <w:szCs w:val="20"/>
              </w:rPr>
              <w:t>A11 Saya mendapat laluan khas bagi penggunaan hospital/ klinik kesihatan kerajaan</w:t>
            </w:r>
          </w:p>
        </w:tc>
        <w:tc>
          <w:tcPr>
            <w:tcW w:w="1281" w:type="dxa"/>
            <w:tcBorders>
              <w:bottom w:val="single" w:sz="4" w:space="0" w:color="auto"/>
            </w:tcBorders>
          </w:tcPr>
          <w:p w14:paraId="510876D3" w14:textId="77777777" w:rsidR="000457AC" w:rsidRPr="00026693" w:rsidRDefault="000457AC" w:rsidP="00026693">
            <w:pPr>
              <w:spacing w:after="0" w:line="240" w:lineRule="auto"/>
              <w:ind w:leftChars="0" w:left="0" w:firstLineChars="0" w:firstLine="0"/>
              <w:jc w:val="center"/>
              <w:rPr>
                <w:rFonts w:ascii="Times New Roman" w:hAnsi="Times New Roman" w:cs="Times New Roman"/>
                <w:color w:val="000000" w:themeColor="text1"/>
                <w:sz w:val="20"/>
                <w:szCs w:val="20"/>
              </w:rPr>
            </w:pPr>
            <w:r w:rsidRPr="00026693">
              <w:rPr>
                <w:rFonts w:ascii="Times New Roman" w:hAnsi="Times New Roman" w:cs="Times New Roman"/>
                <w:color w:val="231F20"/>
                <w:sz w:val="20"/>
                <w:szCs w:val="20"/>
              </w:rPr>
              <w:t>3.38</w:t>
            </w:r>
          </w:p>
        </w:tc>
        <w:tc>
          <w:tcPr>
            <w:tcW w:w="851" w:type="dxa"/>
            <w:tcBorders>
              <w:bottom w:val="single" w:sz="4" w:space="0" w:color="auto"/>
            </w:tcBorders>
          </w:tcPr>
          <w:p w14:paraId="4CC35FA2" w14:textId="77777777" w:rsidR="000457AC" w:rsidRPr="00026693" w:rsidRDefault="000457AC" w:rsidP="00026693">
            <w:pPr>
              <w:pStyle w:val="Heading1"/>
              <w:spacing w:before="0" w:line="240" w:lineRule="auto"/>
              <w:ind w:leftChars="0" w:left="2" w:hanging="2"/>
              <w:jc w:val="center"/>
              <w:rPr>
                <w:rFonts w:ascii="Times New Roman" w:hAnsi="Times New Roman"/>
                <w:b/>
                <w:color w:val="231F20"/>
                <w:sz w:val="20"/>
                <w:szCs w:val="20"/>
              </w:rPr>
            </w:pPr>
            <w:r w:rsidRPr="00026693">
              <w:rPr>
                <w:rFonts w:ascii="Times New Roman" w:hAnsi="Times New Roman"/>
                <w:color w:val="231F20"/>
                <w:sz w:val="20"/>
                <w:szCs w:val="20"/>
              </w:rPr>
              <w:t>1.090</w:t>
            </w:r>
          </w:p>
          <w:p w14:paraId="7E38A1AA" w14:textId="77777777" w:rsidR="000457AC" w:rsidRPr="00026693" w:rsidRDefault="000457AC" w:rsidP="00026693">
            <w:pPr>
              <w:spacing w:after="0" w:line="240" w:lineRule="auto"/>
              <w:ind w:leftChars="0" w:left="0" w:firstLineChars="0" w:firstLine="0"/>
              <w:jc w:val="center"/>
              <w:rPr>
                <w:rFonts w:ascii="Times New Roman" w:hAnsi="Times New Roman" w:cs="Times New Roman"/>
                <w:color w:val="000000" w:themeColor="text1"/>
                <w:sz w:val="20"/>
                <w:szCs w:val="20"/>
              </w:rPr>
            </w:pPr>
          </w:p>
        </w:tc>
      </w:tr>
      <w:tr w:rsidR="000457AC" w:rsidRPr="00026693" w14:paraId="63D2BDAB" w14:textId="77777777" w:rsidTr="00924DB5">
        <w:trPr>
          <w:jc w:val="center"/>
        </w:trPr>
        <w:tc>
          <w:tcPr>
            <w:tcW w:w="6799" w:type="dxa"/>
            <w:tcBorders>
              <w:top w:val="single" w:sz="4" w:space="0" w:color="auto"/>
              <w:bottom w:val="single" w:sz="4" w:space="0" w:color="auto"/>
            </w:tcBorders>
          </w:tcPr>
          <w:p w14:paraId="35C894E0" w14:textId="77777777" w:rsidR="000457AC" w:rsidRPr="00026693" w:rsidRDefault="000457AC" w:rsidP="00026693">
            <w:pPr>
              <w:spacing w:after="0" w:line="240" w:lineRule="auto"/>
              <w:ind w:leftChars="0" w:left="0" w:firstLineChars="0" w:firstLine="0"/>
              <w:jc w:val="both"/>
              <w:rPr>
                <w:rFonts w:ascii="Times New Roman" w:hAnsi="Times New Roman" w:cs="Times New Roman"/>
                <w:b/>
                <w:bCs/>
                <w:color w:val="231F20"/>
                <w:sz w:val="20"/>
                <w:szCs w:val="20"/>
              </w:rPr>
            </w:pPr>
            <w:r w:rsidRPr="00026693">
              <w:rPr>
                <w:rFonts w:ascii="Times New Roman" w:hAnsi="Times New Roman" w:cs="Times New Roman"/>
                <w:b/>
                <w:bCs/>
                <w:color w:val="231F20"/>
                <w:sz w:val="20"/>
                <w:szCs w:val="20"/>
              </w:rPr>
              <w:t xml:space="preserve">Purata </w:t>
            </w:r>
          </w:p>
        </w:tc>
        <w:tc>
          <w:tcPr>
            <w:tcW w:w="1281" w:type="dxa"/>
            <w:tcBorders>
              <w:top w:val="single" w:sz="4" w:space="0" w:color="auto"/>
              <w:bottom w:val="single" w:sz="4" w:space="0" w:color="auto"/>
            </w:tcBorders>
          </w:tcPr>
          <w:p w14:paraId="6B042073" w14:textId="77777777" w:rsidR="000457AC" w:rsidRPr="00026693" w:rsidRDefault="000457AC" w:rsidP="00026693">
            <w:pPr>
              <w:spacing w:after="0" w:line="240" w:lineRule="auto"/>
              <w:ind w:leftChars="0" w:left="0" w:firstLineChars="0" w:firstLine="0"/>
              <w:jc w:val="center"/>
              <w:rPr>
                <w:rFonts w:ascii="Times New Roman" w:hAnsi="Times New Roman" w:cs="Times New Roman"/>
                <w:color w:val="000000" w:themeColor="text1"/>
                <w:sz w:val="20"/>
                <w:szCs w:val="20"/>
              </w:rPr>
            </w:pPr>
            <w:r w:rsidRPr="00026693">
              <w:rPr>
                <w:rFonts w:ascii="Times New Roman" w:hAnsi="Times New Roman" w:cs="Times New Roman"/>
                <w:color w:val="231F20"/>
                <w:sz w:val="20"/>
                <w:szCs w:val="20"/>
              </w:rPr>
              <w:t>3.76</w:t>
            </w:r>
          </w:p>
        </w:tc>
        <w:tc>
          <w:tcPr>
            <w:tcW w:w="851" w:type="dxa"/>
            <w:tcBorders>
              <w:top w:val="single" w:sz="4" w:space="0" w:color="auto"/>
              <w:bottom w:val="single" w:sz="4" w:space="0" w:color="auto"/>
            </w:tcBorders>
          </w:tcPr>
          <w:p w14:paraId="185DDC22" w14:textId="77777777" w:rsidR="000457AC" w:rsidRPr="00026693" w:rsidRDefault="000457AC" w:rsidP="00026693">
            <w:pPr>
              <w:spacing w:after="0" w:line="240" w:lineRule="auto"/>
              <w:ind w:leftChars="0" w:left="0" w:firstLineChars="0" w:firstLine="0"/>
              <w:jc w:val="center"/>
              <w:rPr>
                <w:rFonts w:ascii="Times New Roman" w:hAnsi="Times New Roman" w:cs="Times New Roman"/>
                <w:color w:val="000000" w:themeColor="text1"/>
                <w:sz w:val="20"/>
                <w:szCs w:val="20"/>
              </w:rPr>
            </w:pPr>
            <w:r w:rsidRPr="00026693">
              <w:rPr>
                <w:rFonts w:ascii="Times New Roman" w:hAnsi="Times New Roman" w:cs="Times New Roman"/>
                <w:color w:val="231F20"/>
                <w:sz w:val="20"/>
                <w:szCs w:val="20"/>
              </w:rPr>
              <w:t>0.925</w:t>
            </w:r>
          </w:p>
        </w:tc>
      </w:tr>
    </w:tbl>
    <w:p w14:paraId="26C3479A" w14:textId="77777777" w:rsidR="000457AC" w:rsidRPr="00026693" w:rsidRDefault="000457AC" w:rsidP="00026693">
      <w:pPr>
        <w:spacing w:after="0" w:line="240" w:lineRule="auto"/>
        <w:ind w:leftChars="0" w:left="0" w:firstLineChars="0" w:firstLine="720"/>
        <w:jc w:val="both"/>
        <w:rPr>
          <w:rFonts w:ascii="Times New Roman" w:hAnsi="Times New Roman" w:cs="Times New Roman"/>
          <w:color w:val="231F20"/>
        </w:rPr>
      </w:pPr>
    </w:p>
    <w:p w14:paraId="4737F345" w14:textId="6DF84200" w:rsidR="00F81D94" w:rsidRPr="00026693" w:rsidRDefault="00F81D94" w:rsidP="00F81D94">
      <w:pPr>
        <w:pStyle w:val="Heading1"/>
        <w:spacing w:before="0" w:line="240" w:lineRule="auto"/>
        <w:ind w:leftChars="0" w:left="2" w:firstLineChars="0" w:firstLine="718"/>
        <w:jc w:val="both"/>
        <w:rPr>
          <w:rFonts w:ascii="Times New Roman" w:hAnsi="Times New Roman"/>
          <w:b/>
          <w:color w:val="231F20"/>
          <w:sz w:val="22"/>
          <w:szCs w:val="22"/>
        </w:rPr>
      </w:pPr>
      <w:r w:rsidRPr="00026693">
        <w:rPr>
          <w:rFonts w:ascii="Times New Roman" w:hAnsi="Times New Roman"/>
          <w:color w:val="231F20"/>
          <w:sz w:val="22"/>
          <w:szCs w:val="22"/>
        </w:rPr>
        <w:t xml:space="preserve">Jadual 3 </w:t>
      </w:r>
      <w:r>
        <w:rPr>
          <w:rFonts w:ascii="Times New Roman" w:hAnsi="Times New Roman"/>
          <w:color w:val="231F20"/>
          <w:sz w:val="22"/>
          <w:szCs w:val="22"/>
        </w:rPr>
        <w:t xml:space="preserve">pula </w:t>
      </w:r>
      <w:r w:rsidRPr="00026693">
        <w:rPr>
          <w:rFonts w:ascii="Times New Roman" w:hAnsi="Times New Roman"/>
          <w:color w:val="231F20"/>
          <w:sz w:val="22"/>
          <w:szCs w:val="22"/>
        </w:rPr>
        <w:t xml:space="preserve">menunjukkan analisis </w:t>
      </w:r>
      <w:r>
        <w:rPr>
          <w:rFonts w:ascii="Times New Roman" w:hAnsi="Times New Roman"/>
          <w:color w:val="231F20"/>
          <w:sz w:val="22"/>
          <w:szCs w:val="22"/>
        </w:rPr>
        <w:t>terhadap</w:t>
      </w:r>
      <w:r w:rsidRPr="00026693">
        <w:rPr>
          <w:rFonts w:ascii="Times New Roman" w:hAnsi="Times New Roman"/>
          <w:color w:val="231F20"/>
          <w:sz w:val="22"/>
          <w:szCs w:val="22"/>
        </w:rPr>
        <w:t xml:space="preserve"> pemboleh ubah amalan kesihatan keluarga yang diamalkan oleh warga emas. Berdasarkan nilai min yang paling rendah ialah B2 (M=2.89, SP=1.270). Manakala bagi nilai min yang </w:t>
      </w:r>
      <w:r w:rsidRPr="00026693">
        <w:rPr>
          <w:rFonts w:ascii="Times New Roman" w:hAnsi="Times New Roman"/>
          <w:color w:val="000000" w:themeColor="text1"/>
          <w:sz w:val="22"/>
          <w:szCs w:val="22"/>
        </w:rPr>
        <w:t xml:space="preserve">paling tinggi yang dicatatkan ialah B3 (M=4.47, SP=0.716). Daripada analisis </w:t>
      </w:r>
      <w:r>
        <w:rPr>
          <w:rFonts w:ascii="Times New Roman" w:hAnsi="Times New Roman"/>
          <w:color w:val="000000" w:themeColor="text1"/>
          <w:sz w:val="22"/>
          <w:szCs w:val="22"/>
        </w:rPr>
        <w:t>tersebut,</w:t>
      </w:r>
      <w:r w:rsidRPr="00026693">
        <w:rPr>
          <w:rFonts w:ascii="Times New Roman" w:hAnsi="Times New Roman"/>
          <w:color w:val="000000" w:themeColor="text1"/>
          <w:sz w:val="22"/>
          <w:szCs w:val="22"/>
        </w:rPr>
        <w:t xml:space="preserve"> nilai keseluruhan bagi semua item amalan kesihatan keluarga ialah </w:t>
      </w:r>
      <w:r>
        <w:rPr>
          <w:rFonts w:ascii="Times New Roman" w:hAnsi="Times New Roman"/>
          <w:color w:val="000000" w:themeColor="text1"/>
          <w:sz w:val="22"/>
          <w:szCs w:val="22"/>
        </w:rPr>
        <w:t>M=</w:t>
      </w:r>
      <w:r w:rsidRPr="00026693">
        <w:rPr>
          <w:rFonts w:ascii="Times New Roman" w:hAnsi="Times New Roman"/>
          <w:color w:val="000000" w:themeColor="text1"/>
          <w:sz w:val="22"/>
          <w:szCs w:val="22"/>
        </w:rPr>
        <w:t xml:space="preserve">3.51 dan </w:t>
      </w:r>
      <w:r>
        <w:rPr>
          <w:rFonts w:ascii="Times New Roman" w:hAnsi="Times New Roman"/>
          <w:color w:val="000000" w:themeColor="text1"/>
          <w:sz w:val="22"/>
          <w:szCs w:val="22"/>
        </w:rPr>
        <w:t>SP=</w:t>
      </w:r>
      <w:r w:rsidRPr="00026693">
        <w:rPr>
          <w:rFonts w:ascii="Times New Roman" w:hAnsi="Times New Roman"/>
          <w:color w:val="000000" w:themeColor="text1"/>
          <w:sz w:val="22"/>
          <w:szCs w:val="22"/>
        </w:rPr>
        <w:t xml:space="preserve">0.916. Oleh itu, purata yang diperoleh oleh item amalan kesihatan keluarga adalah </w:t>
      </w:r>
      <w:r>
        <w:rPr>
          <w:rFonts w:ascii="Times New Roman" w:hAnsi="Times New Roman"/>
          <w:color w:val="000000" w:themeColor="text1"/>
          <w:sz w:val="22"/>
          <w:szCs w:val="22"/>
        </w:rPr>
        <w:t>berada pada</w:t>
      </w:r>
      <w:r w:rsidRPr="00026693">
        <w:rPr>
          <w:rFonts w:ascii="Times New Roman" w:hAnsi="Times New Roman"/>
          <w:color w:val="000000" w:themeColor="text1"/>
          <w:sz w:val="22"/>
          <w:szCs w:val="22"/>
        </w:rPr>
        <w:t xml:space="preserve"> tahap sederhana tinggi.</w:t>
      </w:r>
    </w:p>
    <w:p w14:paraId="4F4EDB42" w14:textId="77777777" w:rsidR="00F81D94" w:rsidRPr="00D758E9" w:rsidRDefault="00F81D94" w:rsidP="00F81D94">
      <w:pPr>
        <w:spacing w:after="0" w:line="240" w:lineRule="auto"/>
        <w:ind w:leftChars="0" w:left="0" w:firstLineChars="0" w:firstLine="0"/>
        <w:jc w:val="both"/>
        <w:rPr>
          <w:rFonts w:ascii="Times New Roman" w:hAnsi="Times New Roman" w:cs="Times New Roman"/>
          <w:sz w:val="24"/>
          <w:szCs w:val="24"/>
        </w:rPr>
      </w:pPr>
    </w:p>
    <w:p w14:paraId="30D44D8F" w14:textId="6E3E289D" w:rsidR="000457AC" w:rsidRDefault="000457AC" w:rsidP="00924DB5">
      <w:pPr>
        <w:pStyle w:val="Heading1"/>
        <w:spacing w:before="0" w:line="240" w:lineRule="auto"/>
        <w:ind w:leftChars="0" w:left="2" w:hanging="2"/>
        <w:jc w:val="center"/>
        <w:rPr>
          <w:rFonts w:ascii="Times New Roman" w:hAnsi="Times New Roman"/>
          <w:color w:val="231F20"/>
          <w:sz w:val="20"/>
          <w:szCs w:val="20"/>
        </w:rPr>
      </w:pPr>
      <w:r w:rsidRPr="00F81D94">
        <w:rPr>
          <w:rFonts w:ascii="Times New Roman" w:hAnsi="Times New Roman"/>
          <w:b/>
          <w:bCs/>
          <w:color w:val="231F20"/>
          <w:sz w:val="20"/>
          <w:szCs w:val="20"/>
        </w:rPr>
        <w:lastRenderedPageBreak/>
        <w:t>Jadual 3</w:t>
      </w:r>
      <w:r w:rsidR="00F81D94" w:rsidRPr="00F81D94">
        <w:rPr>
          <w:rFonts w:ascii="Times New Roman" w:hAnsi="Times New Roman"/>
          <w:b/>
          <w:bCs/>
          <w:color w:val="231F20"/>
          <w:sz w:val="20"/>
          <w:szCs w:val="20"/>
        </w:rPr>
        <w:t>.</w:t>
      </w:r>
      <w:r w:rsidR="00F81D94">
        <w:rPr>
          <w:rFonts w:ascii="Times New Roman" w:hAnsi="Times New Roman"/>
          <w:color w:val="231F20"/>
          <w:sz w:val="20"/>
          <w:szCs w:val="20"/>
        </w:rPr>
        <w:t xml:space="preserve"> </w:t>
      </w:r>
      <w:r w:rsidRPr="00026693">
        <w:rPr>
          <w:rFonts w:ascii="Times New Roman" w:hAnsi="Times New Roman"/>
          <w:color w:val="231F20"/>
          <w:sz w:val="20"/>
          <w:szCs w:val="20"/>
        </w:rPr>
        <w:t xml:space="preserve">Min dan </w:t>
      </w:r>
      <w:r w:rsidR="00F81D94">
        <w:rPr>
          <w:rFonts w:ascii="Times New Roman" w:hAnsi="Times New Roman"/>
          <w:color w:val="231F20"/>
          <w:sz w:val="20"/>
          <w:szCs w:val="20"/>
        </w:rPr>
        <w:t>s</w:t>
      </w:r>
      <w:r w:rsidRPr="00026693">
        <w:rPr>
          <w:rFonts w:ascii="Times New Roman" w:hAnsi="Times New Roman"/>
          <w:color w:val="231F20"/>
          <w:sz w:val="20"/>
          <w:szCs w:val="20"/>
        </w:rPr>
        <w:t xml:space="preserve">isihan </w:t>
      </w:r>
      <w:r w:rsidR="00F81D94">
        <w:rPr>
          <w:rFonts w:ascii="Times New Roman" w:hAnsi="Times New Roman"/>
          <w:color w:val="231F20"/>
          <w:sz w:val="20"/>
          <w:szCs w:val="20"/>
        </w:rPr>
        <w:t>p</w:t>
      </w:r>
      <w:r w:rsidRPr="00026693">
        <w:rPr>
          <w:rFonts w:ascii="Times New Roman" w:hAnsi="Times New Roman"/>
          <w:color w:val="231F20"/>
          <w:sz w:val="20"/>
          <w:szCs w:val="20"/>
        </w:rPr>
        <w:t>iawai bagi item-item amalan kesihatan keluarga</w:t>
      </w:r>
      <w:r w:rsidR="00924DB5">
        <w:rPr>
          <w:rFonts w:ascii="Times New Roman" w:hAnsi="Times New Roman"/>
          <w:color w:val="231F20"/>
          <w:sz w:val="20"/>
          <w:szCs w:val="20"/>
        </w:rPr>
        <w:t>.</w:t>
      </w:r>
    </w:p>
    <w:p w14:paraId="08293799" w14:textId="77777777" w:rsidR="00924DB5" w:rsidRPr="00924DB5" w:rsidRDefault="00924DB5" w:rsidP="00924DB5">
      <w:pPr>
        <w:spacing w:after="0" w:line="240" w:lineRule="auto"/>
        <w:ind w:left="0" w:hanging="2"/>
        <w:rPr>
          <w:rFonts w:ascii="Times New Roman" w:hAnsi="Times New Roman" w:cs="Times New Roman"/>
          <w:sz w:val="20"/>
          <w:szCs w:val="20"/>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16"/>
        <w:gridCol w:w="1417"/>
        <w:gridCol w:w="714"/>
      </w:tblGrid>
      <w:tr w:rsidR="000457AC" w:rsidRPr="00026693" w14:paraId="01AD44FD" w14:textId="77777777" w:rsidTr="00924DB5">
        <w:trPr>
          <w:jc w:val="center"/>
        </w:trPr>
        <w:tc>
          <w:tcPr>
            <w:tcW w:w="6516" w:type="dxa"/>
            <w:tcBorders>
              <w:top w:val="single" w:sz="4" w:space="0" w:color="auto"/>
              <w:bottom w:val="single" w:sz="4" w:space="0" w:color="auto"/>
            </w:tcBorders>
            <w:shd w:val="clear" w:color="auto" w:fill="B4C6E7" w:themeFill="accent1" w:themeFillTint="66"/>
          </w:tcPr>
          <w:p w14:paraId="5BB036F9" w14:textId="77777777" w:rsidR="000457AC" w:rsidRPr="00026693" w:rsidRDefault="000457AC" w:rsidP="00026693">
            <w:pPr>
              <w:spacing w:after="0" w:line="240" w:lineRule="auto"/>
              <w:ind w:leftChars="0" w:left="0" w:firstLineChars="0" w:firstLine="0"/>
              <w:jc w:val="both"/>
              <w:rPr>
                <w:rFonts w:ascii="Times New Roman" w:hAnsi="Times New Roman" w:cs="Times New Roman"/>
                <w:b/>
                <w:bCs/>
                <w:color w:val="000000" w:themeColor="text1"/>
                <w:sz w:val="20"/>
                <w:szCs w:val="20"/>
              </w:rPr>
            </w:pPr>
            <w:r w:rsidRPr="00026693">
              <w:rPr>
                <w:rFonts w:ascii="Times New Roman" w:hAnsi="Times New Roman" w:cs="Times New Roman"/>
                <w:b/>
                <w:bCs/>
                <w:color w:val="000000" w:themeColor="text1"/>
                <w:sz w:val="20"/>
                <w:szCs w:val="20"/>
              </w:rPr>
              <w:t>Item</w:t>
            </w:r>
          </w:p>
        </w:tc>
        <w:tc>
          <w:tcPr>
            <w:tcW w:w="1417" w:type="dxa"/>
            <w:tcBorders>
              <w:top w:val="single" w:sz="4" w:space="0" w:color="auto"/>
              <w:bottom w:val="single" w:sz="4" w:space="0" w:color="auto"/>
            </w:tcBorders>
            <w:shd w:val="clear" w:color="auto" w:fill="B4C6E7" w:themeFill="accent1" w:themeFillTint="66"/>
          </w:tcPr>
          <w:p w14:paraId="1239C800" w14:textId="77777777" w:rsidR="000457AC" w:rsidRPr="00026693" w:rsidRDefault="000457AC" w:rsidP="00F81D94">
            <w:pPr>
              <w:spacing w:after="0" w:line="240" w:lineRule="auto"/>
              <w:ind w:leftChars="0" w:left="0" w:firstLineChars="0" w:firstLine="0"/>
              <w:jc w:val="center"/>
              <w:rPr>
                <w:rFonts w:ascii="Times New Roman" w:hAnsi="Times New Roman" w:cs="Times New Roman"/>
                <w:b/>
                <w:bCs/>
                <w:color w:val="000000" w:themeColor="text1"/>
                <w:sz w:val="20"/>
                <w:szCs w:val="20"/>
              </w:rPr>
            </w:pPr>
            <w:r w:rsidRPr="00026693">
              <w:rPr>
                <w:rFonts w:ascii="Times New Roman" w:hAnsi="Times New Roman" w:cs="Times New Roman"/>
                <w:b/>
                <w:bCs/>
                <w:color w:val="000000" w:themeColor="text1"/>
                <w:sz w:val="20"/>
                <w:szCs w:val="20"/>
              </w:rPr>
              <w:t>M</w:t>
            </w:r>
          </w:p>
        </w:tc>
        <w:tc>
          <w:tcPr>
            <w:tcW w:w="714" w:type="dxa"/>
            <w:tcBorders>
              <w:top w:val="single" w:sz="4" w:space="0" w:color="auto"/>
              <w:bottom w:val="single" w:sz="4" w:space="0" w:color="auto"/>
            </w:tcBorders>
            <w:shd w:val="clear" w:color="auto" w:fill="B4C6E7" w:themeFill="accent1" w:themeFillTint="66"/>
          </w:tcPr>
          <w:p w14:paraId="4DBA5DCC" w14:textId="77777777" w:rsidR="000457AC" w:rsidRPr="00026693" w:rsidRDefault="000457AC" w:rsidP="00F81D94">
            <w:pPr>
              <w:spacing w:after="0" w:line="240" w:lineRule="auto"/>
              <w:ind w:leftChars="0" w:left="0" w:firstLineChars="0" w:firstLine="0"/>
              <w:jc w:val="center"/>
              <w:rPr>
                <w:rFonts w:ascii="Times New Roman" w:hAnsi="Times New Roman" w:cs="Times New Roman"/>
                <w:b/>
                <w:bCs/>
                <w:color w:val="000000" w:themeColor="text1"/>
                <w:sz w:val="20"/>
                <w:szCs w:val="20"/>
              </w:rPr>
            </w:pPr>
            <w:r w:rsidRPr="00026693">
              <w:rPr>
                <w:rFonts w:ascii="Times New Roman" w:hAnsi="Times New Roman" w:cs="Times New Roman"/>
                <w:b/>
                <w:bCs/>
                <w:color w:val="000000" w:themeColor="text1"/>
                <w:sz w:val="20"/>
                <w:szCs w:val="20"/>
              </w:rPr>
              <w:t>SP</w:t>
            </w:r>
          </w:p>
        </w:tc>
      </w:tr>
      <w:tr w:rsidR="000457AC" w:rsidRPr="00026693" w14:paraId="1CD0CF6D" w14:textId="77777777" w:rsidTr="00924DB5">
        <w:trPr>
          <w:jc w:val="center"/>
        </w:trPr>
        <w:tc>
          <w:tcPr>
            <w:tcW w:w="6516" w:type="dxa"/>
            <w:tcBorders>
              <w:top w:val="single" w:sz="4" w:space="0" w:color="auto"/>
            </w:tcBorders>
          </w:tcPr>
          <w:p w14:paraId="6F3C4445" w14:textId="77777777" w:rsidR="000457AC" w:rsidRPr="00026693" w:rsidRDefault="000457AC" w:rsidP="00026693">
            <w:pPr>
              <w:spacing w:after="0" w:line="240" w:lineRule="auto"/>
              <w:ind w:leftChars="0" w:left="0" w:firstLineChars="0" w:firstLine="0"/>
              <w:jc w:val="both"/>
              <w:rPr>
                <w:rFonts w:ascii="Times New Roman" w:hAnsi="Times New Roman" w:cs="Times New Roman"/>
                <w:color w:val="000000" w:themeColor="text1"/>
                <w:sz w:val="20"/>
                <w:szCs w:val="20"/>
              </w:rPr>
            </w:pPr>
            <w:r w:rsidRPr="00026693">
              <w:rPr>
                <w:rFonts w:ascii="Times New Roman" w:hAnsi="Times New Roman" w:cs="Times New Roman"/>
                <w:color w:val="231F20"/>
                <w:sz w:val="20"/>
                <w:szCs w:val="20"/>
              </w:rPr>
              <w:t>B1 Hidangan harian kami adalah seimbang</w:t>
            </w:r>
          </w:p>
        </w:tc>
        <w:tc>
          <w:tcPr>
            <w:tcW w:w="1417" w:type="dxa"/>
            <w:tcBorders>
              <w:top w:val="single" w:sz="4" w:space="0" w:color="auto"/>
            </w:tcBorders>
          </w:tcPr>
          <w:p w14:paraId="76140B45" w14:textId="77777777" w:rsidR="000457AC" w:rsidRPr="00026693" w:rsidRDefault="000457AC" w:rsidP="00F81D94">
            <w:pPr>
              <w:spacing w:after="0" w:line="240" w:lineRule="auto"/>
              <w:ind w:leftChars="0" w:left="0" w:firstLineChars="0" w:firstLine="0"/>
              <w:jc w:val="center"/>
              <w:rPr>
                <w:rFonts w:ascii="Times New Roman" w:hAnsi="Times New Roman" w:cs="Times New Roman"/>
                <w:color w:val="000000" w:themeColor="text1"/>
                <w:sz w:val="20"/>
                <w:szCs w:val="20"/>
              </w:rPr>
            </w:pPr>
            <w:r w:rsidRPr="00026693">
              <w:rPr>
                <w:rFonts w:ascii="Times New Roman" w:hAnsi="Times New Roman" w:cs="Times New Roman"/>
                <w:color w:val="231F20"/>
                <w:sz w:val="20"/>
                <w:szCs w:val="20"/>
              </w:rPr>
              <w:t>3.75</w:t>
            </w:r>
          </w:p>
        </w:tc>
        <w:tc>
          <w:tcPr>
            <w:tcW w:w="714" w:type="dxa"/>
            <w:tcBorders>
              <w:top w:val="single" w:sz="4" w:space="0" w:color="auto"/>
            </w:tcBorders>
          </w:tcPr>
          <w:p w14:paraId="7A013EBD" w14:textId="77777777" w:rsidR="000457AC" w:rsidRPr="00026693" w:rsidRDefault="000457AC" w:rsidP="00F81D94">
            <w:pPr>
              <w:spacing w:after="0" w:line="240" w:lineRule="auto"/>
              <w:ind w:leftChars="0" w:left="0" w:firstLineChars="0" w:firstLine="0"/>
              <w:jc w:val="center"/>
              <w:rPr>
                <w:rFonts w:ascii="Times New Roman" w:hAnsi="Times New Roman" w:cs="Times New Roman"/>
                <w:color w:val="000000" w:themeColor="text1"/>
                <w:sz w:val="20"/>
                <w:szCs w:val="20"/>
              </w:rPr>
            </w:pPr>
            <w:r w:rsidRPr="00026693">
              <w:rPr>
                <w:rFonts w:ascii="Times New Roman" w:hAnsi="Times New Roman" w:cs="Times New Roman"/>
                <w:color w:val="231F20"/>
                <w:sz w:val="20"/>
                <w:szCs w:val="20"/>
              </w:rPr>
              <w:t>0.744</w:t>
            </w:r>
          </w:p>
        </w:tc>
      </w:tr>
      <w:tr w:rsidR="000457AC" w:rsidRPr="00026693" w14:paraId="305895E9" w14:textId="77777777" w:rsidTr="00924DB5">
        <w:trPr>
          <w:jc w:val="center"/>
        </w:trPr>
        <w:tc>
          <w:tcPr>
            <w:tcW w:w="6516" w:type="dxa"/>
          </w:tcPr>
          <w:p w14:paraId="11B23855" w14:textId="77777777" w:rsidR="000457AC" w:rsidRPr="00026693" w:rsidRDefault="000457AC" w:rsidP="00026693">
            <w:pPr>
              <w:spacing w:after="0" w:line="240" w:lineRule="auto"/>
              <w:ind w:leftChars="0" w:left="0" w:firstLineChars="0" w:firstLine="0"/>
              <w:jc w:val="both"/>
              <w:rPr>
                <w:rFonts w:ascii="Times New Roman" w:hAnsi="Times New Roman" w:cs="Times New Roman"/>
                <w:color w:val="000000" w:themeColor="text1"/>
                <w:sz w:val="20"/>
                <w:szCs w:val="20"/>
              </w:rPr>
            </w:pPr>
            <w:r w:rsidRPr="00026693">
              <w:rPr>
                <w:rFonts w:ascii="Times New Roman" w:hAnsi="Times New Roman" w:cs="Times New Roman"/>
                <w:color w:val="231F20"/>
                <w:sz w:val="20"/>
                <w:szCs w:val="20"/>
              </w:rPr>
              <w:t>B2 Ahli keluarga kami tiada yang berpenyakit kronik (cth. Kencing manis, darah tinggi, sakit jantung, barah dan lain-lain)</w:t>
            </w:r>
          </w:p>
        </w:tc>
        <w:tc>
          <w:tcPr>
            <w:tcW w:w="1417" w:type="dxa"/>
          </w:tcPr>
          <w:p w14:paraId="7D27BD09" w14:textId="77777777" w:rsidR="000457AC" w:rsidRPr="00026693" w:rsidRDefault="000457AC" w:rsidP="00F81D94">
            <w:pPr>
              <w:spacing w:after="0" w:line="240" w:lineRule="auto"/>
              <w:ind w:leftChars="0" w:left="0" w:firstLineChars="0" w:firstLine="0"/>
              <w:jc w:val="center"/>
              <w:rPr>
                <w:rFonts w:ascii="Times New Roman" w:hAnsi="Times New Roman" w:cs="Times New Roman"/>
                <w:color w:val="000000" w:themeColor="text1"/>
                <w:sz w:val="20"/>
                <w:szCs w:val="20"/>
              </w:rPr>
            </w:pPr>
            <w:r w:rsidRPr="00026693">
              <w:rPr>
                <w:rFonts w:ascii="Times New Roman" w:hAnsi="Times New Roman" w:cs="Times New Roman"/>
                <w:color w:val="231F20"/>
                <w:sz w:val="20"/>
                <w:szCs w:val="20"/>
              </w:rPr>
              <w:t>2.89</w:t>
            </w:r>
          </w:p>
        </w:tc>
        <w:tc>
          <w:tcPr>
            <w:tcW w:w="714" w:type="dxa"/>
          </w:tcPr>
          <w:p w14:paraId="788C1041" w14:textId="77777777" w:rsidR="000457AC" w:rsidRPr="00026693" w:rsidRDefault="000457AC" w:rsidP="00F81D94">
            <w:pPr>
              <w:spacing w:after="0" w:line="240" w:lineRule="auto"/>
              <w:ind w:leftChars="0" w:left="0" w:firstLineChars="0" w:firstLine="0"/>
              <w:jc w:val="center"/>
              <w:rPr>
                <w:rFonts w:ascii="Times New Roman" w:hAnsi="Times New Roman" w:cs="Times New Roman"/>
                <w:color w:val="000000" w:themeColor="text1"/>
                <w:sz w:val="20"/>
                <w:szCs w:val="20"/>
              </w:rPr>
            </w:pPr>
            <w:r w:rsidRPr="00026693">
              <w:rPr>
                <w:rFonts w:ascii="Times New Roman" w:hAnsi="Times New Roman" w:cs="Times New Roman"/>
                <w:color w:val="231F20"/>
                <w:sz w:val="20"/>
                <w:szCs w:val="20"/>
              </w:rPr>
              <w:t>1.270</w:t>
            </w:r>
          </w:p>
        </w:tc>
      </w:tr>
      <w:tr w:rsidR="000457AC" w:rsidRPr="00026693" w14:paraId="43765962" w14:textId="77777777" w:rsidTr="00924DB5">
        <w:trPr>
          <w:jc w:val="center"/>
        </w:trPr>
        <w:tc>
          <w:tcPr>
            <w:tcW w:w="6516" w:type="dxa"/>
          </w:tcPr>
          <w:p w14:paraId="517BCEB4" w14:textId="77777777" w:rsidR="000457AC" w:rsidRPr="00026693" w:rsidRDefault="000457AC" w:rsidP="00026693">
            <w:pPr>
              <w:spacing w:after="0" w:line="240" w:lineRule="auto"/>
              <w:ind w:leftChars="0" w:left="0" w:firstLineChars="0" w:firstLine="0"/>
              <w:jc w:val="both"/>
              <w:rPr>
                <w:rFonts w:ascii="Times New Roman" w:hAnsi="Times New Roman" w:cs="Times New Roman"/>
                <w:color w:val="000000" w:themeColor="text1"/>
                <w:sz w:val="20"/>
                <w:szCs w:val="20"/>
              </w:rPr>
            </w:pPr>
            <w:r w:rsidRPr="00026693">
              <w:rPr>
                <w:rFonts w:ascii="Times New Roman" w:hAnsi="Times New Roman" w:cs="Times New Roman"/>
                <w:color w:val="231F20"/>
                <w:sz w:val="20"/>
                <w:szCs w:val="20"/>
              </w:rPr>
              <w:t>B3 Keluarga kami bebas daripada masalah penyalahgunaan bahan (cth. Dadah, alkohol, gam, daun ketum, ganjal dan lain-lain)</w:t>
            </w:r>
          </w:p>
        </w:tc>
        <w:tc>
          <w:tcPr>
            <w:tcW w:w="1417" w:type="dxa"/>
          </w:tcPr>
          <w:p w14:paraId="15B5BF09" w14:textId="77777777" w:rsidR="000457AC" w:rsidRPr="00026693" w:rsidRDefault="000457AC" w:rsidP="00F81D94">
            <w:pPr>
              <w:spacing w:after="0" w:line="240" w:lineRule="auto"/>
              <w:ind w:leftChars="0" w:left="0" w:firstLineChars="0" w:firstLine="0"/>
              <w:jc w:val="center"/>
              <w:rPr>
                <w:rFonts w:ascii="Times New Roman" w:hAnsi="Times New Roman" w:cs="Times New Roman"/>
                <w:color w:val="000000" w:themeColor="text1"/>
                <w:sz w:val="20"/>
                <w:szCs w:val="20"/>
              </w:rPr>
            </w:pPr>
            <w:r w:rsidRPr="00026693">
              <w:rPr>
                <w:rFonts w:ascii="Times New Roman" w:hAnsi="Times New Roman" w:cs="Times New Roman"/>
                <w:color w:val="231F20"/>
                <w:sz w:val="20"/>
                <w:szCs w:val="20"/>
              </w:rPr>
              <w:t>4.47</w:t>
            </w:r>
          </w:p>
        </w:tc>
        <w:tc>
          <w:tcPr>
            <w:tcW w:w="714" w:type="dxa"/>
          </w:tcPr>
          <w:p w14:paraId="786E8878" w14:textId="77777777" w:rsidR="000457AC" w:rsidRPr="00026693" w:rsidRDefault="000457AC" w:rsidP="00F81D94">
            <w:pPr>
              <w:spacing w:after="0" w:line="240" w:lineRule="auto"/>
              <w:ind w:leftChars="0" w:left="0" w:firstLineChars="0" w:firstLine="0"/>
              <w:jc w:val="center"/>
              <w:rPr>
                <w:rFonts w:ascii="Times New Roman" w:hAnsi="Times New Roman" w:cs="Times New Roman"/>
                <w:color w:val="000000" w:themeColor="text1"/>
                <w:sz w:val="20"/>
                <w:szCs w:val="20"/>
              </w:rPr>
            </w:pPr>
            <w:r w:rsidRPr="00026693">
              <w:rPr>
                <w:rFonts w:ascii="Times New Roman" w:hAnsi="Times New Roman" w:cs="Times New Roman"/>
                <w:color w:val="231F20"/>
                <w:sz w:val="20"/>
                <w:szCs w:val="20"/>
              </w:rPr>
              <w:t>0.716</w:t>
            </w:r>
          </w:p>
        </w:tc>
      </w:tr>
      <w:tr w:rsidR="000457AC" w:rsidRPr="00026693" w14:paraId="3C4DEBF4" w14:textId="77777777" w:rsidTr="00924DB5">
        <w:trPr>
          <w:jc w:val="center"/>
        </w:trPr>
        <w:tc>
          <w:tcPr>
            <w:tcW w:w="6516" w:type="dxa"/>
            <w:tcBorders>
              <w:bottom w:val="single" w:sz="4" w:space="0" w:color="auto"/>
            </w:tcBorders>
          </w:tcPr>
          <w:p w14:paraId="2E4FCCC2" w14:textId="77777777" w:rsidR="000457AC" w:rsidRPr="00026693" w:rsidRDefault="000457AC" w:rsidP="00026693">
            <w:pPr>
              <w:spacing w:after="0" w:line="240" w:lineRule="auto"/>
              <w:ind w:leftChars="0" w:left="0" w:firstLineChars="0" w:firstLine="0"/>
              <w:jc w:val="both"/>
              <w:rPr>
                <w:rFonts w:ascii="Times New Roman" w:hAnsi="Times New Roman" w:cs="Times New Roman"/>
                <w:color w:val="000000" w:themeColor="text1"/>
                <w:sz w:val="20"/>
                <w:szCs w:val="20"/>
              </w:rPr>
            </w:pPr>
            <w:r w:rsidRPr="00026693">
              <w:rPr>
                <w:rFonts w:ascii="Times New Roman" w:hAnsi="Times New Roman" w:cs="Times New Roman"/>
                <w:color w:val="231F20"/>
                <w:sz w:val="20"/>
                <w:szCs w:val="20"/>
              </w:rPr>
              <w:t>B4 Kami sekeluarga bersenam sekurang-kurangnya tiga kali seminggu</w:t>
            </w:r>
          </w:p>
        </w:tc>
        <w:tc>
          <w:tcPr>
            <w:tcW w:w="1417" w:type="dxa"/>
            <w:tcBorders>
              <w:bottom w:val="single" w:sz="4" w:space="0" w:color="auto"/>
            </w:tcBorders>
          </w:tcPr>
          <w:p w14:paraId="466F053E" w14:textId="77777777" w:rsidR="000457AC" w:rsidRPr="00026693" w:rsidRDefault="000457AC" w:rsidP="00F81D94">
            <w:pPr>
              <w:spacing w:after="0" w:line="240" w:lineRule="auto"/>
              <w:ind w:leftChars="0" w:left="0" w:firstLineChars="0" w:firstLine="0"/>
              <w:jc w:val="center"/>
              <w:rPr>
                <w:rFonts w:ascii="Times New Roman" w:hAnsi="Times New Roman" w:cs="Times New Roman"/>
                <w:color w:val="000000" w:themeColor="text1"/>
                <w:sz w:val="20"/>
                <w:szCs w:val="20"/>
              </w:rPr>
            </w:pPr>
            <w:r w:rsidRPr="00026693">
              <w:rPr>
                <w:rFonts w:ascii="Times New Roman" w:hAnsi="Times New Roman" w:cs="Times New Roman"/>
                <w:color w:val="231F20"/>
                <w:sz w:val="20"/>
                <w:szCs w:val="20"/>
              </w:rPr>
              <w:t>2.93</w:t>
            </w:r>
          </w:p>
        </w:tc>
        <w:tc>
          <w:tcPr>
            <w:tcW w:w="714" w:type="dxa"/>
            <w:tcBorders>
              <w:bottom w:val="single" w:sz="4" w:space="0" w:color="auto"/>
            </w:tcBorders>
          </w:tcPr>
          <w:p w14:paraId="2C290267" w14:textId="77777777" w:rsidR="000457AC" w:rsidRPr="00026693" w:rsidRDefault="000457AC" w:rsidP="00F81D94">
            <w:pPr>
              <w:spacing w:after="0" w:line="240" w:lineRule="auto"/>
              <w:ind w:leftChars="0" w:left="0" w:firstLineChars="0" w:firstLine="0"/>
              <w:jc w:val="center"/>
              <w:rPr>
                <w:rFonts w:ascii="Times New Roman" w:hAnsi="Times New Roman" w:cs="Times New Roman"/>
                <w:color w:val="000000" w:themeColor="text1"/>
                <w:sz w:val="20"/>
                <w:szCs w:val="20"/>
              </w:rPr>
            </w:pPr>
            <w:r w:rsidRPr="00026693">
              <w:rPr>
                <w:rFonts w:ascii="Times New Roman" w:hAnsi="Times New Roman" w:cs="Times New Roman"/>
                <w:color w:val="231F20"/>
                <w:sz w:val="20"/>
                <w:szCs w:val="20"/>
              </w:rPr>
              <w:t>0.934</w:t>
            </w:r>
          </w:p>
        </w:tc>
      </w:tr>
      <w:tr w:rsidR="000457AC" w:rsidRPr="00026693" w14:paraId="6B2EE1D2" w14:textId="77777777" w:rsidTr="00924DB5">
        <w:trPr>
          <w:trHeight w:val="73"/>
          <w:jc w:val="center"/>
        </w:trPr>
        <w:tc>
          <w:tcPr>
            <w:tcW w:w="6516" w:type="dxa"/>
            <w:tcBorders>
              <w:top w:val="single" w:sz="4" w:space="0" w:color="auto"/>
              <w:bottom w:val="single" w:sz="4" w:space="0" w:color="auto"/>
            </w:tcBorders>
          </w:tcPr>
          <w:p w14:paraId="1461D4DF" w14:textId="77777777" w:rsidR="000457AC" w:rsidRPr="00026693" w:rsidRDefault="000457AC" w:rsidP="00026693">
            <w:pPr>
              <w:spacing w:after="0" w:line="240" w:lineRule="auto"/>
              <w:ind w:leftChars="0" w:left="0" w:firstLineChars="0" w:firstLine="0"/>
              <w:jc w:val="both"/>
              <w:rPr>
                <w:rFonts w:ascii="Times New Roman" w:hAnsi="Times New Roman" w:cs="Times New Roman"/>
                <w:color w:val="000000" w:themeColor="text1"/>
                <w:sz w:val="20"/>
                <w:szCs w:val="20"/>
              </w:rPr>
            </w:pPr>
            <w:r w:rsidRPr="00F81D94">
              <w:rPr>
                <w:rFonts w:ascii="Times New Roman" w:hAnsi="Times New Roman" w:cs="Times New Roman"/>
                <w:b/>
                <w:bCs/>
                <w:color w:val="231F20"/>
                <w:sz w:val="20"/>
                <w:szCs w:val="20"/>
              </w:rPr>
              <w:t>P</w:t>
            </w:r>
            <w:r w:rsidRPr="00026693">
              <w:rPr>
                <w:rFonts w:ascii="Times New Roman" w:hAnsi="Times New Roman" w:cs="Times New Roman"/>
                <w:b/>
                <w:bCs/>
                <w:color w:val="231F20"/>
                <w:sz w:val="20"/>
                <w:szCs w:val="20"/>
              </w:rPr>
              <w:t>urata</w:t>
            </w:r>
          </w:p>
        </w:tc>
        <w:tc>
          <w:tcPr>
            <w:tcW w:w="1417" w:type="dxa"/>
            <w:tcBorders>
              <w:top w:val="single" w:sz="4" w:space="0" w:color="auto"/>
              <w:bottom w:val="single" w:sz="4" w:space="0" w:color="auto"/>
            </w:tcBorders>
          </w:tcPr>
          <w:p w14:paraId="083031B4" w14:textId="77777777" w:rsidR="000457AC" w:rsidRPr="00026693" w:rsidRDefault="000457AC" w:rsidP="00F81D94">
            <w:pPr>
              <w:spacing w:after="0" w:line="240" w:lineRule="auto"/>
              <w:ind w:leftChars="0" w:left="0" w:firstLineChars="0" w:firstLine="0"/>
              <w:jc w:val="center"/>
              <w:rPr>
                <w:rFonts w:ascii="Times New Roman" w:hAnsi="Times New Roman" w:cs="Times New Roman"/>
                <w:color w:val="000000" w:themeColor="text1"/>
                <w:sz w:val="20"/>
                <w:szCs w:val="20"/>
              </w:rPr>
            </w:pPr>
            <w:r w:rsidRPr="00026693">
              <w:rPr>
                <w:rFonts w:ascii="Times New Roman" w:hAnsi="Times New Roman" w:cs="Times New Roman"/>
                <w:color w:val="231F20"/>
                <w:sz w:val="20"/>
                <w:szCs w:val="20"/>
              </w:rPr>
              <w:t>3.51</w:t>
            </w:r>
          </w:p>
        </w:tc>
        <w:tc>
          <w:tcPr>
            <w:tcW w:w="714" w:type="dxa"/>
            <w:tcBorders>
              <w:top w:val="single" w:sz="4" w:space="0" w:color="auto"/>
              <w:bottom w:val="single" w:sz="4" w:space="0" w:color="auto"/>
            </w:tcBorders>
          </w:tcPr>
          <w:p w14:paraId="3BEF6CD4" w14:textId="77777777" w:rsidR="000457AC" w:rsidRPr="00026693" w:rsidRDefault="000457AC" w:rsidP="00F81D94">
            <w:pPr>
              <w:spacing w:after="0" w:line="240" w:lineRule="auto"/>
              <w:ind w:leftChars="0" w:left="0" w:firstLineChars="0" w:firstLine="0"/>
              <w:jc w:val="center"/>
              <w:rPr>
                <w:rFonts w:ascii="Times New Roman" w:hAnsi="Times New Roman" w:cs="Times New Roman"/>
                <w:color w:val="000000" w:themeColor="text1"/>
                <w:sz w:val="20"/>
                <w:szCs w:val="20"/>
              </w:rPr>
            </w:pPr>
            <w:r w:rsidRPr="00026693">
              <w:rPr>
                <w:rFonts w:ascii="Times New Roman" w:hAnsi="Times New Roman" w:cs="Times New Roman"/>
                <w:color w:val="231F20"/>
                <w:sz w:val="20"/>
                <w:szCs w:val="20"/>
              </w:rPr>
              <w:t>0.916</w:t>
            </w:r>
          </w:p>
        </w:tc>
      </w:tr>
    </w:tbl>
    <w:p w14:paraId="009A2935" w14:textId="124ED6CE" w:rsidR="000457AC" w:rsidRDefault="000457AC" w:rsidP="00026693">
      <w:pPr>
        <w:spacing w:after="0" w:line="240" w:lineRule="auto"/>
        <w:ind w:leftChars="0" w:left="0" w:firstLineChars="0" w:firstLine="720"/>
        <w:jc w:val="both"/>
        <w:rPr>
          <w:rFonts w:ascii="Times New Roman" w:hAnsi="Times New Roman" w:cs="Times New Roman"/>
          <w:color w:val="000000" w:themeColor="text1"/>
        </w:rPr>
      </w:pPr>
    </w:p>
    <w:p w14:paraId="2E604B8A" w14:textId="613FF51C" w:rsidR="00F81D94" w:rsidRPr="00D758E9" w:rsidRDefault="00F81D94" w:rsidP="00F81D94">
      <w:pPr>
        <w:spacing w:after="0" w:line="240" w:lineRule="auto"/>
        <w:ind w:leftChars="0" w:left="0" w:firstLineChars="0" w:firstLine="720"/>
        <w:jc w:val="both"/>
        <w:rPr>
          <w:rFonts w:ascii="Times New Roman" w:hAnsi="Times New Roman" w:cs="Times New Roman"/>
          <w:sz w:val="24"/>
          <w:szCs w:val="24"/>
        </w:rPr>
      </w:pPr>
      <w:r w:rsidRPr="00026693">
        <w:rPr>
          <w:rFonts w:ascii="Times New Roman" w:hAnsi="Times New Roman" w:cs="Times New Roman"/>
          <w:color w:val="231F20"/>
          <w:sz w:val="24"/>
          <w:szCs w:val="24"/>
        </w:rPr>
        <w:t xml:space="preserve">Jadual 4 </w:t>
      </w:r>
      <w:r>
        <w:rPr>
          <w:rFonts w:ascii="Times New Roman" w:hAnsi="Times New Roman" w:cs="Times New Roman"/>
          <w:color w:val="231F20"/>
          <w:sz w:val="24"/>
          <w:szCs w:val="24"/>
        </w:rPr>
        <w:t xml:space="preserve">pula </w:t>
      </w:r>
      <w:r w:rsidRPr="00026693">
        <w:rPr>
          <w:rFonts w:ascii="Times New Roman" w:hAnsi="Times New Roman" w:cs="Times New Roman"/>
          <w:color w:val="231F20"/>
          <w:sz w:val="24"/>
          <w:szCs w:val="24"/>
        </w:rPr>
        <w:t>menunjukkan analisis te</w:t>
      </w:r>
      <w:r>
        <w:rPr>
          <w:rFonts w:ascii="Times New Roman" w:hAnsi="Times New Roman" w:cs="Times New Roman"/>
          <w:color w:val="231F20"/>
          <w:sz w:val="24"/>
          <w:szCs w:val="24"/>
        </w:rPr>
        <w:t xml:space="preserve">rhadap </w:t>
      </w:r>
      <w:r w:rsidRPr="00026693">
        <w:rPr>
          <w:rFonts w:ascii="Times New Roman" w:hAnsi="Times New Roman" w:cs="Times New Roman"/>
          <w:color w:val="231F20"/>
          <w:sz w:val="24"/>
          <w:szCs w:val="24"/>
        </w:rPr>
        <w:t xml:space="preserve">pemboleh ubah kesihatan umum bagi warga emas. Berdasarkan nilai min terendah bagi kesemua item-item kesihatan umum ialah item C3 (M=1.70, SP=0.664) dan nilai min tertinggi pula menunjukkan item C4 (M=4.06, SP=0.664). Daripada analisis </w:t>
      </w:r>
      <w:r>
        <w:rPr>
          <w:rFonts w:ascii="Times New Roman" w:hAnsi="Times New Roman" w:cs="Times New Roman"/>
          <w:color w:val="231F20"/>
          <w:sz w:val="24"/>
          <w:szCs w:val="24"/>
        </w:rPr>
        <w:t>tersebut</w:t>
      </w:r>
      <w:r w:rsidRPr="00026693">
        <w:rPr>
          <w:rFonts w:ascii="Times New Roman" w:hAnsi="Times New Roman" w:cs="Times New Roman"/>
          <w:color w:val="231F20"/>
          <w:sz w:val="24"/>
          <w:szCs w:val="24"/>
        </w:rPr>
        <w:t xml:space="preserve">, purata min keseluruhan bagi kesemua item kesihatan umum ialah </w:t>
      </w:r>
      <w:r>
        <w:rPr>
          <w:rFonts w:ascii="Times New Roman" w:hAnsi="Times New Roman" w:cs="Times New Roman"/>
          <w:color w:val="231F20"/>
          <w:sz w:val="24"/>
          <w:szCs w:val="24"/>
        </w:rPr>
        <w:t>M=</w:t>
      </w:r>
      <w:r w:rsidRPr="00026693">
        <w:rPr>
          <w:rFonts w:ascii="Times New Roman" w:hAnsi="Times New Roman" w:cs="Times New Roman"/>
          <w:color w:val="231F20"/>
          <w:sz w:val="24"/>
          <w:szCs w:val="24"/>
        </w:rPr>
        <w:t xml:space="preserve">3.19 dan </w:t>
      </w:r>
      <w:r>
        <w:rPr>
          <w:rFonts w:ascii="Times New Roman" w:hAnsi="Times New Roman" w:cs="Times New Roman"/>
          <w:color w:val="231F20"/>
          <w:sz w:val="24"/>
          <w:szCs w:val="24"/>
        </w:rPr>
        <w:t>SP=</w:t>
      </w:r>
      <w:r w:rsidRPr="00026693">
        <w:rPr>
          <w:rFonts w:ascii="Times New Roman" w:hAnsi="Times New Roman" w:cs="Times New Roman"/>
          <w:color w:val="000000" w:themeColor="text1"/>
          <w:sz w:val="24"/>
          <w:szCs w:val="24"/>
        </w:rPr>
        <w:t xml:space="preserve">0.813. </w:t>
      </w:r>
      <w:r>
        <w:rPr>
          <w:rFonts w:ascii="Times New Roman" w:hAnsi="Times New Roman" w:cs="Times New Roman"/>
          <w:color w:val="000000" w:themeColor="text1"/>
          <w:sz w:val="24"/>
          <w:szCs w:val="24"/>
        </w:rPr>
        <w:t>Secara keseluruhan,</w:t>
      </w:r>
      <w:r w:rsidRPr="00026693">
        <w:rPr>
          <w:rFonts w:ascii="Times New Roman" w:hAnsi="Times New Roman" w:cs="Times New Roman"/>
          <w:color w:val="000000" w:themeColor="text1"/>
          <w:sz w:val="24"/>
          <w:szCs w:val="24"/>
        </w:rPr>
        <w:t xml:space="preserve"> purata </w:t>
      </w:r>
      <w:r>
        <w:rPr>
          <w:rFonts w:ascii="Times New Roman" w:hAnsi="Times New Roman" w:cs="Times New Roman"/>
          <w:color w:val="000000" w:themeColor="text1"/>
          <w:sz w:val="24"/>
          <w:szCs w:val="24"/>
        </w:rPr>
        <w:t xml:space="preserve">bagi </w:t>
      </w:r>
      <w:r w:rsidRPr="00026693">
        <w:rPr>
          <w:rFonts w:ascii="Times New Roman" w:hAnsi="Times New Roman" w:cs="Times New Roman"/>
          <w:color w:val="000000" w:themeColor="text1"/>
          <w:sz w:val="24"/>
          <w:szCs w:val="24"/>
        </w:rPr>
        <w:t xml:space="preserve">kesemua item kesihatan umum bagi warga emas </w:t>
      </w:r>
      <w:r w:rsidR="0089618D">
        <w:rPr>
          <w:rFonts w:ascii="Times New Roman" w:hAnsi="Times New Roman" w:cs="Times New Roman"/>
          <w:color w:val="000000" w:themeColor="text1"/>
          <w:sz w:val="24"/>
          <w:szCs w:val="24"/>
        </w:rPr>
        <w:t xml:space="preserve">adalah </w:t>
      </w:r>
      <w:r w:rsidRPr="00026693">
        <w:rPr>
          <w:rFonts w:ascii="Times New Roman" w:hAnsi="Times New Roman" w:cs="Times New Roman"/>
          <w:color w:val="000000" w:themeColor="text1"/>
          <w:sz w:val="24"/>
          <w:szCs w:val="24"/>
        </w:rPr>
        <w:t>pada tahap</w:t>
      </w:r>
      <w:r w:rsidR="0089618D">
        <w:rPr>
          <w:rFonts w:ascii="Times New Roman" w:hAnsi="Times New Roman" w:cs="Times New Roman"/>
          <w:color w:val="000000" w:themeColor="text1"/>
          <w:sz w:val="24"/>
          <w:szCs w:val="24"/>
        </w:rPr>
        <w:t xml:space="preserve"> </w:t>
      </w:r>
      <w:r w:rsidRPr="00026693">
        <w:rPr>
          <w:rFonts w:ascii="Times New Roman" w:hAnsi="Times New Roman" w:cs="Times New Roman"/>
          <w:color w:val="000000" w:themeColor="text1"/>
          <w:sz w:val="24"/>
          <w:szCs w:val="24"/>
        </w:rPr>
        <w:t>sederhana tinggi.</w:t>
      </w:r>
    </w:p>
    <w:p w14:paraId="759348E4" w14:textId="77777777" w:rsidR="00F81D94" w:rsidRPr="00026693" w:rsidRDefault="00F81D94" w:rsidP="00026693">
      <w:pPr>
        <w:spacing w:after="0" w:line="240" w:lineRule="auto"/>
        <w:ind w:leftChars="0" w:left="0" w:firstLineChars="0" w:firstLine="720"/>
        <w:jc w:val="both"/>
        <w:rPr>
          <w:rFonts w:ascii="Times New Roman" w:hAnsi="Times New Roman" w:cs="Times New Roman"/>
          <w:color w:val="000000" w:themeColor="text1"/>
        </w:rPr>
      </w:pPr>
    </w:p>
    <w:p w14:paraId="2337CB34" w14:textId="2C0B3C4F" w:rsidR="000457AC" w:rsidRDefault="000457AC" w:rsidP="00026693">
      <w:pPr>
        <w:pStyle w:val="Heading1"/>
        <w:spacing w:before="0" w:line="240" w:lineRule="auto"/>
        <w:ind w:leftChars="0" w:left="2" w:hanging="2"/>
        <w:jc w:val="center"/>
        <w:rPr>
          <w:rFonts w:ascii="Times New Roman" w:hAnsi="Times New Roman"/>
          <w:color w:val="231F20"/>
          <w:sz w:val="20"/>
          <w:szCs w:val="20"/>
        </w:rPr>
      </w:pPr>
      <w:r w:rsidRPr="00924DB5">
        <w:rPr>
          <w:rFonts w:ascii="Times New Roman" w:hAnsi="Times New Roman"/>
          <w:b/>
          <w:bCs/>
          <w:color w:val="231F20"/>
          <w:sz w:val="20"/>
          <w:szCs w:val="20"/>
        </w:rPr>
        <w:t>Jadual 4</w:t>
      </w:r>
      <w:r w:rsidR="0089618D">
        <w:rPr>
          <w:rFonts w:ascii="Times New Roman" w:hAnsi="Times New Roman"/>
          <w:color w:val="231F20"/>
          <w:sz w:val="20"/>
          <w:szCs w:val="20"/>
        </w:rPr>
        <w:t xml:space="preserve">. </w:t>
      </w:r>
      <w:r w:rsidRPr="00026693">
        <w:rPr>
          <w:rFonts w:ascii="Times New Roman" w:hAnsi="Times New Roman"/>
          <w:color w:val="231F20"/>
          <w:sz w:val="20"/>
          <w:szCs w:val="20"/>
        </w:rPr>
        <w:t xml:space="preserve">Min dan </w:t>
      </w:r>
      <w:r w:rsidR="0089618D">
        <w:rPr>
          <w:rFonts w:ascii="Times New Roman" w:hAnsi="Times New Roman"/>
          <w:color w:val="231F20"/>
          <w:sz w:val="20"/>
          <w:szCs w:val="20"/>
        </w:rPr>
        <w:t>s</w:t>
      </w:r>
      <w:r w:rsidRPr="00026693">
        <w:rPr>
          <w:rFonts w:ascii="Times New Roman" w:hAnsi="Times New Roman"/>
          <w:color w:val="231F20"/>
          <w:sz w:val="20"/>
          <w:szCs w:val="20"/>
        </w:rPr>
        <w:t xml:space="preserve">isihan </w:t>
      </w:r>
      <w:r w:rsidR="0089618D">
        <w:rPr>
          <w:rFonts w:ascii="Times New Roman" w:hAnsi="Times New Roman"/>
          <w:color w:val="231F20"/>
          <w:sz w:val="20"/>
          <w:szCs w:val="20"/>
        </w:rPr>
        <w:t>p</w:t>
      </w:r>
      <w:r w:rsidRPr="00026693">
        <w:rPr>
          <w:rFonts w:ascii="Times New Roman" w:hAnsi="Times New Roman"/>
          <w:color w:val="231F20"/>
          <w:sz w:val="20"/>
          <w:szCs w:val="20"/>
        </w:rPr>
        <w:t>iawai bagi item-item kesihatan umum</w:t>
      </w:r>
      <w:r w:rsidR="00924DB5">
        <w:rPr>
          <w:rFonts w:ascii="Times New Roman" w:hAnsi="Times New Roman"/>
          <w:color w:val="231F20"/>
          <w:sz w:val="20"/>
          <w:szCs w:val="20"/>
        </w:rPr>
        <w:t>.</w:t>
      </w:r>
    </w:p>
    <w:p w14:paraId="4615610A" w14:textId="77777777" w:rsidR="00924DB5" w:rsidRPr="00924DB5" w:rsidRDefault="00924DB5" w:rsidP="00924DB5">
      <w:pPr>
        <w:spacing w:after="0" w:line="240" w:lineRule="auto"/>
        <w:ind w:left="0" w:hanging="2"/>
        <w:rPr>
          <w:rFonts w:ascii="Times New Roman" w:hAnsi="Times New Roman" w:cs="Times New Roman"/>
          <w:sz w:val="20"/>
          <w:szCs w:val="20"/>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74"/>
        <w:gridCol w:w="1559"/>
        <w:gridCol w:w="766"/>
      </w:tblGrid>
      <w:tr w:rsidR="000457AC" w:rsidRPr="00026693" w14:paraId="0A39B6C1" w14:textId="77777777" w:rsidTr="00924DB5">
        <w:trPr>
          <w:jc w:val="center"/>
        </w:trPr>
        <w:tc>
          <w:tcPr>
            <w:tcW w:w="6374" w:type="dxa"/>
            <w:tcBorders>
              <w:top w:val="single" w:sz="4" w:space="0" w:color="auto"/>
              <w:bottom w:val="single" w:sz="4" w:space="0" w:color="auto"/>
            </w:tcBorders>
            <w:shd w:val="clear" w:color="auto" w:fill="B4C6E7" w:themeFill="accent1" w:themeFillTint="66"/>
          </w:tcPr>
          <w:p w14:paraId="2E7B4071" w14:textId="77777777" w:rsidR="000457AC" w:rsidRPr="00026693" w:rsidRDefault="000457AC" w:rsidP="00026693">
            <w:pPr>
              <w:spacing w:after="0" w:line="240" w:lineRule="auto"/>
              <w:ind w:leftChars="0" w:left="0" w:firstLineChars="0" w:firstLine="0"/>
              <w:jc w:val="both"/>
              <w:rPr>
                <w:rFonts w:ascii="Times New Roman" w:hAnsi="Times New Roman" w:cs="Times New Roman"/>
                <w:b/>
                <w:bCs/>
                <w:color w:val="000000" w:themeColor="text1"/>
                <w:sz w:val="20"/>
                <w:szCs w:val="20"/>
              </w:rPr>
            </w:pPr>
            <w:r w:rsidRPr="00026693">
              <w:rPr>
                <w:rFonts w:ascii="Times New Roman" w:hAnsi="Times New Roman" w:cs="Times New Roman"/>
                <w:b/>
                <w:bCs/>
                <w:color w:val="000000" w:themeColor="text1"/>
                <w:sz w:val="20"/>
                <w:szCs w:val="20"/>
              </w:rPr>
              <w:t>Item</w:t>
            </w:r>
          </w:p>
        </w:tc>
        <w:tc>
          <w:tcPr>
            <w:tcW w:w="1559" w:type="dxa"/>
            <w:tcBorders>
              <w:top w:val="single" w:sz="4" w:space="0" w:color="auto"/>
              <w:bottom w:val="single" w:sz="4" w:space="0" w:color="auto"/>
            </w:tcBorders>
            <w:shd w:val="clear" w:color="auto" w:fill="B4C6E7" w:themeFill="accent1" w:themeFillTint="66"/>
          </w:tcPr>
          <w:p w14:paraId="4963EB85" w14:textId="77777777" w:rsidR="000457AC" w:rsidRPr="00026693" w:rsidRDefault="000457AC" w:rsidP="00026693">
            <w:pPr>
              <w:spacing w:after="0" w:line="240" w:lineRule="auto"/>
              <w:ind w:leftChars="0" w:left="0" w:firstLineChars="0" w:firstLine="0"/>
              <w:jc w:val="center"/>
              <w:rPr>
                <w:rFonts w:ascii="Times New Roman" w:hAnsi="Times New Roman" w:cs="Times New Roman"/>
                <w:b/>
                <w:bCs/>
                <w:color w:val="000000" w:themeColor="text1"/>
                <w:sz w:val="20"/>
                <w:szCs w:val="20"/>
              </w:rPr>
            </w:pPr>
            <w:r w:rsidRPr="00026693">
              <w:rPr>
                <w:rFonts w:ascii="Times New Roman" w:hAnsi="Times New Roman" w:cs="Times New Roman"/>
                <w:b/>
                <w:bCs/>
                <w:color w:val="000000" w:themeColor="text1"/>
                <w:sz w:val="20"/>
                <w:szCs w:val="20"/>
              </w:rPr>
              <w:t>M</w:t>
            </w:r>
          </w:p>
        </w:tc>
        <w:tc>
          <w:tcPr>
            <w:tcW w:w="763" w:type="dxa"/>
            <w:tcBorders>
              <w:top w:val="single" w:sz="4" w:space="0" w:color="auto"/>
              <w:bottom w:val="single" w:sz="4" w:space="0" w:color="auto"/>
            </w:tcBorders>
            <w:shd w:val="clear" w:color="auto" w:fill="B4C6E7" w:themeFill="accent1" w:themeFillTint="66"/>
          </w:tcPr>
          <w:p w14:paraId="194F1733" w14:textId="77777777" w:rsidR="000457AC" w:rsidRPr="00026693" w:rsidRDefault="000457AC" w:rsidP="00026693">
            <w:pPr>
              <w:spacing w:after="0" w:line="240" w:lineRule="auto"/>
              <w:ind w:leftChars="0" w:left="0" w:firstLineChars="0" w:firstLine="0"/>
              <w:jc w:val="center"/>
              <w:rPr>
                <w:rFonts w:ascii="Times New Roman" w:hAnsi="Times New Roman" w:cs="Times New Roman"/>
                <w:b/>
                <w:bCs/>
                <w:color w:val="000000" w:themeColor="text1"/>
                <w:sz w:val="20"/>
                <w:szCs w:val="20"/>
              </w:rPr>
            </w:pPr>
            <w:r w:rsidRPr="00026693">
              <w:rPr>
                <w:rFonts w:ascii="Times New Roman" w:hAnsi="Times New Roman" w:cs="Times New Roman"/>
                <w:b/>
                <w:bCs/>
                <w:color w:val="000000" w:themeColor="text1"/>
                <w:sz w:val="20"/>
                <w:szCs w:val="20"/>
              </w:rPr>
              <w:t>SP</w:t>
            </w:r>
          </w:p>
        </w:tc>
      </w:tr>
      <w:tr w:rsidR="000457AC" w:rsidRPr="00026693" w14:paraId="747EE9F6" w14:textId="77777777" w:rsidTr="00924DB5">
        <w:trPr>
          <w:jc w:val="center"/>
        </w:trPr>
        <w:tc>
          <w:tcPr>
            <w:tcW w:w="6374" w:type="dxa"/>
            <w:tcBorders>
              <w:top w:val="single" w:sz="4" w:space="0" w:color="auto"/>
            </w:tcBorders>
          </w:tcPr>
          <w:p w14:paraId="6324B891" w14:textId="77777777" w:rsidR="000457AC" w:rsidRPr="00026693" w:rsidRDefault="000457AC" w:rsidP="00026693">
            <w:pPr>
              <w:spacing w:after="0" w:line="240" w:lineRule="auto"/>
              <w:ind w:leftChars="0" w:left="0" w:firstLineChars="0" w:firstLine="0"/>
              <w:jc w:val="both"/>
              <w:rPr>
                <w:rFonts w:ascii="Times New Roman" w:hAnsi="Times New Roman" w:cs="Times New Roman"/>
                <w:color w:val="000000" w:themeColor="text1"/>
                <w:sz w:val="20"/>
                <w:szCs w:val="20"/>
              </w:rPr>
            </w:pPr>
            <w:r w:rsidRPr="00026693">
              <w:rPr>
                <w:rFonts w:ascii="Times New Roman" w:hAnsi="Times New Roman" w:cs="Times New Roman"/>
                <w:color w:val="231F20"/>
                <w:sz w:val="20"/>
                <w:szCs w:val="20"/>
              </w:rPr>
              <w:t>C1 Kurang tidur kerana risau</w:t>
            </w:r>
          </w:p>
        </w:tc>
        <w:tc>
          <w:tcPr>
            <w:tcW w:w="1559" w:type="dxa"/>
            <w:tcBorders>
              <w:top w:val="single" w:sz="4" w:space="0" w:color="auto"/>
            </w:tcBorders>
          </w:tcPr>
          <w:p w14:paraId="12C98432" w14:textId="77777777" w:rsidR="000457AC" w:rsidRPr="00026693" w:rsidRDefault="000457AC" w:rsidP="00026693">
            <w:pPr>
              <w:spacing w:after="0" w:line="240" w:lineRule="auto"/>
              <w:ind w:leftChars="0" w:left="0" w:firstLineChars="0" w:firstLine="0"/>
              <w:jc w:val="center"/>
              <w:rPr>
                <w:rFonts w:ascii="Times New Roman" w:hAnsi="Times New Roman" w:cs="Times New Roman"/>
                <w:color w:val="000000" w:themeColor="text1"/>
                <w:sz w:val="20"/>
                <w:szCs w:val="20"/>
              </w:rPr>
            </w:pPr>
            <w:r w:rsidRPr="00026693">
              <w:rPr>
                <w:rFonts w:ascii="Times New Roman" w:hAnsi="Times New Roman" w:cs="Times New Roman"/>
                <w:color w:val="231F20"/>
                <w:sz w:val="20"/>
                <w:szCs w:val="20"/>
              </w:rPr>
              <w:t>2.28</w:t>
            </w:r>
          </w:p>
        </w:tc>
        <w:tc>
          <w:tcPr>
            <w:tcW w:w="763" w:type="dxa"/>
            <w:tcBorders>
              <w:top w:val="single" w:sz="4" w:space="0" w:color="auto"/>
            </w:tcBorders>
          </w:tcPr>
          <w:p w14:paraId="57E12CC2" w14:textId="77777777" w:rsidR="000457AC" w:rsidRPr="00026693" w:rsidRDefault="000457AC" w:rsidP="00026693">
            <w:pPr>
              <w:spacing w:after="0" w:line="240" w:lineRule="auto"/>
              <w:ind w:leftChars="0" w:left="0" w:firstLineChars="0" w:firstLine="0"/>
              <w:jc w:val="center"/>
              <w:rPr>
                <w:rFonts w:ascii="Times New Roman" w:hAnsi="Times New Roman" w:cs="Times New Roman"/>
                <w:color w:val="000000" w:themeColor="text1"/>
                <w:sz w:val="20"/>
                <w:szCs w:val="20"/>
              </w:rPr>
            </w:pPr>
            <w:r w:rsidRPr="00026693">
              <w:rPr>
                <w:rFonts w:ascii="Times New Roman" w:hAnsi="Times New Roman" w:cs="Times New Roman"/>
                <w:color w:val="231F20"/>
                <w:sz w:val="20"/>
                <w:szCs w:val="20"/>
              </w:rPr>
              <w:t>1.1074</w:t>
            </w:r>
          </w:p>
        </w:tc>
      </w:tr>
      <w:tr w:rsidR="000457AC" w:rsidRPr="00026693" w14:paraId="27DB11F2" w14:textId="77777777" w:rsidTr="00924DB5">
        <w:trPr>
          <w:jc w:val="center"/>
        </w:trPr>
        <w:tc>
          <w:tcPr>
            <w:tcW w:w="6374" w:type="dxa"/>
          </w:tcPr>
          <w:p w14:paraId="43E27A41" w14:textId="77777777" w:rsidR="000457AC" w:rsidRPr="00026693" w:rsidRDefault="000457AC" w:rsidP="00026693">
            <w:pPr>
              <w:spacing w:after="0" w:line="240" w:lineRule="auto"/>
              <w:ind w:leftChars="0" w:left="0" w:firstLineChars="0" w:firstLine="0"/>
              <w:jc w:val="both"/>
              <w:rPr>
                <w:rFonts w:ascii="Times New Roman" w:hAnsi="Times New Roman" w:cs="Times New Roman"/>
                <w:color w:val="000000" w:themeColor="text1"/>
                <w:sz w:val="20"/>
                <w:szCs w:val="20"/>
              </w:rPr>
            </w:pPr>
            <w:r w:rsidRPr="00026693">
              <w:rPr>
                <w:rFonts w:ascii="Times New Roman" w:hAnsi="Times New Roman" w:cs="Times New Roman"/>
                <w:color w:val="231F20"/>
                <w:sz w:val="20"/>
                <w:szCs w:val="20"/>
              </w:rPr>
              <w:t>C2 Diri tidak berguna</w:t>
            </w:r>
          </w:p>
        </w:tc>
        <w:tc>
          <w:tcPr>
            <w:tcW w:w="1559" w:type="dxa"/>
          </w:tcPr>
          <w:p w14:paraId="6278DB10" w14:textId="77777777" w:rsidR="000457AC" w:rsidRPr="00026693" w:rsidRDefault="000457AC" w:rsidP="00026693">
            <w:pPr>
              <w:spacing w:after="0" w:line="240" w:lineRule="auto"/>
              <w:ind w:leftChars="0" w:left="0" w:firstLineChars="0" w:firstLine="0"/>
              <w:jc w:val="center"/>
              <w:rPr>
                <w:rFonts w:ascii="Times New Roman" w:hAnsi="Times New Roman" w:cs="Times New Roman"/>
                <w:color w:val="000000" w:themeColor="text1"/>
                <w:sz w:val="20"/>
                <w:szCs w:val="20"/>
              </w:rPr>
            </w:pPr>
            <w:r w:rsidRPr="00026693">
              <w:rPr>
                <w:rFonts w:ascii="Times New Roman" w:hAnsi="Times New Roman" w:cs="Times New Roman"/>
                <w:color w:val="231F20"/>
                <w:sz w:val="20"/>
                <w:szCs w:val="20"/>
              </w:rPr>
              <w:t>1.70</w:t>
            </w:r>
          </w:p>
        </w:tc>
        <w:tc>
          <w:tcPr>
            <w:tcW w:w="763" w:type="dxa"/>
          </w:tcPr>
          <w:p w14:paraId="5178F1A4" w14:textId="77777777" w:rsidR="000457AC" w:rsidRPr="00026693" w:rsidRDefault="000457AC" w:rsidP="00026693">
            <w:pPr>
              <w:spacing w:after="0" w:line="240" w:lineRule="auto"/>
              <w:ind w:leftChars="0" w:left="0" w:firstLineChars="0" w:firstLine="0"/>
              <w:jc w:val="center"/>
              <w:rPr>
                <w:rFonts w:ascii="Times New Roman" w:hAnsi="Times New Roman" w:cs="Times New Roman"/>
                <w:color w:val="000000" w:themeColor="text1"/>
                <w:sz w:val="20"/>
                <w:szCs w:val="20"/>
              </w:rPr>
            </w:pPr>
            <w:r w:rsidRPr="00026693">
              <w:rPr>
                <w:rFonts w:ascii="Times New Roman" w:hAnsi="Times New Roman" w:cs="Times New Roman"/>
                <w:color w:val="231F20"/>
                <w:sz w:val="20"/>
                <w:szCs w:val="20"/>
              </w:rPr>
              <w:t>0.905</w:t>
            </w:r>
          </w:p>
        </w:tc>
      </w:tr>
      <w:tr w:rsidR="000457AC" w:rsidRPr="00026693" w14:paraId="7103F711" w14:textId="77777777" w:rsidTr="00924DB5">
        <w:trPr>
          <w:jc w:val="center"/>
        </w:trPr>
        <w:tc>
          <w:tcPr>
            <w:tcW w:w="6374" w:type="dxa"/>
          </w:tcPr>
          <w:p w14:paraId="1A4C43F0" w14:textId="77777777" w:rsidR="000457AC" w:rsidRPr="00026693" w:rsidRDefault="000457AC" w:rsidP="00026693">
            <w:pPr>
              <w:spacing w:after="0" w:line="240" w:lineRule="auto"/>
              <w:ind w:leftChars="0" w:left="0" w:firstLineChars="0" w:firstLine="0"/>
              <w:jc w:val="both"/>
              <w:rPr>
                <w:rFonts w:ascii="Times New Roman" w:hAnsi="Times New Roman" w:cs="Times New Roman"/>
                <w:color w:val="000000" w:themeColor="text1"/>
                <w:sz w:val="20"/>
                <w:szCs w:val="20"/>
              </w:rPr>
            </w:pPr>
            <w:r w:rsidRPr="00026693">
              <w:rPr>
                <w:rFonts w:ascii="Times New Roman" w:hAnsi="Times New Roman" w:cs="Times New Roman"/>
                <w:color w:val="231F20"/>
                <w:sz w:val="20"/>
                <w:szCs w:val="20"/>
              </w:rPr>
              <w:t>C3 Boleh menumpukan perhatian</w:t>
            </w:r>
          </w:p>
        </w:tc>
        <w:tc>
          <w:tcPr>
            <w:tcW w:w="1559" w:type="dxa"/>
          </w:tcPr>
          <w:p w14:paraId="7AD70B8D" w14:textId="77777777" w:rsidR="000457AC" w:rsidRPr="00026693" w:rsidRDefault="000457AC" w:rsidP="00026693">
            <w:pPr>
              <w:spacing w:after="0" w:line="240" w:lineRule="auto"/>
              <w:ind w:leftChars="0" w:left="0" w:firstLineChars="0" w:firstLine="0"/>
              <w:jc w:val="center"/>
              <w:rPr>
                <w:rFonts w:ascii="Times New Roman" w:hAnsi="Times New Roman" w:cs="Times New Roman"/>
                <w:color w:val="000000" w:themeColor="text1"/>
                <w:sz w:val="20"/>
                <w:szCs w:val="20"/>
              </w:rPr>
            </w:pPr>
            <w:r w:rsidRPr="00026693">
              <w:rPr>
                <w:rFonts w:ascii="Times New Roman" w:hAnsi="Times New Roman" w:cs="Times New Roman"/>
                <w:color w:val="231F20"/>
                <w:sz w:val="20"/>
                <w:szCs w:val="20"/>
              </w:rPr>
              <w:t>3.94</w:t>
            </w:r>
          </w:p>
        </w:tc>
        <w:tc>
          <w:tcPr>
            <w:tcW w:w="763" w:type="dxa"/>
          </w:tcPr>
          <w:p w14:paraId="26E3175C" w14:textId="77777777" w:rsidR="000457AC" w:rsidRPr="00026693" w:rsidRDefault="000457AC" w:rsidP="00026693">
            <w:pPr>
              <w:spacing w:after="0" w:line="240" w:lineRule="auto"/>
              <w:ind w:leftChars="0" w:left="0" w:firstLineChars="0" w:firstLine="0"/>
              <w:jc w:val="center"/>
              <w:rPr>
                <w:rFonts w:ascii="Times New Roman" w:hAnsi="Times New Roman" w:cs="Times New Roman"/>
                <w:color w:val="000000" w:themeColor="text1"/>
                <w:sz w:val="20"/>
                <w:szCs w:val="20"/>
              </w:rPr>
            </w:pPr>
            <w:r w:rsidRPr="00026693">
              <w:rPr>
                <w:rFonts w:ascii="Times New Roman" w:hAnsi="Times New Roman" w:cs="Times New Roman"/>
                <w:color w:val="231F20"/>
                <w:sz w:val="20"/>
                <w:szCs w:val="20"/>
              </w:rPr>
              <w:t>0.664</w:t>
            </w:r>
          </w:p>
        </w:tc>
      </w:tr>
      <w:tr w:rsidR="000457AC" w:rsidRPr="00026693" w14:paraId="11FFE8C2" w14:textId="77777777" w:rsidTr="00924DB5">
        <w:trPr>
          <w:jc w:val="center"/>
        </w:trPr>
        <w:tc>
          <w:tcPr>
            <w:tcW w:w="6374" w:type="dxa"/>
          </w:tcPr>
          <w:p w14:paraId="402A2E6D" w14:textId="77777777" w:rsidR="000457AC" w:rsidRPr="00026693" w:rsidRDefault="000457AC" w:rsidP="00026693">
            <w:pPr>
              <w:spacing w:after="0" w:line="240" w:lineRule="auto"/>
              <w:ind w:leftChars="0" w:left="0" w:firstLineChars="0" w:firstLine="0"/>
              <w:jc w:val="both"/>
              <w:rPr>
                <w:rFonts w:ascii="Times New Roman" w:hAnsi="Times New Roman" w:cs="Times New Roman"/>
                <w:color w:val="000000" w:themeColor="text1"/>
                <w:sz w:val="20"/>
                <w:szCs w:val="20"/>
              </w:rPr>
            </w:pPr>
            <w:r w:rsidRPr="00026693">
              <w:rPr>
                <w:rFonts w:ascii="Times New Roman" w:hAnsi="Times New Roman" w:cs="Times New Roman"/>
                <w:color w:val="231F20"/>
                <w:sz w:val="20"/>
                <w:szCs w:val="20"/>
              </w:rPr>
              <w:t>C4 Dapat menikmati aktiviti harian</w:t>
            </w:r>
          </w:p>
        </w:tc>
        <w:tc>
          <w:tcPr>
            <w:tcW w:w="1559" w:type="dxa"/>
          </w:tcPr>
          <w:p w14:paraId="2D43F121" w14:textId="77777777" w:rsidR="000457AC" w:rsidRPr="00026693" w:rsidRDefault="000457AC" w:rsidP="00026693">
            <w:pPr>
              <w:spacing w:after="0" w:line="240" w:lineRule="auto"/>
              <w:ind w:leftChars="0" w:left="0" w:firstLineChars="0" w:firstLine="0"/>
              <w:jc w:val="center"/>
              <w:rPr>
                <w:rFonts w:ascii="Times New Roman" w:hAnsi="Times New Roman" w:cs="Times New Roman"/>
                <w:color w:val="000000" w:themeColor="text1"/>
                <w:sz w:val="20"/>
                <w:szCs w:val="20"/>
              </w:rPr>
            </w:pPr>
            <w:r w:rsidRPr="00026693">
              <w:rPr>
                <w:rFonts w:ascii="Times New Roman" w:hAnsi="Times New Roman" w:cs="Times New Roman"/>
                <w:color w:val="231F20"/>
                <w:sz w:val="20"/>
                <w:szCs w:val="20"/>
              </w:rPr>
              <w:t>4.06</w:t>
            </w:r>
          </w:p>
        </w:tc>
        <w:tc>
          <w:tcPr>
            <w:tcW w:w="763" w:type="dxa"/>
          </w:tcPr>
          <w:p w14:paraId="22863730" w14:textId="77777777" w:rsidR="000457AC" w:rsidRPr="00026693" w:rsidRDefault="000457AC" w:rsidP="00026693">
            <w:pPr>
              <w:spacing w:after="0" w:line="240" w:lineRule="auto"/>
              <w:ind w:leftChars="0" w:left="0" w:firstLineChars="0" w:firstLine="0"/>
              <w:jc w:val="center"/>
              <w:rPr>
                <w:rFonts w:ascii="Times New Roman" w:hAnsi="Times New Roman" w:cs="Times New Roman"/>
                <w:color w:val="000000" w:themeColor="text1"/>
                <w:sz w:val="20"/>
                <w:szCs w:val="20"/>
              </w:rPr>
            </w:pPr>
            <w:r w:rsidRPr="00026693">
              <w:rPr>
                <w:rFonts w:ascii="Times New Roman" w:hAnsi="Times New Roman" w:cs="Times New Roman"/>
                <w:color w:val="231F20"/>
                <w:sz w:val="20"/>
                <w:szCs w:val="20"/>
              </w:rPr>
              <w:t>0.664</w:t>
            </w:r>
          </w:p>
        </w:tc>
      </w:tr>
      <w:tr w:rsidR="000457AC" w:rsidRPr="00026693" w14:paraId="35B48848" w14:textId="77777777" w:rsidTr="00924DB5">
        <w:trPr>
          <w:jc w:val="center"/>
        </w:trPr>
        <w:tc>
          <w:tcPr>
            <w:tcW w:w="6374" w:type="dxa"/>
            <w:tcBorders>
              <w:bottom w:val="single" w:sz="4" w:space="0" w:color="auto"/>
            </w:tcBorders>
          </w:tcPr>
          <w:p w14:paraId="2191166C" w14:textId="5F281DFB" w:rsidR="000457AC" w:rsidRPr="00026693" w:rsidRDefault="000457AC" w:rsidP="00026693">
            <w:pPr>
              <w:spacing w:after="0" w:line="240" w:lineRule="auto"/>
              <w:ind w:leftChars="0" w:left="0" w:firstLineChars="0" w:firstLine="0"/>
              <w:jc w:val="both"/>
              <w:rPr>
                <w:rFonts w:ascii="Times New Roman" w:hAnsi="Times New Roman" w:cs="Times New Roman"/>
                <w:color w:val="000000" w:themeColor="text1"/>
                <w:sz w:val="20"/>
                <w:szCs w:val="20"/>
              </w:rPr>
            </w:pPr>
            <w:r w:rsidRPr="00026693">
              <w:rPr>
                <w:rFonts w:ascii="Times New Roman" w:hAnsi="Times New Roman" w:cs="Times New Roman"/>
                <w:color w:val="231F20"/>
                <w:sz w:val="20"/>
                <w:szCs w:val="20"/>
              </w:rPr>
              <w:t>C5 Dalam apa jua keadaan, saya masih ber</w:t>
            </w:r>
            <w:r w:rsidR="00AF6C6A" w:rsidRPr="00026693">
              <w:rPr>
                <w:rFonts w:ascii="Times New Roman" w:hAnsi="Times New Roman" w:cs="Times New Roman"/>
                <w:color w:val="231F20"/>
                <w:sz w:val="20"/>
                <w:szCs w:val="20"/>
              </w:rPr>
              <w:t>a</w:t>
            </w:r>
            <w:r w:rsidRPr="00026693">
              <w:rPr>
                <w:rFonts w:ascii="Times New Roman" w:hAnsi="Times New Roman" w:cs="Times New Roman"/>
                <w:color w:val="231F20"/>
                <w:sz w:val="20"/>
                <w:szCs w:val="20"/>
              </w:rPr>
              <w:t>sa gembira</w:t>
            </w:r>
          </w:p>
        </w:tc>
        <w:tc>
          <w:tcPr>
            <w:tcW w:w="1559" w:type="dxa"/>
            <w:tcBorders>
              <w:bottom w:val="single" w:sz="4" w:space="0" w:color="auto"/>
            </w:tcBorders>
          </w:tcPr>
          <w:p w14:paraId="5615ECB3" w14:textId="77777777" w:rsidR="000457AC" w:rsidRPr="00026693" w:rsidRDefault="000457AC" w:rsidP="00026693">
            <w:pPr>
              <w:spacing w:after="0" w:line="240" w:lineRule="auto"/>
              <w:ind w:leftChars="0" w:left="0" w:firstLineChars="0" w:firstLine="0"/>
              <w:jc w:val="center"/>
              <w:rPr>
                <w:rFonts w:ascii="Times New Roman" w:hAnsi="Times New Roman" w:cs="Times New Roman"/>
                <w:color w:val="000000" w:themeColor="text1"/>
                <w:sz w:val="20"/>
                <w:szCs w:val="20"/>
              </w:rPr>
            </w:pPr>
            <w:r w:rsidRPr="00026693">
              <w:rPr>
                <w:rFonts w:ascii="Times New Roman" w:hAnsi="Times New Roman" w:cs="Times New Roman"/>
                <w:color w:val="231F20"/>
                <w:sz w:val="20"/>
                <w:szCs w:val="20"/>
              </w:rPr>
              <w:t>3.96</w:t>
            </w:r>
          </w:p>
        </w:tc>
        <w:tc>
          <w:tcPr>
            <w:tcW w:w="763" w:type="dxa"/>
            <w:tcBorders>
              <w:bottom w:val="single" w:sz="4" w:space="0" w:color="auto"/>
            </w:tcBorders>
          </w:tcPr>
          <w:p w14:paraId="22266319" w14:textId="77777777" w:rsidR="000457AC" w:rsidRPr="00026693" w:rsidRDefault="000457AC" w:rsidP="00026693">
            <w:pPr>
              <w:spacing w:after="0" w:line="240" w:lineRule="auto"/>
              <w:ind w:leftChars="0" w:left="0" w:firstLineChars="0" w:firstLine="0"/>
              <w:jc w:val="center"/>
              <w:rPr>
                <w:rFonts w:ascii="Times New Roman" w:hAnsi="Times New Roman" w:cs="Times New Roman"/>
                <w:color w:val="000000" w:themeColor="text1"/>
                <w:sz w:val="20"/>
                <w:szCs w:val="20"/>
              </w:rPr>
            </w:pPr>
            <w:r w:rsidRPr="00026693">
              <w:rPr>
                <w:rFonts w:ascii="Times New Roman" w:hAnsi="Times New Roman" w:cs="Times New Roman"/>
                <w:color w:val="231F20"/>
                <w:sz w:val="20"/>
                <w:szCs w:val="20"/>
              </w:rPr>
              <w:t>0.724</w:t>
            </w:r>
          </w:p>
        </w:tc>
      </w:tr>
      <w:tr w:rsidR="000457AC" w:rsidRPr="00026693" w14:paraId="0E0FF2BC" w14:textId="77777777" w:rsidTr="00924DB5">
        <w:trPr>
          <w:jc w:val="center"/>
        </w:trPr>
        <w:tc>
          <w:tcPr>
            <w:tcW w:w="6374" w:type="dxa"/>
            <w:tcBorders>
              <w:top w:val="single" w:sz="4" w:space="0" w:color="auto"/>
              <w:bottom w:val="single" w:sz="4" w:space="0" w:color="auto"/>
            </w:tcBorders>
          </w:tcPr>
          <w:p w14:paraId="69DCEF98" w14:textId="77777777" w:rsidR="000457AC" w:rsidRPr="00026693" w:rsidRDefault="000457AC" w:rsidP="00026693">
            <w:pPr>
              <w:spacing w:after="0" w:line="240" w:lineRule="auto"/>
              <w:ind w:leftChars="0" w:left="0" w:firstLineChars="0" w:firstLine="0"/>
              <w:jc w:val="both"/>
              <w:rPr>
                <w:rFonts w:ascii="Times New Roman" w:hAnsi="Times New Roman" w:cs="Times New Roman"/>
                <w:b/>
                <w:bCs/>
                <w:color w:val="000000" w:themeColor="text1"/>
                <w:sz w:val="20"/>
                <w:szCs w:val="20"/>
              </w:rPr>
            </w:pPr>
            <w:r w:rsidRPr="00026693">
              <w:rPr>
                <w:rFonts w:ascii="Times New Roman" w:hAnsi="Times New Roman" w:cs="Times New Roman"/>
                <w:b/>
                <w:bCs/>
                <w:color w:val="231F20"/>
                <w:sz w:val="20"/>
                <w:szCs w:val="20"/>
              </w:rPr>
              <w:t>Purata</w:t>
            </w:r>
          </w:p>
        </w:tc>
        <w:tc>
          <w:tcPr>
            <w:tcW w:w="1559" w:type="dxa"/>
            <w:tcBorders>
              <w:top w:val="single" w:sz="4" w:space="0" w:color="auto"/>
              <w:bottom w:val="single" w:sz="4" w:space="0" w:color="auto"/>
            </w:tcBorders>
          </w:tcPr>
          <w:p w14:paraId="5BE09852" w14:textId="77777777" w:rsidR="000457AC" w:rsidRPr="00026693" w:rsidRDefault="000457AC" w:rsidP="00026693">
            <w:pPr>
              <w:spacing w:after="0" w:line="240" w:lineRule="auto"/>
              <w:ind w:leftChars="0" w:left="0" w:firstLineChars="0" w:firstLine="0"/>
              <w:jc w:val="center"/>
              <w:rPr>
                <w:rFonts w:ascii="Times New Roman" w:hAnsi="Times New Roman" w:cs="Times New Roman"/>
                <w:color w:val="000000" w:themeColor="text1"/>
                <w:sz w:val="20"/>
                <w:szCs w:val="20"/>
              </w:rPr>
            </w:pPr>
            <w:r w:rsidRPr="00026693">
              <w:rPr>
                <w:rFonts w:ascii="Times New Roman" w:hAnsi="Times New Roman" w:cs="Times New Roman"/>
                <w:color w:val="231F20"/>
                <w:sz w:val="20"/>
                <w:szCs w:val="20"/>
              </w:rPr>
              <w:t>3.19</w:t>
            </w:r>
          </w:p>
        </w:tc>
        <w:tc>
          <w:tcPr>
            <w:tcW w:w="763" w:type="dxa"/>
            <w:tcBorders>
              <w:top w:val="single" w:sz="4" w:space="0" w:color="auto"/>
              <w:bottom w:val="single" w:sz="4" w:space="0" w:color="auto"/>
            </w:tcBorders>
          </w:tcPr>
          <w:p w14:paraId="52407687" w14:textId="77777777" w:rsidR="000457AC" w:rsidRPr="00026693" w:rsidRDefault="000457AC" w:rsidP="00026693">
            <w:pPr>
              <w:spacing w:after="0" w:line="240" w:lineRule="auto"/>
              <w:ind w:leftChars="0" w:left="0" w:firstLineChars="0" w:firstLine="0"/>
              <w:jc w:val="center"/>
              <w:rPr>
                <w:rFonts w:ascii="Times New Roman" w:hAnsi="Times New Roman" w:cs="Times New Roman"/>
                <w:color w:val="000000" w:themeColor="text1"/>
                <w:sz w:val="20"/>
                <w:szCs w:val="20"/>
              </w:rPr>
            </w:pPr>
            <w:r w:rsidRPr="00026693">
              <w:rPr>
                <w:rFonts w:ascii="Times New Roman" w:hAnsi="Times New Roman" w:cs="Times New Roman"/>
                <w:color w:val="231F20"/>
                <w:sz w:val="20"/>
                <w:szCs w:val="20"/>
              </w:rPr>
              <w:t>0.813</w:t>
            </w:r>
          </w:p>
        </w:tc>
      </w:tr>
    </w:tbl>
    <w:p w14:paraId="3C0FAF5A" w14:textId="20C6AF02" w:rsidR="00EA4864" w:rsidRDefault="00EA4864" w:rsidP="0089618D">
      <w:pPr>
        <w:spacing w:after="0" w:line="240" w:lineRule="auto"/>
        <w:ind w:leftChars="0" w:left="0" w:firstLineChars="0" w:firstLine="0"/>
        <w:jc w:val="both"/>
        <w:rPr>
          <w:rFonts w:ascii="Times New Roman" w:hAnsi="Times New Roman" w:cs="Times New Roman"/>
          <w:sz w:val="24"/>
          <w:szCs w:val="24"/>
        </w:rPr>
      </w:pPr>
    </w:p>
    <w:p w14:paraId="0134AC28" w14:textId="77777777" w:rsidR="00924DB5" w:rsidRPr="0089618D" w:rsidRDefault="00924DB5" w:rsidP="0089618D">
      <w:pPr>
        <w:spacing w:after="0" w:line="240" w:lineRule="auto"/>
        <w:ind w:leftChars="0" w:left="0" w:firstLineChars="0" w:firstLine="0"/>
        <w:jc w:val="both"/>
        <w:rPr>
          <w:rFonts w:ascii="Times New Roman" w:hAnsi="Times New Roman" w:cs="Times New Roman"/>
          <w:sz w:val="24"/>
          <w:szCs w:val="24"/>
        </w:rPr>
      </w:pPr>
    </w:p>
    <w:p w14:paraId="7610D877" w14:textId="4B143966" w:rsidR="000457AC" w:rsidRPr="0089618D" w:rsidRDefault="0089618D" w:rsidP="00026693">
      <w:pPr>
        <w:spacing w:after="0" w:line="240" w:lineRule="auto"/>
        <w:ind w:leftChars="0" w:left="0" w:firstLineChars="0" w:firstLine="0"/>
        <w:jc w:val="both"/>
        <w:rPr>
          <w:rFonts w:ascii="Times New Roman" w:hAnsi="Times New Roman" w:cs="Times New Roman"/>
          <w:b/>
          <w:bCs/>
          <w:color w:val="231F20"/>
          <w:sz w:val="24"/>
          <w:szCs w:val="24"/>
        </w:rPr>
      </w:pPr>
      <w:r w:rsidRPr="0089618D">
        <w:rPr>
          <w:rFonts w:ascii="Times New Roman" w:hAnsi="Times New Roman" w:cs="Times New Roman"/>
          <w:b/>
          <w:bCs/>
          <w:color w:val="231F20"/>
          <w:sz w:val="24"/>
          <w:szCs w:val="24"/>
        </w:rPr>
        <w:t>Perbincangan</w:t>
      </w:r>
    </w:p>
    <w:p w14:paraId="47C7D391" w14:textId="580C458E" w:rsidR="00DC6C44" w:rsidRPr="00026693" w:rsidRDefault="00DC6C44" w:rsidP="00026693">
      <w:pPr>
        <w:spacing w:after="0" w:line="240" w:lineRule="auto"/>
        <w:ind w:leftChars="0" w:left="0" w:firstLineChars="0" w:firstLine="0"/>
        <w:jc w:val="both"/>
        <w:rPr>
          <w:rFonts w:ascii="Times New Roman" w:hAnsi="Times New Roman" w:cs="Times New Roman"/>
          <w:color w:val="231F20"/>
          <w:sz w:val="24"/>
          <w:szCs w:val="24"/>
        </w:rPr>
      </w:pPr>
    </w:p>
    <w:p w14:paraId="69D5374B" w14:textId="622D424B" w:rsidR="00DC6C44" w:rsidRPr="00026693" w:rsidRDefault="00DC6C44" w:rsidP="00026693">
      <w:pPr>
        <w:spacing w:after="0" w:line="240" w:lineRule="auto"/>
        <w:ind w:leftChars="0" w:left="0" w:firstLineChars="0" w:firstLine="0"/>
        <w:jc w:val="both"/>
        <w:rPr>
          <w:rFonts w:ascii="Times New Roman" w:hAnsi="Times New Roman" w:cs="Times New Roman"/>
          <w:i/>
          <w:iCs/>
          <w:color w:val="231F20"/>
          <w:sz w:val="24"/>
          <w:szCs w:val="24"/>
        </w:rPr>
      </w:pPr>
      <w:r w:rsidRPr="00026693">
        <w:rPr>
          <w:rFonts w:ascii="Times New Roman" w:hAnsi="Times New Roman" w:cs="Times New Roman"/>
          <w:i/>
          <w:iCs/>
          <w:color w:val="231F20"/>
          <w:sz w:val="24"/>
          <w:szCs w:val="24"/>
        </w:rPr>
        <w:t xml:space="preserve">Kemudahan </w:t>
      </w:r>
      <w:r w:rsidR="00924DB5">
        <w:rPr>
          <w:rFonts w:ascii="Times New Roman" w:hAnsi="Times New Roman" w:cs="Times New Roman"/>
          <w:i/>
          <w:iCs/>
          <w:color w:val="231F20"/>
          <w:sz w:val="24"/>
          <w:szCs w:val="24"/>
        </w:rPr>
        <w:t>k</w:t>
      </w:r>
      <w:r w:rsidRPr="00026693">
        <w:rPr>
          <w:rFonts w:ascii="Times New Roman" w:hAnsi="Times New Roman" w:cs="Times New Roman"/>
          <w:i/>
          <w:iCs/>
          <w:color w:val="231F20"/>
          <w:sz w:val="24"/>
          <w:szCs w:val="24"/>
        </w:rPr>
        <w:t>esihatan</w:t>
      </w:r>
    </w:p>
    <w:p w14:paraId="7F4D426A" w14:textId="77777777" w:rsidR="000457AC" w:rsidRPr="00026693" w:rsidRDefault="000457AC" w:rsidP="00026693">
      <w:pPr>
        <w:pStyle w:val="BodyText"/>
        <w:jc w:val="both"/>
        <w:rPr>
          <w:bCs/>
          <w:sz w:val="24"/>
          <w:szCs w:val="24"/>
        </w:rPr>
      </w:pPr>
    </w:p>
    <w:p w14:paraId="51F9E002" w14:textId="44EA5A3D" w:rsidR="000457AC" w:rsidRPr="00026693" w:rsidRDefault="000457AC" w:rsidP="00026693">
      <w:pPr>
        <w:spacing w:after="0" w:line="240" w:lineRule="auto"/>
        <w:ind w:leftChars="0" w:left="2" w:hanging="2"/>
        <w:jc w:val="both"/>
        <w:rPr>
          <w:rFonts w:ascii="Times New Roman" w:hAnsi="Times New Roman" w:cs="Times New Roman"/>
          <w:color w:val="000000" w:themeColor="text1"/>
          <w:sz w:val="24"/>
          <w:szCs w:val="24"/>
        </w:rPr>
      </w:pPr>
      <w:r w:rsidRPr="00026693">
        <w:rPr>
          <w:rFonts w:ascii="Times New Roman" w:hAnsi="Times New Roman" w:cs="Times New Roman"/>
          <w:color w:val="000000" w:themeColor="text1"/>
          <w:sz w:val="24"/>
          <w:szCs w:val="24"/>
        </w:rPr>
        <w:t xml:space="preserve">Penggunaan kemudahan kesihatan bagi golongan warga emas atau warga tua memainkan peranan penting. Hal ini demikian kerana ia bergantung kepada tahap kemesraan kemudahan kesihatan terhadap warga emas. Berdasarkan kajian yang diperoleh di lapangan mendapati responden setuju bahawa penggunaan kemudahan kesihatan hospital atau klinik kesihatan kerajaan sangat mesra warga tua iaitu sebanyak 60 peratus dan </w:t>
      </w:r>
      <w:r w:rsidR="003E697F">
        <w:rPr>
          <w:rFonts w:ascii="Times New Roman" w:hAnsi="Times New Roman" w:cs="Times New Roman"/>
          <w:color w:val="000000" w:themeColor="text1"/>
          <w:sz w:val="24"/>
          <w:szCs w:val="24"/>
        </w:rPr>
        <w:t>hanya</w:t>
      </w:r>
      <w:r w:rsidRPr="00026693">
        <w:rPr>
          <w:rFonts w:ascii="Times New Roman" w:hAnsi="Times New Roman" w:cs="Times New Roman"/>
          <w:color w:val="000000" w:themeColor="text1"/>
          <w:sz w:val="24"/>
          <w:szCs w:val="24"/>
        </w:rPr>
        <w:t xml:space="preserve"> </w:t>
      </w:r>
      <w:r w:rsidR="003E697F">
        <w:rPr>
          <w:rFonts w:ascii="Times New Roman" w:hAnsi="Times New Roman" w:cs="Times New Roman"/>
          <w:color w:val="000000" w:themeColor="text1"/>
          <w:sz w:val="24"/>
          <w:szCs w:val="24"/>
        </w:rPr>
        <w:t>empat</w:t>
      </w:r>
      <w:r w:rsidRPr="00026693">
        <w:rPr>
          <w:rFonts w:ascii="Times New Roman" w:hAnsi="Times New Roman" w:cs="Times New Roman"/>
          <w:color w:val="000000" w:themeColor="text1"/>
          <w:sz w:val="24"/>
          <w:szCs w:val="24"/>
        </w:rPr>
        <w:t xml:space="preserve"> peratus responden</w:t>
      </w:r>
      <w:r w:rsidR="003E697F">
        <w:rPr>
          <w:rFonts w:ascii="Times New Roman" w:hAnsi="Times New Roman" w:cs="Times New Roman"/>
          <w:color w:val="000000" w:themeColor="text1"/>
          <w:sz w:val="24"/>
          <w:szCs w:val="24"/>
        </w:rPr>
        <w:t xml:space="preserve"> sahaja yang menyatakan</w:t>
      </w:r>
      <w:r w:rsidRPr="00026693">
        <w:rPr>
          <w:rFonts w:ascii="Times New Roman" w:hAnsi="Times New Roman" w:cs="Times New Roman"/>
          <w:color w:val="000000" w:themeColor="text1"/>
          <w:sz w:val="24"/>
          <w:szCs w:val="24"/>
        </w:rPr>
        <w:t xml:space="preserve"> sangat tidak setuju dengan kenyataan tersebut. Hal ini demikian kerana ia sangat bergantung kepada kemudahan yang mudah untuk diakses. Menurut Manang dan Yamauchi (2018)</w:t>
      </w:r>
      <w:r w:rsidR="00924DB5">
        <w:rPr>
          <w:rFonts w:ascii="Times New Roman" w:hAnsi="Times New Roman" w:cs="Times New Roman"/>
          <w:color w:val="000000" w:themeColor="text1"/>
          <w:sz w:val="24"/>
          <w:szCs w:val="24"/>
        </w:rPr>
        <w:t>,</w:t>
      </w:r>
      <w:r w:rsidRPr="00026693">
        <w:rPr>
          <w:rFonts w:ascii="Times New Roman" w:hAnsi="Times New Roman" w:cs="Times New Roman"/>
          <w:color w:val="000000" w:themeColor="text1"/>
          <w:sz w:val="24"/>
          <w:szCs w:val="24"/>
        </w:rPr>
        <w:t xml:space="preserve"> perkembangan</w:t>
      </w:r>
      <w:r w:rsidR="003E697F">
        <w:rPr>
          <w:rFonts w:ascii="Times New Roman" w:hAnsi="Times New Roman" w:cs="Times New Roman"/>
          <w:color w:val="000000" w:themeColor="text1"/>
          <w:sz w:val="24"/>
          <w:szCs w:val="24"/>
        </w:rPr>
        <w:t xml:space="preserve"> atau peningkatan terhadap sesuatu</w:t>
      </w:r>
      <w:r w:rsidRPr="00026693">
        <w:rPr>
          <w:rFonts w:ascii="Times New Roman" w:hAnsi="Times New Roman" w:cs="Times New Roman"/>
          <w:color w:val="000000" w:themeColor="text1"/>
          <w:sz w:val="24"/>
          <w:szCs w:val="24"/>
        </w:rPr>
        <w:t xml:space="preserve"> infrastruktur akan memudahkan seseorang untuk mengakses kemudahan </w:t>
      </w:r>
      <w:r w:rsidR="003E697F">
        <w:rPr>
          <w:rFonts w:ascii="Times New Roman" w:hAnsi="Times New Roman" w:cs="Times New Roman"/>
          <w:color w:val="000000" w:themeColor="text1"/>
          <w:sz w:val="24"/>
          <w:szCs w:val="24"/>
        </w:rPr>
        <w:t xml:space="preserve">berkenaan </w:t>
      </w:r>
      <w:r w:rsidRPr="00026693">
        <w:rPr>
          <w:rFonts w:ascii="Times New Roman" w:hAnsi="Times New Roman" w:cs="Times New Roman"/>
          <w:color w:val="000000" w:themeColor="text1"/>
          <w:sz w:val="24"/>
          <w:szCs w:val="24"/>
        </w:rPr>
        <w:t>dengan</w:t>
      </w:r>
      <w:r w:rsidR="003E697F">
        <w:rPr>
          <w:rFonts w:ascii="Times New Roman" w:hAnsi="Times New Roman" w:cs="Times New Roman"/>
          <w:color w:val="000000" w:themeColor="text1"/>
          <w:sz w:val="24"/>
          <w:szCs w:val="24"/>
        </w:rPr>
        <w:t xml:space="preserve"> lebih</w:t>
      </w:r>
      <w:r w:rsidRPr="00026693">
        <w:rPr>
          <w:rFonts w:ascii="Times New Roman" w:hAnsi="Times New Roman" w:cs="Times New Roman"/>
          <w:color w:val="000000" w:themeColor="text1"/>
          <w:sz w:val="24"/>
          <w:szCs w:val="24"/>
        </w:rPr>
        <w:t xml:space="preserve"> baik. Sebagai contoh di Uganda, penggunaan kemudahan kesihatan yang dapat diakses </w:t>
      </w:r>
      <w:r w:rsidR="00032C40">
        <w:rPr>
          <w:rFonts w:ascii="Times New Roman" w:hAnsi="Times New Roman" w:cs="Times New Roman"/>
          <w:color w:val="000000" w:themeColor="text1"/>
          <w:sz w:val="24"/>
          <w:szCs w:val="24"/>
        </w:rPr>
        <w:t xml:space="preserve">telah </w:t>
      </w:r>
      <w:r w:rsidRPr="00026693">
        <w:rPr>
          <w:rFonts w:ascii="Times New Roman" w:hAnsi="Times New Roman" w:cs="Times New Roman"/>
          <w:color w:val="000000" w:themeColor="text1"/>
          <w:sz w:val="24"/>
          <w:szCs w:val="24"/>
        </w:rPr>
        <w:t xml:space="preserve">memberikan kesan yang positif kepada pengguna. Malah berbeza dengan kajian yang dilakukan di Kenya, penduduk miskin yang tinggal di bandar dan </w:t>
      </w:r>
      <w:r w:rsidR="001231CC" w:rsidRPr="00163E98">
        <w:rPr>
          <w:rFonts w:ascii="Times New Roman" w:hAnsi="Times New Roman" w:cs="Times New Roman"/>
          <w:sz w:val="24"/>
          <w:szCs w:val="24"/>
        </w:rPr>
        <w:t>luar bandar</w:t>
      </w:r>
      <w:r w:rsidR="00D758E9" w:rsidRPr="00163E98">
        <w:rPr>
          <w:rFonts w:ascii="Times New Roman" w:hAnsi="Times New Roman" w:cs="Times New Roman"/>
          <w:sz w:val="24"/>
          <w:szCs w:val="24"/>
        </w:rPr>
        <w:t xml:space="preserve"> </w:t>
      </w:r>
      <w:r w:rsidRPr="00026693">
        <w:rPr>
          <w:rFonts w:ascii="Times New Roman" w:hAnsi="Times New Roman" w:cs="Times New Roman"/>
          <w:color w:val="000000" w:themeColor="text1"/>
          <w:sz w:val="24"/>
          <w:szCs w:val="24"/>
        </w:rPr>
        <w:t xml:space="preserve">sering menghadapi </w:t>
      </w:r>
      <w:r w:rsidR="00D758E9">
        <w:rPr>
          <w:rFonts w:ascii="Times New Roman" w:hAnsi="Times New Roman" w:cs="Times New Roman"/>
          <w:color w:val="000000" w:themeColor="text1"/>
          <w:sz w:val="24"/>
          <w:szCs w:val="24"/>
        </w:rPr>
        <w:t>halangan dan ca</w:t>
      </w:r>
      <w:r w:rsidRPr="00026693">
        <w:rPr>
          <w:rFonts w:ascii="Times New Roman" w:hAnsi="Times New Roman" w:cs="Times New Roman"/>
          <w:color w:val="000000" w:themeColor="text1"/>
          <w:sz w:val="24"/>
          <w:szCs w:val="24"/>
        </w:rPr>
        <w:t>baran untuk mendapatkan kemudahan akses yang mencukupi</w:t>
      </w:r>
      <w:r w:rsidR="00D758E9">
        <w:rPr>
          <w:rFonts w:ascii="Times New Roman" w:hAnsi="Times New Roman" w:cs="Times New Roman"/>
          <w:color w:val="000000" w:themeColor="text1"/>
          <w:sz w:val="24"/>
          <w:szCs w:val="24"/>
        </w:rPr>
        <w:t xml:space="preserve"> untuk mendapatkan</w:t>
      </w:r>
      <w:r w:rsidRPr="00026693">
        <w:rPr>
          <w:rFonts w:ascii="Times New Roman" w:hAnsi="Times New Roman" w:cs="Times New Roman"/>
          <w:color w:val="000000" w:themeColor="text1"/>
          <w:sz w:val="24"/>
          <w:szCs w:val="24"/>
        </w:rPr>
        <w:t xml:space="preserve"> rawatan kesihatan yang berkualiti</w:t>
      </w:r>
      <w:r w:rsidR="009C7EE2">
        <w:rPr>
          <w:rFonts w:ascii="Times New Roman" w:hAnsi="Times New Roman" w:cs="Times New Roman"/>
          <w:color w:val="000000" w:themeColor="text1"/>
          <w:sz w:val="24"/>
          <w:szCs w:val="24"/>
        </w:rPr>
        <w:t>.</w:t>
      </w:r>
      <w:r w:rsidR="00EA4864" w:rsidRPr="00026693">
        <w:rPr>
          <w:rFonts w:ascii="Times New Roman" w:hAnsi="Times New Roman" w:cs="Times New Roman"/>
          <w:color w:val="000000" w:themeColor="text1"/>
          <w:sz w:val="24"/>
          <w:szCs w:val="24"/>
        </w:rPr>
        <w:t xml:space="preserve"> </w:t>
      </w:r>
      <w:r w:rsidR="001231CC">
        <w:rPr>
          <w:rFonts w:ascii="Times New Roman" w:hAnsi="Times New Roman" w:cs="Times New Roman"/>
          <w:color w:val="000000" w:themeColor="text1"/>
          <w:sz w:val="24"/>
          <w:szCs w:val="24"/>
        </w:rPr>
        <w:t xml:space="preserve">Bahkan, </w:t>
      </w:r>
      <w:r w:rsidR="001231CC" w:rsidRPr="00163E98">
        <w:rPr>
          <w:rFonts w:ascii="Times New Roman" w:hAnsi="Times New Roman" w:cs="Times New Roman"/>
          <w:sz w:val="24"/>
          <w:szCs w:val="24"/>
        </w:rPr>
        <w:t>s</w:t>
      </w:r>
      <w:r w:rsidRPr="00163E98">
        <w:rPr>
          <w:rFonts w:ascii="Times New Roman" w:hAnsi="Times New Roman" w:cs="Times New Roman"/>
          <w:sz w:val="24"/>
          <w:szCs w:val="24"/>
        </w:rPr>
        <w:t xml:space="preserve">ebilangan penduduk </w:t>
      </w:r>
      <w:r w:rsidR="001231CC" w:rsidRPr="00163E98">
        <w:rPr>
          <w:rFonts w:ascii="Times New Roman" w:hAnsi="Times New Roman" w:cs="Times New Roman"/>
          <w:sz w:val="24"/>
          <w:szCs w:val="24"/>
        </w:rPr>
        <w:t xml:space="preserve">pula </w:t>
      </w:r>
      <w:r w:rsidRPr="00163E98">
        <w:rPr>
          <w:rFonts w:ascii="Times New Roman" w:hAnsi="Times New Roman" w:cs="Times New Roman"/>
          <w:sz w:val="24"/>
          <w:szCs w:val="24"/>
        </w:rPr>
        <w:t xml:space="preserve">tidak mendapat kemudahan akses yang baik disebabkan masa menunggu yang lama, kekurangan bekalan keperluan dan mereka menganggap kualiti </w:t>
      </w:r>
      <w:r w:rsidR="00D758E9" w:rsidRPr="00163E98">
        <w:rPr>
          <w:rFonts w:ascii="Times New Roman" w:hAnsi="Times New Roman" w:cs="Times New Roman"/>
          <w:sz w:val="24"/>
          <w:szCs w:val="24"/>
        </w:rPr>
        <w:t xml:space="preserve">perkhidmatan </w:t>
      </w:r>
      <w:r w:rsidRPr="00163E98">
        <w:rPr>
          <w:rFonts w:ascii="Times New Roman" w:hAnsi="Times New Roman" w:cs="Times New Roman"/>
          <w:sz w:val="24"/>
          <w:szCs w:val="24"/>
        </w:rPr>
        <w:t xml:space="preserve">di </w:t>
      </w:r>
      <w:r w:rsidR="00D758E9" w:rsidRPr="00163E98">
        <w:rPr>
          <w:rFonts w:ascii="Times New Roman" w:hAnsi="Times New Roman" w:cs="Times New Roman"/>
          <w:sz w:val="24"/>
          <w:szCs w:val="24"/>
        </w:rPr>
        <w:t>h</w:t>
      </w:r>
      <w:r w:rsidRPr="00163E98">
        <w:rPr>
          <w:rFonts w:ascii="Times New Roman" w:hAnsi="Times New Roman" w:cs="Times New Roman"/>
          <w:sz w:val="24"/>
          <w:szCs w:val="24"/>
        </w:rPr>
        <w:t>ospital kerajaan sangat rendah</w:t>
      </w:r>
      <w:r w:rsidR="001231CC" w:rsidRPr="00163E98">
        <w:rPr>
          <w:rFonts w:ascii="Times New Roman" w:hAnsi="Times New Roman" w:cs="Times New Roman"/>
          <w:sz w:val="24"/>
          <w:szCs w:val="24"/>
        </w:rPr>
        <w:t xml:space="preserve"> </w:t>
      </w:r>
      <w:r w:rsidR="001231CC" w:rsidRPr="00026693">
        <w:rPr>
          <w:rFonts w:ascii="Times New Roman" w:hAnsi="Times New Roman" w:cs="Times New Roman"/>
          <w:color w:val="000000" w:themeColor="text1"/>
          <w:sz w:val="24"/>
          <w:szCs w:val="24"/>
        </w:rPr>
        <w:t>(Escamilla et al.</w:t>
      </w:r>
      <w:r w:rsidR="001231CC">
        <w:rPr>
          <w:rFonts w:ascii="Times New Roman" w:hAnsi="Times New Roman" w:cs="Times New Roman"/>
          <w:color w:val="000000" w:themeColor="text1"/>
          <w:sz w:val="24"/>
          <w:szCs w:val="24"/>
        </w:rPr>
        <w:t>,</w:t>
      </w:r>
      <w:r w:rsidR="001231CC" w:rsidRPr="00026693">
        <w:rPr>
          <w:rFonts w:ascii="Times New Roman" w:hAnsi="Times New Roman" w:cs="Times New Roman"/>
          <w:color w:val="000000" w:themeColor="text1"/>
          <w:sz w:val="24"/>
          <w:szCs w:val="24"/>
        </w:rPr>
        <w:t xml:space="preserve"> 2019). </w:t>
      </w:r>
      <w:r w:rsidR="00BC5A53" w:rsidRPr="00BC5A53">
        <w:rPr>
          <w:rFonts w:ascii="Times New Roman" w:hAnsi="Times New Roman" w:cs="Times New Roman"/>
          <w:sz w:val="24"/>
          <w:szCs w:val="24"/>
        </w:rPr>
        <w:t>Seterusnya, s</w:t>
      </w:r>
      <w:r w:rsidRPr="00BC5A53">
        <w:rPr>
          <w:rFonts w:ascii="Times New Roman" w:hAnsi="Times New Roman" w:cs="Times New Roman"/>
          <w:sz w:val="24"/>
          <w:szCs w:val="24"/>
        </w:rPr>
        <w:t>ebanyak</w:t>
      </w:r>
      <w:r w:rsidRPr="00026693">
        <w:rPr>
          <w:rFonts w:ascii="Times New Roman" w:hAnsi="Times New Roman" w:cs="Times New Roman"/>
          <w:color w:val="000000" w:themeColor="text1"/>
          <w:sz w:val="24"/>
          <w:szCs w:val="24"/>
        </w:rPr>
        <w:t xml:space="preserve"> 50 </w:t>
      </w:r>
      <w:r w:rsidRPr="00026693">
        <w:rPr>
          <w:rFonts w:ascii="Times New Roman" w:hAnsi="Times New Roman" w:cs="Times New Roman"/>
          <w:color w:val="000000" w:themeColor="text1"/>
          <w:sz w:val="24"/>
          <w:szCs w:val="24"/>
        </w:rPr>
        <w:lastRenderedPageBreak/>
        <w:t xml:space="preserve">peratus </w:t>
      </w:r>
      <w:r w:rsidR="00BC5A53">
        <w:rPr>
          <w:rFonts w:ascii="Times New Roman" w:hAnsi="Times New Roman" w:cs="Times New Roman"/>
          <w:color w:val="000000" w:themeColor="text1"/>
          <w:sz w:val="24"/>
          <w:szCs w:val="24"/>
        </w:rPr>
        <w:t>ber</w:t>
      </w:r>
      <w:r w:rsidRPr="00026693">
        <w:rPr>
          <w:rFonts w:ascii="Times New Roman" w:hAnsi="Times New Roman" w:cs="Times New Roman"/>
          <w:color w:val="000000" w:themeColor="text1"/>
          <w:sz w:val="24"/>
          <w:szCs w:val="24"/>
        </w:rPr>
        <w:t>setuju bahawa penggunaan kemudahan kesihatan mendapati hospital atau klinik kesihatan kerajaan adalah mudah diakses daripada rumah. Menurut Khadijah Alavi dan Maizatul (2017)</w:t>
      </w:r>
      <w:r w:rsidR="00924DB5">
        <w:rPr>
          <w:rFonts w:ascii="Times New Roman" w:hAnsi="Times New Roman" w:cs="Times New Roman"/>
          <w:color w:val="000000" w:themeColor="text1"/>
          <w:sz w:val="24"/>
          <w:szCs w:val="24"/>
        </w:rPr>
        <w:t>,</w:t>
      </w:r>
      <w:r w:rsidR="00BC5A53">
        <w:rPr>
          <w:rFonts w:ascii="Times New Roman" w:hAnsi="Times New Roman" w:cs="Times New Roman"/>
          <w:color w:val="000000" w:themeColor="text1"/>
          <w:sz w:val="24"/>
          <w:szCs w:val="24"/>
        </w:rPr>
        <w:t xml:space="preserve"> </w:t>
      </w:r>
      <w:r w:rsidRPr="00026693">
        <w:rPr>
          <w:rFonts w:ascii="Times New Roman" w:hAnsi="Times New Roman" w:cs="Times New Roman"/>
          <w:color w:val="000000" w:themeColor="text1"/>
          <w:sz w:val="24"/>
          <w:szCs w:val="24"/>
        </w:rPr>
        <w:t xml:space="preserve">pendidikan </w:t>
      </w:r>
      <w:r w:rsidR="00BC5A53">
        <w:rPr>
          <w:rFonts w:ascii="Times New Roman" w:hAnsi="Times New Roman" w:cs="Times New Roman"/>
          <w:color w:val="000000" w:themeColor="text1"/>
          <w:sz w:val="24"/>
          <w:szCs w:val="24"/>
        </w:rPr>
        <w:t xml:space="preserve">secara </w:t>
      </w:r>
      <w:r w:rsidRPr="00026693">
        <w:rPr>
          <w:rFonts w:ascii="Times New Roman" w:hAnsi="Times New Roman" w:cs="Times New Roman"/>
          <w:color w:val="000000" w:themeColor="text1"/>
          <w:sz w:val="24"/>
          <w:szCs w:val="24"/>
        </w:rPr>
        <w:t>formal atau informal kurang didedahkan kepada anak</w:t>
      </w:r>
      <w:r w:rsidR="00BC5A53">
        <w:rPr>
          <w:rFonts w:ascii="Times New Roman" w:hAnsi="Times New Roman" w:cs="Times New Roman"/>
          <w:color w:val="000000" w:themeColor="text1"/>
          <w:sz w:val="24"/>
          <w:szCs w:val="24"/>
        </w:rPr>
        <w:t>-anak dan orang</w:t>
      </w:r>
      <w:r w:rsidRPr="00026693">
        <w:rPr>
          <w:rFonts w:ascii="Times New Roman" w:hAnsi="Times New Roman" w:cs="Times New Roman"/>
          <w:color w:val="000000" w:themeColor="text1"/>
          <w:sz w:val="24"/>
          <w:szCs w:val="24"/>
        </w:rPr>
        <w:t xml:space="preserve"> dewasa terutamanya cara menjaga dan merawat orang tua yang uzur atau menghidap penyakit kronik. Oleh itu, penggunaan kemudahan kesihatan sukar dijalankan </w:t>
      </w:r>
      <w:r w:rsidR="00BC5A53">
        <w:rPr>
          <w:rFonts w:ascii="Times New Roman" w:hAnsi="Times New Roman" w:cs="Times New Roman"/>
          <w:color w:val="000000" w:themeColor="text1"/>
          <w:sz w:val="24"/>
          <w:szCs w:val="24"/>
        </w:rPr>
        <w:t xml:space="preserve">dan dilakukan </w:t>
      </w:r>
      <w:r w:rsidRPr="00026693">
        <w:rPr>
          <w:rFonts w:ascii="Times New Roman" w:hAnsi="Times New Roman" w:cs="Times New Roman"/>
          <w:color w:val="000000" w:themeColor="text1"/>
          <w:sz w:val="24"/>
          <w:szCs w:val="24"/>
        </w:rPr>
        <w:t>di rumah.</w:t>
      </w:r>
    </w:p>
    <w:p w14:paraId="7A137E2C" w14:textId="1209924D" w:rsidR="000457AC" w:rsidRPr="00026693" w:rsidRDefault="000457AC" w:rsidP="00026693">
      <w:pPr>
        <w:spacing w:after="0" w:line="240" w:lineRule="auto"/>
        <w:ind w:leftChars="0" w:left="2" w:hanging="2"/>
        <w:jc w:val="both"/>
        <w:rPr>
          <w:rFonts w:ascii="Times New Roman" w:hAnsi="Times New Roman" w:cs="Times New Roman"/>
          <w:color w:val="000000" w:themeColor="text1"/>
          <w:sz w:val="24"/>
          <w:szCs w:val="24"/>
        </w:rPr>
      </w:pPr>
      <w:r w:rsidRPr="00026693">
        <w:rPr>
          <w:rFonts w:ascii="Times New Roman" w:hAnsi="Times New Roman" w:cs="Times New Roman"/>
          <w:color w:val="000000" w:themeColor="text1"/>
          <w:sz w:val="24"/>
          <w:szCs w:val="24"/>
        </w:rPr>
        <w:tab/>
      </w:r>
      <w:r w:rsidRPr="00026693">
        <w:rPr>
          <w:rFonts w:ascii="Times New Roman" w:hAnsi="Times New Roman" w:cs="Times New Roman"/>
          <w:color w:val="000000" w:themeColor="text1"/>
          <w:sz w:val="24"/>
          <w:szCs w:val="24"/>
        </w:rPr>
        <w:tab/>
        <w:t>Selain itu, doktor atau pembantu hospital memainkan peranan penting apabila mengendalikan pesakit terutamanya golongan yang berumur 60 tahun ke</w:t>
      </w:r>
      <w:r w:rsidR="00BC5A53">
        <w:rPr>
          <w:rFonts w:ascii="Times New Roman" w:hAnsi="Times New Roman" w:cs="Times New Roman"/>
          <w:color w:val="000000" w:themeColor="text1"/>
          <w:sz w:val="24"/>
          <w:szCs w:val="24"/>
        </w:rPr>
        <w:t xml:space="preserve"> </w:t>
      </w:r>
      <w:r w:rsidRPr="00026693">
        <w:rPr>
          <w:rFonts w:ascii="Times New Roman" w:hAnsi="Times New Roman" w:cs="Times New Roman"/>
          <w:color w:val="000000" w:themeColor="text1"/>
          <w:sz w:val="24"/>
          <w:szCs w:val="24"/>
        </w:rPr>
        <w:t xml:space="preserve">atas. Berdasarkan kajian yang diperoleh mendapati doktor atau pembantu hospital atau jururawat dan lain-lain sangat prihatin terhadap pesakit yang terdiri daripada warga tua. Sebanyak 53 peratus responden setuju dengan kenyataan dan </w:t>
      </w:r>
      <w:r w:rsidR="00BC5A53">
        <w:rPr>
          <w:rFonts w:ascii="Times New Roman" w:hAnsi="Times New Roman" w:cs="Times New Roman"/>
          <w:color w:val="000000" w:themeColor="text1"/>
          <w:sz w:val="24"/>
          <w:szCs w:val="24"/>
        </w:rPr>
        <w:t xml:space="preserve">hanya </w:t>
      </w:r>
      <w:r w:rsidRPr="00026693">
        <w:rPr>
          <w:rFonts w:ascii="Times New Roman" w:hAnsi="Times New Roman" w:cs="Times New Roman"/>
          <w:color w:val="000000" w:themeColor="text1"/>
          <w:sz w:val="24"/>
          <w:szCs w:val="24"/>
        </w:rPr>
        <w:t xml:space="preserve">satu peratus </w:t>
      </w:r>
      <w:r w:rsidR="00BC5A53">
        <w:rPr>
          <w:rFonts w:ascii="Times New Roman" w:hAnsi="Times New Roman" w:cs="Times New Roman"/>
          <w:color w:val="000000" w:themeColor="text1"/>
          <w:sz w:val="24"/>
          <w:szCs w:val="24"/>
        </w:rPr>
        <w:t xml:space="preserve">sahaja yang menyatakan </w:t>
      </w:r>
      <w:r w:rsidRPr="00026693">
        <w:rPr>
          <w:rFonts w:ascii="Times New Roman" w:hAnsi="Times New Roman" w:cs="Times New Roman"/>
          <w:color w:val="000000" w:themeColor="text1"/>
          <w:sz w:val="24"/>
          <w:szCs w:val="24"/>
        </w:rPr>
        <w:t xml:space="preserve">sangat tidak setuju. Hal ini demikian kerana warga tua ini sangat sensitif dan mudah terasa. Peranan doktor atau pembantu hospital dapat memujuk warga tua ini dalam mendapatkan rawatan yang lebih baik di hospital. Menurut Berstad et al. (2016) berdasarkan kajian yang dilakukan bagi mengelak berlakunya kematian awal dan meningkatkan jangka hayat, melalui saranan doktor ia akan memberi kebaikan kepada golongan dewasa pertengahan usia. Hal ini menunjukkan bahawa saranan daripada doktor dapat memberikan keyakinan kepada warga tua untuk mendapatkan rawatan lagi. Malah rawatan yang diberikan oleh hospital sangat murah dan berpatutan. Hasil kajian yang menunjukkan responden sangat setuju dengan kenyataan mendapatkan rawatan kesihatan di hospital atau klinik kesihatan kerana ia murah iaitu sebanyak 52 peratus dan peratus terendah iaitu sebanyak </w:t>
      </w:r>
      <w:r w:rsidR="00BC5A53">
        <w:rPr>
          <w:rFonts w:ascii="Times New Roman" w:hAnsi="Times New Roman" w:cs="Times New Roman"/>
          <w:color w:val="000000" w:themeColor="text1"/>
          <w:sz w:val="24"/>
          <w:szCs w:val="24"/>
        </w:rPr>
        <w:t>dua</w:t>
      </w:r>
      <w:r w:rsidRPr="00026693">
        <w:rPr>
          <w:rFonts w:ascii="Times New Roman" w:hAnsi="Times New Roman" w:cs="Times New Roman"/>
          <w:color w:val="000000" w:themeColor="text1"/>
          <w:sz w:val="24"/>
          <w:szCs w:val="24"/>
        </w:rPr>
        <w:t xml:space="preserve"> peratus </w:t>
      </w:r>
      <w:r w:rsidR="00BC5A53">
        <w:rPr>
          <w:rFonts w:ascii="Times New Roman" w:hAnsi="Times New Roman" w:cs="Times New Roman"/>
          <w:color w:val="000000" w:themeColor="text1"/>
          <w:sz w:val="24"/>
          <w:szCs w:val="24"/>
        </w:rPr>
        <w:t xml:space="preserve">yang </w:t>
      </w:r>
      <w:r w:rsidRPr="00026693">
        <w:rPr>
          <w:rFonts w:ascii="Times New Roman" w:hAnsi="Times New Roman" w:cs="Times New Roman"/>
          <w:color w:val="000000" w:themeColor="text1"/>
          <w:sz w:val="24"/>
          <w:szCs w:val="24"/>
        </w:rPr>
        <w:t>tidak setuju dengan kenyataan</w:t>
      </w:r>
      <w:r w:rsidR="00BC5A53">
        <w:rPr>
          <w:rFonts w:ascii="Times New Roman" w:hAnsi="Times New Roman" w:cs="Times New Roman"/>
          <w:color w:val="000000" w:themeColor="text1"/>
          <w:sz w:val="24"/>
          <w:szCs w:val="24"/>
        </w:rPr>
        <w:t xml:space="preserve"> tersebut</w:t>
      </w:r>
      <w:r w:rsidRPr="00026693">
        <w:rPr>
          <w:rFonts w:ascii="Times New Roman" w:hAnsi="Times New Roman" w:cs="Times New Roman"/>
          <w:color w:val="000000" w:themeColor="text1"/>
          <w:sz w:val="24"/>
          <w:szCs w:val="24"/>
        </w:rPr>
        <w:t xml:space="preserve">. Bayaran dalam perubatan yang berpatutan akan memberikan satu kepuasan kepada pesakit dan mereka akan berpuas </w:t>
      </w:r>
      <w:r w:rsidRPr="00026693">
        <w:rPr>
          <w:rFonts w:ascii="Times New Roman" w:hAnsi="Times New Roman" w:cs="Times New Roman"/>
          <w:sz w:val="24"/>
          <w:szCs w:val="24"/>
        </w:rPr>
        <w:t>hati (Jinming et al.</w:t>
      </w:r>
      <w:r w:rsidR="00BC5A53">
        <w:rPr>
          <w:rFonts w:ascii="Times New Roman" w:hAnsi="Times New Roman" w:cs="Times New Roman"/>
          <w:sz w:val="24"/>
          <w:szCs w:val="24"/>
        </w:rPr>
        <w:t>,</w:t>
      </w:r>
      <w:r w:rsidRPr="00026693">
        <w:rPr>
          <w:rFonts w:ascii="Times New Roman" w:hAnsi="Times New Roman" w:cs="Times New Roman"/>
          <w:sz w:val="24"/>
          <w:szCs w:val="24"/>
        </w:rPr>
        <w:t xml:space="preserve"> 2019)</w:t>
      </w:r>
      <w:r w:rsidR="00BC5A53">
        <w:rPr>
          <w:rFonts w:ascii="Times New Roman" w:hAnsi="Times New Roman" w:cs="Times New Roman"/>
          <w:sz w:val="24"/>
          <w:szCs w:val="24"/>
        </w:rPr>
        <w:t>.</w:t>
      </w:r>
    </w:p>
    <w:p w14:paraId="58DC48D5" w14:textId="1309F454" w:rsidR="000457AC" w:rsidRPr="00026693" w:rsidRDefault="000457AC" w:rsidP="00026693">
      <w:pPr>
        <w:spacing w:after="0" w:line="240" w:lineRule="auto"/>
        <w:ind w:leftChars="0" w:left="0" w:firstLineChars="0" w:firstLine="720"/>
        <w:jc w:val="both"/>
        <w:rPr>
          <w:rFonts w:ascii="Times New Roman" w:hAnsi="Times New Roman" w:cs="Times New Roman"/>
          <w:color w:val="000000" w:themeColor="text1"/>
          <w:sz w:val="24"/>
          <w:szCs w:val="24"/>
        </w:rPr>
      </w:pPr>
      <w:r w:rsidRPr="00026693">
        <w:rPr>
          <w:rFonts w:ascii="Times New Roman" w:hAnsi="Times New Roman" w:cs="Times New Roman"/>
          <w:color w:val="000000" w:themeColor="text1"/>
          <w:sz w:val="24"/>
          <w:szCs w:val="24"/>
        </w:rPr>
        <w:t xml:space="preserve">Seterusnya, rawatan kesihatan di hospital atau klinik kesihatan kerajaan ia sentiasa memantau kehadiran warga tua. Berdasarkan kajian yang diperoleh menunjukkan bahawa peratus tertinggi yang sangat setuju dengan kenyataan </w:t>
      </w:r>
      <w:r w:rsidR="00BC5A53">
        <w:rPr>
          <w:rFonts w:ascii="Times New Roman" w:hAnsi="Times New Roman" w:cs="Times New Roman"/>
          <w:color w:val="000000" w:themeColor="text1"/>
          <w:sz w:val="24"/>
          <w:szCs w:val="24"/>
        </w:rPr>
        <w:t xml:space="preserve">tersebut </w:t>
      </w:r>
      <w:r w:rsidRPr="00026693">
        <w:rPr>
          <w:rFonts w:ascii="Times New Roman" w:hAnsi="Times New Roman" w:cs="Times New Roman"/>
          <w:color w:val="000000" w:themeColor="text1"/>
          <w:sz w:val="24"/>
          <w:szCs w:val="24"/>
        </w:rPr>
        <w:t xml:space="preserve">ialah 44 peratus dan peratus terendah pula sebanyak </w:t>
      </w:r>
      <w:r w:rsidR="00BC5A53">
        <w:rPr>
          <w:rFonts w:ascii="Times New Roman" w:hAnsi="Times New Roman" w:cs="Times New Roman"/>
          <w:color w:val="000000" w:themeColor="text1"/>
          <w:sz w:val="24"/>
          <w:szCs w:val="24"/>
        </w:rPr>
        <w:t>tiga</w:t>
      </w:r>
      <w:r w:rsidRPr="00026693">
        <w:rPr>
          <w:rFonts w:ascii="Times New Roman" w:hAnsi="Times New Roman" w:cs="Times New Roman"/>
          <w:color w:val="000000" w:themeColor="text1"/>
          <w:sz w:val="24"/>
          <w:szCs w:val="24"/>
        </w:rPr>
        <w:t xml:space="preserve"> peratus. Pemantauan warga tua di hospital memudahkan mereka untuk mendapatkan rawatan yang lebih baik. Walau bagaimanapun, berbeza dengan kajian yang dilakukan di Jepun terhadap warga tua</w:t>
      </w:r>
      <w:r w:rsidR="00BC5A53">
        <w:rPr>
          <w:rFonts w:ascii="Times New Roman" w:hAnsi="Times New Roman" w:cs="Times New Roman"/>
          <w:color w:val="000000" w:themeColor="text1"/>
          <w:sz w:val="24"/>
          <w:szCs w:val="24"/>
        </w:rPr>
        <w:t>, m</w:t>
      </w:r>
      <w:r w:rsidRPr="00026693">
        <w:rPr>
          <w:rFonts w:ascii="Times New Roman" w:hAnsi="Times New Roman" w:cs="Times New Roman"/>
          <w:color w:val="000000" w:themeColor="text1"/>
          <w:sz w:val="24"/>
          <w:szCs w:val="24"/>
        </w:rPr>
        <w:t>ereka memantau kehadiran warga tua disebabkan golongan ini (warga tua) kurang peka terhadap pengambilan ubat-ubatan (Takeshi et al.</w:t>
      </w:r>
      <w:r w:rsidR="00BC5A53">
        <w:rPr>
          <w:rFonts w:ascii="Times New Roman" w:hAnsi="Times New Roman" w:cs="Times New Roman"/>
          <w:color w:val="000000" w:themeColor="text1"/>
          <w:sz w:val="24"/>
          <w:szCs w:val="24"/>
        </w:rPr>
        <w:t>,</w:t>
      </w:r>
      <w:r w:rsidRPr="00026693">
        <w:rPr>
          <w:rFonts w:ascii="Times New Roman" w:hAnsi="Times New Roman" w:cs="Times New Roman"/>
          <w:color w:val="000000" w:themeColor="text1"/>
          <w:sz w:val="24"/>
          <w:szCs w:val="24"/>
        </w:rPr>
        <w:t xml:space="preserve"> 2019). Hal ini secara tidak langsung menyebabkan berlakunya peningkatan penyalahgunaan dadah dalam ubat-ubatan yang diberikan dan hospital terpaksa memantau dengan teliti terhadap golongan ini. Malah peratus tertinggi dan terendah mendapati hospital atau klinik kesihatan kerajaan adalah terbaik iaitu sebanyak 51 peratus </w:t>
      </w:r>
      <w:r w:rsidR="00BC5A53">
        <w:rPr>
          <w:rFonts w:ascii="Times New Roman" w:hAnsi="Times New Roman" w:cs="Times New Roman"/>
          <w:color w:val="000000" w:themeColor="text1"/>
          <w:sz w:val="24"/>
          <w:szCs w:val="24"/>
        </w:rPr>
        <w:t xml:space="preserve">menyatakan </w:t>
      </w:r>
      <w:r w:rsidRPr="00026693">
        <w:rPr>
          <w:rFonts w:ascii="Times New Roman" w:hAnsi="Times New Roman" w:cs="Times New Roman"/>
          <w:color w:val="000000" w:themeColor="text1"/>
          <w:sz w:val="24"/>
          <w:szCs w:val="24"/>
        </w:rPr>
        <w:t xml:space="preserve">setuju dan </w:t>
      </w:r>
      <w:r w:rsidR="00BC5A53">
        <w:rPr>
          <w:rFonts w:ascii="Times New Roman" w:hAnsi="Times New Roman" w:cs="Times New Roman"/>
          <w:color w:val="000000" w:themeColor="text1"/>
          <w:sz w:val="24"/>
          <w:szCs w:val="24"/>
        </w:rPr>
        <w:t>hanya dua</w:t>
      </w:r>
      <w:r w:rsidRPr="00026693">
        <w:rPr>
          <w:rFonts w:ascii="Times New Roman" w:hAnsi="Times New Roman" w:cs="Times New Roman"/>
          <w:color w:val="000000" w:themeColor="text1"/>
          <w:sz w:val="24"/>
          <w:szCs w:val="24"/>
        </w:rPr>
        <w:t xml:space="preserve"> peratus </w:t>
      </w:r>
      <w:r w:rsidR="00BC5A53">
        <w:rPr>
          <w:rFonts w:ascii="Times New Roman" w:hAnsi="Times New Roman" w:cs="Times New Roman"/>
          <w:color w:val="000000" w:themeColor="text1"/>
          <w:sz w:val="24"/>
          <w:szCs w:val="24"/>
        </w:rPr>
        <w:t xml:space="preserve">menyatakan </w:t>
      </w:r>
      <w:r w:rsidRPr="00026693">
        <w:rPr>
          <w:rFonts w:ascii="Times New Roman" w:hAnsi="Times New Roman" w:cs="Times New Roman"/>
          <w:color w:val="000000" w:themeColor="text1"/>
          <w:sz w:val="24"/>
          <w:szCs w:val="24"/>
        </w:rPr>
        <w:t>sangat tidak setuju. Hal ini demikian menunjukkan bahawa kemudahan yang disediakan dapat dimanfaatkan oleh warga tua.</w:t>
      </w:r>
    </w:p>
    <w:p w14:paraId="15E2EE1F" w14:textId="26EC33E0" w:rsidR="000457AC" w:rsidRPr="00026693" w:rsidRDefault="000457AC" w:rsidP="00026693">
      <w:pPr>
        <w:spacing w:after="0" w:line="240" w:lineRule="auto"/>
        <w:ind w:leftChars="0" w:left="2" w:hanging="2"/>
        <w:jc w:val="both"/>
        <w:rPr>
          <w:rFonts w:ascii="Times New Roman" w:hAnsi="Times New Roman" w:cs="Times New Roman"/>
          <w:color w:val="000000" w:themeColor="text1"/>
          <w:sz w:val="24"/>
          <w:szCs w:val="24"/>
        </w:rPr>
      </w:pPr>
      <w:r w:rsidRPr="00026693">
        <w:rPr>
          <w:rFonts w:ascii="Times New Roman" w:hAnsi="Times New Roman" w:cs="Times New Roman"/>
          <w:color w:val="000000" w:themeColor="text1"/>
          <w:sz w:val="24"/>
          <w:szCs w:val="24"/>
        </w:rPr>
        <w:tab/>
      </w:r>
      <w:r w:rsidRPr="00026693">
        <w:rPr>
          <w:rFonts w:ascii="Times New Roman" w:hAnsi="Times New Roman" w:cs="Times New Roman"/>
          <w:color w:val="000000" w:themeColor="text1"/>
          <w:sz w:val="24"/>
          <w:szCs w:val="24"/>
        </w:rPr>
        <w:tab/>
        <w:t>Seterusnya, kemudahan kesihatan terutamanya kepada warga tua atau warga emas seperti kad diskaun sangat memainkan peranan penting. Hal ini demikian kerana warga tua atau warga emas kerap ke hospital dalam mendapatkan rawatan. Peratus</w:t>
      </w:r>
      <w:r w:rsidR="00BC5A53">
        <w:rPr>
          <w:rFonts w:ascii="Times New Roman" w:hAnsi="Times New Roman" w:cs="Times New Roman"/>
          <w:color w:val="000000" w:themeColor="text1"/>
          <w:sz w:val="24"/>
          <w:szCs w:val="24"/>
        </w:rPr>
        <w:t>an</w:t>
      </w:r>
      <w:r w:rsidRPr="00026693">
        <w:rPr>
          <w:rFonts w:ascii="Times New Roman" w:hAnsi="Times New Roman" w:cs="Times New Roman"/>
          <w:color w:val="000000" w:themeColor="text1"/>
          <w:sz w:val="24"/>
          <w:szCs w:val="24"/>
        </w:rPr>
        <w:t xml:space="preserve"> tertinggi </w:t>
      </w:r>
      <w:r w:rsidR="00BC5A53">
        <w:rPr>
          <w:rFonts w:ascii="Times New Roman" w:hAnsi="Times New Roman" w:cs="Times New Roman"/>
          <w:color w:val="000000" w:themeColor="text1"/>
          <w:sz w:val="24"/>
          <w:szCs w:val="24"/>
        </w:rPr>
        <w:t xml:space="preserve">menyatakan </w:t>
      </w:r>
      <w:r w:rsidRPr="00026693">
        <w:rPr>
          <w:rFonts w:ascii="Times New Roman" w:hAnsi="Times New Roman" w:cs="Times New Roman"/>
          <w:color w:val="000000" w:themeColor="text1"/>
          <w:sz w:val="24"/>
          <w:szCs w:val="24"/>
        </w:rPr>
        <w:t xml:space="preserve">setuju bahawa mereka mendapatkan kad diskaun warga emas bagi penggunaan hospital atau klinik kesihatan kerajaan iaitu sebanyak 34 peratus setuju dengan kenyataan dan peratus terendah pula ialah </w:t>
      </w:r>
      <w:r w:rsidR="00BC5A53">
        <w:rPr>
          <w:rFonts w:ascii="Times New Roman" w:hAnsi="Times New Roman" w:cs="Times New Roman"/>
          <w:color w:val="000000" w:themeColor="text1"/>
          <w:sz w:val="24"/>
          <w:szCs w:val="24"/>
        </w:rPr>
        <w:t>lima</w:t>
      </w:r>
      <w:r w:rsidRPr="00026693">
        <w:rPr>
          <w:rFonts w:ascii="Times New Roman" w:hAnsi="Times New Roman" w:cs="Times New Roman"/>
          <w:color w:val="000000" w:themeColor="text1"/>
          <w:sz w:val="24"/>
          <w:szCs w:val="24"/>
        </w:rPr>
        <w:t xml:space="preserve"> peratus sangat tidak setuju. Malah kerajaan Malaysia juga telah memperuntukkan bantuan khusus kepada warga tua iaitu sebanyak </w:t>
      </w:r>
      <w:r w:rsidR="00BC5A53">
        <w:rPr>
          <w:rFonts w:ascii="Times New Roman" w:hAnsi="Times New Roman" w:cs="Times New Roman"/>
          <w:color w:val="000000" w:themeColor="text1"/>
          <w:sz w:val="24"/>
          <w:szCs w:val="24"/>
        </w:rPr>
        <w:t xml:space="preserve">RM </w:t>
      </w:r>
      <w:r w:rsidRPr="00026693">
        <w:rPr>
          <w:rFonts w:ascii="Times New Roman" w:hAnsi="Times New Roman" w:cs="Times New Roman"/>
          <w:color w:val="000000" w:themeColor="text1"/>
          <w:sz w:val="24"/>
          <w:szCs w:val="24"/>
        </w:rPr>
        <w:t>350 sebulan. Tujuan utama bantuan diberikan untuk meneruskan kelangsungan hidup dan menjamin kesejahteraan hidup dalam komuniti (Jabatan Kebajikan Masyarakat</w:t>
      </w:r>
      <w:r w:rsidR="00BC5A53">
        <w:rPr>
          <w:rFonts w:ascii="Times New Roman" w:hAnsi="Times New Roman" w:cs="Times New Roman"/>
          <w:color w:val="000000" w:themeColor="text1"/>
          <w:sz w:val="24"/>
          <w:szCs w:val="24"/>
        </w:rPr>
        <w:t>, 2017</w:t>
      </w:r>
      <w:r w:rsidRPr="00026693">
        <w:rPr>
          <w:rFonts w:ascii="Times New Roman" w:hAnsi="Times New Roman" w:cs="Times New Roman"/>
          <w:color w:val="000000" w:themeColor="text1"/>
          <w:sz w:val="24"/>
          <w:szCs w:val="24"/>
        </w:rPr>
        <w:t xml:space="preserve">). Malah kajian dilakukan di India, golongan miskin mendapat faedah subsidi awam terutamanya kepada warga tua dari segi mendapatkan perubatan kerana di kawasan bandar pesakit dalam dan pesakit luar, kelas termiskin mempunyai bahagian </w:t>
      </w:r>
      <w:r w:rsidRPr="00026693">
        <w:rPr>
          <w:rFonts w:ascii="Times New Roman" w:hAnsi="Times New Roman" w:cs="Times New Roman"/>
          <w:color w:val="000000" w:themeColor="text1"/>
          <w:sz w:val="24"/>
          <w:szCs w:val="24"/>
        </w:rPr>
        <w:lastRenderedPageBreak/>
        <w:t>yang besar dalam penggunaan kemudahan awam.</w:t>
      </w:r>
      <w:r w:rsidRPr="00026693">
        <w:rPr>
          <w:rFonts w:ascii="Times New Roman" w:hAnsi="Times New Roman" w:cs="Times New Roman"/>
          <w:color w:val="FF0000"/>
          <w:sz w:val="24"/>
          <w:szCs w:val="24"/>
        </w:rPr>
        <w:t xml:space="preserve"> </w:t>
      </w:r>
      <w:r w:rsidRPr="00026693">
        <w:rPr>
          <w:rFonts w:ascii="Times New Roman" w:hAnsi="Times New Roman" w:cs="Times New Roman"/>
          <w:color w:val="000000" w:themeColor="text1"/>
          <w:sz w:val="24"/>
          <w:szCs w:val="24"/>
        </w:rPr>
        <w:t>Faedah subsidi ini mengurangkan bebanan kepada warga emas bagi menggunakan kemudahan kesihatan.</w:t>
      </w:r>
      <w:r w:rsidR="00AF6C6A" w:rsidRPr="00026693">
        <w:rPr>
          <w:rFonts w:ascii="Times New Roman" w:hAnsi="Times New Roman" w:cs="Times New Roman"/>
          <w:color w:val="000000" w:themeColor="text1"/>
          <w:sz w:val="24"/>
          <w:szCs w:val="24"/>
        </w:rPr>
        <w:t xml:space="preserve"> </w:t>
      </w:r>
      <w:r w:rsidR="00BC5A53">
        <w:rPr>
          <w:rFonts w:ascii="Times New Roman" w:hAnsi="Times New Roman" w:cs="Times New Roman"/>
          <w:color w:val="000000" w:themeColor="text1"/>
          <w:sz w:val="24"/>
          <w:szCs w:val="24"/>
        </w:rPr>
        <w:t>Ini</w:t>
      </w:r>
      <w:r w:rsidRPr="00026693">
        <w:rPr>
          <w:rFonts w:ascii="Times New Roman" w:hAnsi="Times New Roman" w:cs="Times New Roman"/>
          <w:color w:val="000000" w:themeColor="text1"/>
          <w:sz w:val="24"/>
          <w:szCs w:val="24"/>
        </w:rPr>
        <w:t xml:space="preserve"> menunjukkan bahawa polisi yang disasarkan untuk warga tua diperlukan untuk meningkatkan penggunaan dan keadilan dalam sistem penjagaan kesihatan awam (Bose &amp; Banerjee</w:t>
      </w:r>
      <w:r w:rsidR="00F71A35">
        <w:rPr>
          <w:rFonts w:ascii="Times New Roman" w:hAnsi="Times New Roman" w:cs="Times New Roman"/>
          <w:color w:val="000000" w:themeColor="text1"/>
          <w:sz w:val="24"/>
          <w:szCs w:val="24"/>
        </w:rPr>
        <w:t>,</w:t>
      </w:r>
      <w:r w:rsidRPr="00026693">
        <w:rPr>
          <w:rFonts w:ascii="Times New Roman" w:hAnsi="Times New Roman" w:cs="Times New Roman"/>
          <w:color w:val="000000" w:themeColor="text1"/>
          <w:sz w:val="24"/>
          <w:szCs w:val="24"/>
        </w:rPr>
        <w:t xml:space="preserve"> 2019).</w:t>
      </w:r>
    </w:p>
    <w:p w14:paraId="3DD5CD77" w14:textId="52A2C400" w:rsidR="000457AC" w:rsidRPr="00BC5A53" w:rsidRDefault="000457AC" w:rsidP="00026693">
      <w:pPr>
        <w:spacing w:after="0" w:line="240" w:lineRule="auto"/>
        <w:ind w:leftChars="0" w:left="2" w:hanging="2"/>
        <w:jc w:val="both"/>
        <w:rPr>
          <w:rFonts w:ascii="Times New Roman" w:hAnsi="Times New Roman" w:cs="Times New Roman"/>
          <w:sz w:val="24"/>
          <w:szCs w:val="24"/>
        </w:rPr>
      </w:pPr>
      <w:r w:rsidRPr="00026693">
        <w:rPr>
          <w:rFonts w:ascii="Times New Roman" w:hAnsi="Times New Roman" w:cs="Times New Roman"/>
          <w:color w:val="000000" w:themeColor="text1"/>
          <w:sz w:val="24"/>
          <w:szCs w:val="24"/>
        </w:rPr>
        <w:tab/>
      </w:r>
      <w:r w:rsidRPr="00026693">
        <w:rPr>
          <w:rFonts w:ascii="Times New Roman" w:hAnsi="Times New Roman" w:cs="Times New Roman"/>
          <w:color w:val="000000" w:themeColor="text1"/>
          <w:sz w:val="24"/>
          <w:szCs w:val="24"/>
        </w:rPr>
        <w:tab/>
        <w:t xml:space="preserve">Akhir sekali, Jabatan Kebajikan Malaysia telah menyediakan </w:t>
      </w:r>
      <w:r w:rsidR="00BC5A53">
        <w:rPr>
          <w:rFonts w:ascii="Times New Roman" w:hAnsi="Times New Roman" w:cs="Times New Roman"/>
          <w:color w:val="000000" w:themeColor="text1"/>
          <w:sz w:val="24"/>
          <w:szCs w:val="24"/>
        </w:rPr>
        <w:t>p</w:t>
      </w:r>
      <w:r w:rsidRPr="00026693">
        <w:rPr>
          <w:rFonts w:ascii="Times New Roman" w:hAnsi="Times New Roman" w:cs="Times New Roman"/>
          <w:color w:val="000000" w:themeColor="text1"/>
          <w:sz w:val="24"/>
          <w:szCs w:val="24"/>
        </w:rPr>
        <w:t xml:space="preserve">rogram Unit Penyayang Warga Emas (UPWE). Program ini merupakan salah satu inisiatif </w:t>
      </w:r>
      <w:r w:rsidR="00BC5A53">
        <w:rPr>
          <w:rFonts w:ascii="Times New Roman" w:hAnsi="Times New Roman" w:cs="Times New Roman"/>
          <w:color w:val="000000" w:themeColor="text1"/>
          <w:sz w:val="24"/>
          <w:szCs w:val="24"/>
        </w:rPr>
        <w:t>k</w:t>
      </w:r>
      <w:r w:rsidRPr="00026693">
        <w:rPr>
          <w:rFonts w:ascii="Times New Roman" w:hAnsi="Times New Roman" w:cs="Times New Roman"/>
          <w:color w:val="000000" w:themeColor="text1"/>
          <w:sz w:val="24"/>
          <w:szCs w:val="24"/>
        </w:rPr>
        <w:t xml:space="preserve">erajaan Malaysia membantu warga emas untuk mendapatkan pertolongan sama ada kemudahan dan juga memberi perkhidmatan. Objektif yang terkandung dalam program </w:t>
      </w:r>
      <w:r w:rsidR="00BC5A53">
        <w:rPr>
          <w:rFonts w:ascii="Times New Roman" w:hAnsi="Times New Roman" w:cs="Times New Roman"/>
          <w:color w:val="000000" w:themeColor="text1"/>
          <w:sz w:val="24"/>
          <w:szCs w:val="24"/>
        </w:rPr>
        <w:t>UPWE</w:t>
      </w:r>
      <w:r w:rsidRPr="00026693">
        <w:rPr>
          <w:rFonts w:ascii="Times New Roman" w:hAnsi="Times New Roman" w:cs="Times New Roman"/>
          <w:color w:val="000000" w:themeColor="text1"/>
          <w:sz w:val="24"/>
          <w:szCs w:val="24"/>
        </w:rPr>
        <w:t xml:space="preserve"> ini telah menggala</w:t>
      </w:r>
      <w:r w:rsidR="00BC5A53">
        <w:rPr>
          <w:rFonts w:ascii="Times New Roman" w:hAnsi="Times New Roman" w:cs="Times New Roman"/>
          <w:color w:val="000000" w:themeColor="text1"/>
          <w:sz w:val="24"/>
          <w:szCs w:val="24"/>
        </w:rPr>
        <w:t>k</w:t>
      </w:r>
      <w:r w:rsidRPr="00026693">
        <w:rPr>
          <w:rFonts w:ascii="Times New Roman" w:hAnsi="Times New Roman" w:cs="Times New Roman"/>
          <w:color w:val="000000" w:themeColor="text1"/>
          <w:sz w:val="24"/>
          <w:szCs w:val="24"/>
        </w:rPr>
        <w:t xml:space="preserve">kan lagi warga emas untuk mendapatkan kemudahan yang disediakan khusus diberikan kepada warga emas untuk meringankan beban pergerakan. Berdasarkan </w:t>
      </w:r>
      <w:r w:rsidR="00AF6C6A" w:rsidRPr="00026693">
        <w:rPr>
          <w:rFonts w:ascii="Times New Roman" w:hAnsi="Times New Roman" w:cs="Times New Roman"/>
          <w:color w:val="000000" w:themeColor="text1"/>
          <w:sz w:val="24"/>
          <w:szCs w:val="24"/>
        </w:rPr>
        <w:t xml:space="preserve">kajian yang dilakukan </w:t>
      </w:r>
      <w:r w:rsidRPr="00026693">
        <w:rPr>
          <w:rFonts w:ascii="Times New Roman" w:hAnsi="Times New Roman" w:cs="Times New Roman"/>
          <w:color w:val="000000" w:themeColor="text1"/>
          <w:sz w:val="24"/>
          <w:szCs w:val="24"/>
        </w:rPr>
        <w:t>bahawa warga emas mendapat laluan khas bagi penggunaan hospital atau klinik kesihatan kerajaan menunjukkan peratus tertinggi dan peratus terendah iaitu masing-masing sebanyak 38 peratus responden setuju dan sebanya</w:t>
      </w:r>
      <w:r w:rsidR="00AF6C6A" w:rsidRPr="00026693">
        <w:rPr>
          <w:rFonts w:ascii="Times New Roman" w:hAnsi="Times New Roman" w:cs="Times New Roman"/>
          <w:color w:val="000000" w:themeColor="text1"/>
          <w:sz w:val="24"/>
          <w:szCs w:val="24"/>
        </w:rPr>
        <w:t>k</w:t>
      </w:r>
      <w:r w:rsidRPr="00026693">
        <w:rPr>
          <w:rFonts w:ascii="Times New Roman" w:hAnsi="Times New Roman" w:cs="Times New Roman"/>
          <w:color w:val="000000" w:themeColor="text1"/>
          <w:sz w:val="24"/>
          <w:szCs w:val="24"/>
        </w:rPr>
        <w:t xml:space="preserve"> </w:t>
      </w:r>
      <w:r w:rsidR="00BC5A53">
        <w:rPr>
          <w:rFonts w:ascii="Times New Roman" w:hAnsi="Times New Roman" w:cs="Times New Roman"/>
          <w:color w:val="000000" w:themeColor="text1"/>
          <w:sz w:val="24"/>
          <w:szCs w:val="24"/>
        </w:rPr>
        <w:t>lima</w:t>
      </w:r>
      <w:r w:rsidRPr="00026693">
        <w:rPr>
          <w:rFonts w:ascii="Times New Roman" w:hAnsi="Times New Roman" w:cs="Times New Roman"/>
          <w:color w:val="000000" w:themeColor="text1"/>
          <w:sz w:val="24"/>
          <w:szCs w:val="24"/>
        </w:rPr>
        <w:t xml:space="preserve"> peratus sangat tidak setuju. Menurut </w:t>
      </w:r>
      <w:r w:rsidR="00C25D63" w:rsidRPr="00F71A35">
        <w:rPr>
          <w:rFonts w:ascii="Times New Roman" w:hAnsi="Times New Roman" w:cs="Times New Roman"/>
          <w:sz w:val="24"/>
          <w:szCs w:val="24"/>
        </w:rPr>
        <w:t xml:space="preserve">Mohd Farok </w:t>
      </w:r>
      <w:r w:rsidRPr="00F71A35">
        <w:rPr>
          <w:rFonts w:ascii="Times New Roman" w:hAnsi="Times New Roman" w:cs="Times New Roman"/>
          <w:sz w:val="24"/>
          <w:szCs w:val="24"/>
        </w:rPr>
        <w:t xml:space="preserve">et al. (2021), </w:t>
      </w:r>
      <w:r w:rsidRPr="00026693">
        <w:rPr>
          <w:rFonts w:ascii="Times New Roman" w:hAnsi="Times New Roman" w:cs="Times New Roman"/>
          <w:color w:val="000000" w:themeColor="text1"/>
          <w:sz w:val="24"/>
          <w:szCs w:val="24"/>
        </w:rPr>
        <w:t>laluan khas harus diberikan kepada warga emas bagi memudahkan mereka untuk mengakses kemudahan dengan mudah. Malahan</w:t>
      </w:r>
      <w:r w:rsidR="00DC6C44" w:rsidRPr="00026693">
        <w:rPr>
          <w:rFonts w:ascii="Times New Roman" w:hAnsi="Times New Roman" w:cs="Times New Roman"/>
          <w:color w:val="000000" w:themeColor="text1"/>
          <w:sz w:val="24"/>
          <w:szCs w:val="24"/>
        </w:rPr>
        <w:t>,</w:t>
      </w:r>
      <w:r w:rsidRPr="00026693">
        <w:rPr>
          <w:rFonts w:ascii="Times New Roman" w:hAnsi="Times New Roman" w:cs="Times New Roman"/>
          <w:color w:val="000000" w:themeColor="text1"/>
          <w:sz w:val="24"/>
          <w:szCs w:val="24"/>
        </w:rPr>
        <w:t xml:space="preserve"> potensi faedah untuk memberikan keselesaan kepada warga emas tercapai.</w:t>
      </w:r>
    </w:p>
    <w:p w14:paraId="4E381C88" w14:textId="77777777" w:rsidR="000457AC" w:rsidRPr="00BC5A53" w:rsidRDefault="000457AC" w:rsidP="00026693">
      <w:pPr>
        <w:spacing w:after="0" w:line="240" w:lineRule="auto"/>
        <w:ind w:leftChars="0" w:left="2" w:hanging="2"/>
        <w:jc w:val="both"/>
        <w:rPr>
          <w:rFonts w:ascii="Times New Roman" w:hAnsi="Times New Roman" w:cs="Times New Roman"/>
          <w:sz w:val="24"/>
          <w:szCs w:val="24"/>
        </w:rPr>
      </w:pPr>
    </w:p>
    <w:p w14:paraId="59AB6020" w14:textId="7E306AA6" w:rsidR="000457AC" w:rsidRPr="00026693" w:rsidRDefault="000457AC" w:rsidP="00026693">
      <w:pPr>
        <w:pStyle w:val="Heading1"/>
        <w:spacing w:before="0" w:line="240" w:lineRule="auto"/>
        <w:ind w:leftChars="0" w:left="2" w:hanging="2"/>
        <w:jc w:val="both"/>
        <w:rPr>
          <w:rFonts w:ascii="Times New Roman" w:hAnsi="Times New Roman"/>
          <w:i/>
          <w:iCs/>
          <w:sz w:val="24"/>
          <w:szCs w:val="24"/>
        </w:rPr>
      </w:pPr>
      <w:r w:rsidRPr="00026693">
        <w:rPr>
          <w:rFonts w:ascii="Times New Roman" w:hAnsi="Times New Roman"/>
          <w:i/>
          <w:iCs/>
          <w:color w:val="231F20"/>
          <w:sz w:val="24"/>
          <w:szCs w:val="24"/>
        </w:rPr>
        <w:t>Amalan</w:t>
      </w:r>
      <w:r w:rsidR="00924DB5" w:rsidRPr="00026693">
        <w:rPr>
          <w:rFonts w:ascii="Times New Roman" w:hAnsi="Times New Roman"/>
          <w:i/>
          <w:iCs/>
          <w:color w:val="231F20"/>
          <w:sz w:val="24"/>
          <w:szCs w:val="24"/>
        </w:rPr>
        <w:t xml:space="preserve"> kesihatan keluarga</w:t>
      </w:r>
    </w:p>
    <w:p w14:paraId="1E9399D9" w14:textId="77777777" w:rsidR="000457AC" w:rsidRPr="00BC5A53" w:rsidRDefault="000457AC" w:rsidP="00026693">
      <w:pPr>
        <w:spacing w:after="0" w:line="240" w:lineRule="auto"/>
        <w:ind w:leftChars="0" w:left="0" w:firstLineChars="0" w:firstLine="0"/>
        <w:jc w:val="both"/>
        <w:rPr>
          <w:rFonts w:ascii="Times New Roman" w:hAnsi="Times New Roman" w:cs="Times New Roman"/>
          <w:strike/>
          <w:sz w:val="24"/>
          <w:szCs w:val="24"/>
        </w:rPr>
      </w:pPr>
    </w:p>
    <w:p w14:paraId="1F81D4BA" w14:textId="61B3C323" w:rsidR="000457AC" w:rsidRPr="00026693" w:rsidRDefault="000457AC" w:rsidP="00026693">
      <w:pPr>
        <w:spacing w:after="0" w:line="240" w:lineRule="auto"/>
        <w:ind w:leftChars="0" w:left="2" w:hanging="2"/>
        <w:jc w:val="both"/>
        <w:rPr>
          <w:rFonts w:ascii="Times New Roman" w:hAnsi="Times New Roman" w:cs="Times New Roman"/>
          <w:color w:val="000000" w:themeColor="text1"/>
          <w:sz w:val="24"/>
          <w:szCs w:val="24"/>
        </w:rPr>
      </w:pPr>
      <w:r w:rsidRPr="00026693">
        <w:rPr>
          <w:rFonts w:ascii="Times New Roman" w:hAnsi="Times New Roman" w:cs="Times New Roman"/>
          <w:color w:val="000000" w:themeColor="text1"/>
          <w:sz w:val="24"/>
          <w:szCs w:val="24"/>
        </w:rPr>
        <w:t>Amalan kesihatan keluarga memainkan peranan penting. Hal ini demikian kerana kesihatan keluarga dapat melahirkan komuniti yang sejahtera (Amran et al.</w:t>
      </w:r>
      <w:r w:rsidR="00B31260">
        <w:rPr>
          <w:rFonts w:ascii="Times New Roman" w:hAnsi="Times New Roman" w:cs="Times New Roman"/>
          <w:color w:val="000000" w:themeColor="text1"/>
          <w:sz w:val="24"/>
          <w:szCs w:val="24"/>
        </w:rPr>
        <w:t>,</w:t>
      </w:r>
      <w:r w:rsidRPr="00026693">
        <w:rPr>
          <w:rFonts w:ascii="Times New Roman" w:hAnsi="Times New Roman" w:cs="Times New Roman"/>
          <w:color w:val="000000" w:themeColor="text1"/>
          <w:sz w:val="24"/>
          <w:szCs w:val="24"/>
        </w:rPr>
        <w:t xml:space="preserve"> 2012). Berdasarkan kenyataan bahawa hidangan harian mereka adalah seimbang. Kajian yang dilakukan menunjukkan bahawa peratus tertinggi ialah sebanyak 54 peratus setuju dan peratus terendah pula menunjukkan sebanyak </w:t>
      </w:r>
      <w:r w:rsidR="00B31260">
        <w:rPr>
          <w:rFonts w:ascii="Times New Roman" w:hAnsi="Times New Roman" w:cs="Times New Roman"/>
          <w:color w:val="000000" w:themeColor="text1"/>
          <w:sz w:val="24"/>
          <w:szCs w:val="24"/>
        </w:rPr>
        <w:t>lima</w:t>
      </w:r>
      <w:r w:rsidRPr="00026693">
        <w:rPr>
          <w:rFonts w:ascii="Times New Roman" w:hAnsi="Times New Roman" w:cs="Times New Roman"/>
          <w:color w:val="000000" w:themeColor="text1"/>
          <w:sz w:val="24"/>
          <w:szCs w:val="24"/>
        </w:rPr>
        <w:t xml:space="preserve"> peratus tidak setuju. Hal ini demikian kerana dengan penjagaan kesihatan mereka dapat menikmati tempoh jangka hayat lebih lama dan masalah </w:t>
      </w:r>
      <w:r w:rsidR="00B31260">
        <w:rPr>
          <w:rFonts w:ascii="Times New Roman" w:hAnsi="Times New Roman" w:cs="Times New Roman"/>
          <w:color w:val="000000" w:themeColor="text1"/>
          <w:sz w:val="24"/>
          <w:szCs w:val="24"/>
        </w:rPr>
        <w:t xml:space="preserve">kesihatan </w:t>
      </w:r>
      <w:r w:rsidRPr="00026693">
        <w:rPr>
          <w:rFonts w:ascii="Times New Roman" w:hAnsi="Times New Roman" w:cs="Times New Roman"/>
          <w:color w:val="000000" w:themeColor="text1"/>
          <w:sz w:val="24"/>
          <w:szCs w:val="24"/>
        </w:rPr>
        <w:t xml:space="preserve">kronik dapat dielakkan. Sebanyak 31 peratus setuju bahawa ahli keluarga mereka tiada yang berpenyakit kronik sebagai contoh </w:t>
      </w:r>
      <w:r w:rsidR="00B31260">
        <w:rPr>
          <w:rFonts w:ascii="Times New Roman" w:hAnsi="Times New Roman" w:cs="Times New Roman"/>
          <w:color w:val="000000" w:themeColor="text1"/>
          <w:sz w:val="24"/>
          <w:szCs w:val="24"/>
        </w:rPr>
        <w:t>k</w:t>
      </w:r>
      <w:r w:rsidRPr="00026693">
        <w:rPr>
          <w:rFonts w:ascii="Times New Roman" w:hAnsi="Times New Roman" w:cs="Times New Roman"/>
          <w:color w:val="000000" w:themeColor="text1"/>
          <w:sz w:val="24"/>
          <w:szCs w:val="24"/>
        </w:rPr>
        <w:t xml:space="preserve">encing </w:t>
      </w:r>
      <w:r w:rsidR="00B31260">
        <w:rPr>
          <w:rFonts w:ascii="Times New Roman" w:hAnsi="Times New Roman" w:cs="Times New Roman"/>
          <w:color w:val="000000" w:themeColor="text1"/>
          <w:sz w:val="24"/>
          <w:szCs w:val="24"/>
        </w:rPr>
        <w:t>m</w:t>
      </w:r>
      <w:r w:rsidRPr="00026693">
        <w:rPr>
          <w:rFonts w:ascii="Times New Roman" w:hAnsi="Times New Roman" w:cs="Times New Roman"/>
          <w:color w:val="000000" w:themeColor="text1"/>
          <w:sz w:val="24"/>
          <w:szCs w:val="24"/>
        </w:rPr>
        <w:t xml:space="preserve">anis, </w:t>
      </w:r>
      <w:r w:rsidR="00B31260">
        <w:rPr>
          <w:rFonts w:ascii="Times New Roman" w:hAnsi="Times New Roman" w:cs="Times New Roman"/>
          <w:color w:val="000000" w:themeColor="text1"/>
          <w:sz w:val="24"/>
          <w:szCs w:val="24"/>
        </w:rPr>
        <w:t>d</w:t>
      </w:r>
      <w:r w:rsidRPr="00026693">
        <w:rPr>
          <w:rFonts w:ascii="Times New Roman" w:hAnsi="Times New Roman" w:cs="Times New Roman"/>
          <w:color w:val="000000" w:themeColor="text1"/>
          <w:sz w:val="24"/>
          <w:szCs w:val="24"/>
        </w:rPr>
        <w:t xml:space="preserve">arah </w:t>
      </w:r>
      <w:r w:rsidR="00B31260">
        <w:rPr>
          <w:rFonts w:ascii="Times New Roman" w:hAnsi="Times New Roman" w:cs="Times New Roman"/>
          <w:color w:val="000000" w:themeColor="text1"/>
          <w:sz w:val="24"/>
          <w:szCs w:val="24"/>
        </w:rPr>
        <w:t>t</w:t>
      </w:r>
      <w:r w:rsidRPr="00026693">
        <w:rPr>
          <w:rFonts w:ascii="Times New Roman" w:hAnsi="Times New Roman" w:cs="Times New Roman"/>
          <w:color w:val="000000" w:themeColor="text1"/>
          <w:sz w:val="24"/>
          <w:szCs w:val="24"/>
        </w:rPr>
        <w:t xml:space="preserve">inggi, </w:t>
      </w:r>
      <w:r w:rsidR="00B31260">
        <w:rPr>
          <w:rFonts w:ascii="Times New Roman" w:hAnsi="Times New Roman" w:cs="Times New Roman"/>
          <w:color w:val="000000" w:themeColor="text1"/>
          <w:sz w:val="24"/>
          <w:szCs w:val="24"/>
        </w:rPr>
        <w:t>s</w:t>
      </w:r>
      <w:r w:rsidRPr="00026693">
        <w:rPr>
          <w:rFonts w:ascii="Times New Roman" w:hAnsi="Times New Roman" w:cs="Times New Roman"/>
          <w:color w:val="000000" w:themeColor="text1"/>
          <w:sz w:val="24"/>
          <w:szCs w:val="24"/>
        </w:rPr>
        <w:t xml:space="preserve">akit </w:t>
      </w:r>
      <w:r w:rsidR="00B31260">
        <w:rPr>
          <w:rFonts w:ascii="Times New Roman" w:hAnsi="Times New Roman" w:cs="Times New Roman"/>
          <w:color w:val="000000" w:themeColor="text1"/>
          <w:sz w:val="24"/>
          <w:szCs w:val="24"/>
        </w:rPr>
        <w:t>j</w:t>
      </w:r>
      <w:r w:rsidRPr="00026693">
        <w:rPr>
          <w:rFonts w:ascii="Times New Roman" w:hAnsi="Times New Roman" w:cs="Times New Roman"/>
          <w:color w:val="000000" w:themeColor="text1"/>
          <w:sz w:val="24"/>
          <w:szCs w:val="24"/>
        </w:rPr>
        <w:t xml:space="preserve">antung, </w:t>
      </w:r>
      <w:r w:rsidR="00B31260">
        <w:rPr>
          <w:rFonts w:ascii="Times New Roman" w:hAnsi="Times New Roman" w:cs="Times New Roman"/>
          <w:color w:val="000000" w:themeColor="text1"/>
          <w:sz w:val="24"/>
          <w:szCs w:val="24"/>
        </w:rPr>
        <w:t>b</w:t>
      </w:r>
      <w:r w:rsidRPr="00026693">
        <w:rPr>
          <w:rFonts w:ascii="Times New Roman" w:hAnsi="Times New Roman" w:cs="Times New Roman"/>
          <w:color w:val="000000" w:themeColor="text1"/>
          <w:sz w:val="24"/>
          <w:szCs w:val="24"/>
        </w:rPr>
        <w:t>arah dan lain-lain lagi. Walau bagaimanapun, sebanyak 11 peratus responden</w:t>
      </w:r>
      <w:r w:rsidR="00B31260">
        <w:rPr>
          <w:rFonts w:ascii="Times New Roman" w:hAnsi="Times New Roman" w:cs="Times New Roman"/>
          <w:color w:val="000000" w:themeColor="text1"/>
          <w:sz w:val="24"/>
          <w:szCs w:val="24"/>
        </w:rPr>
        <w:t xml:space="preserve"> menyatakan</w:t>
      </w:r>
      <w:r w:rsidRPr="00026693">
        <w:rPr>
          <w:rFonts w:ascii="Times New Roman" w:hAnsi="Times New Roman" w:cs="Times New Roman"/>
          <w:color w:val="000000" w:themeColor="text1"/>
          <w:sz w:val="24"/>
          <w:szCs w:val="24"/>
        </w:rPr>
        <w:t xml:space="preserve"> tidak pasti. Penjagaan kesihatan dapat melahirkan keluarga yang sihat di mana setiap keluarga tersebut mengamalkan atau fokus kawalan kesihatan dalaman sebagai contoh pengawalan kebersihan diri, dari segi pemakanan dan lain-lain lagi (Amran et al.</w:t>
      </w:r>
      <w:r w:rsidR="00B31260">
        <w:rPr>
          <w:rFonts w:ascii="Times New Roman" w:hAnsi="Times New Roman" w:cs="Times New Roman"/>
          <w:color w:val="000000" w:themeColor="text1"/>
          <w:sz w:val="24"/>
          <w:szCs w:val="24"/>
        </w:rPr>
        <w:t>,</w:t>
      </w:r>
      <w:r w:rsidRPr="00026693">
        <w:rPr>
          <w:rFonts w:ascii="Times New Roman" w:hAnsi="Times New Roman" w:cs="Times New Roman"/>
          <w:color w:val="000000" w:themeColor="text1"/>
          <w:sz w:val="24"/>
          <w:szCs w:val="24"/>
        </w:rPr>
        <w:t xml:space="preserve"> 2012). Oleh itu</w:t>
      </w:r>
      <w:r w:rsidR="00B31260">
        <w:rPr>
          <w:rFonts w:ascii="Times New Roman" w:hAnsi="Times New Roman" w:cs="Times New Roman"/>
          <w:color w:val="000000" w:themeColor="text1"/>
          <w:sz w:val="24"/>
          <w:szCs w:val="24"/>
        </w:rPr>
        <w:t>,</w:t>
      </w:r>
      <w:r w:rsidRPr="00026693">
        <w:rPr>
          <w:rFonts w:ascii="Times New Roman" w:hAnsi="Times New Roman" w:cs="Times New Roman"/>
          <w:color w:val="000000" w:themeColor="text1"/>
          <w:sz w:val="24"/>
          <w:szCs w:val="24"/>
        </w:rPr>
        <w:t xml:space="preserve"> amalan kesihatan keluarga dapat melahirkan keluarga yang sihat dan makmur.</w:t>
      </w:r>
    </w:p>
    <w:p w14:paraId="457E0614" w14:textId="77D62C8E" w:rsidR="000457AC" w:rsidRPr="00026693" w:rsidRDefault="000457AC" w:rsidP="00026693">
      <w:pPr>
        <w:spacing w:after="0" w:line="240" w:lineRule="auto"/>
        <w:ind w:leftChars="0" w:left="0" w:firstLineChars="0" w:firstLine="0"/>
        <w:jc w:val="both"/>
        <w:rPr>
          <w:rFonts w:ascii="Times New Roman" w:hAnsi="Times New Roman" w:cs="Times New Roman"/>
          <w:color w:val="000000" w:themeColor="text1"/>
          <w:sz w:val="24"/>
          <w:szCs w:val="24"/>
        </w:rPr>
      </w:pPr>
      <w:r w:rsidRPr="00026693">
        <w:rPr>
          <w:rFonts w:ascii="Times New Roman" w:hAnsi="Times New Roman" w:cs="Times New Roman"/>
          <w:color w:val="000000" w:themeColor="text1"/>
          <w:sz w:val="24"/>
          <w:szCs w:val="24"/>
        </w:rPr>
        <w:tab/>
        <w:t>Selain itu, amalan kesihatan keluarga bebas daripada masalah penyalahgunaan dadah juga memainkan peranan penting dalam sesebuah keluarga. Hal ini demikian kerana amalan kesihatan yang ditekankan dalam keluarga menjadi kayu ukur bagi melahirkan sebuah keluarga yang seimbang, cemerlang dan sakinah (Sukemi et al.</w:t>
      </w:r>
      <w:r w:rsidR="00B31260">
        <w:rPr>
          <w:rFonts w:ascii="Times New Roman" w:hAnsi="Times New Roman" w:cs="Times New Roman"/>
          <w:color w:val="000000" w:themeColor="text1"/>
          <w:sz w:val="24"/>
          <w:szCs w:val="24"/>
        </w:rPr>
        <w:t>,</w:t>
      </w:r>
      <w:r w:rsidRPr="00026693">
        <w:rPr>
          <w:rFonts w:ascii="Times New Roman" w:hAnsi="Times New Roman" w:cs="Times New Roman"/>
          <w:color w:val="000000" w:themeColor="text1"/>
          <w:sz w:val="24"/>
          <w:szCs w:val="24"/>
        </w:rPr>
        <w:t xml:space="preserve"> 2021). Kajian yang dilakukan menunjukkan bahawa sebanyak 62 peratus tertinggi responden </w:t>
      </w:r>
      <w:r w:rsidR="00B31260">
        <w:rPr>
          <w:rFonts w:ascii="Times New Roman" w:hAnsi="Times New Roman" w:cs="Times New Roman"/>
          <w:color w:val="000000" w:themeColor="text1"/>
          <w:sz w:val="24"/>
          <w:szCs w:val="24"/>
        </w:rPr>
        <w:t xml:space="preserve">menyatakan </w:t>
      </w:r>
      <w:r w:rsidRPr="00026693">
        <w:rPr>
          <w:rFonts w:ascii="Times New Roman" w:hAnsi="Times New Roman" w:cs="Times New Roman"/>
          <w:color w:val="000000" w:themeColor="text1"/>
          <w:sz w:val="24"/>
          <w:szCs w:val="24"/>
        </w:rPr>
        <w:t xml:space="preserve">sangat setuju bahawa keluarga mereka bebas daripada masalah penyahlahgunaan bahan seperti dadah, alkohol, gam, daun ketum, ganja dan lain-lain. Walau bagaimanapun, sebanyak </w:t>
      </w:r>
      <w:r w:rsidR="00B31260">
        <w:rPr>
          <w:rFonts w:ascii="Times New Roman" w:hAnsi="Times New Roman" w:cs="Times New Roman"/>
          <w:color w:val="000000" w:themeColor="text1"/>
          <w:sz w:val="24"/>
          <w:szCs w:val="24"/>
        </w:rPr>
        <w:t>dua</w:t>
      </w:r>
      <w:r w:rsidRPr="00026693">
        <w:rPr>
          <w:rFonts w:ascii="Times New Roman" w:hAnsi="Times New Roman" w:cs="Times New Roman"/>
          <w:color w:val="000000" w:themeColor="text1"/>
          <w:sz w:val="24"/>
          <w:szCs w:val="24"/>
        </w:rPr>
        <w:t xml:space="preserve"> peratus sangat tidak setuju dengan kenyataan</w:t>
      </w:r>
      <w:r w:rsidR="00B31260">
        <w:rPr>
          <w:rFonts w:ascii="Times New Roman" w:hAnsi="Times New Roman" w:cs="Times New Roman"/>
          <w:color w:val="000000" w:themeColor="text1"/>
          <w:sz w:val="24"/>
          <w:szCs w:val="24"/>
        </w:rPr>
        <w:t xml:space="preserve"> tersebut</w:t>
      </w:r>
      <w:r w:rsidRPr="00026693">
        <w:rPr>
          <w:rFonts w:ascii="Times New Roman" w:hAnsi="Times New Roman" w:cs="Times New Roman"/>
          <w:color w:val="000000" w:themeColor="text1"/>
          <w:sz w:val="24"/>
          <w:szCs w:val="24"/>
        </w:rPr>
        <w:t>. Menurut Ismail et al. (2018) dalam sesebuah</w:t>
      </w:r>
      <w:r w:rsidR="00B31260">
        <w:rPr>
          <w:rFonts w:ascii="Times New Roman" w:hAnsi="Times New Roman" w:cs="Times New Roman"/>
          <w:color w:val="000000" w:themeColor="text1"/>
          <w:sz w:val="24"/>
          <w:szCs w:val="24"/>
        </w:rPr>
        <w:t xml:space="preserve"> </w:t>
      </w:r>
      <w:r w:rsidRPr="00026693">
        <w:rPr>
          <w:rFonts w:ascii="Times New Roman" w:hAnsi="Times New Roman" w:cs="Times New Roman"/>
          <w:color w:val="000000" w:themeColor="text1"/>
          <w:sz w:val="24"/>
          <w:szCs w:val="24"/>
        </w:rPr>
        <w:t>keluarga perlu mempunyai hubungan yang baik antara satu sama lain. Hal ini demikian kerana, tingkahlaku jenayah ahli keluarga akan memberi kesan kepada individu lain yang berada di persekitaran keluarga (Collins et al.</w:t>
      </w:r>
      <w:r w:rsidR="00B31260">
        <w:rPr>
          <w:rFonts w:ascii="Times New Roman" w:hAnsi="Times New Roman" w:cs="Times New Roman"/>
          <w:color w:val="000000" w:themeColor="text1"/>
          <w:sz w:val="24"/>
          <w:szCs w:val="24"/>
        </w:rPr>
        <w:t>,</w:t>
      </w:r>
      <w:r w:rsidRPr="00026693">
        <w:rPr>
          <w:rFonts w:ascii="Times New Roman" w:hAnsi="Times New Roman" w:cs="Times New Roman"/>
          <w:color w:val="000000" w:themeColor="text1"/>
          <w:sz w:val="24"/>
          <w:szCs w:val="24"/>
        </w:rPr>
        <w:t xml:space="preserve"> 2007). Oleh itu amalan kesihatan keluarga perlulah mempunyai hubungan persekitaran yang baik antara satu sama yang lain</w:t>
      </w:r>
      <w:r w:rsidR="00DC6C44" w:rsidRPr="00026693">
        <w:rPr>
          <w:rFonts w:ascii="Times New Roman" w:hAnsi="Times New Roman" w:cs="Times New Roman"/>
          <w:color w:val="000000" w:themeColor="text1"/>
          <w:sz w:val="24"/>
          <w:szCs w:val="24"/>
        </w:rPr>
        <w:t>.</w:t>
      </w:r>
    </w:p>
    <w:p w14:paraId="0EBBFA38" w14:textId="294D128F" w:rsidR="000457AC" w:rsidRPr="00026693" w:rsidRDefault="000457AC" w:rsidP="00026693">
      <w:pPr>
        <w:spacing w:after="0" w:line="240" w:lineRule="auto"/>
        <w:ind w:leftChars="0" w:left="0" w:firstLineChars="0" w:firstLine="720"/>
        <w:jc w:val="both"/>
        <w:rPr>
          <w:rFonts w:ascii="Times New Roman" w:hAnsi="Times New Roman" w:cs="Times New Roman"/>
          <w:color w:val="000000" w:themeColor="text1"/>
          <w:sz w:val="24"/>
          <w:szCs w:val="24"/>
        </w:rPr>
      </w:pPr>
      <w:r w:rsidRPr="00026693">
        <w:rPr>
          <w:rFonts w:ascii="Times New Roman" w:hAnsi="Times New Roman" w:cs="Times New Roman"/>
          <w:color w:val="000000" w:themeColor="text1"/>
          <w:sz w:val="24"/>
          <w:szCs w:val="24"/>
        </w:rPr>
        <w:t>Seterusnya, amalan kesihatan keluarga dapat meningkatkan kualiti hidup dalam sesebuah keluarga. Menurut Hyun dan Kyoung (2018)</w:t>
      </w:r>
      <w:r w:rsidR="00B27C07">
        <w:rPr>
          <w:rFonts w:ascii="Times New Roman" w:hAnsi="Times New Roman" w:cs="Times New Roman"/>
          <w:color w:val="000000" w:themeColor="text1"/>
          <w:sz w:val="24"/>
          <w:szCs w:val="24"/>
        </w:rPr>
        <w:t>,</w:t>
      </w:r>
      <w:r w:rsidRPr="00026693">
        <w:rPr>
          <w:rFonts w:ascii="Times New Roman" w:hAnsi="Times New Roman" w:cs="Times New Roman"/>
          <w:color w:val="000000" w:themeColor="text1"/>
          <w:sz w:val="24"/>
          <w:szCs w:val="24"/>
        </w:rPr>
        <w:t xml:space="preserve"> </w:t>
      </w:r>
      <w:r w:rsidR="00B27C07">
        <w:rPr>
          <w:rFonts w:ascii="Times New Roman" w:hAnsi="Times New Roman" w:cs="Times New Roman"/>
          <w:color w:val="000000" w:themeColor="text1"/>
          <w:sz w:val="24"/>
          <w:szCs w:val="24"/>
        </w:rPr>
        <w:t>melalui pe</w:t>
      </w:r>
      <w:r w:rsidRPr="00026693">
        <w:rPr>
          <w:rFonts w:ascii="Times New Roman" w:hAnsi="Times New Roman" w:cs="Times New Roman"/>
          <w:color w:val="000000" w:themeColor="text1"/>
          <w:sz w:val="24"/>
          <w:szCs w:val="24"/>
        </w:rPr>
        <w:t>netapan program senaman semaksimum</w:t>
      </w:r>
      <w:r w:rsidR="00B31260">
        <w:rPr>
          <w:rFonts w:ascii="Times New Roman" w:hAnsi="Times New Roman" w:cs="Times New Roman"/>
          <w:color w:val="000000" w:themeColor="text1"/>
          <w:sz w:val="24"/>
          <w:szCs w:val="24"/>
        </w:rPr>
        <w:t xml:space="preserve"> </w:t>
      </w:r>
      <w:r w:rsidR="00B31260">
        <w:rPr>
          <w:rFonts w:ascii="Times New Roman" w:hAnsi="Times New Roman" w:cs="Times New Roman"/>
          <w:color w:val="000000" w:themeColor="text1"/>
          <w:sz w:val="24"/>
          <w:szCs w:val="24"/>
        </w:rPr>
        <w:lastRenderedPageBreak/>
        <w:t>yang boleh,</w:t>
      </w:r>
      <w:r w:rsidRPr="00026693">
        <w:rPr>
          <w:rFonts w:ascii="Times New Roman" w:hAnsi="Times New Roman" w:cs="Times New Roman"/>
          <w:color w:val="000000" w:themeColor="text1"/>
          <w:sz w:val="24"/>
          <w:szCs w:val="24"/>
        </w:rPr>
        <w:t xml:space="preserve"> akan membawa perubahan tingkah laku dan peningkatan kualiti hidup warga tua. Malahan, dengan meningkatkan </w:t>
      </w:r>
      <w:r w:rsidR="00B31260">
        <w:rPr>
          <w:rFonts w:ascii="Times New Roman" w:hAnsi="Times New Roman" w:cs="Times New Roman"/>
          <w:color w:val="000000" w:themeColor="text1"/>
          <w:sz w:val="24"/>
          <w:szCs w:val="24"/>
        </w:rPr>
        <w:t xml:space="preserve">aktiviti </w:t>
      </w:r>
      <w:r w:rsidRPr="00026693">
        <w:rPr>
          <w:rFonts w:ascii="Times New Roman" w:hAnsi="Times New Roman" w:cs="Times New Roman"/>
          <w:color w:val="000000" w:themeColor="text1"/>
          <w:sz w:val="24"/>
          <w:szCs w:val="24"/>
        </w:rPr>
        <w:t xml:space="preserve">fizikal dan mental warga tua melalui pergerakan fizikal yang teratur dan sistematik dapat meningkatkan kualiti kesihatan terutamanya kepada warga tua. Berdasarkan kajian, responden </w:t>
      </w:r>
      <w:r w:rsidR="00B31260">
        <w:rPr>
          <w:rFonts w:ascii="Times New Roman" w:hAnsi="Times New Roman" w:cs="Times New Roman"/>
          <w:color w:val="000000" w:themeColor="text1"/>
          <w:sz w:val="24"/>
          <w:szCs w:val="24"/>
        </w:rPr>
        <w:t xml:space="preserve">menyatakan </w:t>
      </w:r>
      <w:r w:rsidRPr="00026693">
        <w:rPr>
          <w:rFonts w:ascii="Times New Roman" w:hAnsi="Times New Roman" w:cs="Times New Roman"/>
          <w:color w:val="000000" w:themeColor="text1"/>
          <w:sz w:val="24"/>
          <w:szCs w:val="24"/>
        </w:rPr>
        <w:t>kurang pasti dengan kenyataan bahawa keluarga mereka bersenam sekurang-kurangnya tiga kali seminggu ia</w:t>
      </w:r>
      <w:r w:rsidR="00B31260">
        <w:rPr>
          <w:rFonts w:ascii="Times New Roman" w:hAnsi="Times New Roman" w:cs="Times New Roman"/>
          <w:color w:val="000000" w:themeColor="text1"/>
          <w:sz w:val="24"/>
          <w:szCs w:val="24"/>
        </w:rPr>
        <w:t>itu</w:t>
      </w:r>
      <w:r w:rsidRPr="00026693">
        <w:rPr>
          <w:rFonts w:ascii="Times New Roman" w:hAnsi="Times New Roman" w:cs="Times New Roman"/>
          <w:color w:val="000000" w:themeColor="text1"/>
          <w:sz w:val="24"/>
          <w:szCs w:val="24"/>
        </w:rPr>
        <w:t xml:space="preserve"> 43 peratus. Manakala peratus terendah pula menunjukkan sebanyak </w:t>
      </w:r>
      <w:r w:rsidR="00B31260">
        <w:rPr>
          <w:rFonts w:ascii="Times New Roman" w:hAnsi="Times New Roman" w:cs="Times New Roman"/>
          <w:color w:val="000000" w:themeColor="text1"/>
          <w:sz w:val="24"/>
          <w:szCs w:val="24"/>
        </w:rPr>
        <w:t>enam</w:t>
      </w:r>
      <w:r w:rsidRPr="00026693">
        <w:rPr>
          <w:rFonts w:ascii="Times New Roman" w:hAnsi="Times New Roman" w:cs="Times New Roman"/>
          <w:color w:val="000000" w:themeColor="text1"/>
          <w:sz w:val="24"/>
          <w:szCs w:val="24"/>
        </w:rPr>
        <w:t xml:space="preserve"> peratus sangat tidak setuju dengan kenyataan</w:t>
      </w:r>
      <w:r w:rsidR="00B31260">
        <w:rPr>
          <w:rFonts w:ascii="Times New Roman" w:hAnsi="Times New Roman" w:cs="Times New Roman"/>
          <w:color w:val="000000" w:themeColor="text1"/>
          <w:sz w:val="24"/>
          <w:szCs w:val="24"/>
        </w:rPr>
        <w:t xml:space="preserve"> berkenaan</w:t>
      </w:r>
      <w:r w:rsidRPr="00026693">
        <w:rPr>
          <w:rFonts w:ascii="Times New Roman" w:hAnsi="Times New Roman" w:cs="Times New Roman"/>
          <w:color w:val="000000" w:themeColor="text1"/>
          <w:sz w:val="24"/>
          <w:szCs w:val="24"/>
        </w:rPr>
        <w:t>. Menurut Feaizul et al</w:t>
      </w:r>
      <w:r w:rsidR="00B31260">
        <w:rPr>
          <w:rFonts w:ascii="Times New Roman" w:hAnsi="Times New Roman" w:cs="Times New Roman"/>
          <w:color w:val="000000" w:themeColor="text1"/>
          <w:sz w:val="24"/>
          <w:szCs w:val="24"/>
        </w:rPr>
        <w:t>.</w:t>
      </w:r>
      <w:r w:rsidRPr="00026693">
        <w:rPr>
          <w:rFonts w:ascii="Times New Roman" w:hAnsi="Times New Roman" w:cs="Times New Roman"/>
          <w:color w:val="000000" w:themeColor="text1"/>
          <w:sz w:val="24"/>
          <w:szCs w:val="24"/>
        </w:rPr>
        <w:t xml:space="preserve"> (2019) amalan gaya hidup seperti bersenam dapat meningkatkan kuali</w:t>
      </w:r>
      <w:r w:rsidR="00AF6C6A" w:rsidRPr="00026693">
        <w:rPr>
          <w:rFonts w:ascii="Times New Roman" w:hAnsi="Times New Roman" w:cs="Times New Roman"/>
          <w:color w:val="000000" w:themeColor="text1"/>
          <w:sz w:val="24"/>
          <w:szCs w:val="24"/>
        </w:rPr>
        <w:t>ti</w:t>
      </w:r>
      <w:r w:rsidRPr="00026693">
        <w:rPr>
          <w:rFonts w:ascii="Times New Roman" w:hAnsi="Times New Roman" w:cs="Times New Roman"/>
          <w:color w:val="000000" w:themeColor="text1"/>
          <w:sz w:val="24"/>
          <w:szCs w:val="24"/>
        </w:rPr>
        <w:t xml:space="preserve"> hidup</w:t>
      </w:r>
      <w:r w:rsidR="00B31260">
        <w:rPr>
          <w:rFonts w:ascii="Times New Roman" w:hAnsi="Times New Roman" w:cs="Times New Roman"/>
          <w:color w:val="000000" w:themeColor="text1"/>
          <w:sz w:val="24"/>
          <w:szCs w:val="24"/>
        </w:rPr>
        <w:t xml:space="preserve"> seseorang</w:t>
      </w:r>
      <w:r w:rsidRPr="00026693">
        <w:rPr>
          <w:rFonts w:ascii="Times New Roman" w:hAnsi="Times New Roman" w:cs="Times New Roman"/>
          <w:color w:val="000000" w:themeColor="text1"/>
          <w:sz w:val="24"/>
          <w:szCs w:val="24"/>
        </w:rPr>
        <w:t xml:space="preserve">. Malahan dengan bersenam juga dapat meningkatkan kepadatan tulang. Oleh itu </w:t>
      </w:r>
      <w:r w:rsidR="00B31260">
        <w:rPr>
          <w:rFonts w:ascii="Times New Roman" w:hAnsi="Times New Roman" w:cs="Times New Roman"/>
          <w:color w:val="000000" w:themeColor="text1"/>
          <w:sz w:val="24"/>
          <w:szCs w:val="24"/>
        </w:rPr>
        <w:t>p</w:t>
      </w:r>
      <w:r w:rsidRPr="00026693">
        <w:rPr>
          <w:rFonts w:ascii="Times New Roman" w:hAnsi="Times New Roman" w:cs="Times New Roman"/>
          <w:color w:val="000000" w:themeColor="text1"/>
          <w:sz w:val="24"/>
          <w:szCs w:val="24"/>
        </w:rPr>
        <w:t xml:space="preserve">endapat ini jelas menunjukkan bahawa dengan melakukan senaman adalah salah satu menyumbang kepada peningkatan amalan gaya hidup yang sihat. </w:t>
      </w:r>
    </w:p>
    <w:p w14:paraId="7C74966D" w14:textId="77777777" w:rsidR="00DC6C44" w:rsidRPr="00026693" w:rsidRDefault="00DC6C44" w:rsidP="00026693">
      <w:pPr>
        <w:spacing w:after="0" w:line="240" w:lineRule="auto"/>
        <w:ind w:leftChars="0" w:left="0" w:firstLineChars="0" w:firstLine="720"/>
        <w:jc w:val="both"/>
        <w:rPr>
          <w:rFonts w:ascii="Times New Roman" w:hAnsi="Times New Roman" w:cs="Times New Roman"/>
          <w:color w:val="000000" w:themeColor="text1"/>
          <w:sz w:val="24"/>
          <w:szCs w:val="24"/>
        </w:rPr>
      </w:pPr>
    </w:p>
    <w:p w14:paraId="758AEAE0" w14:textId="4DF34FB2" w:rsidR="000457AC" w:rsidRPr="00B31260" w:rsidRDefault="000457AC" w:rsidP="00026693">
      <w:pPr>
        <w:spacing w:after="0" w:line="240" w:lineRule="auto"/>
        <w:ind w:leftChars="0" w:left="2" w:hanging="2"/>
        <w:jc w:val="both"/>
        <w:rPr>
          <w:rFonts w:ascii="Times New Roman" w:hAnsi="Times New Roman" w:cs="Times New Roman"/>
          <w:bCs/>
          <w:i/>
          <w:iCs/>
          <w:sz w:val="24"/>
          <w:szCs w:val="24"/>
        </w:rPr>
      </w:pPr>
      <w:r w:rsidRPr="00B31260">
        <w:rPr>
          <w:rFonts w:ascii="Times New Roman" w:hAnsi="Times New Roman" w:cs="Times New Roman"/>
          <w:bCs/>
          <w:i/>
          <w:iCs/>
          <w:sz w:val="24"/>
          <w:szCs w:val="24"/>
        </w:rPr>
        <w:t xml:space="preserve">Kesihatan </w:t>
      </w:r>
      <w:r w:rsidR="00B27C07">
        <w:rPr>
          <w:rFonts w:ascii="Times New Roman" w:hAnsi="Times New Roman" w:cs="Times New Roman"/>
          <w:bCs/>
          <w:i/>
          <w:iCs/>
          <w:sz w:val="24"/>
          <w:szCs w:val="24"/>
        </w:rPr>
        <w:t>u</w:t>
      </w:r>
      <w:r w:rsidRPr="00B31260">
        <w:rPr>
          <w:rFonts w:ascii="Times New Roman" w:hAnsi="Times New Roman" w:cs="Times New Roman"/>
          <w:bCs/>
          <w:i/>
          <w:iCs/>
          <w:sz w:val="24"/>
          <w:szCs w:val="24"/>
        </w:rPr>
        <w:t>mum</w:t>
      </w:r>
    </w:p>
    <w:p w14:paraId="497A394A" w14:textId="77777777" w:rsidR="00DC6C44" w:rsidRPr="00026693" w:rsidRDefault="00DC6C44" w:rsidP="00026693">
      <w:pPr>
        <w:spacing w:after="0" w:line="240" w:lineRule="auto"/>
        <w:ind w:leftChars="0" w:left="2" w:hanging="2"/>
        <w:jc w:val="both"/>
        <w:rPr>
          <w:rFonts w:ascii="Times New Roman" w:hAnsi="Times New Roman" w:cs="Times New Roman"/>
          <w:b/>
          <w:sz w:val="24"/>
          <w:szCs w:val="24"/>
        </w:rPr>
      </w:pPr>
    </w:p>
    <w:p w14:paraId="6D619440" w14:textId="7EB37EE1" w:rsidR="000457AC" w:rsidRPr="00026693" w:rsidRDefault="000457AC" w:rsidP="00026693">
      <w:pPr>
        <w:spacing w:after="0" w:line="240" w:lineRule="auto"/>
        <w:ind w:leftChars="0" w:left="0" w:firstLineChars="0" w:firstLine="0"/>
        <w:jc w:val="both"/>
        <w:rPr>
          <w:rFonts w:ascii="Times New Roman" w:hAnsi="Times New Roman" w:cs="Times New Roman"/>
          <w:sz w:val="24"/>
          <w:szCs w:val="24"/>
        </w:rPr>
      </w:pPr>
      <w:r w:rsidRPr="00026693">
        <w:rPr>
          <w:rFonts w:ascii="Times New Roman" w:hAnsi="Times New Roman" w:cs="Times New Roman"/>
          <w:sz w:val="24"/>
          <w:szCs w:val="24"/>
        </w:rPr>
        <w:t xml:space="preserve">Penjagaan kesihatan terutamanya warga tua akan menggalakkan </w:t>
      </w:r>
      <w:r w:rsidRPr="00026693">
        <w:rPr>
          <w:rFonts w:ascii="Times New Roman" w:hAnsi="Times New Roman" w:cs="Times New Roman"/>
          <w:color w:val="000000" w:themeColor="text1"/>
          <w:sz w:val="24"/>
          <w:szCs w:val="24"/>
        </w:rPr>
        <w:t>peningkatan</w:t>
      </w:r>
      <w:r w:rsidRPr="00026693">
        <w:rPr>
          <w:rFonts w:ascii="Times New Roman" w:hAnsi="Times New Roman" w:cs="Times New Roman"/>
          <w:sz w:val="24"/>
          <w:szCs w:val="24"/>
        </w:rPr>
        <w:t xml:space="preserve"> jumlah penuaan di sesebuah negara. Sebanyak 45 peratus tidak setuju bahawa dengan kenyataan warga tua ini kurang tidur kerana risau. Walau bagaimanapun, sebanyak </w:t>
      </w:r>
      <w:r w:rsidR="00B31260">
        <w:rPr>
          <w:rFonts w:ascii="Times New Roman" w:hAnsi="Times New Roman" w:cs="Times New Roman"/>
          <w:sz w:val="24"/>
          <w:szCs w:val="24"/>
        </w:rPr>
        <w:t>dua</w:t>
      </w:r>
      <w:r w:rsidRPr="00026693">
        <w:rPr>
          <w:rFonts w:ascii="Times New Roman" w:hAnsi="Times New Roman" w:cs="Times New Roman"/>
          <w:sz w:val="24"/>
          <w:szCs w:val="24"/>
        </w:rPr>
        <w:t xml:space="preserve"> peratus responden sangat setuju dengan kenyataan. Hal ini demikian kerana mereka tidak perlu </w:t>
      </w:r>
      <w:r w:rsidR="00B31260">
        <w:rPr>
          <w:rFonts w:ascii="Times New Roman" w:hAnsi="Times New Roman" w:cs="Times New Roman"/>
          <w:sz w:val="24"/>
          <w:szCs w:val="24"/>
        </w:rPr>
        <w:t>mem</w:t>
      </w:r>
      <w:r w:rsidRPr="00026693">
        <w:rPr>
          <w:rFonts w:ascii="Times New Roman" w:hAnsi="Times New Roman" w:cs="Times New Roman"/>
          <w:sz w:val="24"/>
          <w:szCs w:val="24"/>
        </w:rPr>
        <w:t>ikir</w:t>
      </w:r>
      <w:r w:rsidR="00B31260">
        <w:rPr>
          <w:rFonts w:ascii="Times New Roman" w:hAnsi="Times New Roman" w:cs="Times New Roman"/>
          <w:sz w:val="24"/>
          <w:szCs w:val="24"/>
        </w:rPr>
        <w:t>kan</w:t>
      </w:r>
      <w:r w:rsidRPr="00026693">
        <w:rPr>
          <w:rFonts w:ascii="Times New Roman" w:hAnsi="Times New Roman" w:cs="Times New Roman"/>
          <w:sz w:val="24"/>
          <w:szCs w:val="24"/>
        </w:rPr>
        <w:t xml:space="preserve"> masalah yang dihadapi dan ini menyebabkan mereka sentiasa tenang. Malah mereka akan berfikir </w:t>
      </w:r>
      <w:r w:rsidR="00B31260">
        <w:rPr>
          <w:rFonts w:ascii="Times New Roman" w:hAnsi="Times New Roman" w:cs="Times New Roman"/>
          <w:sz w:val="24"/>
          <w:szCs w:val="24"/>
        </w:rPr>
        <w:t xml:space="preserve">secara </w:t>
      </w:r>
      <w:r w:rsidRPr="00026693">
        <w:rPr>
          <w:rFonts w:ascii="Times New Roman" w:hAnsi="Times New Roman" w:cs="Times New Roman"/>
          <w:sz w:val="24"/>
          <w:szCs w:val="24"/>
        </w:rPr>
        <w:t>positif dan meneruskan kehidupan seperti sedia kala. Warga tua ini tidak akan mengatakan diri mereka tidak berguna. Sebanyak 52 peratus responden tidak setuju bahawa diri tidak berguna. Malah berdasarkan kajian yang diperoleh</w:t>
      </w:r>
      <w:r w:rsidR="00B31260">
        <w:rPr>
          <w:rFonts w:ascii="Times New Roman" w:hAnsi="Times New Roman" w:cs="Times New Roman"/>
          <w:sz w:val="24"/>
          <w:szCs w:val="24"/>
        </w:rPr>
        <w:t xml:space="preserve"> didapati</w:t>
      </w:r>
      <w:r w:rsidRPr="00026693">
        <w:rPr>
          <w:rFonts w:ascii="Times New Roman" w:hAnsi="Times New Roman" w:cs="Times New Roman"/>
          <w:sz w:val="24"/>
          <w:szCs w:val="24"/>
        </w:rPr>
        <w:t xml:space="preserve"> </w:t>
      </w:r>
      <w:r w:rsidR="00B31260">
        <w:rPr>
          <w:rFonts w:ascii="Times New Roman" w:hAnsi="Times New Roman" w:cs="Times New Roman"/>
          <w:sz w:val="24"/>
          <w:szCs w:val="24"/>
        </w:rPr>
        <w:t>hanya</w:t>
      </w:r>
      <w:r w:rsidRPr="00026693">
        <w:rPr>
          <w:rFonts w:ascii="Times New Roman" w:hAnsi="Times New Roman" w:cs="Times New Roman"/>
          <w:sz w:val="24"/>
          <w:szCs w:val="24"/>
        </w:rPr>
        <w:t xml:space="preserve"> </w:t>
      </w:r>
      <w:r w:rsidR="00B31260">
        <w:rPr>
          <w:rFonts w:ascii="Times New Roman" w:hAnsi="Times New Roman" w:cs="Times New Roman"/>
          <w:sz w:val="24"/>
          <w:szCs w:val="24"/>
        </w:rPr>
        <w:t>dua</w:t>
      </w:r>
      <w:r w:rsidRPr="00026693">
        <w:rPr>
          <w:rFonts w:ascii="Times New Roman" w:hAnsi="Times New Roman" w:cs="Times New Roman"/>
          <w:sz w:val="24"/>
          <w:szCs w:val="24"/>
        </w:rPr>
        <w:t xml:space="preserve"> peratus </w:t>
      </w:r>
      <w:r w:rsidR="00B31260">
        <w:rPr>
          <w:rFonts w:ascii="Times New Roman" w:hAnsi="Times New Roman" w:cs="Times New Roman"/>
          <w:sz w:val="24"/>
          <w:szCs w:val="24"/>
        </w:rPr>
        <w:t xml:space="preserve">menyatakan </w:t>
      </w:r>
      <w:r w:rsidRPr="00026693">
        <w:rPr>
          <w:rFonts w:ascii="Times New Roman" w:hAnsi="Times New Roman" w:cs="Times New Roman"/>
          <w:sz w:val="24"/>
          <w:szCs w:val="24"/>
        </w:rPr>
        <w:t>sangat setuju bahawa diri tidak berguna. Berfikiran positif akan menjadikan persekitaran sosial mereka lebih baik</w:t>
      </w:r>
      <w:r w:rsidRPr="00026693">
        <w:rPr>
          <w:rFonts w:ascii="Times New Roman" w:hAnsi="Times New Roman" w:cs="Times New Roman"/>
          <w:color w:val="000000" w:themeColor="text1"/>
          <w:sz w:val="24"/>
          <w:szCs w:val="24"/>
        </w:rPr>
        <w:t>. Kajian yang dilakukan di Pakistan</w:t>
      </w:r>
      <w:r w:rsidR="00B31260">
        <w:rPr>
          <w:rFonts w:ascii="Times New Roman" w:hAnsi="Times New Roman" w:cs="Times New Roman"/>
          <w:color w:val="000000" w:themeColor="text1"/>
          <w:sz w:val="24"/>
          <w:szCs w:val="24"/>
        </w:rPr>
        <w:t xml:space="preserve"> menunjukkan </w:t>
      </w:r>
      <w:r w:rsidRPr="00026693">
        <w:rPr>
          <w:rFonts w:ascii="Times New Roman" w:hAnsi="Times New Roman" w:cs="Times New Roman"/>
          <w:color w:val="000000" w:themeColor="text1"/>
          <w:sz w:val="24"/>
          <w:szCs w:val="24"/>
        </w:rPr>
        <w:t>seseorang yang hidup dalam persekitaran sosial di</w:t>
      </w:r>
      <w:r w:rsidR="00B31260">
        <w:rPr>
          <w:rFonts w:ascii="Times New Roman" w:hAnsi="Times New Roman" w:cs="Times New Roman"/>
          <w:color w:val="000000" w:themeColor="text1"/>
          <w:sz w:val="24"/>
          <w:szCs w:val="24"/>
        </w:rPr>
        <w:t xml:space="preserve"> </w:t>
      </w:r>
      <w:r w:rsidRPr="00026693">
        <w:rPr>
          <w:rFonts w:ascii="Times New Roman" w:hAnsi="Times New Roman" w:cs="Times New Roman"/>
          <w:color w:val="000000" w:themeColor="text1"/>
          <w:sz w:val="24"/>
          <w:szCs w:val="24"/>
        </w:rPr>
        <w:t>mana</w:t>
      </w:r>
      <w:r w:rsidR="004D373A" w:rsidRPr="00026693">
        <w:rPr>
          <w:rFonts w:ascii="Times New Roman" w:hAnsi="Times New Roman" w:cs="Times New Roman"/>
          <w:color w:val="000000" w:themeColor="text1"/>
          <w:sz w:val="24"/>
          <w:szCs w:val="24"/>
        </w:rPr>
        <w:t xml:space="preserve"> </w:t>
      </w:r>
      <w:r w:rsidRPr="00026693">
        <w:rPr>
          <w:rFonts w:ascii="Times New Roman" w:hAnsi="Times New Roman" w:cs="Times New Roman"/>
          <w:color w:val="000000" w:themeColor="text1"/>
          <w:sz w:val="24"/>
          <w:szCs w:val="24"/>
        </w:rPr>
        <w:t>dianggap orang tua secara positif cenderung mengembangkan harapan positif mengenai usia tua mereka (Malik et al.</w:t>
      </w:r>
      <w:r w:rsidR="00B31260">
        <w:rPr>
          <w:rFonts w:ascii="Times New Roman" w:hAnsi="Times New Roman" w:cs="Times New Roman"/>
          <w:color w:val="000000" w:themeColor="text1"/>
          <w:sz w:val="24"/>
          <w:szCs w:val="24"/>
        </w:rPr>
        <w:t>,</w:t>
      </w:r>
      <w:r w:rsidRPr="00026693">
        <w:rPr>
          <w:rFonts w:ascii="Times New Roman" w:hAnsi="Times New Roman" w:cs="Times New Roman"/>
          <w:color w:val="000000" w:themeColor="text1"/>
          <w:sz w:val="24"/>
          <w:szCs w:val="24"/>
        </w:rPr>
        <w:t xml:space="preserve"> 2016). Hal ini menunjukkan warga tua ini tidak akan merasa mereka tidak berguna dalam kehidupannya apabila persekitaran sosial mereka dalam keadaan yang baik dan positif. Malah warga emas yang kurang interaksi sosial akan menyumbang kepada </w:t>
      </w:r>
      <w:r w:rsidR="00B31260">
        <w:rPr>
          <w:rFonts w:ascii="Times New Roman" w:hAnsi="Times New Roman" w:cs="Times New Roman"/>
          <w:color w:val="000000" w:themeColor="text1"/>
          <w:sz w:val="24"/>
          <w:szCs w:val="24"/>
        </w:rPr>
        <w:t xml:space="preserve">masalah </w:t>
      </w:r>
      <w:r w:rsidRPr="00026693">
        <w:rPr>
          <w:rFonts w:ascii="Times New Roman" w:hAnsi="Times New Roman" w:cs="Times New Roman"/>
          <w:color w:val="000000" w:themeColor="text1"/>
          <w:sz w:val="24"/>
          <w:szCs w:val="24"/>
        </w:rPr>
        <w:t>kesepian</w:t>
      </w:r>
      <w:r w:rsidR="00B31260">
        <w:rPr>
          <w:rFonts w:ascii="Times New Roman" w:hAnsi="Times New Roman" w:cs="Times New Roman"/>
          <w:color w:val="000000" w:themeColor="text1"/>
          <w:sz w:val="24"/>
          <w:szCs w:val="24"/>
        </w:rPr>
        <w:t xml:space="preserve"> atau berseorangan</w:t>
      </w:r>
      <w:r w:rsidRPr="00026693">
        <w:rPr>
          <w:rFonts w:ascii="Times New Roman" w:hAnsi="Times New Roman" w:cs="Times New Roman"/>
          <w:color w:val="000000" w:themeColor="text1"/>
          <w:sz w:val="24"/>
          <w:szCs w:val="24"/>
        </w:rPr>
        <w:t xml:space="preserve"> (Wiyono</w:t>
      </w:r>
      <w:r w:rsidR="004D373A" w:rsidRPr="00026693">
        <w:rPr>
          <w:rFonts w:ascii="Times New Roman" w:hAnsi="Times New Roman" w:cs="Times New Roman"/>
          <w:color w:val="000000" w:themeColor="text1"/>
          <w:sz w:val="24"/>
          <w:szCs w:val="24"/>
        </w:rPr>
        <w:t xml:space="preserve"> </w:t>
      </w:r>
      <w:r w:rsidRPr="00026693">
        <w:rPr>
          <w:rFonts w:ascii="Times New Roman" w:hAnsi="Times New Roman" w:cs="Times New Roman"/>
          <w:color w:val="000000" w:themeColor="text1"/>
          <w:sz w:val="24"/>
          <w:szCs w:val="24"/>
        </w:rPr>
        <w:t xml:space="preserve">&amp; </w:t>
      </w:r>
      <w:r w:rsidRPr="00026693">
        <w:rPr>
          <w:rFonts w:ascii="Times New Roman" w:hAnsi="Times New Roman" w:cs="Times New Roman"/>
          <w:sz w:val="24"/>
          <w:szCs w:val="24"/>
        </w:rPr>
        <w:t>Djutaharta</w:t>
      </w:r>
      <w:r w:rsidR="00B31260">
        <w:rPr>
          <w:rFonts w:ascii="Times New Roman" w:hAnsi="Times New Roman" w:cs="Times New Roman"/>
          <w:sz w:val="24"/>
          <w:szCs w:val="24"/>
        </w:rPr>
        <w:t>,</w:t>
      </w:r>
      <w:r w:rsidRPr="00026693">
        <w:rPr>
          <w:rFonts w:ascii="Times New Roman" w:hAnsi="Times New Roman" w:cs="Times New Roman"/>
          <w:sz w:val="24"/>
          <w:szCs w:val="24"/>
        </w:rPr>
        <w:t xml:space="preserve"> 2019).</w:t>
      </w:r>
    </w:p>
    <w:p w14:paraId="53814546" w14:textId="024097A1" w:rsidR="000457AC" w:rsidRPr="00026693" w:rsidRDefault="000457AC" w:rsidP="00026693">
      <w:pPr>
        <w:spacing w:after="0" w:line="240" w:lineRule="auto"/>
        <w:ind w:leftChars="0" w:left="0" w:firstLineChars="0" w:firstLine="0"/>
        <w:jc w:val="both"/>
        <w:rPr>
          <w:rFonts w:ascii="Times New Roman" w:hAnsi="Times New Roman" w:cs="Times New Roman"/>
          <w:color w:val="000000" w:themeColor="text1"/>
          <w:sz w:val="24"/>
          <w:szCs w:val="24"/>
        </w:rPr>
      </w:pPr>
      <w:r w:rsidRPr="00026693">
        <w:rPr>
          <w:rFonts w:ascii="Times New Roman" w:hAnsi="Times New Roman" w:cs="Times New Roman"/>
          <w:color w:val="000000" w:themeColor="text1"/>
          <w:sz w:val="24"/>
          <w:szCs w:val="24"/>
        </w:rPr>
        <w:tab/>
        <w:t xml:space="preserve">Seterusnya, meningkatkan kemampuan penjagaan proses mental aktif terutamanya kepada golongan warga tua atau warga emas </w:t>
      </w:r>
      <w:r w:rsidR="00B31260">
        <w:rPr>
          <w:rFonts w:ascii="Times New Roman" w:hAnsi="Times New Roman" w:cs="Times New Roman"/>
          <w:color w:val="000000" w:themeColor="text1"/>
          <w:sz w:val="24"/>
          <w:szCs w:val="24"/>
        </w:rPr>
        <w:t>i</w:t>
      </w:r>
      <w:r w:rsidRPr="00026693">
        <w:rPr>
          <w:rFonts w:ascii="Times New Roman" w:hAnsi="Times New Roman" w:cs="Times New Roman"/>
          <w:color w:val="000000" w:themeColor="text1"/>
          <w:sz w:val="24"/>
          <w:szCs w:val="24"/>
        </w:rPr>
        <w:t>ni perlu ditingkatkan. Hal ini demikian kerana, senaman dan mempelbagaikan aktiviti kepada warga emas dapat merangsang otak mereka (Marianna &amp; Lucia</w:t>
      </w:r>
      <w:r w:rsidR="00B31260">
        <w:rPr>
          <w:rFonts w:ascii="Times New Roman" w:hAnsi="Times New Roman" w:cs="Times New Roman"/>
          <w:color w:val="000000" w:themeColor="text1"/>
          <w:sz w:val="24"/>
          <w:szCs w:val="24"/>
        </w:rPr>
        <w:t>,</w:t>
      </w:r>
      <w:r w:rsidRPr="00026693">
        <w:rPr>
          <w:rFonts w:ascii="Times New Roman" w:hAnsi="Times New Roman" w:cs="Times New Roman"/>
          <w:color w:val="000000" w:themeColor="text1"/>
          <w:sz w:val="24"/>
          <w:szCs w:val="24"/>
        </w:rPr>
        <w:t xml:space="preserve"> 2019). Sebanyak 65 peratus </w:t>
      </w:r>
      <w:r w:rsidR="00B31260">
        <w:rPr>
          <w:rFonts w:ascii="Times New Roman" w:hAnsi="Times New Roman" w:cs="Times New Roman"/>
          <w:color w:val="000000" w:themeColor="text1"/>
          <w:sz w:val="24"/>
          <w:szCs w:val="24"/>
        </w:rPr>
        <w:t xml:space="preserve">menyatakan </w:t>
      </w:r>
      <w:r w:rsidRPr="00026693">
        <w:rPr>
          <w:rFonts w:ascii="Times New Roman" w:hAnsi="Times New Roman" w:cs="Times New Roman"/>
          <w:color w:val="000000" w:themeColor="text1"/>
          <w:sz w:val="24"/>
          <w:szCs w:val="24"/>
        </w:rPr>
        <w:t xml:space="preserve">setuju bahawa warga emas dapat menikmati aktiviti harian dan sebanyak </w:t>
      </w:r>
      <w:r w:rsidR="00B31260">
        <w:rPr>
          <w:rFonts w:ascii="Times New Roman" w:hAnsi="Times New Roman" w:cs="Times New Roman"/>
          <w:color w:val="000000" w:themeColor="text1"/>
          <w:sz w:val="24"/>
          <w:szCs w:val="24"/>
        </w:rPr>
        <w:t>tiga</w:t>
      </w:r>
      <w:r w:rsidRPr="00026693">
        <w:rPr>
          <w:rFonts w:ascii="Times New Roman" w:hAnsi="Times New Roman" w:cs="Times New Roman"/>
          <w:color w:val="000000" w:themeColor="text1"/>
          <w:sz w:val="24"/>
          <w:szCs w:val="24"/>
        </w:rPr>
        <w:t xml:space="preserve"> peratus </w:t>
      </w:r>
      <w:r w:rsidR="00B31260">
        <w:rPr>
          <w:rFonts w:ascii="Times New Roman" w:hAnsi="Times New Roman" w:cs="Times New Roman"/>
          <w:color w:val="000000" w:themeColor="text1"/>
          <w:sz w:val="24"/>
          <w:szCs w:val="24"/>
        </w:rPr>
        <w:t xml:space="preserve">menyatakan </w:t>
      </w:r>
      <w:r w:rsidRPr="00026693">
        <w:rPr>
          <w:rFonts w:ascii="Times New Roman" w:hAnsi="Times New Roman" w:cs="Times New Roman"/>
          <w:color w:val="000000" w:themeColor="text1"/>
          <w:sz w:val="24"/>
          <w:szCs w:val="24"/>
        </w:rPr>
        <w:t xml:space="preserve">tidak setuju. Menurut Sarin et al. (2018) bagi melahirkan warga emas yang produktif dan aktif, kepelbagaian aktiviti memainkan peranan yang penting. Sebagai contoh menyertai program rekreasi, program mendengar ceramah kesihatan, program </w:t>
      </w:r>
      <w:r w:rsidR="00B50683">
        <w:rPr>
          <w:rFonts w:ascii="Times New Roman" w:hAnsi="Times New Roman" w:cs="Times New Roman"/>
          <w:color w:val="000000" w:themeColor="text1"/>
          <w:sz w:val="24"/>
          <w:szCs w:val="24"/>
        </w:rPr>
        <w:t>l</w:t>
      </w:r>
      <w:r w:rsidRPr="00026693">
        <w:rPr>
          <w:rFonts w:ascii="Times New Roman" w:hAnsi="Times New Roman" w:cs="Times New Roman"/>
          <w:color w:val="000000" w:themeColor="text1"/>
          <w:sz w:val="24"/>
          <w:szCs w:val="24"/>
        </w:rPr>
        <w:t xml:space="preserve">atihan atau kursus dan lain-lain lagi. Hal ini menunjukkan bahawa kesemua aktiviti ini memberi peluang kepada warga emas untuk menjalankan aktiviti </w:t>
      </w:r>
      <w:r w:rsidR="00B50683">
        <w:rPr>
          <w:rFonts w:ascii="Times New Roman" w:hAnsi="Times New Roman" w:cs="Times New Roman"/>
          <w:color w:val="000000" w:themeColor="text1"/>
          <w:sz w:val="24"/>
          <w:szCs w:val="24"/>
        </w:rPr>
        <w:t>se</w:t>
      </w:r>
      <w:r w:rsidRPr="00026693">
        <w:rPr>
          <w:rFonts w:ascii="Times New Roman" w:hAnsi="Times New Roman" w:cs="Times New Roman"/>
          <w:color w:val="000000" w:themeColor="text1"/>
          <w:sz w:val="24"/>
          <w:szCs w:val="24"/>
        </w:rPr>
        <w:t xml:space="preserve">harian mereka malah penglibatan warga emas dengan komuniti setempat. Oleh itu, aktiviti </w:t>
      </w:r>
      <w:r w:rsidR="00B50683">
        <w:rPr>
          <w:rFonts w:ascii="Times New Roman" w:hAnsi="Times New Roman" w:cs="Times New Roman"/>
          <w:color w:val="000000" w:themeColor="text1"/>
          <w:sz w:val="24"/>
          <w:szCs w:val="24"/>
        </w:rPr>
        <w:t>se</w:t>
      </w:r>
      <w:r w:rsidRPr="00026693">
        <w:rPr>
          <w:rFonts w:ascii="Times New Roman" w:hAnsi="Times New Roman" w:cs="Times New Roman"/>
          <w:color w:val="000000" w:themeColor="text1"/>
          <w:sz w:val="24"/>
          <w:szCs w:val="24"/>
        </w:rPr>
        <w:t>harian ini memberi manfaat kepada warga emas terutamanya menjadikan warga emas yang aktif dan produktif,</w:t>
      </w:r>
    </w:p>
    <w:p w14:paraId="0D85E2D3" w14:textId="1A9E299D" w:rsidR="004D373A" w:rsidRPr="00026693" w:rsidRDefault="000457AC" w:rsidP="00026693">
      <w:pPr>
        <w:spacing w:after="0" w:line="240" w:lineRule="auto"/>
        <w:ind w:leftChars="0" w:left="0" w:firstLineChars="0" w:firstLine="720"/>
        <w:jc w:val="both"/>
        <w:rPr>
          <w:rFonts w:ascii="Times New Roman" w:hAnsi="Times New Roman" w:cs="Times New Roman"/>
          <w:color w:val="000000" w:themeColor="text1"/>
          <w:sz w:val="24"/>
          <w:szCs w:val="24"/>
        </w:rPr>
      </w:pPr>
      <w:r w:rsidRPr="00026693">
        <w:rPr>
          <w:rFonts w:ascii="Times New Roman" w:hAnsi="Times New Roman" w:cs="Times New Roman"/>
          <w:sz w:val="24"/>
          <w:szCs w:val="24"/>
        </w:rPr>
        <w:t>Warga tua atau warga emas ini dapat menjalankan sebarang aktiviti mereka dengan baik dan lancar walaupun pergerakan mereka sedikit lambat. Walau bagaimanapun</w:t>
      </w:r>
      <w:r w:rsidR="00B50683">
        <w:rPr>
          <w:rFonts w:ascii="Times New Roman" w:hAnsi="Times New Roman" w:cs="Times New Roman"/>
          <w:sz w:val="24"/>
          <w:szCs w:val="24"/>
        </w:rPr>
        <w:t>,</w:t>
      </w:r>
      <w:r w:rsidRPr="00026693">
        <w:rPr>
          <w:rFonts w:ascii="Times New Roman" w:hAnsi="Times New Roman" w:cs="Times New Roman"/>
          <w:sz w:val="24"/>
          <w:szCs w:val="24"/>
        </w:rPr>
        <w:t xml:space="preserve"> mereka akan sentiasa gembira dalam apa jua keadaan. Kajian dilakukan menunjukkan bahawa sebanyak 57 peratus setuju bahawa dalam apa jua keadaan, mereka masih berasa gembira dan sebanyak </w:t>
      </w:r>
      <w:r w:rsidR="00B50683">
        <w:rPr>
          <w:rFonts w:ascii="Times New Roman" w:hAnsi="Times New Roman" w:cs="Times New Roman"/>
          <w:sz w:val="24"/>
          <w:szCs w:val="24"/>
        </w:rPr>
        <w:t>tiga</w:t>
      </w:r>
      <w:r w:rsidRPr="00026693">
        <w:rPr>
          <w:rFonts w:ascii="Times New Roman" w:hAnsi="Times New Roman" w:cs="Times New Roman"/>
          <w:sz w:val="24"/>
          <w:szCs w:val="24"/>
        </w:rPr>
        <w:t xml:space="preserve"> peratus </w:t>
      </w:r>
      <w:r w:rsidR="00B50683">
        <w:rPr>
          <w:rFonts w:ascii="Times New Roman" w:hAnsi="Times New Roman" w:cs="Times New Roman"/>
          <w:sz w:val="24"/>
          <w:szCs w:val="24"/>
        </w:rPr>
        <w:t xml:space="preserve">menyatakan </w:t>
      </w:r>
      <w:r w:rsidRPr="00026693">
        <w:rPr>
          <w:rFonts w:ascii="Times New Roman" w:hAnsi="Times New Roman" w:cs="Times New Roman"/>
          <w:sz w:val="24"/>
          <w:szCs w:val="24"/>
        </w:rPr>
        <w:t xml:space="preserve">tidak setuju dengan kenyataan </w:t>
      </w:r>
      <w:r w:rsidRPr="00026693">
        <w:rPr>
          <w:rFonts w:ascii="Times New Roman" w:hAnsi="Times New Roman" w:cs="Times New Roman"/>
          <w:color w:val="000000" w:themeColor="text1"/>
          <w:sz w:val="24"/>
          <w:szCs w:val="24"/>
        </w:rPr>
        <w:t>tersebut</w:t>
      </w:r>
      <w:r w:rsidRPr="00026693">
        <w:rPr>
          <w:rFonts w:ascii="Times New Roman" w:hAnsi="Times New Roman" w:cs="Times New Roman"/>
          <w:sz w:val="24"/>
          <w:szCs w:val="24"/>
        </w:rPr>
        <w:t xml:space="preserve">. </w:t>
      </w:r>
      <w:r w:rsidRPr="00026693">
        <w:rPr>
          <w:rFonts w:ascii="Times New Roman" w:hAnsi="Times New Roman" w:cs="Times New Roman"/>
          <w:color w:val="000000" w:themeColor="text1"/>
          <w:sz w:val="24"/>
          <w:szCs w:val="24"/>
        </w:rPr>
        <w:t xml:space="preserve">Kajian yang dilakukan oleh Granerud et al. (2017) </w:t>
      </w:r>
      <w:r w:rsidR="00B50683">
        <w:rPr>
          <w:rFonts w:ascii="Times New Roman" w:hAnsi="Times New Roman" w:cs="Times New Roman"/>
          <w:color w:val="000000" w:themeColor="text1"/>
          <w:sz w:val="24"/>
          <w:szCs w:val="24"/>
        </w:rPr>
        <w:t xml:space="preserve">menyatakan jika seseorang </w:t>
      </w:r>
      <w:r w:rsidRPr="00026693">
        <w:rPr>
          <w:rFonts w:ascii="Times New Roman" w:hAnsi="Times New Roman" w:cs="Times New Roman"/>
          <w:color w:val="000000" w:themeColor="text1"/>
          <w:sz w:val="24"/>
          <w:szCs w:val="24"/>
        </w:rPr>
        <w:t xml:space="preserve">kurang berfikiran perkara yang bukan-bukan akan memberikan kebaikan kepada warga tua, mereka akan rasa lebih sihat dalam kehidupan seharian </w:t>
      </w:r>
      <w:r w:rsidRPr="00026693">
        <w:rPr>
          <w:rFonts w:ascii="Times New Roman" w:hAnsi="Times New Roman" w:cs="Times New Roman"/>
          <w:color w:val="000000" w:themeColor="text1"/>
          <w:sz w:val="24"/>
          <w:szCs w:val="24"/>
        </w:rPr>
        <w:lastRenderedPageBreak/>
        <w:t>mereka, malah sebilangan besar dari mereka telah mengamalkan sikap positif melalui kehidupan dan mereka akan merasa puas dengan kehidupan mereka. Walaupun ketika kesihatan fizikal merosot, mereka akan menyimpang</w:t>
      </w:r>
      <w:r w:rsidR="00C11511" w:rsidRPr="00026693">
        <w:rPr>
          <w:rFonts w:ascii="Times New Roman" w:hAnsi="Times New Roman" w:cs="Times New Roman"/>
          <w:color w:val="000000" w:themeColor="text1"/>
          <w:sz w:val="24"/>
          <w:szCs w:val="24"/>
        </w:rPr>
        <w:t xml:space="preserve"> perasaan tersebut</w:t>
      </w:r>
      <w:r w:rsidRPr="00026693">
        <w:rPr>
          <w:rFonts w:ascii="Times New Roman" w:hAnsi="Times New Roman" w:cs="Times New Roman"/>
          <w:color w:val="000000" w:themeColor="text1"/>
          <w:sz w:val="24"/>
          <w:szCs w:val="24"/>
        </w:rPr>
        <w:t>. Oleh itu menunjukkan bahawa mereka akan sentiasa gembira dalam kehidupan seharian walau apa jua keadaan.</w:t>
      </w:r>
    </w:p>
    <w:p w14:paraId="7074480B" w14:textId="0A452C52" w:rsidR="004D373A" w:rsidRDefault="004D373A" w:rsidP="00026693">
      <w:pPr>
        <w:spacing w:after="0" w:line="240" w:lineRule="auto"/>
        <w:ind w:leftChars="0" w:left="0" w:firstLineChars="0" w:firstLine="0"/>
        <w:jc w:val="both"/>
        <w:rPr>
          <w:rFonts w:ascii="Times New Roman" w:hAnsi="Times New Roman" w:cs="Times New Roman"/>
          <w:color w:val="000000" w:themeColor="text1"/>
          <w:sz w:val="24"/>
          <w:szCs w:val="24"/>
        </w:rPr>
      </w:pPr>
    </w:p>
    <w:p w14:paraId="1AC1F24D" w14:textId="77777777" w:rsidR="00B27C07" w:rsidRPr="00026693" w:rsidRDefault="00B27C07" w:rsidP="00026693">
      <w:pPr>
        <w:spacing w:after="0" w:line="240" w:lineRule="auto"/>
        <w:ind w:leftChars="0" w:left="0" w:firstLineChars="0" w:firstLine="0"/>
        <w:jc w:val="both"/>
        <w:rPr>
          <w:rFonts w:ascii="Times New Roman" w:hAnsi="Times New Roman" w:cs="Times New Roman"/>
          <w:color w:val="000000" w:themeColor="text1"/>
          <w:sz w:val="24"/>
          <w:szCs w:val="24"/>
        </w:rPr>
      </w:pPr>
    </w:p>
    <w:p w14:paraId="03C3A3B2" w14:textId="1D410942" w:rsidR="004D373A" w:rsidRPr="00026693" w:rsidRDefault="00B50683" w:rsidP="00026693">
      <w:pPr>
        <w:spacing w:after="0" w:line="240" w:lineRule="auto"/>
        <w:ind w:leftChars="0" w:left="0" w:firstLineChars="0" w:firstLine="0"/>
        <w:jc w:val="both"/>
        <w:rPr>
          <w:rFonts w:ascii="Times New Roman" w:hAnsi="Times New Roman" w:cs="Times New Roman"/>
          <w:b/>
          <w:bCs/>
          <w:color w:val="000000" w:themeColor="text1"/>
          <w:sz w:val="24"/>
          <w:szCs w:val="24"/>
        </w:rPr>
      </w:pPr>
      <w:r w:rsidRPr="00026693">
        <w:rPr>
          <w:rFonts w:ascii="Times New Roman" w:hAnsi="Times New Roman" w:cs="Times New Roman"/>
          <w:b/>
          <w:bCs/>
          <w:color w:val="000000" w:themeColor="text1"/>
          <w:sz w:val="24"/>
          <w:szCs w:val="24"/>
        </w:rPr>
        <w:t>Kesimpulan</w:t>
      </w:r>
    </w:p>
    <w:p w14:paraId="0C63DA35" w14:textId="6DB6ECC2" w:rsidR="004D373A" w:rsidRPr="00026693" w:rsidRDefault="004D373A" w:rsidP="00026693">
      <w:pPr>
        <w:spacing w:after="0" w:line="240" w:lineRule="auto"/>
        <w:ind w:leftChars="0" w:left="0" w:firstLineChars="0" w:firstLine="0"/>
        <w:jc w:val="both"/>
        <w:rPr>
          <w:rFonts w:ascii="Times New Roman" w:hAnsi="Times New Roman" w:cs="Times New Roman"/>
          <w:color w:val="000000" w:themeColor="text1"/>
          <w:sz w:val="24"/>
          <w:szCs w:val="24"/>
        </w:rPr>
      </w:pPr>
    </w:p>
    <w:p w14:paraId="596F4BC2" w14:textId="4057E54C" w:rsidR="000457AC" w:rsidRPr="00026693" w:rsidRDefault="004D373A" w:rsidP="00026693">
      <w:pPr>
        <w:spacing w:after="0" w:line="240" w:lineRule="auto"/>
        <w:ind w:leftChars="0" w:left="0" w:firstLineChars="0" w:firstLine="0"/>
        <w:jc w:val="both"/>
        <w:rPr>
          <w:rFonts w:ascii="Times New Roman" w:hAnsi="Times New Roman" w:cs="Times New Roman"/>
          <w:color w:val="000000" w:themeColor="text1"/>
          <w:sz w:val="24"/>
          <w:szCs w:val="24"/>
        </w:rPr>
      </w:pPr>
      <w:r w:rsidRPr="00026693">
        <w:rPr>
          <w:rFonts w:ascii="Times New Roman" w:hAnsi="Times New Roman" w:cs="Times New Roman"/>
          <w:color w:val="000000" w:themeColor="text1"/>
          <w:sz w:val="24"/>
          <w:szCs w:val="24"/>
        </w:rPr>
        <w:t>Proses penuaan merupakan proses semula</w:t>
      </w:r>
      <w:r w:rsidR="00B50683">
        <w:rPr>
          <w:rFonts w:ascii="Times New Roman" w:hAnsi="Times New Roman" w:cs="Times New Roman"/>
          <w:color w:val="000000" w:themeColor="text1"/>
          <w:sz w:val="24"/>
          <w:szCs w:val="24"/>
        </w:rPr>
        <w:t xml:space="preserve"> </w:t>
      </w:r>
      <w:r w:rsidRPr="00026693">
        <w:rPr>
          <w:rFonts w:ascii="Times New Roman" w:hAnsi="Times New Roman" w:cs="Times New Roman"/>
          <w:color w:val="000000" w:themeColor="text1"/>
          <w:sz w:val="24"/>
          <w:szCs w:val="24"/>
        </w:rPr>
        <w:t xml:space="preserve">jadi yang akan berlaku di sesebuah negara. Pada tahun 2035 akan berlaku tsunami kepada kepadatan penduduk warga tua di Malaysia apabila berlakunya peningkatan bilangan warga emas yang berumur 65 tahun. Peningkatan penyediaan perkhidmatan khusus kepada warga tua akan terus meningkat dalam fenomena ini dan </w:t>
      </w:r>
      <w:r w:rsidR="00B50683">
        <w:rPr>
          <w:rFonts w:ascii="Times New Roman" w:hAnsi="Times New Roman" w:cs="Times New Roman"/>
          <w:color w:val="000000" w:themeColor="text1"/>
          <w:sz w:val="24"/>
          <w:szCs w:val="24"/>
        </w:rPr>
        <w:t xml:space="preserve">isu </w:t>
      </w:r>
      <w:r w:rsidRPr="00026693">
        <w:rPr>
          <w:rFonts w:ascii="Times New Roman" w:hAnsi="Times New Roman" w:cs="Times New Roman"/>
          <w:color w:val="000000" w:themeColor="text1"/>
          <w:sz w:val="24"/>
          <w:szCs w:val="24"/>
        </w:rPr>
        <w:t>sosial juga akan bertambah. Hal ini secara tidak langsung akan mempengaruhi kesihatan warga tua di Malaysia.</w:t>
      </w:r>
      <w:r w:rsidR="007F25E8" w:rsidRPr="00026693">
        <w:rPr>
          <w:rFonts w:ascii="Times New Roman" w:hAnsi="Times New Roman" w:cs="Times New Roman"/>
          <w:color w:val="000000" w:themeColor="text1"/>
          <w:sz w:val="24"/>
          <w:szCs w:val="24"/>
        </w:rPr>
        <w:t xml:space="preserve"> Walau bagaimanapun</w:t>
      </w:r>
      <w:r w:rsidR="00B50683">
        <w:rPr>
          <w:rFonts w:ascii="Times New Roman" w:hAnsi="Times New Roman" w:cs="Times New Roman"/>
          <w:color w:val="000000" w:themeColor="text1"/>
          <w:sz w:val="24"/>
          <w:szCs w:val="24"/>
        </w:rPr>
        <w:t>,</w:t>
      </w:r>
      <w:r w:rsidR="007F25E8" w:rsidRPr="00026693">
        <w:rPr>
          <w:rFonts w:ascii="Times New Roman" w:hAnsi="Times New Roman" w:cs="Times New Roman"/>
          <w:color w:val="000000" w:themeColor="text1"/>
          <w:sz w:val="24"/>
          <w:szCs w:val="24"/>
        </w:rPr>
        <w:t xml:space="preserve"> kesedaran warga emas terhadap kemudahan kesihatan, amalan kesihatan dan kesihatan umum </w:t>
      </w:r>
      <w:r w:rsidR="00B50683">
        <w:rPr>
          <w:rFonts w:ascii="Times New Roman" w:hAnsi="Times New Roman" w:cs="Times New Roman"/>
          <w:color w:val="000000" w:themeColor="text1"/>
          <w:sz w:val="24"/>
          <w:szCs w:val="24"/>
        </w:rPr>
        <w:t xml:space="preserve">adalah </w:t>
      </w:r>
      <w:r w:rsidR="007F25E8" w:rsidRPr="00026693">
        <w:rPr>
          <w:rFonts w:ascii="Times New Roman" w:hAnsi="Times New Roman" w:cs="Times New Roman"/>
          <w:color w:val="000000" w:themeColor="text1"/>
          <w:sz w:val="24"/>
          <w:szCs w:val="24"/>
        </w:rPr>
        <w:t>pada tahap yang sederhana.</w:t>
      </w:r>
      <w:r w:rsidRPr="00026693">
        <w:rPr>
          <w:rFonts w:ascii="Times New Roman" w:hAnsi="Times New Roman" w:cs="Times New Roman"/>
          <w:color w:val="000000" w:themeColor="text1"/>
          <w:sz w:val="24"/>
          <w:szCs w:val="24"/>
        </w:rPr>
        <w:t xml:space="preserve"> Oleh itu</w:t>
      </w:r>
      <w:r w:rsidR="007F25E8" w:rsidRPr="00026693">
        <w:rPr>
          <w:rFonts w:ascii="Times New Roman" w:hAnsi="Times New Roman" w:cs="Times New Roman"/>
          <w:color w:val="000000" w:themeColor="text1"/>
          <w:sz w:val="24"/>
          <w:szCs w:val="24"/>
        </w:rPr>
        <w:t xml:space="preserve"> badan kerajaan mahupun bukan badan kerajaan perlu memberi fokus utama kepada warga tua. Dasar kesihatan awam pada masa hadapan perlu diberikan perhatian bersesuaian dimensi dalam reka bentuk dan pelaksanaan, penyesuaian cadangan perubatan dalam setiap konteks. </w:t>
      </w:r>
      <w:r w:rsidRPr="00026693">
        <w:rPr>
          <w:rFonts w:ascii="Times New Roman" w:hAnsi="Times New Roman" w:cs="Times New Roman"/>
          <w:color w:val="000000" w:themeColor="text1"/>
          <w:sz w:val="24"/>
          <w:szCs w:val="24"/>
        </w:rPr>
        <w:t xml:space="preserve">Sebagai contoh </w:t>
      </w:r>
      <w:r w:rsidR="00B50683">
        <w:rPr>
          <w:rFonts w:ascii="Times New Roman" w:hAnsi="Times New Roman" w:cs="Times New Roman"/>
          <w:color w:val="000000" w:themeColor="text1"/>
          <w:sz w:val="24"/>
          <w:szCs w:val="24"/>
        </w:rPr>
        <w:t xml:space="preserve">pihak </w:t>
      </w:r>
      <w:r w:rsidRPr="00026693">
        <w:rPr>
          <w:rFonts w:ascii="Times New Roman" w:hAnsi="Times New Roman" w:cs="Times New Roman"/>
          <w:color w:val="000000" w:themeColor="text1"/>
          <w:sz w:val="24"/>
          <w:szCs w:val="24"/>
        </w:rPr>
        <w:t xml:space="preserve">kerajaan atau </w:t>
      </w:r>
      <w:r w:rsidR="00B50683">
        <w:rPr>
          <w:rFonts w:ascii="Times New Roman" w:hAnsi="Times New Roman" w:cs="Times New Roman"/>
          <w:color w:val="000000" w:themeColor="text1"/>
          <w:sz w:val="24"/>
          <w:szCs w:val="24"/>
        </w:rPr>
        <w:t xml:space="preserve">badan </w:t>
      </w:r>
      <w:r w:rsidRPr="00026693">
        <w:rPr>
          <w:rFonts w:ascii="Times New Roman" w:hAnsi="Times New Roman" w:cs="Times New Roman"/>
          <w:color w:val="000000" w:themeColor="text1"/>
          <w:sz w:val="24"/>
          <w:szCs w:val="24"/>
        </w:rPr>
        <w:t>bukan kerajaan boleh mengadakan program-program atau latihan kepada pekerja sosial, doktor, jururawat dan penjaga warga emas dalam meningkatkan kesejahteraan dan kualiti hidup warga emas.</w:t>
      </w:r>
    </w:p>
    <w:p w14:paraId="2B2D145B" w14:textId="1D792368" w:rsidR="004D373A" w:rsidRDefault="004D373A" w:rsidP="00026693">
      <w:pPr>
        <w:spacing w:after="0" w:line="240" w:lineRule="auto"/>
        <w:ind w:leftChars="0" w:left="0" w:firstLineChars="0" w:firstLine="0"/>
        <w:jc w:val="both"/>
        <w:rPr>
          <w:rFonts w:ascii="Times New Roman" w:hAnsi="Times New Roman" w:cs="Times New Roman"/>
          <w:sz w:val="24"/>
          <w:szCs w:val="24"/>
        </w:rPr>
      </w:pPr>
    </w:p>
    <w:p w14:paraId="4B4FFF6F" w14:textId="77777777" w:rsidR="00B27C07" w:rsidRPr="00026693" w:rsidRDefault="00B27C07" w:rsidP="00026693">
      <w:pPr>
        <w:spacing w:after="0" w:line="240" w:lineRule="auto"/>
        <w:ind w:leftChars="0" w:left="0" w:firstLineChars="0" w:firstLine="0"/>
        <w:jc w:val="both"/>
        <w:rPr>
          <w:rFonts w:ascii="Times New Roman" w:hAnsi="Times New Roman" w:cs="Times New Roman"/>
          <w:sz w:val="24"/>
          <w:szCs w:val="24"/>
        </w:rPr>
      </w:pPr>
    </w:p>
    <w:p w14:paraId="1DBA48D7" w14:textId="2CFAAFA7" w:rsidR="000457AC" w:rsidRDefault="00B50683" w:rsidP="00026693">
      <w:pPr>
        <w:spacing w:after="0" w:line="240" w:lineRule="auto"/>
        <w:ind w:leftChars="0" w:left="2" w:hanging="2"/>
        <w:rPr>
          <w:rFonts w:ascii="Times New Roman" w:hAnsi="Times New Roman" w:cs="Times New Roman"/>
          <w:b/>
          <w:bCs/>
          <w:sz w:val="24"/>
          <w:szCs w:val="24"/>
        </w:rPr>
      </w:pPr>
      <w:r w:rsidRPr="00026693">
        <w:rPr>
          <w:rFonts w:ascii="Times New Roman" w:hAnsi="Times New Roman" w:cs="Times New Roman"/>
          <w:b/>
          <w:bCs/>
          <w:sz w:val="24"/>
          <w:szCs w:val="24"/>
        </w:rPr>
        <w:t>Penghargaan</w:t>
      </w:r>
    </w:p>
    <w:p w14:paraId="28317083" w14:textId="77777777" w:rsidR="00B50683" w:rsidRPr="00026693" w:rsidRDefault="00B50683" w:rsidP="00026693">
      <w:pPr>
        <w:spacing w:after="0" w:line="240" w:lineRule="auto"/>
        <w:ind w:leftChars="0" w:left="2" w:hanging="2"/>
        <w:rPr>
          <w:rFonts w:ascii="Times New Roman" w:hAnsi="Times New Roman" w:cs="Times New Roman"/>
          <w:b/>
          <w:bCs/>
          <w:sz w:val="24"/>
          <w:szCs w:val="24"/>
        </w:rPr>
      </w:pPr>
    </w:p>
    <w:p w14:paraId="034C2E74" w14:textId="6700ECC8" w:rsidR="000457AC" w:rsidRPr="00026693" w:rsidRDefault="000457AC" w:rsidP="00026693">
      <w:pPr>
        <w:spacing w:after="0" w:line="240" w:lineRule="auto"/>
        <w:ind w:leftChars="0" w:left="0" w:firstLineChars="0" w:firstLine="0"/>
        <w:jc w:val="both"/>
        <w:rPr>
          <w:rFonts w:ascii="Times New Roman" w:hAnsi="Times New Roman" w:cs="Times New Roman"/>
          <w:color w:val="000000" w:themeColor="text1"/>
          <w:sz w:val="24"/>
          <w:szCs w:val="24"/>
        </w:rPr>
      </w:pPr>
      <w:r w:rsidRPr="00026693">
        <w:rPr>
          <w:rFonts w:ascii="Times New Roman" w:hAnsi="Times New Roman" w:cs="Times New Roman"/>
          <w:color w:val="000000" w:themeColor="text1"/>
          <w:sz w:val="24"/>
          <w:szCs w:val="24"/>
        </w:rPr>
        <w:t>Penghargaan kepada Geran Penyelidikan FRGS/1/2019/SS07/UKM/02/2 kerana membiayai sepenuhnya penyelidikan dan penerbitan ini, dan banyak memberi pertolongan dalam memantapkan penyelidikan dalam pelbagai aspek.</w:t>
      </w:r>
    </w:p>
    <w:p w14:paraId="2988AC52" w14:textId="57071712" w:rsidR="004D373A" w:rsidRDefault="004D373A" w:rsidP="00026693">
      <w:pPr>
        <w:spacing w:after="0" w:line="240" w:lineRule="auto"/>
        <w:ind w:leftChars="0" w:left="0" w:firstLineChars="0" w:firstLine="0"/>
        <w:jc w:val="both"/>
        <w:rPr>
          <w:rFonts w:ascii="Times New Roman" w:hAnsi="Times New Roman" w:cs="Times New Roman"/>
          <w:color w:val="000000" w:themeColor="text1"/>
          <w:sz w:val="24"/>
          <w:szCs w:val="24"/>
        </w:rPr>
      </w:pPr>
    </w:p>
    <w:p w14:paraId="460CEDE6" w14:textId="77777777" w:rsidR="00B27C07" w:rsidRPr="00026693" w:rsidRDefault="00B27C07" w:rsidP="00026693">
      <w:pPr>
        <w:spacing w:after="0" w:line="240" w:lineRule="auto"/>
        <w:ind w:leftChars="0" w:left="0" w:firstLineChars="0" w:firstLine="0"/>
        <w:jc w:val="both"/>
        <w:rPr>
          <w:rFonts w:ascii="Times New Roman" w:hAnsi="Times New Roman" w:cs="Times New Roman"/>
          <w:color w:val="000000" w:themeColor="text1"/>
          <w:sz w:val="24"/>
          <w:szCs w:val="24"/>
        </w:rPr>
      </w:pPr>
    </w:p>
    <w:p w14:paraId="1C9EC5C6" w14:textId="0BB61913" w:rsidR="000457AC" w:rsidRPr="00B50683" w:rsidRDefault="000457AC" w:rsidP="00026693">
      <w:pPr>
        <w:spacing w:after="0" w:line="240" w:lineRule="auto"/>
        <w:ind w:leftChars="0" w:left="0" w:firstLineChars="0" w:firstLine="0"/>
        <w:jc w:val="both"/>
        <w:rPr>
          <w:rFonts w:ascii="Times New Roman" w:hAnsi="Times New Roman" w:cs="Times New Roman"/>
          <w:b/>
          <w:bCs/>
          <w:color w:val="000000" w:themeColor="text1"/>
          <w:sz w:val="24"/>
          <w:szCs w:val="24"/>
        </w:rPr>
      </w:pPr>
      <w:r w:rsidRPr="00B50683">
        <w:rPr>
          <w:rFonts w:ascii="Times New Roman" w:hAnsi="Times New Roman" w:cs="Times New Roman"/>
          <w:b/>
          <w:bCs/>
          <w:color w:val="000000" w:themeColor="text1"/>
          <w:sz w:val="24"/>
          <w:szCs w:val="24"/>
        </w:rPr>
        <w:t>Rujukan</w:t>
      </w:r>
    </w:p>
    <w:p w14:paraId="453FBA13" w14:textId="77777777" w:rsidR="00C25D63" w:rsidRPr="00C25D63" w:rsidRDefault="00C25D63" w:rsidP="00026693">
      <w:pPr>
        <w:spacing w:after="0" w:line="240" w:lineRule="auto"/>
        <w:ind w:leftChars="0" w:left="0" w:firstLineChars="0" w:firstLine="0"/>
        <w:jc w:val="both"/>
        <w:rPr>
          <w:rFonts w:ascii="Times New Roman" w:hAnsi="Times New Roman" w:cs="Times New Roman"/>
          <w:color w:val="000000" w:themeColor="text1"/>
          <w:sz w:val="24"/>
          <w:szCs w:val="24"/>
        </w:rPr>
      </w:pPr>
    </w:p>
    <w:p w14:paraId="38D23F59" w14:textId="2B7E1D4B" w:rsidR="00C25D63" w:rsidRPr="00C25D63" w:rsidRDefault="00C25D63" w:rsidP="008920DF">
      <w:pPr>
        <w:spacing w:after="0" w:line="240" w:lineRule="auto"/>
        <w:ind w:leftChars="0" w:left="720" w:firstLineChars="0" w:hanging="720"/>
        <w:jc w:val="both"/>
        <w:rPr>
          <w:rFonts w:ascii="Times New Roman" w:hAnsi="Times New Roman" w:cs="Times New Roman"/>
          <w:iCs/>
          <w:color w:val="000000" w:themeColor="text1"/>
          <w:sz w:val="24"/>
          <w:szCs w:val="24"/>
        </w:rPr>
      </w:pPr>
      <w:r w:rsidRPr="00C25D63">
        <w:rPr>
          <w:rFonts w:ascii="Times New Roman" w:hAnsi="Times New Roman" w:cs="Times New Roman"/>
          <w:color w:val="000000" w:themeColor="text1"/>
          <w:sz w:val="24"/>
          <w:szCs w:val="24"/>
        </w:rPr>
        <w:t xml:space="preserve">Ahmad Shukri, A. H., &amp; Norliza, M. (2018). Malaysia menuju negara tua: Apakah yang boleh dipelajari daripada pengalaman negara Jepun? </w:t>
      </w:r>
      <w:r w:rsidRPr="00C25D63">
        <w:rPr>
          <w:rFonts w:ascii="Times New Roman" w:hAnsi="Times New Roman" w:cs="Times New Roman"/>
          <w:i/>
          <w:color w:val="000000" w:themeColor="text1"/>
          <w:sz w:val="24"/>
          <w:szCs w:val="24"/>
        </w:rPr>
        <w:t xml:space="preserve">Human Sustainability Procedia (INSAN 2018 E-Proceeding), </w:t>
      </w:r>
      <w:r w:rsidRPr="00C25D63">
        <w:rPr>
          <w:rFonts w:ascii="Times New Roman" w:hAnsi="Times New Roman" w:cs="Times New Roman"/>
          <w:iCs/>
          <w:color w:val="000000" w:themeColor="text1"/>
          <w:sz w:val="24"/>
          <w:szCs w:val="24"/>
        </w:rPr>
        <w:t>406-419.</w:t>
      </w:r>
    </w:p>
    <w:p w14:paraId="74D50801" w14:textId="77777777" w:rsidR="00C25D63" w:rsidRPr="00C25D63" w:rsidRDefault="00C25D63" w:rsidP="006B5A75">
      <w:pPr>
        <w:spacing w:after="0" w:line="240" w:lineRule="auto"/>
        <w:ind w:leftChars="0" w:left="720" w:firstLineChars="0" w:hanging="720"/>
        <w:jc w:val="both"/>
        <w:rPr>
          <w:rFonts w:ascii="Times New Roman" w:hAnsi="Times New Roman" w:cs="Times New Roman"/>
          <w:color w:val="000000" w:themeColor="text1"/>
          <w:sz w:val="24"/>
          <w:szCs w:val="24"/>
        </w:rPr>
      </w:pPr>
      <w:r w:rsidRPr="00C25D63">
        <w:rPr>
          <w:rFonts w:ascii="Times New Roman" w:hAnsi="Times New Roman" w:cs="Times New Roman"/>
          <w:color w:val="000000" w:themeColor="text1"/>
          <w:sz w:val="24"/>
          <w:szCs w:val="24"/>
        </w:rPr>
        <w:t xml:space="preserve">Alice, S. I., Shahida, A., &amp; Fadhlina, A. T. (2019) The effectiveness of public facilities in low cost housing flats from residential satisfaction towards sustainable living. </w:t>
      </w:r>
      <w:r w:rsidRPr="00C25D63">
        <w:rPr>
          <w:rFonts w:ascii="Times New Roman" w:hAnsi="Times New Roman" w:cs="Times New Roman"/>
          <w:i/>
          <w:iCs/>
          <w:color w:val="000000" w:themeColor="text1"/>
          <w:sz w:val="24"/>
          <w:szCs w:val="24"/>
        </w:rPr>
        <w:t>Asia Procedding of Social Sciences, 5</w:t>
      </w:r>
      <w:r w:rsidRPr="00C25D63">
        <w:rPr>
          <w:rFonts w:ascii="Times New Roman" w:hAnsi="Times New Roman" w:cs="Times New Roman"/>
          <w:color w:val="000000" w:themeColor="text1"/>
          <w:sz w:val="24"/>
          <w:szCs w:val="24"/>
        </w:rPr>
        <w:t>(1), 1-6.</w:t>
      </w:r>
    </w:p>
    <w:p w14:paraId="2BA103ED" w14:textId="5D15D185" w:rsidR="00C25D63" w:rsidRPr="00C25D63" w:rsidRDefault="00C25D63" w:rsidP="006B5A75">
      <w:pPr>
        <w:spacing w:after="0" w:line="240" w:lineRule="auto"/>
        <w:ind w:leftChars="0" w:left="720" w:firstLineChars="0" w:hanging="720"/>
        <w:jc w:val="both"/>
        <w:rPr>
          <w:rFonts w:ascii="Times New Roman" w:hAnsi="Times New Roman" w:cs="Times New Roman"/>
          <w:color w:val="000000" w:themeColor="text1"/>
          <w:sz w:val="24"/>
          <w:szCs w:val="24"/>
        </w:rPr>
      </w:pPr>
      <w:r w:rsidRPr="00C25D63">
        <w:rPr>
          <w:rFonts w:ascii="Times New Roman" w:hAnsi="Times New Roman" w:cs="Times New Roman"/>
          <w:color w:val="000000" w:themeColor="text1"/>
          <w:sz w:val="24"/>
          <w:szCs w:val="24"/>
        </w:rPr>
        <w:t>Amran Hassan, Fatimah Yusoof &amp; Khadijah Alavi. (2012). Keluarga sihat melahirkan komuniti sejahtera: Satu Ulasan.</w:t>
      </w:r>
      <w:r w:rsidRPr="00C25D63">
        <w:rPr>
          <w:rFonts w:ascii="Times New Roman" w:hAnsi="Times New Roman" w:cs="Times New Roman"/>
          <w:i/>
          <w:color w:val="000000" w:themeColor="text1"/>
          <w:sz w:val="24"/>
          <w:szCs w:val="24"/>
        </w:rPr>
        <w:t xml:space="preserve"> Geografia</w:t>
      </w:r>
      <w:r w:rsidR="00B27C07">
        <w:rPr>
          <w:rFonts w:ascii="Times New Roman" w:hAnsi="Times New Roman" w:cs="Times New Roman"/>
          <w:i/>
          <w:color w:val="000000" w:themeColor="text1"/>
          <w:sz w:val="24"/>
          <w:szCs w:val="24"/>
        </w:rPr>
        <w:t>-</w:t>
      </w:r>
      <w:r w:rsidRPr="00C25D63">
        <w:rPr>
          <w:rFonts w:ascii="Times New Roman" w:hAnsi="Times New Roman" w:cs="Times New Roman"/>
          <w:i/>
          <w:color w:val="000000" w:themeColor="text1"/>
          <w:sz w:val="24"/>
          <w:szCs w:val="24"/>
        </w:rPr>
        <w:t>Malaysia Journal of Society of Space, 8</w:t>
      </w:r>
      <w:r w:rsidRPr="00C25D63">
        <w:rPr>
          <w:rFonts w:ascii="Times New Roman" w:hAnsi="Times New Roman" w:cs="Times New Roman"/>
          <w:color w:val="000000" w:themeColor="text1"/>
          <w:sz w:val="24"/>
          <w:szCs w:val="24"/>
        </w:rPr>
        <w:t>(5), 51-63.</w:t>
      </w:r>
    </w:p>
    <w:p w14:paraId="5B2074C9" w14:textId="77777777" w:rsidR="00C25D63" w:rsidRPr="00C25D63" w:rsidRDefault="00C25D63" w:rsidP="006B5A75">
      <w:pPr>
        <w:spacing w:after="0" w:line="240" w:lineRule="auto"/>
        <w:ind w:leftChars="0" w:left="720" w:firstLineChars="0" w:hanging="720"/>
        <w:jc w:val="both"/>
        <w:rPr>
          <w:rFonts w:ascii="Times New Roman" w:hAnsi="Times New Roman" w:cs="Times New Roman"/>
          <w:color w:val="000000" w:themeColor="text1"/>
          <w:sz w:val="24"/>
          <w:szCs w:val="24"/>
        </w:rPr>
      </w:pPr>
      <w:r w:rsidRPr="00C25D63">
        <w:rPr>
          <w:rFonts w:ascii="Times New Roman" w:hAnsi="Times New Roman" w:cs="Times New Roman"/>
          <w:color w:val="000000" w:themeColor="text1"/>
          <w:sz w:val="24"/>
          <w:szCs w:val="24"/>
        </w:rPr>
        <w:t xml:space="preserve">Anon. (2015). Cabaran negara tangani masyarakat warga tua. Malaysiakini. Diperoleh daripada </w:t>
      </w:r>
      <w:hyperlink r:id="rId7" w:history="1">
        <w:r w:rsidRPr="00C25D63">
          <w:rPr>
            <w:rStyle w:val="Hyperlink"/>
            <w:rFonts w:ascii="Times New Roman" w:hAnsi="Times New Roman" w:cs="Times New Roman"/>
            <w:color w:val="000000" w:themeColor="text1"/>
            <w:sz w:val="24"/>
            <w:szCs w:val="24"/>
            <w:u w:val="none"/>
          </w:rPr>
          <w:t>https://www.malaysiakini.com/news/294177</w:t>
        </w:r>
      </w:hyperlink>
      <w:r w:rsidRPr="00C25D63">
        <w:rPr>
          <w:rFonts w:ascii="Times New Roman" w:hAnsi="Times New Roman" w:cs="Times New Roman"/>
          <w:color w:val="000000" w:themeColor="text1"/>
          <w:sz w:val="24"/>
          <w:szCs w:val="24"/>
        </w:rPr>
        <w:t>, 21 April 2020.</w:t>
      </w:r>
    </w:p>
    <w:p w14:paraId="072D2D1F" w14:textId="77777777" w:rsidR="00C25D63" w:rsidRPr="00C25D63" w:rsidRDefault="00C25D63" w:rsidP="006B5A75">
      <w:pPr>
        <w:spacing w:after="0" w:line="240" w:lineRule="auto"/>
        <w:ind w:leftChars="0" w:left="720" w:firstLineChars="0" w:hanging="720"/>
        <w:jc w:val="both"/>
        <w:rPr>
          <w:rFonts w:ascii="Times New Roman" w:hAnsi="Times New Roman" w:cs="Times New Roman"/>
          <w:color w:val="000000" w:themeColor="text1"/>
          <w:sz w:val="24"/>
          <w:szCs w:val="24"/>
        </w:rPr>
      </w:pPr>
      <w:r w:rsidRPr="00C25D63">
        <w:rPr>
          <w:rFonts w:ascii="Times New Roman" w:hAnsi="Times New Roman" w:cs="Times New Roman"/>
          <w:color w:val="000000" w:themeColor="text1"/>
          <w:sz w:val="24"/>
          <w:szCs w:val="24"/>
        </w:rPr>
        <w:t xml:space="preserve">Azura, T., &amp; Suresh, K. N. V. (2019). Warga emas dan pilihan penempatan di pusat jagaan harian. </w:t>
      </w:r>
      <w:r w:rsidRPr="00C25D63">
        <w:rPr>
          <w:rFonts w:ascii="Times New Roman" w:hAnsi="Times New Roman" w:cs="Times New Roman"/>
          <w:i/>
          <w:color w:val="000000" w:themeColor="text1"/>
          <w:sz w:val="24"/>
          <w:szCs w:val="24"/>
        </w:rPr>
        <w:t>Journal of Social Sciences and Humanities,</w:t>
      </w:r>
      <w:r w:rsidRPr="00C25D63">
        <w:rPr>
          <w:rFonts w:ascii="Times New Roman" w:hAnsi="Times New Roman" w:cs="Times New Roman"/>
          <w:color w:val="000000" w:themeColor="text1"/>
          <w:sz w:val="24"/>
          <w:szCs w:val="24"/>
        </w:rPr>
        <w:t xml:space="preserve"> </w:t>
      </w:r>
      <w:r w:rsidRPr="00C25D63">
        <w:rPr>
          <w:rFonts w:ascii="Times New Roman" w:hAnsi="Times New Roman" w:cs="Times New Roman"/>
          <w:i/>
          <w:iCs/>
          <w:color w:val="000000" w:themeColor="text1"/>
          <w:sz w:val="24"/>
          <w:szCs w:val="24"/>
        </w:rPr>
        <w:t>16</w:t>
      </w:r>
      <w:r w:rsidRPr="00C25D63">
        <w:rPr>
          <w:rFonts w:ascii="Times New Roman" w:hAnsi="Times New Roman" w:cs="Times New Roman"/>
          <w:color w:val="000000" w:themeColor="text1"/>
          <w:sz w:val="24"/>
          <w:szCs w:val="24"/>
        </w:rPr>
        <w:t>(4), 1-22.</w:t>
      </w:r>
    </w:p>
    <w:p w14:paraId="6B28B987" w14:textId="30E822AB" w:rsidR="00C25D63" w:rsidRPr="00C25D63" w:rsidRDefault="00C25D63" w:rsidP="006B5A75">
      <w:pPr>
        <w:spacing w:after="0" w:line="240" w:lineRule="auto"/>
        <w:ind w:leftChars="0" w:left="720" w:firstLineChars="0" w:hanging="720"/>
        <w:jc w:val="both"/>
        <w:rPr>
          <w:rFonts w:ascii="Times New Roman" w:hAnsi="Times New Roman" w:cs="Times New Roman"/>
          <w:color w:val="000000" w:themeColor="text1"/>
          <w:sz w:val="24"/>
          <w:szCs w:val="24"/>
        </w:rPr>
      </w:pPr>
      <w:r w:rsidRPr="00C25D63">
        <w:rPr>
          <w:rFonts w:ascii="Times New Roman" w:hAnsi="Times New Roman" w:cs="Times New Roman"/>
          <w:color w:val="000000" w:themeColor="text1"/>
          <w:sz w:val="24"/>
          <w:szCs w:val="24"/>
        </w:rPr>
        <w:lastRenderedPageBreak/>
        <w:t xml:space="preserve">Berstad, P., Botteri, E., Larsen, I. K., Loberg, M., &amp; Kalager, M. (2016). Lifesyle changes at middle age and mortality: A population base prospective cohort study. </w:t>
      </w:r>
      <w:r w:rsidRPr="00C25D63">
        <w:rPr>
          <w:rFonts w:ascii="Times New Roman" w:hAnsi="Times New Roman" w:cs="Times New Roman"/>
          <w:i/>
          <w:color w:val="000000" w:themeColor="text1"/>
          <w:sz w:val="24"/>
          <w:szCs w:val="24"/>
        </w:rPr>
        <w:t>Journal of Epidemiology and Community Health</w:t>
      </w:r>
      <w:r w:rsidRPr="00B27C07">
        <w:rPr>
          <w:rFonts w:ascii="Times New Roman" w:hAnsi="Times New Roman" w:cs="Times New Roman"/>
          <w:iCs/>
          <w:color w:val="000000" w:themeColor="text1"/>
          <w:sz w:val="24"/>
          <w:szCs w:val="24"/>
        </w:rPr>
        <w:t>,</w:t>
      </w:r>
      <w:r w:rsidR="00B27C07">
        <w:rPr>
          <w:rFonts w:ascii="Times New Roman" w:hAnsi="Times New Roman" w:cs="Times New Roman"/>
          <w:iCs/>
          <w:color w:val="000000" w:themeColor="text1"/>
          <w:sz w:val="24"/>
          <w:szCs w:val="24"/>
        </w:rPr>
        <w:t xml:space="preserve"> </w:t>
      </w:r>
      <w:r w:rsidRPr="00C25D63">
        <w:rPr>
          <w:rFonts w:ascii="Times New Roman" w:hAnsi="Times New Roman" w:cs="Times New Roman"/>
          <w:i/>
          <w:iCs/>
          <w:color w:val="000000" w:themeColor="text1"/>
          <w:sz w:val="24"/>
          <w:szCs w:val="24"/>
        </w:rPr>
        <w:t>71</w:t>
      </w:r>
      <w:r w:rsidRPr="00C25D63">
        <w:rPr>
          <w:rFonts w:ascii="Times New Roman" w:hAnsi="Times New Roman" w:cs="Times New Roman"/>
          <w:color w:val="000000" w:themeColor="text1"/>
          <w:sz w:val="24"/>
          <w:szCs w:val="24"/>
        </w:rPr>
        <w:t>(1)</w:t>
      </w:r>
      <w:r w:rsidR="00B27C07">
        <w:rPr>
          <w:rFonts w:ascii="Times New Roman" w:hAnsi="Times New Roman" w:cs="Times New Roman"/>
          <w:color w:val="000000" w:themeColor="text1"/>
          <w:sz w:val="24"/>
          <w:szCs w:val="24"/>
        </w:rPr>
        <w:t>,</w:t>
      </w:r>
      <w:r w:rsidRPr="00C25D63">
        <w:rPr>
          <w:rFonts w:ascii="Times New Roman" w:hAnsi="Times New Roman" w:cs="Times New Roman"/>
          <w:color w:val="000000" w:themeColor="text1"/>
          <w:sz w:val="24"/>
          <w:szCs w:val="24"/>
        </w:rPr>
        <w:t xml:space="preserve"> 59-66.</w:t>
      </w:r>
    </w:p>
    <w:p w14:paraId="146263E3" w14:textId="77777777" w:rsidR="00C25D63" w:rsidRPr="00C25D63" w:rsidRDefault="00C25D63" w:rsidP="006B5A75">
      <w:pPr>
        <w:spacing w:after="0" w:line="240" w:lineRule="auto"/>
        <w:ind w:leftChars="0" w:left="720" w:firstLineChars="0" w:hanging="720"/>
        <w:jc w:val="both"/>
        <w:rPr>
          <w:rFonts w:ascii="Times New Roman" w:hAnsi="Times New Roman" w:cs="Times New Roman"/>
          <w:color w:val="000000" w:themeColor="text1"/>
          <w:sz w:val="24"/>
          <w:szCs w:val="24"/>
        </w:rPr>
      </w:pPr>
      <w:r w:rsidRPr="00C25D63">
        <w:rPr>
          <w:rFonts w:ascii="Times New Roman" w:hAnsi="Times New Roman" w:cs="Times New Roman"/>
          <w:color w:val="000000" w:themeColor="text1"/>
          <w:sz w:val="24"/>
          <w:szCs w:val="24"/>
        </w:rPr>
        <w:t xml:space="preserve">Bose, M., &amp; Banerjee, S. (2019). Equity in distribution of public subsidy for noncommunicable diseases among the elderly an application of benefit incidence analysis. </w:t>
      </w:r>
      <w:r w:rsidRPr="00C25D63">
        <w:rPr>
          <w:rFonts w:ascii="Times New Roman" w:hAnsi="Times New Roman" w:cs="Times New Roman"/>
          <w:i/>
          <w:color w:val="000000" w:themeColor="text1"/>
          <w:sz w:val="24"/>
          <w:szCs w:val="24"/>
        </w:rPr>
        <w:t>BMC Public Health</w:t>
      </w:r>
      <w:r w:rsidRPr="00C25D63">
        <w:rPr>
          <w:rFonts w:ascii="Times New Roman" w:hAnsi="Times New Roman" w:cs="Times New Roman"/>
          <w:color w:val="000000" w:themeColor="text1"/>
          <w:sz w:val="24"/>
          <w:szCs w:val="24"/>
        </w:rPr>
        <w:t xml:space="preserve">, </w:t>
      </w:r>
      <w:r w:rsidRPr="00C25D63">
        <w:rPr>
          <w:rFonts w:ascii="Times New Roman" w:hAnsi="Times New Roman" w:cs="Times New Roman"/>
          <w:i/>
          <w:iCs/>
          <w:color w:val="000000" w:themeColor="text1"/>
          <w:sz w:val="24"/>
          <w:szCs w:val="24"/>
        </w:rPr>
        <w:t>19,</w:t>
      </w:r>
      <w:r w:rsidRPr="00C25D63">
        <w:rPr>
          <w:rFonts w:ascii="Times New Roman" w:hAnsi="Times New Roman" w:cs="Times New Roman"/>
          <w:color w:val="000000" w:themeColor="text1"/>
          <w:sz w:val="24"/>
          <w:szCs w:val="24"/>
        </w:rPr>
        <w:t xml:space="preserve"> 1735.</w:t>
      </w:r>
    </w:p>
    <w:p w14:paraId="1D9EA80D" w14:textId="51B6B49A" w:rsidR="00C25D63" w:rsidRPr="00C25D63" w:rsidRDefault="00C25D63" w:rsidP="008920DF">
      <w:pPr>
        <w:spacing w:after="0" w:line="240" w:lineRule="auto"/>
        <w:ind w:leftChars="0" w:left="720" w:firstLineChars="0" w:hanging="720"/>
        <w:jc w:val="both"/>
        <w:rPr>
          <w:rFonts w:ascii="Times New Roman" w:hAnsi="Times New Roman" w:cs="Times New Roman"/>
          <w:color w:val="000000" w:themeColor="text1"/>
          <w:sz w:val="24"/>
          <w:szCs w:val="24"/>
        </w:rPr>
      </w:pPr>
      <w:r w:rsidRPr="00C25D63">
        <w:rPr>
          <w:rFonts w:ascii="Times New Roman" w:hAnsi="Times New Roman" w:cs="Times New Roman"/>
          <w:color w:val="000000" w:themeColor="text1"/>
          <w:sz w:val="24"/>
          <w:szCs w:val="24"/>
        </w:rPr>
        <w:t xml:space="preserve">Cell Proteomics. (2007). </w:t>
      </w:r>
      <w:r w:rsidRPr="00C25D63">
        <w:rPr>
          <w:rFonts w:ascii="Times New Roman" w:hAnsi="Times New Roman" w:cs="Times New Roman"/>
          <w:i/>
          <w:iCs/>
          <w:color w:val="000000" w:themeColor="text1"/>
          <w:sz w:val="24"/>
          <w:szCs w:val="24"/>
        </w:rPr>
        <w:t>Toward a comprehensive atlas of the physical interactome of saccharomyces cerevisiae.</w:t>
      </w:r>
      <w:r w:rsidRPr="00C25D63">
        <w:rPr>
          <w:rFonts w:ascii="Times New Roman" w:hAnsi="Times New Roman" w:cs="Times New Roman"/>
          <w:color w:val="000000" w:themeColor="text1"/>
          <w:sz w:val="24"/>
          <w:szCs w:val="24"/>
        </w:rPr>
        <w:t xml:space="preserve"> US National Library of Medicine National Institutes of Health, 191-215.</w:t>
      </w:r>
    </w:p>
    <w:p w14:paraId="6AA1B11E" w14:textId="43EBDEAD" w:rsidR="00C25D63" w:rsidRPr="00F71A35" w:rsidRDefault="00C25D63" w:rsidP="009C7EE2">
      <w:pPr>
        <w:spacing w:after="0" w:line="240" w:lineRule="auto"/>
        <w:ind w:leftChars="0" w:left="720" w:firstLineChars="0" w:hanging="720"/>
        <w:jc w:val="both"/>
        <w:rPr>
          <w:rFonts w:ascii="Times New Roman" w:hAnsi="Times New Roman" w:cs="Times New Roman"/>
          <w:sz w:val="24"/>
          <w:szCs w:val="24"/>
        </w:rPr>
      </w:pPr>
      <w:r w:rsidRPr="00F71A35">
        <w:rPr>
          <w:rFonts w:ascii="Times New Roman" w:hAnsi="Times New Roman" w:cs="Times New Roman"/>
          <w:sz w:val="24"/>
          <w:szCs w:val="24"/>
          <w:shd w:val="clear" w:color="auto" w:fill="FFFFFF"/>
        </w:rPr>
        <w:t>Collins, R.</w:t>
      </w:r>
      <w:r w:rsidR="00F71A35" w:rsidRPr="00F71A35">
        <w:rPr>
          <w:rFonts w:ascii="Times New Roman" w:hAnsi="Times New Roman" w:cs="Times New Roman"/>
          <w:sz w:val="24"/>
          <w:szCs w:val="24"/>
          <w:shd w:val="clear" w:color="auto" w:fill="FFFFFF"/>
        </w:rPr>
        <w:t xml:space="preserve"> </w:t>
      </w:r>
      <w:r w:rsidRPr="00F71A35">
        <w:rPr>
          <w:rFonts w:ascii="Times New Roman" w:hAnsi="Times New Roman" w:cs="Times New Roman"/>
          <w:sz w:val="24"/>
          <w:szCs w:val="24"/>
          <w:shd w:val="clear" w:color="auto" w:fill="FFFFFF"/>
        </w:rPr>
        <w:t>L, Ellickson, P.</w:t>
      </w:r>
      <w:r w:rsidR="00F71A35" w:rsidRPr="00F71A35">
        <w:rPr>
          <w:rFonts w:ascii="Times New Roman" w:hAnsi="Times New Roman" w:cs="Times New Roman"/>
          <w:sz w:val="24"/>
          <w:szCs w:val="24"/>
          <w:shd w:val="clear" w:color="auto" w:fill="FFFFFF"/>
        </w:rPr>
        <w:t xml:space="preserve"> </w:t>
      </w:r>
      <w:r w:rsidRPr="00F71A35">
        <w:rPr>
          <w:rFonts w:ascii="Times New Roman" w:hAnsi="Times New Roman" w:cs="Times New Roman"/>
          <w:sz w:val="24"/>
          <w:szCs w:val="24"/>
          <w:shd w:val="clear" w:color="auto" w:fill="FFFFFF"/>
        </w:rPr>
        <w:t xml:space="preserve">L., McCaffrey, D., </w:t>
      </w:r>
      <w:r w:rsidR="00F71A35" w:rsidRPr="00F71A35">
        <w:rPr>
          <w:rFonts w:ascii="Times New Roman" w:hAnsi="Times New Roman" w:cs="Times New Roman"/>
          <w:sz w:val="24"/>
          <w:szCs w:val="24"/>
          <w:shd w:val="clear" w:color="auto" w:fill="FFFFFF"/>
        </w:rPr>
        <w:t xml:space="preserve">&amp; </w:t>
      </w:r>
      <w:r w:rsidRPr="00F71A35">
        <w:rPr>
          <w:rFonts w:ascii="Times New Roman" w:hAnsi="Times New Roman" w:cs="Times New Roman"/>
          <w:sz w:val="24"/>
          <w:szCs w:val="24"/>
          <w:shd w:val="clear" w:color="auto" w:fill="FFFFFF"/>
        </w:rPr>
        <w:t xml:space="preserve">Hambarsoomians, K. </w:t>
      </w:r>
      <w:r w:rsidR="00F71A35" w:rsidRPr="00F71A35">
        <w:rPr>
          <w:rFonts w:ascii="Times New Roman" w:hAnsi="Times New Roman" w:cs="Times New Roman"/>
          <w:sz w:val="24"/>
          <w:szCs w:val="24"/>
          <w:shd w:val="clear" w:color="auto" w:fill="FFFFFF"/>
        </w:rPr>
        <w:t>(</w:t>
      </w:r>
      <w:r w:rsidRPr="00F71A35">
        <w:rPr>
          <w:rFonts w:ascii="Times New Roman" w:hAnsi="Times New Roman" w:cs="Times New Roman"/>
          <w:sz w:val="24"/>
          <w:szCs w:val="24"/>
          <w:shd w:val="clear" w:color="auto" w:fill="FFFFFF"/>
        </w:rPr>
        <w:t>2007</w:t>
      </w:r>
      <w:r w:rsidR="00F71A35" w:rsidRPr="00F71A35">
        <w:rPr>
          <w:rFonts w:ascii="Times New Roman" w:hAnsi="Times New Roman" w:cs="Times New Roman"/>
          <w:sz w:val="24"/>
          <w:szCs w:val="24"/>
          <w:shd w:val="clear" w:color="auto" w:fill="FFFFFF"/>
        </w:rPr>
        <w:t>)</w:t>
      </w:r>
      <w:r w:rsidRPr="00F71A35">
        <w:rPr>
          <w:rFonts w:ascii="Times New Roman" w:hAnsi="Times New Roman" w:cs="Times New Roman"/>
          <w:sz w:val="24"/>
          <w:szCs w:val="24"/>
          <w:shd w:val="clear" w:color="auto" w:fill="FFFFFF"/>
        </w:rPr>
        <w:t>. </w:t>
      </w:r>
      <w:r w:rsidR="00F71A35" w:rsidRPr="00F71A35">
        <w:rPr>
          <w:rFonts w:ascii="Times New Roman" w:hAnsi="Times New Roman" w:cs="Times New Roman"/>
          <w:sz w:val="24"/>
          <w:szCs w:val="24"/>
        </w:rPr>
        <w:t xml:space="preserve"> Early adolescent exposure to alcohol advertising and its relationship to underage d</w:t>
      </w:r>
      <w:r w:rsidRPr="00F71A35">
        <w:rPr>
          <w:rFonts w:ascii="Times New Roman" w:hAnsi="Times New Roman" w:cs="Times New Roman"/>
          <w:sz w:val="24"/>
          <w:szCs w:val="24"/>
        </w:rPr>
        <w:t xml:space="preserve">rinking. </w:t>
      </w:r>
      <w:r w:rsidRPr="00F71A35">
        <w:rPr>
          <w:rFonts w:ascii="Times New Roman" w:hAnsi="Times New Roman" w:cs="Times New Roman"/>
          <w:i/>
          <w:iCs/>
          <w:sz w:val="24"/>
          <w:szCs w:val="24"/>
        </w:rPr>
        <w:t>Journal of Adolescent Health,</w:t>
      </w:r>
      <w:r w:rsidR="00F71A35" w:rsidRPr="00F71A35">
        <w:rPr>
          <w:rFonts w:ascii="Times New Roman" w:hAnsi="Times New Roman" w:cs="Times New Roman"/>
          <w:sz w:val="24"/>
          <w:szCs w:val="24"/>
        </w:rPr>
        <w:t xml:space="preserve"> </w:t>
      </w:r>
      <w:r w:rsidRPr="00F71A35">
        <w:rPr>
          <w:rFonts w:ascii="Times New Roman" w:hAnsi="Times New Roman" w:cs="Times New Roman"/>
          <w:i/>
          <w:sz w:val="24"/>
          <w:szCs w:val="24"/>
        </w:rPr>
        <w:t>40,</w:t>
      </w:r>
      <w:r w:rsidRPr="00F71A35">
        <w:rPr>
          <w:rFonts w:ascii="Times New Roman" w:hAnsi="Times New Roman" w:cs="Times New Roman"/>
          <w:sz w:val="24"/>
          <w:szCs w:val="24"/>
        </w:rPr>
        <w:t xml:space="preserve"> 527-534.</w:t>
      </w:r>
    </w:p>
    <w:p w14:paraId="5814C728" w14:textId="77777777" w:rsidR="00C25D63" w:rsidRPr="00C25D63" w:rsidRDefault="00C25D63" w:rsidP="006B5A75">
      <w:pPr>
        <w:spacing w:after="0" w:line="240" w:lineRule="auto"/>
        <w:ind w:leftChars="0" w:left="720" w:firstLineChars="0" w:hanging="720"/>
        <w:jc w:val="both"/>
        <w:rPr>
          <w:rFonts w:ascii="Times New Roman" w:hAnsi="Times New Roman" w:cs="Times New Roman"/>
          <w:color w:val="000000" w:themeColor="text1"/>
          <w:sz w:val="24"/>
          <w:szCs w:val="24"/>
        </w:rPr>
      </w:pPr>
      <w:r w:rsidRPr="00C25D63">
        <w:rPr>
          <w:rFonts w:ascii="Times New Roman" w:hAnsi="Times New Roman" w:cs="Times New Roman"/>
          <w:color w:val="000000" w:themeColor="text1"/>
          <w:sz w:val="24"/>
          <w:szCs w:val="24"/>
        </w:rPr>
        <w:t xml:space="preserve">Escamilla, V., Calhoun, L., Odera, N. &amp; Speizer, I. S. (2019). Access to public transportation and health facilities offering long-acting reversible contraceptives among residents of formal and informal settlements in two cities in Kenya. </w:t>
      </w:r>
      <w:r w:rsidRPr="00C25D63">
        <w:rPr>
          <w:rFonts w:ascii="Times New Roman" w:hAnsi="Times New Roman" w:cs="Times New Roman"/>
          <w:i/>
          <w:color w:val="000000" w:themeColor="text1"/>
          <w:sz w:val="24"/>
          <w:szCs w:val="24"/>
        </w:rPr>
        <w:t xml:space="preserve">Reprod Health, </w:t>
      </w:r>
      <w:r w:rsidRPr="00C25D63">
        <w:rPr>
          <w:rFonts w:ascii="Times New Roman" w:hAnsi="Times New Roman" w:cs="Times New Roman"/>
          <w:i/>
          <w:iCs/>
          <w:color w:val="000000" w:themeColor="text1"/>
          <w:sz w:val="24"/>
          <w:szCs w:val="24"/>
        </w:rPr>
        <w:t>16,</w:t>
      </w:r>
      <w:r w:rsidRPr="00C25D63">
        <w:rPr>
          <w:rFonts w:ascii="Times New Roman" w:hAnsi="Times New Roman" w:cs="Times New Roman"/>
          <w:color w:val="000000" w:themeColor="text1"/>
          <w:sz w:val="24"/>
          <w:szCs w:val="24"/>
        </w:rPr>
        <w:t xml:space="preserve"> 161.</w:t>
      </w:r>
    </w:p>
    <w:p w14:paraId="30291BA7" w14:textId="77777777" w:rsidR="00C25D63" w:rsidRPr="00C25D63" w:rsidRDefault="00C25D63" w:rsidP="004566A7">
      <w:pPr>
        <w:spacing w:after="0" w:line="240" w:lineRule="auto"/>
        <w:ind w:leftChars="0" w:left="720" w:firstLineChars="0" w:hanging="720"/>
        <w:jc w:val="both"/>
        <w:rPr>
          <w:rFonts w:ascii="Times New Roman" w:hAnsi="Times New Roman" w:cs="Times New Roman"/>
          <w:color w:val="000000" w:themeColor="text1"/>
          <w:sz w:val="24"/>
          <w:szCs w:val="24"/>
        </w:rPr>
      </w:pPr>
      <w:r w:rsidRPr="00C25D63">
        <w:rPr>
          <w:rFonts w:ascii="Times New Roman" w:hAnsi="Times New Roman" w:cs="Times New Roman"/>
          <w:color w:val="000000" w:themeColor="text1"/>
          <w:sz w:val="24"/>
          <w:szCs w:val="24"/>
        </w:rPr>
        <w:t xml:space="preserve">Feaizul, M. D., Soh, K. G., Nurul, H. E., &amp; Siswantoyo, M. K. (2019). Analisis jumlah pengambilan kalori, kalsium dan protein serta hubunganya dengan kepadatan mineral tulang dalam kalangan warga tua. </w:t>
      </w:r>
      <w:r w:rsidRPr="00C25D63">
        <w:rPr>
          <w:rFonts w:ascii="Times New Roman" w:hAnsi="Times New Roman" w:cs="Times New Roman"/>
          <w:i/>
          <w:iCs/>
          <w:color w:val="000000" w:themeColor="text1"/>
          <w:sz w:val="24"/>
          <w:szCs w:val="24"/>
        </w:rPr>
        <w:t>Malaysian Journal of Movement, Health &amp; Exercise 8</w:t>
      </w:r>
      <w:r w:rsidRPr="00C25D63">
        <w:rPr>
          <w:rFonts w:ascii="Times New Roman" w:hAnsi="Times New Roman" w:cs="Times New Roman"/>
          <w:color w:val="000000" w:themeColor="text1"/>
          <w:sz w:val="24"/>
          <w:szCs w:val="24"/>
        </w:rPr>
        <w:t>(2), 81-98.</w:t>
      </w:r>
    </w:p>
    <w:p w14:paraId="3416B281" w14:textId="77777777" w:rsidR="00C25D63" w:rsidRPr="00C25D63" w:rsidRDefault="00C25D63" w:rsidP="004566A7">
      <w:pPr>
        <w:spacing w:after="0" w:line="240" w:lineRule="auto"/>
        <w:ind w:leftChars="0" w:left="720" w:firstLineChars="0" w:hanging="720"/>
        <w:jc w:val="both"/>
        <w:rPr>
          <w:rFonts w:ascii="Times New Roman" w:hAnsi="Times New Roman" w:cs="Times New Roman"/>
          <w:color w:val="000000" w:themeColor="text1"/>
          <w:sz w:val="24"/>
          <w:szCs w:val="24"/>
        </w:rPr>
      </w:pPr>
      <w:r w:rsidRPr="00C25D63">
        <w:rPr>
          <w:rFonts w:ascii="Times New Roman" w:hAnsi="Times New Roman" w:cs="Times New Roman"/>
          <w:color w:val="000000" w:themeColor="text1"/>
          <w:sz w:val="24"/>
          <w:szCs w:val="24"/>
        </w:rPr>
        <w:t xml:space="preserve">Granerud, A., Imingen, I., &amp; Erikssin, B. (2017). Everyday life and wellbeing among the oldest elderly in Norway-A qualitative study. </w:t>
      </w:r>
      <w:r w:rsidRPr="00C25D63">
        <w:rPr>
          <w:rFonts w:ascii="Times New Roman" w:hAnsi="Times New Roman" w:cs="Times New Roman"/>
          <w:i/>
          <w:color w:val="000000" w:themeColor="text1"/>
          <w:sz w:val="24"/>
          <w:szCs w:val="24"/>
        </w:rPr>
        <w:t>Open Journal of Social Sciences,</w:t>
      </w:r>
      <w:r w:rsidRPr="00C25D63">
        <w:rPr>
          <w:rFonts w:ascii="Times New Roman" w:hAnsi="Times New Roman" w:cs="Times New Roman"/>
          <w:i/>
          <w:iCs/>
          <w:color w:val="000000" w:themeColor="text1"/>
          <w:sz w:val="24"/>
          <w:szCs w:val="24"/>
        </w:rPr>
        <w:t>5</w:t>
      </w:r>
      <w:r w:rsidRPr="00C25D63">
        <w:rPr>
          <w:rFonts w:ascii="Times New Roman" w:hAnsi="Times New Roman" w:cs="Times New Roman"/>
          <w:color w:val="000000" w:themeColor="text1"/>
          <w:sz w:val="24"/>
          <w:szCs w:val="24"/>
        </w:rPr>
        <w:t>, 97-111.</w:t>
      </w:r>
    </w:p>
    <w:p w14:paraId="65CADAB9" w14:textId="77777777" w:rsidR="00C25D63" w:rsidRPr="00C25D63" w:rsidRDefault="00C25D63" w:rsidP="004566A7">
      <w:pPr>
        <w:spacing w:after="0" w:line="240" w:lineRule="auto"/>
        <w:ind w:leftChars="0" w:left="720" w:firstLineChars="0" w:hanging="720"/>
        <w:jc w:val="both"/>
        <w:rPr>
          <w:rFonts w:ascii="Times New Roman" w:hAnsi="Times New Roman" w:cs="Times New Roman"/>
          <w:i/>
          <w:color w:val="000000" w:themeColor="text1"/>
          <w:sz w:val="24"/>
          <w:szCs w:val="24"/>
        </w:rPr>
      </w:pPr>
      <w:r w:rsidRPr="00C25D63">
        <w:rPr>
          <w:rFonts w:ascii="Times New Roman" w:hAnsi="Times New Roman" w:cs="Times New Roman"/>
          <w:color w:val="000000" w:themeColor="text1"/>
          <w:sz w:val="24"/>
          <w:szCs w:val="24"/>
        </w:rPr>
        <w:t xml:space="preserve">Heryanah. (2015). Ageing population dan bonus demografi kedua di Indonesia. </w:t>
      </w:r>
      <w:r w:rsidRPr="00C25D63">
        <w:rPr>
          <w:rFonts w:ascii="Times New Roman" w:hAnsi="Times New Roman" w:cs="Times New Roman"/>
          <w:i/>
          <w:color w:val="000000" w:themeColor="text1"/>
          <w:sz w:val="24"/>
          <w:szCs w:val="24"/>
        </w:rPr>
        <w:t>Jurnal Kependudukan dan Kebijakan Universitas Gadjah Mada</w:t>
      </w:r>
      <w:r w:rsidRPr="00C25D63">
        <w:rPr>
          <w:rFonts w:ascii="Times New Roman" w:hAnsi="Times New Roman" w:cs="Times New Roman"/>
          <w:color w:val="000000" w:themeColor="text1"/>
          <w:sz w:val="24"/>
          <w:szCs w:val="24"/>
        </w:rPr>
        <w:t xml:space="preserve">, </w:t>
      </w:r>
      <w:r w:rsidRPr="00C25D63">
        <w:rPr>
          <w:rFonts w:ascii="Times New Roman" w:hAnsi="Times New Roman" w:cs="Times New Roman"/>
          <w:i/>
          <w:iCs/>
          <w:color w:val="000000" w:themeColor="text1"/>
          <w:sz w:val="24"/>
          <w:szCs w:val="24"/>
        </w:rPr>
        <w:t>23</w:t>
      </w:r>
      <w:r w:rsidRPr="00C25D63">
        <w:rPr>
          <w:rFonts w:ascii="Times New Roman" w:hAnsi="Times New Roman" w:cs="Times New Roman"/>
          <w:color w:val="000000" w:themeColor="text1"/>
          <w:sz w:val="24"/>
          <w:szCs w:val="24"/>
        </w:rPr>
        <w:t>(2), 1-16.</w:t>
      </w:r>
    </w:p>
    <w:p w14:paraId="3235DF92" w14:textId="77777777" w:rsidR="00C25D63" w:rsidRPr="00C25D63" w:rsidRDefault="00C25D63" w:rsidP="00C24FBE">
      <w:pPr>
        <w:spacing w:after="0" w:line="240" w:lineRule="auto"/>
        <w:ind w:leftChars="0" w:left="720" w:firstLineChars="0" w:hanging="720"/>
        <w:jc w:val="both"/>
        <w:rPr>
          <w:rFonts w:ascii="Times New Roman" w:hAnsi="Times New Roman" w:cs="Times New Roman"/>
          <w:color w:val="000000" w:themeColor="text1"/>
          <w:sz w:val="24"/>
          <w:szCs w:val="24"/>
        </w:rPr>
      </w:pPr>
      <w:r w:rsidRPr="00C25D63">
        <w:rPr>
          <w:rFonts w:ascii="Times New Roman" w:hAnsi="Times New Roman" w:cs="Times New Roman"/>
          <w:color w:val="000000" w:themeColor="text1"/>
          <w:sz w:val="24"/>
          <w:szCs w:val="24"/>
        </w:rPr>
        <w:t xml:space="preserve">Huh, J-H., &amp; Kim, T. (2019). A location-based mobile health care facility search system for senior citizens. </w:t>
      </w:r>
      <w:r w:rsidRPr="00C25D63">
        <w:rPr>
          <w:rFonts w:ascii="Times New Roman" w:hAnsi="Times New Roman" w:cs="Times New Roman"/>
          <w:i/>
          <w:iCs/>
          <w:color w:val="000000" w:themeColor="text1"/>
          <w:sz w:val="24"/>
          <w:szCs w:val="24"/>
        </w:rPr>
        <w:t>The Journal of Supercomputing, 75</w:t>
      </w:r>
      <w:r w:rsidRPr="00C25D63">
        <w:rPr>
          <w:rFonts w:ascii="Times New Roman" w:hAnsi="Times New Roman" w:cs="Times New Roman"/>
          <w:color w:val="000000" w:themeColor="text1"/>
          <w:sz w:val="24"/>
          <w:szCs w:val="24"/>
        </w:rPr>
        <w:t>(4), 1831-1848.</w:t>
      </w:r>
    </w:p>
    <w:p w14:paraId="57CEC140" w14:textId="518A9B30" w:rsidR="00C25D63" w:rsidRPr="00C25D63" w:rsidRDefault="00C25D63" w:rsidP="004566A7">
      <w:pPr>
        <w:spacing w:after="0" w:line="240" w:lineRule="auto"/>
        <w:ind w:leftChars="0" w:left="720" w:firstLineChars="0" w:hanging="720"/>
        <w:jc w:val="both"/>
        <w:rPr>
          <w:rFonts w:ascii="Times New Roman" w:hAnsi="Times New Roman" w:cs="Times New Roman"/>
          <w:color w:val="000000" w:themeColor="text1"/>
          <w:sz w:val="24"/>
          <w:szCs w:val="24"/>
        </w:rPr>
      </w:pPr>
      <w:r w:rsidRPr="00C25D63">
        <w:rPr>
          <w:rFonts w:ascii="Times New Roman" w:hAnsi="Times New Roman" w:cs="Times New Roman"/>
          <w:color w:val="000000" w:themeColor="text1"/>
          <w:sz w:val="24"/>
          <w:szCs w:val="24"/>
        </w:rPr>
        <w:t xml:space="preserve">Hyun, J. L. &amp; Kyoung, D. K. (2018). Effect of physical activity on cognition and daily living activities of the elderly with mild dementia. </w:t>
      </w:r>
      <w:r w:rsidR="00F71A35">
        <w:rPr>
          <w:rFonts w:ascii="Times New Roman" w:hAnsi="Times New Roman" w:cs="Times New Roman"/>
          <w:i/>
          <w:color w:val="000000" w:themeColor="text1"/>
          <w:sz w:val="24"/>
          <w:szCs w:val="24"/>
        </w:rPr>
        <w:t>The Journal of P</w:t>
      </w:r>
      <w:r w:rsidRPr="00C25D63">
        <w:rPr>
          <w:rFonts w:ascii="Times New Roman" w:hAnsi="Times New Roman" w:cs="Times New Roman"/>
          <w:i/>
          <w:color w:val="000000" w:themeColor="text1"/>
          <w:sz w:val="24"/>
          <w:szCs w:val="24"/>
        </w:rPr>
        <w:t>hysical Therapy Science,</w:t>
      </w:r>
      <w:r w:rsidRPr="00C25D63">
        <w:rPr>
          <w:rFonts w:ascii="Times New Roman" w:hAnsi="Times New Roman" w:cs="Times New Roman"/>
          <w:color w:val="000000" w:themeColor="text1"/>
          <w:sz w:val="24"/>
          <w:szCs w:val="24"/>
        </w:rPr>
        <w:t xml:space="preserve"> </w:t>
      </w:r>
      <w:r w:rsidRPr="00C25D63">
        <w:rPr>
          <w:rFonts w:ascii="Times New Roman" w:hAnsi="Times New Roman" w:cs="Times New Roman"/>
          <w:i/>
          <w:iCs/>
          <w:color w:val="000000" w:themeColor="text1"/>
          <w:sz w:val="24"/>
          <w:szCs w:val="24"/>
        </w:rPr>
        <w:t>30,</w:t>
      </w:r>
      <w:r w:rsidRPr="00C25D63">
        <w:rPr>
          <w:rFonts w:ascii="Times New Roman" w:hAnsi="Times New Roman" w:cs="Times New Roman"/>
          <w:color w:val="000000" w:themeColor="text1"/>
          <w:sz w:val="24"/>
          <w:szCs w:val="24"/>
        </w:rPr>
        <w:t xml:space="preserve"> 428-433.</w:t>
      </w:r>
    </w:p>
    <w:p w14:paraId="31D88C97" w14:textId="77777777" w:rsidR="00C25D63" w:rsidRPr="00C25D63" w:rsidRDefault="00C25D63" w:rsidP="00C24FBE">
      <w:pPr>
        <w:spacing w:after="0" w:line="240" w:lineRule="auto"/>
        <w:ind w:leftChars="0" w:left="720" w:firstLineChars="0" w:hanging="720"/>
        <w:jc w:val="both"/>
        <w:rPr>
          <w:rFonts w:ascii="Times New Roman" w:hAnsi="Times New Roman" w:cs="Times New Roman"/>
          <w:color w:val="000000" w:themeColor="text1"/>
          <w:sz w:val="24"/>
          <w:szCs w:val="24"/>
        </w:rPr>
      </w:pPr>
      <w:r w:rsidRPr="00C25D63">
        <w:rPr>
          <w:rFonts w:ascii="Times New Roman" w:hAnsi="Times New Roman" w:cs="Times New Roman"/>
          <w:color w:val="000000" w:themeColor="text1"/>
          <w:sz w:val="24"/>
          <w:szCs w:val="24"/>
        </w:rPr>
        <w:t xml:space="preserve">Idris Musa. (2017). Malaysia semakin berusia. </w:t>
      </w:r>
      <w:r w:rsidRPr="00C25D63">
        <w:rPr>
          <w:rFonts w:ascii="Times New Roman" w:hAnsi="Times New Roman" w:cs="Times New Roman"/>
          <w:i/>
          <w:color w:val="000000" w:themeColor="text1"/>
          <w:sz w:val="24"/>
          <w:szCs w:val="24"/>
        </w:rPr>
        <w:t>My Metro</w:t>
      </w:r>
      <w:r w:rsidRPr="00C25D63">
        <w:rPr>
          <w:rFonts w:ascii="Times New Roman" w:hAnsi="Times New Roman" w:cs="Times New Roman"/>
          <w:color w:val="000000" w:themeColor="text1"/>
          <w:sz w:val="24"/>
          <w:szCs w:val="24"/>
        </w:rPr>
        <w:t xml:space="preserve">. Diperoleh daripada </w:t>
      </w:r>
      <w:hyperlink r:id="rId8" w:history="1">
        <w:r w:rsidRPr="00C25D63">
          <w:rPr>
            <w:rStyle w:val="Hyperlink"/>
            <w:rFonts w:ascii="Times New Roman" w:hAnsi="Times New Roman" w:cs="Times New Roman"/>
            <w:color w:val="000000" w:themeColor="text1"/>
            <w:sz w:val="24"/>
            <w:szCs w:val="24"/>
            <w:u w:val="none"/>
          </w:rPr>
          <w:t>https://www.hmetro.com.my/mutakhir/2017/09/263080/malaysia-semakin-berusia</w:t>
        </w:r>
      </w:hyperlink>
      <w:r w:rsidRPr="00C25D63">
        <w:rPr>
          <w:rFonts w:ascii="Times New Roman" w:hAnsi="Times New Roman" w:cs="Times New Roman"/>
          <w:color w:val="000000" w:themeColor="text1"/>
          <w:sz w:val="24"/>
          <w:szCs w:val="24"/>
        </w:rPr>
        <w:t>,</w:t>
      </w:r>
      <w:r w:rsidRPr="00C25D63">
        <w:rPr>
          <w:rFonts w:ascii="Times New Roman" w:hAnsi="Times New Roman" w:cs="Times New Roman"/>
          <w:sz w:val="24"/>
          <w:szCs w:val="24"/>
        </w:rPr>
        <w:t xml:space="preserve"> </w:t>
      </w:r>
      <w:r w:rsidRPr="00C25D63">
        <w:rPr>
          <w:rFonts w:ascii="Times New Roman" w:hAnsi="Times New Roman" w:cs="Times New Roman"/>
          <w:color w:val="000000" w:themeColor="text1"/>
          <w:sz w:val="24"/>
          <w:szCs w:val="24"/>
        </w:rPr>
        <w:t>21 April 2020.</w:t>
      </w:r>
    </w:p>
    <w:p w14:paraId="5B965C9D" w14:textId="77777777" w:rsidR="00C25D63" w:rsidRPr="00C25D63" w:rsidRDefault="00C25D63" w:rsidP="00C24FBE">
      <w:pPr>
        <w:spacing w:after="0" w:line="240" w:lineRule="auto"/>
        <w:ind w:leftChars="0" w:left="720" w:firstLineChars="0" w:hanging="720"/>
        <w:jc w:val="both"/>
        <w:rPr>
          <w:rFonts w:ascii="Times New Roman" w:hAnsi="Times New Roman" w:cs="Times New Roman"/>
          <w:color w:val="000000" w:themeColor="text1"/>
          <w:sz w:val="24"/>
          <w:szCs w:val="24"/>
        </w:rPr>
      </w:pPr>
      <w:r w:rsidRPr="00C25D63">
        <w:rPr>
          <w:rFonts w:ascii="Times New Roman" w:hAnsi="Times New Roman" w:cs="Times New Roman"/>
          <w:color w:val="000000" w:themeColor="text1"/>
          <w:sz w:val="24"/>
          <w:szCs w:val="24"/>
        </w:rPr>
        <w:t xml:space="preserve">Ismail, A. M., Ghani, A. R. A., &amp; Daud, M. N. (2018). Women in immoral issues and methods of building properous life. </w:t>
      </w:r>
      <w:r w:rsidRPr="00C25D63">
        <w:rPr>
          <w:rFonts w:ascii="Times New Roman" w:hAnsi="Times New Roman" w:cs="Times New Roman"/>
          <w:i/>
          <w:iCs/>
          <w:color w:val="000000" w:themeColor="text1"/>
          <w:sz w:val="24"/>
          <w:szCs w:val="24"/>
        </w:rPr>
        <w:t>Journal Sains Humanika,</w:t>
      </w:r>
      <w:r w:rsidRPr="00C25D63">
        <w:rPr>
          <w:rFonts w:ascii="Times New Roman" w:hAnsi="Times New Roman" w:cs="Times New Roman"/>
          <w:color w:val="000000" w:themeColor="text1"/>
          <w:sz w:val="24"/>
          <w:szCs w:val="24"/>
        </w:rPr>
        <w:t xml:space="preserve"> </w:t>
      </w:r>
      <w:r w:rsidRPr="00C25D63">
        <w:rPr>
          <w:rFonts w:ascii="Times New Roman" w:hAnsi="Times New Roman" w:cs="Times New Roman"/>
          <w:i/>
          <w:iCs/>
          <w:color w:val="000000" w:themeColor="text1"/>
          <w:sz w:val="24"/>
          <w:szCs w:val="24"/>
        </w:rPr>
        <w:t>10</w:t>
      </w:r>
      <w:r w:rsidRPr="00C25D63">
        <w:rPr>
          <w:rFonts w:ascii="Times New Roman" w:hAnsi="Times New Roman" w:cs="Times New Roman"/>
          <w:color w:val="000000" w:themeColor="text1"/>
          <w:sz w:val="24"/>
          <w:szCs w:val="24"/>
        </w:rPr>
        <w:t>(3-4), 155-163.</w:t>
      </w:r>
    </w:p>
    <w:p w14:paraId="326BD21F" w14:textId="77777777" w:rsidR="00C25D63" w:rsidRPr="00F71A35" w:rsidRDefault="00C25D63" w:rsidP="00C24FBE">
      <w:pPr>
        <w:spacing w:after="0" w:line="240" w:lineRule="auto"/>
        <w:ind w:leftChars="0" w:left="720" w:firstLineChars="0" w:hanging="720"/>
        <w:jc w:val="both"/>
        <w:rPr>
          <w:rFonts w:ascii="Times New Roman" w:hAnsi="Times New Roman" w:cs="Times New Roman"/>
          <w:sz w:val="24"/>
          <w:szCs w:val="24"/>
        </w:rPr>
      </w:pPr>
      <w:r w:rsidRPr="00F71A35">
        <w:rPr>
          <w:rFonts w:ascii="Times New Roman" w:hAnsi="Times New Roman" w:cs="Times New Roman"/>
          <w:sz w:val="24"/>
          <w:szCs w:val="24"/>
        </w:rPr>
        <w:t xml:space="preserve">Jabatan Kebajikan Masyarakat. (2017). </w:t>
      </w:r>
      <w:r w:rsidRPr="00F71A35">
        <w:rPr>
          <w:rFonts w:ascii="Times New Roman" w:hAnsi="Times New Roman" w:cs="Times New Roman"/>
          <w:i/>
          <w:sz w:val="24"/>
          <w:szCs w:val="24"/>
        </w:rPr>
        <w:t>Dasar Warga Emas Negara.</w:t>
      </w:r>
      <w:r w:rsidRPr="00F71A35">
        <w:rPr>
          <w:rFonts w:ascii="Times New Roman" w:hAnsi="Times New Roman" w:cs="Times New Roman"/>
          <w:sz w:val="24"/>
          <w:szCs w:val="24"/>
        </w:rPr>
        <w:t xml:space="preserve"> https://www.jkm.gov.my/jkm/index.php?r=portal/left&amp;id=WjFUdFBURTV0Zis0N0NxYm05Qk9XQT09.</w:t>
      </w:r>
    </w:p>
    <w:p w14:paraId="6D68B5FE" w14:textId="77777777" w:rsidR="00C25D63" w:rsidRPr="00C25D63" w:rsidRDefault="00C25D63" w:rsidP="00C24FBE">
      <w:pPr>
        <w:spacing w:after="0" w:line="240" w:lineRule="auto"/>
        <w:ind w:leftChars="0" w:left="720" w:firstLineChars="0" w:hanging="720"/>
        <w:jc w:val="both"/>
        <w:rPr>
          <w:rFonts w:ascii="Times New Roman" w:hAnsi="Times New Roman" w:cs="Times New Roman"/>
          <w:color w:val="000000" w:themeColor="text1"/>
          <w:sz w:val="24"/>
          <w:szCs w:val="24"/>
        </w:rPr>
      </w:pPr>
      <w:r w:rsidRPr="00C25D63">
        <w:rPr>
          <w:rFonts w:ascii="Times New Roman" w:hAnsi="Times New Roman" w:cs="Times New Roman"/>
          <w:color w:val="000000" w:themeColor="text1"/>
          <w:sz w:val="24"/>
          <w:szCs w:val="24"/>
        </w:rPr>
        <w:t>Jinming, F., Ling, L., &amp; Pengqian, F. (2019). What is the most important factor affecting patient satisfaction – A study based ob gamma coefficient</w:t>
      </w:r>
      <w:r w:rsidRPr="00C25D63">
        <w:rPr>
          <w:rFonts w:ascii="Times New Roman" w:hAnsi="Times New Roman" w:cs="Times New Roman"/>
          <w:i/>
          <w:color w:val="000000" w:themeColor="text1"/>
          <w:sz w:val="24"/>
          <w:szCs w:val="24"/>
        </w:rPr>
        <w:t xml:space="preserve">. Us National Library of Medicine National institutes of Health, </w:t>
      </w:r>
      <w:r w:rsidRPr="00C25D63">
        <w:rPr>
          <w:rFonts w:ascii="Times New Roman" w:hAnsi="Times New Roman" w:cs="Times New Roman"/>
          <w:i/>
          <w:iCs/>
          <w:color w:val="000000" w:themeColor="text1"/>
          <w:sz w:val="24"/>
          <w:szCs w:val="24"/>
        </w:rPr>
        <w:t>13</w:t>
      </w:r>
      <w:r w:rsidRPr="00C25D63">
        <w:rPr>
          <w:rFonts w:ascii="Times New Roman" w:hAnsi="Times New Roman" w:cs="Times New Roman"/>
          <w:color w:val="000000" w:themeColor="text1"/>
          <w:sz w:val="24"/>
          <w:szCs w:val="24"/>
        </w:rPr>
        <w:t>(1), 515-525.</w:t>
      </w:r>
    </w:p>
    <w:p w14:paraId="651ABD18" w14:textId="77777777" w:rsidR="00C25D63" w:rsidRPr="00F71A35" w:rsidRDefault="00C25D63" w:rsidP="00C24FBE">
      <w:pPr>
        <w:spacing w:after="0" w:line="240" w:lineRule="auto"/>
        <w:ind w:leftChars="0" w:left="720" w:firstLineChars="0" w:hanging="720"/>
        <w:jc w:val="both"/>
        <w:rPr>
          <w:rFonts w:ascii="Times New Roman" w:hAnsi="Times New Roman" w:cs="Times New Roman"/>
          <w:sz w:val="24"/>
          <w:szCs w:val="24"/>
        </w:rPr>
      </w:pPr>
      <w:r w:rsidRPr="00F71A35">
        <w:rPr>
          <w:rFonts w:ascii="Times New Roman" w:hAnsi="Times New Roman" w:cs="Times New Roman"/>
          <w:sz w:val="24"/>
          <w:szCs w:val="24"/>
        </w:rPr>
        <w:t xml:space="preserve">Kementerian Kesihatan Malaysia. (2016). </w:t>
      </w:r>
      <w:r w:rsidRPr="00F71A35">
        <w:rPr>
          <w:rFonts w:ascii="Times New Roman" w:hAnsi="Times New Roman" w:cs="Times New Roman"/>
          <w:i/>
          <w:sz w:val="24"/>
          <w:szCs w:val="24"/>
        </w:rPr>
        <w:t>Dasar Warga Emas Negara</w:t>
      </w:r>
      <w:r w:rsidRPr="00F71A35">
        <w:rPr>
          <w:rFonts w:ascii="Times New Roman" w:hAnsi="Times New Roman" w:cs="Times New Roman"/>
          <w:sz w:val="24"/>
          <w:szCs w:val="24"/>
        </w:rPr>
        <w:t>. https://fh.moh.gov.my/v3/index.php/31-kesihatan-warga-emas.</w:t>
      </w:r>
    </w:p>
    <w:p w14:paraId="4DD52A3E" w14:textId="3AF750C4" w:rsidR="00C25D63" w:rsidRPr="00C25D63" w:rsidRDefault="00C25D63" w:rsidP="00C24FBE">
      <w:pPr>
        <w:spacing w:after="0" w:line="240" w:lineRule="auto"/>
        <w:ind w:leftChars="0" w:left="720" w:firstLineChars="0" w:hanging="720"/>
        <w:jc w:val="both"/>
        <w:rPr>
          <w:rFonts w:ascii="Times New Roman" w:hAnsi="Times New Roman" w:cs="Times New Roman"/>
          <w:color w:val="000000" w:themeColor="text1"/>
          <w:sz w:val="24"/>
          <w:szCs w:val="24"/>
        </w:rPr>
      </w:pPr>
      <w:r w:rsidRPr="00C25D63">
        <w:rPr>
          <w:rFonts w:ascii="Times New Roman" w:hAnsi="Times New Roman" w:cs="Times New Roman"/>
          <w:color w:val="000000" w:themeColor="text1"/>
          <w:sz w:val="24"/>
          <w:szCs w:val="24"/>
        </w:rPr>
        <w:t xml:space="preserve">Khadijah Alavi &amp; Maizatul, H. M. (2017). Komunikasi berkesan dengan warga emas: Dari perspektif intervensi kerja sosial. </w:t>
      </w:r>
      <w:r w:rsidRPr="00C25D63">
        <w:rPr>
          <w:rFonts w:ascii="Times New Roman" w:hAnsi="Times New Roman" w:cs="Times New Roman"/>
          <w:i/>
          <w:color w:val="000000" w:themeColor="text1"/>
          <w:sz w:val="24"/>
          <w:szCs w:val="24"/>
        </w:rPr>
        <w:t>Jurnal Komunikasi Malaysian Journal of Communication</w:t>
      </w:r>
      <w:r w:rsidR="00B27C07">
        <w:rPr>
          <w:rFonts w:ascii="Times New Roman" w:hAnsi="Times New Roman" w:cs="Times New Roman"/>
          <w:color w:val="000000" w:themeColor="text1"/>
          <w:sz w:val="24"/>
          <w:szCs w:val="24"/>
        </w:rPr>
        <w:t xml:space="preserve">, </w:t>
      </w:r>
      <w:r w:rsidRPr="00B27C07">
        <w:rPr>
          <w:rFonts w:ascii="Times New Roman" w:hAnsi="Times New Roman" w:cs="Times New Roman"/>
          <w:i/>
          <w:iCs/>
          <w:color w:val="000000" w:themeColor="text1"/>
          <w:sz w:val="24"/>
          <w:szCs w:val="24"/>
        </w:rPr>
        <w:t>33</w:t>
      </w:r>
      <w:r w:rsidRPr="00C25D63">
        <w:rPr>
          <w:rFonts w:ascii="Times New Roman" w:hAnsi="Times New Roman" w:cs="Times New Roman"/>
          <w:color w:val="000000" w:themeColor="text1"/>
          <w:sz w:val="24"/>
          <w:szCs w:val="24"/>
        </w:rPr>
        <w:t>(4)</w:t>
      </w:r>
      <w:r w:rsidR="00B27C07">
        <w:rPr>
          <w:rFonts w:ascii="Times New Roman" w:hAnsi="Times New Roman" w:cs="Times New Roman"/>
          <w:color w:val="000000" w:themeColor="text1"/>
          <w:sz w:val="24"/>
          <w:szCs w:val="24"/>
        </w:rPr>
        <w:t>,</w:t>
      </w:r>
      <w:r w:rsidRPr="00C25D63">
        <w:rPr>
          <w:rFonts w:ascii="Times New Roman" w:hAnsi="Times New Roman" w:cs="Times New Roman"/>
          <w:color w:val="000000" w:themeColor="text1"/>
          <w:sz w:val="24"/>
          <w:szCs w:val="24"/>
        </w:rPr>
        <w:t xml:space="preserve"> 21-37.</w:t>
      </w:r>
    </w:p>
    <w:p w14:paraId="05C27547" w14:textId="77777777" w:rsidR="00C25D63" w:rsidRPr="00C25D63" w:rsidRDefault="00C25D63" w:rsidP="00C24FBE">
      <w:pPr>
        <w:spacing w:after="0" w:line="240" w:lineRule="auto"/>
        <w:ind w:leftChars="0" w:left="720" w:firstLineChars="0" w:hanging="720"/>
        <w:jc w:val="both"/>
        <w:rPr>
          <w:rFonts w:ascii="Times New Roman" w:hAnsi="Times New Roman" w:cs="Times New Roman"/>
          <w:color w:val="000000" w:themeColor="text1"/>
          <w:sz w:val="24"/>
          <w:szCs w:val="24"/>
        </w:rPr>
      </w:pPr>
      <w:r w:rsidRPr="00C25D63">
        <w:rPr>
          <w:rFonts w:ascii="Times New Roman" w:hAnsi="Times New Roman" w:cs="Times New Roman"/>
          <w:color w:val="000000" w:themeColor="text1"/>
          <w:sz w:val="24"/>
          <w:szCs w:val="24"/>
        </w:rPr>
        <w:lastRenderedPageBreak/>
        <w:t xml:space="preserve">Liqun, X., Ann, T. W. Y., Yongtao, T., Xuezhu, S., &amp; QiPing, S. (2019). Senior citizens’ requirements of services provided by community base care facilities: A China study. </w:t>
      </w:r>
      <w:r w:rsidRPr="00C25D63">
        <w:rPr>
          <w:rFonts w:ascii="Times New Roman" w:hAnsi="Times New Roman" w:cs="Times New Roman"/>
          <w:i/>
          <w:iCs/>
          <w:color w:val="000000" w:themeColor="text1"/>
          <w:sz w:val="24"/>
          <w:szCs w:val="24"/>
        </w:rPr>
        <w:t>Journal Facilities, 38</w:t>
      </w:r>
      <w:r w:rsidRPr="00C25D63">
        <w:rPr>
          <w:rFonts w:ascii="Times New Roman" w:hAnsi="Times New Roman" w:cs="Times New Roman"/>
          <w:color w:val="000000" w:themeColor="text1"/>
          <w:sz w:val="24"/>
          <w:szCs w:val="24"/>
        </w:rPr>
        <w:t>(1/2), 52-71.</w:t>
      </w:r>
    </w:p>
    <w:p w14:paraId="1DEB3BC5" w14:textId="77777777" w:rsidR="00C25D63" w:rsidRPr="00C25D63" w:rsidRDefault="00C25D63" w:rsidP="00C24FBE">
      <w:pPr>
        <w:spacing w:after="0" w:line="240" w:lineRule="auto"/>
        <w:ind w:leftChars="0" w:left="720" w:firstLineChars="0" w:hanging="720"/>
        <w:jc w:val="both"/>
        <w:rPr>
          <w:rFonts w:ascii="Times New Roman" w:hAnsi="Times New Roman" w:cs="Times New Roman"/>
          <w:color w:val="000000" w:themeColor="text1"/>
          <w:sz w:val="24"/>
          <w:szCs w:val="24"/>
        </w:rPr>
      </w:pPr>
      <w:r w:rsidRPr="00C25D63">
        <w:rPr>
          <w:rFonts w:ascii="Times New Roman" w:hAnsi="Times New Roman" w:cs="Times New Roman"/>
          <w:color w:val="000000" w:themeColor="text1"/>
          <w:sz w:val="24"/>
          <w:szCs w:val="24"/>
        </w:rPr>
        <w:t xml:space="preserve">Malik, R.T., Ayaz, A., &amp; Bhutto, Z.H. (2016). Interrelation of perception of old age and respect toward old people among young adults. </w:t>
      </w:r>
      <w:r w:rsidRPr="00C25D63">
        <w:rPr>
          <w:rFonts w:ascii="Times New Roman" w:hAnsi="Times New Roman" w:cs="Times New Roman"/>
          <w:i/>
          <w:color w:val="000000" w:themeColor="text1"/>
          <w:sz w:val="24"/>
          <w:szCs w:val="24"/>
        </w:rPr>
        <w:t>Bahria Journal of Professional Psychology,</w:t>
      </w:r>
      <w:r w:rsidRPr="00C25D63">
        <w:rPr>
          <w:rFonts w:ascii="Times New Roman" w:hAnsi="Times New Roman" w:cs="Times New Roman"/>
          <w:color w:val="000000" w:themeColor="text1"/>
          <w:sz w:val="24"/>
          <w:szCs w:val="24"/>
        </w:rPr>
        <w:t xml:space="preserve"> </w:t>
      </w:r>
      <w:r w:rsidRPr="00C25D63">
        <w:rPr>
          <w:rFonts w:ascii="Times New Roman" w:hAnsi="Times New Roman" w:cs="Times New Roman"/>
          <w:i/>
          <w:iCs/>
          <w:color w:val="000000" w:themeColor="text1"/>
          <w:sz w:val="24"/>
          <w:szCs w:val="24"/>
        </w:rPr>
        <w:t>15</w:t>
      </w:r>
      <w:r w:rsidRPr="00C25D63">
        <w:rPr>
          <w:rFonts w:ascii="Times New Roman" w:hAnsi="Times New Roman" w:cs="Times New Roman"/>
          <w:color w:val="000000" w:themeColor="text1"/>
          <w:sz w:val="24"/>
          <w:szCs w:val="24"/>
        </w:rPr>
        <w:t>(2), 95-112.</w:t>
      </w:r>
    </w:p>
    <w:p w14:paraId="6460B60D" w14:textId="77777777" w:rsidR="00C25D63" w:rsidRPr="00C25D63" w:rsidRDefault="00C25D63" w:rsidP="007E34A1">
      <w:pPr>
        <w:spacing w:after="0" w:line="240" w:lineRule="auto"/>
        <w:ind w:leftChars="0" w:left="720" w:firstLineChars="0" w:hanging="720"/>
        <w:jc w:val="both"/>
        <w:rPr>
          <w:rFonts w:ascii="Times New Roman" w:hAnsi="Times New Roman" w:cs="Times New Roman"/>
          <w:color w:val="000000" w:themeColor="text1"/>
          <w:sz w:val="24"/>
          <w:szCs w:val="24"/>
        </w:rPr>
      </w:pPr>
      <w:r w:rsidRPr="00C25D63">
        <w:rPr>
          <w:rFonts w:ascii="Times New Roman" w:hAnsi="Times New Roman" w:cs="Times New Roman"/>
          <w:color w:val="000000" w:themeColor="text1"/>
          <w:sz w:val="24"/>
          <w:szCs w:val="24"/>
        </w:rPr>
        <w:t xml:space="preserve">Manang, F., &amp; Yamauchi, C. (2018). The impact of access to health facilities on maternal care use, travel patterns and health status: Evidence from longitudinal data from Uganda. </w:t>
      </w:r>
      <w:r w:rsidRPr="00C25D63">
        <w:rPr>
          <w:rFonts w:ascii="Times New Roman" w:hAnsi="Times New Roman" w:cs="Times New Roman"/>
          <w:i/>
          <w:iCs/>
          <w:color w:val="000000" w:themeColor="text1"/>
          <w:sz w:val="24"/>
          <w:szCs w:val="24"/>
        </w:rPr>
        <w:t>The University of Chicago Press Journals, 2018</w:t>
      </w:r>
      <w:r w:rsidRPr="00C25D63">
        <w:rPr>
          <w:rFonts w:ascii="Times New Roman" w:hAnsi="Times New Roman" w:cs="Times New Roman"/>
          <w:color w:val="000000" w:themeColor="text1"/>
          <w:sz w:val="24"/>
          <w:szCs w:val="24"/>
        </w:rPr>
        <w:t>, 1-55.</w:t>
      </w:r>
    </w:p>
    <w:p w14:paraId="6D35077B" w14:textId="3CE241ED" w:rsidR="00C25D63" w:rsidRPr="00C25D63" w:rsidRDefault="00C25D63" w:rsidP="007E34A1">
      <w:pPr>
        <w:spacing w:after="0" w:line="240" w:lineRule="auto"/>
        <w:ind w:leftChars="0" w:left="720" w:firstLineChars="0" w:hanging="720"/>
        <w:jc w:val="both"/>
        <w:rPr>
          <w:rFonts w:ascii="Times New Roman" w:hAnsi="Times New Roman" w:cs="Times New Roman"/>
          <w:color w:val="000000" w:themeColor="text1"/>
          <w:sz w:val="24"/>
          <w:szCs w:val="24"/>
        </w:rPr>
      </w:pPr>
      <w:r w:rsidRPr="00C25D63">
        <w:rPr>
          <w:rFonts w:ascii="Times New Roman" w:hAnsi="Times New Roman" w:cs="Times New Roman"/>
          <w:color w:val="000000" w:themeColor="text1"/>
          <w:sz w:val="24"/>
          <w:szCs w:val="24"/>
        </w:rPr>
        <w:t xml:space="preserve">Marianaa, M. D. M., &amp; Lucia, R. (2019). Psychological bases of developing social competences of seniors with disability. </w:t>
      </w:r>
      <w:r w:rsidRPr="00C25D63">
        <w:rPr>
          <w:rFonts w:ascii="Times New Roman" w:hAnsi="Times New Roman" w:cs="Times New Roman"/>
          <w:i/>
          <w:iCs/>
          <w:color w:val="000000" w:themeColor="text1"/>
          <w:sz w:val="24"/>
          <w:szCs w:val="24"/>
        </w:rPr>
        <w:t>Australian Journal of Adult Learning</w:t>
      </w:r>
      <w:r w:rsidR="00B27C07" w:rsidRPr="00B27C07">
        <w:rPr>
          <w:rFonts w:ascii="Times New Roman" w:hAnsi="Times New Roman" w:cs="Times New Roman"/>
          <w:color w:val="000000" w:themeColor="text1"/>
          <w:sz w:val="24"/>
          <w:szCs w:val="24"/>
        </w:rPr>
        <w:t>,</w:t>
      </w:r>
      <w:r w:rsidRPr="00C25D63">
        <w:rPr>
          <w:rFonts w:ascii="Times New Roman" w:hAnsi="Times New Roman" w:cs="Times New Roman"/>
          <w:i/>
          <w:iCs/>
          <w:color w:val="000000" w:themeColor="text1"/>
          <w:sz w:val="24"/>
          <w:szCs w:val="24"/>
        </w:rPr>
        <w:t xml:space="preserve"> 59</w:t>
      </w:r>
      <w:r w:rsidRPr="00C25D63">
        <w:rPr>
          <w:rFonts w:ascii="Times New Roman" w:hAnsi="Times New Roman" w:cs="Times New Roman"/>
          <w:color w:val="000000" w:themeColor="text1"/>
          <w:sz w:val="24"/>
          <w:szCs w:val="24"/>
        </w:rPr>
        <w:t>(2), 269-292.</w:t>
      </w:r>
    </w:p>
    <w:p w14:paraId="266CF611" w14:textId="4F07E8F4" w:rsidR="00C25D63" w:rsidRPr="00F71A35" w:rsidRDefault="00C25D63" w:rsidP="007E34A1">
      <w:pPr>
        <w:spacing w:after="0" w:line="240" w:lineRule="auto"/>
        <w:ind w:leftChars="0" w:left="720" w:firstLineChars="0" w:hanging="720"/>
        <w:jc w:val="both"/>
        <w:rPr>
          <w:rFonts w:ascii="Times New Roman" w:hAnsi="Times New Roman" w:cs="Times New Roman"/>
          <w:sz w:val="24"/>
          <w:szCs w:val="24"/>
        </w:rPr>
      </w:pPr>
      <w:r w:rsidRPr="00F71A35">
        <w:rPr>
          <w:rFonts w:ascii="Times New Roman" w:hAnsi="Times New Roman" w:cs="Times New Roman"/>
          <w:sz w:val="24"/>
          <w:szCs w:val="24"/>
          <w:shd w:val="clear" w:color="auto" w:fill="FFFFFF"/>
        </w:rPr>
        <w:t>Mohd Farok, M.</w:t>
      </w:r>
      <w:r w:rsidR="00F71A35" w:rsidRPr="00F71A35">
        <w:rPr>
          <w:rFonts w:ascii="Times New Roman" w:hAnsi="Times New Roman" w:cs="Times New Roman"/>
          <w:sz w:val="24"/>
          <w:szCs w:val="24"/>
          <w:shd w:val="clear" w:color="auto" w:fill="FFFFFF"/>
        </w:rPr>
        <w:t xml:space="preserve"> </w:t>
      </w:r>
      <w:r w:rsidRPr="00F71A35">
        <w:rPr>
          <w:rFonts w:ascii="Times New Roman" w:hAnsi="Times New Roman" w:cs="Times New Roman"/>
          <w:sz w:val="24"/>
          <w:szCs w:val="24"/>
          <w:shd w:val="clear" w:color="auto" w:fill="FFFFFF"/>
        </w:rPr>
        <w:t>N., Nor ‘Adha, A.</w:t>
      </w:r>
      <w:r w:rsidR="00F71A35" w:rsidRPr="00F71A35">
        <w:rPr>
          <w:rFonts w:ascii="Times New Roman" w:hAnsi="Times New Roman" w:cs="Times New Roman"/>
          <w:sz w:val="24"/>
          <w:szCs w:val="24"/>
          <w:shd w:val="clear" w:color="auto" w:fill="FFFFFF"/>
        </w:rPr>
        <w:t xml:space="preserve"> </w:t>
      </w:r>
      <w:r w:rsidRPr="00F71A35">
        <w:rPr>
          <w:rFonts w:ascii="Times New Roman" w:hAnsi="Times New Roman" w:cs="Times New Roman"/>
          <w:sz w:val="24"/>
          <w:szCs w:val="24"/>
          <w:shd w:val="clear" w:color="auto" w:fill="FFFFFF"/>
        </w:rPr>
        <w:t>H., Nur Zulfah M.</w:t>
      </w:r>
      <w:r w:rsidR="00F71A35" w:rsidRPr="00F71A35">
        <w:rPr>
          <w:rFonts w:ascii="Times New Roman" w:hAnsi="Times New Roman" w:cs="Times New Roman"/>
          <w:sz w:val="24"/>
          <w:szCs w:val="24"/>
          <w:shd w:val="clear" w:color="auto" w:fill="FFFFFF"/>
        </w:rPr>
        <w:t xml:space="preserve"> </w:t>
      </w:r>
      <w:r w:rsidRPr="00F71A35">
        <w:rPr>
          <w:rFonts w:ascii="Times New Roman" w:hAnsi="Times New Roman" w:cs="Times New Roman"/>
          <w:sz w:val="24"/>
          <w:szCs w:val="24"/>
          <w:shd w:val="clear" w:color="auto" w:fill="FFFFFF"/>
        </w:rPr>
        <w:t>A.</w:t>
      </w:r>
      <w:r w:rsidR="00F71A35" w:rsidRPr="00F71A35">
        <w:rPr>
          <w:rFonts w:ascii="Times New Roman" w:hAnsi="Times New Roman" w:cs="Times New Roman"/>
          <w:sz w:val="24"/>
          <w:szCs w:val="24"/>
          <w:shd w:val="clear" w:color="auto" w:fill="FFFFFF"/>
        </w:rPr>
        <w:t xml:space="preserve"> </w:t>
      </w:r>
      <w:r w:rsidRPr="00F71A35">
        <w:rPr>
          <w:rFonts w:ascii="Times New Roman" w:hAnsi="Times New Roman" w:cs="Times New Roman"/>
          <w:sz w:val="24"/>
          <w:szCs w:val="24"/>
          <w:shd w:val="clear" w:color="auto" w:fill="FFFFFF"/>
        </w:rPr>
        <w:t>S., Sharifah Hana, A.</w:t>
      </w:r>
      <w:r w:rsidR="00F71A35" w:rsidRPr="00F71A35">
        <w:rPr>
          <w:rFonts w:ascii="Times New Roman" w:hAnsi="Times New Roman" w:cs="Times New Roman"/>
          <w:sz w:val="24"/>
          <w:szCs w:val="24"/>
          <w:shd w:val="clear" w:color="auto" w:fill="FFFFFF"/>
        </w:rPr>
        <w:t xml:space="preserve"> </w:t>
      </w:r>
      <w:r w:rsidRPr="00F71A35">
        <w:rPr>
          <w:rFonts w:ascii="Times New Roman" w:hAnsi="Times New Roman" w:cs="Times New Roman"/>
          <w:sz w:val="24"/>
          <w:szCs w:val="24"/>
          <w:shd w:val="clear" w:color="auto" w:fill="FFFFFF"/>
        </w:rPr>
        <w:t>R.</w:t>
      </w:r>
      <w:r w:rsidR="00F71A35" w:rsidRPr="00F71A35">
        <w:rPr>
          <w:rFonts w:ascii="Times New Roman" w:hAnsi="Times New Roman" w:cs="Times New Roman"/>
          <w:sz w:val="24"/>
          <w:szCs w:val="24"/>
          <w:shd w:val="clear" w:color="auto" w:fill="FFFFFF"/>
        </w:rPr>
        <w:t>,</w:t>
      </w:r>
      <w:r w:rsidRPr="00F71A35">
        <w:rPr>
          <w:rFonts w:ascii="Times New Roman" w:hAnsi="Times New Roman" w:cs="Times New Roman"/>
          <w:sz w:val="24"/>
          <w:szCs w:val="24"/>
          <w:shd w:val="clear" w:color="auto" w:fill="FFFFFF"/>
        </w:rPr>
        <w:t xml:space="preserve"> &amp; Mashitah, N.</w:t>
      </w:r>
      <w:r w:rsidR="00F71A35" w:rsidRPr="00F71A35">
        <w:rPr>
          <w:rFonts w:ascii="Times New Roman" w:hAnsi="Times New Roman" w:cs="Times New Roman"/>
          <w:sz w:val="24"/>
          <w:szCs w:val="24"/>
          <w:shd w:val="clear" w:color="auto" w:fill="FFFFFF"/>
        </w:rPr>
        <w:t xml:space="preserve"> </w:t>
      </w:r>
      <w:r w:rsidRPr="00F71A35">
        <w:rPr>
          <w:rFonts w:ascii="Times New Roman" w:hAnsi="Times New Roman" w:cs="Times New Roman"/>
          <w:sz w:val="24"/>
          <w:szCs w:val="24"/>
          <w:shd w:val="clear" w:color="auto" w:fill="FFFFFF"/>
        </w:rPr>
        <w:t xml:space="preserve">K. </w:t>
      </w:r>
      <w:r w:rsidRPr="00F71A35">
        <w:rPr>
          <w:rFonts w:ascii="Times New Roman" w:hAnsi="Times New Roman" w:cs="Times New Roman"/>
          <w:sz w:val="24"/>
          <w:szCs w:val="24"/>
        </w:rPr>
        <w:t xml:space="preserve">(2021). Kelangsungan </w:t>
      </w:r>
      <w:r w:rsidR="00F71A35" w:rsidRPr="00F71A35">
        <w:rPr>
          <w:rFonts w:ascii="Times New Roman" w:hAnsi="Times New Roman" w:cs="Times New Roman"/>
          <w:sz w:val="24"/>
          <w:szCs w:val="24"/>
        </w:rPr>
        <w:t>kehidupan warga emas: Usaha kerajaan dan cadangan p</w:t>
      </w:r>
      <w:r w:rsidRPr="00F71A35">
        <w:rPr>
          <w:rFonts w:ascii="Times New Roman" w:hAnsi="Times New Roman" w:cs="Times New Roman"/>
          <w:sz w:val="24"/>
          <w:szCs w:val="24"/>
        </w:rPr>
        <w:t xml:space="preserve">enambahbaikan. Dlm. </w:t>
      </w:r>
      <w:r w:rsidRPr="00F71A35">
        <w:rPr>
          <w:rFonts w:ascii="Times New Roman" w:hAnsi="Times New Roman" w:cs="Times New Roman"/>
          <w:i/>
          <w:iCs/>
          <w:sz w:val="24"/>
          <w:szCs w:val="24"/>
        </w:rPr>
        <w:t>Internatonal Conference on Syariah &amp; Law 2021 (ICONSYAL 2021</w:t>
      </w:r>
      <w:r w:rsidRPr="00F71A35">
        <w:rPr>
          <w:rFonts w:ascii="Times New Roman" w:hAnsi="Times New Roman" w:cs="Times New Roman"/>
          <w:sz w:val="24"/>
          <w:szCs w:val="24"/>
        </w:rPr>
        <w:t xml:space="preserve">), ms. 134-143. </w:t>
      </w:r>
      <w:r w:rsidR="00F71A35" w:rsidRPr="00F71A35">
        <w:rPr>
          <w:rFonts w:ascii="Times New Roman" w:hAnsi="Times New Roman" w:cs="Times New Roman"/>
          <w:sz w:val="24"/>
          <w:szCs w:val="24"/>
        </w:rPr>
        <w:t xml:space="preserve">Diperoleh daripada </w:t>
      </w:r>
      <w:r w:rsidRPr="00F71A35">
        <w:rPr>
          <w:rFonts w:ascii="Times New Roman" w:hAnsi="Times New Roman" w:cs="Times New Roman"/>
          <w:sz w:val="24"/>
          <w:szCs w:val="24"/>
        </w:rPr>
        <w:t>http://conference.kuis.edu.my/iconsyal/images/</w:t>
      </w:r>
      <w:r w:rsidR="00B27C07">
        <w:rPr>
          <w:rFonts w:ascii="Times New Roman" w:hAnsi="Times New Roman" w:cs="Times New Roman"/>
          <w:sz w:val="24"/>
          <w:szCs w:val="24"/>
        </w:rPr>
        <w:t xml:space="preserve"> </w:t>
      </w:r>
      <w:r w:rsidRPr="00F71A35">
        <w:rPr>
          <w:rFonts w:ascii="Times New Roman" w:hAnsi="Times New Roman" w:cs="Times New Roman"/>
          <w:sz w:val="24"/>
          <w:szCs w:val="24"/>
        </w:rPr>
        <w:t>eprosiding/1021.pdf</w:t>
      </w:r>
    </w:p>
    <w:p w14:paraId="3D28B1BC" w14:textId="77777777" w:rsidR="00C25D63" w:rsidRPr="00C25D63" w:rsidRDefault="00C25D63" w:rsidP="007E34A1">
      <w:pPr>
        <w:spacing w:after="0" w:line="240" w:lineRule="auto"/>
        <w:ind w:leftChars="0" w:left="720" w:firstLineChars="0" w:hanging="720"/>
        <w:jc w:val="both"/>
        <w:rPr>
          <w:rFonts w:ascii="Times New Roman" w:hAnsi="Times New Roman" w:cs="Times New Roman"/>
          <w:color w:val="000000" w:themeColor="text1"/>
          <w:sz w:val="24"/>
          <w:szCs w:val="24"/>
        </w:rPr>
      </w:pPr>
      <w:r w:rsidRPr="00C25D63">
        <w:rPr>
          <w:rFonts w:ascii="Times New Roman" w:hAnsi="Times New Roman" w:cs="Times New Roman"/>
          <w:color w:val="000000" w:themeColor="text1"/>
          <w:sz w:val="24"/>
          <w:szCs w:val="24"/>
        </w:rPr>
        <w:t xml:space="preserve">Muhammad Nur, &amp; Hamid, M. (2020). Kualitas hidup ditinjau dari pengetahuan keluarga tentang perawatan lansia. </w:t>
      </w:r>
      <w:r w:rsidRPr="00C25D63">
        <w:rPr>
          <w:rFonts w:ascii="Times New Roman" w:hAnsi="Times New Roman" w:cs="Times New Roman"/>
          <w:i/>
          <w:color w:val="000000" w:themeColor="text1"/>
          <w:sz w:val="24"/>
          <w:szCs w:val="24"/>
        </w:rPr>
        <w:t>Journal of Community Engagement</w:t>
      </w:r>
      <w:r w:rsidRPr="00C25D63">
        <w:rPr>
          <w:rFonts w:ascii="Times New Roman" w:hAnsi="Times New Roman" w:cs="Times New Roman"/>
          <w:color w:val="000000" w:themeColor="text1"/>
          <w:sz w:val="24"/>
          <w:szCs w:val="24"/>
        </w:rPr>
        <w:t xml:space="preserve">, </w:t>
      </w:r>
      <w:r w:rsidRPr="00C25D63">
        <w:rPr>
          <w:rFonts w:ascii="Times New Roman" w:hAnsi="Times New Roman" w:cs="Times New Roman"/>
          <w:i/>
          <w:iCs/>
          <w:color w:val="000000" w:themeColor="text1"/>
          <w:sz w:val="24"/>
          <w:szCs w:val="24"/>
        </w:rPr>
        <w:t>3</w:t>
      </w:r>
      <w:r w:rsidRPr="00C25D63">
        <w:rPr>
          <w:rFonts w:ascii="Times New Roman" w:hAnsi="Times New Roman" w:cs="Times New Roman"/>
          <w:color w:val="000000" w:themeColor="text1"/>
          <w:sz w:val="24"/>
          <w:szCs w:val="24"/>
        </w:rPr>
        <w:t>(1), 15-22.</w:t>
      </w:r>
    </w:p>
    <w:p w14:paraId="5D373EAE" w14:textId="77777777" w:rsidR="00C25D63" w:rsidRPr="00C25D63" w:rsidRDefault="00C25D63" w:rsidP="008920DF">
      <w:pPr>
        <w:spacing w:after="0" w:line="240" w:lineRule="auto"/>
        <w:ind w:leftChars="0" w:left="720" w:firstLineChars="0" w:hanging="720"/>
        <w:jc w:val="both"/>
        <w:rPr>
          <w:rFonts w:ascii="Times New Roman" w:hAnsi="Times New Roman" w:cs="Times New Roman"/>
          <w:color w:val="000000" w:themeColor="text1"/>
          <w:sz w:val="24"/>
          <w:szCs w:val="24"/>
        </w:rPr>
      </w:pPr>
      <w:r w:rsidRPr="00C25D63">
        <w:rPr>
          <w:rFonts w:ascii="Times New Roman" w:hAnsi="Times New Roman" w:cs="Times New Roman"/>
          <w:color w:val="000000" w:themeColor="text1"/>
          <w:sz w:val="24"/>
          <w:szCs w:val="24"/>
        </w:rPr>
        <w:t xml:space="preserve">Nunnally, J. C., &amp; Bernstein, I. H. (1994). </w:t>
      </w:r>
      <w:r w:rsidRPr="00C25D63">
        <w:rPr>
          <w:rFonts w:ascii="Times New Roman" w:hAnsi="Times New Roman" w:cs="Times New Roman"/>
          <w:i/>
          <w:iCs/>
          <w:color w:val="000000" w:themeColor="text1"/>
          <w:sz w:val="24"/>
          <w:szCs w:val="24"/>
        </w:rPr>
        <w:t>Pychhometric Theory (3</w:t>
      </w:r>
      <w:r w:rsidRPr="00C25D63">
        <w:rPr>
          <w:rFonts w:ascii="Times New Roman" w:hAnsi="Times New Roman" w:cs="Times New Roman"/>
          <w:i/>
          <w:iCs/>
          <w:color w:val="000000" w:themeColor="text1"/>
          <w:sz w:val="24"/>
          <w:szCs w:val="24"/>
          <w:vertAlign w:val="superscript"/>
        </w:rPr>
        <w:t xml:space="preserve"> rd</w:t>
      </w:r>
      <w:r w:rsidRPr="00C25D63">
        <w:rPr>
          <w:rFonts w:ascii="Times New Roman" w:hAnsi="Times New Roman" w:cs="Times New Roman"/>
          <w:i/>
          <w:iCs/>
          <w:color w:val="000000" w:themeColor="text1"/>
          <w:sz w:val="24"/>
          <w:szCs w:val="24"/>
        </w:rPr>
        <w:t xml:space="preserve"> ed).</w:t>
      </w:r>
      <w:r w:rsidRPr="00C25D63">
        <w:rPr>
          <w:rFonts w:ascii="Times New Roman" w:hAnsi="Times New Roman" w:cs="Times New Roman"/>
          <w:color w:val="000000" w:themeColor="text1"/>
          <w:sz w:val="24"/>
          <w:szCs w:val="24"/>
        </w:rPr>
        <w:t xml:space="preserve"> New York: McGraw-Hill.</w:t>
      </w:r>
    </w:p>
    <w:p w14:paraId="2B6C7AB2" w14:textId="5E74E2CF" w:rsidR="00C25D63" w:rsidRPr="00C25D63" w:rsidRDefault="00C25D63" w:rsidP="007E34A1">
      <w:pPr>
        <w:spacing w:after="0" w:line="240" w:lineRule="auto"/>
        <w:ind w:leftChars="0" w:left="720" w:firstLineChars="0" w:hanging="720"/>
        <w:jc w:val="both"/>
        <w:rPr>
          <w:rFonts w:ascii="Times New Roman" w:hAnsi="Times New Roman" w:cs="Times New Roman"/>
          <w:color w:val="000000" w:themeColor="text1"/>
          <w:sz w:val="24"/>
          <w:szCs w:val="24"/>
        </w:rPr>
      </w:pPr>
      <w:r w:rsidRPr="00C25D63">
        <w:rPr>
          <w:rFonts w:ascii="Times New Roman" w:hAnsi="Times New Roman" w:cs="Times New Roman"/>
          <w:color w:val="000000" w:themeColor="text1"/>
          <w:sz w:val="24"/>
          <w:szCs w:val="24"/>
        </w:rPr>
        <w:t xml:space="preserve">Nurhazirah, H. N., &amp; Khadijah, A. (2021). Meneroka kesejahteraan psikologi dan kualiti pusat jagaan warga emas di Selangor. </w:t>
      </w:r>
      <w:r w:rsidRPr="00C25D63">
        <w:rPr>
          <w:rFonts w:ascii="Times New Roman" w:hAnsi="Times New Roman" w:cs="Times New Roman"/>
          <w:i/>
          <w:iCs/>
          <w:color w:val="000000" w:themeColor="text1"/>
          <w:sz w:val="24"/>
          <w:szCs w:val="24"/>
        </w:rPr>
        <w:t>Jurnal Psikologi Malaysia, 35</w:t>
      </w:r>
      <w:r w:rsidRPr="00C25D63">
        <w:rPr>
          <w:rFonts w:ascii="Times New Roman" w:hAnsi="Times New Roman" w:cs="Times New Roman"/>
          <w:color w:val="000000" w:themeColor="text1"/>
          <w:sz w:val="24"/>
          <w:szCs w:val="24"/>
        </w:rPr>
        <w:t>(1),</w:t>
      </w:r>
      <w:r w:rsidR="00B27C07">
        <w:rPr>
          <w:rFonts w:ascii="Times New Roman" w:hAnsi="Times New Roman" w:cs="Times New Roman"/>
          <w:color w:val="000000" w:themeColor="text1"/>
          <w:sz w:val="24"/>
          <w:szCs w:val="24"/>
        </w:rPr>
        <w:t xml:space="preserve"> </w:t>
      </w:r>
      <w:r w:rsidRPr="00C25D63">
        <w:rPr>
          <w:rFonts w:ascii="Times New Roman" w:hAnsi="Times New Roman" w:cs="Times New Roman"/>
          <w:color w:val="000000" w:themeColor="text1"/>
          <w:sz w:val="24"/>
          <w:szCs w:val="24"/>
        </w:rPr>
        <w:t>87-97.</w:t>
      </w:r>
    </w:p>
    <w:p w14:paraId="7BABBE33" w14:textId="77777777" w:rsidR="00C25D63" w:rsidRPr="00C25D63" w:rsidRDefault="00C25D63" w:rsidP="007E34A1">
      <w:pPr>
        <w:spacing w:after="0" w:line="240" w:lineRule="auto"/>
        <w:ind w:leftChars="0" w:left="720" w:firstLineChars="0" w:hanging="720"/>
        <w:jc w:val="both"/>
        <w:rPr>
          <w:rFonts w:ascii="Times New Roman" w:hAnsi="Times New Roman" w:cs="Times New Roman"/>
          <w:i/>
          <w:iCs/>
          <w:color w:val="000000" w:themeColor="text1"/>
          <w:sz w:val="24"/>
          <w:szCs w:val="24"/>
        </w:rPr>
      </w:pPr>
      <w:r w:rsidRPr="00C25D63">
        <w:rPr>
          <w:rFonts w:ascii="Times New Roman" w:hAnsi="Times New Roman" w:cs="Times New Roman"/>
          <w:color w:val="000000" w:themeColor="text1"/>
          <w:sz w:val="24"/>
          <w:szCs w:val="24"/>
        </w:rPr>
        <w:t xml:space="preserve">Qin Wang. (2019). Service design strategy of public information products for elderly users. </w:t>
      </w:r>
      <w:r w:rsidRPr="00C25D63">
        <w:rPr>
          <w:rFonts w:ascii="Times New Roman" w:hAnsi="Times New Roman" w:cs="Times New Roman"/>
          <w:i/>
          <w:iCs/>
          <w:color w:val="000000" w:themeColor="text1"/>
          <w:sz w:val="24"/>
          <w:szCs w:val="24"/>
        </w:rPr>
        <w:t>Advances in Economics, Business and Management Research,110</w:t>
      </w:r>
      <w:r w:rsidRPr="00C25D63">
        <w:rPr>
          <w:rFonts w:ascii="Times New Roman" w:hAnsi="Times New Roman" w:cs="Times New Roman"/>
          <w:color w:val="000000" w:themeColor="text1"/>
          <w:sz w:val="24"/>
          <w:szCs w:val="24"/>
        </w:rPr>
        <w:t>, 865-86.</w:t>
      </w:r>
    </w:p>
    <w:p w14:paraId="06ACABEF" w14:textId="77777777" w:rsidR="00C25D63" w:rsidRPr="00C25D63" w:rsidRDefault="00C25D63" w:rsidP="007E34A1">
      <w:pPr>
        <w:spacing w:after="0" w:line="240" w:lineRule="auto"/>
        <w:ind w:leftChars="0" w:left="720" w:firstLineChars="0" w:hanging="720"/>
        <w:jc w:val="both"/>
        <w:rPr>
          <w:rFonts w:ascii="Times New Roman" w:hAnsi="Times New Roman" w:cs="Times New Roman"/>
          <w:color w:val="000000" w:themeColor="text1"/>
          <w:sz w:val="24"/>
          <w:szCs w:val="24"/>
        </w:rPr>
      </w:pPr>
      <w:r w:rsidRPr="00C25D63">
        <w:rPr>
          <w:rFonts w:ascii="Times New Roman" w:hAnsi="Times New Roman" w:cs="Times New Roman"/>
          <w:color w:val="000000" w:themeColor="text1"/>
          <w:sz w:val="24"/>
          <w:szCs w:val="24"/>
        </w:rPr>
        <w:t xml:space="preserve">Sarin, J., Khadijah, A., &amp; Mohd Suhaimi, M. (2018). Perbandingan tahap kualiti hidup bagi warga emas yang mendapatkan perkhidmatan di Pusat Aktiviti Warga Emas (PAWE) di kawasan bandar dan luar bandar. </w:t>
      </w:r>
      <w:r w:rsidRPr="00C25D63">
        <w:rPr>
          <w:rFonts w:ascii="Times New Roman" w:hAnsi="Times New Roman" w:cs="Times New Roman"/>
          <w:i/>
          <w:iCs/>
          <w:color w:val="000000" w:themeColor="text1"/>
          <w:sz w:val="24"/>
          <w:szCs w:val="24"/>
        </w:rPr>
        <w:t>Jurnal Psikologi Malaysia, 32</w:t>
      </w:r>
      <w:r w:rsidRPr="00C25D63">
        <w:rPr>
          <w:rFonts w:ascii="Times New Roman" w:hAnsi="Times New Roman" w:cs="Times New Roman"/>
          <w:color w:val="000000" w:themeColor="text1"/>
          <w:sz w:val="24"/>
          <w:szCs w:val="24"/>
        </w:rPr>
        <w:t>(3), 82-90.</w:t>
      </w:r>
    </w:p>
    <w:p w14:paraId="294C979D" w14:textId="622E026E" w:rsidR="00C25D63" w:rsidRPr="00F71A35" w:rsidRDefault="00C25D63" w:rsidP="004566A7">
      <w:pPr>
        <w:spacing w:after="0" w:line="240" w:lineRule="auto"/>
        <w:ind w:leftChars="0" w:left="720" w:firstLineChars="0" w:hanging="720"/>
        <w:jc w:val="both"/>
        <w:rPr>
          <w:rFonts w:ascii="Times New Roman" w:hAnsi="Times New Roman" w:cs="Times New Roman"/>
          <w:sz w:val="24"/>
          <w:szCs w:val="24"/>
          <w:shd w:val="clear" w:color="auto" w:fill="FFFFFF"/>
        </w:rPr>
      </w:pPr>
      <w:r w:rsidRPr="00F71A35">
        <w:rPr>
          <w:rFonts w:ascii="Times New Roman" w:hAnsi="Times New Roman" w:cs="Times New Roman"/>
          <w:sz w:val="24"/>
          <w:szCs w:val="24"/>
          <w:shd w:val="clear" w:color="auto" w:fill="FFFFFF"/>
        </w:rPr>
        <w:t>Schulte, P.</w:t>
      </w:r>
      <w:r w:rsidR="00F71A35" w:rsidRPr="00F71A35">
        <w:rPr>
          <w:rFonts w:ascii="Times New Roman" w:hAnsi="Times New Roman" w:cs="Times New Roman"/>
          <w:sz w:val="24"/>
          <w:szCs w:val="24"/>
          <w:shd w:val="clear" w:color="auto" w:fill="FFFFFF"/>
        </w:rPr>
        <w:t xml:space="preserve"> </w:t>
      </w:r>
      <w:r w:rsidRPr="00F71A35">
        <w:rPr>
          <w:rFonts w:ascii="Times New Roman" w:hAnsi="Times New Roman" w:cs="Times New Roman"/>
          <w:sz w:val="24"/>
          <w:szCs w:val="24"/>
          <w:shd w:val="clear" w:color="auto" w:fill="FFFFFF"/>
        </w:rPr>
        <w:t>A., Guerin, R.</w:t>
      </w:r>
      <w:r w:rsidR="00F71A35" w:rsidRPr="00F71A35">
        <w:rPr>
          <w:rFonts w:ascii="Times New Roman" w:hAnsi="Times New Roman" w:cs="Times New Roman"/>
          <w:sz w:val="24"/>
          <w:szCs w:val="24"/>
          <w:shd w:val="clear" w:color="auto" w:fill="FFFFFF"/>
        </w:rPr>
        <w:t xml:space="preserve"> </w:t>
      </w:r>
      <w:r w:rsidRPr="00F71A35">
        <w:rPr>
          <w:rFonts w:ascii="Times New Roman" w:hAnsi="Times New Roman" w:cs="Times New Roman"/>
          <w:sz w:val="24"/>
          <w:szCs w:val="24"/>
          <w:shd w:val="clear" w:color="auto" w:fill="FFFFFF"/>
        </w:rPr>
        <w:t>J., Schill, A.</w:t>
      </w:r>
      <w:r w:rsidR="00F71A35" w:rsidRPr="00F71A35">
        <w:rPr>
          <w:rFonts w:ascii="Times New Roman" w:hAnsi="Times New Roman" w:cs="Times New Roman"/>
          <w:sz w:val="24"/>
          <w:szCs w:val="24"/>
          <w:shd w:val="clear" w:color="auto" w:fill="FFFFFF"/>
        </w:rPr>
        <w:t xml:space="preserve"> </w:t>
      </w:r>
      <w:r w:rsidRPr="00F71A35">
        <w:rPr>
          <w:rFonts w:ascii="Times New Roman" w:hAnsi="Times New Roman" w:cs="Times New Roman"/>
          <w:sz w:val="24"/>
          <w:szCs w:val="24"/>
          <w:shd w:val="clear" w:color="auto" w:fill="FFFFFF"/>
        </w:rPr>
        <w:t>L., Bhattacharya, A., Cunningham, T.</w:t>
      </w:r>
      <w:r w:rsidR="00F71A35" w:rsidRPr="00F71A35">
        <w:rPr>
          <w:rFonts w:ascii="Times New Roman" w:hAnsi="Times New Roman" w:cs="Times New Roman"/>
          <w:sz w:val="24"/>
          <w:szCs w:val="24"/>
          <w:shd w:val="clear" w:color="auto" w:fill="FFFFFF"/>
        </w:rPr>
        <w:t xml:space="preserve"> </w:t>
      </w:r>
      <w:r w:rsidRPr="00F71A35">
        <w:rPr>
          <w:rFonts w:ascii="Times New Roman" w:hAnsi="Times New Roman" w:cs="Times New Roman"/>
          <w:sz w:val="24"/>
          <w:szCs w:val="24"/>
          <w:shd w:val="clear" w:color="auto" w:fill="FFFFFF"/>
        </w:rPr>
        <w:t>R., Pandalai, S.</w:t>
      </w:r>
      <w:r w:rsidR="00F71A35" w:rsidRPr="00F71A35">
        <w:rPr>
          <w:rFonts w:ascii="Times New Roman" w:hAnsi="Times New Roman" w:cs="Times New Roman"/>
          <w:sz w:val="24"/>
          <w:szCs w:val="24"/>
          <w:shd w:val="clear" w:color="auto" w:fill="FFFFFF"/>
        </w:rPr>
        <w:t xml:space="preserve"> </w:t>
      </w:r>
      <w:r w:rsidRPr="00F71A35">
        <w:rPr>
          <w:rFonts w:ascii="Times New Roman" w:hAnsi="Times New Roman" w:cs="Times New Roman"/>
          <w:sz w:val="24"/>
          <w:szCs w:val="24"/>
          <w:shd w:val="clear" w:color="auto" w:fill="FFFFFF"/>
        </w:rPr>
        <w:t xml:space="preserve">P., Eggerth, D., </w:t>
      </w:r>
      <w:r w:rsidR="00F71A35" w:rsidRPr="00F71A35">
        <w:rPr>
          <w:rFonts w:ascii="Times New Roman" w:hAnsi="Times New Roman" w:cs="Times New Roman"/>
          <w:sz w:val="24"/>
          <w:szCs w:val="24"/>
          <w:shd w:val="clear" w:color="auto" w:fill="FFFFFF"/>
        </w:rPr>
        <w:t xml:space="preserve">&amp; </w:t>
      </w:r>
      <w:r w:rsidRPr="00F71A35">
        <w:rPr>
          <w:rFonts w:ascii="Times New Roman" w:hAnsi="Times New Roman" w:cs="Times New Roman"/>
          <w:sz w:val="24"/>
          <w:szCs w:val="24"/>
          <w:shd w:val="clear" w:color="auto" w:fill="FFFFFF"/>
        </w:rPr>
        <w:t>Stephenson, C.</w:t>
      </w:r>
      <w:r w:rsidR="00F71A35" w:rsidRPr="00F71A35">
        <w:rPr>
          <w:rFonts w:ascii="Times New Roman" w:hAnsi="Times New Roman" w:cs="Times New Roman"/>
          <w:sz w:val="24"/>
          <w:szCs w:val="24"/>
          <w:shd w:val="clear" w:color="auto" w:fill="FFFFFF"/>
        </w:rPr>
        <w:t xml:space="preserve"> </w:t>
      </w:r>
      <w:r w:rsidRPr="00F71A35">
        <w:rPr>
          <w:rFonts w:ascii="Times New Roman" w:hAnsi="Times New Roman" w:cs="Times New Roman"/>
          <w:sz w:val="24"/>
          <w:szCs w:val="24"/>
          <w:shd w:val="clear" w:color="auto" w:fill="FFFFFF"/>
        </w:rPr>
        <w:t xml:space="preserve">M. </w:t>
      </w:r>
      <w:r w:rsidR="00F71A35" w:rsidRPr="00F71A35">
        <w:rPr>
          <w:rFonts w:ascii="Times New Roman" w:hAnsi="Times New Roman" w:cs="Times New Roman"/>
          <w:sz w:val="24"/>
          <w:szCs w:val="24"/>
          <w:shd w:val="clear" w:color="auto" w:fill="FFFFFF"/>
        </w:rPr>
        <w:t>(</w:t>
      </w:r>
      <w:r w:rsidRPr="00F71A35">
        <w:rPr>
          <w:rFonts w:ascii="Times New Roman" w:hAnsi="Times New Roman" w:cs="Times New Roman"/>
          <w:sz w:val="24"/>
          <w:szCs w:val="24"/>
          <w:shd w:val="clear" w:color="auto" w:fill="FFFFFF"/>
        </w:rPr>
        <w:t>2015</w:t>
      </w:r>
      <w:r w:rsidR="00F71A35" w:rsidRPr="00F71A35">
        <w:rPr>
          <w:rFonts w:ascii="Times New Roman" w:hAnsi="Times New Roman" w:cs="Times New Roman"/>
          <w:sz w:val="24"/>
          <w:szCs w:val="24"/>
          <w:shd w:val="clear" w:color="auto" w:fill="FFFFFF"/>
        </w:rPr>
        <w:t>). Considerations for incorporating "well-b</w:t>
      </w:r>
      <w:r w:rsidRPr="00F71A35">
        <w:rPr>
          <w:rFonts w:ascii="Times New Roman" w:hAnsi="Times New Roman" w:cs="Times New Roman"/>
          <w:sz w:val="24"/>
          <w:szCs w:val="24"/>
          <w:shd w:val="clear" w:color="auto" w:fill="FFFFFF"/>
        </w:rPr>
        <w:t xml:space="preserve">eing" in </w:t>
      </w:r>
      <w:r w:rsidR="00F71A35" w:rsidRPr="00F71A35">
        <w:rPr>
          <w:rFonts w:ascii="Times New Roman" w:hAnsi="Times New Roman" w:cs="Times New Roman"/>
          <w:sz w:val="24"/>
          <w:szCs w:val="24"/>
          <w:shd w:val="clear" w:color="auto" w:fill="FFFFFF"/>
        </w:rPr>
        <w:t>public policy for workers and workplaces</w:t>
      </w:r>
      <w:r w:rsidRPr="00F71A35">
        <w:rPr>
          <w:rFonts w:ascii="Times New Roman" w:hAnsi="Times New Roman" w:cs="Times New Roman"/>
          <w:sz w:val="24"/>
          <w:szCs w:val="24"/>
          <w:shd w:val="clear" w:color="auto" w:fill="FFFFFF"/>
        </w:rPr>
        <w:t xml:space="preserve">. </w:t>
      </w:r>
      <w:r w:rsidRPr="00F71A35">
        <w:rPr>
          <w:rFonts w:ascii="Times New Roman" w:hAnsi="Times New Roman" w:cs="Times New Roman"/>
          <w:i/>
          <w:sz w:val="24"/>
          <w:szCs w:val="24"/>
          <w:shd w:val="clear" w:color="auto" w:fill="FFFFFF"/>
        </w:rPr>
        <w:t>Am J Public Health</w:t>
      </w:r>
      <w:r w:rsidR="00F71A35" w:rsidRPr="00F71A35">
        <w:rPr>
          <w:rFonts w:ascii="Times New Roman" w:hAnsi="Times New Roman" w:cs="Times New Roman"/>
          <w:i/>
          <w:sz w:val="24"/>
          <w:szCs w:val="24"/>
          <w:shd w:val="clear" w:color="auto" w:fill="FFFFFF"/>
        </w:rPr>
        <w:t xml:space="preserve">, </w:t>
      </w:r>
      <w:r w:rsidRPr="00F71A35">
        <w:rPr>
          <w:rFonts w:ascii="Times New Roman" w:hAnsi="Times New Roman" w:cs="Times New Roman"/>
          <w:i/>
          <w:sz w:val="24"/>
          <w:szCs w:val="24"/>
          <w:shd w:val="clear" w:color="auto" w:fill="FFFFFF"/>
        </w:rPr>
        <w:t>105</w:t>
      </w:r>
      <w:r w:rsidRPr="00F71A35">
        <w:rPr>
          <w:rFonts w:ascii="Times New Roman" w:hAnsi="Times New Roman" w:cs="Times New Roman"/>
          <w:sz w:val="24"/>
          <w:szCs w:val="24"/>
          <w:shd w:val="clear" w:color="auto" w:fill="FFFFFF"/>
        </w:rPr>
        <w:t>(8)</w:t>
      </w:r>
      <w:r w:rsidR="00F71A35" w:rsidRPr="00F71A35">
        <w:rPr>
          <w:rFonts w:ascii="Times New Roman" w:hAnsi="Times New Roman" w:cs="Times New Roman"/>
          <w:sz w:val="24"/>
          <w:szCs w:val="24"/>
          <w:shd w:val="clear" w:color="auto" w:fill="FFFFFF"/>
        </w:rPr>
        <w:t xml:space="preserve">, </w:t>
      </w:r>
      <w:r w:rsidRPr="00F71A35">
        <w:rPr>
          <w:rFonts w:ascii="Times New Roman" w:hAnsi="Times New Roman" w:cs="Times New Roman"/>
          <w:sz w:val="24"/>
          <w:szCs w:val="24"/>
          <w:shd w:val="clear" w:color="auto" w:fill="FFFFFF"/>
        </w:rPr>
        <w:t xml:space="preserve">31-44. </w:t>
      </w:r>
    </w:p>
    <w:p w14:paraId="7A6126D1" w14:textId="77777777" w:rsidR="00C25D63" w:rsidRPr="00C25D63" w:rsidRDefault="00C25D63" w:rsidP="000D201A">
      <w:pPr>
        <w:spacing w:after="0" w:line="240" w:lineRule="auto"/>
        <w:ind w:leftChars="0" w:left="720" w:firstLineChars="0" w:hanging="720"/>
        <w:jc w:val="both"/>
        <w:rPr>
          <w:rFonts w:ascii="Times New Roman" w:hAnsi="Times New Roman" w:cs="Times New Roman"/>
          <w:color w:val="000000" w:themeColor="text1"/>
          <w:sz w:val="24"/>
          <w:szCs w:val="24"/>
        </w:rPr>
      </w:pPr>
      <w:r w:rsidRPr="00C25D63">
        <w:rPr>
          <w:rFonts w:ascii="Times New Roman" w:hAnsi="Times New Roman" w:cs="Times New Roman"/>
          <w:color w:val="000000" w:themeColor="text1"/>
          <w:sz w:val="24"/>
          <w:szCs w:val="24"/>
        </w:rPr>
        <w:t xml:space="preserve">Shaista, N., Filzah, M. I., &amp; Leilanie, M. N. (2019). Ageing care centre women entrepreneur: A silver bullet for ageing tsunami in Malaysia. </w:t>
      </w:r>
      <w:r w:rsidRPr="00C25D63">
        <w:rPr>
          <w:rFonts w:ascii="Times New Roman" w:hAnsi="Times New Roman" w:cs="Times New Roman"/>
          <w:i/>
          <w:color w:val="000000" w:themeColor="text1"/>
          <w:sz w:val="24"/>
          <w:szCs w:val="24"/>
        </w:rPr>
        <w:t>Sains Humanika,</w:t>
      </w:r>
      <w:r w:rsidRPr="00C25D63">
        <w:rPr>
          <w:rFonts w:ascii="Times New Roman" w:hAnsi="Times New Roman" w:cs="Times New Roman"/>
          <w:color w:val="000000" w:themeColor="text1"/>
          <w:sz w:val="24"/>
          <w:szCs w:val="24"/>
        </w:rPr>
        <w:t xml:space="preserve"> </w:t>
      </w:r>
      <w:r w:rsidRPr="00C25D63">
        <w:rPr>
          <w:rFonts w:ascii="Times New Roman" w:hAnsi="Times New Roman" w:cs="Times New Roman"/>
          <w:i/>
          <w:iCs/>
          <w:color w:val="000000" w:themeColor="text1"/>
          <w:sz w:val="24"/>
          <w:szCs w:val="24"/>
        </w:rPr>
        <w:t>12</w:t>
      </w:r>
      <w:r w:rsidRPr="00C25D63">
        <w:rPr>
          <w:rFonts w:ascii="Times New Roman" w:hAnsi="Times New Roman" w:cs="Times New Roman"/>
          <w:color w:val="000000" w:themeColor="text1"/>
          <w:sz w:val="24"/>
          <w:szCs w:val="24"/>
        </w:rPr>
        <w:t>(1), 51-62.</w:t>
      </w:r>
    </w:p>
    <w:p w14:paraId="7C1B1662" w14:textId="77777777" w:rsidR="00C25D63" w:rsidRPr="00C25D63" w:rsidRDefault="00C25D63" w:rsidP="000D201A">
      <w:pPr>
        <w:spacing w:after="0" w:line="240" w:lineRule="auto"/>
        <w:ind w:leftChars="0" w:left="720" w:firstLineChars="0" w:hanging="720"/>
        <w:jc w:val="both"/>
        <w:rPr>
          <w:rFonts w:ascii="Times New Roman" w:hAnsi="Times New Roman" w:cs="Times New Roman"/>
          <w:color w:val="000000" w:themeColor="text1"/>
          <w:sz w:val="24"/>
          <w:szCs w:val="24"/>
        </w:rPr>
      </w:pPr>
      <w:r w:rsidRPr="00C25D63">
        <w:rPr>
          <w:rFonts w:ascii="Times New Roman" w:hAnsi="Times New Roman" w:cs="Times New Roman"/>
          <w:color w:val="000000" w:themeColor="text1"/>
          <w:sz w:val="24"/>
          <w:szCs w:val="24"/>
        </w:rPr>
        <w:t xml:space="preserve">Siti, K., Joni, H., &amp; Hanik, E. N. (2019). Hubungan dukungan keluarga dengan kemandirian lansia dalam pemenuhan activitie daily living di Dusun Sembayat Timur, Kecamatan Manyar, Kabupaten Gresik. </w:t>
      </w:r>
      <w:r w:rsidRPr="00C25D63">
        <w:rPr>
          <w:rFonts w:ascii="Times New Roman" w:hAnsi="Times New Roman" w:cs="Times New Roman"/>
          <w:i/>
          <w:color w:val="000000" w:themeColor="text1"/>
          <w:sz w:val="24"/>
          <w:szCs w:val="24"/>
        </w:rPr>
        <w:t>Indonesian Journal of Community Health Nursing</w:t>
      </w:r>
      <w:r w:rsidRPr="00C25D63">
        <w:rPr>
          <w:rFonts w:ascii="Times New Roman" w:hAnsi="Times New Roman" w:cs="Times New Roman"/>
          <w:color w:val="000000" w:themeColor="text1"/>
          <w:sz w:val="24"/>
          <w:szCs w:val="24"/>
        </w:rPr>
        <w:t>, 2(2), 91-98.</w:t>
      </w:r>
    </w:p>
    <w:p w14:paraId="3636B48C" w14:textId="31949E17" w:rsidR="00C25D63" w:rsidRPr="00C25D63" w:rsidRDefault="00C25D63" w:rsidP="00110FEC">
      <w:pPr>
        <w:spacing w:after="0" w:line="240" w:lineRule="auto"/>
        <w:ind w:leftChars="0" w:left="720" w:firstLineChars="0" w:hanging="720"/>
        <w:jc w:val="both"/>
        <w:rPr>
          <w:rFonts w:ascii="Times New Roman" w:hAnsi="Times New Roman" w:cs="Times New Roman"/>
          <w:color w:val="000000" w:themeColor="text1"/>
          <w:sz w:val="24"/>
          <w:szCs w:val="24"/>
        </w:rPr>
      </w:pPr>
      <w:r w:rsidRPr="00C25D63">
        <w:rPr>
          <w:rFonts w:ascii="Times New Roman" w:hAnsi="Times New Roman" w:cs="Times New Roman"/>
          <w:color w:val="000000" w:themeColor="text1"/>
          <w:sz w:val="24"/>
          <w:szCs w:val="24"/>
        </w:rPr>
        <w:t xml:space="preserve">Sukemi, M. N., Yusof, R., &amp; Sanisah, A. (2021). Program keluarga sakinah dan kesannya melalui persepektif ekonomi. </w:t>
      </w:r>
      <w:r w:rsidRPr="00C25D63">
        <w:rPr>
          <w:rFonts w:ascii="Times New Roman" w:hAnsi="Times New Roman" w:cs="Times New Roman"/>
          <w:i/>
          <w:iCs/>
          <w:color w:val="000000" w:themeColor="text1"/>
          <w:sz w:val="24"/>
          <w:szCs w:val="24"/>
        </w:rPr>
        <w:t>Asian Journal of Environment, History and Heritage</w:t>
      </w:r>
      <w:r w:rsidR="00B27C07" w:rsidRPr="00B27C07">
        <w:rPr>
          <w:rFonts w:ascii="Times New Roman" w:hAnsi="Times New Roman" w:cs="Times New Roman"/>
          <w:color w:val="000000" w:themeColor="text1"/>
          <w:sz w:val="24"/>
          <w:szCs w:val="24"/>
        </w:rPr>
        <w:t xml:space="preserve">, </w:t>
      </w:r>
      <w:r w:rsidRPr="00C25D63">
        <w:rPr>
          <w:rFonts w:ascii="Times New Roman" w:hAnsi="Times New Roman" w:cs="Times New Roman"/>
          <w:i/>
          <w:iCs/>
          <w:color w:val="000000" w:themeColor="text1"/>
          <w:sz w:val="24"/>
          <w:szCs w:val="24"/>
        </w:rPr>
        <w:t>5</w:t>
      </w:r>
      <w:r w:rsidRPr="00C25D63">
        <w:rPr>
          <w:rFonts w:ascii="Times New Roman" w:hAnsi="Times New Roman" w:cs="Times New Roman"/>
          <w:color w:val="000000" w:themeColor="text1"/>
          <w:sz w:val="24"/>
          <w:szCs w:val="24"/>
        </w:rPr>
        <w:t>(1), 41-51.</w:t>
      </w:r>
    </w:p>
    <w:p w14:paraId="6BB93DF1" w14:textId="77777777" w:rsidR="00C25D63" w:rsidRPr="00C25D63" w:rsidRDefault="00C25D63" w:rsidP="00110FEC">
      <w:pPr>
        <w:spacing w:after="0" w:line="240" w:lineRule="auto"/>
        <w:ind w:leftChars="0" w:left="720" w:firstLineChars="0" w:hanging="720"/>
        <w:jc w:val="both"/>
        <w:rPr>
          <w:rFonts w:ascii="Times New Roman" w:hAnsi="Times New Roman" w:cs="Times New Roman"/>
          <w:color w:val="000000" w:themeColor="text1"/>
          <w:sz w:val="24"/>
          <w:szCs w:val="24"/>
        </w:rPr>
      </w:pPr>
      <w:r w:rsidRPr="00C25D63">
        <w:rPr>
          <w:rFonts w:ascii="Times New Roman" w:hAnsi="Times New Roman" w:cs="Times New Roman"/>
          <w:color w:val="000000" w:themeColor="text1"/>
          <w:sz w:val="24"/>
          <w:szCs w:val="24"/>
        </w:rPr>
        <w:t xml:space="preserve">Takeshi, H., Nobuo, S., Hiroyuki, O., Akiko, O., Takafumi, S., Yuki, N., Shinsuke, O., Yuka, M. &amp; Satoshi, N. (2019). Intentional or unintentional drug poisoning in elderly people: Retrospective observational study in a tertiary care hospital in Japan. </w:t>
      </w:r>
      <w:r w:rsidRPr="00C25D63">
        <w:rPr>
          <w:rFonts w:ascii="Times New Roman" w:hAnsi="Times New Roman" w:cs="Times New Roman"/>
          <w:i/>
          <w:color w:val="000000" w:themeColor="text1"/>
          <w:sz w:val="24"/>
          <w:szCs w:val="24"/>
        </w:rPr>
        <w:t>Acute Medicine &amp; Surgeri</w:t>
      </w:r>
      <w:r w:rsidRPr="00C25D63">
        <w:rPr>
          <w:rFonts w:ascii="Times New Roman" w:hAnsi="Times New Roman" w:cs="Times New Roman"/>
          <w:color w:val="000000" w:themeColor="text1"/>
          <w:sz w:val="24"/>
          <w:szCs w:val="24"/>
        </w:rPr>
        <w:t xml:space="preserve">, </w:t>
      </w:r>
      <w:r w:rsidRPr="00C25D63">
        <w:rPr>
          <w:rFonts w:ascii="Times New Roman" w:hAnsi="Times New Roman" w:cs="Times New Roman"/>
          <w:i/>
          <w:iCs/>
          <w:color w:val="000000" w:themeColor="text1"/>
          <w:sz w:val="24"/>
          <w:szCs w:val="24"/>
        </w:rPr>
        <w:t>2019</w:t>
      </w:r>
      <w:r w:rsidRPr="00C25D63">
        <w:rPr>
          <w:rFonts w:ascii="Times New Roman" w:hAnsi="Times New Roman" w:cs="Times New Roman"/>
          <w:color w:val="000000" w:themeColor="text1"/>
          <w:sz w:val="24"/>
          <w:szCs w:val="24"/>
        </w:rPr>
        <w:t>(6), 252-258.</w:t>
      </w:r>
    </w:p>
    <w:p w14:paraId="3C8A33A6" w14:textId="77777777" w:rsidR="00C25D63" w:rsidRPr="00C25D63" w:rsidRDefault="00C25D63" w:rsidP="00110FEC">
      <w:pPr>
        <w:spacing w:after="0" w:line="240" w:lineRule="auto"/>
        <w:ind w:leftChars="0" w:left="720" w:firstLineChars="0" w:hanging="720"/>
        <w:jc w:val="both"/>
        <w:rPr>
          <w:rFonts w:ascii="Times New Roman" w:hAnsi="Times New Roman" w:cs="Times New Roman"/>
          <w:i/>
          <w:color w:val="000000" w:themeColor="text1"/>
          <w:sz w:val="24"/>
          <w:szCs w:val="24"/>
        </w:rPr>
      </w:pPr>
      <w:r w:rsidRPr="00C25D63">
        <w:rPr>
          <w:rFonts w:ascii="Times New Roman" w:hAnsi="Times New Roman" w:cs="Times New Roman"/>
          <w:color w:val="000000" w:themeColor="text1"/>
          <w:sz w:val="24"/>
          <w:szCs w:val="24"/>
        </w:rPr>
        <w:t xml:space="preserve">Wiyono, N.H., &amp; Djutaharta, T. (2019). </w:t>
      </w:r>
      <w:r w:rsidRPr="00C25D63">
        <w:rPr>
          <w:rFonts w:ascii="Times New Roman" w:hAnsi="Times New Roman" w:cs="Times New Roman"/>
          <w:i/>
          <w:color w:val="000000" w:themeColor="text1"/>
          <w:sz w:val="24"/>
          <w:szCs w:val="24"/>
        </w:rPr>
        <w:t>Pola pengaturan tempat tinggal (Living Arrangement) penduduk lanjut ssia: Studi kasus di Bali</w:t>
      </w:r>
      <w:r w:rsidRPr="00C25D63">
        <w:rPr>
          <w:rFonts w:ascii="Times New Roman" w:hAnsi="Times New Roman" w:cs="Times New Roman"/>
          <w:color w:val="000000" w:themeColor="text1"/>
          <w:sz w:val="24"/>
          <w:szCs w:val="24"/>
        </w:rPr>
        <w:t>. Indonesia: Lembaga Demografi FEB, Universitas Indonesia.</w:t>
      </w:r>
    </w:p>
    <w:p w14:paraId="1B815B94" w14:textId="2D81B5CB" w:rsidR="000457AC" w:rsidRPr="00B27C07" w:rsidRDefault="00C25D63" w:rsidP="00B27C07">
      <w:pPr>
        <w:spacing w:after="0" w:line="240" w:lineRule="auto"/>
        <w:ind w:leftChars="0" w:left="720" w:firstLineChars="0" w:hanging="720"/>
        <w:jc w:val="both"/>
        <w:rPr>
          <w:rFonts w:ascii="Times New Roman" w:hAnsi="Times New Roman" w:cs="Times New Roman"/>
          <w:sz w:val="24"/>
          <w:szCs w:val="24"/>
        </w:rPr>
      </w:pPr>
      <w:r w:rsidRPr="00C25D63">
        <w:rPr>
          <w:rFonts w:ascii="Times New Roman" w:hAnsi="Times New Roman" w:cs="Times New Roman"/>
          <w:sz w:val="24"/>
          <w:szCs w:val="24"/>
        </w:rPr>
        <w:t xml:space="preserve">Wong. R. Szeto. W., Yang. L., Li. Y. &amp; Wong. S. (2018). Public transport policy measures for improving elderly mobility. </w:t>
      </w:r>
      <w:r w:rsidRPr="00C25D63">
        <w:rPr>
          <w:rFonts w:ascii="Times New Roman" w:hAnsi="Times New Roman" w:cs="Times New Roman"/>
          <w:i/>
          <w:iCs/>
          <w:sz w:val="24"/>
          <w:szCs w:val="24"/>
        </w:rPr>
        <w:t>Journal Transport Policy,</w:t>
      </w:r>
      <w:r w:rsidRPr="00C25D63">
        <w:rPr>
          <w:rFonts w:ascii="Times New Roman" w:hAnsi="Times New Roman" w:cs="Times New Roman"/>
          <w:sz w:val="24"/>
          <w:szCs w:val="24"/>
        </w:rPr>
        <w:t xml:space="preserve"> </w:t>
      </w:r>
      <w:r w:rsidRPr="00C25D63">
        <w:rPr>
          <w:rFonts w:ascii="Times New Roman" w:hAnsi="Times New Roman" w:cs="Times New Roman"/>
          <w:i/>
          <w:iCs/>
          <w:sz w:val="24"/>
          <w:szCs w:val="24"/>
        </w:rPr>
        <w:t>63,</w:t>
      </w:r>
      <w:r w:rsidRPr="00C25D63">
        <w:rPr>
          <w:rFonts w:ascii="Times New Roman" w:hAnsi="Times New Roman" w:cs="Times New Roman"/>
          <w:sz w:val="24"/>
          <w:szCs w:val="24"/>
        </w:rPr>
        <w:t xml:space="preserve"> 73-79.</w:t>
      </w:r>
    </w:p>
    <w:sectPr w:rsidR="000457AC" w:rsidRPr="00B27C07" w:rsidSect="000148D2">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pgNumType w:start="22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470D7F" w14:textId="77777777" w:rsidR="00145C2A" w:rsidRDefault="00145C2A">
      <w:pPr>
        <w:spacing w:after="0" w:line="240" w:lineRule="auto"/>
        <w:ind w:left="0" w:hanging="2"/>
      </w:pPr>
      <w:r>
        <w:separator/>
      </w:r>
    </w:p>
  </w:endnote>
  <w:endnote w:type="continuationSeparator" w:id="0">
    <w:p w14:paraId="056E9702" w14:textId="77777777" w:rsidR="00145C2A" w:rsidRDefault="00145C2A">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Helvetica">
    <w:panose1 w:val="020B0604020202020204"/>
    <w:charset w:val="00"/>
    <w:family w:val="auto"/>
    <w:pitch w:val="variable"/>
    <w:sig w:usb0="E00002FF" w:usb1="5000785B" w:usb2="00000000" w:usb3="00000000" w:csb0="0000019F" w:csb1="00000000"/>
  </w:font>
  <w:font w:name="Georgia">
    <w:panose1 w:val="02040502050405020303"/>
    <w:charset w:val="00"/>
    <w:family w:val="roman"/>
    <w:pitch w:val="variable"/>
    <w:sig w:usb0="00000287" w:usb1="00000000" w:usb2="00000000" w:usb3="00000000" w:csb0="0000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397439" w14:textId="77777777" w:rsidR="000148D2" w:rsidRDefault="000148D2">
    <w:pPr>
      <w:pStyle w:val="Footer"/>
      <w:ind w:left="0" w:hanging="2"/>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E62D7E" w14:textId="77777777" w:rsidR="000148D2" w:rsidRDefault="000148D2">
    <w:pPr>
      <w:pStyle w:val="Footer"/>
      <w:ind w:left="0" w:hanging="2"/>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DCF8C7" w14:textId="77777777" w:rsidR="000148D2" w:rsidRDefault="000148D2">
    <w:pPr>
      <w:pStyle w:val="Footer"/>
      <w:ind w:left="0" w:hanging="2"/>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B18670" w14:textId="77777777" w:rsidR="00145C2A" w:rsidRDefault="00145C2A">
      <w:pPr>
        <w:spacing w:after="0" w:line="240" w:lineRule="auto"/>
        <w:ind w:left="0" w:hanging="2"/>
      </w:pPr>
      <w:r>
        <w:separator/>
      </w:r>
    </w:p>
  </w:footnote>
  <w:footnote w:type="continuationSeparator" w:id="0">
    <w:p w14:paraId="7B56155B" w14:textId="77777777" w:rsidR="00145C2A" w:rsidRDefault="00145C2A">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1C7A9A" w14:textId="77777777" w:rsidR="000148D2" w:rsidRDefault="000148D2">
    <w:pPr>
      <w:pStyle w:val="Header"/>
      <w:ind w:left="0" w:hanging="2"/>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161CD5" w14:textId="6E8E086C" w:rsidR="000148D2" w:rsidRPr="000148D2" w:rsidRDefault="000148D2" w:rsidP="000148D2">
    <w:pPr>
      <w:tabs>
        <w:tab w:val="left" w:pos="720"/>
        <w:tab w:val="center" w:pos="4680"/>
        <w:tab w:val="right" w:pos="9356"/>
      </w:tabs>
      <w:spacing w:after="0" w:line="240" w:lineRule="auto"/>
      <w:ind w:left="0" w:hanging="2"/>
      <w:rPr>
        <w:rFonts w:ascii="Times New Roman" w:hAnsi="Times New Roman" w:cs="Times New Roman"/>
        <w:sz w:val="18"/>
        <w:szCs w:val="18"/>
      </w:rPr>
    </w:pPr>
    <w:r w:rsidRPr="000148D2">
      <w:rPr>
        <w:rFonts w:ascii="Times New Roman" w:hAnsi="Times New Roman" w:cs="Times New Roman"/>
        <w:sz w:val="18"/>
        <w:szCs w:val="18"/>
      </w:rPr>
      <w:t>GEOGRAFIA Online</w:t>
    </w:r>
    <w:r w:rsidRPr="000148D2">
      <w:rPr>
        <w:rFonts w:ascii="Times New Roman" w:hAnsi="Times New Roman" w:cs="Times New Roman"/>
        <w:sz w:val="18"/>
        <w:szCs w:val="18"/>
        <w:vertAlign w:val="superscript"/>
      </w:rPr>
      <w:t>TM</w:t>
    </w:r>
    <w:r w:rsidRPr="000148D2">
      <w:rPr>
        <w:rFonts w:ascii="Times New Roman" w:hAnsi="Times New Roman" w:cs="Times New Roman"/>
        <w:sz w:val="18"/>
        <w:szCs w:val="18"/>
      </w:rPr>
      <w:t xml:space="preserve"> Malaysian Journal of Society and Space 17 issue 3 (</w:t>
    </w:r>
    <w:r w:rsidR="00EA2C98">
      <w:rPr>
        <w:rFonts w:ascii="Times New Roman" w:hAnsi="Times New Roman" w:cs="Times New Roman"/>
        <w:sz w:val="18"/>
        <w:szCs w:val="18"/>
      </w:rPr>
      <w:t>221-233</w:t>
    </w:r>
    <w:r w:rsidRPr="000148D2">
      <w:rPr>
        <w:rFonts w:ascii="Times New Roman" w:hAnsi="Times New Roman" w:cs="Times New Roman"/>
        <w:sz w:val="18"/>
        <w:szCs w:val="18"/>
      </w:rPr>
      <w:t>)</w:t>
    </w:r>
    <w:r w:rsidRPr="000148D2">
      <w:rPr>
        <w:rFonts w:ascii="Times New Roman" w:hAnsi="Times New Roman" w:cs="Times New Roman"/>
        <w:sz w:val="18"/>
        <w:szCs w:val="18"/>
      </w:rPr>
      <w:tab/>
    </w:r>
  </w:p>
  <w:p w14:paraId="6FF2E557" w14:textId="1D85A8C2" w:rsidR="000148D2" w:rsidRPr="000148D2" w:rsidRDefault="000148D2" w:rsidP="000148D2">
    <w:pPr>
      <w:pStyle w:val="Header"/>
      <w:ind w:left="0" w:hanging="2"/>
      <w:rPr>
        <w:rFonts w:ascii="Times New Roman" w:hAnsi="Times New Roman" w:cs="Times New Roman"/>
        <w:sz w:val="18"/>
        <w:szCs w:val="18"/>
      </w:rPr>
    </w:pPr>
    <w:r w:rsidRPr="000148D2">
      <w:rPr>
        <w:rFonts w:ascii="Times New Roman" w:hAnsi="Times New Roman" w:cs="Times New Roman"/>
        <w:sz w:val="18"/>
        <w:szCs w:val="18"/>
      </w:rPr>
      <w:t xml:space="preserve">© 2021, e-ISSN 2682-7727   </w:t>
    </w:r>
    <w:bookmarkStart w:id="0" w:name="_GoBack"/>
    <w:r w:rsidR="00EA2C98" w:rsidRPr="00EA2C98">
      <w:rPr>
        <w:rFonts w:ascii="Times New Roman" w:hAnsi="Times New Roman" w:cs="Times New Roman"/>
        <w:sz w:val="18"/>
        <w:szCs w:val="18"/>
      </w:rPr>
      <w:fldChar w:fldCharType="begin"/>
    </w:r>
    <w:r w:rsidR="00EA2C98" w:rsidRPr="00EA2C98">
      <w:rPr>
        <w:rFonts w:ascii="Times New Roman" w:hAnsi="Times New Roman" w:cs="Times New Roman"/>
        <w:sz w:val="18"/>
        <w:szCs w:val="18"/>
      </w:rPr>
      <w:instrText xml:space="preserve"> HYPERLINK "https://doi.org/10.17576/geo-2021-1703-16" </w:instrText>
    </w:r>
    <w:r w:rsidR="00EA2C98" w:rsidRPr="00EA2C98">
      <w:rPr>
        <w:rFonts w:ascii="Times New Roman" w:hAnsi="Times New Roman" w:cs="Times New Roman"/>
        <w:sz w:val="18"/>
        <w:szCs w:val="18"/>
      </w:rPr>
    </w:r>
    <w:r w:rsidR="00EA2C98" w:rsidRPr="00EA2C98">
      <w:rPr>
        <w:rFonts w:ascii="Times New Roman" w:hAnsi="Times New Roman" w:cs="Times New Roman"/>
        <w:sz w:val="18"/>
        <w:szCs w:val="18"/>
      </w:rPr>
      <w:fldChar w:fldCharType="separate"/>
    </w:r>
    <w:r w:rsidRPr="00EA2C98">
      <w:rPr>
        <w:rStyle w:val="Hyperlink"/>
        <w:rFonts w:ascii="Times New Roman" w:hAnsi="Times New Roman" w:cs="Times New Roman"/>
        <w:color w:val="auto"/>
        <w:sz w:val="18"/>
        <w:szCs w:val="18"/>
        <w:u w:val="none"/>
      </w:rPr>
      <w:t>https://doi.org/10.17576/geo-2021-1703-16</w:t>
    </w:r>
    <w:r w:rsidR="00EA2C98" w:rsidRPr="00EA2C98">
      <w:rPr>
        <w:rFonts w:ascii="Times New Roman" w:hAnsi="Times New Roman" w:cs="Times New Roman"/>
        <w:sz w:val="18"/>
        <w:szCs w:val="18"/>
      </w:rPr>
      <w:fldChar w:fldCharType="end"/>
    </w:r>
    <w:bookmarkEnd w:id="0"/>
    <w:sdt>
      <w:sdtPr>
        <w:rPr>
          <w:rFonts w:ascii="Times New Roman" w:hAnsi="Times New Roman" w:cs="Times New Roman"/>
          <w:sz w:val="18"/>
          <w:szCs w:val="18"/>
        </w:rPr>
        <w:id w:val="597453404"/>
        <w:docPartObj>
          <w:docPartGallery w:val="Page Numbers (Top of Page)"/>
          <w:docPartUnique/>
        </w:docPartObj>
      </w:sdtPr>
      <w:sdtEndPr>
        <w:rPr>
          <w:noProof/>
        </w:rPr>
      </w:sdtEndPr>
      <w:sdtContent>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t xml:space="preserve">          </w:t>
        </w:r>
        <w:r w:rsidRPr="000148D2">
          <w:rPr>
            <w:rFonts w:ascii="Times New Roman" w:hAnsi="Times New Roman" w:cs="Times New Roman"/>
            <w:sz w:val="18"/>
            <w:szCs w:val="18"/>
          </w:rPr>
          <w:fldChar w:fldCharType="begin"/>
        </w:r>
        <w:r w:rsidRPr="000148D2">
          <w:rPr>
            <w:rFonts w:ascii="Times New Roman" w:hAnsi="Times New Roman" w:cs="Times New Roman"/>
            <w:sz w:val="18"/>
            <w:szCs w:val="18"/>
          </w:rPr>
          <w:instrText xml:space="preserve"> PAGE   \* MERGEFORMAT </w:instrText>
        </w:r>
        <w:r w:rsidRPr="000148D2">
          <w:rPr>
            <w:rFonts w:ascii="Times New Roman" w:hAnsi="Times New Roman" w:cs="Times New Roman"/>
            <w:sz w:val="18"/>
            <w:szCs w:val="18"/>
          </w:rPr>
          <w:fldChar w:fldCharType="separate"/>
        </w:r>
        <w:r w:rsidR="00EA2C98">
          <w:rPr>
            <w:rFonts w:ascii="Times New Roman" w:hAnsi="Times New Roman" w:cs="Times New Roman"/>
            <w:noProof/>
            <w:sz w:val="18"/>
            <w:szCs w:val="18"/>
          </w:rPr>
          <w:t>221</w:t>
        </w:r>
        <w:r w:rsidRPr="000148D2">
          <w:rPr>
            <w:rFonts w:ascii="Times New Roman" w:hAnsi="Times New Roman" w:cs="Times New Roman"/>
            <w:noProof/>
            <w:sz w:val="18"/>
            <w:szCs w:val="18"/>
          </w:rPr>
          <w:fldChar w:fldCharType="end"/>
        </w:r>
      </w:sdtContent>
    </w:sdt>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FD07B5" w14:textId="77777777" w:rsidR="000148D2" w:rsidRDefault="000148D2">
    <w:pPr>
      <w:pStyle w:val="Header"/>
      <w:ind w:left="0" w:hanging="2"/>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57AC"/>
    <w:rsid w:val="000148D2"/>
    <w:rsid w:val="00026693"/>
    <w:rsid w:val="00032C40"/>
    <w:rsid w:val="000457AC"/>
    <w:rsid w:val="00054A04"/>
    <w:rsid w:val="00097D41"/>
    <w:rsid w:val="000A1CB5"/>
    <w:rsid w:val="000B5250"/>
    <w:rsid w:val="000D201A"/>
    <w:rsid w:val="000E57CE"/>
    <w:rsid w:val="00110FEC"/>
    <w:rsid w:val="001231CC"/>
    <w:rsid w:val="00145C2A"/>
    <w:rsid w:val="00163E98"/>
    <w:rsid w:val="00165664"/>
    <w:rsid w:val="001D1D43"/>
    <w:rsid w:val="002A6897"/>
    <w:rsid w:val="002E2ECD"/>
    <w:rsid w:val="003007E2"/>
    <w:rsid w:val="0035067F"/>
    <w:rsid w:val="00375265"/>
    <w:rsid w:val="003C609F"/>
    <w:rsid w:val="003E697F"/>
    <w:rsid w:val="004170FD"/>
    <w:rsid w:val="004566A7"/>
    <w:rsid w:val="004B497F"/>
    <w:rsid w:val="004D373A"/>
    <w:rsid w:val="00617C82"/>
    <w:rsid w:val="006452F5"/>
    <w:rsid w:val="00646256"/>
    <w:rsid w:val="006B1F40"/>
    <w:rsid w:val="006B5A75"/>
    <w:rsid w:val="00727E23"/>
    <w:rsid w:val="007B046F"/>
    <w:rsid w:val="007B7C77"/>
    <w:rsid w:val="007E34A1"/>
    <w:rsid w:val="007E3F6B"/>
    <w:rsid w:val="007F25E8"/>
    <w:rsid w:val="008920DF"/>
    <w:rsid w:val="0089618D"/>
    <w:rsid w:val="008B0CB7"/>
    <w:rsid w:val="008F3439"/>
    <w:rsid w:val="00910B83"/>
    <w:rsid w:val="009156DB"/>
    <w:rsid w:val="00924DB5"/>
    <w:rsid w:val="009A0EFB"/>
    <w:rsid w:val="009B0CF2"/>
    <w:rsid w:val="009B6092"/>
    <w:rsid w:val="009C7EE2"/>
    <w:rsid w:val="009E07C8"/>
    <w:rsid w:val="00AF0B57"/>
    <w:rsid w:val="00AF1280"/>
    <w:rsid w:val="00AF6C6A"/>
    <w:rsid w:val="00B018D4"/>
    <w:rsid w:val="00B27C07"/>
    <w:rsid w:val="00B31260"/>
    <w:rsid w:val="00B50683"/>
    <w:rsid w:val="00BC5A53"/>
    <w:rsid w:val="00C10F22"/>
    <w:rsid w:val="00C11511"/>
    <w:rsid w:val="00C14753"/>
    <w:rsid w:val="00C24FBE"/>
    <w:rsid w:val="00C25C93"/>
    <w:rsid w:val="00C25D63"/>
    <w:rsid w:val="00C41A57"/>
    <w:rsid w:val="00C62F56"/>
    <w:rsid w:val="00C8094E"/>
    <w:rsid w:val="00C90DA7"/>
    <w:rsid w:val="00CD1D1A"/>
    <w:rsid w:val="00D06443"/>
    <w:rsid w:val="00D364EA"/>
    <w:rsid w:val="00D758E9"/>
    <w:rsid w:val="00D77307"/>
    <w:rsid w:val="00DB7950"/>
    <w:rsid w:val="00DC6C44"/>
    <w:rsid w:val="00DF191F"/>
    <w:rsid w:val="00E930BA"/>
    <w:rsid w:val="00EA1A19"/>
    <w:rsid w:val="00EA2C98"/>
    <w:rsid w:val="00EA4864"/>
    <w:rsid w:val="00F45D32"/>
    <w:rsid w:val="00F71A35"/>
    <w:rsid w:val="00F81D94"/>
    <w:rsid w:val="00FF2BED"/>
  </w:rsids>
  <m:mathPr>
    <m:mathFont m:val="Cambria Math"/>
    <m:brkBin m:val="before"/>
    <m:brkBinSub m:val="--"/>
    <m:smallFrac m:val="0"/>
    <m:dispDef/>
    <m:lMargin m:val="0"/>
    <m:rMargin m:val="0"/>
    <m:defJc m:val="centerGroup"/>
    <m:wrapIndent m:val="1440"/>
    <m:intLim m:val="subSup"/>
    <m:naryLim m:val="undOvr"/>
  </m:mathPr>
  <w:themeFontLang w:val="en-MY"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911014"/>
  <w15:chartTrackingRefBased/>
  <w15:docId w15:val="{133A7AA8-FBEE-EB48-9F86-7F939009B1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MY" w:eastAsia="en-US"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qFormat="1"/>
    <w:lsdException w:name="header" w:semiHidden="1"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iPriority="0" w:unhideWhenUsed="1" w:qFormat="1"/>
    <w:lsdException w:name="endnote text" w:semiHidden="1" w:uiPriority="0"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lsdException w:name="Table Theme" w:semiHidden="1" w:unhideWhenUsed="1"/>
    <w:lsdException w:name="Placeholder Text" w:semiHidden="1" w:uiPriority="0"/>
    <w:lsdException w:name="No Spacing" w:uiPriority="1" w:qFormat="1"/>
    <w:lsdException w:name="Light Shading" w:uiPriority="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0"/>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57AC"/>
    <w:pPr>
      <w:suppressAutoHyphens/>
      <w:spacing w:after="200" w:line="276" w:lineRule="auto"/>
      <w:ind w:leftChars="-1" w:left="-1" w:hangingChars="1" w:hanging="1"/>
      <w:textDirection w:val="btLr"/>
      <w:textAlignment w:val="top"/>
      <w:outlineLvl w:val="0"/>
    </w:pPr>
    <w:rPr>
      <w:rFonts w:ascii="Calibri" w:eastAsia="Calibri" w:hAnsi="Calibri" w:cs="Calibri"/>
      <w:position w:val="-1"/>
      <w:sz w:val="22"/>
      <w:szCs w:val="22"/>
      <w:lang w:val="en-US"/>
    </w:rPr>
  </w:style>
  <w:style w:type="paragraph" w:styleId="Heading1">
    <w:name w:val="heading 1"/>
    <w:basedOn w:val="Normal"/>
    <w:next w:val="Normal"/>
    <w:link w:val="Heading1Char"/>
    <w:uiPriority w:val="1"/>
    <w:qFormat/>
    <w:rsid w:val="000457AC"/>
    <w:pPr>
      <w:keepNext/>
      <w:keepLines/>
      <w:spacing w:before="240" w:after="0"/>
    </w:pPr>
    <w:rPr>
      <w:rFonts w:ascii="Cambria" w:eastAsia="SimSun" w:hAnsi="Cambria" w:cs="Times New Roman"/>
      <w:color w:val="365F91"/>
      <w:sz w:val="32"/>
      <w:szCs w:val="32"/>
    </w:rPr>
  </w:style>
  <w:style w:type="paragraph" w:styleId="Heading2">
    <w:name w:val="heading 2"/>
    <w:basedOn w:val="Normal"/>
    <w:next w:val="Normal"/>
    <w:link w:val="Heading2Char"/>
    <w:uiPriority w:val="9"/>
    <w:semiHidden/>
    <w:unhideWhenUsed/>
    <w:qFormat/>
    <w:rsid w:val="000457AC"/>
    <w:pPr>
      <w:keepNext/>
      <w:keepLines/>
      <w:spacing w:before="360" w:after="80"/>
      <w:outlineLvl w:val="1"/>
    </w:pPr>
    <w:rPr>
      <w:b/>
      <w:sz w:val="36"/>
      <w:szCs w:val="36"/>
    </w:rPr>
  </w:style>
  <w:style w:type="paragraph" w:styleId="Heading3">
    <w:name w:val="heading 3"/>
    <w:basedOn w:val="Normal"/>
    <w:next w:val="Normal"/>
    <w:link w:val="Heading3Char"/>
    <w:uiPriority w:val="9"/>
    <w:semiHidden/>
    <w:unhideWhenUsed/>
    <w:qFormat/>
    <w:rsid w:val="000457AC"/>
    <w:pPr>
      <w:keepNext/>
      <w:keepLines/>
      <w:spacing w:before="280" w:after="80"/>
      <w:outlineLvl w:val="2"/>
    </w:pPr>
    <w:rPr>
      <w:b/>
      <w:sz w:val="28"/>
      <w:szCs w:val="28"/>
    </w:rPr>
  </w:style>
  <w:style w:type="paragraph" w:styleId="Heading4">
    <w:name w:val="heading 4"/>
    <w:basedOn w:val="Normal"/>
    <w:next w:val="Normal"/>
    <w:link w:val="Heading4Char"/>
    <w:uiPriority w:val="9"/>
    <w:semiHidden/>
    <w:unhideWhenUsed/>
    <w:qFormat/>
    <w:rsid w:val="000457AC"/>
    <w:pPr>
      <w:keepNext/>
      <w:keepLines/>
      <w:spacing w:before="240" w:after="40"/>
      <w:outlineLvl w:val="3"/>
    </w:pPr>
    <w:rPr>
      <w:b/>
      <w:sz w:val="24"/>
      <w:szCs w:val="24"/>
    </w:rPr>
  </w:style>
  <w:style w:type="paragraph" w:styleId="Heading5">
    <w:name w:val="heading 5"/>
    <w:basedOn w:val="Normal"/>
    <w:next w:val="Normal"/>
    <w:link w:val="Heading5Char"/>
    <w:uiPriority w:val="9"/>
    <w:semiHidden/>
    <w:unhideWhenUsed/>
    <w:qFormat/>
    <w:rsid w:val="000457AC"/>
    <w:pPr>
      <w:keepNext/>
      <w:keepLines/>
      <w:spacing w:before="220" w:after="40"/>
      <w:outlineLvl w:val="4"/>
    </w:pPr>
    <w:rPr>
      <w:b/>
    </w:rPr>
  </w:style>
  <w:style w:type="paragraph" w:styleId="Heading6">
    <w:name w:val="heading 6"/>
    <w:basedOn w:val="Normal"/>
    <w:next w:val="Normal"/>
    <w:link w:val="Heading6Char"/>
    <w:uiPriority w:val="9"/>
    <w:semiHidden/>
    <w:unhideWhenUsed/>
    <w:qFormat/>
    <w:rsid w:val="000457AC"/>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0457AC"/>
    <w:rPr>
      <w:rFonts w:ascii="Cambria" w:eastAsia="SimSun" w:hAnsi="Cambria" w:cs="Times New Roman"/>
      <w:color w:val="365F91"/>
      <w:position w:val="-1"/>
      <w:sz w:val="32"/>
      <w:szCs w:val="32"/>
      <w:lang w:val="en-US"/>
    </w:rPr>
  </w:style>
  <w:style w:type="character" w:customStyle="1" w:styleId="Heading2Char">
    <w:name w:val="Heading 2 Char"/>
    <w:basedOn w:val="DefaultParagraphFont"/>
    <w:link w:val="Heading2"/>
    <w:uiPriority w:val="9"/>
    <w:semiHidden/>
    <w:rsid w:val="000457AC"/>
    <w:rPr>
      <w:rFonts w:ascii="Calibri" w:eastAsia="Calibri" w:hAnsi="Calibri" w:cs="Calibri"/>
      <w:b/>
      <w:position w:val="-1"/>
      <w:sz w:val="36"/>
      <w:szCs w:val="36"/>
      <w:lang w:val="en-US"/>
    </w:rPr>
  </w:style>
  <w:style w:type="character" w:customStyle="1" w:styleId="Heading3Char">
    <w:name w:val="Heading 3 Char"/>
    <w:basedOn w:val="DefaultParagraphFont"/>
    <w:link w:val="Heading3"/>
    <w:uiPriority w:val="9"/>
    <w:semiHidden/>
    <w:rsid w:val="000457AC"/>
    <w:rPr>
      <w:rFonts w:ascii="Calibri" w:eastAsia="Calibri" w:hAnsi="Calibri" w:cs="Calibri"/>
      <w:b/>
      <w:position w:val="-1"/>
      <w:sz w:val="28"/>
      <w:szCs w:val="28"/>
      <w:lang w:val="en-US"/>
    </w:rPr>
  </w:style>
  <w:style w:type="character" w:customStyle="1" w:styleId="Heading4Char">
    <w:name w:val="Heading 4 Char"/>
    <w:basedOn w:val="DefaultParagraphFont"/>
    <w:link w:val="Heading4"/>
    <w:uiPriority w:val="9"/>
    <w:semiHidden/>
    <w:rsid w:val="000457AC"/>
    <w:rPr>
      <w:rFonts w:ascii="Calibri" w:eastAsia="Calibri" w:hAnsi="Calibri" w:cs="Calibri"/>
      <w:b/>
      <w:position w:val="-1"/>
      <w:lang w:val="en-US"/>
    </w:rPr>
  </w:style>
  <w:style w:type="character" w:customStyle="1" w:styleId="Heading5Char">
    <w:name w:val="Heading 5 Char"/>
    <w:basedOn w:val="DefaultParagraphFont"/>
    <w:link w:val="Heading5"/>
    <w:uiPriority w:val="9"/>
    <w:semiHidden/>
    <w:rsid w:val="000457AC"/>
    <w:rPr>
      <w:rFonts w:ascii="Calibri" w:eastAsia="Calibri" w:hAnsi="Calibri" w:cs="Calibri"/>
      <w:b/>
      <w:position w:val="-1"/>
      <w:sz w:val="22"/>
      <w:szCs w:val="22"/>
      <w:lang w:val="en-US"/>
    </w:rPr>
  </w:style>
  <w:style w:type="character" w:customStyle="1" w:styleId="Heading6Char">
    <w:name w:val="Heading 6 Char"/>
    <w:basedOn w:val="DefaultParagraphFont"/>
    <w:link w:val="Heading6"/>
    <w:uiPriority w:val="9"/>
    <w:semiHidden/>
    <w:rsid w:val="000457AC"/>
    <w:rPr>
      <w:rFonts w:ascii="Calibri" w:eastAsia="Calibri" w:hAnsi="Calibri" w:cs="Calibri"/>
      <w:b/>
      <w:position w:val="-1"/>
      <w:sz w:val="20"/>
      <w:szCs w:val="20"/>
      <w:lang w:val="en-US"/>
    </w:rPr>
  </w:style>
  <w:style w:type="paragraph" w:styleId="Title">
    <w:name w:val="Title"/>
    <w:basedOn w:val="Normal"/>
    <w:next w:val="Normal"/>
    <w:link w:val="TitleChar"/>
    <w:uiPriority w:val="10"/>
    <w:qFormat/>
    <w:rsid w:val="000457AC"/>
    <w:pPr>
      <w:keepNext/>
      <w:keepLines/>
      <w:spacing w:before="480" w:after="120"/>
    </w:pPr>
    <w:rPr>
      <w:b/>
      <w:sz w:val="72"/>
      <w:szCs w:val="72"/>
    </w:rPr>
  </w:style>
  <w:style w:type="character" w:customStyle="1" w:styleId="TitleChar">
    <w:name w:val="Title Char"/>
    <w:basedOn w:val="DefaultParagraphFont"/>
    <w:link w:val="Title"/>
    <w:uiPriority w:val="10"/>
    <w:rsid w:val="000457AC"/>
    <w:rPr>
      <w:rFonts w:ascii="Calibri" w:eastAsia="Calibri" w:hAnsi="Calibri" w:cs="Calibri"/>
      <w:b/>
      <w:position w:val="-1"/>
      <w:sz w:val="72"/>
      <w:szCs w:val="72"/>
      <w:lang w:val="en-US"/>
    </w:rPr>
  </w:style>
  <w:style w:type="paragraph" w:styleId="BalloonText">
    <w:name w:val="Balloon Text"/>
    <w:basedOn w:val="Normal"/>
    <w:link w:val="BalloonTextChar"/>
    <w:qFormat/>
    <w:rsid w:val="000457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0457AC"/>
    <w:rPr>
      <w:rFonts w:ascii="Tahoma" w:eastAsia="Calibri" w:hAnsi="Tahoma" w:cs="Tahoma"/>
      <w:position w:val="-1"/>
      <w:sz w:val="16"/>
      <w:szCs w:val="16"/>
      <w:lang w:val="en-US"/>
    </w:rPr>
  </w:style>
  <w:style w:type="paragraph" w:styleId="CommentText">
    <w:name w:val="annotation text"/>
    <w:basedOn w:val="Normal"/>
    <w:link w:val="CommentTextChar"/>
    <w:uiPriority w:val="99"/>
    <w:qFormat/>
    <w:rsid w:val="000457AC"/>
    <w:pPr>
      <w:spacing w:line="240" w:lineRule="auto"/>
    </w:pPr>
    <w:rPr>
      <w:sz w:val="20"/>
      <w:szCs w:val="20"/>
    </w:rPr>
  </w:style>
  <w:style w:type="character" w:customStyle="1" w:styleId="CommentTextChar">
    <w:name w:val="Comment Text Char"/>
    <w:basedOn w:val="DefaultParagraphFont"/>
    <w:link w:val="CommentText"/>
    <w:uiPriority w:val="99"/>
    <w:rsid w:val="000457AC"/>
    <w:rPr>
      <w:rFonts w:ascii="Calibri" w:eastAsia="Calibri" w:hAnsi="Calibri" w:cs="Calibri"/>
      <w:position w:val="-1"/>
      <w:sz w:val="20"/>
      <w:szCs w:val="20"/>
      <w:lang w:val="en-US"/>
    </w:rPr>
  </w:style>
  <w:style w:type="paragraph" w:styleId="CommentSubject">
    <w:name w:val="annotation subject"/>
    <w:basedOn w:val="CommentText"/>
    <w:next w:val="CommentText"/>
    <w:link w:val="CommentSubjectChar"/>
    <w:qFormat/>
    <w:rsid w:val="000457AC"/>
    <w:rPr>
      <w:b/>
      <w:bCs/>
    </w:rPr>
  </w:style>
  <w:style w:type="character" w:customStyle="1" w:styleId="CommentSubjectChar">
    <w:name w:val="Comment Subject Char"/>
    <w:basedOn w:val="CommentTextChar"/>
    <w:link w:val="CommentSubject"/>
    <w:rsid w:val="000457AC"/>
    <w:rPr>
      <w:rFonts w:ascii="Calibri" w:eastAsia="Calibri" w:hAnsi="Calibri" w:cs="Calibri"/>
      <w:b/>
      <w:bCs/>
      <w:position w:val="-1"/>
      <w:sz w:val="20"/>
      <w:szCs w:val="20"/>
      <w:lang w:val="en-US"/>
    </w:rPr>
  </w:style>
  <w:style w:type="paragraph" w:styleId="EndnoteText">
    <w:name w:val="endnote text"/>
    <w:basedOn w:val="Normal"/>
    <w:link w:val="EndnoteTextChar"/>
    <w:qFormat/>
    <w:rsid w:val="000457AC"/>
    <w:pPr>
      <w:spacing w:after="0" w:line="240" w:lineRule="auto"/>
    </w:pPr>
    <w:rPr>
      <w:sz w:val="20"/>
      <w:szCs w:val="20"/>
      <w:lang w:val="en-MY"/>
    </w:rPr>
  </w:style>
  <w:style w:type="character" w:customStyle="1" w:styleId="EndnoteTextChar">
    <w:name w:val="Endnote Text Char"/>
    <w:basedOn w:val="DefaultParagraphFont"/>
    <w:link w:val="EndnoteText"/>
    <w:rsid w:val="000457AC"/>
    <w:rPr>
      <w:rFonts w:ascii="Calibri" w:eastAsia="Calibri" w:hAnsi="Calibri" w:cs="Calibri"/>
      <w:position w:val="-1"/>
      <w:sz w:val="20"/>
      <w:szCs w:val="20"/>
    </w:rPr>
  </w:style>
  <w:style w:type="paragraph" w:styleId="Footer">
    <w:name w:val="footer"/>
    <w:basedOn w:val="Normal"/>
    <w:link w:val="FooterChar"/>
    <w:qFormat/>
    <w:rsid w:val="000457AC"/>
    <w:pPr>
      <w:spacing w:after="0" w:line="240" w:lineRule="auto"/>
    </w:pPr>
    <w:rPr>
      <w:lang w:val="en-MY"/>
    </w:rPr>
  </w:style>
  <w:style w:type="character" w:customStyle="1" w:styleId="FooterChar">
    <w:name w:val="Footer Char"/>
    <w:basedOn w:val="DefaultParagraphFont"/>
    <w:link w:val="Footer"/>
    <w:rsid w:val="000457AC"/>
    <w:rPr>
      <w:rFonts w:ascii="Calibri" w:eastAsia="Calibri" w:hAnsi="Calibri" w:cs="Calibri"/>
      <w:position w:val="-1"/>
      <w:sz w:val="22"/>
      <w:szCs w:val="22"/>
    </w:rPr>
  </w:style>
  <w:style w:type="paragraph" w:styleId="FootnoteText">
    <w:name w:val="footnote text"/>
    <w:basedOn w:val="Normal"/>
    <w:link w:val="FootnoteTextChar"/>
    <w:qFormat/>
    <w:rsid w:val="000457AC"/>
    <w:rPr>
      <w:sz w:val="20"/>
      <w:szCs w:val="20"/>
    </w:rPr>
  </w:style>
  <w:style w:type="character" w:customStyle="1" w:styleId="FootnoteTextChar">
    <w:name w:val="Footnote Text Char"/>
    <w:basedOn w:val="DefaultParagraphFont"/>
    <w:link w:val="FootnoteText"/>
    <w:rsid w:val="000457AC"/>
    <w:rPr>
      <w:rFonts w:ascii="Calibri" w:eastAsia="Calibri" w:hAnsi="Calibri" w:cs="Calibri"/>
      <w:position w:val="-1"/>
      <w:sz w:val="20"/>
      <w:szCs w:val="20"/>
      <w:lang w:val="en-US"/>
    </w:rPr>
  </w:style>
  <w:style w:type="paragraph" w:styleId="Header">
    <w:name w:val="header"/>
    <w:basedOn w:val="Normal"/>
    <w:link w:val="HeaderChar"/>
    <w:uiPriority w:val="99"/>
    <w:qFormat/>
    <w:rsid w:val="000457AC"/>
  </w:style>
  <w:style w:type="character" w:customStyle="1" w:styleId="HeaderChar">
    <w:name w:val="Header Char"/>
    <w:basedOn w:val="DefaultParagraphFont"/>
    <w:link w:val="Header"/>
    <w:uiPriority w:val="99"/>
    <w:rsid w:val="000457AC"/>
    <w:rPr>
      <w:rFonts w:ascii="Calibri" w:eastAsia="Calibri" w:hAnsi="Calibri" w:cs="Calibri"/>
      <w:position w:val="-1"/>
      <w:sz w:val="22"/>
      <w:szCs w:val="22"/>
      <w:lang w:val="en-US"/>
    </w:rPr>
  </w:style>
  <w:style w:type="character" w:styleId="CommentReference">
    <w:name w:val="annotation reference"/>
    <w:uiPriority w:val="99"/>
    <w:qFormat/>
    <w:rsid w:val="000457AC"/>
    <w:rPr>
      <w:w w:val="100"/>
      <w:position w:val="-1"/>
      <w:sz w:val="16"/>
      <w:szCs w:val="16"/>
      <w:effect w:val="none"/>
      <w:vertAlign w:val="baseline"/>
      <w:cs w:val="0"/>
      <w:em w:val="none"/>
    </w:rPr>
  </w:style>
  <w:style w:type="character" w:styleId="Emphasis">
    <w:name w:val="Emphasis"/>
    <w:rsid w:val="000457AC"/>
    <w:rPr>
      <w:b/>
      <w:iCs/>
      <w:w w:val="100"/>
      <w:position w:val="-1"/>
      <w:effect w:val="none"/>
      <w:vertAlign w:val="baseline"/>
      <w:cs w:val="0"/>
      <w:em w:val="none"/>
    </w:rPr>
  </w:style>
  <w:style w:type="character" w:styleId="EndnoteReference">
    <w:name w:val="endnote reference"/>
    <w:qFormat/>
    <w:rsid w:val="000457AC"/>
    <w:rPr>
      <w:w w:val="100"/>
      <w:position w:val="-1"/>
      <w:effect w:val="none"/>
      <w:vertAlign w:val="superscript"/>
      <w:cs w:val="0"/>
      <w:em w:val="none"/>
    </w:rPr>
  </w:style>
  <w:style w:type="character" w:styleId="FootnoteReference">
    <w:name w:val="footnote reference"/>
    <w:qFormat/>
    <w:rsid w:val="000457AC"/>
    <w:rPr>
      <w:w w:val="100"/>
      <w:position w:val="-1"/>
      <w:effect w:val="none"/>
      <w:vertAlign w:val="superscript"/>
      <w:cs w:val="0"/>
      <w:em w:val="none"/>
    </w:rPr>
  </w:style>
  <w:style w:type="character" w:styleId="Hyperlink">
    <w:name w:val="Hyperlink"/>
    <w:qFormat/>
    <w:rsid w:val="000457AC"/>
    <w:rPr>
      <w:color w:val="0000FF"/>
      <w:w w:val="100"/>
      <w:position w:val="-1"/>
      <w:u w:val="single"/>
      <w:effect w:val="none"/>
      <w:vertAlign w:val="baseline"/>
      <w:cs w:val="0"/>
      <w:em w:val="none"/>
    </w:rPr>
  </w:style>
  <w:style w:type="character" w:customStyle="1" w:styleId="apple-converted-space">
    <w:name w:val="apple-converted-space"/>
    <w:rsid w:val="000457AC"/>
    <w:rPr>
      <w:w w:val="100"/>
      <w:position w:val="-1"/>
      <w:effect w:val="none"/>
      <w:vertAlign w:val="baseline"/>
      <w:cs w:val="0"/>
      <w:em w:val="none"/>
    </w:rPr>
  </w:style>
  <w:style w:type="paragraph" w:customStyle="1" w:styleId="Revision1">
    <w:name w:val="Revision1"/>
    <w:rsid w:val="000457AC"/>
    <w:pPr>
      <w:suppressAutoHyphens/>
      <w:spacing w:after="200" w:line="1" w:lineRule="atLeast"/>
      <w:ind w:leftChars="-1" w:left="-1" w:hangingChars="1" w:hanging="1"/>
      <w:textDirection w:val="btLr"/>
      <w:textAlignment w:val="top"/>
      <w:outlineLvl w:val="0"/>
    </w:pPr>
    <w:rPr>
      <w:rFonts w:ascii="Calibri" w:eastAsia="Calibri" w:hAnsi="Calibri" w:cs="Calibri"/>
      <w:position w:val="-1"/>
      <w:sz w:val="22"/>
      <w:szCs w:val="22"/>
      <w:lang w:val="en-US"/>
    </w:rPr>
  </w:style>
  <w:style w:type="character" w:customStyle="1" w:styleId="st1">
    <w:name w:val="st1"/>
    <w:rsid w:val="000457AC"/>
    <w:rPr>
      <w:w w:val="100"/>
      <w:position w:val="-1"/>
      <w:effect w:val="none"/>
      <w:vertAlign w:val="baseline"/>
      <w:cs w:val="0"/>
      <w:em w:val="none"/>
    </w:rPr>
  </w:style>
  <w:style w:type="paragraph" w:styleId="NoSpacing">
    <w:name w:val="No Spacing"/>
    <w:uiPriority w:val="1"/>
    <w:qFormat/>
    <w:rsid w:val="000457AC"/>
    <w:pPr>
      <w:suppressAutoHyphens/>
      <w:spacing w:after="200" w:line="1" w:lineRule="atLeast"/>
      <w:ind w:leftChars="-1" w:left="-1" w:hangingChars="1" w:hanging="1"/>
      <w:textDirection w:val="btLr"/>
      <w:textAlignment w:val="top"/>
      <w:outlineLvl w:val="0"/>
    </w:pPr>
    <w:rPr>
      <w:rFonts w:ascii="Calibri" w:eastAsia="Calibri" w:hAnsi="Calibri" w:cs="Calibri"/>
      <w:position w:val="-1"/>
      <w:sz w:val="22"/>
      <w:szCs w:val="22"/>
      <w:lang w:val="en-US"/>
    </w:rPr>
  </w:style>
  <w:style w:type="table" w:styleId="TableGrid">
    <w:name w:val="Table Grid"/>
    <w:basedOn w:val="TableNormal"/>
    <w:uiPriority w:val="39"/>
    <w:rsid w:val="000457AC"/>
    <w:pPr>
      <w:suppressAutoHyphens/>
      <w:ind w:leftChars="-1" w:left="-1" w:hangingChars="1" w:hanging="1"/>
      <w:textDirection w:val="btLr"/>
      <w:textAlignment w:val="top"/>
      <w:outlineLvl w:val="0"/>
    </w:pPr>
    <w:rPr>
      <w:rFonts w:ascii="Calibri" w:eastAsia="Calibri" w:hAnsi="Calibri" w:cs="Calibri"/>
      <w:position w:val="-1"/>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rsid w:val="000457AC"/>
    <w:pPr>
      <w:suppressAutoHyphens/>
      <w:ind w:leftChars="-1" w:left="-1" w:hangingChars="1" w:hanging="1"/>
      <w:textDirection w:val="btLr"/>
      <w:textAlignment w:val="top"/>
      <w:outlineLvl w:val="0"/>
    </w:pPr>
    <w:rPr>
      <w:rFonts w:ascii="Calibri" w:eastAsia="Calibri" w:hAnsi="Calibri" w:cs="Calibri"/>
      <w:color w:val="000000"/>
      <w:position w:val="-1"/>
      <w:sz w:val="22"/>
      <w:szCs w:val="22"/>
      <w:lang w:val="en-US"/>
    </w:rPr>
    <w:tblPr>
      <w:tblStyleRowBandSize w:val="1"/>
      <w:tblStyleColBandSize w:val="1"/>
      <w:tblBorders>
        <w:top w:val="single" w:sz="8" w:space="0" w:color="000000"/>
        <w:bottom w:val="single" w:sz="8" w:space="0" w:color="000000"/>
      </w:tblBorders>
    </w:tblPr>
  </w:style>
  <w:style w:type="paragraph" w:styleId="ListParagraph">
    <w:name w:val="List Paragraph"/>
    <w:basedOn w:val="Normal"/>
    <w:rsid w:val="000457AC"/>
    <w:pPr>
      <w:ind w:left="720"/>
      <w:contextualSpacing/>
    </w:pPr>
    <w:rPr>
      <w:lang w:val="ms"/>
    </w:rPr>
  </w:style>
  <w:style w:type="character" w:styleId="PlaceholderText">
    <w:name w:val="Placeholder Text"/>
    <w:rsid w:val="000457AC"/>
    <w:rPr>
      <w:color w:val="808080"/>
      <w:w w:val="100"/>
      <w:position w:val="-1"/>
      <w:effect w:val="none"/>
      <w:vertAlign w:val="baseline"/>
      <w:cs w:val="0"/>
      <w:em w:val="none"/>
    </w:rPr>
  </w:style>
  <w:style w:type="numbering" w:customStyle="1" w:styleId="NoList1">
    <w:name w:val="No List1"/>
    <w:next w:val="NoList"/>
    <w:qFormat/>
    <w:rsid w:val="000457AC"/>
  </w:style>
  <w:style w:type="table" w:customStyle="1" w:styleId="TableGrid1">
    <w:name w:val="Table Grid1"/>
    <w:basedOn w:val="TableNormal"/>
    <w:next w:val="TableGrid"/>
    <w:rsid w:val="000457AC"/>
    <w:pPr>
      <w:suppressAutoHyphens/>
      <w:ind w:leftChars="-1" w:left="-1" w:hangingChars="1" w:hanging="1"/>
      <w:textDirection w:val="btLr"/>
      <w:textAlignment w:val="top"/>
      <w:outlineLvl w:val="0"/>
    </w:pPr>
    <w:rPr>
      <w:rFonts w:ascii="Calibri" w:eastAsia="Calibri" w:hAnsi="Calibri" w:cs="Calibri"/>
      <w:position w:val="-1"/>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0457AC"/>
    <w:pPr>
      <w:suppressAutoHyphens/>
      <w:ind w:leftChars="-1" w:left="-1" w:hangingChars="1" w:hanging="1"/>
      <w:textDirection w:val="btLr"/>
      <w:textAlignment w:val="top"/>
      <w:outlineLvl w:val="0"/>
    </w:pPr>
    <w:rPr>
      <w:rFonts w:ascii="Calibri" w:eastAsia="Calibri" w:hAnsi="Calibri" w:cs="Calibri"/>
      <w:position w:val="-1"/>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cimalAligned">
    <w:name w:val="Decimal Aligned"/>
    <w:basedOn w:val="Normal"/>
    <w:rsid w:val="000457AC"/>
    <w:rPr>
      <w:lang w:eastAsia="ja-JP"/>
    </w:rPr>
  </w:style>
  <w:style w:type="character" w:styleId="SubtleEmphasis">
    <w:name w:val="Subtle Emphasis"/>
    <w:rsid w:val="000457AC"/>
    <w:rPr>
      <w:i/>
      <w:iCs/>
      <w:color w:val="7F7F7F"/>
      <w:w w:val="100"/>
      <w:position w:val="-1"/>
      <w:effect w:val="none"/>
      <w:vertAlign w:val="baseline"/>
      <w:cs w:val="0"/>
      <w:em w:val="none"/>
    </w:rPr>
  </w:style>
  <w:style w:type="table" w:styleId="LightShading-Accent1">
    <w:name w:val="Light Shading Accent 1"/>
    <w:basedOn w:val="TableNormal"/>
    <w:rsid w:val="000457AC"/>
    <w:pPr>
      <w:suppressAutoHyphens/>
      <w:ind w:leftChars="-1" w:left="-1" w:hangingChars="1" w:hanging="1"/>
      <w:textDirection w:val="btLr"/>
      <w:textAlignment w:val="top"/>
      <w:outlineLvl w:val="0"/>
    </w:pPr>
    <w:rPr>
      <w:rFonts w:ascii="Calibri" w:eastAsia="Times New Roman" w:hAnsi="Calibri" w:cs="Calibri"/>
      <w:color w:val="365F91"/>
      <w:position w:val="-1"/>
      <w:sz w:val="22"/>
      <w:szCs w:val="22"/>
      <w:lang w:val="en-US" w:eastAsia="ja-JP"/>
    </w:rPr>
    <w:tblPr>
      <w:tblStyleRowBandSize w:val="1"/>
      <w:tblStyleColBandSize w:val="1"/>
      <w:tblBorders>
        <w:top w:val="single" w:sz="8" w:space="0" w:color="4F81BD"/>
        <w:bottom w:val="single" w:sz="8" w:space="0" w:color="4F81BD"/>
      </w:tblBorders>
    </w:tblPr>
  </w:style>
  <w:style w:type="paragraph" w:styleId="HTMLPreformatted">
    <w:name w:val="HTML Preformatted"/>
    <w:basedOn w:val="Normal"/>
    <w:link w:val="HTMLPreformattedChar"/>
    <w:qFormat/>
    <w:rsid w:val="000457AC"/>
    <w:pPr>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0457AC"/>
    <w:rPr>
      <w:rFonts w:ascii="Courier New" w:eastAsia="Times New Roman" w:hAnsi="Courier New" w:cs="Courier New"/>
      <w:position w:val="-1"/>
      <w:sz w:val="20"/>
      <w:szCs w:val="20"/>
      <w:lang w:val="en-US"/>
    </w:rPr>
  </w:style>
  <w:style w:type="table" w:styleId="PlainTable4">
    <w:name w:val="Plain Table 4"/>
    <w:basedOn w:val="TableNormal"/>
    <w:rsid w:val="000457AC"/>
    <w:pPr>
      <w:suppressAutoHyphens/>
      <w:ind w:leftChars="-1" w:left="-1" w:hangingChars="1" w:hanging="1"/>
      <w:textDirection w:val="btLr"/>
      <w:textAlignment w:val="top"/>
      <w:outlineLvl w:val="0"/>
    </w:pPr>
    <w:rPr>
      <w:rFonts w:ascii="Calibri" w:eastAsia="Calibri" w:hAnsi="Calibri" w:cs="Calibri"/>
      <w:position w:val="-1"/>
      <w:sz w:val="22"/>
      <w:szCs w:val="22"/>
      <w:lang w:val="en-US" w:eastAsia="en-GB"/>
    </w:rPr>
    <w:tblPr>
      <w:tblStyleRowBandSize w:val="1"/>
      <w:tblStyleColBandSize w:val="1"/>
    </w:tblPr>
  </w:style>
  <w:style w:type="character" w:customStyle="1" w:styleId="UnresolvedMention1">
    <w:name w:val="Unresolved Mention1"/>
    <w:qFormat/>
    <w:rsid w:val="000457AC"/>
    <w:rPr>
      <w:color w:val="808080"/>
      <w:w w:val="100"/>
      <w:position w:val="-1"/>
      <w:effect w:val="none"/>
      <w:shd w:val="clear" w:color="auto" w:fill="E6E6E6"/>
      <w:vertAlign w:val="baseline"/>
      <w:cs w:val="0"/>
      <w:em w:val="none"/>
    </w:rPr>
  </w:style>
  <w:style w:type="paragraph" w:customStyle="1" w:styleId="BodyA">
    <w:name w:val="Body A"/>
    <w:rsid w:val="000457AC"/>
    <w:pPr>
      <w:pBdr>
        <w:top w:val="nil"/>
        <w:left w:val="nil"/>
        <w:bottom w:val="nil"/>
        <w:right w:val="nil"/>
        <w:between w:val="nil"/>
        <w:bar w:val="nil"/>
      </w:pBdr>
      <w:suppressAutoHyphens/>
      <w:spacing w:after="200" w:line="1" w:lineRule="atLeast"/>
      <w:ind w:leftChars="-1" w:left="-1" w:hangingChars="1" w:hanging="1"/>
      <w:textDirection w:val="btLr"/>
      <w:textAlignment w:val="top"/>
      <w:outlineLvl w:val="0"/>
    </w:pPr>
    <w:rPr>
      <w:rFonts w:ascii="Helvetica" w:eastAsia="Helvetica" w:hAnsi="Helvetica" w:cs="Helvetica"/>
      <w:color w:val="000000"/>
      <w:position w:val="-1"/>
      <w:sz w:val="22"/>
      <w:szCs w:val="22"/>
      <w:bdr w:val="nil"/>
      <w:lang w:val="en-US"/>
    </w:rPr>
  </w:style>
  <w:style w:type="paragraph" w:customStyle="1" w:styleId="TableStyle2">
    <w:name w:val="Table Style 2"/>
    <w:rsid w:val="000457AC"/>
    <w:pPr>
      <w:pBdr>
        <w:top w:val="nil"/>
        <w:left w:val="nil"/>
        <w:bottom w:val="nil"/>
        <w:right w:val="nil"/>
        <w:between w:val="nil"/>
        <w:bar w:val="nil"/>
      </w:pBdr>
      <w:suppressAutoHyphens/>
      <w:spacing w:after="200" w:line="1" w:lineRule="atLeast"/>
      <w:ind w:leftChars="-1" w:left="-1" w:hangingChars="1" w:hanging="1"/>
      <w:textDirection w:val="btLr"/>
      <w:textAlignment w:val="top"/>
      <w:outlineLvl w:val="0"/>
    </w:pPr>
    <w:rPr>
      <w:rFonts w:ascii="Helvetica" w:eastAsia="Helvetica" w:hAnsi="Helvetica" w:cs="Helvetica"/>
      <w:color w:val="000000"/>
      <w:position w:val="-1"/>
      <w:sz w:val="22"/>
      <w:szCs w:val="22"/>
      <w:bdr w:val="nil"/>
      <w:lang w:eastAsia="en-MY"/>
    </w:rPr>
  </w:style>
  <w:style w:type="character" w:customStyle="1" w:styleId="UnresolvedMention2">
    <w:name w:val="Unresolved Mention2"/>
    <w:qFormat/>
    <w:rsid w:val="000457AC"/>
    <w:rPr>
      <w:color w:val="808080"/>
      <w:w w:val="100"/>
      <w:position w:val="-1"/>
      <w:effect w:val="none"/>
      <w:shd w:val="clear" w:color="auto" w:fill="E6E6E6"/>
      <w:vertAlign w:val="baseline"/>
      <w:cs w:val="0"/>
      <w:em w:val="none"/>
    </w:rPr>
  </w:style>
  <w:style w:type="paragraph" w:styleId="Subtitle">
    <w:name w:val="Subtitle"/>
    <w:basedOn w:val="Normal"/>
    <w:next w:val="Normal"/>
    <w:link w:val="SubtitleChar"/>
    <w:uiPriority w:val="11"/>
    <w:qFormat/>
    <w:rsid w:val="000457AC"/>
    <w:pPr>
      <w:keepNext/>
      <w:keepLines/>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uiPriority w:val="11"/>
    <w:rsid w:val="000457AC"/>
    <w:rPr>
      <w:rFonts w:ascii="Georgia" w:eastAsia="Georgia" w:hAnsi="Georgia" w:cs="Georgia"/>
      <w:i/>
      <w:color w:val="666666"/>
      <w:position w:val="-1"/>
      <w:sz w:val="48"/>
      <w:szCs w:val="48"/>
      <w:lang w:val="en-US"/>
    </w:rPr>
  </w:style>
  <w:style w:type="paragraph" w:styleId="BodyText">
    <w:name w:val="Body Text"/>
    <w:basedOn w:val="Normal"/>
    <w:link w:val="BodyTextChar"/>
    <w:uiPriority w:val="1"/>
    <w:qFormat/>
    <w:rsid w:val="000457AC"/>
    <w:pPr>
      <w:widowControl w:val="0"/>
      <w:suppressAutoHyphens w:val="0"/>
      <w:autoSpaceDE w:val="0"/>
      <w:autoSpaceDN w:val="0"/>
      <w:spacing w:after="0" w:line="240" w:lineRule="auto"/>
      <w:ind w:leftChars="0" w:left="0" w:firstLineChars="0" w:firstLine="0"/>
      <w:textDirection w:val="lrTb"/>
      <w:textAlignment w:val="auto"/>
      <w:outlineLvl w:val="9"/>
    </w:pPr>
    <w:rPr>
      <w:rFonts w:ascii="Times New Roman" w:eastAsia="Times New Roman" w:hAnsi="Times New Roman" w:cs="Times New Roman"/>
      <w:position w:val="0"/>
    </w:rPr>
  </w:style>
  <w:style w:type="character" w:customStyle="1" w:styleId="BodyTextChar">
    <w:name w:val="Body Text Char"/>
    <w:basedOn w:val="DefaultParagraphFont"/>
    <w:link w:val="BodyText"/>
    <w:uiPriority w:val="1"/>
    <w:rsid w:val="000457AC"/>
    <w:rPr>
      <w:rFonts w:ascii="Times New Roman" w:eastAsia="Times New Roman" w:hAnsi="Times New Roman" w:cs="Times New Roman"/>
      <w:sz w:val="22"/>
      <w:szCs w:val="22"/>
      <w:lang w:val="en-US"/>
    </w:rPr>
  </w:style>
  <w:style w:type="character" w:styleId="FollowedHyperlink">
    <w:name w:val="FollowedHyperlink"/>
    <w:basedOn w:val="DefaultParagraphFont"/>
    <w:uiPriority w:val="99"/>
    <w:semiHidden/>
    <w:unhideWhenUsed/>
    <w:rsid w:val="000457AC"/>
    <w:rPr>
      <w:color w:val="954F72" w:themeColor="followedHyperlink"/>
      <w:u w:val="single"/>
    </w:rPr>
  </w:style>
  <w:style w:type="character" w:customStyle="1" w:styleId="jlqj4b">
    <w:name w:val="jlqj4b"/>
    <w:basedOn w:val="DefaultParagraphFont"/>
    <w:rsid w:val="00C62F56"/>
  </w:style>
  <w:style w:type="character" w:customStyle="1" w:styleId="UnresolvedMention3">
    <w:name w:val="Unresolved Mention3"/>
    <w:basedOn w:val="DefaultParagraphFont"/>
    <w:uiPriority w:val="99"/>
    <w:semiHidden/>
    <w:unhideWhenUsed/>
    <w:rsid w:val="006B5A75"/>
    <w:rPr>
      <w:color w:val="605E5C"/>
      <w:shd w:val="clear" w:color="auto" w:fill="E1DFDD"/>
    </w:rPr>
  </w:style>
  <w:style w:type="character" w:customStyle="1" w:styleId="UnresolvedMention">
    <w:name w:val="Unresolved Mention"/>
    <w:basedOn w:val="DefaultParagraphFont"/>
    <w:uiPriority w:val="99"/>
    <w:semiHidden/>
    <w:unhideWhenUsed/>
    <w:rsid w:val="00B27C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metro.com.my/mutakhir/2017/09/263080/malaysia-semakin-berusia" TargetMode="External"/><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yperlink" Target="https://www.malaysiakini.com/news/294177" TargetMode="External"/><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13</Pages>
  <Words>6184</Words>
  <Characters>35252</Characters>
  <Application>Microsoft Office Word</Application>
  <DocSecurity>0</DocSecurity>
  <Lines>293</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Farah Elisha Adnand</dc:creator>
  <cp:keywords/>
  <dc:description/>
  <cp:lastModifiedBy>ADMIN</cp:lastModifiedBy>
  <cp:revision>6</cp:revision>
  <dcterms:created xsi:type="dcterms:W3CDTF">2021-08-27T08:52:00Z</dcterms:created>
  <dcterms:modified xsi:type="dcterms:W3CDTF">2021-08-27T09:03:00Z</dcterms:modified>
</cp:coreProperties>
</file>