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70DBBD" w14:textId="77777777" w:rsidR="006F6A68" w:rsidRDefault="006F6A68" w:rsidP="006F6A68">
      <w:pPr>
        <w:pBdr>
          <w:top w:val="nil"/>
          <w:left w:val="nil"/>
          <w:bottom w:val="nil"/>
          <w:right w:val="nil"/>
          <w:between w:val="nil"/>
        </w:pBdr>
        <w:ind w:hanging="2"/>
        <w:rPr>
          <w:rFonts w:eastAsia="Times New Roman" w:cs="Times New Roman"/>
          <w:color w:val="000000"/>
        </w:rPr>
      </w:pPr>
      <w:r>
        <w:rPr>
          <w:rFonts w:eastAsia="Times New Roman" w:cs="Times New Roman"/>
          <w:b/>
          <w:noProof/>
          <w:color w:val="000000"/>
          <w:lang w:val="en-MY" w:eastAsia="en-MY"/>
        </w:rPr>
        <w:drawing>
          <wp:inline distT="0" distB="0" distL="114300" distR="114300" wp14:anchorId="733C012D" wp14:editId="4ED06ABF">
            <wp:extent cx="5781675" cy="495300"/>
            <wp:effectExtent l="0" t="0" r="9525"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781675" cy="495300"/>
                    </a:xfrm>
                    <a:prstGeom prst="rect">
                      <a:avLst/>
                    </a:prstGeom>
                    <a:ln/>
                  </pic:spPr>
                </pic:pic>
              </a:graphicData>
            </a:graphic>
          </wp:inline>
        </w:drawing>
      </w:r>
    </w:p>
    <w:p w14:paraId="6FAACE14" w14:textId="77777777" w:rsidR="006F6A68" w:rsidRPr="00802DD4" w:rsidRDefault="006F6A68" w:rsidP="006F6A68">
      <w:pPr>
        <w:pBdr>
          <w:top w:val="nil"/>
          <w:left w:val="nil"/>
          <w:bottom w:val="nil"/>
          <w:right w:val="nil"/>
          <w:between w:val="nil"/>
        </w:pBdr>
        <w:ind w:hanging="2"/>
        <w:rPr>
          <w:rFonts w:eastAsia="Times New Roman" w:cs="Times New Roman"/>
          <w:color w:val="000000"/>
          <w:sz w:val="22"/>
        </w:rPr>
      </w:pPr>
    </w:p>
    <w:p w14:paraId="1D160A9D" w14:textId="77777777" w:rsidR="00802DD4" w:rsidRPr="00802DD4" w:rsidRDefault="00802DD4" w:rsidP="00802DD4">
      <w:pPr>
        <w:ind w:firstLine="0"/>
        <w:jc w:val="center"/>
        <w:rPr>
          <w:rFonts w:eastAsia="Times New Roman" w:cs="Times New Roman"/>
          <w:b/>
          <w:sz w:val="28"/>
          <w:szCs w:val="24"/>
        </w:rPr>
      </w:pPr>
      <w:r w:rsidRPr="00802DD4">
        <w:rPr>
          <w:rFonts w:eastAsia="Times New Roman" w:cs="Times New Roman"/>
          <w:b/>
          <w:sz w:val="28"/>
          <w:szCs w:val="24"/>
        </w:rPr>
        <w:t>Slope stability estimation using a Danger Level approach for monitoring landslide prone areas</w:t>
      </w:r>
    </w:p>
    <w:p w14:paraId="71A1F503" w14:textId="77777777" w:rsidR="00802DD4" w:rsidRPr="00802DD4" w:rsidRDefault="00802DD4" w:rsidP="00802DD4">
      <w:pPr>
        <w:ind w:firstLine="0"/>
        <w:rPr>
          <w:rFonts w:eastAsia="Times New Roman" w:cs="Times New Roman"/>
          <w:bCs/>
          <w:sz w:val="22"/>
        </w:rPr>
      </w:pPr>
    </w:p>
    <w:p w14:paraId="6D416079" w14:textId="39666285" w:rsidR="00802DD4" w:rsidRPr="00A90438" w:rsidRDefault="00D55ED7" w:rsidP="00802DD4">
      <w:pPr>
        <w:ind w:firstLine="0"/>
        <w:jc w:val="center"/>
        <w:rPr>
          <w:rFonts w:eastAsia="Times New Roman" w:cs="Times New Roman"/>
          <w:bCs/>
          <w:sz w:val="22"/>
          <w:vertAlign w:val="superscript"/>
        </w:rPr>
      </w:pPr>
      <w:r w:rsidRPr="00A90438">
        <w:rPr>
          <w:rFonts w:eastAsia="Times New Roman" w:cs="Times New Roman"/>
          <w:bCs/>
          <w:sz w:val="22"/>
        </w:rPr>
        <w:t>Siti Nurbaidzuri Reli</w:t>
      </w:r>
      <w:r w:rsidRPr="00A90438">
        <w:rPr>
          <w:rFonts w:eastAsia="Times New Roman" w:cs="Times New Roman"/>
          <w:bCs/>
          <w:sz w:val="22"/>
          <w:vertAlign w:val="superscript"/>
        </w:rPr>
        <w:t>1</w:t>
      </w:r>
      <w:r w:rsidRPr="00A90438">
        <w:rPr>
          <w:rFonts w:eastAsia="Times New Roman" w:cs="Times New Roman"/>
          <w:bCs/>
          <w:sz w:val="22"/>
        </w:rPr>
        <w:t>, Izham Mohamad Yusoff</w:t>
      </w:r>
      <w:r w:rsidRPr="00A90438">
        <w:rPr>
          <w:rFonts w:eastAsia="Times New Roman" w:cs="Times New Roman"/>
          <w:bCs/>
          <w:sz w:val="22"/>
          <w:vertAlign w:val="superscript"/>
        </w:rPr>
        <w:t>1</w:t>
      </w:r>
      <w:r w:rsidRPr="00A90438">
        <w:rPr>
          <w:rFonts w:eastAsia="Times New Roman" w:cs="Times New Roman"/>
          <w:bCs/>
          <w:sz w:val="22"/>
        </w:rPr>
        <w:t>, Muhamad Uznir Ujang</w:t>
      </w:r>
      <w:r w:rsidRPr="00A90438">
        <w:rPr>
          <w:rFonts w:eastAsia="Times New Roman" w:cs="Times New Roman"/>
          <w:bCs/>
          <w:sz w:val="22"/>
          <w:vertAlign w:val="superscript"/>
        </w:rPr>
        <w:t>2</w:t>
      </w:r>
    </w:p>
    <w:p w14:paraId="001EE53E" w14:textId="77777777" w:rsidR="00802DD4" w:rsidRPr="00A90438" w:rsidRDefault="00802DD4" w:rsidP="00802DD4">
      <w:pPr>
        <w:ind w:firstLine="0"/>
        <w:jc w:val="center"/>
        <w:rPr>
          <w:rFonts w:eastAsia="Times New Roman" w:cs="Times New Roman"/>
          <w:bCs/>
          <w:sz w:val="22"/>
        </w:rPr>
      </w:pPr>
    </w:p>
    <w:p w14:paraId="7195BADB" w14:textId="77777777" w:rsidR="00CB263F" w:rsidRPr="00A90438" w:rsidRDefault="00D55ED7" w:rsidP="00802DD4">
      <w:pPr>
        <w:ind w:firstLine="0"/>
        <w:jc w:val="center"/>
        <w:rPr>
          <w:rFonts w:eastAsia="Times New Roman" w:cs="Times New Roman"/>
          <w:bCs/>
          <w:sz w:val="22"/>
        </w:rPr>
      </w:pPr>
      <w:r w:rsidRPr="00A90438">
        <w:rPr>
          <w:rFonts w:eastAsia="Times New Roman" w:cs="Times New Roman"/>
          <w:bCs/>
          <w:sz w:val="22"/>
          <w:vertAlign w:val="superscript"/>
        </w:rPr>
        <w:t>1</w:t>
      </w:r>
      <w:r w:rsidRPr="00A90438">
        <w:rPr>
          <w:rFonts w:eastAsia="Times New Roman" w:cs="Times New Roman"/>
          <w:bCs/>
          <w:sz w:val="22"/>
        </w:rPr>
        <w:t xml:space="preserve">Geography Section, School of Distance Education, Universiti Sains Malaysia, </w:t>
      </w:r>
    </w:p>
    <w:p w14:paraId="3C4D2290" w14:textId="182E474A" w:rsidR="00802DD4" w:rsidRPr="00A90438" w:rsidRDefault="00D55ED7" w:rsidP="00802DD4">
      <w:pPr>
        <w:ind w:firstLine="0"/>
        <w:jc w:val="center"/>
        <w:rPr>
          <w:rFonts w:eastAsia="Times New Roman" w:cs="Times New Roman"/>
          <w:bCs/>
          <w:sz w:val="22"/>
        </w:rPr>
      </w:pPr>
      <w:r w:rsidRPr="00A90438">
        <w:rPr>
          <w:rFonts w:eastAsia="Times New Roman" w:cs="Times New Roman"/>
          <w:bCs/>
          <w:sz w:val="22"/>
        </w:rPr>
        <w:t>11800 USM Penang, Malaysia.</w:t>
      </w:r>
    </w:p>
    <w:p w14:paraId="46726251" w14:textId="77777777" w:rsidR="00CB263F" w:rsidRPr="00A90438" w:rsidRDefault="00D55ED7" w:rsidP="00D55ED7">
      <w:pPr>
        <w:jc w:val="center"/>
        <w:rPr>
          <w:sz w:val="22"/>
        </w:rPr>
      </w:pPr>
      <w:r w:rsidRPr="00A90438">
        <w:rPr>
          <w:sz w:val="22"/>
          <w:vertAlign w:val="superscript"/>
        </w:rPr>
        <w:t>2</w:t>
      </w:r>
      <w:r w:rsidRPr="00A90438">
        <w:rPr>
          <w:sz w:val="22"/>
        </w:rPr>
        <w:t xml:space="preserve">Department of Geoinformation, Faculty of Build Environment and Survey, </w:t>
      </w:r>
    </w:p>
    <w:p w14:paraId="7633BA23" w14:textId="2D3299F7" w:rsidR="00802DD4" w:rsidRPr="00A90438" w:rsidRDefault="00D55ED7" w:rsidP="00D55ED7">
      <w:pPr>
        <w:jc w:val="center"/>
        <w:rPr>
          <w:sz w:val="22"/>
        </w:rPr>
      </w:pPr>
      <w:r w:rsidRPr="00A90438">
        <w:rPr>
          <w:sz w:val="22"/>
        </w:rPr>
        <w:t>Universiti Teknologi Malaysia, 81310 Skudai, Johor Darul Takzim, Malaysia</w:t>
      </w:r>
      <w:r w:rsidR="00CB263F" w:rsidRPr="00A90438">
        <w:rPr>
          <w:sz w:val="22"/>
        </w:rPr>
        <w:t>.</w:t>
      </w:r>
    </w:p>
    <w:p w14:paraId="4271B2BB" w14:textId="77777777" w:rsidR="00CB263F" w:rsidRPr="00A90438" w:rsidRDefault="00CB263F" w:rsidP="00D55ED7">
      <w:pPr>
        <w:jc w:val="center"/>
        <w:rPr>
          <w:sz w:val="22"/>
        </w:rPr>
      </w:pPr>
    </w:p>
    <w:p w14:paraId="3978D869" w14:textId="77CE752E" w:rsidR="00802DD4" w:rsidRPr="00A90438" w:rsidRDefault="00802DD4" w:rsidP="00802DD4">
      <w:pPr>
        <w:ind w:firstLine="0"/>
        <w:jc w:val="center"/>
        <w:rPr>
          <w:rFonts w:eastAsia="Times New Roman" w:cs="Times New Roman"/>
          <w:bCs/>
          <w:sz w:val="22"/>
        </w:rPr>
      </w:pPr>
      <w:r w:rsidRPr="00A90438">
        <w:rPr>
          <w:rFonts w:eastAsia="Times New Roman" w:cs="Times New Roman"/>
          <w:bCs/>
          <w:sz w:val="22"/>
        </w:rPr>
        <w:t xml:space="preserve">Correspondence: </w:t>
      </w:r>
      <w:r w:rsidR="00CB263F" w:rsidRPr="00A90438">
        <w:rPr>
          <w:rFonts w:eastAsia="Times New Roman" w:cs="Times New Roman"/>
          <w:bCs/>
          <w:sz w:val="22"/>
        </w:rPr>
        <w:t>Izham Mohamad Yusoff</w:t>
      </w:r>
      <w:r w:rsidRPr="00A90438">
        <w:rPr>
          <w:rFonts w:eastAsia="Times New Roman" w:cs="Times New Roman"/>
          <w:bCs/>
          <w:sz w:val="22"/>
        </w:rPr>
        <w:t xml:space="preserve"> (email: </w:t>
      </w:r>
      <w:r w:rsidR="00CB263F" w:rsidRPr="00A90438">
        <w:rPr>
          <w:rFonts w:eastAsia="Times New Roman" w:cs="Times New Roman"/>
          <w:bCs/>
          <w:sz w:val="22"/>
        </w:rPr>
        <w:t>izham@usm.my</w:t>
      </w:r>
      <w:r w:rsidRPr="00A90438">
        <w:rPr>
          <w:rFonts w:eastAsia="Times New Roman" w:cs="Times New Roman"/>
          <w:bCs/>
          <w:sz w:val="22"/>
        </w:rPr>
        <w:t>)</w:t>
      </w:r>
    </w:p>
    <w:p w14:paraId="6C130C2F" w14:textId="6348553A" w:rsidR="00802DD4" w:rsidRPr="00A90438" w:rsidRDefault="00802DD4" w:rsidP="00802DD4">
      <w:pPr>
        <w:ind w:firstLine="0"/>
        <w:jc w:val="center"/>
        <w:rPr>
          <w:rFonts w:eastAsia="Times New Roman" w:cs="Times New Roman"/>
          <w:bCs/>
          <w:sz w:val="22"/>
        </w:rPr>
      </w:pPr>
      <w:bookmarkStart w:id="0" w:name="_GoBack"/>
      <w:bookmarkEnd w:id="0"/>
    </w:p>
    <w:p w14:paraId="68FA83E2" w14:textId="77777777" w:rsidR="00802DD4" w:rsidRPr="00A90438" w:rsidRDefault="00802DD4" w:rsidP="00802DD4">
      <w:pPr>
        <w:ind w:firstLine="0"/>
        <w:jc w:val="center"/>
        <w:rPr>
          <w:rFonts w:eastAsia="Times New Roman" w:cs="Times New Roman"/>
          <w:bCs/>
          <w:sz w:val="22"/>
        </w:rPr>
      </w:pPr>
    </w:p>
    <w:p w14:paraId="4687A682" w14:textId="3ADFFD98" w:rsidR="00802DD4" w:rsidRPr="00A90438" w:rsidRDefault="00A90438" w:rsidP="00A90438">
      <w:pPr>
        <w:ind w:firstLine="0"/>
        <w:jc w:val="left"/>
        <w:rPr>
          <w:rFonts w:eastAsia="Times New Roman" w:cs="Times New Roman"/>
          <w:bCs/>
          <w:sz w:val="22"/>
        </w:rPr>
      </w:pPr>
      <w:r w:rsidRPr="00A90438">
        <w:rPr>
          <w:rFonts w:cs="Times New Roman"/>
          <w:color w:val="000000"/>
          <w:sz w:val="22"/>
        </w:rPr>
        <w:t>Received: </w:t>
      </w:r>
      <w:r w:rsidRPr="00A90438">
        <w:rPr>
          <w:color w:val="000000"/>
          <w:sz w:val="22"/>
        </w:rPr>
        <w:t xml:space="preserve">29 </w:t>
      </w:r>
      <w:r>
        <w:rPr>
          <w:color w:val="000000"/>
          <w:sz w:val="22"/>
        </w:rPr>
        <w:t>May</w:t>
      </w:r>
      <w:r w:rsidRPr="00A90438">
        <w:rPr>
          <w:rFonts w:cs="Times New Roman"/>
          <w:color w:val="000000"/>
          <w:sz w:val="22"/>
        </w:rPr>
        <w:t xml:space="preserve"> 2021; Accepted: </w:t>
      </w:r>
      <w:r>
        <w:rPr>
          <w:color w:val="000000"/>
          <w:sz w:val="22"/>
        </w:rPr>
        <w:t>30</w:t>
      </w:r>
      <w:r w:rsidRPr="00A90438">
        <w:rPr>
          <w:color w:val="000000"/>
          <w:sz w:val="22"/>
        </w:rPr>
        <w:t xml:space="preserve"> </w:t>
      </w:r>
      <w:r>
        <w:rPr>
          <w:color w:val="000000"/>
          <w:sz w:val="22"/>
        </w:rPr>
        <w:t>August</w:t>
      </w:r>
      <w:r w:rsidRPr="00A90438">
        <w:rPr>
          <w:rFonts w:cs="Times New Roman"/>
          <w:color w:val="000000"/>
          <w:sz w:val="22"/>
        </w:rPr>
        <w:t xml:space="preserve"> 2021; Published: 30 November 2021</w:t>
      </w:r>
    </w:p>
    <w:p w14:paraId="5D0B9C65" w14:textId="77777777" w:rsidR="00802DD4" w:rsidRPr="00802DD4" w:rsidRDefault="00802DD4" w:rsidP="00802DD4">
      <w:pPr>
        <w:ind w:firstLine="0"/>
        <w:jc w:val="center"/>
        <w:rPr>
          <w:rFonts w:eastAsia="Times New Roman" w:cs="Times New Roman"/>
          <w:bCs/>
          <w:sz w:val="22"/>
        </w:rPr>
      </w:pPr>
    </w:p>
    <w:p w14:paraId="501665A8" w14:textId="77777777" w:rsidR="00A90438" w:rsidRDefault="00A90438" w:rsidP="00802DD4">
      <w:pPr>
        <w:ind w:firstLine="0"/>
        <w:rPr>
          <w:rFonts w:eastAsia="Times New Roman" w:cs="Times New Roman"/>
          <w:b/>
          <w:szCs w:val="24"/>
        </w:rPr>
      </w:pPr>
    </w:p>
    <w:p w14:paraId="217BC05C" w14:textId="5F04A40D" w:rsidR="00802DD4" w:rsidRPr="00802DD4" w:rsidRDefault="00802DD4" w:rsidP="00802DD4">
      <w:pPr>
        <w:ind w:firstLine="0"/>
        <w:rPr>
          <w:rFonts w:eastAsia="Times New Roman" w:cs="Times New Roman"/>
          <w:b/>
          <w:szCs w:val="24"/>
        </w:rPr>
      </w:pPr>
      <w:r w:rsidRPr="00802DD4">
        <w:rPr>
          <w:rFonts w:eastAsia="Times New Roman" w:cs="Times New Roman"/>
          <w:b/>
          <w:szCs w:val="24"/>
        </w:rPr>
        <w:t>Abstract</w:t>
      </w:r>
    </w:p>
    <w:p w14:paraId="238F51F4" w14:textId="77777777" w:rsidR="00802DD4" w:rsidRPr="00802DD4" w:rsidRDefault="00802DD4" w:rsidP="00802DD4">
      <w:pPr>
        <w:ind w:firstLine="0"/>
        <w:rPr>
          <w:rFonts w:eastAsia="Times New Roman" w:cs="Times New Roman"/>
          <w:bCs/>
          <w:szCs w:val="24"/>
        </w:rPr>
      </w:pPr>
    </w:p>
    <w:p w14:paraId="4C47D0E3" w14:textId="77777777" w:rsidR="00802DD4" w:rsidRPr="00802DD4" w:rsidRDefault="00802DD4" w:rsidP="00802DD4">
      <w:pPr>
        <w:ind w:firstLine="0"/>
        <w:rPr>
          <w:rFonts w:eastAsia="Times New Roman" w:cs="Times New Roman"/>
          <w:bCs/>
          <w:szCs w:val="24"/>
        </w:rPr>
      </w:pPr>
      <w:r w:rsidRPr="00802DD4">
        <w:rPr>
          <w:rFonts w:eastAsia="Times New Roman" w:cs="Times New Roman"/>
          <w:bCs/>
          <w:szCs w:val="24"/>
        </w:rPr>
        <w:t>Slope stability evaluation is an essential element in assessing landslide hazards and ensuring the safe design of structures and infrastructure. There has been increased awareness of the need to give greater attention to these phenomena. However, there is no general rule for classifying safety factors of the slope. The factor of safety (FOS) is used globally to determine slope stability by identifying shear strength and shear stress. However, the FOS cannot become the only assessment to evaluate slope stability. This research focuses more on the infiltration of soil-water that reduces the strength of slopes based on the danger level (DL). DL is divided into four categories: low, moderate, high, and very high. To estimate slope stability, four main locations are set on the slope: P1 (highest point), P2, P3 and P4 (lowest point). The DL value is determined using FOS, a rainfall threshold, soil-water infiltration, and soil classification. The DL value for P1 is 0.567 (moderate risk), while the DL values for P2, P3, and P4 are 0.116, 0.073, and 0.095 (very high risk), respectively, indicating that this slope is hazardous. Determining hazardous slope points will be easier, as DL has classified specific slope locations with exact risk values.</w:t>
      </w:r>
    </w:p>
    <w:p w14:paraId="7A2566BC" w14:textId="77777777" w:rsidR="00802DD4" w:rsidRPr="00802DD4" w:rsidRDefault="00802DD4" w:rsidP="00802DD4">
      <w:pPr>
        <w:ind w:firstLine="0"/>
        <w:rPr>
          <w:rFonts w:eastAsia="Times New Roman" w:cs="Times New Roman"/>
          <w:bCs/>
          <w:szCs w:val="24"/>
        </w:rPr>
      </w:pPr>
    </w:p>
    <w:p w14:paraId="6A132DC3" w14:textId="07E32513" w:rsidR="00081EF7" w:rsidRPr="00802DD4" w:rsidRDefault="00802DD4" w:rsidP="00802DD4">
      <w:pPr>
        <w:ind w:firstLine="0"/>
        <w:rPr>
          <w:bCs/>
          <w:szCs w:val="24"/>
        </w:rPr>
      </w:pPr>
      <w:r w:rsidRPr="00802DD4">
        <w:rPr>
          <w:rFonts w:eastAsia="Times New Roman" w:cs="Times New Roman"/>
          <w:b/>
          <w:szCs w:val="24"/>
        </w:rPr>
        <w:t>Keywords:</w:t>
      </w:r>
      <w:r w:rsidRPr="00802DD4">
        <w:rPr>
          <w:rFonts w:eastAsia="Times New Roman" w:cs="Times New Roman"/>
          <w:bCs/>
          <w:szCs w:val="24"/>
        </w:rPr>
        <w:t xml:space="preserve"> Danger Level (DL), Factor of Safety (FOS), landslide, rainfall, slope stability, soil-water infiltration</w:t>
      </w:r>
    </w:p>
    <w:p w14:paraId="361BBC3F" w14:textId="77777777" w:rsidR="00802DD4" w:rsidRDefault="00802DD4" w:rsidP="004D3316">
      <w:pPr>
        <w:pStyle w:val="Heading1"/>
        <w:spacing w:before="0" w:afterLines="0"/>
      </w:pPr>
    </w:p>
    <w:p w14:paraId="7AA5112E" w14:textId="77777777" w:rsidR="00802DD4" w:rsidRDefault="00802DD4" w:rsidP="004D3316">
      <w:pPr>
        <w:pStyle w:val="Heading1"/>
        <w:spacing w:before="0" w:afterLines="0"/>
      </w:pPr>
    </w:p>
    <w:p w14:paraId="2DB4B02D" w14:textId="6111959A" w:rsidR="00124B11" w:rsidRDefault="00124B11" w:rsidP="004D3316">
      <w:pPr>
        <w:pStyle w:val="Heading1"/>
        <w:spacing w:before="0" w:afterLines="0"/>
      </w:pPr>
      <w:r>
        <w:t>Introduction</w:t>
      </w:r>
    </w:p>
    <w:p w14:paraId="3FA96374" w14:textId="77777777" w:rsidR="004D3316" w:rsidRPr="004D3316" w:rsidRDefault="004D3316" w:rsidP="004D3316"/>
    <w:p w14:paraId="288864C5" w14:textId="77777777" w:rsidR="00802DD4" w:rsidRPr="00802DD4" w:rsidRDefault="00802DD4" w:rsidP="00802DD4">
      <w:pPr>
        <w:widowControl w:val="0"/>
        <w:autoSpaceDE w:val="0"/>
        <w:autoSpaceDN w:val="0"/>
        <w:ind w:firstLine="0"/>
        <w:outlineLvl w:val="0"/>
        <w:rPr>
          <w:rFonts w:eastAsia="Times New Roman" w:cs="Times New Roman"/>
          <w:szCs w:val="24"/>
        </w:rPr>
      </w:pPr>
      <w:r w:rsidRPr="00802DD4">
        <w:rPr>
          <w:rFonts w:eastAsia="Times New Roman" w:cs="Times New Roman"/>
          <w:szCs w:val="24"/>
        </w:rPr>
        <w:t>Slope</w:t>
      </w:r>
      <w:r w:rsidRPr="00802DD4">
        <w:rPr>
          <w:rFonts w:eastAsia="Times New Roman" w:cs="Times New Roman"/>
          <w:spacing w:val="-9"/>
          <w:szCs w:val="24"/>
        </w:rPr>
        <w:t xml:space="preserve"> </w:t>
      </w:r>
      <w:r w:rsidRPr="00802DD4">
        <w:rPr>
          <w:rFonts w:eastAsia="Times New Roman" w:cs="Times New Roman"/>
          <w:szCs w:val="24"/>
        </w:rPr>
        <w:t>instability</w:t>
      </w:r>
      <w:r w:rsidRPr="00802DD4">
        <w:rPr>
          <w:rFonts w:eastAsia="Times New Roman" w:cs="Times New Roman"/>
          <w:spacing w:val="-12"/>
          <w:szCs w:val="24"/>
        </w:rPr>
        <w:t xml:space="preserve"> </w:t>
      </w:r>
      <w:r w:rsidRPr="00802DD4">
        <w:rPr>
          <w:rFonts w:eastAsia="Times New Roman" w:cs="Times New Roman"/>
          <w:szCs w:val="24"/>
        </w:rPr>
        <w:t>is</w:t>
      </w:r>
      <w:r w:rsidRPr="00802DD4">
        <w:rPr>
          <w:rFonts w:eastAsia="Times New Roman" w:cs="Times New Roman"/>
          <w:spacing w:val="-7"/>
          <w:szCs w:val="24"/>
        </w:rPr>
        <w:t xml:space="preserve"> </w:t>
      </w:r>
      <w:r w:rsidRPr="00802DD4">
        <w:rPr>
          <w:rFonts w:eastAsia="Times New Roman" w:cs="Times New Roman"/>
          <w:szCs w:val="24"/>
        </w:rPr>
        <w:t>one</w:t>
      </w:r>
      <w:r w:rsidRPr="00802DD4">
        <w:rPr>
          <w:rFonts w:eastAsia="Times New Roman" w:cs="Times New Roman"/>
          <w:spacing w:val="-6"/>
          <w:szCs w:val="24"/>
        </w:rPr>
        <w:t xml:space="preserve"> </w:t>
      </w:r>
      <w:r w:rsidRPr="00802DD4">
        <w:rPr>
          <w:rFonts w:eastAsia="Times New Roman" w:cs="Times New Roman"/>
          <w:szCs w:val="24"/>
        </w:rPr>
        <w:t>of</w:t>
      </w:r>
      <w:r w:rsidRPr="00802DD4">
        <w:rPr>
          <w:rFonts w:eastAsia="Times New Roman" w:cs="Times New Roman"/>
          <w:spacing w:val="-7"/>
          <w:szCs w:val="24"/>
        </w:rPr>
        <w:t xml:space="preserve"> </w:t>
      </w:r>
      <w:r w:rsidRPr="00802DD4">
        <w:rPr>
          <w:rFonts w:eastAsia="Times New Roman" w:cs="Times New Roman"/>
          <w:szCs w:val="24"/>
        </w:rPr>
        <w:t>the</w:t>
      </w:r>
      <w:r w:rsidRPr="00802DD4">
        <w:rPr>
          <w:rFonts w:eastAsia="Times New Roman" w:cs="Times New Roman"/>
          <w:spacing w:val="-8"/>
          <w:szCs w:val="24"/>
        </w:rPr>
        <w:t xml:space="preserve"> </w:t>
      </w:r>
      <w:r w:rsidRPr="00802DD4">
        <w:rPr>
          <w:rFonts w:eastAsia="Times New Roman" w:cs="Times New Roman"/>
          <w:szCs w:val="24"/>
        </w:rPr>
        <w:t>major</w:t>
      </w:r>
      <w:r w:rsidRPr="00802DD4">
        <w:rPr>
          <w:rFonts w:eastAsia="Times New Roman" w:cs="Times New Roman"/>
          <w:spacing w:val="-6"/>
          <w:szCs w:val="24"/>
        </w:rPr>
        <w:t xml:space="preserve"> </w:t>
      </w:r>
      <w:r w:rsidRPr="00802DD4">
        <w:rPr>
          <w:rFonts w:eastAsia="Times New Roman" w:cs="Times New Roman"/>
          <w:szCs w:val="24"/>
        </w:rPr>
        <w:t>challenges</w:t>
      </w:r>
      <w:r w:rsidRPr="00802DD4">
        <w:rPr>
          <w:rFonts w:eastAsia="Times New Roman" w:cs="Times New Roman"/>
          <w:spacing w:val="-5"/>
          <w:szCs w:val="24"/>
        </w:rPr>
        <w:t xml:space="preserve"> </w:t>
      </w:r>
      <w:r w:rsidRPr="00802DD4">
        <w:rPr>
          <w:rFonts w:eastAsia="Times New Roman" w:cs="Times New Roman"/>
          <w:szCs w:val="24"/>
        </w:rPr>
        <w:t>faced</w:t>
      </w:r>
      <w:r w:rsidRPr="00802DD4">
        <w:rPr>
          <w:rFonts w:eastAsia="Times New Roman" w:cs="Times New Roman"/>
          <w:spacing w:val="-9"/>
          <w:szCs w:val="24"/>
        </w:rPr>
        <w:t xml:space="preserve"> </w:t>
      </w:r>
      <w:r w:rsidRPr="00802DD4">
        <w:rPr>
          <w:rFonts w:eastAsia="Times New Roman" w:cs="Times New Roman"/>
          <w:szCs w:val="24"/>
        </w:rPr>
        <w:t>by</w:t>
      </w:r>
      <w:r w:rsidRPr="00802DD4">
        <w:rPr>
          <w:rFonts w:eastAsia="Times New Roman" w:cs="Times New Roman"/>
          <w:spacing w:val="-12"/>
          <w:szCs w:val="24"/>
        </w:rPr>
        <w:t xml:space="preserve"> </w:t>
      </w:r>
      <w:r w:rsidRPr="00802DD4">
        <w:rPr>
          <w:rFonts w:eastAsia="Times New Roman" w:cs="Times New Roman"/>
          <w:szCs w:val="24"/>
        </w:rPr>
        <w:t>practitioners</w:t>
      </w:r>
      <w:r w:rsidRPr="00802DD4">
        <w:rPr>
          <w:rFonts w:eastAsia="Times New Roman" w:cs="Times New Roman"/>
          <w:spacing w:val="-6"/>
          <w:szCs w:val="24"/>
        </w:rPr>
        <w:t xml:space="preserve"> </w:t>
      </w:r>
      <w:r w:rsidRPr="00802DD4">
        <w:rPr>
          <w:rFonts w:eastAsia="Times New Roman" w:cs="Times New Roman"/>
          <w:szCs w:val="24"/>
        </w:rPr>
        <w:t>and</w:t>
      </w:r>
      <w:r w:rsidRPr="00802DD4">
        <w:rPr>
          <w:rFonts w:eastAsia="Times New Roman" w:cs="Times New Roman"/>
          <w:spacing w:val="-5"/>
          <w:szCs w:val="24"/>
        </w:rPr>
        <w:t xml:space="preserve"> </w:t>
      </w:r>
      <w:r w:rsidRPr="00802DD4">
        <w:rPr>
          <w:rFonts w:eastAsia="Times New Roman" w:cs="Times New Roman"/>
          <w:szCs w:val="24"/>
        </w:rPr>
        <w:t>researchers</w:t>
      </w:r>
      <w:r w:rsidRPr="00802DD4">
        <w:rPr>
          <w:rFonts w:eastAsia="Times New Roman" w:cs="Times New Roman"/>
          <w:spacing w:val="-9"/>
          <w:szCs w:val="24"/>
        </w:rPr>
        <w:t xml:space="preserve"> </w:t>
      </w:r>
      <w:r w:rsidRPr="00802DD4">
        <w:rPr>
          <w:rFonts w:eastAsia="Times New Roman" w:cs="Times New Roman"/>
          <w:szCs w:val="24"/>
        </w:rPr>
        <w:t xml:space="preserve">in monitoring natural and man-made slopes. Slope instability is generally triggered by prolonged rainfall, downpour, rise of groundwater, monsoon, flood, mining and construction. Another source of frequent landslides is long-term changes over the Earth’s elevation surface (Gariano and Guzzetti, 2016; Haque et al., 2019). Slope changes due to external forces also lead to slope failure due to a loss of shear strength, leading to a landslide. Landslides are the most prevalent geomorphological processes in mountainous regions and can catastrophically damage local communities (Tian et al., 2019; Guo et al., 2020). External causes that influence slope stability </w:t>
      </w:r>
      <w:r w:rsidRPr="00802DD4">
        <w:rPr>
          <w:rFonts w:eastAsia="Times New Roman" w:cs="Times New Roman"/>
          <w:szCs w:val="24"/>
        </w:rPr>
        <w:lastRenderedPageBreak/>
        <w:t>include the alteration that occurs in slope geometry. This includes the removal of lateral support through undercutting, loading, or unloading and erosion or artificial</w:t>
      </w:r>
      <w:r w:rsidRPr="00802DD4">
        <w:rPr>
          <w:rFonts w:eastAsia="Times New Roman" w:cs="Times New Roman"/>
          <w:spacing w:val="-34"/>
          <w:szCs w:val="24"/>
        </w:rPr>
        <w:t xml:space="preserve"> </w:t>
      </w:r>
      <w:r w:rsidRPr="00802DD4">
        <w:rPr>
          <w:rFonts w:eastAsia="Times New Roman" w:cs="Times New Roman"/>
          <w:szCs w:val="24"/>
        </w:rPr>
        <w:t>unearthing (Hansen, 1984; Cruden and Varnes,</w:t>
      </w:r>
      <w:r w:rsidRPr="00802DD4">
        <w:rPr>
          <w:rFonts w:eastAsia="Times New Roman" w:cs="Times New Roman"/>
          <w:spacing w:val="1"/>
          <w:szCs w:val="24"/>
        </w:rPr>
        <w:t xml:space="preserve"> </w:t>
      </w:r>
      <w:r w:rsidRPr="00802DD4">
        <w:rPr>
          <w:rFonts w:eastAsia="Times New Roman" w:cs="Times New Roman"/>
          <w:szCs w:val="24"/>
        </w:rPr>
        <w:t>1996).</w:t>
      </w:r>
    </w:p>
    <w:p w14:paraId="138E9E6E" w14:textId="77777777" w:rsidR="00802DD4" w:rsidRPr="00802DD4" w:rsidRDefault="00802DD4" w:rsidP="00802DD4">
      <w:pPr>
        <w:widowControl w:val="0"/>
        <w:autoSpaceDE w:val="0"/>
        <w:autoSpaceDN w:val="0"/>
        <w:ind w:firstLine="719"/>
        <w:rPr>
          <w:rFonts w:ascii="Segoe UI" w:hAnsi="Segoe UI" w:cs="Segoe UI"/>
          <w:sz w:val="10"/>
          <w:szCs w:val="10"/>
        </w:rPr>
      </w:pPr>
      <w:r w:rsidRPr="00802DD4">
        <w:rPr>
          <w:rFonts w:eastAsia="Times New Roman" w:cs="Times New Roman"/>
          <w:szCs w:val="24"/>
        </w:rPr>
        <w:t>The importance of slope stability contributes to the development of many alternative methods for assessing the safety of slopes. However, there is no general rule on the classification of safety factors (Borges et al., 2015). The basic approach is to determine a factor of safety</w:t>
      </w:r>
      <w:r w:rsidRPr="00802DD4">
        <w:rPr>
          <w:rFonts w:eastAsia="Times New Roman" w:cs="Times New Roman"/>
          <w:spacing w:val="-11"/>
          <w:szCs w:val="24"/>
        </w:rPr>
        <w:t xml:space="preserve"> </w:t>
      </w:r>
      <w:r w:rsidRPr="00802DD4">
        <w:rPr>
          <w:rFonts w:eastAsia="Times New Roman" w:cs="Times New Roman"/>
          <w:szCs w:val="24"/>
        </w:rPr>
        <w:t>(FOS)</w:t>
      </w:r>
      <w:r w:rsidRPr="00802DD4">
        <w:rPr>
          <w:rFonts w:eastAsia="Times New Roman" w:cs="Times New Roman"/>
          <w:spacing w:val="-9"/>
          <w:szCs w:val="24"/>
        </w:rPr>
        <w:t xml:space="preserve"> </w:t>
      </w:r>
      <w:r w:rsidRPr="00802DD4">
        <w:rPr>
          <w:rFonts w:eastAsia="Times New Roman" w:cs="Times New Roman"/>
          <w:szCs w:val="24"/>
        </w:rPr>
        <w:t>against</w:t>
      </w:r>
      <w:r w:rsidRPr="00802DD4">
        <w:rPr>
          <w:rFonts w:eastAsia="Times New Roman" w:cs="Times New Roman"/>
          <w:spacing w:val="-8"/>
          <w:szCs w:val="24"/>
        </w:rPr>
        <w:t xml:space="preserve"> </w:t>
      </w:r>
      <w:r w:rsidRPr="00802DD4">
        <w:rPr>
          <w:rFonts w:eastAsia="Times New Roman" w:cs="Times New Roman"/>
          <w:szCs w:val="24"/>
        </w:rPr>
        <w:t>failure</w:t>
      </w:r>
      <w:r w:rsidRPr="00802DD4">
        <w:rPr>
          <w:rFonts w:eastAsia="Times New Roman" w:cs="Times New Roman"/>
          <w:spacing w:val="-10"/>
          <w:szCs w:val="24"/>
        </w:rPr>
        <w:t xml:space="preserve"> </w:t>
      </w:r>
      <w:r w:rsidRPr="00802DD4">
        <w:rPr>
          <w:rFonts w:eastAsia="Times New Roman" w:cs="Times New Roman"/>
          <w:szCs w:val="24"/>
        </w:rPr>
        <w:t>for</w:t>
      </w:r>
      <w:r w:rsidRPr="00802DD4">
        <w:rPr>
          <w:rFonts w:eastAsia="Times New Roman" w:cs="Times New Roman"/>
          <w:spacing w:val="-8"/>
          <w:szCs w:val="24"/>
        </w:rPr>
        <w:t xml:space="preserve"> </w:t>
      </w:r>
      <w:r w:rsidRPr="00802DD4">
        <w:rPr>
          <w:rFonts w:eastAsia="Times New Roman" w:cs="Times New Roman"/>
          <w:szCs w:val="24"/>
        </w:rPr>
        <w:t>a</w:t>
      </w:r>
      <w:r w:rsidRPr="00802DD4">
        <w:rPr>
          <w:rFonts w:eastAsia="Times New Roman" w:cs="Times New Roman"/>
          <w:spacing w:val="-7"/>
          <w:szCs w:val="24"/>
        </w:rPr>
        <w:t xml:space="preserve"> </w:t>
      </w:r>
      <w:r w:rsidRPr="00802DD4">
        <w:rPr>
          <w:rFonts w:eastAsia="Times New Roman" w:cs="Times New Roman"/>
          <w:szCs w:val="24"/>
        </w:rPr>
        <w:t>given</w:t>
      </w:r>
      <w:r w:rsidRPr="00802DD4">
        <w:rPr>
          <w:rFonts w:eastAsia="Times New Roman" w:cs="Times New Roman"/>
          <w:spacing w:val="-9"/>
          <w:szCs w:val="24"/>
        </w:rPr>
        <w:t xml:space="preserve"> </w:t>
      </w:r>
      <w:r w:rsidRPr="00802DD4">
        <w:rPr>
          <w:rFonts w:eastAsia="Times New Roman" w:cs="Times New Roman"/>
          <w:szCs w:val="24"/>
        </w:rPr>
        <w:t>slope</w:t>
      </w:r>
      <w:r w:rsidRPr="00802DD4">
        <w:rPr>
          <w:rFonts w:eastAsia="Times New Roman" w:cs="Times New Roman"/>
          <w:spacing w:val="-7"/>
          <w:szCs w:val="24"/>
        </w:rPr>
        <w:t xml:space="preserve"> </w:t>
      </w:r>
      <w:r w:rsidRPr="00802DD4">
        <w:rPr>
          <w:rFonts w:eastAsia="Times New Roman" w:cs="Times New Roman"/>
          <w:szCs w:val="24"/>
        </w:rPr>
        <w:t>(Khalaj</w:t>
      </w:r>
      <w:r w:rsidRPr="00802DD4">
        <w:rPr>
          <w:rFonts w:eastAsia="Times New Roman" w:cs="Times New Roman"/>
          <w:spacing w:val="-9"/>
          <w:szCs w:val="24"/>
        </w:rPr>
        <w:t xml:space="preserve"> </w:t>
      </w:r>
      <w:r w:rsidRPr="00802DD4">
        <w:rPr>
          <w:rFonts w:eastAsia="Times New Roman" w:cs="Times New Roman"/>
          <w:szCs w:val="24"/>
        </w:rPr>
        <w:t>et</w:t>
      </w:r>
      <w:r w:rsidRPr="00802DD4">
        <w:rPr>
          <w:rFonts w:eastAsia="Times New Roman" w:cs="Times New Roman"/>
          <w:spacing w:val="-8"/>
          <w:szCs w:val="24"/>
        </w:rPr>
        <w:t xml:space="preserve"> </w:t>
      </w:r>
      <w:r w:rsidRPr="00802DD4">
        <w:rPr>
          <w:rFonts w:eastAsia="Times New Roman" w:cs="Times New Roman"/>
          <w:szCs w:val="24"/>
        </w:rPr>
        <w:t>al.,</w:t>
      </w:r>
      <w:r w:rsidRPr="00802DD4">
        <w:rPr>
          <w:rFonts w:eastAsia="Times New Roman" w:cs="Times New Roman"/>
          <w:spacing w:val="-8"/>
          <w:szCs w:val="24"/>
        </w:rPr>
        <w:t xml:space="preserve"> </w:t>
      </w:r>
      <w:r w:rsidRPr="00802DD4">
        <w:rPr>
          <w:rFonts w:eastAsia="Times New Roman" w:cs="Times New Roman"/>
          <w:szCs w:val="24"/>
        </w:rPr>
        <w:t>2020;</w:t>
      </w:r>
      <w:r w:rsidRPr="00802DD4">
        <w:rPr>
          <w:rFonts w:eastAsia="Times New Roman" w:cs="Times New Roman"/>
          <w:spacing w:val="-8"/>
          <w:szCs w:val="24"/>
        </w:rPr>
        <w:t xml:space="preserve"> </w:t>
      </w:r>
      <w:r w:rsidRPr="00802DD4">
        <w:rPr>
          <w:rFonts w:eastAsia="Times New Roman" w:cs="Times New Roman"/>
          <w:szCs w:val="24"/>
        </w:rPr>
        <w:t>Fabrizio</w:t>
      </w:r>
      <w:r w:rsidRPr="00802DD4">
        <w:rPr>
          <w:rFonts w:eastAsia="Times New Roman" w:cs="Times New Roman"/>
          <w:spacing w:val="-8"/>
          <w:szCs w:val="24"/>
        </w:rPr>
        <w:t xml:space="preserve"> </w:t>
      </w:r>
      <w:r w:rsidRPr="00802DD4">
        <w:rPr>
          <w:rFonts w:eastAsia="Times New Roman" w:cs="Times New Roman"/>
          <w:szCs w:val="24"/>
        </w:rPr>
        <w:t>de</w:t>
      </w:r>
      <w:r w:rsidRPr="00802DD4">
        <w:rPr>
          <w:rFonts w:eastAsia="Times New Roman" w:cs="Times New Roman"/>
          <w:spacing w:val="-6"/>
          <w:szCs w:val="24"/>
        </w:rPr>
        <w:t xml:space="preserve"> </w:t>
      </w:r>
      <w:r w:rsidRPr="00802DD4">
        <w:rPr>
          <w:rFonts w:eastAsia="Times New Roman" w:cs="Times New Roman"/>
          <w:szCs w:val="24"/>
        </w:rPr>
        <w:t>Luiz</w:t>
      </w:r>
      <w:r w:rsidRPr="00802DD4">
        <w:rPr>
          <w:rFonts w:eastAsia="Times New Roman" w:cs="Times New Roman"/>
          <w:spacing w:val="-7"/>
          <w:szCs w:val="24"/>
        </w:rPr>
        <w:t xml:space="preserve"> </w:t>
      </w:r>
      <w:r w:rsidRPr="00802DD4">
        <w:rPr>
          <w:rFonts w:eastAsia="Times New Roman" w:cs="Times New Roman"/>
          <w:szCs w:val="24"/>
        </w:rPr>
        <w:t>et</w:t>
      </w:r>
      <w:r w:rsidRPr="00802DD4">
        <w:rPr>
          <w:rFonts w:eastAsia="Times New Roman" w:cs="Times New Roman"/>
          <w:spacing w:val="-8"/>
          <w:szCs w:val="24"/>
        </w:rPr>
        <w:t xml:space="preserve"> </w:t>
      </w:r>
      <w:r w:rsidRPr="00802DD4">
        <w:rPr>
          <w:rFonts w:eastAsia="Times New Roman" w:cs="Times New Roman"/>
          <w:szCs w:val="24"/>
        </w:rPr>
        <w:t>al.,</w:t>
      </w:r>
      <w:r w:rsidRPr="00802DD4">
        <w:rPr>
          <w:rFonts w:eastAsia="Times New Roman" w:cs="Times New Roman"/>
          <w:spacing w:val="-8"/>
          <w:szCs w:val="24"/>
        </w:rPr>
        <w:t xml:space="preserve"> </w:t>
      </w:r>
      <w:r w:rsidRPr="00802DD4">
        <w:rPr>
          <w:rFonts w:eastAsia="Times New Roman" w:cs="Times New Roman"/>
          <w:szCs w:val="24"/>
        </w:rPr>
        <w:t>2020) and this method differs in simplification and accuracy (Pourkhosravani and Kalantari, 2011). Van</w:t>
      </w:r>
      <w:r w:rsidRPr="00802DD4">
        <w:rPr>
          <w:rFonts w:eastAsia="Times New Roman" w:cs="Times New Roman"/>
          <w:spacing w:val="-10"/>
          <w:szCs w:val="24"/>
        </w:rPr>
        <w:t xml:space="preserve"> </w:t>
      </w:r>
      <w:r w:rsidRPr="00802DD4">
        <w:rPr>
          <w:rFonts w:eastAsia="Times New Roman" w:cs="Times New Roman"/>
          <w:szCs w:val="24"/>
        </w:rPr>
        <w:t>Westen</w:t>
      </w:r>
      <w:r w:rsidRPr="00802DD4">
        <w:rPr>
          <w:rFonts w:eastAsia="Times New Roman" w:cs="Times New Roman"/>
          <w:spacing w:val="-9"/>
          <w:szCs w:val="24"/>
        </w:rPr>
        <w:t xml:space="preserve"> </w:t>
      </w:r>
      <w:r w:rsidRPr="00802DD4">
        <w:rPr>
          <w:rFonts w:eastAsia="Times New Roman" w:cs="Times New Roman"/>
          <w:szCs w:val="24"/>
        </w:rPr>
        <w:t>and</w:t>
      </w:r>
      <w:r w:rsidRPr="00802DD4">
        <w:rPr>
          <w:rFonts w:eastAsia="Times New Roman" w:cs="Times New Roman"/>
          <w:spacing w:val="-9"/>
          <w:szCs w:val="24"/>
        </w:rPr>
        <w:t xml:space="preserve"> </w:t>
      </w:r>
      <w:r w:rsidRPr="00802DD4">
        <w:rPr>
          <w:rFonts w:eastAsia="Times New Roman" w:cs="Times New Roman"/>
          <w:szCs w:val="24"/>
        </w:rPr>
        <w:t>Terlien</w:t>
      </w:r>
      <w:r w:rsidRPr="00802DD4">
        <w:rPr>
          <w:rFonts w:eastAsia="Times New Roman" w:cs="Times New Roman"/>
          <w:spacing w:val="-9"/>
          <w:szCs w:val="24"/>
        </w:rPr>
        <w:t xml:space="preserve"> </w:t>
      </w:r>
      <w:r w:rsidRPr="00802DD4">
        <w:rPr>
          <w:rFonts w:eastAsia="Times New Roman" w:cs="Times New Roman"/>
          <w:szCs w:val="24"/>
        </w:rPr>
        <w:t>(1996)</w:t>
      </w:r>
      <w:r w:rsidRPr="00802DD4">
        <w:rPr>
          <w:rFonts w:eastAsia="Times New Roman" w:cs="Times New Roman"/>
          <w:spacing w:val="-9"/>
          <w:szCs w:val="24"/>
        </w:rPr>
        <w:t xml:space="preserve"> </w:t>
      </w:r>
      <w:r w:rsidRPr="00802DD4">
        <w:rPr>
          <w:rFonts w:eastAsia="Times New Roman" w:cs="Times New Roman"/>
          <w:szCs w:val="24"/>
        </w:rPr>
        <w:t>categorized</w:t>
      </w:r>
      <w:r w:rsidRPr="00802DD4">
        <w:rPr>
          <w:rFonts w:eastAsia="Times New Roman" w:cs="Times New Roman"/>
          <w:spacing w:val="-9"/>
          <w:szCs w:val="24"/>
        </w:rPr>
        <w:t xml:space="preserve"> </w:t>
      </w:r>
      <w:r w:rsidRPr="00802DD4">
        <w:rPr>
          <w:rFonts w:eastAsia="Times New Roman" w:cs="Times New Roman"/>
          <w:szCs w:val="24"/>
        </w:rPr>
        <w:t>the</w:t>
      </w:r>
      <w:r w:rsidRPr="00802DD4">
        <w:rPr>
          <w:rFonts w:eastAsia="Times New Roman" w:cs="Times New Roman"/>
          <w:spacing w:val="-9"/>
          <w:szCs w:val="24"/>
        </w:rPr>
        <w:t xml:space="preserve"> </w:t>
      </w:r>
      <w:r w:rsidRPr="00802DD4">
        <w:rPr>
          <w:rFonts w:eastAsia="Times New Roman" w:cs="Times New Roman"/>
          <w:szCs w:val="24"/>
        </w:rPr>
        <w:t>FOS</w:t>
      </w:r>
      <w:r w:rsidRPr="00802DD4">
        <w:rPr>
          <w:rFonts w:eastAsia="Times New Roman" w:cs="Times New Roman"/>
          <w:spacing w:val="-8"/>
          <w:szCs w:val="24"/>
        </w:rPr>
        <w:t xml:space="preserve"> </w:t>
      </w:r>
      <w:r w:rsidRPr="00802DD4">
        <w:rPr>
          <w:rFonts w:eastAsia="Times New Roman" w:cs="Times New Roman"/>
          <w:szCs w:val="24"/>
        </w:rPr>
        <w:t>into</w:t>
      </w:r>
      <w:r w:rsidRPr="00802DD4">
        <w:rPr>
          <w:rFonts w:eastAsia="Times New Roman" w:cs="Times New Roman"/>
          <w:spacing w:val="-11"/>
          <w:szCs w:val="24"/>
        </w:rPr>
        <w:t xml:space="preserve"> </w:t>
      </w:r>
      <w:r w:rsidRPr="00802DD4">
        <w:rPr>
          <w:rFonts w:eastAsia="Times New Roman" w:cs="Times New Roman"/>
          <w:szCs w:val="24"/>
        </w:rPr>
        <w:t>three</w:t>
      </w:r>
      <w:r w:rsidRPr="00802DD4">
        <w:rPr>
          <w:rFonts w:eastAsia="Times New Roman" w:cs="Times New Roman"/>
          <w:spacing w:val="-10"/>
          <w:szCs w:val="24"/>
        </w:rPr>
        <w:t xml:space="preserve"> </w:t>
      </w:r>
      <w:r w:rsidRPr="00802DD4">
        <w:rPr>
          <w:rFonts w:eastAsia="Times New Roman" w:cs="Times New Roman"/>
          <w:szCs w:val="24"/>
        </w:rPr>
        <w:t>classes</w:t>
      </w:r>
      <w:r w:rsidRPr="00802DD4">
        <w:rPr>
          <w:rFonts w:eastAsia="Times New Roman" w:cs="Times New Roman"/>
          <w:spacing w:val="-10"/>
          <w:szCs w:val="24"/>
        </w:rPr>
        <w:t xml:space="preserve">: </w:t>
      </w:r>
      <w:r w:rsidRPr="00802DD4">
        <w:rPr>
          <w:rFonts w:eastAsia="Times New Roman" w:cs="Times New Roman"/>
          <w:szCs w:val="24"/>
        </w:rPr>
        <w:t>unstable</w:t>
      </w:r>
      <w:r w:rsidRPr="00802DD4">
        <w:rPr>
          <w:rFonts w:eastAsia="Times New Roman" w:cs="Times New Roman"/>
          <w:spacing w:val="-9"/>
          <w:szCs w:val="24"/>
        </w:rPr>
        <w:t xml:space="preserve"> </w:t>
      </w:r>
      <w:r w:rsidRPr="00802DD4">
        <w:rPr>
          <w:rFonts w:eastAsia="Times New Roman" w:cs="Times New Roman"/>
          <w:szCs w:val="24"/>
        </w:rPr>
        <w:t>slope (below</w:t>
      </w:r>
      <w:r w:rsidRPr="00802DD4">
        <w:rPr>
          <w:rFonts w:eastAsia="Times New Roman" w:cs="Times New Roman"/>
          <w:spacing w:val="-11"/>
          <w:szCs w:val="24"/>
        </w:rPr>
        <w:t xml:space="preserve"> </w:t>
      </w:r>
      <w:r w:rsidRPr="00802DD4">
        <w:rPr>
          <w:rFonts w:eastAsia="Times New Roman" w:cs="Times New Roman"/>
          <w:szCs w:val="24"/>
        </w:rPr>
        <w:t>1),</w:t>
      </w:r>
      <w:r w:rsidRPr="00802DD4">
        <w:rPr>
          <w:rFonts w:eastAsia="Times New Roman" w:cs="Times New Roman"/>
          <w:spacing w:val="-11"/>
          <w:szCs w:val="24"/>
        </w:rPr>
        <w:t xml:space="preserve"> </w:t>
      </w:r>
      <w:r w:rsidRPr="00802DD4">
        <w:rPr>
          <w:rFonts w:eastAsia="Times New Roman" w:cs="Times New Roman"/>
          <w:szCs w:val="24"/>
        </w:rPr>
        <w:t>moderate</w:t>
      </w:r>
      <w:r w:rsidRPr="00802DD4">
        <w:rPr>
          <w:rFonts w:eastAsia="Times New Roman" w:cs="Times New Roman"/>
          <w:spacing w:val="-15"/>
          <w:szCs w:val="24"/>
        </w:rPr>
        <w:t xml:space="preserve"> </w:t>
      </w:r>
      <w:r w:rsidRPr="00802DD4">
        <w:rPr>
          <w:rFonts w:eastAsia="Times New Roman" w:cs="Times New Roman"/>
          <w:szCs w:val="24"/>
        </w:rPr>
        <w:t>stability</w:t>
      </w:r>
      <w:r w:rsidRPr="00802DD4">
        <w:rPr>
          <w:rFonts w:eastAsia="Times New Roman" w:cs="Times New Roman"/>
          <w:spacing w:val="-18"/>
          <w:szCs w:val="24"/>
        </w:rPr>
        <w:t xml:space="preserve"> </w:t>
      </w:r>
      <w:r w:rsidRPr="00802DD4">
        <w:rPr>
          <w:rFonts w:eastAsia="Times New Roman" w:cs="Times New Roman"/>
          <w:szCs w:val="24"/>
        </w:rPr>
        <w:t>(between</w:t>
      </w:r>
      <w:r w:rsidRPr="00802DD4">
        <w:rPr>
          <w:rFonts w:eastAsia="Times New Roman" w:cs="Times New Roman"/>
          <w:spacing w:val="-10"/>
          <w:szCs w:val="24"/>
        </w:rPr>
        <w:t xml:space="preserve"> </w:t>
      </w:r>
      <w:r w:rsidRPr="00802DD4">
        <w:rPr>
          <w:rFonts w:eastAsia="Times New Roman" w:cs="Times New Roman"/>
          <w:szCs w:val="24"/>
        </w:rPr>
        <w:t>1</w:t>
      </w:r>
      <w:r w:rsidRPr="00802DD4">
        <w:rPr>
          <w:rFonts w:eastAsia="Times New Roman" w:cs="Times New Roman"/>
          <w:spacing w:val="-10"/>
          <w:szCs w:val="24"/>
        </w:rPr>
        <w:t xml:space="preserve"> </w:t>
      </w:r>
      <w:r w:rsidRPr="00802DD4">
        <w:rPr>
          <w:rFonts w:eastAsia="Times New Roman" w:cs="Times New Roman"/>
          <w:szCs w:val="24"/>
        </w:rPr>
        <w:t>and</w:t>
      </w:r>
      <w:r w:rsidRPr="00802DD4">
        <w:rPr>
          <w:rFonts w:eastAsia="Times New Roman" w:cs="Times New Roman"/>
          <w:spacing w:val="-10"/>
          <w:szCs w:val="24"/>
        </w:rPr>
        <w:t xml:space="preserve"> </w:t>
      </w:r>
      <w:r w:rsidRPr="00802DD4">
        <w:rPr>
          <w:rFonts w:eastAsia="Times New Roman" w:cs="Times New Roman"/>
          <w:szCs w:val="24"/>
        </w:rPr>
        <w:t>1.50)</w:t>
      </w:r>
      <w:r w:rsidRPr="00802DD4">
        <w:rPr>
          <w:rFonts w:eastAsia="Times New Roman" w:cs="Times New Roman"/>
          <w:spacing w:val="-12"/>
          <w:szCs w:val="24"/>
        </w:rPr>
        <w:t xml:space="preserve"> </w:t>
      </w:r>
      <w:r w:rsidRPr="00802DD4">
        <w:rPr>
          <w:rFonts w:eastAsia="Times New Roman" w:cs="Times New Roman"/>
          <w:szCs w:val="24"/>
        </w:rPr>
        <w:t>and</w:t>
      </w:r>
      <w:r w:rsidRPr="00802DD4">
        <w:rPr>
          <w:rFonts w:eastAsia="Times New Roman" w:cs="Times New Roman"/>
          <w:spacing w:val="-10"/>
          <w:szCs w:val="24"/>
        </w:rPr>
        <w:t xml:space="preserve"> </w:t>
      </w:r>
      <w:r w:rsidRPr="00802DD4">
        <w:rPr>
          <w:rFonts w:eastAsia="Times New Roman" w:cs="Times New Roman"/>
          <w:szCs w:val="24"/>
        </w:rPr>
        <w:t>stable</w:t>
      </w:r>
      <w:r w:rsidRPr="00802DD4">
        <w:rPr>
          <w:rFonts w:eastAsia="Times New Roman" w:cs="Times New Roman"/>
          <w:spacing w:val="-11"/>
          <w:szCs w:val="24"/>
        </w:rPr>
        <w:t xml:space="preserve"> </w:t>
      </w:r>
      <w:r w:rsidRPr="00802DD4">
        <w:rPr>
          <w:rFonts w:eastAsia="Times New Roman" w:cs="Times New Roman"/>
          <w:szCs w:val="24"/>
        </w:rPr>
        <w:t>slope</w:t>
      </w:r>
      <w:r w:rsidRPr="00802DD4">
        <w:rPr>
          <w:rFonts w:eastAsia="Times New Roman" w:cs="Times New Roman"/>
          <w:spacing w:val="-10"/>
          <w:szCs w:val="24"/>
        </w:rPr>
        <w:t xml:space="preserve"> </w:t>
      </w:r>
      <w:r w:rsidRPr="00802DD4">
        <w:rPr>
          <w:rFonts w:eastAsia="Times New Roman" w:cs="Times New Roman"/>
          <w:szCs w:val="24"/>
        </w:rPr>
        <w:t>(above</w:t>
      </w:r>
      <w:r w:rsidRPr="00802DD4">
        <w:rPr>
          <w:rFonts w:eastAsia="Times New Roman" w:cs="Times New Roman"/>
          <w:spacing w:val="-12"/>
          <w:szCs w:val="24"/>
        </w:rPr>
        <w:t xml:space="preserve"> </w:t>
      </w:r>
      <w:r w:rsidRPr="00802DD4">
        <w:rPr>
          <w:rFonts w:eastAsia="Times New Roman" w:cs="Times New Roman"/>
          <w:szCs w:val="24"/>
        </w:rPr>
        <w:t>1.50).</w:t>
      </w:r>
      <w:r w:rsidRPr="00802DD4">
        <w:rPr>
          <w:rFonts w:eastAsia="Times New Roman" w:cs="Times New Roman"/>
          <w:spacing w:val="-10"/>
          <w:szCs w:val="24"/>
        </w:rPr>
        <w:t xml:space="preserve"> </w:t>
      </w:r>
      <w:r w:rsidRPr="00802DD4">
        <w:rPr>
          <w:rFonts w:eastAsia="Times New Roman" w:cs="Times New Roman"/>
          <w:szCs w:val="24"/>
        </w:rPr>
        <w:t>On</w:t>
      </w:r>
      <w:r w:rsidRPr="00802DD4">
        <w:rPr>
          <w:rFonts w:eastAsia="Times New Roman" w:cs="Times New Roman"/>
          <w:spacing w:val="-11"/>
          <w:szCs w:val="24"/>
        </w:rPr>
        <w:t xml:space="preserve"> </w:t>
      </w:r>
      <w:r w:rsidRPr="00802DD4">
        <w:rPr>
          <w:rFonts w:eastAsia="Times New Roman" w:cs="Times New Roman"/>
          <w:szCs w:val="24"/>
        </w:rPr>
        <w:t>the</w:t>
      </w:r>
      <w:r w:rsidRPr="00802DD4">
        <w:rPr>
          <w:rFonts w:eastAsia="Times New Roman" w:cs="Times New Roman"/>
          <w:spacing w:val="-12"/>
          <w:szCs w:val="24"/>
        </w:rPr>
        <w:t xml:space="preserve"> </w:t>
      </w:r>
      <w:r w:rsidRPr="00802DD4">
        <w:rPr>
          <w:rFonts w:eastAsia="Times New Roman" w:cs="Times New Roman"/>
          <w:szCs w:val="24"/>
        </w:rPr>
        <w:t>other hand, Pradhan and Siddique (2020) classified a FOS between 1 and 1.30 as moderate stability</w:t>
      </w:r>
      <w:r w:rsidRPr="00802DD4">
        <w:rPr>
          <w:rFonts w:eastAsia="Times New Roman" w:cs="Times New Roman"/>
          <w:spacing w:val="-20"/>
          <w:szCs w:val="24"/>
        </w:rPr>
        <w:t xml:space="preserve"> </w:t>
      </w:r>
      <w:r w:rsidRPr="00802DD4">
        <w:rPr>
          <w:rFonts w:eastAsia="Times New Roman" w:cs="Times New Roman"/>
          <w:szCs w:val="24"/>
        </w:rPr>
        <w:t>and above 1.30 as a stable slope. Since there are different opinions regarding moderate and stable slopes, this research only defines slopes as stable or unstable based on FOS values that are more or less than 1, respectively. The main criteria required to measure the danger level (DL) of the slope in this research are rainfall, soil-water infiltration, FOS and soil characteristics as defined by OSHA.</w:t>
      </w:r>
    </w:p>
    <w:p w14:paraId="616092AA" w14:textId="77777777" w:rsidR="00802DD4" w:rsidRPr="00802DD4" w:rsidRDefault="00802DD4" w:rsidP="00802DD4">
      <w:pPr>
        <w:widowControl w:val="0"/>
        <w:autoSpaceDE w:val="0"/>
        <w:autoSpaceDN w:val="0"/>
        <w:ind w:firstLine="719"/>
        <w:rPr>
          <w:rFonts w:eastAsia="Times New Roman" w:cs="Times New Roman"/>
          <w:szCs w:val="24"/>
        </w:rPr>
      </w:pPr>
      <w:r w:rsidRPr="00802DD4">
        <w:rPr>
          <w:rFonts w:eastAsia="Times New Roman" w:cs="Times New Roman"/>
          <w:szCs w:val="24"/>
        </w:rPr>
        <w:t>Studies have shown that 0.53% of deaths and 14% of economic losses are due to rainfall-induced landslides, which occur almost annually in most mountainous regions (Hidalgo and Vega, 2014). This statement is consistent with Liu and Li (2015) and Ivanov et al. (2020). This research emphasizes the importance of infiltrating rainfall because this contributes to slope instability and triggers landslides by weakening the bonds between soil particles. Geological hazards such as infiltration-related landslides affect many people every year through increasing costs of restoration, destruction of property and loss of life.</w:t>
      </w:r>
    </w:p>
    <w:p w14:paraId="50E76025" w14:textId="77777777" w:rsidR="00802DD4" w:rsidRPr="00802DD4" w:rsidRDefault="00802DD4" w:rsidP="00802DD4">
      <w:pPr>
        <w:widowControl w:val="0"/>
        <w:autoSpaceDE w:val="0"/>
        <w:autoSpaceDN w:val="0"/>
        <w:ind w:firstLine="719"/>
        <w:rPr>
          <w:rFonts w:eastAsia="Times New Roman" w:cs="Times New Roman"/>
          <w:szCs w:val="24"/>
        </w:rPr>
      </w:pPr>
      <w:r w:rsidRPr="00802DD4">
        <w:rPr>
          <w:rFonts w:eastAsia="Times New Roman" w:cs="Times New Roman"/>
          <w:szCs w:val="24"/>
        </w:rPr>
        <w:t>To monitor landslides in large areas, research was conducted in which hydrological behaviour was combined with the evaluation of slope stability (Casagli et al., 2005; Tsai et al., 2008). Geographic information systems (GISs) have evolved and have become more relevant for landslide risk management purposes (Kim et al., 2014; Gutiérrez-Martín, 2020). Although most studies have acknowledged the essential importance of changes in water movement and pressure transfer through unsaturated soils, they have ignored the effect of the hydrological behaviour of variable stress saturation on effective stress and soil strength. The amount of water in the hills and water table vary as the water enters the slope. As a result, the effective change in soil matrix suction, suction stress and unit total weight significantly</w:t>
      </w:r>
      <w:r w:rsidRPr="00802DD4">
        <w:rPr>
          <w:rFonts w:eastAsia="Times New Roman" w:cs="Times New Roman"/>
          <w:spacing w:val="-11"/>
          <w:szCs w:val="24"/>
        </w:rPr>
        <w:t xml:space="preserve"> </w:t>
      </w:r>
      <w:r w:rsidRPr="00802DD4">
        <w:rPr>
          <w:rFonts w:eastAsia="Times New Roman" w:cs="Times New Roman"/>
          <w:szCs w:val="24"/>
        </w:rPr>
        <w:t>reduce</w:t>
      </w:r>
      <w:r w:rsidRPr="00802DD4">
        <w:rPr>
          <w:rFonts w:eastAsia="Times New Roman" w:cs="Times New Roman"/>
          <w:spacing w:val="-6"/>
          <w:szCs w:val="24"/>
        </w:rPr>
        <w:t xml:space="preserve"> the stability </w:t>
      </w:r>
      <w:r w:rsidRPr="00802DD4">
        <w:rPr>
          <w:rFonts w:eastAsia="Times New Roman" w:cs="Times New Roman"/>
          <w:szCs w:val="24"/>
        </w:rPr>
        <w:t>throughout</w:t>
      </w:r>
      <w:r w:rsidRPr="00802DD4">
        <w:rPr>
          <w:rFonts w:eastAsia="Times New Roman" w:cs="Times New Roman"/>
          <w:spacing w:val="-6"/>
          <w:szCs w:val="24"/>
        </w:rPr>
        <w:t xml:space="preserve"> </w:t>
      </w:r>
      <w:r w:rsidRPr="00802DD4">
        <w:rPr>
          <w:rFonts w:eastAsia="Times New Roman" w:cs="Times New Roman"/>
          <w:szCs w:val="24"/>
        </w:rPr>
        <w:t>the</w:t>
      </w:r>
      <w:r w:rsidRPr="00802DD4">
        <w:rPr>
          <w:rFonts w:eastAsia="Times New Roman" w:cs="Times New Roman"/>
          <w:spacing w:val="-6"/>
          <w:szCs w:val="24"/>
        </w:rPr>
        <w:t xml:space="preserve"> </w:t>
      </w:r>
      <w:r w:rsidRPr="00802DD4">
        <w:rPr>
          <w:rFonts w:eastAsia="Times New Roman" w:cs="Times New Roman"/>
          <w:szCs w:val="24"/>
        </w:rPr>
        <w:t>slope.</w:t>
      </w:r>
      <w:r w:rsidRPr="00802DD4">
        <w:rPr>
          <w:rFonts w:eastAsia="Times New Roman" w:cs="Times New Roman"/>
          <w:spacing w:val="-4"/>
          <w:szCs w:val="24"/>
        </w:rPr>
        <w:t xml:space="preserve"> </w:t>
      </w:r>
      <w:r w:rsidRPr="00802DD4">
        <w:rPr>
          <w:rFonts w:eastAsia="Times New Roman" w:cs="Times New Roman"/>
          <w:szCs w:val="24"/>
        </w:rPr>
        <w:t>Many studies have evaluated these results by combining hydrological process models and slope stability assessments (Borja</w:t>
      </w:r>
      <w:r w:rsidRPr="00802DD4">
        <w:rPr>
          <w:rFonts w:eastAsia="Times New Roman" w:cs="Times New Roman"/>
          <w:spacing w:val="-12"/>
          <w:szCs w:val="24"/>
        </w:rPr>
        <w:t xml:space="preserve"> </w:t>
      </w:r>
      <w:r w:rsidRPr="00802DD4">
        <w:rPr>
          <w:rFonts w:eastAsia="Times New Roman" w:cs="Times New Roman"/>
          <w:szCs w:val="24"/>
        </w:rPr>
        <w:t>and</w:t>
      </w:r>
      <w:r w:rsidRPr="00802DD4">
        <w:rPr>
          <w:rFonts w:eastAsia="Times New Roman" w:cs="Times New Roman"/>
          <w:spacing w:val="-10"/>
          <w:szCs w:val="24"/>
        </w:rPr>
        <w:t xml:space="preserve"> </w:t>
      </w:r>
      <w:r w:rsidRPr="00802DD4">
        <w:rPr>
          <w:rFonts w:eastAsia="Times New Roman" w:cs="Times New Roman"/>
          <w:szCs w:val="24"/>
        </w:rPr>
        <w:t>White,</w:t>
      </w:r>
      <w:r w:rsidRPr="00802DD4">
        <w:rPr>
          <w:rFonts w:eastAsia="Times New Roman" w:cs="Times New Roman"/>
          <w:spacing w:val="-11"/>
          <w:szCs w:val="24"/>
        </w:rPr>
        <w:t xml:space="preserve"> </w:t>
      </w:r>
      <w:r w:rsidRPr="00802DD4">
        <w:rPr>
          <w:rFonts w:eastAsia="Times New Roman" w:cs="Times New Roman"/>
          <w:szCs w:val="24"/>
        </w:rPr>
        <w:t>2010;</w:t>
      </w:r>
      <w:r w:rsidRPr="00802DD4">
        <w:rPr>
          <w:rFonts w:eastAsia="Times New Roman" w:cs="Times New Roman"/>
          <w:spacing w:val="-10"/>
          <w:szCs w:val="24"/>
        </w:rPr>
        <w:t xml:space="preserve"> </w:t>
      </w:r>
      <w:r w:rsidRPr="00802DD4">
        <w:rPr>
          <w:rFonts w:eastAsia="Times New Roman" w:cs="Times New Roman"/>
          <w:szCs w:val="24"/>
        </w:rPr>
        <w:t>Vahedifard et</w:t>
      </w:r>
      <w:r w:rsidRPr="00802DD4">
        <w:rPr>
          <w:rFonts w:eastAsia="Times New Roman" w:cs="Times New Roman"/>
          <w:spacing w:val="-13"/>
          <w:szCs w:val="24"/>
        </w:rPr>
        <w:t xml:space="preserve"> </w:t>
      </w:r>
      <w:r w:rsidRPr="00802DD4">
        <w:rPr>
          <w:rFonts w:eastAsia="Times New Roman" w:cs="Times New Roman"/>
          <w:szCs w:val="24"/>
        </w:rPr>
        <w:t>al.,</w:t>
      </w:r>
      <w:r w:rsidRPr="00802DD4">
        <w:rPr>
          <w:rFonts w:eastAsia="Times New Roman" w:cs="Times New Roman"/>
          <w:spacing w:val="-12"/>
          <w:szCs w:val="24"/>
        </w:rPr>
        <w:t xml:space="preserve"> </w:t>
      </w:r>
      <w:r w:rsidRPr="00802DD4">
        <w:rPr>
          <w:rFonts w:eastAsia="Times New Roman" w:cs="Times New Roman"/>
          <w:szCs w:val="24"/>
        </w:rPr>
        <w:t>2016).</w:t>
      </w:r>
      <w:r w:rsidRPr="00802DD4">
        <w:rPr>
          <w:rFonts w:eastAsia="Times New Roman" w:cs="Times New Roman"/>
          <w:spacing w:val="-12"/>
          <w:szCs w:val="24"/>
        </w:rPr>
        <w:t xml:space="preserve"> </w:t>
      </w:r>
      <w:r w:rsidRPr="00802DD4">
        <w:rPr>
          <w:rFonts w:eastAsia="Times New Roman" w:cs="Times New Roman"/>
          <w:szCs w:val="24"/>
        </w:rPr>
        <w:t>However, effective early warning of landslides remains a challenge, requiring the acquisition of additional information and data (Alexandra</w:t>
      </w:r>
      <w:r w:rsidRPr="00802DD4">
        <w:rPr>
          <w:rFonts w:eastAsia="Times New Roman" w:cs="Times New Roman"/>
          <w:spacing w:val="-10"/>
          <w:szCs w:val="24"/>
        </w:rPr>
        <w:t xml:space="preserve"> </w:t>
      </w:r>
      <w:r w:rsidRPr="00802DD4">
        <w:rPr>
          <w:rFonts w:eastAsia="Times New Roman" w:cs="Times New Roman"/>
          <w:szCs w:val="24"/>
        </w:rPr>
        <w:t>et</w:t>
      </w:r>
      <w:r w:rsidRPr="00802DD4">
        <w:rPr>
          <w:rFonts w:eastAsia="Times New Roman" w:cs="Times New Roman"/>
          <w:spacing w:val="-7"/>
          <w:szCs w:val="24"/>
        </w:rPr>
        <w:t xml:space="preserve"> </w:t>
      </w:r>
      <w:r w:rsidRPr="00802DD4">
        <w:rPr>
          <w:rFonts w:eastAsia="Times New Roman" w:cs="Times New Roman"/>
          <w:szCs w:val="24"/>
        </w:rPr>
        <w:t>al.,</w:t>
      </w:r>
      <w:r w:rsidRPr="00802DD4">
        <w:rPr>
          <w:rFonts w:eastAsia="Times New Roman" w:cs="Times New Roman"/>
          <w:spacing w:val="-8"/>
          <w:szCs w:val="24"/>
        </w:rPr>
        <w:t xml:space="preserve"> </w:t>
      </w:r>
      <w:r w:rsidRPr="00802DD4">
        <w:rPr>
          <w:rFonts w:eastAsia="Times New Roman" w:cs="Times New Roman"/>
          <w:szCs w:val="24"/>
        </w:rPr>
        <w:t>2019).</w:t>
      </w:r>
      <w:r w:rsidRPr="00802DD4">
        <w:rPr>
          <w:rFonts w:eastAsia="Times New Roman" w:cs="Times New Roman"/>
          <w:spacing w:val="-9"/>
          <w:szCs w:val="24"/>
        </w:rPr>
        <w:t xml:space="preserve"> </w:t>
      </w:r>
      <w:r w:rsidRPr="00802DD4">
        <w:rPr>
          <w:rFonts w:eastAsia="Times New Roman" w:cs="Times New Roman"/>
          <w:szCs w:val="24"/>
        </w:rPr>
        <w:t>As a result, this study develops a danger level (DL) approach for estimating slope stability through the integration of slope and environmental conditions.</w:t>
      </w:r>
    </w:p>
    <w:p w14:paraId="576043DB" w14:textId="77777777" w:rsidR="00802DD4" w:rsidRPr="00802DD4" w:rsidRDefault="00802DD4" w:rsidP="00802DD4">
      <w:pPr>
        <w:widowControl w:val="0"/>
        <w:autoSpaceDE w:val="0"/>
        <w:autoSpaceDN w:val="0"/>
        <w:ind w:firstLine="719"/>
        <w:rPr>
          <w:rFonts w:eastAsia="Times New Roman" w:cs="Times New Roman"/>
          <w:szCs w:val="24"/>
        </w:rPr>
      </w:pPr>
    </w:p>
    <w:p w14:paraId="23180F4A" w14:textId="77777777" w:rsidR="00802DD4" w:rsidRPr="00802DD4" w:rsidRDefault="00802DD4" w:rsidP="00802DD4">
      <w:pPr>
        <w:widowControl w:val="0"/>
        <w:autoSpaceDE w:val="0"/>
        <w:autoSpaceDN w:val="0"/>
        <w:ind w:firstLine="719"/>
        <w:rPr>
          <w:rFonts w:eastAsia="Times New Roman" w:cs="Times New Roman"/>
          <w:szCs w:val="24"/>
        </w:rPr>
      </w:pPr>
    </w:p>
    <w:p w14:paraId="6D0F3E7B" w14:textId="77777777" w:rsidR="00802DD4" w:rsidRPr="00802DD4" w:rsidRDefault="00802DD4" w:rsidP="00802DD4">
      <w:pPr>
        <w:widowControl w:val="0"/>
        <w:autoSpaceDE w:val="0"/>
        <w:autoSpaceDN w:val="0"/>
        <w:ind w:firstLine="0"/>
        <w:outlineLvl w:val="0"/>
        <w:rPr>
          <w:rFonts w:eastAsia="Times New Roman" w:cs="Times New Roman"/>
          <w:b/>
          <w:bCs/>
          <w:szCs w:val="24"/>
        </w:rPr>
      </w:pPr>
      <w:r w:rsidRPr="00802DD4">
        <w:rPr>
          <w:rFonts w:eastAsia="Times New Roman" w:cs="Times New Roman"/>
          <w:b/>
          <w:bCs/>
          <w:szCs w:val="24"/>
        </w:rPr>
        <w:t>Methods and study area</w:t>
      </w:r>
    </w:p>
    <w:p w14:paraId="7CDCE227" w14:textId="77777777" w:rsidR="00802DD4" w:rsidRPr="00802DD4" w:rsidRDefault="00802DD4" w:rsidP="00802DD4">
      <w:pPr>
        <w:widowControl w:val="0"/>
        <w:autoSpaceDE w:val="0"/>
        <w:autoSpaceDN w:val="0"/>
        <w:ind w:firstLine="0"/>
        <w:outlineLvl w:val="0"/>
        <w:rPr>
          <w:rFonts w:eastAsia="Times New Roman" w:cs="Times New Roman"/>
          <w:b/>
          <w:bCs/>
          <w:szCs w:val="24"/>
        </w:rPr>
      </w:pPr>
    </w:p>
    <w:p w14:paraId="40DCDA8B" w14:textId="77777777" w:rsidR="00802DD4" w:rsidRPr="00802DD4" w:rsidRDefault="00802DD4" w:rsidP="00802DD4">
      <w:pPr>
        <w:widowControl w:val="0"/>
        <w:autoSpaceDE w:val="0"/>
        <w:autoSpaceDN w:val="0"/>
        <w:ind w:firstLine="0"/>
        <w:outlineLvl w:val="0"/>
        <w:rPr>
          <w:rFonts w:eastAsia="Times New Roman" w:cs="Times New Roman"/>
          <w:szCs w:val="24"/>
        </w:rPr>
      </w:pPr>
      <w:r w:rsidRPr="00802DD4">
        <w:rPr>
          <w:rFonts w:eastAsia="Times New Roman" w:cs="Times New Roman"/>
          <w:szCs w:val="24"/>
        </w:rPr>
        <w:t>The final measure of landslide prediction can be examined by using DL values of the slope based on varying precipitation intensity, soil-water infiltration, FOS and soil classification.</w:t>
      </w:r>
      <w:r w:rsidRPr="00802DD4">
        <w:rPr>
          <w:rFonts w:eastAsia="Times New Roman" w:cs="Times New Roman"/>
          <w:spacing w:val="-4"/>
          <w:szCs w:val="24"/>
        </w:rPr>
        <w:t xml:space="preserve"> </w:t>
      </w:r>
      <w:r w:rsidRPr="00802DD4">
        <w:rPr>
          <w:rFonts w:eastAsia="Times New Roman" w:cs="Times New Roman"/>
          <w:szCs w:val="24"/>
        </w:rPr>
        <w:t>Analyses</w:t>
      </w:r>
      <w:r w:rsidRPr="00802DD4">
        <w:rPr>
          <w:rFonts w:eastAsia="Times New Roman" w:cs="Times New Roman"/>
          <w:spacing w:val="-4"/>
          <w:szCs w:val="24"/>
        </w:rPr>
        <w:t xml:space="preserve"> </w:t>
      </w:r>
      <w:r w:rsidRPr="00802DD4">
        <w:rPr>
          <w:rFonts w:eastAsia="Times New Roman" w:cs="Times New Roman"/>
          <w:szCs w:val="24"/>
        </w:rPr>
        <w:t>attempted</w:t>
      </w:r>
      <w:r w:rsidRPr="00802DD4">
        <w:rPr>
          <w:rFonts w:eastAsia="Times New Roman" w:cs="Times New Roman"/>
          <w:spacing w:val="-4"/>
          <w:szCs w:val="24"/>
        </w:rPr>
        <w:t xml:space="preserve"> </w:t>
      </w:r>
      <w:r w:rsidRPr="00802DD4">
        <w:rPr>
          <w:rFonts w:eastAsia="Times New Roman" w:cs="Times New Roman"/>
          <w:szCs w:val="24"/>
        </w:rPr>
        <w:t>to</w:t>
      </w:r>
      <w:r w:rsidRPr="00802DD4">
        <w:rPr>
          <w:rFonts w:eastAsia="Times New Roman" w:cs="Times New Roman"/>
          <w:spacing w:val="-3"/>
          <w:szCs w:val="24"/>
        </w:rPr>
        <w:t xml:space="preserve"> </w:t>
      </w:r>
      <w:r w:rsidRPr="00802DD4">
        <w:rPr>
          <w:rFonts w:eastAsia="Times New Roman" w:cs="Times New Roman"/>
          <w:szCs w:val="24"/>
        </w:rPr>
        <w:t>explain</w:t>
      </w:r>
      <w:r w:rsidRPr="00802DD4">
        <w:rPr>
          <w:rFonts w:eastAsia="Times New Roman" w:cs="Times New Roman"/>
          <w:spacing w:val="-5"/>
          <w:szCs w:val="24"/>
        </w:rPr>
        <w:t xml:space="preserve"> </w:t>
      </w:r>
      <w:r w:rsidRPr="00802DD4">
        <w:rPr>
          <w:rFonts w:eastAsia="Times New Roman" w:cs="Times New Roman"/>
          <w:szCs w:val="24"/>
        </w:rPr>
        <w:t>the</w:t>
      </w:r>
      <w:r w:rsidRPr="00802DD4">
        <w:rPr>
          <w:rFonts w:eastAsia="Times New Roman" w:cs="Times New Roman"/>
          <w:spacing w:val="-5"/>
          <w:szCs w:val="24"/>
        </w:rPr>
        <w:t xml:space="preserve"> slope failure triggering </w:t>
      </w:r>
      <w:r w:rsidRPr="00802DD4">
        <w:rPr>
          <w:rFonts w:eastAsia="Times New Roman" w:cs="Times New Roman"/>
          <w:szCs w:val="24"/>
        </w:rPr>
        <w:t>mechanisms</w:t>
      </w:r>
      <w:r w:rsidRPr="00802DD4">
        <w:rPr>
          <w:rFonts w:eastAsia="Times New Roman" w:cs="Times New Roman"/>
          <w:spacing w:val="-4"/>
          <w:szCs w:val="24"/>
        </w:rPr>
        <w:t xml:space="preserve"> </w:t>
      </w:r>
      <w:r w:rsidRPr="00802DD4">
        <w:rPr>
          <w:rFonts w:eastAsia="Times New Roman" w:cs="Times New Roman"/>
          <w:szCs w:val="24"/>
        </w:rPr>
        <w:t>and the variables that can potentially initiate a slope movement leading to a landslide. In addition, this research hoped to mitigate such a movement by decelerating or stopping it by using mitigating countermeasures. The study area is located on the Gerik-Jeli Highway in Perak with coordinates 101°35'13.868"E and 5°36'7.948"N (Figure</w:t>
      </w:r>
      <w:r w:rsidRPr="00802DD4">
        <w:rPr>
          <w:rFonts w:eastAsia="Times New Roman" w:cs="Times New Roman"/>
          <w:spacing w:val="-3"/>
          <w:szCs w:val="24"/>
        </w:rPr>
        <w:t xml:space="preserve"> </w:t>
      </w:r>
      <w:r w:rsidRPr="00802DD4">
        <w:rPr>
          <w:rFonts w:eastAsia="Times New Roman" w:cs="Times New Roman"/>
          <w:szCs w:val="24"/>
        </w:rPr>
        <w:t>1).</w:t>
      </w:r>
    </w:p>
    <w:p w14:paraId="4EEE68A5" w14:textId="15BD8C15" w:rsidR="00B66F58" w:rsidRPr="00802DD4" w:rsidRDefault="00802DD4" w:rsidP="00802DD4">
      <w:pPr>
        <w:widowControl w:val="0"/>
        <w:autoSpaceDE w:val="0"/>
        <w:autoSpaceDN w:val="0"/>
        <w:ind w:firstLine="719"/>
        <w:rPr>
          <w:rFonts w:eastAsia="Times New Roman" w:cs="Times New Roman"/>
          <w:szCs w:val="24"/>
        </w:rPr>
      </w:pPr>
      <w:r w:rsidRPr="00802DD4">
        <w:rPr>
          <w:rFonts w:eastAsia="Times New Roman" w:cs="Times New Roman"/>
          <w:szCs w:val="24"/>
        </w:rPr>
        <w:t>The</w:t>
      </w:r>
      <w:r w:rsidRPr="00802DD4">
        <w:rPr>
          <w:rFonts w:eastAsia="Times New Roman" w:cs="Times New Roman"/>
          <w:spacing w:val="-6"/>
          <w:szCs w:val="24"/>
        </w:rPr>
        <w:t xml:space="preserve"> </w:t>
      </w:r>
      <w:r w:rsidRPr="00802DD4">
        <w:rPr>
          <w:rFonts w:eastAsia="Times New Roman" w:cs="Times New Roman"/>
          <w:szCs w:val="24"/>
        </w:rPr>
        <w:t>danger</w:t>
      </w:r>
      <w:r w:rsidRPr="00802DD4">
        <w:rPr>
          <w:rFonts w:eastAsia="Times New Roman" w:cs="Times New Roman"/>
          <w:spacing w:val="-1"/>
          <w:szCs w:val="24"/>
        </w:rPr>
        <w:t xml:space="preserve"> </w:t>
      </w:r>
      <w:r w:rsidRPr="00802DD4">
        <w:rPr>
          <w:rFonts w:eastAsia="Times New Roman" w:cs="Times New Roman"/>
          <w:szCs w:val="24"/>
        </w:rPr>
        <w:t>level</w:t>
      </w:r>
      <w:r w:rsidRPr="00802DD4">
        <w:rPr>
          <w:rFonts w:eastAsia="Times New Roman" w:cs="Times New Roman"/>
          <w:spacing w:val="-3"/>
          <w:szCs w:val="24"/>
        </w:rPr>
        <w:t xml:space="preserve"> </w:t>
      </w:r>
      <w:r w:rsidRPr="00802DD4">
        <w:rPr>
          <w:rFonts w:eastAsia="Times New Roman" w:cs="Times New Roman"/>
          <w:szCs w:val="24"/>
        </w:rPr>
        <w:t>(DL)</w:t>
      </w:r>
      <w:r w:rsidRPr="00802DD4">
        <w:rPr>
          <w:rFonts w:eastAsia="Times New Roman" w:cs="Times New Roman"/>
          <w:spacing w:val="-5"/>
          <w:szCs w:val="24"/>
        </w:rPr>
        <w:t xml:space="preserve"> </w:t>
      </w:r>
      <w:r w:rsidRPr="00802DD4">
        <w:rPr>
          <w:rFonts w:eastAsia="Times New Roman" w:cs="Times New Roman"/>
          <w:szCs w:val="24"/>
        </w:rPr>
        <w:t>approach</w:t>
      </w:r>
      <w:r w:rsidRPr="00802DD4">
        <w:rPr>
          <w:rFonts w:eastAsia="Times New Roman" w:cs="Times New Roman"/>
          <w:spacing w:val="-4"/>
          <w:szCs w:val="24"/>
        </w:rPr>
        <w:t xml:space="preserve"> </w:t>
      </w:r>
      <w:r w:rsidRPr="00802DD4">
        <w:rPr>
          <w:rFonts w:eastAsia="Times New Roman" w:cs="Times New Roman"/>
          <w:szCs w:val="24"/>
        </w:rPr>
        <w:t>was</w:t>
      </w:r>
      <w:r w:rsidRPr="00802DD4">
        <w:rPr>
          <w:rFonts w:eastAsia="Times New Roman" w:cs="Times New Roman"/>
          <w:spacing w:val="-4"/>
          <w:szCs w:val="24"/>
        </w:rPr>
        <w:t xml:space="preserve"> </w:t>
      </w:r>
      <w:r w:rsidRPr="00802DD4">
        <w:rPr>
          <w:rFonts w:eastAsia="Times New Roman" w:cs="Times New Roman"/>
          <w:szCs w:val="24"/>
        </w:rPr>
        <w:t>developed</w:t>
      </w:r>
      <w:r w:rsidRPr="00802DD4">
        <w:rPr>
          <w:rFonts w:eastAsia="Times New Roman" w:cs="Times New Roman"/>
          <w:spacing w:val="-5"/>
          <w:szCs w:val="24"/>
        </w:rPr>
        <w:t xml:space="preserve"> </w:t>
      </w:r>
      <w:r w:rsidRPr="00802DD4">
        <w:rPr>
          <w:rFonts w:eastAsia="Times New Roman" w:cs="Times New Roman"/>
          <w:szCs w:val="24"/>
        </w:rPr>
        <w:t>to</w:t>
      </w:r>
      <w:r w:rsidRPr="00802DD4">
        <w:rPr>
          <w:rFonts w:eastAsia="Times New Roman" w:cs="Times New Roman"/>
          <w:spacing w:val="-4"/>
          <w:szCs w:val="24"/>
        </w:rPr>
        <w:t xml:space="preserve"> </w:t>
      </w:r>
      <w:r w:rsidRPr="00802DD4">
        <w:rPr>
          <w:rFonts w:eastAsia="Times New Roman" w:cs="Times New Roman"/>
          <w:szCs w:val="24"/>
        </w:rPr>
        <w:t>estimate</w:t>
      </w:r>
      <w:r w:rsidRPr="00802DD4">
        <w:rPr>
          <w:rFonts w:eastAsia="Times New Roman" w:cs="Times New Roman"/>
          <w:spacing w:val="-5"/>
          <w:szCs w:val="24"/>
        </w:rPr>
        <w:t xml:space="preserve"> </w:t>
      </w:r>
      <w:r w:rsidRPr="00802DD4">
        <w:rPr>
          <w:rFonts w:eastAsia="Times New Roman" w:cs="Times New Roman"/>
          <w:szCs w:val="24"/>
        </w:rPr>
        <w:t>slope</w:t>
      </w:r>
      <w:r w:rsidRPr="00802DD4">
        <w:rPr>
          <w:rFonts w:eastAsia="Times New Roman" w:cs="Times New Roman"/>
          <w:spacing w:val="-1"/>
          <w:szCs w:val="24"/>
        </w:rPr>
        <w:t xml:space="preserve"> </w:t>
      </w:r>
      <w:r w:rsidRPr="00802DD4">
        <w:rPr>
          <w:rFonts w:eastAsia="Times New Roman" w:cs="Times New Roman"/>
          <w:szCs w:val="24"/>
        </w:rPr>
        <w:t xml:space="preserve">risk. Mathematical </w:t>
      </w:r>
      <w:r w:rsidRPr="00802DD4">
        <w:rPr>
          <w:rFonts w:eastAsia="Times New Roman" w:cs="Times New Roman"/>
          <w:szCs w:val="24"/>
        </w:rPr>
        <w:lastRenderedPageBreak/>
        <w:t>computing was built in the open-source software, namely, Processing 3, resulting in the DL slope risk classification. The main components used to estimate the DL of the slope are illustrated in Figure 2.</w:t>
      </w:r>
    </w:p>
    <w:p w14:paraId="167B7992" w14:textId="77777777" w:rsidR="00482205" w:rsidRDefault="00802DD4" w:rsidP="00482205">
      <w:pPr>
        <w:ind w:left="567" w:hanging="567"/>
        <w:jc w:val="center"/>
        <w:rPr>
          <w:rFonts w:eastAsia="Times New Roman" w:cs="Times New Roman"/>
          <w:b/>
          <w:color w:val="333333"/>
          <w:szCs w:val="24"/>
        </w:rPr>
      </w:pPr>
      <w:r w:rsidRPr="00385B22">
        <w:rPr>
          <w:noProof/>
          <w:lang w:val="en-MY" w:eastAsia="en-MY"/>
        </w:rPr>
        <w:drawing>
          <wp:inline distT="0" distB="0" distL="0" distR="0" wp14:anchorId="6F92FBD4" wp14:editId="0BD93411">
            <wp:extent cx="3019425" cy="3501901"/>
            <wp:effectExtent l="0" t="0" r="0" b="3810"/>
            <wp:docPr id="1970100410"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76505" name="Picture 2" descr="A picture containing 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3771" t="10660" r="1004" b="11296"/>
                    <a:stretch>
                      <a:fillRect/>
                    </a:stretch>
                  </pic:blipFill>
                  <pic:spPr bwMode="auto">
                    <a:xfrm>
                      <a:off x="0" y="0"/>
                      <a:ext cx="3050264" cy="3537668"/>
                    </a:xfrm>
                    <a:prstGeom prst="rect">
                      <a:avLst/>
                    </a:prstGeom>
                    <a:noFill/>
                    <a:ln>
                      <a:noFill/>
                    </a:ln>
                    <a:extLst>
                      <a:ext uri="{53640926-AAD7-44D8-BBD7-CCE9431645EC}">
                        <a14:shadowObscured xmlns:a14="http://schemas.microsoft.com/office/drawing/2010/main"/>
                      </a:ext>
                    </a:extLst>
                  </pic:spPr>
                </pic:pic>
              </a:graphicData>
            </a:graphic>
          </wp:inline>
        </w:drawing>
      </w:r>
    </w:p>
    <w:p w14:paraId="25D6237A" w14:textId="77777777" w:rsidR="00482205" w:rsidRDefault="00482205" w:rsidP="00482205">
      <w:pPr>
        <w:ind w:left="567" w:hanging="567"/>
        <w:jc w:val="center"/>
        <w:rPr>
          <w:b/>
          <w:sz w:val="20"/>
        </w:rPr>
      </w:pPr>
    </w:p>
    <w:p w14:paraId="22E51370" w14:textId="2AB9934E" w:rsidR="00B66F58" w:rsidRDefault="00802DD4" w:rsidP="00482205">
      <w:pPr>
        <w:ind w:left="567" w:hanging="567"/>
        <w:jc w:val="center"/>
        <w:rPr>
          <w:bCs/>
          <w:sz w:val="20"/>
        </w:rPr>
      </w:pPr>
      <w:r w:rsidRPr="00385B22">
        <w:rPr>
          <w:b/>
          <w:sz w:val="20"/>
        </w:rPr>
        <w:t xml:space="preserve">Figure 1: </w:t>
      </w:r>
      <w:r w:rsidRPr="00385B22">
        <w:rPr>
          <w:bCs/>
          <w:sz w:val="20"/>
        </w:rPr>
        <w:t>The study area is located on the Gerik-Jeli highway.</w:t>
      </w:r>
    </w:p>
    <w:p w14:paraId="2C54D4C7" w14:textId="4D73AE09" w:rsidR="00482205" w:rsidRDefault="00482205" w:rsidP="00482205">
      <w:pPr>
        <w:ind w:left="567" w:hanging="567"/>
        <w:jc w:val="center"/>
        <w:rPr>
          <w:rFonts w:eastAsia="Times New Roman" w:cs="Times New Roman"/>
          <w:b/>
          <w:color w:val="333333"/>
          <w:szCs w:val="24"/>
          <w:highlight w:val="white"/>
        </w:rPr>
      </w:pPr>
    </w:p>
    <w:p w14:paraId="48348D1E" w14:textId="0FFCE09E" w:rsidR="00743A25" w:rsidRDefault="00482205" w:rsidP="00482205">
      <w:pPr>
        <w:jc w:val="center"/>
      </w:pPr>
      <w:r w:rsidRPr="00385B22">
        <w:rPr>
          <w:noProof/>
          <w:sz w:val="20"/>
          <w:lang w:val="en-MY" w:eastAsia="en-MY"/>
        </w:rPr>
        <w:drawing>
          <wp:inline distT="0" distB="0" distL="0" distR="0" wp14:anchorId="73C7F854" wp14:editId="64F40856">
            <wp:extent cx="4429553" cy="4114800"/>
            <wp:effectExtent l="0" t="0" r="9525" b="0"/>
            <wp:docPr id="5" name="image3.png"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Graphical user interface, website&#10;&#10;Description automatically generated"/>
                    <pic:cNvPicPr/>
                  </pic:nvPicPr>
                  <pic:blipFill>
                    <a:blip r:embed="rId9" cstate="print"/>
                    <a:srcRect l="2" r="-11" b="11013"/>
                    <a:stretch>
                      <a:fillRect/>
                    </a:stretch>
                  </pic:blipFill>
                  <pic:spPr bwMode="auto">
                    <a:xfrm>
                      <a:off x="0" y="0"/>
                      <a:ext cx="4476840" cy="4158727"/>
                    </a:xfrm>
                    <a:prstGeom prst="rect">
                      <a:avLst/>
                    </a:prstGeom>
                    <a:ln>
                      <a:noFill/>
                    </a:ln>
                    <a:extLst>
                      <a:ext uri="{53640926-AAD7-44D8-BBD7-CCE9431645EC}">
                        <a14:shadowObscured xmlns:a14="http://schemas.microsoft.com/office/drawing/2010/main"/>
                      </a:ext>
                    </a:extLst>
                  </pic:spPr>
                </pic:pic>
              </a:graphicData>
            </a:graphic>
          </wp:inline>
        </w:drawing>
      </w:r>
    </w:p>
    <w:p w14:paraId="2791823A" w14:textId="77777777" w:rsidR="00482205" w:rsidRPr="00385B22" w:rsidRDefault="00482205" w:rsidP="00482205">
      <w:pPr>
        <w:spacing w:before="60"/>
        <w:jc w:val="center"/>
        <w:rPr>
          <w:sz w:val="20"/>
        </w:rPr>
      </w:pPr>
      <w:r w:rsidRPr="00385B22">
        <w:rPr>
          <w:b/>
          <w:sz w:val="20"/>
        </w:rPr>
        <w:t>Figure 2</w:t>
      </w:r>
      <w:r>
        <w:rPr>
          <w:b/>
          <w:sz w:val="20"/>
        </w:rPr>
        <w:t>.</w:t>
      </w:r>
      <w:r w:rsidRPr="00385B22">
        <w:rPr>
          <w:b/>
          <w:sz w:val="20"/>
        </w:rPr>
        <w:t xml:space="preserve"> </w:t>
      </w:r>
      <w:r w:rsidRPr="00385B22">
        <w:rPr>
          <w:sz w:val="20"/>
        </w:rPr>
        <w:t>The important components used to estimate the danger level (DL) of the slope.</w:t>
      </w:r>
    </w:p>
    <w:p w14:paraId="6973BA9F" w14:textId="7ABCFDAB" w:rsidR="00B66F58" w:rsidRPr="00B66F58" w:rsidRDefault="00B66F58" w:rsidP="00B66F58">
      <w:pPr>
        <w:ind w:firstLine="0"/>
        <w:rPr>
          <w:rFonts w:eastAsia="Times New Roman" w:cs="Times New Roman"/>
          <w:i/>
          <w:color w:val="333333"/>
          <w:szCs w:val="24"/>
          <w:highlight w:val="white"/>
        </w:rPr>
      </w:pPr>
      <w:r w:rsidRPr="00B66F58">
        <w:rPr>
          <w:rFonts w:eastAsia="Times New Roman" w:cs="Times New Roman"/>
          <w:i/>
          <w:color w:val="333333"/>
          <w:szCs w:val="24"/>
          <w:highlight w:val="white"/>
        </w:rPr>
        <w:lastRenderedPageBreak/>
        <w:t>Rainfall threshold</w:t>
      </w:r>
    </w:p>
    <w:p w14:paraId="17CB58A1" w14:textId="77777777" w:rsidR="00B66F58" w:rsidRDefault="00B66F58" w:rsidP="00B66F58">
      <w:pPr>
        <w:rPr>
          <w:rFonts w:eastAsia="Times New Roman" w:cs="Times New Roman"/>
          <w:b/>
          <w:szCs w:val="24"/>
        </w:rPr>
      </w:pPr>
    </w:p>
    <w:p w14:paraId="6F13DD6B" w14:textId="207781E4" w:rsidR="00B66F58" w:rsidRPr="00482205" w:rsidRDefault="00482205" w:rsidP="00482205">
      <w:pPr>
        <w:ind w:firstLine="0"/>
        <w:rPr>
          <w:i/>
        </w:rPr>
      </w:pPr>
      <w:r w:rsidRPr="00385B22">
        <w:t xml:space="preserve">Prolonged rainfall can have a major effect on the infiltration of soil-water by reducing its soil resistance. An antecedent precipitation analysis was employed in this study to estimate the rainfall threshold formulated by Glade et al. (2000) and used by Zhao et al. (2019) and Chikalamo et al. (2020). Rainfall data from six landslides were collected to determine the rainfall threshold that could trigger a landslide. The antecedent daily rainfall model was used as a proxy of the soil moisture index to assess the rainfall antecedent threshold. The index indicated the moisture of the soil in the days before the real landslide occurred. Before the </w:t>
      </w:r>
      <w:r w:rsidRPr="00385B22">
        <w:rPr>
          <w:position w:val="2"/>
        </w:rPr>
        <w:t>rainfall threshold can be determined, the weight-effective antecedent rainfall (AR</w:t>
      </w:r>
      <w:r w:rsidRPr="00385B22">
        <w:rPr>
          <w:sz w:val="16"/>
        </w:rPr>
        <w:t>x</w:t>
      </w:r>
      <w:r w:rsidRPr="00385B22">
        <w:rPr>
          <w:position w:val="2"/>
        </w:rPr>
        <w:t xml:space="preserve">) needs to </w:t>
      </w:r>
      <w:r w:rsidRPr="00385B22">
        <w:t xml:space="preserve">be calculated. A similar method was used in Zêzere et al. (2005) and Glade et al. (2000), and </w:t>
      </w:r>
      <w:r w:rsidRPr="00385B22">
        <w:rPr>
          <w:position w:val="2"/>
        </w:rPr>
        <w:t>the equation for AR</w:t>
      </w:r>
      <w:r w:rsidRPr="00385B22">
        <w:rPr>
          <w:sz w:val="16"/>
        </w:rPr>
        <w:t xml:space="preserve">x </w:t>
      </w:r>
      <w:r w:rsidRPr="00385B22">
        <w:rPr>
          <w:position w:val="2"/>
        </w:rPr>
        <w:t>is:</w:t>
      </w:r>
    </w:p>
    <w:p w14:paraId="68225644" w14:textId="77777777" w:rsidR="00B66F58" w:rsidRDefault="00B66F58" w:rsidP="00B66F58">
      <w:pPr>
        <w:rPr>
          <w:rFonts w:eastAsia="Times New Roman" w:cs="Times New Roman"/>
          <w:szCs w:val="24"/>
        </w:rPr>
      </w:pPr>
    </w:p>
    <w:p w14:paraId="08546D69" w14:textId="53E4E12B" w:rsidR="00B66F58" w:rsidRDefault="00441D2A" w:rsidP="00B66F58">
      <w:pPr>
        <w:rPr>
          <w:rFonts w:eastAsia="Times New Roman" w:cs="Times New Roman"/>
          <w:color w:val="333333"/>
          <w:szCs w:val="24"/>
          <w:shd w:val="clear" w:color="auto" w:fill="FCFCFC"/>
        </w:rPr>
      </w:pPr>
      <m:oMath>
        <m:sSub>
          <m:sSubPr>
            <m:ctrlPr>
              <w:rPr>
                <w:rFonts w:ascii="Cambria Math" w:eastAsia="Cambria Math" w:hAnsi="Cambria Math" w:cs="Cambria Math"/>
                <w:color w:val="333333"/>
                <w:szCs w:val="24"/>
                <w:shd w:val="clear" w:color="auto" w:fill="FCFCFC"/>
              </w:rPr>
            </m:ctrlPr>
          </m:sSubPr>
          <m:e>
            <m:r>
              <w:rPr>
                <w:rFonts w:ascii="Cambria Math" w:eastAsia="Cambria Math" w:hAnsi="Cambria Math" w:cs="Cambria Math"/>
                <w:color w:val="333333"/>
                <w:szCs w:val="24"/>
                <w:shd w:val="clear" w:color="auto" w:fill="FCFCFC"/>
              </w:rPr>
              <m:t>AR</m:t>
            </m:r>
          </m:e>
          <m:sub>
            <m:r>
              <w:rPr>
                <w:rFonts w:ascii="Cambria Math" w:eastAsia="Cambria Math" w:hAnsi="Cambria Math" w:cs="Cambria Math"/>
                <w:color w:val="333333"/>
                <w:szCs w:val="24"/>
                <w:shd w:val="clear" w:color="auto" w:fill="FCFCFC"/>
              </w:rPr>
              <m:t>x</m:t>
            </m:r>
          </m:sub>
        </m:sSub>
        <m:r>
          <w:rPr>
            <w:rFonts w:ascii="Cambria Math" w:eastAsia="Cambria Math" w:hAnsi="Cambria Math" w:cs="Cambria Math"/>
            <w:color w:val="333333"/>
            <w:szCs w:val="24"/>
            <w:shd w:val="clear" w:color="auto" w:fill="FCFCFC"/>
          </w:rPr>
          <m:t>=K</m:t>
        </m:r>
        <m:sSub>
          <m:sSubPr>
            <m:ctrlPr>
              <w:rPr>
                <w:rFonts w:ascii="Cambria Math" w:eastAsia="Cambria Math" w:hAnsi="Cambria Math" w:cs="Cambria Math"/>
                <w:color w:val="333333"/>
                <w:szCs w:val="24"/>
                <w:shd w:val="clear" w:color="auto" w:fill="FCFCFC"/>
              </w:rPr>
            </m:ctrlPr>
          </m:sSubPr>
          <m:e>
            <m:r>
              <w:rPr>
                <w:rFonts w:ascii="Cambria Math" w:eastAsia="Cambria Math" w:hAnsi="Cambria Math" w:cs="Cambria Math"/>
                <w:color w:val="333333"/>
                <w:szCs w:val="24"/>
                <w:shd w:val="clear" w:color="auto" w:fill="FCFCFC"/>
              </w:rPr>
              <m:t>P</m:t>
            </m:r>
          </m:e>
          <m:sub>
            <m:r>
              <w:rPr>
                <w:rFonts w:ascii="Cambria Math" w:eastAsia="Cambria Math" w:hAnsi="Cambria Math" w:cs="Cambria Math"/>
                <w:color w:val="333333"/>
                <w:szCs w:val="24"/>
                <w:shd w:val="clear" w:color="auto" w:fill="FCFCFC"/>
              </w:rPr>
              <m:t>1</m:t>
            </m:r>
          </m:sub>
        </m:sSub>
        <m:r>
          <w:rPr>
            <w:rFonts w:ascii="Cambria Math" w:eastAsia="Cambria Math" w:hAnsi="Cambria Math" w:cs="Cambria Math"/>
            <w:color w:val="333333"/>
            <w:szCs w:val="24"/>
            <w:shd w:val="clear" w:color="auto" w:fill="FCFCFC"/>
          </w:rPr>
          <m:t xml:space="preserve">+ </m:t>
        </m:r>
        <m:sSup>
          <m:sSupPr>
            <m:ctrlPr>
              <w:rPr>
                <w:rFonts w:ascii="Cambria Math" w:eastAsia="Cambria Math" w:hAnsi="Cambria Math" w:cs="Cambria Math"/>
                <w:color w:val="333333"/>
                <w:szCs w:val="24"/>
                <w:shd w:val="clear" w:color="auto" w:fill="FCFCFC"/>
              </w:rPr>
            </m:ctrlPr>
          </m:sSupPr>
          <m:e>
            <m:r>
              <w:rPr>
                <w:rFonts w:ascii="Cambria Math" w:eastAsia="Cambria Math" w:hAnsi="Cambria Math" w:cs="Cambria Math"/>
                <w:color w:val="333333"/>
                <w:szCs w:val="24"/>
                <w:shd w:val="clear" w:color="auto" w:fill="FCFCFC"/>
              </w:rPr>
              <m:t>K</m:t>
            </m:r>
          </m:e>
          <m:sup>
            <m:r>
              <w:rPr>
                <w:rFonts w:ascii="Cambria Math" w:eastAsia="Cambria Math" w:hAnsi="Cambria Math" w:cs="Cambria Math"/>
                <w:color w:val="333333"/>
                <w:szCs w:val="24"/>
                <w:shd w:val="clear" w:color="auto" w:fill="FCFCFC"/>
              </w:rPr>
              <m:t>2</m:t>
            </m:r>
          </m:sup>
        </m:sSup>
        <m:sSub>
          <m:sSubPr>
            <m:ctrlPr>
              <w:rPr>
                <w:rFonts w:ascii="Cambria Math" w:eastAsia="Cambria Math" w:hAnsi="Cambria Math" w:cs="Cambria Math"/>
                <w:color w:val="333333"/>
                <w:szCs w:val="24"/>
                <w:shd w:val="clear" w:color="auto" w:fill="FCFCFC"/>
              </w:rPr>
            </m:ctrlPr>
          </m:sSubPr>
          <m:e>
            <m:r>
              <w:rPr>
                <w:rFonts w:ascii="Cambria Math" w:eastAsia="Cambria Math" w:hAnsi="Cambria Math" w:cs="Cambria Math"/>
                <w:color w:val="333333"/>
                <w:szCs w:val="24"/>
                <w:shd w:val="clear" w:color="auto" w:fill="FCFCFC"/>
              </w:rPr>
              <m:t>P</m:t>
            </m:r>
          </m:e>
          <m:sub>
            <m:r>
              <w:rPr>
                <w:rFonts w:ascii="Cambria Math" w:eastAsia="Cambria Math" w:hAnsi="Cambria Math" w:cs="Cambria Math"/>
                <w:color w:val="333333"/>
                <w:szCs w:val="24"/>
                <w:shd w:val="clear" w:color="auto" w:fill="FCFCFC"/>
              </w:rPr>
              <m:t>2</m:t>
            </m:r>
          </m:sub>
        </m:sSub>
        <m:r>
          <w:rPr>
            <w:rFonts w:ascii="Cambria Math" w:eastAsia="Cambria Math" w:hAnsi="Cambria Math" w:cs="Cambria Math"/>
            <w:color w:val="333333"/>
            <w:szCs w:val="24"/>
            <w:shd w:val="clear" w:color="auto" w:fill="FCFCFC"/>
          </w:rPr>
          <m:t>+ ..+</m:t>
        </m:r>
        <m:sSup>
          <m:sSupPr>
            <m:ctrlPr>
              <w:rPr>
                <w:rFonts w:ascii="Cambria Math" w:eastAsia="Cambria Math" w:hAnsi="Cambria Math" w:cs="Cambria Math"/>
                <w:color w:val="333333"/>
                <w:szCs w:val="24"/>
                <w:shd w:val="clear" w:color="auto" w:fill="FCFCFC"/>
              </w:rPr>
            </m:ctrlPr>
          </m:sSupPr>
          <m:e>
            <m:r>
              <w:rPr>
                <w:rFonts w:ascii="Cambria Math" w:eastAsia="Cambria Math" w:hAnsi="Cambria Math" w:cs="Cambria Math"/>
                <w:color w:val="333333"/>
                <w:szCs w:val="24"/>
                <w:shd w:val="clear" w:color="auto" w:fill="FCFCFC"/>
              </w:rPr>
              <m:t>K</m:t>
            </m:r>
          </m:e>
          <m:sup>
            <m:r>
              <w:rPr>
                <w:rFonts w:ascii="Cambria Math" w:eastAsia="Cambria Math" w:hAnsi="Cambria Math" w:cs="Cambria Math"/>
                <w:color w:val="333333"/>
                <w:szCs w:val="24"/>
                <w:shd w:val="clear" w:color="auto" w:fill="FCFCFC"/>
              </w:rPr>
              <m:t>n</m:t>
            </m:r>
          </m:sup>
        </m:sSup>
        <m:sSub>
          <m:sSubPr>
            <m:ctrlPr>
              <w:rPr>
                <w:rFonts w:ascii="Cambria Math" w:eastAsia="Cambria Math" w:hAnsi="Cambria Math" w:cs="Cambria Math"/>
                <w:color w:val="333333"/>
                <w:szCs w:val="24"/>
                <w:shd w:val="clear" w:color="auto" w:fill="FCFCFC"/>
              </w:rPr>
            </m:ctrlPr>
          </m:sSubPr>
          <m:e>
            <m:r>
              <w:rPr>
                <w:rFonts w:ascii="Cambria Math" w:eastAsia="Cambria Math" w:hAnsi="Cambria Math" w:cs="Cambria Math"/>
                <w:color w:val="333333"/>
                <w:szCs w:val="24"/>
                <w:shd w:val="clear" w:color="auto" w:fill="FCFCFC"/>
              </w:rPr>
              <m:t>P</m:t>
            </m:r>
          </m:e>
          <m:sub>
            <m:r>
              <w:rPr>
                <w:rFonts w:ascii="Cambria Math" w:eastAsia="Cambria Math" w:hAnsi="Cambria Math" w:cs="Cambria Math"/>
                <w:color w:val="333333"/>
                <w:szCs w:val="24"/>
                <w:shd w:val="clear" w:color="auto" w:fill="FCFCFC"/>
              </w:rPr>
              <m:t>n</m:t>
            </m:r>
          </m:sub>
        </m:sSub>
      </m:oMath>
      <w:r w:rsidR="00B66F58">
        <w:rPr>
          <w:rFonts w:eastAsia="Times New Roman" w:cs="Times New Roman"/>
          <w:color w:val="333333"/>
          <w:szCs w:val="24"/>
          <w:shd w:val="clear" w:color="auto" w:fill="FCFCFC"/>
        </w:rPr>
        <w:t xml:space="preserve">                 </w:t>
      </w:r>
      <w:r w:rsidR="00B66F58">
        <w:rPr>
          <w:rFonts w:eastAsia="Times New Roman" w:cs="Times New Roman"/>
          <w:color w:val="333333"/>
          <w:szCs w:val="24"/>
          <w:shd w:val="clear" w:color="auto" w:fill="FCFCFC"/>
        </w:rPr>
        <w:tab/>
      </w:r>
      <w:r w:rsidR="00B66F58">
        <w:rPr>
          <w:rFonts w:eastAsia="Times New Roman" w:cs="Times New Roman"/>
          <w:color w:val="333333"/>
          <w:szCs w:val="24"/>
          <w:shd w:val="clear" w:color="auto" w:fill="FCFCFC"/>
        </w:rPr>
        <w:tab/>
        <w:t xml:space="preserve">     </w:t>
      </w:r>
      <w:r w:rsidR="00B66F58">
        <w:rPr>
          <w:rFonts w:eastAsia="Times New Roman" w:cs="Times New Roman"/>
          <w:color w:val="333333"/>
          <w:szCs w:val="24"/>
          <w:shd w:val="clear" w:color="auto" w:fill="FCFCFC"/>
        </w:rPr>
        <w:tab/>
      </w:r>
      <w:r w:rsidR="00B66F58">
        <w:rPr>
          <w:rFonts w:eastAsia="Times New Roman" w:cs="Times New Roman"/>
          <w:color w:val="333333"/>
          <w:szCs w:val="24"/>
          <w:shd w:val="clear" w:color="auto" w:fill="FCFCFC"/>
        </w:rPr>
        <w:tab/>
      </w:r>
      <w:r w:rsidR="00B66F58">
        <w:rPr>
          <w:rFonts w:eastAsia="Times New Roman" w:cs="Times New Roman"/>
          <w:color w:val="333333"/>
          <w:szCs w:val="24"/>
          <w:shd w:val="clear" w:color="auto" w:fill="FCFCFC"/>
        </w:rPr>
        <w:tab/>
        <w:t xml:space="preserve">              (1)</w:t>
      </w:r>
    </w:p>
    <w:p w14:paraId="29F60E8B" w14:textId="77777777" w:rsidR="00B66F58" w:rsidRDefault="00B66F58" w:rsidP="00B66F58">
      <w:pPr>
        <w:rPr>
          <w:rFonts w:eastAsia="Times New Roman" w:cs="Times New Roman"/>
          <w:color w:val="333333"/>
          <w:szCs w:val="24"/>
          <w:shd w:val="clear" w:color="auto" w:fill="FCFCFC"/>
        </w:rPr>
      </w:pPr>
    </w:p>
    <w:p w14:paraId="5F98A337" w14:textId="77777777" w:rsidR="00B66F58" w:rsidRDefault="00B66F58" w:rsidP="00B66F58">
      <w:pPr>
        <w:rPr>
          <w:rFonts w:eastAsia="Times New Roman" w:cs="Times New Roman"/>
          <w:szCs w:val="24"/>
        </w:rPr>
      </w:pPr>
      <w:r>
        <w:rPr>
          <w:rFonts w:eastAsia="Times New Roman" w:cs="Times New Roman"/>
          <w:szCs w:val="24"/>
        </w:rPr>
        <w:t xml:space="preserve">Where,    </w:t>
      </w:r>
    </w:p>
    <w:p w14:paraId="7DBA6213" w14:textId="77777777" w:rsidR="00B66F58" w:rsidRDefault="00441D2A" w:rsidP="00B66F58">
      <w:pPr>
        <w:rPr>
          <w:rFonts w:eastAsia="Times New Roman" w:cs="Times New Roman"/>
          <w:szCs w:val="24"/>
        </w:rPr>
      </w:pPr>
      <m:oMath>
        <m:sSub>
          <m:sSubPr>
            <m:ctrlPr>
              <w:rPr>
                <w:rFonts w:ascii="Cambria Math" w:eastAsia="Cambria Math" w:hAnsi="Cambria Math" w:cs="Cambria Math"/>
                <w:color w:val="333333"/>
                <w:szCs w:val="24"/>
                <w:shd w:val="clear" w:color="auto" w:fill="FCFCFC"/>
              </w:rPr>
            </m:ctrlPr>
          </m:sSubPr>
          <m:e>
            <m:r>
              <w:rPr>
                <w:rFonts w:ascii="Cambria Math" w:eastAsia="Cambria Math" w:hAnsi="Cambria Math" w:cs="Cambria Math"/>
                <w:color w:val="333333"/>
                <w:szCs w:val="24"/>
                <w:shd w:val="clear" w:color="auto" w:fill="FCFCFC"/>
              </w:rPr>
              <m:t>P</m:t>
            </m:r>
          </m:e>
          <m:sub>
            <m:r>
              <w:rPr>
                <w:rFonts w:ascii="Cambria Math" w:eastAsia="Cambria Math" w:hAnsi="Cambria Math" w:cs="Cambria Math"/>
                <w:color w:val="333333"/>
                <w:szCs w:val="24"/>
                <w:shd w:val="clear" w:color="auto" w:fill="FCFCFC"/>
              </w:rPr>
              <m:t>1</m:t>
            </m:r>
          </m:sub>
        </m:sSub>
      </m:oMath>
      <w:r w:rsidR="00B66F58">
        <w:rPr>
          <w:rFonts w:eastAsia="Times New Roman" w:cs="Times New Roman"/>
          <w:color w:val="333333"/>
          <w:szCs w:val="24"/>
          <w:shd w:val="clear" w:color="auto" w:fill="FCFCFC"/>
        </w:rPr>
        <w:t xml:space="preserve">     </w:t>
      </w:r>
      <w:r w:rsidR="00B66F58">
        <w:rPr>
          <w:rFonts w:eastAsia="Times New Roman" w:cs="Times New Roman"/>
          <w:color w:val="333333"/>
          <w:szCs w:val="24"/>
          <w:shd w:val="clear" w:color="auto" w:fill="FCFCFC"/>
        </w:rPr>
        <w:tab/>
        <w:t>:</w:t>
      </w:r>
      <w:r w:rsidR="00B66F58">
        <w:rPr>
          <w:rFonts w:eastAsia="Times New Roman" w:cs="Times New Roman"/>
          <w:color w:val="333333"/>
          <w:szCs w:val="24"/>
          <w:shd w:val="clear" w:color="auto" w:fill="FCFCFC"/>
        </w:rPr>
        <w:tab/>
        <w:t>Daily rain (before dayX)</w:t>
      </w:r>
    </w:p>
    <w:p w14:paraId="72515EB9" w14:textId="77777777" w:rsidR="00B66F58" w:rsidRDefault="00441D2A" w:rsidP="00B66F58">
      <w:pPr>
        <w:rPr>
          <w:rFonts w:eastAsia="Times New Roman" w:cs="Times New Roman"/>
          <w:color w:val="333333"/>
          <w:szCs w:val="24"/>
          <w:shd w:val="clear" w:color="auto" w:fill="FCFCFC"/>
        </w:rPr>
      </w:pPr>
      <m:oMath>
        <m:sSub>
          <m:sSubPr>
            <m:ctrlPr>
              <w:rPr>
                <w:rFonts w:ascii="Cambria Math" w:eastAsia="Cambria Math" w:hAnsi="Cambria Math" w:cs="Cambria Math"/>
                <w:color w:val="333333"/>
                <w:szCs w:val="24"/>
                <w:shd w:val="clear" w:color="auto" w:fill="FCFCFC"/>
              </w:rPr>
            </m:ctrlPr>
          </m:sSubPr>
          <m:e>
            <m:r>
              <w:rPr>
                <w:rFonts w:ascii="Cambria Math" w:eastAsia="Cambria Math" w:hAnsi="Cambria Math" w:cs="Cambria Math"/>
                <w:color w:val="333333"/>
                <w:szCs w:val="24"/>
                <w:shd w:val="clear" w:color="auto" w:fill="FCFCFC"/>
              </w:rPr>
              <m:t>P</m:t>
            </m:r>
          </m:e>
          <m:sub>
            <m:r>
              <w:rPr>
                <w:rFonts w:ascii="Cambria Math" w:eastAsia="Cambria Math" w:hAnsi="Cambria Math" w:cs="Cambria Math"/>
                <w:color w:val="333333"/>
                <w:szCs w:val="24"/>
                <w:shd w:val="clear" w:color="auto" w:fill="FCFCFC"/>
              </w:rPr>
              <m:t>n</m:t>
            </m:r>
          </m:sub>
        </m:sSub>
      </m:oMath>
      <w:r w:rsidR="00B66F58">
        <w:rPr>
          <w:rFonts w:eastAsia="Times New Roman" w:cs="Times New Roman"/>
          <w:color w:val="333333"/>
          <w:szCs w:val="24"/>
          <w:shd w:val="clear" w:color="auto" w:fill="FCFCFC"/>
        </w:rPr>
        <w:tab/>
        <w:t>:</w:t>
      </w:r>
      <w:r w:rsidR="00B66F58">
        <w:rPr>
          <w:rFonts w:eastAsia="Times New Roman" w:cs="Times New Roman"/>
          <w:color w:val="333333"/>
          <w:szCs w:val="24"/>
          <w:shd w:val="clear" w:color="auto" w:fill="FCFCFC"/>
        </w:rPr>
        <w:tab/>
        <w:t>Daily rain (nth day before dayX)</w:t>
      </w:r>
    </w:p>
    <w:p w14:paraId="36ABC7BC" w14:textId="77777777" w:rsidR="00B66F58" w:rsidRPr="000314B3" w:rsidRDefault="00B66F58" w:rsidP="000314B3">
      <w:pPr>
        <w:pStyle w:val="Header"/>
        <w:tabs>
          <w:tab w:val="clear" w:pos="4513"/>
          <w:tab w:val="clear" w:pos="9026"/>
        </w:tabs>
        <w:rPr>
          <w:rFonts w:eastAsia="Times New Roman" w:cs="Times New Roman"/>
          <w:szCs w:val="24"/>
        </w:rPr>
      </w:pPr>
      <w:r w:rsidRPr="000314B3">
        <w:rPr>
          <w:rFonts w:eastAsia="Times New Roman" w:cs="Times New Roman"/>
          <w:szCs w:val="24"/>
        </w:rPr>
        <w:tab/>
      </w:r>
    </w:p>
    <w:p w14:paraId="029E7458" w14:textId="77777777" w:rsidR="000314B3" w:rsidRDefault="000314B3" w:rsidP="00B66F58">
      <w:pPr>
        <w:rPr>
          <w:rFonts w:ascii="Courier New" w:eastAsia="Courier New" w:hAnsi="Courier New" w:cs="Courier New"/>
          <w:sz w:val="20"/>
          <w:szCs w:val="20"/>
        </w:rPr>
      </w:pPr>
    </w:p>
    <w:p w14:paraId="771A39C1" w14:textId="2DD909D6" w:rsidR="00B66F58" w:rsidRDefault="00B66F58" w:rsidP="00B66F58">
      <w:pPr>
        <w:pStyle w:val="Heading7"/>
      </w:pPr>
      <w:r w:rsidRPr="00B66F58">
        <w:t>Soil water infiltration</w:t>
      </w:r>
    </w:p>
    <w:p w14:paraId="7A5B1873" w14:textId="77777777" w:rsidR="00B66F58" w:rsidRPr="00B66F58" w:rsidRDefault="00B66F58" w:rsidP="00B66F58">
      <w:pPr>
        <w:ind w:left="426" w:hanging="426"/>
        <w:rPr>
          <w:rFonts w:eastAsia="Times New Roman" w:cs="Times New Roman"/>
          <w:i/>
          <w:szCs w:val="24"/>
        </w:rPr>
      </w:pPr>
    </w:p>
    <w:p w14:paraId="4426A5BD" w14:textId="7C474BD3" w:rsidR="00B66F58" w:rsidRDefault="00482205" w:rsidP="00482205">
      <w:pPr>
        <w:widowControl w:val="0"/>
        <w:autoSpaceDE w:val="0"/>
        <w:autoSpaceDN w:val="0"/>
        <w:ind w:firstLine="0"/>
        <w:rPr>
          <w:rFonts w:eastAsia="Times New Roman" w:cs="Times New Roman"/>
          <w:szCs w:val="24"/>
        </w:rPr>
      </w:pPr>
      <w:r w:rsidRPr="00482205">
        <w:rPr>
          <w:rFonts w:eastAsia="Times New Roman" w:cs="Times New Roman"/>
          <w:szCs w:val="24"/>
        </w:rPr>
        <w:t>Some data were not available but are essential to measure the mechanism of soil infiltration. Thus, the hydrological and soil science equation was used mainly to generate the relevant data. Permeability was one of the necessary parameters for the infiltration component. The permeability of the soil is determined using the falling head permeability test (2).</w:t>
      </w:r>
    </w:p>
    <w:p w14:paraId="19B10A9F" w14:textId="77777777" w:rsidR="00B66F58" w:rsidRDefault="00B66F58" w:rsidP="00B66F58">
      <w:pPr>
        <w:rPr>
          <w:rFonts w:eastAsia="Times New Roman" w:cs="Times New Roman"/>
          <w:szCs w:val="24"/>
        </w:rPr>
      </w:pPr>
    </w:p>
    <w:p w14:paraId="37F129C3" w14:textId="2A2BE33D" w:rsidR="00B66F58" w:rsidRDefault="00B66F58" w:rsidP="00B66F58">
      <w:pPr>
        <w:rPr>
          <w:rFonts w:eastAsia="Times New Roman" w:cs="Times New Roman"/>
          <w:szCs w:val="24"/>
        </w:rPr>
      </w:pPr>
      <m:oMath>
        <m:r>
          <w:rPr>
            <w:rFonts w:ascii="Cambria Math" w:eastAsia="Cambria Math" w:hAnsi="Cambria Math" w:cs="Cambria Math"/>
            <w:szCs w:val="24"/>
          </w:rPr>
          <m:t xml:space="preserve">K= </m:t>
        </m:r>
        <m:d>
          <m:dPr>
            <m:begChr m:val="["/>
            <m:endChr m:val="]"/>
            <m:ctrlPr>
              <w:rPr>
                <w:rFonts w:ascii="Cambria Math" w:eastAsia="Cambria Math" w:hAnsi="Cambria Math" w:cs="Cambria Math"/>
                <w:szCs w:val="24"/>
              </w:rPr>
            </m:ctrlPr>
          </m:dPr>
          <m:e>
            <m:f>
              <m:fPr>
                <m:ctrlPr>
                  <w:rPr>
                    <w:rFonts w:ascii="Cambria Math" w:eastAsia="Cambria Math" w:hAnsi="Cambria Math" w:cs="Cambria Math"/>
                    <w:szCs w:val="24"/>
                  </w:rPr>
                </m:ctrlPr>
              </m:fPr>
              <m:num>
                <m:r>
                  <w:rPr>
                    <w:rFonts w:ascii="Cambria Math" w:eastAsia="Cambria Math" w:hAnsi="Cambria Math" w:cs="Cambria Math"/>
                    <w:szCs w:val="24"/>
                  </w:rPr>
                  <m:t>2.3 a.L</m:t>
                </m:r>
              </m:num>
              <m:den>
                <m:r>
                  <w:rPr>
                    <w:rFonts w:ascii="Cambria Math" w:eastAsia="Cambria Math" w:hAnsi="Cambria Math" w:cs="Cambria Math"/>
                    <w:szCs w:val="24"/>
                  </w:rPr>
                  <m:t>A.∆t</m:t>
                </m:r>
              </m:den>
            </m:f>
          </m:e>
        </m:d>
        <m:r>
          <w:rPr>
            <w:rFonts w:ascii="Cambria Math" w:eastAsia="Cambria Math" w:hAnsi="Cambria Math" w:cs="Cambria Math"/>
            <w:szCs w:val="24"/>
          </w:rPr>
          <m:t>. Log</m:t>
        </m:r>
        <m:d>
          <m:dPr>
            <m:ctrlPr>
              <w:rPr>
                <w:rFonts w:ascii="Cambria Math" w:eastAsia="Cambria Math" w:hAnsi="Cambria Math" w:cs="Cambria Math"/>
                <w:szCs w:val="24"/>
              </w:rPr>
            </m:ctrlPr>
          </m:dPr>
          <m:e>
            <m:f>
              <m:fPr>
                <m:ctrlPr>
                  <w:rPr>
                    <w:rFonts w:ascii="Cambria Math" w:eastAsia="Cambria Math" w:hAnsi="Cambria Math" w:cs="Cambria Math"/>
                    <w:szCs w:val="24"/>
                  </w:rPr>
                </m:ctrlPr>
              </m:fPr>
              <m:num>
                <m:r>
                  <w:rPr>
                    <w:rFonts w:ascii="Cambria Math" w:eastAsia="Cambria Math" w:hAnsi="Cambria Math" w:cs="Cambria Math"/>
                    <w:szCs w:val="24"/>
                  </w:rPr>
                  <m:t>h_U</m:t>
                </m:r>
              </m:num>
              <m:den>
                <m:r>
                  <w:rPr>
                    <w:rFonts w:ascii="Cambria Math" w:eastAsia="Cambria Math" w:hAnsi="Cambria Math" w:cs="Cambria Math"/>
                    <w:szCs w:val="24"/>
                  </w:rPr>
                  <m:t>h_L</m:t>
                </m:r>
              </m:den>
            </m:f>
          </m:e>
        </m:d>
      </m:oMath>
      <w:r>
        <w:rPr>
          <w:rFonts w:eastAsia="Times New Roman" w:cs="Times New Roman"/>
          <w:szCs w:val="24"/>
        </w:rPr>
        <w:t xml:space="preserve">    </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t xml:space="preserve">              (2)</w:t>
      </w:r>
    </w:p>
    <w:p w14:paraId="39DBF9ED" w14:textId="77777777" w:rsidR="00B66F58" w:rsidRDefault="00B66F58" w:rsidP="00B66F58">
      <w:pPr>
        <w:shd w:val="clear" w:color="auto" w:fill="FFFFFF"/>
        <w:jc w:val="left"/>
        <w:rPr>
          <w:rFonts w:eastAsia="Times New Roman" w:cs="Times New Roman"/>
          <w:color w:val="000000"/>
          <w:szCs w:val="24"/>
        </w:rPr>
      </w:pPr>
      <w:r>
        <w:rPr>
          <w:rFonts w:eastAsia="Times New Roman" w:cs="Times New Roman"/>
          <w:color w:val="000000"/>
          <w:szCs w:val="24"/>
        </w:rPr>
        <w:br/>
        <w:t>a</w:t>
      </w:r>
      <w:r>
        <w:rPr>
          <w:rFonts w:eastAsia="Times New Roman" w:cs="Times New Roman"/>
          <w:color w:val="000000"/>
          <w:szCs w:val="24"/>
        </w:rPr>
        <w:tab/>
        <w:t>:</w:t>
      </w:r>
      <w:r>
        <w:rPr>
          <w:rFonts w:eastAsia="Times New Roman" w:cs="Times New Roman"/>
          <w:color w:val="000000"/>
          <w:szCs w:val="24"/>
        </w:rPr>
        <w:tab/>
        <w:t>cross-section (standpipe)</w:t>
      </w:r>
    </w:p>
    <w:p w14:paraId="470FDC01" w14:textId="77777777" w:rsidR="00B66F58" w:rsidRDefault="00B66F58" w:rsidP="00B66F58">
      <w:pPr>
        <w:shd w:val="clear" w:color="auto" w:fill="FFFFFF"/>
        <w:ind w:firstLine="0"/>
        <w:jc w:val="left"/>
        <w:rPr>
          <w:rFonts w:eastAsia="Times New Roman" w:cs="Times New Roman"/>
          <w:color w:val="000000"/>
          <w:szCs w:val="24"/>
        </w:rPr>
      </w:pPr>
      <w:r>
        <w:rPr>
          <w:rFonts w:eastAsia="Times New Roman" w:cs="Times New Roman"/>
          <w:color w:val="000000"/>
          <w:szCs w:val="24"/>
        </w:rPr>
        <w:t>h_U</w:t>
      </w:r>
      <w:r>
        <w:rPr>
          <w:rFonts w:eastAsia="Times New Roman" w:cs="Times New Roman"/>
          <w:color w:val="000000"/>
          <w:szCs w:val="24"/>
        </w:rPr>
        <w:tab/>
        <w:t>:</w:t>
      </w:r>
      <w:r>
        <w:rPr>
          <w:rFonts w:eastAsia="Times New Roman" w:cs="Times New Roman"/>
          <w:color w:val="000000"/>
          <w:szCs w:val="24"/>
        </w:rPr>
        <w:tab/>
        <w:t>upper and lower water level (standpipe)</w:t>
      </w:r>
    </w:p>
    <w:p w14:paraId="4677E336" w14:textId="77777777" w:rsidR="00B66F58" w:rsidRDefault="00B66F58" w:rsidP="00B66F58">
      <w:pPr>
        <w:shd w:val="clear" w:color="auto" w:fill="FFFFFF"/>
        <w:ind w:firstLine="0"/>
        <w:jc w:val="left"/>
        <w:rPr>
          <w:rFonts w:eastAsia="Times New Roman" w:cs="Times New Roman"/>
          <w:color w:val="000000"/>
          <w:szCs w:val="24"/>
        </w:rPr>
      </w:pPr>
      <w:r>
        <w:rPr>
          <w:rFonts w:eastAsia="Times New Roman" w:cs="Times New Roman"/>
          <w:color w:val="000000"/>
          <w:szCs w:val="24"/>
        </w:rPr>
        <w:t>h_L</w:t>
      </w:r>
      <w:r>
        <w:rPr>
          <w:rFonts w:eastAsia="Times New Roman" w:cs="Times New Roman"/>
          <w:color w:val="000000"/>
          <w:szCs w:val="24"/>
        </w:rPr>
        <w:tab/>
        <w:t>:</w:t>
      </w:r>
      <w:r>
        <w:rPr>
          <w:rFonts w:eastAsia="Times New Roman" w:cs="Times New Roman"/>
          <w:color w:val="000000"/>
          <w:szCs w:val="24"/>
        </w:rPr>
        <w:tab/>
        <w:t>lower water level (standpipe)</w:t>
      </w:r>
    </w:p>
    <w:p w14:paraId="4129C2D3" w14:textId="58BBB538" w:rsidR="00B66F58" w:rsidRDefault="00B66F58" w:rsidP="00B66F58">
      <w:pPr>
        <w:shd w:val="clear" w:color="auto" w:fill="FFFFFF"/>
        <w:ind w:firstLine="0"/>
        <w:jc w:val="left"/>
        <w:rPr>
          <w:rFonts w:eastAsia="Times New Roman" w:cs="Times New Roman"/>
          <w:color w:val="000000"/>
          <w:szCs w:val="24"/>
        </w:rPr>
      </w:pPr>
      <w:r>
        <w:rPr>
          <w:rFonts w:eastAsia="Times New Roman" w:cs="Times New Roman"/>
          <w:color w:val="000000"/>
          <w:szCs w:val="24"/>
        </w:rPr>
        <w:t>L</w:t>
      </w:r>
      <w:r>
        <w:rPr>
          <w:rFonts w:eastAsia="Times New Roman" w:cs="Times New Roman"/>
          <w:color w:val="000000"/>
          <w:szCs w:val="24"/>
        </w:rPr>
        <w:tab/>
        <w:t>:</w:t>
      </w:r>
      <w:r>
        <w:rPr>
          <w:rFonts w:eastAsia="Times New Roman" w:cs="Times New Roman"/>
          <w:color w:val="000000"/>
          <w:szCs w:val="24"/>
        </w:rPr>
        <w:tab/>
        <w:t>soil column high (sample)</w:t>
      </w:r>
      <w:r>
        <w:rPr>
          <w:rFonts w:eastAsia="Times New Roman" w:cs="Times New Roman"/>
          <w:color w:val="000000"/>
          <w:szCs w:val="24"/>
        </w:rPr>
        <w:br/>
        <w:t>A</w:t>
      </w:r>
      <w:r>
        <w:rPr>
          <w:rFonts w:eastAsia="Times New Roman" w:cs="Times New Roman"/>
          <w:color w:val="000000"/>
          <w:szCs w:val="24"/>
        </w:rPr>
        <w:tab/>
        <w:t>:</w:t>
      </w:r>
      <w:r>
        <w:rPr>
          <w:rFonts w:eastAsia="Times New Roman" w:cs="Times New Roman"/>
          <w:color w:val="000000"/>
          <w:szCs w:val="24"/>
        </w:rPr>
        <w:tab/>
        <w:t>cross-section (sample)</w:t>
      </w:r>
      <w:r>
        <w:rPr>
          <w:rFonts w:eastAsia="Times New Roman" w:cs="Times New Roman"/>
          <w:color w:val="000000"/>
          <w:szCs w:val="24"/>
        </w:rPr>
        <w:br/>
        <w:t>Δt</w:t>
      </w:r>
      <w:r>
        <w:rPr>
          <w:rFonts w:eastAsia="Times New Roman" w:cs="Times New Roman"/>
          <w:color w:val="000000"/>
          <w:szCs w:val="24"/>
        </w:rPr>
        <w:tab/>
        <w:t xml:space="preserve">: </w:t>
      </w:r>
      <w:r>
        <w:rPr>
          <w:rFonts w:eastAsia="Times New Roman" w:cs="Times New Roman"/>
          <w:color w:val="000000"/>
          <w:szCs w:val="24"/>
        </w:rPr>
        <w:tab/>
        <w:t>water column to flow time</w:t>
      </w:r>
      <w:r>
        <w:rPr>
          <w:rFonts w:eastAsia="Times New Roman" w:cs="Times New Roman"/>
          <w:color w:val="000000"/>
          <w:szCs w:val="24"/>
        </w:rPr>
        <w:br/>
      </w:r>
      <w:bookmarkStart w:id="1" w:name="_gjdgxs" w:colFirst="0" w:colLast="0"/>
      <w:bookmarkEnd w:id="1"/>
    </w:p>
    <w:p w14:paraId="7A23E048" w14:textId="0E48BF85" w:rsidR="00B66F58" w:rsidRDefault="00482205" w:rsidP="00B66F58">
      <w:pPr>
        <w:shd w:val="clear" w:color="auto" w:fill="FFFFFF"/>
        <w:rPr>
          <w:rFonts w:eastAsia="Times New Roman" w:cs="Times New Roman"/>
          <w:szCs w:val="24"/>
        </w:rPr>
      </w:pPr>
      <w:bookmarkStart w:id="2" w:name="_30j0zll" w:colFirst="0" w:colLast="0"/>
      <w:bookmarkEnd w:id="2"/>
      <w:r w:rsidRPr="00385B22">
        <w:t xml:space="preserve">The slope is composed of seven soil layers containing six different soil types. Each type of soil requires a value of hydraulic conductivity </w:t>
      </w:r>
      <w:r w:rsidRPr="00385B22">
        <w:rPr>
          <w:rFonts w:asciiTheme="majorHAnsi" w:hAnsiTheme="majorHAnsi" w:cs="Cambria Math"/>
        </w:rPr>
        <w:t>𝐾</w:t>
      </w:r>
      <w:r w:rsidRPr="00385B22">
        <w:rPr>
          <w:rFonts w:asciiTheme="majorHAnsi" w:hAnsiTheme="majorHAnsi" w:cs="Tahoma"/>
          <w:i/>
          <w:vertAlign w:val="subscript"/>
        </w:rPr>
        <w:t>sat</w:t>
      </w:r>
      <w:r w:rsidRPr="00385B22">
        <w:rPr>
          <w:rFonts w:ascii="DejaVu Sans" w:eastAsia="DejaVu Sans"/>
          <w:spacing w:val="-6"/>
        </w:rPr>
        <w:t xml:space="preserve"> </w:t>
      </w:r>
      <w:r w:rsidRPr="00385B22">
        <w:t xml:space="preserve">(cm/hour). By using the available moisture content and specific gravity data, it is necessary to determine three inaccessible but important parameters, which include porosity (ɳ), effective porosity </w:t>
      </w:r>
      <w:r w:rsidRPr="00385B22">
        <w:rPr>
          <w:rFonts w:ascii="DejaVu Sans" w:eastAsia="DejaVu Sans"/>
          <w:position w:val="1"/>
        </w:rPr>
        <w:t>(</w:t>
      </w:r>
      <w:r w:rsidRPr="00385B22">
        <w:rPr>
          <w:rFonts w:asciiTheme="majorHAnsi" w:hAnsiTheme="majorHAnsi" w:cs="Cambria Math"/>
        </w:rPr>
        <w:t>𝜃</w:t>
      </w:r>
      <w:r w:rsidRPr="00385B22">
        <w:rPr>
          <w:rFonts w:asciiTheme="majorHAnsi" w:hAnsiTheme="majorHAnsi" w:cs="Tahoma"/>
          <w:i/>
          <w:vertAlign w:val="subscript"/>
        </w:rPr>
        <w:t>c</w:t>
      </w:r>
      <w:r w:rsidRPr="00385B22">
        <w:rPr>
          <w:rFonts w:ascii="DejaVu Sans" w:eastAsia="DejaVu Sans"/>
          <w:position w:val="1"/>
        </w:rPr>
        <w:t xml:space="preserve">) </w:t>
      </w:r>
      <w:r w:rsidRPr="00385B22">
        <w:t xml:space="preserve">and wetting front </w:t>
      </w:r>
      <w:r w:rsidRPr="00385B22">
        <w:rPr>
          <w:rFonts w:ascii="DejaVu Sans" w:eastAsia="DejaVu Sans"/>
        </w:rPr>
        <w:t>(</w:t>
      </w:r>
      <w:r w:rsidRPr="00385B22">
        <w:rPr>
          <w:rFonts w:ascii="Cambria Math" w:hAnsi="Cambria Math" w:cs="Cambria Math"/>
        </w:rPr>
        <w:t>𝜓</w:t>
      </w:r>
      <w:r w:rsidRPr="00385B22">
        <w:rPr>
          <w:rFonts w:ascii="Tahoma" w:hAnsi="Tahoma" w:cs="Tahoma"/>
          <w:i/>
          <w:vertAlign w:val="subscript"/>
        </w:rPr>
        <w:t>f</w:t>
      </w:r>
      <w:r w:rsidRPr="00385B22">
        <w:rPr>
          <w:rFonts w:ascii="DejaVu Sans" w:eastAsia="DejaVu Sans"/>
        </w:rPr>
        <w:t>)</w:t>
      </w:r>
      <w:r w:rsidRPr="00385B22">
        <w:t>. The void ratio</w:t>
      </w:r>
      <w:r w:rsidRPr="00385B22">
        <w:rPr>
          <w:spacing w:val="-10"/>
        </w:rPr>
        <w:t xml:space="preserve"> </w:t>
      </w:r>
      <w:r w:rsidRPr="00385B22">
        <w:t>is</w:t>
      </w:r>
      <w:r w:rsidRPr="00385B22">
        <w:rPr>
          <w:spacing w:val="-9"/>
        </w:rPr>
        <w:t xml:space="preserve"> </w:t>
      </w:r>
      <w:r w:rsidRPr="00385B22">
        <w:t>required</w:t>
      </w:r>
      <w:r w:rsidRPr="00385B22">
        <w:rPr>
          <w:spacing w:val="-10"/>
        </w:rPr>
        <w:t xml:space="preserve"> </w:t>
      </w:r>
      <w:r w:rsidRPr="00385B22">
        <w:t>to</w:t>
      </w:r>
      <w:r w:rsidRPr="00385B22">
        <w:rPr>
          <w:spacing w:val="-9"/>
        </w:rPr>
        <w:t xml:space="preserve"> </w:t>
      </w:r>
      <w:r w:rsidRPr="00385B22">
        <w:t>determine the</w:t>
      </w:r>
      <w:r w:rsidRPr="00385B22">
        <w:rPr>
          <w:spacing w:val="-11"/>
        </w:rPr>
        <w:t xml:space="preserve"> </w:t>
      </w:r>
      <w:r w:rsidRPr="00385B22">
        <w:t>effective</w:t>
      </w:r>
      <w:r w:rsidRPr="00385B22">
        <w:rPr>
          <w:spacing w:val="-10"/>
        </w:rPr>
        <w:t xml:space="preserve"> </w:t>
      </w:r>
      <w:r w:rsidRPr="00385B22">
        <w:t>porosity</w:t>
      </w:r>
      <w:r w:rsidRPr="00385B22">
        <w:rPr>
          <w:spacing w:val="-10"/>
        </w:rPr>
        <w:t xml:space="preserve"> </w:t>
      </w:r>
      <w:r w:rsidRPr="00385B22">
        <w:rPr>
          <w:rFonts w:ascii="DejaVu Sans" w:eastAsia="DejaVu Sans"/>
          <w:position w:val="1"/>
        </w:rPr>
        <w:t>(</w:t>
      </w:r>
      <w:r w:rsidRPr="00385B22">
        <w:rPr>
          <w:rFonts w:ascii="Cambria Math" w:hAnsi="Cambria Math" w:cs="Cambria Math"/>
        </w:rPr>
        <w:t>𝜃</w:t>
      </w:r>
      <w:r w:rsidRPr="00385B22">
        <w:rPr>
          <w:rFonts w:asciiTheme="majorHAnsi" w:hAnsiTheme="majorHAnsi" w:cs="Tahoma"/>
          <w:i/>
          <w:vertAlign w:val="subscript"/>
        </w:rPr>
        <w:t>c</w:t>
      </w:r>
      <w:r w:rsidRPr="00385B22">
        <w:rPr>
          <w:rFonts w:ascii="DejaVu Sans" w:eastAsia="DejaVu Sans"/>
          <w:position w:val="1"/>
        </w:rPr>
        <w:t>)</w:t>
      </w:r>
      <w:r w:rsidRPr="00385B22">
        <w:rPr>
          <w:rFonts w:ascii="DejaVu Sans" w:eastAsia="DejaVu Sans"/>
          <w:spacing w:val="-25"/>
          <w:position w:val="1"/>
        </w:rPr>
        <w:t xml:space="preserve"> </w:t>
      </w:r>
      <w:r w:rsidRPr="00385B22">
        <w:t>with Equation (3):</w:t>
      </w:r>
    </w:p>
    <w:p w14:paraId="4D602B42" w14:textId="77777777" w:rsidR="00B66F58" w:rsidRDefault="00B66F58" w:rsidP="00B66F58">
      <w:pPr>
        <w:shd w:val="clear" w:color="auto" w:fill="FFFFFF"/>
        <w:rPr>
          <w:rFonts w:eastAsia="Times New Roman" w:cs="Times New Roman"/>
          <w:szCs w:val="24"/>
        </w:rPr>
      </w:pPr>
    </w:p>
    <w:p w14:paraId="7D685B9D" w14:textId="798E64C8" w:rsidR="00B66F58" w:rsidRDefault="00B66F58" w:rsidP="00B66F58">
      <w:pPr>
        <w:shd w:val="clear" w:color="auto" w:fill="FFFFFF"/>
        <w:rPr>
          <w:rFonts w:eastAsia="Times New Roman" w:cs="Times New Roman"/>
          <w:color w:val="000000"/>
          <w:szCs w:val="24"/>
        </w:rPr>
      </w:pPr>
      <m:oMath>
        <m:r>
          <w:rPr>
            <w:rFonts w:ascii="Cambria Math" w:eastAsia="Cambria Math" w:hAnsi="Cambria Math" w:cs="Cambria Math"/>
            <w:color w:val="000000"/>
            <w:szCs w:val="24"/>
          </w:rPr>
          <m:t>e=moisture content ×g</m:t>
        </m:r>
      </m:oMath>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t xml:space="preserve">              (3)</w:t>
      </w:r>
    </w:p>
    <w:p w14:paraId="278F91AB" w14:textId="77777777" w:rsidR="00B66F58" w:rsidRDefault="00B66F58" w:rsidP="00B66F58">
      <w:pPr>
        <w:shd w:val="clear" w:color="auto" w:fill="FFFFFF"/>
        <w:rPr>
          <w:rFonts w:eastAsia="Times New Roman" w:cs="Times New Roman"/>
          <w:color w:val="000000"/>
          <w:szCs w:val="24"/>
        </w:rPr>
      </w:pPr>
    </w:p>
    <w:p w14:paraId="49D41BDF" w14:textId="77777777" w:rsidR="00B66F58" w:rsidRDefault="00B66F58" w:rsidP="00B66F58">
      <w:pPr>
        <w:shd w:val="clear" w:color="auto" w:fill="FFFFFF"/>
        <w:rPr>
          <w:rFonts w:eastAsia="Times New Roman" w:cs="Times New Roman"/>
          <w:color w:val="000000"/>
          <w:szCs w:val="24"/>
        </w:rPr>
      </w:pPr>
      <w:r>
        <w:rPr>
          <w:rFonts w:eastAsia="Times New Roman" w:cs="Times New Roman"/>
          <w:color w:val="000000"/>
          <w:szCs w:val="24"/>
        </w:rPr>
        <w:t xml:space="preserve">e: </w:t>
      </w:r>
      <w:r>
        <w:rPr>
          <w:rFonts w:eastAsia="Times New Roman" w:cs="Times New Roman"/>
          <w:color w:val="000000"/>
          <w:szCs w:val="24"/>
        </w:rPr>
        <w:tab/>
        <w:t>void ratio</w:t>
      </w:r>
    </w:p>
    <w:p w14:paraId="693E102D" w14:textId="77777777" w:rsidR="00B66F58" w:rsidRDefault="00B66F58" w:rsidP="00B66F58">
      <w:pPr>
        <w:shd w:val="clear" w:color="auto" w:fill="FFFFFF"/>
        <w:rPr>
          <w:rFonts w:eastAsia="Times New Roman" w:cs="Times New Roman"/>
          <w:color w:val="000000"/>
          <w:szCs w:val="24"/>
        </w:rPr>
      </w:pPr>
      <w:r>
        <w:rPr>
          <w:rFonts w:eastAsia="Times New Roman" w:cs="Times New Roman"/>
          <w:color w:val="000000"/>
          <w:szCs w:val="24"/>
        </w:rPr>
        <w:t>g:</w:t>
      </w:r>
      <w:r>
        <w:rPr>
          <w:rFonts w:eastAsia="Times New Roman" w:cs="Times New Roman"/>
          <w:color w:val="000000"/>
          <w:szCs w:val="24"/>
        </w:rPr>
        <w:tab/>
        <w:t>gravity</w:t>
      </w:r>
    </w:p>
    <w:p w14:paraId="0CFF8A35" w14:textId="77777777" w:rsidR="00B66F58" w:rsidRDefault="00B66F58" w:rsidP="00B66F58">
      <w:pPr>
        <w:shd w:val="clear" w:color="auto" w:fill="FFFFFF"/>
        <w:rPr>
          <w:rFonts w:eastAsia="Times New Roman" w:cs="Times New Roman"/>
          <w:color w:val="000000"/>
          <w:szCs w:val="24"/>
        </w:rPr>
      </w:pPr>
    </w:p>
    <w:p w14:paraId="13A26F5D" w14:textId="77777777" w:rsidR="009864F7" w:rsidRDefault="009864F7" w:rsidP="00B66F58">
      <w:pPr>
        <w:shd w:val="clear" w:color="auto" w:fill="FFFFFF"/>
        <w:rPr>
          <w:rFonts w:eastAsia="Times New Roman" w:cs="Times New Roman"/>
          <w:szCs w:val="24"/>
        </w:rPr>
      </w:pPr>
    </w:p>
    <w:p w14:paraId="127A5719" w14:textId="77777777" w:rsidR="009864F7" w:rsidRDefault="009864F7" w:rsidP="00B66F58">
      <w:pPr>
        <w:shd w:val="clear" w:color="auto" w:fill="FFFFFF"/>
        <w:rPr>
          <w:rFonts w:eastAsia="Times New Roman" w:cs="Times New Roman"/>
          <w:szCs w:val="24"/>
        </w:rPr>
      </w:pPr>
    </w:p>
    <w:p w14:paraId="4265D065" w14:textId="59970A7E" w:rsidR="00B66F58" w:rsidRDefault="00B66F58" w:rsidP="00B66F58">
      <w:pPr>
        <w:shd w:val="clear" w:color="auto" w:fill="FFFFFF"/>
        <w:rPr>
          <w:rFonts w:eastAsia="Times New Roman" w:cs="Times New Roman"/>
          <w:szCs w:val="24"/>
        </w:rPr>
      </w:pPr>
      <w:r>
        <w:rPr>
          <w:rFonts w:eastAsia="Times New Roman" w:cs="Times New Roman"/>
          <w:szCs w:val="24"/>
        </w:rPr>
        <w:lastRenderedPageBreak/>
        <w:t>With (3), the soil porosity is determined by the following equation:</w:t>
      </w:r>
    </w:p>
    <w:p w14:paraId="56F894EC" w14:textId="77777777" w:rsidR="00B66F58" w:rsidRDefault="00B66F58" w:rsidP="00B66F58">
      <w:pPr>
        <w:shd w:val="clear" w:color="auto" w:fill="FFFFFF"/>
        <w:rPr>
          <w:rFonts w:eastAsia="Times New Roman" w:cs="Times New Roman"/>
          <w:szCs w:val="24"/>
        </w:rPr>
      </w:pPr>
    </w:p>
    <w:p w14:paraId="19760099" w14:textId="4A5733C6" w:rsidR="00B66F58" w:rsidRDefault="00B66F58" w:rsidP="00B66F58">
      <w:pPr>
        <w:shd w:val="clear" w:color="auto" w:fill="FFFFFF"/>
        <w:rPr>
          <w:rFonts w:eastAsia="Times New Roman" w:cs="Times New Roman"/>
          <w:color w:val="000000"/>
          <w:szCs w:val="24"/>
        </w:rPr>
      </w:pPr>
      <m:oMath>
        <m:r>
          <w:rPr>
            <w:rFonts w:ascii="Cambria Math" w:eastAsia="Cambria Math" w:hAnsi="Cambria Math" w:cs="Cambria Math"/>
            <w:color w:val="000000"/>
            <w:szCs w:val="24"/>
          </w:rPr>
          <m:t xml:space="preserve">e = </m:t>
        </m:r>
        <m:f>
          <m:fPr>
            <m:ctrlPr>
              <w:rPr>
                <w:rFonts w:ascii="Cambria Math" w:eastAsia="Cambria Math" w:hAnsi="Cambria Math" w:cs="Cambria Math"/>
                <w:color w:val="000000"/>
                <w:szCs w:val="24"/>
              </w:rPr>
            </m:ctrlPr>
          </m:fPr>
          <m:num>
            <m:r>
              <w:rPr>
                <w:rFonts w:ascii="Cambria Math" w:eastAsia="Cambria Math" w:hAnsi="Cambria Math" w:cs="Cambria Math"/>
                <w:color w:val="000000"/>
                <w:szCs w:val="24"/>
              </w:rPr>
              <m:t>n</m:t>
            </m:r>
          </m:num>
          <m:den>
            <m:r>
              <w:rPr>
                <w:rFonts w:ascii="Cambria Math" w:eastAsia="Cambria Math" w:hAnsi="Cambria Math" w:cs="Cambria Math"/>
                <w:color w:val="000000"/>
                <w:szCs w:val="24"/>
              </w:rPr>
              <m:t>n-1</m:t>
            </m:r>
          </m:den>
        </m:f>
      </m:oMath>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t xml:space="preserve">              (4)</w:t>
      </w:r>
    </w:p>
    <w:p w14:paraId="5F019F68" w14:textId="77777777" w:rsidR="00B66F58" w:rsidRDefault="00B66F58" w:rsidP="00B66F58">
      <w:pPr>
        <w:shd w:val="clear" w:color="auto" w:fill="FFFFFF"/>
        <w:rPr>
          <w:rFonts w:eastAsia="Times New Roman" w:cs="Times New Roman"/>
          <w:color w:val="000000"/>
          <w:szCs w:val="24"/>
        </w:rPr>
      </w:pPr>
    </w:p>
    <w:p w14:paraId="5C4D50F7" w14:textId="77777777" w:rsidR="00B66F58" w:rsidRDefault="00B66F58" w:rsidP="00B66F58">
      <w:pPr>
        <w:shd w:val="clear" w:color="auto" w:fill="FFFFFF"/>
        <w:rPr>
          <w:rFonts w:eastAsia="Times New Roman" w:cs="Times New Roman"/>
          <w:color w:val="000000"/>
          <w:szCs w:val="24"/>
        </w:rPr>
      </w:pPr>
      <w:r>
        <w:rPr>
          <w:rFonts w:eastAsia="Times New Roman" w:cs="Times New Roman"/>
          <w:color w:val="000000"/>
          <w:szCs w:val="24"/>
        </w:rPr>
        <w:t>n:</w:t>
      </w:r>
      <w:r>
        <w:rPr>
          <w:rFonts w:eastAsia="Times New Roman" w:cs="Times New Roman"/>
          <w:color w:val="000000"/>
          <w:szCs w:val="24"/>
        </w:rPr>
        <w:tab/>
        <w:t>porosity</w:t>
      </w:r>
    </w:p>
    <w:p w14:paraId="1D27FB0F" w14:textId="77777777" w:rsidR="00B66F58" w:rsidRDefault="00B66F58" w:rsidP="00B66F58">
      <w:pPr>
        <w:shd w:val="clear" w:color="auto" w:fill="FFFFFF"/>
        <w:rPr>
          <w:rFonts w:eastAsia="Times New Roman" w:cs="Times New Roman"/>
          <w:color w:val="000000"/>
          <w:szCs w:val="24"/>
        </w:rPr>
      </w:pPr>
    </w:p>
    <w:p w14:paraId="21D7346F" w14:textId="6B4706C1" w:rsidR="00B66F58" w:rsidRDefault="009864F7" w:rsidP="00B66F58">
      <w:pPr>
        <w:shd w:val="clear" w:color="auto" w:fill="FFFFFF"/>
        <w:rPr>
          <w:rFonts w:eastAsia="Times New Roman" w:cs="Times New Roman"/>
          <w:szCs w:val="24"/>
        </w:rPr>
      </w:pPr>
      <w:r w:rsidRPr="00385B22">
        <w:t xml:space="preserve">Then, (4) is used to calculate </w:t>
      </w:r>
      <w:r>
        <w:t xml:space="preserve">moisture content </w:t>
      </w:r>
      <m:oMath>
        <m:sSub>
          <m:sSubPr>
            <m:ctrlPr>
              <w:rPr>
                <w:rFonts w:ascii="Cambria Math" w:hAnsi="Cambria Math"/>
                <w:i/>
                <w:lang w:eastAsia="en-MY"/>
              </w:rPr>
            </m:ctrlPr>
          </m:sSubPr>
          <m:e>
            <m:r>
              <w:rPr>
                <w:rFonts w:ascii="Cambria Math" w:hAnsi="Cambria Math"/>
                <w:lang w:eastAsia="en-MY"/>
              </w:rPr>
              <m:t>θ</m:t>
            </m:r>
          </m:e>
          <m:sub>
            <m:r>
              <w:rPr>
                <w:rFonts w:ascii="Cambria Math" w:hAnsi="Cambria Math"/>
                <w:lang w:eastAsia="en-MY"/>
              </w:rPr>
              <m:t xml:space="preserve">r </m:t>
            </m:r>
          </m:sub>
        </m:sSub>
      </m:oMath>
      <w:r>
        <w:rPr>
          <w:rFonts w:eastAsiaTheme="minorEastAsia"/>
          <w:lang w:eastAsia="en-MY"/>
        </w:rPr>
        <w:t>:</w:t>
      </w:r>
    </w:p>
    <w:p w14:paraId="580352D3" w14:textId="77777777" w:rsidR="00B66F58" w:rsidRDefault="00B66F58" w:rsidP="00B66F58">
      <w:pPr>
        <w:shd w:val="clear" w:color="auto" w:fill="FFFFFF"/>
        <w:rPr>
          <w:rFonts w:eastAsia="Times New Roman" w:cs="Times New Roman"/>
          <w:color w:val="000000"/>
          <w:szCs w:val="24"/>
        </w:rPr>
      </w:pPr>
    </w:p>
    <w:bookmarkStart w:id="3" w:name="_1fob9te" w:colFirst="0" w:colLast="0"/>
    <w:bookmarkEnd w:id="3"/>
    <w:p w14:paraId="128D53F4" w14:textId="01E218E1" w:rsidR="00B66F58" w:rsidRDefault="00441D2A" w:rsidP="00B66F58">
      <w:pPr>
        <w:shd w:val="clear" w:color="auto" w:fill="FFFFFF"/>
        <w:rPr>
          <w:rFonts w:eastAsia="Times New Roman" w:cs="Times New Roman"/>
          <w:color w:val="000000"/>
          <w:szCs w:val="24"/>
        </w:rPr>
      </w:pPr>
      <m:oMath>
        <m:sSub>
          <m:sSubPr>
            <m:ctrlPr>
              <w:rPr>
                <w:rFonts w:ascii="Cambria Math" w:eastAsia="Cambria Math" w:hAnsi="Cambria Math" w:cs="Cambria Math"/>
                <w:color w:val="000000"/>
                <w:szCs w:val="24"/>
              </w:rPr>
            </m:ctrlPr>
          </m:sSubPr>
          <m:e>
            <m:r>
              <w:rPr>
                <w:rFonts w:ascii="Cambria Math" w:hAnsi="Cambria Math"/>
              </w:rPr>
              <m:t>θ</m:t>
            </m:r>
          </m:e>
          <m:sub>
            <m:r>
              <w:rPr>
                <w:rFonts w:ascii="Cambria Math" w:eastAsia="Cambria Math" w:hAnsi="Cambria Math" w:cs="Cambria Math"/>
                <w:color w:val="000000"/>
                <w:szCs w:val="24"/>
              </w:rPr>
              <m:t xml:space="preserve">r </m:t>
            </m:r>
          </m:sub>
        </m:sSub>
        <m:r>
          <w:rPr>
            <w:rFonts w:ascii="Cambria Math" w:eastAsia="Cambria Math" w:hAnsi="Cambria Math" w:cs="Cambria Math"/>
            <w:color w:val="000000"/>
            <w:szCs w:val="24"/>
          </w:rPr>
          <m:t xml:space="preserve">=n- </m:t>
        </m:r>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θ</m:t>
            </m:r>
          </m:e>
          <m:sub>
            <m:r>
              <w:rPr>
                <w:rFonts w:ascii="Cambria Math" w:eastAsia="Cambria Math" w:hAnsi="Cambria Math" w:cs="Cambria Math"/>
                <w:color w:val="000000"/>
                <w:szCs w:val="24"/>
              </w:rPr>
              <m:t>e</m:t>
            </m:r>
          </m:sub>
        </m:sSub>
      </m:oMath>
      <w:r w:rsidR="00B66F58">
        <w:rPr>
          <w:rFonts w:eastAsia="Times New Roman" w:cs="Times New Roman"/>
          <w:color w:val="000000"/>
          <w:szCs w:val="24"/>
        </w:rPr>
        <w:tab/>
      </w:r>
      <w:r w:rsidR="00B66F58">
        <w:rPr>
          <w:rFonts w:eastAsia="Times New Roman" w:cs="Times New Roman"/>
          <w:color w:val="000000"/>
          <w:szCs w:val="24"/>
        </w:rPr>
        <w:tab/>
      </w:r>
      <w:r w:rsidR="00B66F58">
        <w:rPr>
          <w:rFonts w:eastAsia="Times New Roman" w:cs="Times New Roman"/>
          <w:color w:val="000000"/>
          <w:szCs w:val="24"/>
        </w:rPr>
        <w:tab/>
      </w:r>
      <w:r w:rsidR="00B66F58">
        <w:rPr>
          <w:rFonts w:eastAsia="Times New Roman" w:cs="Times New Roman"/>
          <w:color w:val="000000"/>
          <w:szCs w:val="24"/>
        </w:rPr>
        <w:tab/>
      </w:r>
      <w:r w:rsidR="00B66F58">
        <w:rPr>
          <w:rFonts w:eastAsia="Times New Roman" w:cs="Times New Roman"/>
          <w:color w:val="000000"/>
          <w:szCs w:val="24"/>
        </w:rPr>
        <w:tab/>
      </w:r>
      <w:r w:rsidR="00B66F58">
        <w:rPr>
          <w:rFonts w:eastAsia="Times New Roman" w:cs="Times New Roman"/>
          <w:color w:val="000000"/>
          <w:szCs w:val="24"/>
        </w:rPr>
        <w:tab/>
      </w:r>
      <w:r w:rsidR="00B66F58">
        <w:rPr>
          <w:rFonts w:eastAsia="Times New Roman" w:cs="Times New Roman"/>
          <w:color w:val="000000"/>
          <w:szCs w:val="24"/>
        </w:rPr>
        <w:tab/>
      </w:r>
      <w:r w:rsidR="00B66F58">
        <w:rPr>
          <w:rFonts w:eastAsia="Times New Roman" w:cs="Times New Roman"/>
          <w:color w:val="000000"/>
          <w:szCs w:val="24"/>
        </w:rPr>
        <w:tab/>
      </w:r>
      <w:r w:rsidR="00B66F58">
        <w:rPr>
          <w:rFonts w:eastAsia="Times New Roman" w:cs="Times New Roman"/>
          <w:color w:val="000000"/>
          <w:szCs w:val="24"/>
        </w:rPr>
        <w:tab/>
        <w:t xml:space="preserve">              (5)</w:t>
      </w:r>
    </w:p>
    <w:p w14:paraId="52DA6F50" w14:textId="77777777" w:rsidR="00B66F58" w:rsidRDefault="00B66F58" w:rsidP="00B66F58">
      <w:pPr>
        <w:shd w:val="clear" w:color="auto" w:fill="FFFFFF"/>
        <w:rPr>
          <w:rFonts w:eastAsia="Times New Roman" w:cs="Times New Roman"/>
          <w:color w:val="000000"/>
          <w:szCs w:val="24"/>
        </w:rPr>
      </w:pPr>
    </w:p>
    <w:p w14:paraId="20ED2855" w14:textId="77777777" w:rsidR="00B66F58" w:rsidRDefault="00441D2A" w:rsidP="00B66F58">
      <w:pPr>
        <w:shd w:val="clear" w:color="auto" w:fill="FFFFFF"/>
        <w:rPr>
          <w:rFonts w:eastAsia="Times New Roman" w:cs="Times New Roman"/>
          <w:color w:val="000000"/>
          <w:szCs w:val="24"/>
        </w:rPr>
      </w:pPr>
      <m:oMath>
        <m:sSub>
          <m:sSubPr>
            <m:ctrlPr>
              <w:rPr>
                <w:rFonts w:ascii="Cambria Math" w:eastAsia="Cambria Math" w:hAnsi="Cambria Math" w:cs="Cambria Math"/>
                <w:color w:val="000000"/>
                <w:szCs w:val="24"/>
              </w:rPr>
            </m:ctrlPr>
          </m:sSubPr>
          <m:e>
            <m:r>
              <w:rPr>
                <w:rFonts w:ascii="Cambria Math" w:hAnsi="Cambria Math"/>
              </w:rPr>
              <m:t>θ</m:t>
            </m:r>
          </m:e>
          <m:sub>
            <m:r>
              <w:rPr>
                <w:rFonts w:ascii="Cambria Math" w:eastAsia="Cambria Math" w:hAnsi="Cambria Math" w:cs="Cambria Math"/>
                <w:color w:val="000000"/>
                <w:szCs w:val="24"/>
              </w:rPr>
              <m:t xml:space="preserve">r </m:t>
            </m:r>
          </m:sub>
        </m:sSub>
      </m:oMath>
      <w:r w:rsidR="00B66F58">
        <w:rPr>
          <w:rFonts w:eastAsia="Times New Roman" w:cs="Times New Roman"/>
          <w:color w:val="000000"/>
          <w:szCs w:val="24"/>
        </w:rPr>
        <w:t>:</w:t>
      </w:r>
      <w:r w:rsidR="00B66F58">
        <w:rPr>
          <w:rFonts w:eastAsia="Times New Roman" w:cs="Times New Roman"/>
          <w:color w:val="000000"/>
          <w:szCs w:val="24"/>
        </w:rPr>
        <w:tab/>
        <w:t>moisture content (residual)</w:t>
      </w:r>
    </w:p>
    <w:bookmarkStart w:id="4" w:name="_3znysh7" w:colFirst="0" w:colLast="0"/>
    <w:bookmarkEnd w:id="4"/>
    <w:p w14:paraId="4530F74E" w14:textId="77777777" w:rsidR="00B66F58" w:rsidRDefault="00441D2A" w:rsidP="00B66F58">
      <w:pPr>
        <w:shd w:val="clear" w:color="auto" w:fill="FFFFFF"/>
        <w:rPr>
          <w:rFonts w:eastAsia="Times New Roman" w:cs="Times New Roman"/>
          <w:color w:val="000000"/>
          <w:szCs w:val="24"/>
        </w:rPr>
      </w:pPr>
      <m:oMath>
        <m:sSub>
          <m:sSubPr>
            <m:ctrlPr>
              <w:rPr>
                <w:rFonts w:ascii="Cambria Math" w:eastAsia="Cambria Math" w:hAnsi="Cambria Math" w:cs="Cambria Math"/>
                <w:color w:val="000000"/>
                <w:szCs w:val="24"/>
              </w:rPr>
            </m:ctrlPr>
          </m:sSubPr>
          <m:e>
            <m:r>
              <w:rPr>
                <w:rFonts w:ascii="Cambria Math" w:hAnsi="Cambria Math"/>
              </w:rPr>
              <m:t>θ</m:t>
            </m:r>
          </m:e>
          <m:sub>
            <m:r>
              <w:rPr>
                <w:rFonts w:ascii="Cambria Math" w:eastAsia="Cambria Math" w:hAnsi="Cambria Math" w:cs="Cambria Math"/>
                <w:color w:val="000000"/>
                <w:szCs w:val="24"/>
              </w:rPr>
              <m:t>e</m:t>
            </m:r>
          </m:sub>
        </m:sSub>
      </m:oMath>
      <w:r w:rsidR="00B66F58">
        <w:rPr>
          <w:rFonts w:eastAsia="Times New Roman" w:cs="Times New Roman"/>
          <w:color w:val="000000"/>
          <w:szCs w:val="24"/>
        </w:rPr>
        <w:t>:</w:t>
      </w:r>
      <w:r w:rsidR="00B66F58">
        <w:rPr>
          <w:rFonts w:eastAsia="Times New Roman" w:cs="Times New Roman"/>
          <w:color w:val="000000"/>
          <w:szCs w:val="24"/>
        </w:rPr>
        <w:tab/>
        <w:t>effective porosity of soil</w:t>
      </w:r>
    </w:p>
    <w:p w14:paraId="028C4E8C" w14:textId="77777777" w:rsidR="00B66F58" w:rsidRDefault="00B66F58" w:rsidP="00B66F58">
      <w:pPr>
        <w:shd w:val="clear" w:color="auto" w:fill="FFFFFF"/>
        <w:rPr>
          <w:rFonts w:eastAsia="Times New Roman" w:cs="Times New Roman"/>
          <w:color w:val="000000"/>
          <w:szCs w:val="24"/>
        </w:rPr>
      </w:pPr>
      <w:bookmarkStart w:id="5" w:name="_2et92p0" w:colFirst="0" w:colLast="0"/>
      <w:bookmarkEnd w:id="5"/>
    </w:p>
    <w:p w14:paraId="5BADF0DA" w14:textId="77777777" w:rsidR="00B66F58" w:rsidRDefault="00B66F58" w:rsidP="00B66F58">
      <w:pPr>
        <w:shd w:val="clear" w:color="auto" w:fill="FFFFFF"/>
        <w:rPr>
          <w:rFonts w:eastAsia="Times New Roman" w:cs="Times New Roman"/>
          <w:color w:val="000000"/>
          <w:szCs w:val="24"/>
        </w:rPr>
      </w:pPr>
    </w:p>
    <w:p w14:paraId="3AFDCA8B" w14:textId="686FE71E" w:rsidR="00B66F58" w:rsidRDefault="009864F7" w:rsidP="00B66F58">
      <w:pPr>
        <w:ind w:firstLine="567"/>
        <w:rPr>
          <w:rFonts w:eastAsia="Times New Roman" w:cs="Times New Roman"/>
          <w:szCs w:val="24"/>
        </w:rPr>
      </w:pPr>
      <w:r w:rsidRPr="00385B22">
        <w:t xml:space="preserve">Rawls et al. (1982) introduced the hydraulic conductivity </w:t>
      </w:r>
      <w:r w:rsidRPr="00385B22">
        <w:rPr>
          <w:rFonts w:ascii="Cambria Math" w:eastAsia="DejaVu Sans" w:hAnsi="Cambria Math" w:cs="Cambria Math"/>
          <w:spacing w:val="-6"/>
        </w:rPr>
        <w:t>𝐾</w:t>
      </w:r>
      <w:r w:rsidRPr="00385B22">
        <w:rPr>
          <w:rFonts w:ascii="Cambria Math" w:eastAsia="DejaVu Sans" w:hAnsi="Cambria Math" w:cs="Cambria Math"/>
          <w:spacing w:val="-6"/>
          <w:vertAlign w:val="subscript"/>
        </w:rPr>
        <w:t>𝑠𝑎𝑡,</w:t>
      </w:r>
      <w:r w:rsidRPr="00385B22">
        <w:rPr>
          <w:rFonts w:ascii="DejaVu Sans" w:eastAsia="DejaVu Sans"/>
          <w:spacing w:val="-6"/>
        </w:rPr>
        <w:t xml:space="preserve"> </w:t>
      </w:r>
      <w:r w:rsidRPr="00385B22">
        <w:t>and based on previous studies, an elevated water content accommodated by dry soil represents efficient porosity. Hydraulic conductivity (</w:t>
      </w:r>
      <w:r w:rsidRPr="00385B22">
        <w:rPr>
          <w:rFonts w:asciiTheme="majorHAnsi" w:hAnsiTheme="majorHAnsi" w:cs="Cambria Math"/>
        </w:rPr>
        <w:t>𝐾</w:t>
      </w:r>
      <w:r w:rsidRPr="00385B22">
        <w:rPr>
          <w:rFonts w:asciiTheme="majorHAnsi" w:hAnsiTheme="majorHAnsi" w:cs="Tahoma"/>
          <w:i/>
          <w:vertAlign w:val="subscript"/>
        </w:rPr>
        <w:t>sat</w:t>
      </w:r>
      <w:r w:rsidRPr="00385B22">
        <w:t xml:space="preserve">) and effective porosity </w:t>
      </w:r>
      <w:r w:rsidRPr="00385B22">
        <w:rPr>
          <w:rFonts w:ascii="DejaVu Sans" w:eastAsia="DejaVu Sans"/>
          <w:position w:val="1"/>
        </w:rPr>
        <w:t>(</w:t>
      </w:r>
      <w:r w:rsidRPr="00385B22">
        <w:rPr>
          <w:rFonts w:ascii="Cambria Math" w:hAnsi="Cambria Math" w:cs="Cambria Math"/>
        </w:rPr>
        <w:t>𝜃</w:t>
      </w:r>
      <w:r w:rsidRPr="00385B22">
        <w:rPr>
          <w:rFonts w:asciiTheme="majorHAnsi" w:hAnsiTheme="majorHAnsi" w:cs="Tahoma"/>
          <w:vertAlign w:val="subscript"/>
        </w:rPr>
        <w:t>c</w:t>
      </w:r>
      <w:r w:rsidRPr="00385B22">
        <w:rPr>
          <w:rFonts w:ascii="DejaVu Sans" w:eastAsia="DejaVu Sans"/>
          <w:position w:val="1"/>
        </w:rPr>
        <w:t>)</w:t>
      </w:r>
      <w:r w:rsidRPr="00385B22">
        <w:rPr>
          <w:rFonts w:ascii="DejaVu Sans" w:eastAsia="DejaVu Sans"/>
          <w:spacing w:val="-25"/>
          <w:position w:val="1"/>
        </w:rPr>
        <w:t xml:space="preserve"> </w:t>
      </w:r>
      <w:r w:rsidRPr="00385B22">
        <w:t>values cannot be derived from previous studies and research due to the diverse soil types in the study area.</w:t>
      </w:r>
      <w:r>
        <w:t xml:space="preserve"> </w:t>
      </w:r>
      <w:r w:rsidRPr="00385B22">
        <w:t>It is important information</w:t>
      </w:r>
      <w:r w:rsidRPr="00385B22">
        <w:rPr>
          <w:spacing w:val="-13"/>
        </w:rPr>
        <w:t xml:space="preserve"> </w:t>
      </w:r>
      <w:r w:rsidRPr="00385B22">
        <w:t>used</w:t>
      </w:r>
      <w:r w:rsidRPr="00385B22">
        <w:rPr>
          <w:spacing w:val="-13"/>
        </w:rPr>
        <w:t xml:space="preserve"> </w:t>
      </w:r>
      <w:r w:rsidRPr="00385B22">
        <w:t>in</w:t>
      </w:r>
      <w:r w:rsidRPr="00385B22">
        <w:rPr>
          <w:spacing w:val="-12"/>
        </w:rPr>
        <w:t xml:space="preserve"> </w:t>
      </w:r>
      <w:r w:rsidRPr="00385B22">
        <w:t>the</w:t>
      </w:r>
      <w:r w:rsidRPr="00385B22">
        <w:rPr>
          <w:spacing w:val="-14"/>
        </w:rPr>
        <w:t xml:space="preserve"> </w:t>
      </w:r>
      <w:r w:rsidRPr="00385B22">
        <w:t>Green</w:t>
      </w:r>
      <w:r w:rsidRPr="00385B22">
        <w:rPr>
          <w:spacing w:val="-11"/>
        </w:rPr>
        <w:t xml:space="preserve"> </w:t>
      </w:r>
      <w:r w:rsidRPr="00385B22">
        <w:t>and</w:t>
      </w:r>
      <w:r w:rsidRPr="00385B22">
        <w:rPr>
          <w:spacing w:val="-12"/>
        </w:rPr>
        <w:t xml:space="preserve"> </w:t>
      </w:r>
      <w:r w:rsidRPr="00385B22">
        <w:t>Ampt</w:t>
      </w:r>
      <w:r w:rsidRPr="00385B22">
        <w:rPr>
          <w:spacing w:val="-13"/>
        </w:rPr>
        <w:t xml:space="preserve"> </w:t>
      </w:r>
      <w:r w:rsidRPr="00385B22">
        <w:t>method,</w:t>
      </w:r>
      <w:r w:rsidRPr="00385B22">
        <w:rPr>
          <w:spacing w:val="-13"/>
        </w:rPr>
        <w:t xml:space="preserve"> </w:t>
      </w:r>
      <w:r w:rsidRPr="00385B22">
        <w:t>as</w:t>
      </w:r>
      <w:r w:rsidRPr="00385B22">
        <w:rPr>
          <w:spacing w:val="-10"/>
        </w:rPr>
        <w:t xml:space="preserve"> </w:t>
      </w:r>
      <w:r w:rsidRPr="00385B22">
        <w:t>well</w:t>
      </w:r>
      <w:r w:rsidRPr="00385B22">
        <w:rPr>
          <w:spacing w:val="-13"/>
        </w:rPr>
        <w:t xml:space="preserve"> </w:t>
      </w:r>
      <w:r w:rsidRPr="00385B22">
        <w:t>as</w:t>
      </w:r>
      <w:r w:rsidRPr="00385B22">
        <w:rPr>
          <w:spacing w:val="-11"/>
        </w:rPr>
        <w:t xml:space="preserve"> </w:t>
      </w:r>
      <w:r w:rsidRPr="00385B22">
        <w:t>the multilayer</w:t>
      </w:r>
      <w:r w:rsidRPr="00385B22">
        <w:rPr>
          <w:spacing w:val="-13"/>
        </w:rPr>
        <w:t xml:space="preserve"> </w:t>
      </w:r>
      <w:r w:rsidRPr="00385B22">
        <w:t>Green</w:t>
      </w:r>
      <w:r w:rsidRPr="00385B22">
        <w:rPr>
          <w:spacing w:val="-11"/>
        </w:rPr>
        <w:t xml:space="preserve"> </w:t>
      </w:r>
      <w:r w:rsidRPr="00385B22">
        <w:t>and</w:t>
      </w:r>
      <w:r w:rsidRPr="00385B22">
        <w:rPr>
          <w:spacing w:val="-13"/>
        </w:rPr>
        <w:t xml:space="preserve"> </w:t>
      </w:r>
      <w:r w:rsidRPr="00385B22">
        <w:t>Ampt</w:t>
      </w:r>
      <w:r w:rsidRPr="00385B22">
        <w:rPr>
          <w:spacing w:val="-13"/>
        </w:rPr>
        <w:t xml:space="preserve"> </w:t>
      </w:r>
      <w:r w:rsidRPr="00385B22">
        <w:t>method. Effective saturation (</w:t>
      </w:r>
      <w:r w:rsidRPr="00385B22">
        <w:rPr>
          <w:rFonts w:ascii="Cambria Math" w:hAnsi="Cambria Math" w:cs="Cambria Math"/>
        </w:rPr>
        <w:t>𝑆</w:t>
      </w:r>
      <w:r w:rsidRPr="00385B22">
        <w:rPr>
          <w:rFonts w:asciiTheme="majorHAnsi" w:hAnsiTheme="majorHAnsi" w:cs="Tahoma"/>
          <w:i/>
          <w:vertAlign w:val="subscript"/>
        </w:rPr>
        <w:t>e</w:t>
      </w:r>
      <w:r w:rsidRPr="00385B22">
        <w:rPr>
          <w:rFonts w:ascii="DejaVu Sans" w:eastAsia="DejaVu Sans"/>
        </w:rPr>
        <w:t>)</w:t>
      </w:r>
      <w:r w:rsidRPr="00385B22">
        <w:t xml:space="preserve"> can be calculated based on Equation (6):</w:t>
      </w:r>
    </w:p>
    <w:p w14:paraId="354FFDD4" w14:textId="77777777" w:rsidR="00B66F58" w:rsidRDefault="00B66F58" w:rsidP="00B66F58">
      <w:pPr>
        <w:ind w:firstLine="851"/>
        <w:rPr>
          <w:rFonts w:eastAsia="Times New Roman" w:cs="Times New Roman"/>
          <w:szCs w:val="24"/>
        </w:rPr>
      </w:pPr>
    </w:p>
    <w:p w14:paraId="45FAB367" w14:textId="39A7E9F7" w:rsidR="00B66F58" w:rsidRDefault="00441D2A" w:rsidP="00B66F58">
      <w:pPr>
        <w:rPr>
          <w:rFonts w:eastAsia="Times New Roman" w:cs="Times New Roman"/>
          <w:color w:val="000000"/>
          <w:szCs w:val="24"/>
        </w:rPr>
      </w:pPr>
      <m:oMath>
        <m:sSub>
          <m:sSubPr>
            <m:ctrlPr>
              <w:rPr>
                <w:rFonts w:ascii="Cambria Math" w:hAnsi="Cambria Math"/>
                <w:i/>
                <w:szCs w:val="24"/>
                <w:lang w:eastAsia="en-MY"/>
              </w:rPr>
            </m:ctrlPr>
          </m:sSubPr>
          <m:e>
            <m:r>
              <w:rPr>
                <w:rFonts w:ascii="Cambria Math" w:hAnsi="Cambria Math"/>
                <w:szCs w:val="24"/>
                <w:lang w:eastAsia="en-MY"/>
              </w:rPr>
              <m:t>S</m:t>
            </m:r>
          </m:e>
          <m:sub>
            <m:r>
              <w:rPr>
                <w:rFonts w:ascii="Cambria Math" w:hAnsi="Cambria Math"/>
                <w:szCs w:val="24"/>
                <w:lang w:eastAsia="en-MY"/>
              </w:rPr>
              <m:t>e</m:t>
            </m:r>
          </m:sub>
        </m:sSub>
        <m:r>
          <w:rPr>
            <w:rFonts w:ascii="Cambria Math" w:hAnsi="Cambria Math"/>
            <w:szCs w:val="24"/>
            <w:lang w:eastAsia="en-MY"/>
          </w:rPr>
          <m:t xml:space="preserve">=  </m:t>
        </m:r>
        <m:f>
          <m:fPr>
            <m:ctrlPr>
              <w:rPr>
                <w:rFonts w:ascii="Cambria Math" w:hAnsi="Cambria Math"/>
                <w:i/>
                <w:szCs w:val="24"/>
                <w:lang w:eastAsia="en-MY"/>
              </w:rPr>
            </m:ctrlPr>
          </m:fPr>
          <m:num>
            <m:sSub>
              <m:sSubPr>
                <m:ctrlPr>
                  <w:rPr>
                    <w:rFonts w:ascii="Cambria Math" w:hAnsi="Cambria Math"/>
                    <w:i/>
                    <w:szCs w:val="24"/>
                    <w:lang w:eastAsia="en-MY"/>
                  </w:rPr>
                </m:ctrlPr>
              </m:sSubPr>
              <m:e>
                <m:r>
                  <w:rPr>
                    <w:rFonts w:ascii="Cambria Math" w:hAnsi="Cambria Math"/>
                    <w:szCs w:val="24"/>
                    <w:lang w:eastAsia="en-MY"/>
                  </w:rPr>
                  <m:t>θ</m:t>
                </m:r>
              </m:e>
              <m:sub>
                <m:r>
                  <w:rPr>
                    <w:rFonts w:ascii="Cambria Math" w:hAnsi="Cambria Math"/>
                    <w:szCs w:val="24"/>
                    <w:lang w:eastAsia="en-MY"/>
                  </w:rPr>
                  <m:t>i</m:t>
                </m:r>
              </m:sub>
            </m:sSub>
            <m:r>
              <w:rPr>
                <w:rFonts w:ascii="Cambria Math" w:hAnsi="Cambria Math"/>
                <w:szCs w:val="24"/>
                <w:lang w:eastAsia="en-MY"/>
              </w:rPr>
              <m:t xml:space="preserve">- </m:t>
            </m:r>
            <m:sSub>
              <m:sSubPr>
                <m:ctrlPr>
                  <w:rPr>
                    <w:rFonts w:ascii="Cambria Math" w:hAnsi="Cambria Math"/>
                    <w:i/>
                    <w:szCs w:val="24"/>
                    <w:lang w:eastAsia="en-MY"/>
                  </w:rPr>
                </m:ctrlPr>
              </m:sSubPr>
              <m:e>
                <m:r>
                  <w:rPr>
                    <w:rFonts w:ascii="Cambria Math" w:hAnsi="Cambria Math"/>
                    <w:szCs w:val="24"/>
                    <w:lang w:eastAsia="en-MY"/>
                  </w:rPr>
                  <m:t>θ</m:t>
                </m:r>
              </m:e>
              <m:sub>
                <m:r>
                  <w:rPr>
                    <w:rFonts w:ascii="Cambria Math" w:hAnsi="Cambria Math"/>
                    <w:szCs w:val="24"/>
                    <w:lang w:eastAsia="en-MY"/>
                  </w:rPr>
                  <m:t>r</m:t>
                </m:r>
              </m:sub>
            </m:sSub>
          </m:num>
          <m:den>
            <m:r>
              <w:rPr>
                <w:rFonts w:ascii="Cambria Math" w:hAnsi="Cambria Math"/>
                <w:szCs w:val="24"/>
                <w:lang w:eastAsia="en-MY"/>
              </w:rPr>
              <m:t xml:space="preserve">n- </m:t>
            </m:r>
            <m:sSub>
              <m:sSubPr>
                <m:ctrlPr>
                  <w:rPr>
                    <w:rFonts w:ascii="Cambria Math" w:hAnsi="Cambria Math"/>
                    <w:i/>
                    <w:szCs w:val="24"/>
                    <w:lang w:eastAsia="en-MY"/>
                  </w:rPr>
                </m:ctrlPr>
              </m:sSubPr>
              <m:e>
                <m:r>
                  <w:rPr>
                    <w:rFonts w:ascii="Cambria Math" w:hAnsi="Cambria Math"/>
                    <w:szCs w:val="24"/>
                    <w:lang w:eastAsia="en-MY"/>
                  </w:rPr>
                  <m:t>θ</m:t>
                </m:r>
              </m:e>
              <m:sub>
                <m:r>
                  <w:rPr>
                    <w:rFonts w:ascii="Cambria Math" w:hAnsi="Cambria Math"/>
                    <w:szCs w:val="24"/>
                    <w:lang w:eastAsia="en-MY"/>
                  </w:rPr>
                  <m:t>r</m:t>
                </m:r>
              </m:sub>
            </m:sSub>
          </m:den>
        </m:f>
      </m:oMath>
      <w:r w:rsidR="00B66F58">
        <w:rPr>
          <w:rFonts w:eastAsia="Times New Roman" w:cs="Times New Roman"/>
          <w:color w:val="000000"/>
          <w:szCs w:val="24"/>
        </w:rPr>
        <w:tab/>
      </w:r>
      <w:r w:rsidR="00B66F58">
        <w:rPr>
          <w:rFonts w:eastAsia="Times New Roman" w:cs="Times New Roman"/>
          <w:color w:val="000000"/>
          <w:szCs w:val="24"/>
        </w:rPr>
        <w:tab/>
      </w:r>
      <w:r w:rsidR="00B66F58">
        <w:rPr>
          <w:rFonts w:eastAsia="Times New Roman" w:cs="Times New Roman"/>
          <w:color w:val="000000"/>
          <w:szCs w:val="24"/>
        </w:rPr>
        <w:tab/>
      </w:r>
      <w:r w:rsidR="00B66F58">
        <w:rPr>
          <w:rFonts w:eastAsia="Times New Roman" w:cs="Times New Roman"/>
          <w:color w:val="000000"/>
          <w:szCs w:val="24"/>
        </w:rPr>
        <w:tab/>
      </w:r>
      <w:r w:rsidR="00B66F58">
        <w:rPr>
          <w:rFonts w:eastAsia="Times New Roman" w:cs="Times New Roman"/>
          <w:color w:val="000000"/>
          <w:szCs w:val="24"/>
        </w:rPr>
        <w:tab/>
      </w:r>
      <w:r w:rsidR="00B66F58">
        <w:rPr>
          <w:rFonts w:eastAsia="Times New Roman" w:cs="Times New Roman"/>
          <w:color w:val="000000"/>
          <w:szCs w:val="24"/>
        </w:rPr>
        <w:tab/>
      </w:r>
      <w:r w:rsidR="00B66F58">
        <w:rPr>
          <w:rFonts w:eastAsia="Times New Roman" w:cs="Times New Roman"/>
          <w:color w:val="000000"/>
          <w:szCs w:val="24"/>
        </w:rPr>
        <w:tab/>
      </w:r>
      <w:r w:rsidR="00B66F58">
        <w:rPr>
          <w:rFonts w:eastAsia="Times New Roman" w:cs="Times New Roman"/>
          <w:color w:val="000000"/>
          <w:szCs w:val="24"/>
        </w:rPr>
        <w:tab/>
      </w:r>
      <w:r w:rsidR="00B66F58">
        <w:rPr>
          <w:rFonts w:eastAsia="Times New Roman" w:cs="Times New Roman"/>
          <w:color w:val="000000"/>
          <w:szCs w:val="24"/>
        </w:rPr>
        <w:tab/>
        <w:t xml:space="preserve">              (6)</w:t>
      </w:r>
    </w:p>
    <w:p w14:paraId="6029A781" w14:textId="77777777" w:rsidR="009864F7" w:rsidRDefault="009864F7" w:rsidP="00B66F58">
      <w:pPr>
        <w:rPr>
          <w:rFonts w:eastAsia="Times New Roman" w:cs="Times New Roman"/>
          <w:color w:val="000000"/>
          <w:szCs w:val="24"/>
        </w:rPr>
      </w:pPr>
    </w:p>
    <w:p w14:paraId="3DC15B32" w14:textId="3F16939C" w:rsidR="00B66F58" w:rsidRDefault="00441D2A" w:rsidP="00B66F58">
      <w:pPr>
        <w:rPr>
          <w:rFonts w:eastAsia="Times New Roman" w:cs="Times New Roman"/>
          <w:color w:val="000000"/>
          <w:szCs w:val="24"/>
        </w:rPr>
      </w:pPr>
      <m:oMath>
        <m:sSub>
          <m:sSubPr>
            <m:ctrlPr>
              <w:rPr>
                <w:rFonts w:ascii="Cambria Math" w:eastAsia="Cambria Math" w:hAnsi="Cambria Math" w:cs="Cambria Math"/>
                <w:color w:val="000000"/>
                <w:szCs w:val="24"/>
              </w:rPr>
            </m:ctrlPr>
          </m:sSubPr>
          <m:e>
            <m:r>
              <w:rPr>
                <w:rFonts w:ascii="Cambria Math" w:hAnsi="Cambria Math"/>
              </w:rPr>
              <m:t>θ</m:t>
            </m:r>
          </m:e>
          <m:sub>
            <m:r>
              <w:rPr>
                <w:rFonts w:ascii="Cambria Math" w:eastAsia="Cambria Math" w:hAnsi="Cambria Math" w:cs="Cambria Math"/>
                <w:color w:val="000000"/>
                <w:szCs w:val="24"/>
              </w:rPr>
              <m:t>i</m:t>
            </m:r>
          </m:sub>
        </m:sSub>
        <m:r>
          <w:rPr>
            <w:rFonts w:ascii="Cambria Math" w:eastAsia="Cambria Math" w:hAnsi="Cambria Math" w:cs="Cambria Math"/>
            <w:color w:val="000000"/>
            <w:szCs w:val="24"/>
          </w:rPr>
          <m:t>:</m:t>
        </m:r>
      </m:oMath>
      <w:r w:rsidR="00B66F58">
        <w:rPr>
          <w:rFonts w:eastAsia="Times New Roman" w:cs="Times New Roman"/>
          <w:color w:val="000000"/>
          <w:szCs w:val="24"/>
        </w:rPr>
        <w:tab/>
        <w:t>initial moisture content</w:t>
      </w:r>
    </w:p>
    <w:p w14:paraId="3DD472C4" w14:textId="77777777" w:rsidR="00B66F58" w:rsidRDefault="00B66F58" w:rsidP="00B66F58">
      <w:pPr>
        <w:ind w:firstLine="851"/>
        <w:rPr>
          <w:rFonts w:eastAsia="Times New Roman" w:cs="Times New Roman"/>
          <w:color w:val="000000"/>
          <w:szCs w:val="24"/>
        </w:rPr>
      </w:pPr>
    </w:p>
    <w:p w14:paraId="31931A7F" w14:textId="66B71DAA" w:rsidR="00B66F58" w:rsidRDefault="00B66F58" w:rsidP="00972912">
      <w:pPr>
        <w:pStyle w:val="BodyTextIndent3"/>
        <w:rPr>
          <w:rFonts w:eastAsia="Times New Roman" w:cs="Times New Roman"/>
          <w:szCs w:val="24"/>
        </w:rPr>
      </w:pPr>
      <w:bookmarkStart w:id="6" w:name="_tyjcwt" w:colFirst="0" w:colLast="0"/>
      <w:bookmarkEnd w:id="6"/>
      <w:r w:rsidRPr="00B66F58">
        <w:rPr>
          <w:rFonts w:eastAsia="Times New Roman" w:cs="Times New Roman"/>
          <w:szCs w:val="24"/>
        </w:rPr>
        <w:t>According to Chow et al., (1988)</w:t>
      </w:r>
      <w:r w:rsidR="00972912">
        <w:rPr>
          <w:rFonts w:eastAsia="Times New Roman" w:cs="Times New Roman"/>
          <w:szCs w:val="24"/>
        </w:rPr>
        <w:t>,</w:t>
      </w:r>
      <w:r w:rsidRPr="00B66F58">
        <w:rPr>
          <w:rFonts w:eastAsia="Times New Roman" w:cs="Times New Roman"/>
          <w:szCs w:val="24"/>
        </w:rPr>
        <w:t xml:space="preserve"> </w:t>
      </w:r>
      <w:r w:rsidR="00972912" w:rsidRPr="00385B22">
        <w:t>the wetting front (</w:t>
      </w:r>
      <w:r w:rsidR="00972912" w:rsidRPr="00385B22">
        <w:rPr>
          <w:rFonts w:ascii="DejaVu Sans" w:eastAsia="DejaVu Sans" w:hAnsi="DejaVu Sans"/>
        </w:rPr>
        <w:t>∆</w:t>
      </w:r>
      <w:r w:rsidR="00972912" w:rsidRPr="00385B22">
        <w:rPr>
          <w:rFonts w:ascii="Cambria Math" w:hAnsi="Cambria Math" w:cs="Cambria Math"/>
        </w:rPr>
        <w:t>𝜃</w:t>
      </w:r>
      <w:r w:rsidR="00972912" w:rsidRPr="00385B22">
        <w:t>) can be acquired with Equation (7):</w:t>
      </w:r>
    </w:p>
    <w:p w14:paraId="736C3674" w14:textId="5B83E90D" w:rsidR="00B66F58" w:rsidRDefault="00B66F58" w:rsidP="00B66F58">
      <w:pPr>
        <w:rPr>
          <w:rFonts w:eastAsia="Times New Roman" w:cs="Times New Roman"/>
          <w:color w:val="000000"/>
          <w:szCs w:val="24"/>
        </w:rPr>
      </w:pPr>
      <m:oMath>
        <m:r>
          <w:rPr>
            <w:rFonts w:ascii="Cambria Math" w:eastAsia="Cambria Math" w:hAnsi="Cambria Math" w:cs="Cambria Math"/>
            <w:color w:val="000000"/>
            <w:szCs w:val="24"/>
          </w:rPr>
          <m:t>∆θ=</m:t>
        </m:r>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θ</m:t>
            </m:r>
          </m:e>
          <m:sub>
            <m:r>
              <w:rPr>
                <w:rFonts w:ascii="Cambria Math" w:eastAsia="Cambria Math" w:hAnsi="Cambria Math" w:cs="Cambria Math"/>
                <w:color w:val="000000"/>
                <w:szCs w:val="24"/>
              </w:rPr>
              <m:t xml:space="preserve">c  </m:t>
            </m:r>
          </m:sub>
        </m:sSub>
        <m:d>
          <m:dPr>
            <m:ctrlPr>
              <w:rPr>
                <w:rFonts w:ascii="Cambria Math" w:eastAsia="Cambria Math" w:hAnsi="Cambria Math" w:cs="Cambria Math"/>
                <w:color w:val="000000"/>
                <w:szCs w:val="24"/>
              </w:rPr>
            </m:ctrlPr>
          </m:dPr>
          <m:e>
            <m:r>
              <w:rPr>
                <w:rFonts w:ascii="Cambria Math" w:eastAsia="Cambria Math" w:hAnsi="Cambria Math" w:cs="Cambria Math"/>
                <w:color w:val="000000"/>
                <w:szCs w:val="24"/>
              </w:rPr>
              <m:t xml:space="preserve">1- </m:t>
            </m:r>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S</m:t>
                </m:r>
              </m:e>
              <m:sub>
                <m:r>
                  <w:rPr>
                    <w:rFonts w:ascii="Cambria Math" w:eastAsia="Cambria Math" w:hAnsi="Cambria Math" w:cs="Cambria Math"/>
                    <w:color w:val="000000"/>
                    <w:szCs w:val="24"/>
                  </w:rPr>
                  <m:t>e</m:t>
                </m:r>
              </m:sub>
            </m:sSub>
          </m:e>
        </m:d>
      </m:oMath>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r>
      <w:r>
        <w:rPr>
          <w:rFonts w:eastAsia="Times New Roman" w:cs="Times New Roman"/>
          <w:color w:val="000000"/>
          <w:szCs w:val="24"/>
        </w:rPr>
        <w:tab/>
        <w:t xml:space="preserve">  (7)</w:t>
      </w:r>
      <w:r>
        <w:rPr>
          <w:rFonts w:eastAsia="Times New Roman" w:cs="Times New Roman"/>
          <w:color w:val="000000"/>
          <w:szCs w:val="24"/>
        </w:rPr>
        <w:tab/>
      </w:r>
      <w:r>
        <w:rPr>
          <w:rFonts w:eastAsia="Times New Roman" w:cs="Times New Roman"/>
          <w:color w:val="000000"/>
          <w:szCs w:val="24"/>
        </w:rPr>
        <w:tab/>
      </w:r>
    </w:p>
    <w:p w14:paraId="1971E273" w14:textId="77777777" w:rsidR="00B66F58" w:rsidRDefault="00441D2A" w:rsidP="00B66F58">
      <w:pPr>
        <w:rPr>
          <w:rFonts w:eastAsia="Times New Roman" w:cs="Times New Roman"/>
          <w:color w:val="000000"/>
          <w:szCs w:val="24"/>
        </w:rPr>
      </w:pPr>
      <m:oMath>
        <m:sSub>
          <m:sSubPr>
            <m:ctrlPr>
              <w:rPr>
                <w:rFonts w:ascii="Cambria Math" w:eastAsia="Cambria Math" w:hAnsi="Cambria Math" w:cs="Cambria Math"/>
                <w:color w:val="000000"/>
                <w:szCs w:val="24"/>
              </w:rPr>
            </m:ctrlPr>
          </m:sSubPr>
          <m:e>
            <m:r>
              <w:rPr>
                <w:rFonts w:ascii="Cambria Math" w:eastAsia="Cambria Math" w:hAnsi="Cambria Math" w:cs="Cambria Math"/>
                <w:color w:val="000000"/>
                <w:szCs w:val="24"/>
              </w:rPr>
              <m:t>S</m:t>
            </m:r>
          </m:e>
          <m:sub>
            <m:r>
              <w:rPr>
                <w:rFonts w:ascii="Cambria Math" w:eastAsia="Cambria Math" w:hAnsi="Cambria Math" w:cs="Cambria Math"/>
                <w:color w:val="000000"/>
                <w:szCs w:val="24"/>
              </w:rPr>
              <m:t>e</m:t>
            </m:r>
          </m:sub>
        </m:sSub>
      </m:oMath>
      <w:r w:rsidR="00B66F58">
        <w:rPr>
          <w:rFonts w:eastAsia="Times New Roman" w:cs="Times New Roman"/>
          <w:color w:val="000000"/>
          <w:szCs w:val="24"/>
        </w:rPr>
        <w:t>:</w:t>
      </w:r>
      <w:r w:rsidR="00B66F58">
        <w:rPr>
          <w:rFonts w:eastAsia="Times New Roman" w:cs="Times New Roman"/>
          <w:color w:val="000000"/>
          <w:szCs w:val="24"/>
        </w:rPr>
        <w:tab/>
        <w:t xml:space="preserve">Effective saturation </w:t>
      </w:r>
    </w:p>
    <w:p w14:paraId="4109153E" w14:textId="77777777" w:rsidR="00B66F58" w:rsidRDefault="00441D2A" w:rsidP="00B66F58">
      <w:pPr>
        <w:rPr>
          <w:rFonts w:eastAsia="Times New Roman" w:cs="Times New Roman"/>
          <w:color w:val="000000"/>
          <w:szCs w:val="24"/>
        </w:rPr>
      </w:pPr>
      <m:oMath>
        <m:sSub>
          <m:sSubPr>
            <m:ctrlPr>
              <w:rPr>
                <w:rFonts w:ascii="Cambria Math" w:eastAsia="Cambria Math" w:hAnsi="Cambria Math" w:cs="Cambria Math"/>
                <w:color w:val="000000"/>
                <w:szCs w:val="24"/>
              </w:rPr>
            </m:ctrlPr>
          </m:sSubPr>
          <m:e>
            <m:r>
              <w:rPr>
                <w:rFonts w:ascii="Cambria Math" w:hAnsi="Cambria Math"/>
              </w:rPr>
              <m:t>θ</m:t>
            </m:r>
          </m:e>
          <m:sub>
            <m:r>
              <w:rPr>
                <w:rFonts w:ascii="Cambria Math" w:eastAsia="Cambria Math" w:hAnsi="Cambria Math" w:cs="Cambria Math"/>
                <w:color w:val="000000"/>
                <w:szCs w:val="24"/>
              </w:rPr>
              <m:t>c</m:t>
            </m:r>
          </m:sub>
        </m:sSub>
      </m:oMath>
      <w:r w:rsidR="00B66F58">
        <w:rPr>
          <w:rFonts w:eastAsia="Times New Roman" w:cs="Times New Roman"/>
          <w:color w:val="000000"/>
          <w:szCs w:val="24"/>
        </w:rPr>
        <w:t>:</w:t>
      </w:r>
      <w:r w:rsidR="00B66F58">
        <w:rPr>
          <w:rFonts w:eastAsia="Times New Roman" w:cs="Times New Roman"/>
          <w:color w:val="000000"/>
          <w:szCs w:val="24"/>
        </w:rPr>
        <w:tab/>
        <w:t>Effective porosity</w:t>
      </w:r>
    </w:p>
    <w:p w14:paraId="2A42FC6B" w14:textId="77777777" w:rsidR="00B66F58" w:rsidRDefault="00B66F58" w:rsidP="00B66F58">
      <w:pPr>
        <w:ind w:firstLine="0"/>
        <w:rPr>
          <w:rFonts w:eastAsia="Times New Roman" w:cs="Times New Roman"/>
          <w:szCs w:val="24"/>
        </w:rPr>
      </w:pPr>
    </w:p>
    <w:p w14:paraId="34CCF9B5" w14:textId="77777777" w:rsidR="00972912" w:rsidRDefault="00972912" w:rsidP="00972912">
      <w:pPr>
        <w:ind w:firstLine="0"/>
      </w:pPr>
      <w:bookmarkStart w:id="7" w:name="_3dy6vkm" w:colFirst="0" w:colLast="0"/>
      <w:bookmarkEnd w:id="7"/>
      <w:r w:rsidRPr="00385B22">
        <w:t>The Green and Ampt method introduced by Green and Ampt (1911) provides a computation method to determine the infiltration rate and cumulative infiltration for various soil classes. The first layer of the soil was calculated by using the Green and Ampt method. GSSHA (gridded</w:t>
      </w:r>
      <w:r w:rsidRPr="00385B22">
        <w:rPr>
          <w:spacing w:val="-12"/>
        </w:rPr>
        <w:t xml:space="preserve"> </w:t>
      </w:r>
      <w:r w:rsidRPr="00385B22">
        <w:t>surface/subsurface</w:t>
      </w:r>
      <w:r w:rsidRPr="00385B22">
        <w:rPr>
          <w:spacing w:val="-12"/>
        </w:rPr>
        <w:t xml:space="preserve"> </w:t>
      </w:r>
      <w:r w:rsidRPr="00385B22">
        <w:t>hydrologic</w:t>
      </w:r>
      <w:r w:rsidRPr="00385B22">
        <w:rPr>
          <w:spacing w:val="-13"/>
        </w:rPr>
        <w:t xml:space="preserve"> </w:t>
      </w:r>
      <w:r w:rsidRPr="00385B22">
        <w:t>analysis)</w:t>
      </w:r>
      <w:r w:rsidRPr="00385B22">
        <w:rPr>
          <w:spacing w:val="-12"/>
        </w:rPr>
        <w:t xml:space="preserve"> </w:t>
      </w:r>
      <w:r w:rsidRPr="00385B22">
        <w:t>introduced</w:t>
      </w:r>
      <w:r w:rsidRPr="00385B22">
        <w:rPr>
          <w:spacing w:val="-11"/>
        </w:rPr>
        <w:t xml:space="preserve"> </w:t>
      </w:r>
      <w:r w:rsidRPr="00385B22">
        <w:t>by</w:t>
      </w:r>
      <w:r w:rsidRPr="00385B22">
        <w:rPr>
          <w:spacing w:val="-17"/>
        </w:rPr>
        <w:t xml:space="preserve"> </w:t>
      </w:r>
      <w:r w:rsidRPr="00385B22">
        <w:t>Downer</w:t>
      </w:r>
      <w:r w:rsidRPr="00385B22">
        <w:rPr>
          <w:spacing w:val="-12"/>
        </w:rPr>
        <w:t xml:space="preserve"> </w:t>
      </w:r>
      <w:r w:rsidRPr="00385B22">
        <w:t>et</w:t>
      </w:r>
      <w:r w:rsidRPr="00385B22">
        <w:rPr>
          <w:spacing w:val="-11"/>
        </w:rPr>
        <w:t xml:space="preserve"> </w:t>
      </w:r>
      <w:r w:rsidRPr="00385B22">
        <w:t>al.</w:t>
      </w:r>
      <w:r w:rsidRPr="00385B22">
        <w:rPr>
          <w:spacing w:val="-12"/>
        </w:rPr>
        <w:t xml:space="preserve"> </w:t>
      </w:r>
      <w:r w:rsidRPr="00385B22">
        <w:t>(2005)</w:t>
      </w:r>
      <w:r w:rsidRPr="00385B22">
        <w:rPr>
          <w:spacing w:val="-12"/>
        </w:rPr>
        <w:t xml:space="preserve"> </w:t>
      </w:r>
      <w:r w:rsidRPr="00385B22">
        <w:t>adapted the multilayer Green and Ampt model. GSSHA uses this equation to determine the saturated hydraulic conductivity (</w:t>
      </w:r>
      <w:r w:rsidRPr="00385B22">
        <w:rPr>
          <w:rFonts w:ascii="Cambria Math" w:hAnsi="Cambria Math" w:cs="Cambria Math"/>
        </w:rPr>
        <w:t>𝐾</w:t>
      </w:r>
      <w:r w:rsidRPr="00385B22">
        <w:rPr>
          <w:rFonts w:asciiTheme="majorHAnsi" w:hAnsiTheme="majorHAnsi" w:cs="Tahoma"/>
          <w:i/>
          <w:vertAlign w:val="superscript"/>
        </w:rPr>
        <w:t>n</w:t>
      </w:r>
      <w:r w:rsidRPr="00385B22">
        <w:t>) for three soil horizons. For this research, to comply with the suitability of</w:t>
      </w:r>
      <w:r w:rsidRPr="00385B22">
        <w:rPr>
          <w:spacing w:val="-6"/>
        </w:rPr>
        <w:t xml:space="preserve"> </w:t>
      </w:r>
      <w:r w:rsidRPr="00385B22">
        <w:t>the</w:t>
      </w:r>
      <w:r w:rsidRPr="00385B22">
        <w:rPr>
          <w:spacing w:val="-5"/>
        </w:rPr>
        <w:t xml:space="preserve"> </w:t>
      </w:r>
      <w:r w:rsidRPr="00385B22">
        <w:t>analysis,</w:t>
      </w:r>
      <w:r w:rsidRPr="00385B22">
        <w:rPr>
          <w:spacing w:val="-4"/>
        </w:rPr>
        <w:t xml:space="preserve"> </w:t>
      </w:r>
      <w:r w:rsidRPr="00385B22">
        <w:t>the</w:t>
      </w:r>
      <w:r w:rsidRPr="00385B22">
        <w:rPr>
          <w:spacing w:val="-5"/>
        </w:rPr>
        <w:t xml:space="preserve"> </w:t>
      </w:r>
      <w:r w:rsidRPr="00385B22">
        <w:t>multilayer Green</w:t>
      </w:r>
      <w:r w:rsidRPr="00385B22">
        <w:rPr>
          <w:spacing w:val="-5"/>
        </w:rPr>
        <w:t xml:space="preserve"> </w:t>
      </w:r>
      <w:r w:rsidRPr="00385B22">
        <w:t>and</w:t>
      </w:r>
      <w:r w:rsidRPr="00385B22">
        <w:rPr>
          <w:spacing w:val="-4"/>
        </w:rPr>
        <w:t xml:space="preserve"> </w:t>
      </w:r>
      <w:r w:rsidRPr="00385B22">
        <w:t>Ampt</w:t>
      </w:r>
      <w:r w:rsidRPr="00385B22">
        <w:rPr>
          <w:spacing w:val="-4"/>
        </w:rPr>
        <w:t xml:space="preserve"> </w:t>
      </w:r>
      <w:r w:rsidRPr="00385B22">
        <w:t>model</w:t>
      </w:r>
      <w:r w:rsidRPr="00385B22">
        <w:rPr>
          <w:spacing w:val="-4"/>
        </w:rPr>
        <w:t xml:space="preserve"> </w:t>
      </w:r>
      <w:r w:rsidRPr="00385B22">
        <w:t>was</w:t>
      </w:r>
      <w:r w:rsidRPr="00385B22">
        <w:rPr>
          <w:spacing w:val="-5"/>
        </w:rPr>
        <w:t xml:space="preserve"> </w:t>
      </w:r>
      <w:r w:rsidRPr="00385B22">
        <w:t>expanded</w:t>
      </w:r>
      <w:r w:rsidRPr="00385B22">
        <w:rPr>
          <w:spacing w:val="-4"/>
        </w:rPr>
        <w:t xml:space="preserve"> </w:t>
      </w:r>
      <w:r w:rsidRPr="00385B22">
        <w:t>from</w:t>
      </w:r>
      <w:r w:rsidRPr="00385B22">
        <w:rPr>
          <w:spacing w:val="-4"/>
        </w:rPr>
        <w:t xml:space="preserve"> </w:t>
      </w:r>
      <w:r w:rsidRPr="00385B22">
        <w:t>the</w:t>
      </w:r>
      <w:r w:rsidRPr="00385B22">
        <w:rPr>
          <w:spacing w:val="-4"/>
        </w:rPr>
        <w:t xml:space="preserve"> </w:t>
      </w:r>
      <w:r w:rsidRPr="00385B22">
        <w:t>original</w:t>
      </w:r>
      <w:r w:rsidRPr="00385B22">
        <w:rPr>
          <w:spacing w:val="-5"/>
        </w:rPr>
        <w:t xml:space="preserve"> </w:t>
      </w:r>
      <w:r w:rsidRPr="00385B22">
        <w:t>version. The slope is composed of seven soil layers divided into four major points (P1, P2, P3</w:t>
      </w:r>
      <w:r>
        <w:t xml:space="preserve"> </w:t>
      </w:r>
      <w:r w:rsidRPr="00385B22">
        <w:t>and P4), requiring repeated measurements resulting in 28 infiltration values (Figure</w:t>
      </w:r>
      <w:r w:rsidRPr="00385B22">
        <w:rPr>
          <w:spacing w:val="-2"/>
        </w:rPr>
        <w:t xml:space="preserve"> </w:t>
      </w:r>
      <w:r w:rsidRPr="00385B22">
        <w:t>3).</w:t>
      </w:r>
    </w:p>
    <w:p w14:paraId="781B869C" w14:textId="77777777" w:rsidR="00972912" w:rsidRDefault="00972912" w:rsidP="00972912">
      <w:pPr>
        <w:ind w:firstLine="0"/>
      </w:pPr>
    </w:p>
    <w:p w14:paraId="77D6319E" w14:textId="77777777" w:rsidR="00972912" w:rsidRDefault="00972912" w:rsidP="00972912">
      <w:pPr>
        <w:ind w:firstLine="0"/>
      </w:pPr>
    </w:p>
    <w:p w14:paraId="31251BA1" w14:textId="77777777" w:rsidR="00972912" w:rsidRDefault="00972912" w:rsidP="00972912">
      <w:pPr>
        <w:ind w:firstLine="0"/>
      </w:pPr>
    </w:p>
    <w:p w14:paraId="10CD1A32" w14:textId="77777777" w:rsidR="00972912" w:rsidRDefault="00972912" w:rsidP="00972912">
      <w:pPr>
        <w:ind w:firstLine="0"/>
      </w:pPr>
    </w:p>
    <w:p w14:paraId="60949ECD" w14:textId="2B1D5BA2" w:rsidR="00B66F58" w:rsidRDefault="00972912" w:rsidP="00972912">
      <w:pPr>
        <w:ind w:firstLine="0"/>
        <w:jc w:val="center"/>
        <w:rPr>
          <w:rFonts w:eastAsia="Times New Roman" w:cs="Times New Roman"/>
          <w:szCs w:val="24"/>
        </w:rPr>
      </w:pPr>
      <w:r w:rsidRPr="00385B22">
        <w:rPr>
          <w:noProof/>
          <w:lang w:val="en-MY" w:eastAsia="en-MY"/>
        </w:rPr>
        <w:lastRenderedPageBreak/>
        <w:drawing>
          <wp:inline distT="0" distB="0" distL="0" distR="0" wp14:anchorId="20511B03" wp14:editId="62860EAA">
            <wp:extent cx="5757572" cy="8315591"/>
            <wp:effectExtent l="0" t="0" r="0" b="952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42095" name="Picture 7" descr="Graphical user interface, applicati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88023" cy="8359571"/>
                    </a:xfrm>
                    <a:prstGeom prst="rect">
                      <a:avLst/>
                    </a:prstGeom>
                    <a:noFill/>
                    <a:ln>
                      <a:noFill/>
                    </a:ln>
                  </pic:spPr>
                </pic:pic>
              </a:graphicData>
            </a:graphic>
          </wp:inline>
        </w:drawing>
      </w:r>
    </w:p>
    <w:p w14:paraId="31556361" w14:textId="77777777" w:rsidR="00972912" w:rsidRDefault="00972912" w:rsidP="000314B3">
      <w:pPr>
        <w:ind w:firstLine="0"/>
        <w:jc w:val="center"/>
        <w:rPr>
          <w:rFonts w:eastAsia="Times New Roman" w:cs="Times New Roman"/>
          <w:b/>
          <w:bCs/>
          <w:sz w:val="20"/>
          <w:szCs w:val="20"/>
        </w:rPr>
      </w:pPr>
    </w:p>
    <w:p w14:paraId="409D1336" w14:textId="1B9D4521" w:rsidR="00B66F58" w:rsidRPr="00972912" w:rsidRDefault="00B66F58" w:rsidP="000314B3">
      <w:pPr>
        <w:ind w:firstLine="0"/>
        <w:jc w:val="center"/>
        <w:rPr>
          <w:rFonts w:eastAsia="Times New Roman" w:cs="Times New Roman"/>
          <w:sz w:val="20"/>
          <w:szCs w:val="20"/>
        </w:rPr>
      </w:pPr>
      <w:r w:rsidRPr="00972912">
        <w:rPr>
          <w:rFonts w:eastAsia="Times New Roman" w:cs="Times New Roman"/>
          <w:b/>
          <w:bCs/>
          <w:sz w:val="20"/>
          <w:szCs w:val="20"/>
        </w:rPr>
        <w:t>Figure 3</w:t>
      </w:r>
      <w:r w:rsidR="00972912" w:rsidRPr="00972912">
        <w:rPr>
          <w:rFonts w:eastAsia="Times New Roman" w:cs="Times New Roman"/>
          <w:b/>
          <w:bCs/>
          <w:sz w:val="20"/>
          <w:szCs w:val="20"/>
        </w:rPr>
        <w:t>.</w:t>
      </w:r>
      <w:r w:rsidR="00972912">
        <w:rPr>
          <w:rFonts w:eastAsia="Times New Roman" w:cs="Times New Roman"/>
          <w:sz w:val="20"/>
          <w:szCs w:val="20"/>
        </w:rPr>
        <w:t xml:space="preserve"> </w:t>
      </w:r>
      <w:r w:rsidRPr="00972912">
        <w:rPr>
          <w:rFonts w:eastAsia="Times New Roman" w:cs="Times New Roman"/>
          <w:sz w:val="20"/>
          <w:szCs w:val="20"/>
        </w:rPr>
        <w:t>The four main monitored location</w:t>
      </w:r>
      <w:r w:rsidR="008B1318">
        <w:rPr>
          <w:rFonts w:eastAsia="Times New Roman" w:cs="Times New Roman"/>
          <w:sz w:val="20"/>
          <w:szCs w:val="20"/>
        </w:rPr>
        <w:t>s</w:t>
      </w:r>
      <w:r w:rsidRPr="00972912">
        <w:rPr>
          <w:rFonts w:eastAsia="Times New Roman" w:cs="Times New Roman"/>
          <w:sz w:val="20"/>
          <w:szCs w:val="20"/>
        </w:rPr>
        <w:t xml:space="preserve"> on slope surface</w:t>
      </w:r>
      <w:r w:rsidR="00B879CB" w:rsidRPr="00972912">
        <w:rPr>
          <w:rFonts w:eastAsia="Times New Roman" w:cs="Times New Roman"/>
          <w:sz w:val="20"/>
          <w:szCs w:val="20"/>
        </w:rPr>
        <w:t>.</w:t>
      </w:r>
    </w:p>
    <w:p w14:paraId="6CD5126F" w14:textId="6DF0BDA1" w:rsidR="00B66F58" w:rsidRDefault="00B66F58" w:rsidP="00B66F58">
      <w:pPr>
        <w:ind w:firstLine="567"/>
        <w:rPr>
          <w:rFonts w:eastAsia="Times New Roman" w:cs="Times New Roman"/>
          <w:szCs w:val="24"/>
        </w:rPr>
      </w:pPr>
      <w:r>
        <w:rPr>
          <w:rFonts w:eastAsia="Times New Roman" w:cs="Times New Roman"/>
          <w:szCs w:val="24"/>
        </w:rPr>
        <w:lastRenderedPageBreak/>
        <w:t xml:space="preserve">For the first layer of soil, </w:t>
      </w:r>
      <m:oMath>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sat</m:t>
            </m:r>
          </m:sub>
        </m:sSub>
      </m:oMath>
      <w:r>
        <w:rPr>
          <w:rFonts w:eastAsia="Times New Roman" w:cs="Times New Roman"/>
          <w:szCs w:val="24"/>
        </w:rPr>
        <w:t xml:space="preserve"> is based on recorded values according to soil types. The </w:t>
      </w:r>
      <w:r w:rsidR="008B1318">
        <w:rPr>
          <w:rFonts w:eastAsia="Times New Roman" w:cs="Times New Roman"/>
          <w:szCs w:val="24"/>
        </w:rPr>
        <w:t>m</w:t>
      </w:r>
      <w:r>
        <w:rPr>
          <w:rFonts w:eastAsia="Times New Roman" w:cs="Times New Roman"/>
          <w:szCs w:val="24"/>
        </w:rPr>
        <w:t>ultilayer Green and Ampt model equation start</w:t>
      </w:r>
      <w:r w:rsidR="008B1318">
        <w:rPr>
          <w:rFonts w:eastAsia="Times New Roman" w:cs="Times New Roman"/>
          <w:szCs w:val="24"/>
        </w:rPr>
        <w:t>s</w:t>
      </w:r>
      <w:r>
        <w:rPr>
          <w:rFonts w:eastAsia="Times New Roman" w:cs="Times New Roman"/>
          <w:szCs w:val="24"/>
        </w:rPr>
        <w:t xml:space="preserve"> to be used in the second layer of soil. </w:t>
      </w:r>
      <w:r w:rsidR="008B1318" w:rsidRPr="00385B22">
        <w:t xml:space="preserve">The equation of </w:t>
      </w:r>
      <w:r w:rsidR="008B1318" w:rsidRPr="00385B22">
        <w:rPr>
          <w:rFonts w:asciiTheme="majorHAnsi" w:hAnsiTheme="majorHAnsi" w:cs="Cambria Math"/>
        </w:rPr>
        <w:t>𝐾</w:t>
      </w:r>
      <w:r w:rsidR="008B1318" w:rsidRPr="00385B22">
        <w:rPr>
          <w:rFonts w:asciiTheme="majorHAnsi" w:hAnsiTheme="majorHAnsi" w:cs="Cambria Math"/>
          <w:vertAlign w:val="subscript"/>
        </w:rPr>
        <w:t>𝑠𝑎</w:t>
      </w:r>
      <w:r w:rsidR="008B1318" w:rsidRPr="00385B22">
        <w:rPr>
          <w:rFonts w:asciiTheme="majorHAnsi" w:hAnsiTheme="majorHAnsi" w:cs="Tahoma"/>
          <w:i/>
          <w:vertAlign w:val="subscript"/>
        </w:rPr>
        <w:t>t</w:t>
      </w:r>
      <w:r w:rsidR="008B1318" w:rsidRPr="00385B22">
        <w:t xml:space="preserve"> for the 2</w:t>
      </w:r>
      <w:r w:rsidR="008B1318" w:rsidRPr="00385B22">
        <w:rPr>
          <w:vertAlign w:val="superscript"/>
        </w:rPr>
        <w:t>nd</w:t>
      </w:r>
      <w:r w:rsidR="008B1318" w:rsidRPr="00385B22">
        <w:t xml:space="preserve"> layer to 7</w:t>
      </w:r>
      <w:r w:rsidR="008B1318" w:rsidRPr="00385B22">
        <w:rPr>
          <w:vertAlign w:val="superscript"/>
        </w:rPr>
        <w:t>th</w:t>
      </w:r>
      <w:r w:rsidR="008B1318" w:rsidRPr="00385B22">
        <w:t xml:space="preserve"> layer is shown in Equations 8 to 13:</w:t>
      </w:r>
    </w:p>
    <w:p w14:paraId="45310DF5" w14:textId="77777777" w:rsidR="00B66F58" w:rsidRDefault="00B66F58" w:rsidP="00B66F58">
      <w:pPr>
        <w:rPr>
          <w:rFonts w:eastAsia="Times New Roman" w:cs="Times New Roman"/>
          <w:szCs w:val="24"/>
        </w:rPr>
      </w:pPr>
    </w:p>
    <w:bookmarkStart w:id="8" w:name="_1t3h5sf" w:colFirst="0" w:colLast="0"/>
    <w:bookmarkEnd w:id="8"/>
    <w:p w14:paraId="05F13D8F" w14:textId="64FA3C7F" w:rsidR="00B66F58" w:rsidRPr="005F70A3" w:rsidRDefault="00441D2A" w:rsidP="00B66F58">
      <w:pPr>
        <w:rPr>
          <w:rFonts w:eastAsia="Times New Roman" w:cs="Times New Roman"/>
          <w:szCs w:val="24"/>
        </w:rPr>
      </w:pPr>
      <m:oMath>
        <m:sSup>
          <m:sSupPr>
            <m:ctrlPr>
              <w:rPr>
                <w:rFonts w:ascii="Cambria Math" w:eastAsia="Cambria Math" w:hAnsi="Cambria Math" w:cs="Cambria Math"/>
                <w:szCs w:val="24"/>
              </w:rPr>
            </m:ctrlPr>
          </m:sSupPr>
          <m:e>
            <m:r>
              <w:rPr>
                <w:rFonts w:ascii="Cambria Math" w:eastAsia="Cambria Math" w:hAnsi="Cambria Math" w:cs="Cambria Math"/>
                <w:szCs w:val="24"/>
              </w:rPr>
              <m:t>K</m:t>
            </m:r>
          </m:e>
          <m:sup>
            <m:r>
              <w:rPr>
                <w:rFonts w:ascii="Cambria Math" w:eastAsia="Cambria Math" w:hAnsi="Cambria Math" w:cs="Cambria Math"/>
                <w:szCs w:val="24"/>
              </w:rPr>
              <m:t xml:space="preserve">n </m:t>
            </m:r>
          </m:sup>
        </m:sSup>
        <m:r>
          <w:rPr>
            <w:rFonts w:ascii="Cambria Math" w:eastAsia="Cambria Math" w:hAnsi="Cambria Math" w:cs="Cambria Math"/>
            <w:szCs w:val="24"/>
          </w:rPr>
          <m:t>=</m:t>
        </m:r>
        <m:f>
          <m:fPr>
            <m:ctrlPr>
              <w:rPr>
                <w:rFonts w:ascii="Cambria Math" w:eastAsia="Cambria Math" w:hAnsi="Cambria Math" w:cs="Cambria Math"/>
                <w:szCs w:val="24"/>
              </w:rPr>
            </m:ctrlPr>
          </m:fPr>
          <m:num>
            <m:d>
              <m:dPr>
                <m:ctrlPr>
                  <w:rPr>
                    <w:rFonts w:ascii="Cambria Math" w:eastAsia="Cambria Math" w:hAnsi="Cambria Math" w:cs="Cambria Math"/>
                    <w:szCs w:val="24"/>
                  </w:rPr>
                </m:ctrlPr>
              </m:dPr>
              <m:e>
                <m:sSub>
                  <m:sSubPr>
                    <m:ctrlPr>
                      <w:rPr>
                        <w:rFonts w:ascii="Cambria Math" w:eastAsia="Cambria Math" w:hAnsi="Cambria Math" w:cs="Cambria Math"/>
                        <w:szCs w:val="24"/>
                      </w:rPr>
                    </m:ctrlPr>
                  </m:sSubPr>
                  <m:e>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1</m:t>
                        </m:r>
                      </m:sub>
                    </m:sSub>
                    <m:r>
                      <w:rPr>
                        <w:rFonts w:ascii="Cambria Math" w:eastAsia="Cambria Math" w:hAnsi="Cambria Math" w:cs="Cambria Math"/>
                        <w:szCs w:val="24"/>
                      </w:rPr>
                      <m:t xml:space="preserve">+ </m:t>
                    </m:r>
                    <m:f>
                      <m:fPr>
                        <m:ctrlPr>
                          <w:rPr>
                            <w:rFonts w:ascii="Cambria Math" w:eastAsia="Cambria Math" w:hAnsi="Cambria Math" w:cs="Cambria Math"/>
                            <w:szCs w:val="24"/>
                          </w:rPr>
                        </m:ctrlPr>
                      </m:fPr>
                      <m:num>
                        <m:sSup>
                          <m:sSupPr>
                            <m:ctrlPr>
                              <w:rPr>
                                <w:rFonts w:ascii="Cambria Math" w:eastAsia="Cambria Math" w:hAnsi="Cambria Math" w:cs="Cambria Math"/>
                                <w:szCs w:val="24"/>
                              </w:rPr>
                            </m:ctrlPr>
                          </m:sSupPr>
                          <m:e>
                            <m:r>
                              <w:rPr>
                                <w:rFonts w:ascii="Cambria Math" w:eastAsia="Cambria Math" w:hAnsi="Cambria Math" w:cs="Cambria Math"/>
                                <w:szCs w:val="24"/>
                              </w:rPr>
                              <m:t>F</m:t>
                            </m:r>
                          </m:e>
                          <m:sup>
                            <m:r>
                              <w:rPr>
                                <w:rFonts w:ascii="Cambria Math" w:eastAsia="Cambria Math" w:hAnsi="Cambria Math" w:cs="Cambria Math"/>
                                <w:szCs w:val="24"/>
                              </w:rPr>
                              <m:t xml:space="preserve">n </m:t>
                            </m:r>
                          </m:sup>
                        </m:sSup>
                        <m:r>
                          <w:rPr>
                            <w:rFonts w:ascii="Cambria Math" w:eastAsia="Cambria Math" w:hAnsi="Cambria Math" w:cs="Cambria Math"/>
                            <w:szCs w:val="24"/>
                          </w:rPr>
                          <m:t xml:space="preserve">- </m:t>
                        </m:r>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 xml:space="preserve">1 </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1</m:t>
                            </m:r>
                          </m:sub>
                        </m:sSub>
                      </m:num>
                      <m:den>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2</m:t>
                            </m:r>
                          </m:sub>
                        </m:sSub>
                      </m:den>
                    </m:f>
                  </m:e>
                  <m:sub>
                    <m:r>
                      <w:rPr>
                        <w:rFonts w:ascii="Cambria Math" w:eastAsia="Cambria Math" w:hAnsi="Cambria Math" w:cs="Cambria Math"/>
                        <w:szCs w:val="24"/>
                      </w:rPr>
                      <m:t xml:space="preserve"> </m:t>
                    </m:r>
                  </m:sub>
                </m:sSub>
              </m:e>
            </m:d>
          </m:num>
          <m:den>
            <m:d>
              <m:dPr>
                <m:ctrlPr>
                  <w:rPr>
                    <w:rFonts w:ascii="Cambria Math" w:eastAsia="Cambria Math" w:hAnsi="Cambria Math" w:cs="Cambria Math"/>
                    <w:szCs w:val="24"/>
                  </w:rPr>
                </m:ctrlPr>
              </m:dPr>
              <m:e>
                <m:f>
                  <m:fPr>
                    <m:ctrlPr>
                      <w:rPr>
                        <w:rFonts w:ascii="Cambria Math" w:eastAsia="Cambria Math" w:hAnsi="Cambria Math" w:cs="Cambria Math"/>
                        <w:szCs w:val="24"/>
                      </w:rPr>
                    </m:ctrlPr>
                  </m:fPr>
                  <m:num>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1</m:t>
                        </m:r>
                      </m:sub>
                    </m:sSub>
                  </m:num>
                  <m:den>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1</m:t>
                        </m:r>
                      </m:sub>
                    </m:sSub>
                  </m:den>
                </m:f>
                <m:r>
                  <w:rPr>
                    <w:rFonts w:ascii="Cambria Math" w:eastAsia="Cambria Math" w:hAnsi="Cambria Math" w:cs="Cambria Math"/>
                    <w:szCs w:val="24"/>
                  </w:rPr>
                  <m:t>+</m:t>
                </m:r>
                <m:d>
                  <m:dPr>
                    <m:ctrlPr>
                      <w:rPr>
                        <w:rFonts w:ascii="Cambria Math" w:eastAsia="Cambria Math" w:hAnsi="Cambria Math" w:cs="Cambria Math"/>
                        <w:szCs w:val="24"/>
                      </w:rPr>
                    </m:ctrlPr>
                  </m:dPr>
                  <m:e>
                    <m:f>
                      <m:fPr>
                        <m:ctrlPr>
                          <w:rPr>
                            <w:rFonts w:ascii="Cambria Math" w:eastAsia="Cambria Math" w:hAnsi="Cambria Math" w:cs="Cambria Math"/>
                            <w:szCs w:val="24"/>
                          </w:rPr>
                        </m:ctrlPr>
                      </m:fPr>
                      <m:num>
                        <m:f>
                          <m:fPr>
                            <m:ctrlPr>
                              <w:rPr>
                                <w:rFonts w:ascii="Cambria Math" w:eastAsia="Cambria Math" w:hAnsi="Cambria Math" w:cs="Cambria Math"/>
                                <w:szCs w:val="24"/>
                              </w:rPr>
                            </m:ctrlPr>
                          </m:fPr>
                          <m:num>
                            <m:sSup>
                              <m:sSupPr>
                                <m:ctrlPr>
                                  <w:rPr>
                                    <w:rFonts w:ascii="Cambria Math" w:eastAsia="Cambria Math" w:hAnsi="Cambria Math" w:cs="Cambria Math"/>
                                    <w:szCs w:val="24"/>
                                  </w:rPr>
                                </m:ctrlPr>
                              </m:sSupPr>
                              <m:e>
                                <m:r>
                                  <w:rPr>
                                    <w:rFonts w:ascii="Cambria Math" w:eastAsia="Cambria Math" w:hAnsi="Cambria Math" w:cs="Cambria Math"/>
                                    <w:szCs w:val="24"/>
                                  </w:rPr>
                                  <m:t>F</m:t>
                                </m:r>
                              </m:e>
                              <m:sup>
                                <m:r>
                                  <w:rPr>
                                    <w:rFonts w:ascii="Cambria Math" w:eastAsia="Cambria Math" w:hAnsi="Cambria Math" w:cs="Cambria Math"/>
                                    <w:szCs w:val="24"/>
                                  </w:rPr>
                                  <m:t xml:space="preserve">n </m:t>
                                </m:r>
                              </m:sup>
                            </m:sSup>
                            <m:r>
                              <w:rPr>
                                <w:rFonts w:ascii="Cambria Math" w:eastAsia="Cambria Math" w:hAnsi="Cambria Math" w:cs="Cambria Math"/>
                                <w:szCs w:val="24"/>
                              </w:rPr>
                              <m:t>-</m:t>
                            </m:r>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 xml:space="preserve">1 </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1</m:t>
                                </m:r>
                              </m:sub>
                            </m:sSub>
                          </m:num>
                          <m:den>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2</m:t>
                                </m:r>
                              </m:sub>
                            </m:sSub>
                          </m:den>
                        </m:f>
                      </m:num>
                      <m:den>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2</m:t>
                            </m:r>
                          </m:sub>
                        </m:sSub>
                      </m:den>
                    </m:f>
                  </m:e>
                </m:d>
              </m:e>
            </m:d>
          </m:den>
        </m:f>
      </m:oMath>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t xml:space="preserve">  (</w:t>
      </w:r>
      <w:r w:rsidR="00B66F58" w:rsidRPr="005F70A3">
        <w:rPr>
          <w:rFonts w:eastAsia="Times New Roman" w:cs="Times New Roman"/>
          <w:szCs w:val="24"/>
        </w:rPr>
        <w:t>8)</w:t>
      </w:r>
    </w:p>
    <w:p w14:paraId="12D34A5A" w14:textId="77777777" w:rsidR="00B66F58" w:rsidRPr="005F70A3" w:rsidRDefault="00B66F58" w:rsidP="00B66F58">
      <w:pPr>
        <w:rPr>
          <w:rFonts w:eastAsia="Times New Roman" w:cs="Times New Roman"/>
          <w:szCs w:val="24"/>
        </w:rPr>
      </w:pPr>
      <w:r w:rsidRPr="005F70A3">
        <w:rPr>
          <w:rFonts w:eastAsia="Times New Roman" w:cs="Times New Roman"/>
          <w:szCs w:val="24"/>
        </w:rPr>
        <w:tab/>
      </w:r>
      <w:r w:rsidRPr="005F70A3">
        <w:rPr>
          <w:rFonts w:eastAsia="Times New Roman" w:cs="Times New Roman"/>
          <w:szCs w:val="24"/>
        </w:rPr>
        <w:tab/>
      </w:r>
      <w:r w:rsidRPr="005F70A3">
        <w:rPr>
          <w:rFonts w:eastAsia="Times New Roman" w:cs="Times New Roman"/>
          <w:szCs w:val="24"/>
        </w:rPr>
        <w:tab/>
      </w:r>
      <w:r w:rsidRPr="005F70A3">
        <w:rPr>
          <w:rFonts w:eastAsia="Times New Roman" w:cs="Times New Roman"/>
          <w:szCs w:val="24"/>
        </w:rPr>
        <w:tab/>
      </w:r>
      <w:r w:rsidRPr="005F70A3">
        <w:rPr>
          <w:rFonts w:eastAsia="Times New Roman" w:cs="Times New Roman"/>
          <w:szCs w:val="24"/>
        </w:rPr>
        <w:tab/>
      </w:r>
      <w:r w:rsidRPr="005F70A3">
        <w:rPr>
          <w:rFonts w:eastAsia="Times New Roman" w:cs="Times New Roman"/>
          <w:szCs w:val="24"/>
        </w:rPr>
        <w:tab/>
      </w:r>
      <w:r w:rsidRPr="005F70A3">
        <w:rPr>
          <w:rFonts w:eastAsia="Times New Roman" w:cs="Times New Roman"/>
          <w:szCs w:val="24"/>
        </w:rPr>
        <w:tab/>
      </w:r>
      <w:r w:rsidRPr="005F70A3">
        <w:rPr>
          <w:rFonts w:eastAsia="Times New Roman" w:cs="Times New Roman"/>
          <w:szCs w:val="24"/>
        </w:rPr>
        <w:tab/>
      </w:r>
      <w:r w:rsidRPr="005F70A3">
        <w:rPr>
          <w:rFonts w:eastAsia="Times New Roman" w:cs="Times New Roman"/>
          <w:szCs w:val="24"/>
        </w:rPr>
        <w:tab/>
        <w:t xml:space="preserve">         </w:t>
      </w:r>
    </w:p>
    <w:p w14:paraId="4ED82966" w14:textId="4DD62F37" w:rsidR="00B66F58" w:rsidRPr="005F70A3" w:rsidRDefault="00441D2A" w:rsidP="00B66F58">
      <w:pPr>
        <w:rPr>
          <w:rFonts w:eastAsia="Times New Roman" w:cs="Times New Roman"/>
          <w:szCs w:val="24"/>
        </w:rPr>
      </w:pPr>
      <m:oMath>
        <m:sSup>
          <m:sSupPr>
            <m:ctrlPr>
              <w:rPr>
                <w:rFonts w:ascii="Cambria Math" w:eastAsia="Cambria Math" w:hAnsi="Cambria Math" w:cs="Cambria Math"/>
                <w:szCs w:val="24"/>
              </w:rPr>
            </m:ctrlPr>
          </m:sSupPr>
          <m:e>
            <m:r>
              <w:rPr>
                <w:rFonts w:ascii="Cambria Math" w:eastAsia="Cambria Math" w:hAnsi="Cambria Math" w:cs="Cambria Math"/>
                <w:szCs w:val="24"/>
              </w:rPr>
              <m:t>K</m:t>
            </m:r>
          </m:e>
          <m:sup>
            <m:r>
              <w:rPr>
                <w:rFonts w:ascii="Cambria Math" w:eastAsia="Cambria Math" w:hAnsi="Cambria Math" w:cs="Cambria Math"/>
                <w:szCs w:val="24"/>
              </w:rPr>
              <m:t xml:space="preserve">n </m:t>
            </m:r>
          </m:sup>
        </m:sSup>
        <m:r>
          <w:rPr>
            <w:rFonts w:ascii="Cambria Math" w:eastAsia="Cambria Math" w:hAnsi="Cambria Math" w:cs="Cambria Math"/>
            <w:szCs w:val="24"/>
          </w:rPr>
          <m:t>=</m:t>
        </m:r>
        <m:f>
          <m:fPr>
            <m:ctrlPr>
              <w:rPr>
                <w:rFonts w:ascii="Cambria Math" w:eastAsia="Cambria Math" w:hAnsi="Cambria Math" w:cs="Cambria Math"/>
                <w:szCs w:val="24"/>
              </w:rPr>
            </m:ctrlPr>
          </m:fPr>
          <m:num>
            <m:d>
              <m:dPr>
                <m:ctrlPr>
                  <w:rPr>
                    <w:rFonts w:ascii="Cambria Math" w:eastAsia="Cambria Math" w:hAnsi="Cambria Math" w:cs="Cambria Math"/>
                    <w:szCs w:val="24"/>
                  </w:rPr>
                </m:ctrlPr>
              </m:dPr>
              <m:e>
                <m:sSub>
                  <m:sSubPr>
                    <m:ctrlPr>
                      <w:rPr>
                        <w:rFonts w:ascii="Cambria Math" w:eastAsia="Cambria Math" w:hAnsi="Cambria Math" w:cs="Cambria Math"/>
                        <w:szCs w:val="24"/>
                      </w:rPr>
                    </m:ctrlPr>
                  </m:sSubPr>
                  <m:e>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1</m:t>
                        </m:r>
                      </m:sub>
                    </m:sSub>
                    <m:r>
                      <w:rPr>
                        <w:rFonts w:ascii="Cambria Math" w:eastAsia="Cambria Math" w:hAnsi="Cambria Math" w:cs="Cambria Math"/>
                        <w:szCs w:val="24"/>
                      </w:rPr>
                      <m:t>+</m:t>
                    </m:r>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2</m:t>
                        </m:r>
                      </m:sub>
                    </m:sSub>
                    <m:r>
                      <w:rPr>
                        <w:rFonts w:ascii="Cambria Math" w:eastAsia="Cambria Math" w:hAnsi="Cambria Math" w:cs="Cambria Math"/>
                        <w:szCs w:val="24"/>
                      </w:rPr>
                      <m:t xml:space="preserve">+ </m:t>
                    </m:r>
                    <m:f>
                      <m:fPr>
                        <m:ctrlPr>
                          <w:rPr>
                            <w:rFonts w:ascii="Cambria Math" w:eastAsia="Cambria Math" w:hAnsi="Cambria Math" w:cs="Cambria Math"/>
                            <w:szCs w:val="24"/>
                          </w:rPr>
                        </m:ctrlPr>
                      </m:fPr>
                      <m:num>
                        <m:sSup>
                          <m:sSupPr>
                            <m:ctrlPr>
                              <w:rPr>
                                <w:rFonts w:ascii="Cambria Math" w:eastAsia="Cambria Math" w:hAnsi="Cambria Math" w:cs="Cambria Math"/>
                                <w:szCs w:val="24"/>
                              </w:rPr>
                            </m:ctrlPr>
                          </m:sSupPr>
                          <m:e>
                            <m:r>
                              <w:rPr>
                                <w:rFonts w:ascii="Cambria Math" w:eastAsia="Cambria Math" w:hAnsi="Cambria Math" w:cs="Cambria Math"/>
                                <w:szCs w:val="24"/>
                              </w:rPr>
                              <m:t>F</m:t>
                            </m:r>
                          </m:e>
                          <m:sup>
                            <m:r>
                              <w:rPr>
                                <w:rFonts w:ascii="Cambria Math" w:eastAsia="Cambria Math" w:hAnsi="Cambria Math" w:cs="Cambria Math"/>
                                <w:szCs w:val="24"/>
                              </w:rPr>
                              <m:t>n</m:t>
                            </m:r>
                          </m:sup>
                        </m:sSup>
                        <m:r>
                          <w:rPr>
                            <w:rFonts w:ascii="Cambria Math" w:eastAsia="Cambria Math" w:hAnsi="Cambria Math" w:cs="Cambria Math"/>
                            <w:szCs w:val="24"/>
                          </w:rPr>
                          <m:t xml:space="preserve">- </m:t>
                        </m:r>
                        <m:d>
                          <m:dPr>
                            <m:ctrlPr>
                              <w:rPr>
                                <w:rFonts w:ascii="Cambria Math" w:eastAsia="Cambria Math" w:hAnsi="Cambria Math" w:cs="Cambria Math"/>
                                <w:szCs w:val="24"/>
                              </w:rPr>
                            </m:ctrlPr>
                          </m:dPr>
                          <m:e>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 xml:space="preserve">1 </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1</m:t>
                                </m:r>
                              </m:sub>
                            </m:sSub>
                            <m:r>
                              <w:rPr>
                                <w:rFonts w:ascii="Cambria Math" w:eastAsia="Cambria Math" w:hAnsi="Cambria Math" w:cs="Cambria Math"/>
                                <w:szCs w:val="24"/>
                              </w:rPr>
                              <m:t xml:space="preserve">+ </m:t>
                            </m:r>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 xml:space="preserve">2 </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2</m:t>
                                </m:r>
                              </m:sub>
                            </m:sSub>
                          </m:e>
                        </m:d>
                      </m:num>
                      <m:den>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3</m:t>
                            </m:r>
                          </m:sub>
                        </m:sSub>
                      </m:den>
                    </m:f>
                  </m:e>
                  <m:sub>
                    <m:r>
                      <w:rPr>
                        <w:rFonts w:ascii="Cambria Math" w:eastAsia="Cambria Math" w:hAnsi="Cambria Math" w:cs="Cambria Math"/>
                        <w:szCs w:val="24"/>
                      </w:rPr>
                      <m:t xml:space="preserve"> </m:t>
                    </m:r>
                  </m:sub>
                </m:sSub>
              </m:e>
            </m:d>
          </m:num>
          <m:den>
            <m:d>
              <m:dPr>
                <m:ctrlPr>
                  <w:rPr>
                    <w:rFonts w:ascii="Cambria Math" w:eastAsia="Cambria Math" w:hAnsi="Cambria Math" w:cs="Cambria Math"/>
                    <w:szCs w:val="24"/>
                  </w:rPr>
                </m:ctrlPr>
              </m:dPr>
              <m:e>
                <m:f>
                  <m:fPr>
                    <m:ctrlPr>
                      <w:rPr>
                        <w:rFonts w:ascii="Cambria Math" w:eastAsia="Cambria Math" w:hAnsi="Cambria Math" w:cs="Cambria Math"/>
                        <w:szCs w:val="24"/>
                      </w:rPr>
                    </m:ctrlPr>
                  </m:fPr>
                  <m:num>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1</m:t>
                        </m:r>
                      </m:sub>
                    </m:sSub>
                  </m:num>
                  <m:den>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1</m:t>
                        </m:r>
                      </m:sub>
                    </m:sSub>
                  </m:den>
                </m:f>
                <m:r>
                  <w:rPr>
                    <w:rFonts w:ascii="Cambria Math" w:eastAsia="Cambria Math" w:hAnsi="Cambria Math" w:cs="Cambria Math"/>
                    <w:szCs w:val="24"/>
                  </w:rPr>
                  <m:t>+</m:t>
                </m:r>
                <m:f>
                  <m:fPr>
                    <m:ctrlPr>
                      <w:rPr>
                        <w:rFonts w:ascii="Cambria Math" w:eastAsia="Cambria Math" w:hAnsi="Cambria Math" w:cs="Cambria Math"/>
                        <w:szCs w:val="24"/>
                      </w:rPr>
                    </m:ctrlPr>
                  </m:fPr>
                  <m:num>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2</m:t>
                        </m:r>
                      </m:sub>
                    </m:sSub>
                    <m:r>
                      <w:rPr>
                        <w:rFonts w:ascii="Cambria Math" w:eastAsia="Cambria Math" w:hAnsi="Cambria Math" w:cs="Cambria Math"/>
                        <w:szCs w:val="24"/>
                      </w:rPr>
                      <m:t xml:space="preserve"> </m:t>
                    </m:r>
                  </m:num>
                  <m:den>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2</m:t>
                        </m:r>
                      </m:sub>
                    </m:sSub>
                  </m:den>
                </m:f>
                <m:r>
                  <w:rPr>
                    <w:rFonts w:ascii="Cambria Math" w:eastAsia="Cambria Math" w:hAnsi="Cambria Math" w:cs="Cambria Math"/>
                    <w:szCs w:val="24"/>
                  </w:rPr>
                  <m:t>+</m:t>
                </m:r>
                <m:d>
                  <m:dPr>
                    <m:ctrlPr>
                      <w:rPr>
                        <w:rFonts w:ascii="Cambria Math" w:eastAsia="Cambria Math" w:hAnsi="Cambria Math" w:cs="Cambria Math"/>
                        <w:szCs w:val="24"/>
                      </w:rPr>
                    </m:ctrlPr>
                  </m:dPr>
                  <m:e>
                    <m:f>
                      <m:fPr>
                        <m:ctrlPr>
                          <w:rPr>
                            <w:rFonts w:ascii="Cambria Math" w:eastAsia="Cambria Math" w:hAnsi="Cambria Math" w:cs="Cambria Math"/>
                            <w:szCs w:val="24"/>
                          </w:rPr>
                        </m:ctrlPr>
                      </m:fPr>
                      <m:num>
                        <m:f>
                          <m:fPr>
                            <m:ctrlPr>
                              <w:rPr>
                                <w:rFonts w:ascii="Cambria Math" w:eastAsia="Cambria Math" w:hAnsi="Cambria Math" w:cs="Cambria Math"/>
                                <w:szCs w:val="24"/>
                              </w:rPr>
                            </m:ctrlPr>
                          </m:fPr>
                          <m:num>
                            <m:sSup>
                              <m:sSupPr>
                                <m:ctrlPr>
                                  <w:rPr>
                                    <w:rFonts w:ascii="Cambria Math" w:eastAsia="Cambria Math" w:hAnsi="Cambria Math" w:cs="Cambria Math"/>
                                    <w:szCs w:val="24"/>
                                  </w:rPr>
                                </m:ctrlPr>
                              </m:sSupPr>
                              <m:e>
                                <m:r>
                                  <w:rPr>
                                    <w:rFonts w:ascii="Cambria Math" w:eastAsia="Cambria Math" w:hAnsi="Cambria Math" w:cs="Cambria Math"/>
                                    <w:szCs w:val="24"/>
                                  </w:rPr>
                                  <m:t>F</m:t>
                                </m:r>
                              </m:e>
                              <m:sup>
                                <m:r>
                                  <w:rPr>
                                    <w:rFonts w:ascii="Cambria Math" w:eastAsia="Cambria Math" w:hAnsi="Cambria Math" w:cs="Cambria Math"/>
                                    <w:szCs w:val="24"/>
                                  </w:rPr>
                                  <m:t xml:space="preserve">n </m:t>
                                </m:r>
                              </m:sup>
                            </m:sSup>
                            <m:r>
                              <w:rPr>
                                <w:rFonts w:ascii="Cambria Math" w:eastAsia="Cambria Math" w:hAnsi="Cambria Math" w:cs="Cambria Math"/>
                                <w:szCs w:val="24"/>
                              </w:rPr>
                              <m:t>-</m:t>
                            </m:r>
                            <m:d>
                              <m:dPr>
                                <m:ctrlPr>
                                  <w:rPr>
                                    <w:rFonts w:ascii="Cambria Math" w:eastAsia="Cambria Math" w:hAnsi="Cambria Math" w:cs="Cambria Math"/>
                                    <w:szCs w:val="24"/>
                                  </w:rPr>
                                </m:ctrlPr>
                              </m:dPr>
                              <m:e>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 xml:space="preserve">1 </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1</m:t>
                                    </m:r>
                                  </m:sub>
                                </m:sSub>
                                <m:r>
                                  <w:rPr>
                                    <w:rFonts w:ascii="Cambria Math" w:eastAsia="Cambria Math" w:hAnsi="Cambria Math" w:cs="Cambria Math"/>
                                    <w:szCs w:val="24"/>
                                  </w:rPr>
                                  <m:t xml:space="preserve">+ </m:t>
                                </m:r>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 xml:space="preserve">2 </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2</m:t>
                                    </m:r>
                                  </m:sub>
                                </m:sSub>
                              </m:e>
                            </m:d>
                          </m:num>
                          <m:den>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3</m:t>
                                </m:r>
                              </m:sub>
                            </m:sSub>
                          </m:den>
                        </m:f>
                      </m:num>
                      <m:den>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3</m:t>
                            </m:r>
                          </m:sub>
                        </m:sSub>
                      </m:den>
                    </m:f>
                  </m:e>
                </m:d>
              </m:e>
            </m:d>
          </m:den>
        </m:f>
      </m:oMath>
      <w:r w:rsidR="00B879CB">
        <w:rPr>
          <w:rFonts w:ascii="Miriam Fixed" w:eastAsia="Miriam Fixed" w:hAnsi="Miriam Fixed" w:cs="Miriam Fixed"/>
          <w:szCs w:val="24"/>
        </w:rPr>
        <w:tab/>
      </w:r>
      <w:r w:rsidR="00B879CB">
        <w:rPr>
          <w:rFonts w:ascii="Miriam Fixed" w:eastAsia="Miriam Fixed" w:hAnsi="Miriam Fixed" w:cs="Miriam Fixed"/>
          <w:szCs w:val="24"/>
        </w:rPr>
        <w:tab/>
      </w:r>
      <w:r w:rsidR="00B879CB">
        <w:rPr>
          <w:rFonts w:ascii="Miriam Fixed" w:eastAsia="Miriam Fixed" w:hAnsi="Miriam Fixed" w:cs="Miriam Fixed"/>
          <w:szCs w:val="24"/>
        </w:rPr>
        <w:tab/>
      </w:r>
      <w:r w:rsidR="00B879CB">
        <w:rPr>
          <w:rFonts w:ascii="Miriam Fixed" w:eastAsia="Miriam Fixed" w:hAnsi="Miriam Fixed" w:cs="Miriam Fixed"/>
          <w:szCs w:val="24"/>
        </w:rPr>
        <w:tab/>
      </w:r>
      <w:r w:rsidR="00B879CB">
        <w:rPr>
          <w:rFonts w:ascii="Miriam Fixed" w:eastAsia="Miriam Fixed" w:hAnsi="Miriam Fixed" w:cs="Miriam Fixed"/>
          <w:szCs w:val="24"/>
        </w:rPr>
        <w:tab/>
      </w:r>
      <w:r w:rsidR="00B879CB">
        <w:rPr>
          <w:rFonts w:ascii="Miriam Fixed" w:eastAsia="Miriam Fixed" w:hAnsi="Miriam Fixed" w:cs="Miriam Fixed"/>
          <w:szCs w:val="24"/>
        </w:rPr>
        <w:tab/>
      </w:r>
      <w:r w:rsidR="00B879CB">
        <w:rPr>
          <w:rFonts w:ascii="Miriam Fixed" w:eastAsia="Miriam Fixed" w:hAnsi="Miriam Fixed" w:cs="Miriam Fixed"/>
          <w:szCs w:val="24"/>
        </w:rPr>
        <w:tab/>
        <w:t xml:space="preserve"> </w:t>
      </w:r>
      <w:r w:rsidR="00B879CB">
        <w:rPr>
          <w:rFonts w:eastAsia="Times New Roman" w:cs="Times New Roman"/>
          <w:szCs w:val="24"/>
        </w:rPr>
        <w:t>(</w:t>
      </w:r>
      <w:r w:rsidR="00B66F58" w:rsidRPr="005F70A3">
        <w:rPr>
          <w:rFonts w:eastAsia="Times New Roman" w:cs="Times New Roman"/>
          <w:szCs w:val="24"/>
        </w:rPr>
        <w:t>9)</w:t>
      </w:r>
    </w:p>
    <w:p w14:paraId="55B90B90" w14:textId="77777777" w:rsidR="00B66F58" w:rsidRPr="005F70A3" w:rsidRDefault="00B66F58" w:rsidP="00B66F58">
      <w:pPr>
        <w:rPr>
          <w:rFonts w:eastAsia="Times New Roman" w:cs="Times New Roman"/>
          <w:szCs w:val="24"/>
          <w:u w:val="single"/>
        </w:rPr>
      </w:pPr>
    </w:p>
    <w:bookmarkStart w:id="9" w:name="_4d34og8" w:colFirst="0" w:colLast="0"/>
    <w:bookmarkEnd w:id="9"/>
    <w:p w14:paraId="36FD8787" w14:textId="5D3CA8FB" w:rsidR="00B66F58" w:rsidRPr="005F70A3" w:rsidRDefault="00441D2A" w:rsidP="00B66F58">
      <w:pPr>
        <w:rPr>
          <w:rFonts w:eastAsia="Times New Roman" w:cs="Times New Roman"/>
          <w:szCs w:val="24"/>
        </w:rPr>
      </w:pPr>
      <m:oMath>
        <m:sSup>
          <m:sSupPr>
            <m:ctrlPr>
              <w:rPr>
                <w:rFonts w:ascii="Cambria Math" w:eastAsia="Cambria Math" w:hAnsi="Cambria Math" w:cs="Cambria Math"/>
                <w:szCs w:val="24"/>
              </w:rPr>
            </m:ctrlPr>
          </m:sSupPr>
          <m:e>
            <m:r>
              <w:rPr>
                <w:rFonts w:ascii="Cambria Math" w:eastAsia="Cambria Math" w:hAnsi="Cambria Math" w:cs="Cambria Math"/>
                <w:szCs w:val="24"/>
              </w:rPr>
              <m:t>K</m:t>
            </m:r>
          </m:e>
          <m:sup>
            <m:r>
              <w:rPr>
                <w:rFonts w:ascii="Cambria Math" w:eastAsia="Cambria Math" w:hAnsi="Cambria Math" w:cs="Cambria Math"/>
                <w:szCs w:val="24"/>
              </w:rPr>
              <m:t xml:space="preserve">n </m:t>
            </m:r>
          </m:sup>
        </m:sSup>
        <m:r>
          <w:rPr>
            <w:rFonts w:ascii="Cambria Math" w:eastAsia="Cambria Math" w:hAnsi="Cambria Math" w:cs="Cambria Math"/>
            <w:szCs w:val="24"/>
          </w:rPr>
          <m:t>=</m:t>
        </m:r>
        <m:f>
          <m:fPr>
            <m:ctrlPr>
              <w:rPr>
                <w:rFonts w:ascii="Cambria Math" w:eastAsia="Cambria Math" w:hAnsi="Cambria Math" w:cs="Cambria Math"/>
                <w:szCs w:val="24"/>
              </w:rPr>
            </m:ctrlPr>
          </m:fPr>
          <m:num>
            <m:d>
              <m:dPr>
                <m:ctrlPr>
                  <w:rPr>
                    <w:rFonts w:ascii="Cambria Math" w:eastAsia="Cambria Math" w:hAnsi="Cambria Math" w:cs="Cambria Math"/>
                    <w:szCs w:val="24"/>
                  </w:rPr>
                </m:ctrlPr>
              </m:dPr>
              <m:e>
                <m:sSub>
                  <m:sSubPr>
                    <m:ctrlPr>
                      <w:rPr>
                        <w:rFonts w:ascii="Cambria Math" w:eastAsia="Cambria Math" w:hAnsi="Cambria Math" w:cs="Cambria Math"/>
                        <w:szCs w:val="24"/>
                      </w:rPr>
                    </m:ctrlPr>
                  </m:sSubPr>
                  <m:e>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1</m:t>
                        </m:r>
                      </m:sub>
                    </m:sSub>
                    <m:r>
                      <w:rPr>
                        <w:rFonts w:ascii="Cambria Math" w:eastAsia="Cambria Math" w:hAnsi="Cambria Math" w:cs="Cambria Math"/>
                        <w:szCs w:val="24"/>
                      </w:rPr>
                      <m:t>+</m:t>
                    </m:r>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2</m:t>
                        </m:r>
                      </m:sub>
                    </m:sSub>
                    <m:r>
                      <w:rPr>
                        <w:rFonts w:ascii="Cambria Math" w:eastAsia="Cambria Math" w:hAnsi="Cambria Math" w:cs="Cambria Math"/>
                        <w:szCs w:val="24"/>
                      </w:rPr>
                      <m:t>+</m:t>
                    </m:r>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3</m:t>
                        </m:r>
                      </m:sub>
                    </m:sSub>
                    <m:r>
                      <w:rPr>
                        <w:rFonts w:ascii="Cambria Math" w:eastAsia="Cambria Math" w:hAnsi="Cambria Math" w:cs="Cambria Math"/>
                        <w:szCs w:val="24"/>
                      </w:rPr>
                      <m:t xml:space="preserve">+ </m:t>
                    </m:r>
                    <m:f>
                      <m:fPr>
                        <m:ctrlPr>
                          <w:rPr>
                            <w:rFonts w:ascii="Cambria Math" w:eastAsia="Cambria Math" w:hAnsi="Cambria Math" w:cs="Cambria Math"/>
                            <w:szCs w:val="24"/>
                          </w:rPr>
                        </m:ctrlPr>
                      </m:fPr>
                      <m:num>
                        <m:sSup>
                          <m:sSupPr>
                            <m:ctrlPr>
                              <w:rPr>
                                <w:rFonts w:ascii="Cambria Math" w:eastAsia="Cambria Math" w:hAnsi="Cambria Math" w:cs="Cambria Math"/>
                                <w:szCs w:val="24"/>
                              </w:rPr>
                            </m:ctrlPr>
                          </m:sSupPr>
                          <m:e>
                            <m:r>
                              <w:rPr>
                                <w:rFonts w:ascii="Cambria Math" w:eastAsia="Cambria Math" w:hAnsi="Cambria Math" w:cs="Cambria Math"/>
                                <w:szCs w:val="24"/>
                              </w:rPr>
                              <m:t>F</m:t>
                            </m:r>
                          </m:e>
                          <m:sup>
                            <m:r>
                              <w:rPr>
                                <w:rFonts w:ascii="Cambria Math" w:eastAsia="Cambria Math" w:hAnsi="Cambria Math" w:cs="Cambria Math"/>
                                <w:szCs w:val="24"/>
                              </w:rPr>
                              <m:t>n</m:t>
                            </m:r>
                          </m:sup>
                        </m:sSup>
                        <m:r>
                          <w:rPr>
                            <w:rFonts w:ascii="Cambria Math" w:eastAsia="Cambria Math" w:hAnsi="Cambria Math" w:cs="Cambria Math"/>
                            <w:szCs w:val="24"/>
                          </w:rPr>
                          <m:t xml:space="preserve">- </m:t>
                        </m:r>
                        <m:d>
                          <m:dPr>
                            <m:ctrlPr>
                              <w:rPr>
                                <w:rFonts w:ascii="Cambria Math" w:eastAsia="Cambria Math" w:hAnsi="Cambria Math" w:cs="Cambria Math"/>
                                <w:szCs w:val="24"/>
                              </w:rPr>
                            </m:ctrlPr>
                          </m:dPr>
                          <m:e>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 xml:space="preserve">1 </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1</m:t>
                                </m:r>
                              </m:sub>
                            </m:sSub>
                            <m:r>
                              <w:rPr>
                                <w:rFonts w:ascii="Cambria Math" w:eastAsia="Cambria Math" w:hAnsi="Cambria Math" w:cs="Cambria Math"/>
                                <w:szCs w:val="24"/>
                              </w:rPr>
                              <m:t xml:space="preserve">+ </m:t>
                            </m:r>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 xml:space="preserve">2 </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2</m:t>
                                </m:r>
                              </m:sub>
                            </m:sSub>
                            <m:r>
                              <w:rPr>
                                <w:rFonts w:ascii="Cambria Math" w:eastAsia="Cambria Math" w:hAnsi="Cambria Math" w:cs="Cambria Math"/>
                                <w:szCs w:val="24"/>
                              </w:rPr>
                              <m:t>+</m:t>
                            </m:r>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 xml:space="preserve">3 </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3</m:t>
                                </m:r>
                              </m:sub>
                            </m:sSub>
                          </m:e>
                        </m:d>
                      </m:num>
                      <m:den>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4</m:t>
                            </m:r>
                          </m:sub>
                        </m:sSub>
                      </m:den>
                    </m:f>
                  </m:e>
                  <m:sub>
                    <m:r>
                      <w:rPr>
                        <w:rFonts w:ascii="Cambria Math" w:eastAsia="Cambria Math" w:hAnsi="Cambria Math" w:cs="Cambria Math"/>
                        <w:szCs w:val="24"/>
                      </w:rPr>
                      <m:t xml:space="preserve"> </m:t>
                    </m:r>
                  </m:sub>
                </m:sSub>
              </m:e>
            </m:d>
          </m:num>
          <m:den>
            <m:d>
              <m:dPr>
                <m:ctrlPr>
                  <w:rPr>
                    <w:rFonts w:ascii="Cambria Math" w:eastAsia="Cambria Math" w:hAnsi="Cambria Math" w:cs="Cambria Math"/>
                    <w:szCs w:val="24"/>
                  </w:rPr>
                </m:ctrlPr>
              </m:dPr>
              <m:e>
                <m:f>
                  <m:fPr>
                    <m:ctrlPr>
                      <w:rPr>
                        <w:rFonts w:ascii="Cambria Math" w:eastAsia="Cambria Math" w:hAnsi="Cambria Math" w:cs="Cambria Math"/>
                        <w:szCs w:val="24"/>
                      </w:rPr>
                    </m:ctrlPr>
                  </m:fPr>
                  <m:num>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1</m:t>
                        </m:r>
                      </m:sub>
                    </m:sSub>
                  </m:num>
                  <m:den>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1</m:t>
                        </m:r>
                      </m:sub>
                    </m:sSub>
                  </m:den>
                </m:f>
                <m:r>
                  <w:rPr>
                    <w:rFonts w:ascii="Cambria Math" w:eastAsia="Cambria Math" w:hAnsi="Cambria Math" w:cs="Cambria Math"/>
                    <w:szCs w:val="24"/>
                  </w:rPr>
                  <m:t>+</m:t>
                </m:r>
                <m:f>
                  <m:fPr>
                    <m:ctrlPr>
                      <w:rPr>
                        <w:rFonts w:ascii="Cambria Math" w:eastAsia="Cambria Math" w:hAnsi="Cambria Math" w:cs="Cambria Math"/>
                        <w:szCs w:val="24"/>
                      </w:rPr>
                    </m:ctrlPr>
                  </m:fPr>
                  <m:num>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2</m:t>
                        </m:r>
                      </m:sub>
                    </m:sSub>
                  </m:num>
                  <m:den>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2</m:t>
                        </m:r>
                      </m:sub>
                    </m:sSub>
                  </m:den>
                </m:f>
                <m:r>
                  <w:rPr>
                    <w:rFonts w:ascii="Cambria Math" w:eastAsia="Cambria Math" w:hAnsi="Cambria Math" w:cs="Cambria Math"/>
                    <w:szCs w:val="24"/>
                  </w:rPr>
                  <m:t>+</m:t>
                </m:r>
                <m:f>
                  <m:fPr>
                    <m:ctrlPr>
                      <w:rPr>
                        <w:rFonts w:ascii="Cambria Math" w:eastAsia="Cambria Math" w:hAnsi="Cambria Math" w:cs="Cambria Math"/>
                        <w:szCs w:val="24"/>
                      </w:rPr>
                    </m:ctrlPr>
                  </m:fPr>
                  <m:num>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3</m:t>
                        </m:r>
                      </m:sub>
                    </m:sSub>
                  </m:num>
                  <m:den>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3</m:t>
                        </m:r>
                      </m:sub>
                    </m:sSub>
                  </m:den>
                </m:f>
                <m:r>
                  <w:rPr>
                    <w:rFonts w:ascii="Cambria Math" w:eastAsia="Cambria Math" w:hAnsi="Cambria Math" w:cs="Cambria Math"/>
                    <w:szCs w:val="24"/>
                  </w:rPr>
                  <m:t>+</m:t>
                </m:r>
                <m:d>
                  <m:dPr>
                    <m:ctrlPr>
                      <w:rPr>
                        <w:rFonts w:ascii="Cambria Math" w:eastAsia="Cambria Math" w:hAnsi="Cambria Math" w:cs="Cambria Math"/>
                        <w:szCs w:val="24"/>
                      </w:rPr>
                    </m:ctrlPr>
                  </m:dPr>
                  <m:e>
                    <m:f>
                      <m:fPr>
                        <m:ctrlPr>
                          <w:rPr>
                            <w:rFonts w:ascii="Cambria Math" w:eastAsia="Cambria Math" w:hAnsi="Cambria Math" w:cs="Cambria Math"/>
                            <w:szCs w:val="24"/>
                          </w:rPr>
                        </m:ctrlPr>
                      </m:fPr>
                      <m:num>
                        <m:f>
                          <m:fPr>
                            <m:ctrlPr>
                              <w:rPr>
                                <w:rFonts w:ascii="Cambria Math" w:eastAsia="Cambria Math" w:hAnsi="Cambria Math" w:cs="Cambria Math"/>
                                <w:szCs w:val="24"/>
                              </w:rPr>
                            </m:ctrlPr>
                          </m:fPr>
                          <m:num>
                            <m:sSup>
                              <m:sSupPr>
                                <m:ctrlPr>
                                  <w:rPr>
                                    <w:rFonts w:ascii="Cambria Math" w:eastAsia="Cambria Math" w:hAnsi="Cambria Math" w:cs="Cambria Math"/>
                                    <w:szCs w:val="24"/>
                                  </w:rPr>
                                </m:ctrlPr>
                              </m:sSupPr>
                              <m:e>
                                <m:r>
                                  <w:rPr>
                                    <w:rFonts w:ascii="Cambria Math" w:eastAsia="Cambria Math" w:hAnsi="Cambria Math" w:cs="Cambria Math"/>
                                    <w:szCs w:val="24"/>
                                  </w:rPr>
                                  <m:t>F</m:t>
                                </m:r>
                              </m:e>
                              <m:sup>
                                <m:r>
                                  <w:rPr>
                                    <w:rFonts w:ascii="Cambria Math" w:eastAsia="Cambria Math" w:hAnsi="Cambria Math" w:cs="Cambria Math"/>
                                    <w:szCs w:val="24"/>
                                  </w:rPr>
                                  <m:t xml:space="preserve">n </m:t>
                                </m:r>
                              </m:sup>
                            </m:sSup>
                            <m:r>
                              <w:rPr>
                                <w:rFonts w:ascii="Cambria Math" w:eastAsia="Cambria Math" w:hAnsi="Cambria Math" w:cs="Cambria Math"/>
                                <w:szCs w:val="24"/>
                              </w:rPr>
                              <m:t>-</m:t>
                            </m:r>
                            <m:d>
                              <m:dPr>
                                <m:ctrlPr>
                                  <w:rPr>
                                    <w:rFonts w:ascii="Cambria Math" w:eastAsia="Cambria Math" w:hAnsi="Cambria Math" w:cs="Cambria Math"/>
                                    <w:szCs w:val="24"/>
                                  </w:rPr>
                                </m:ctrlPr>
                              </m:dPr>
                              <m:e>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 xml:space="preserve">1 </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1</m:t>
                                    </m:r>
                                  </m:sub>
                                </m:sSub>
                                <m:r>
                                  <w:rPr>
                                    <w:rFonts w:ascii="Cambria Math" w:eastAsia="Cambria Math" w:hAnsi="Cambria Math" w:cs="Cambria Math"/>
                                    <w:szCs w:val="24"/>
                                  </w:rPr>
                                  <m:t xml:space="preserve">+ </m:t>
                                </m:r>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 xml:space="preserve">2 </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2</m:t>
                                    </m:r>
                                  </m:sub>
                                </m:sSub>
                                <m:r>
                                  <w:rPr>
                                    <w:rFonts w:ascii="Cambria Math" w:eastAsia="Cambria Math" w:hAnsi="Cambria Math" w:cs="Cambria Math"/>
                                    <w:szCs w:val="24"/>
                                  </w:rPr>
                                  <m:t>+</m:t>
                                </m:r>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 xml:space="preserve">3 </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3</m:t>
                                    </m:r>
                                  </m:sub>
                                </m:sSub>
                              </m:e>
                            </m:d>
                          </m:num>
                          <m:den>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4</m:t>
                                </m:r>
                              </m:sub>
                            </m:sSub>
                          </m:den>
                        </m:f>
                      </m:num>
                      <m:den>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4</m:t>
                            </m:r>
                          </m:sub>
                        </m:sSub>
                      </m:den>
                    </m:f>
                  </m:e>
                </m:d>
              </m:e>
            </m:d>
          </m:den>
        </m:f>
      </m:oMath>
      <w:r w:rsidR="00B879CB">
        <w:rPr>
          <w:rFonts w:ascii="Miriam Fixed" w:eastAsia="Miriam Fixed" w:hAnsi="Miriam Fixed" w:cs="Miriam Fixed"/>
          <w:szCs w:val="24"/>
        </w:rPr>
        <w:tab/>
      </w:r>
      <w:r w:rsidR="00B879CB">
        <w:rPr>
          <w:rFonts w:ascii="Miriam Fixed" w:eastAsia="Miriam Fixed" w:hAnsi="Miriam Fixed" w:cs="Miriam Fixed"/>
          <w:szCs w:val="24"/>
        </w:rPr>
        <w:tab/>
      </w:r>
      <w:r w:rsidR="00B879CB">
        <w:rPr>
          <w:rFonts w:ascii="Miriam Fixed" w:eastAsia="Miriam Fixed" w:hAnsi="Miriam Fixed" w:cs="Miriam Fixed"/>
          <w:szCs w:val="24"/>
        </w:rPr>
        <w:tab/>
        <w:t xml:space="preserve"> </w:t>
      </w:r>
      <w:r w:rsidR="00B879CB">
        <w:rPr>
          <w:rFonts w:ascii="Miriam Fixed" w:eastAsia="Miriam Fixed" w:hAnsi="Miriam Fixed" w:cs="Miriam Fixed"/>
          <w:szCs w:val="24"/>
        </w:rPr>
        <w:tab/>
      </w:r>
      <w:r w:rsidR="00B879CB">
        <w:rPr>
          <w:rFonts w:ascii="Miriam Fixed" w:eastAsia="Miriam Fixed" w:hAnsi="Miriam Fixed" w:cs="Miriam Fixed"/>
          <w:szCs w:val="24"/>
        </w:rPr>
        <w:tab/>
      </w:r>
      <w:r w:rsidR="00B879CB">
        <w:rPr>
          <w:rFonts w:ascii="Miriam Fixed" w:eastAsia="Miriam Fixed" w:hAnsi="Miriam Fixed" w:cs="Miriam Fixed"/>
          <w:szCs w:val="24"/>
        </w:rPr>
        <w:tab/>
      </w:r>
      <w:r w:rsidR="00B879CB">
        <w:rPr>
          <w:rFonts w:eastAsia="Times New Roman" w:cs="Times New Roman"/>
          <w:szCs w:val="24"/>
        </w:rPr>
        <w:t>(</w:t>
      </w:r>
      <w:r w:rsidR="00B66F58" w:rsidRPr="005F70A3">
        <w:rPr>
          <w:rFonts w:eastAsia="Times New Roman" w:cs="Times New Roman"/>
          <w:szCs w:val="24"/>
        </w:rPr>
        <w:t>10)</w:t>
      </w:r>
    </w:p>
    <w:p w14:paraId="37451551" w14:textId="77777777" w:rsidR="00B66F58" w:rsidRPr="005F70A3" w:rsidRDefault="00B66F58" w:rsidP="00B66F58">
      <w:pPr>
        <w:rPr>
          <w:rFonts w:eastAsia="Times New Roman" w:cs="Times New Roman"/>
          <w:szCs w:val="24"/>
        </w:rPr>
      </w:pPr>
    </w:p>
    <w:p w14:paraId="704FA501" w14:textId="4192B33B" w:rsidR="00B66F58" w:rsidRPr="005F70A3" w:rsidRDefault="00441D2A" w:rsidP="00B66F58">
      <w:pPr>
        <w:rPr>
          <w:rFonts w:eastAsia="Times New Roman" w:cs="Times New Roman"/>
          <w:szCs w:val="24"/>
        </w:rPr>
      </w:pPr>
      <m:oMath>
        <m:sSup>
          <m:sSupPr>
            <m:ctrlPr>
              <w:rPr>
                <w:rFonts w:ascii="Cambria Math" w:eastAsia="Cambria Math" w:hAnsi="Cambria Math" w:cs="Cambria Math"/>
                <w:szCs w:val="24"/>
              </w:rPr>
            </m:ctrlPr>
          </m:sSupPr>
          <m:e>
            <m:r>
              <w:rPr>
                <w:rFonts w:ascii="Cambria Math" w:eastAsia="Cambria Math" w:hAnsi="Cambria Math" w:cs="Cambria Math"/>
                <w:szCs w:val="24"/>
              </w:rPr>
              <m:t>K</m:t>
            </m:r>
          </m:e>
          <m:sup>
            <m:r>
              <w:rPr>
                <w:rFonts w:ascii="Cambria Math" w:eastAsia="Cambria Math" w:hAnsi="Cambria Math" w:cs="Cambria Math"/>
                <w:szCs w:val="24"/>
              </w:rPr>
              <m:t xml:space="preserve">n </m:t>
            </m:r>
          </m:sup>
        </m:sSup>
        <m:r>
          <w:rPr>
            <w:rFonts w:ascii="Cambria Math" w:eastAsia="Cambria Math" w:hAnsi="Cambria Math" w:cs="Cambria Math"/>
            <w:szCs w:val="24"/>
          </w:rPr>
          <m:t>=</m:t>
        </m:r>
        <m:f>
          <m:fPr>
            <m:ctrlPr>
              <w:rPr>
                <w:rFonts w:ascii="Cambria Math" w:eastAsia="Cambria Math" w:hAnsi="Cambria Math" w:cs="Cambria Math"/>
                <w:szCs w:val="24"/>
              </w:rPr>
            </m:ctrlPr>
          </m:fPr>
          <m:num>
            <m:d>
              <m:dPr>
                <m:ctrlPr>
                  <w:rPr>
                    <w:rFonts w:ascii="Cambria Math" w:eastAsia="Cambria Math" w:hAnsi="Cambria Math" w:cs="Cambria Math"/>
                    <w:szCs w:val="24"/>
                  </w:rPr>
                </m:ctrlPr>
              </m:dPr>
              <m:e>
                <m:sSub>
                  <m:sSubPr>
                    <m:ctrlPr>
                      <w:rPr>
                        <w:rFonts w:ascii="Cambria Math" w:eastAsia="Cambria Math" w:hAnsi="Cambria Math" w:cs="Cambria Math"/>
                        <w:szCs w:val="24"/>
                      </w:rPr>
                    </m:ctrlPr>
                  </m:sSubPr>
                  <m:e>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1</m:t>
                        </m:r>
                      </m:sub>
                    </m:sSub>
                    <m:r>
                      <w:rPr>
                        <w:rFonts w:ascii="Cambria Math" w:eastAsia="Cambria Math" w:hAnsi="Cambria Math" w:cs="Cambria Math"/>
                        <w:szCs w:val="24"/>
                      </w:rPr>
                      <m:t>+…+</m:t>
                    </m:r>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4</m:t>
                        </m:r>
                      </m:sub>
                    </m:sSub>
                    <m:r>
                      <w:rPr>
                        <w:rFonts w:ascii="Cambria Math" w:eastAsia="Cambria Math" w:hAnsi="Cambria Math" w:cs="Cambria Math"/>
                        <w:szCs w:val="24"/>
                      </w:rPr>
                      <m:t xml:space="preserve">+ </m:t>
                    </m:r>
                    <m:f>
                      <m:fPr>
                        <m:ctrlPr>
                          <w:rPr>
                            <w:rFonts w:ascii="Cambria Math" w:eastAsia="Cambria Math" w:hAnsi="Cambria Math" w:cs="Cambria Math"/>
                            <w:szCs w:val="24"/>
                          </w:rPr>
                        </m:ctrlPr>
                      </m:fPr>
                      <m:num>
                        <m:sSup>
                          <m:sSupPr>
                            <m:ctrlPr>
                              <w:rPr>
                                <w:rFonts w:ascii="Cambria Math" w:eastAsia="Cambria Math" w:hAnsi="Cambria Math" w:cs="Cambria Math"/>
                                <w:szCs w:val="24"/>
                              </w:rPr>
                            </m:ctrlPr>
                          </m:sSupPr>
                          <m:e>
                            <m:r>
                              <w:rPr>
                                <w:rFonts w:ascii="Cambria Math" w:eastAsia="Cambria Math" w:hAnsi="Cambria Math" w:cs="Cambria Math"/>
                                <w:szCs w:val="24"/>
                              </w:rPr>
                              <m:t>F</m:t>
                            </m:r>
                          </m:e>
                          <m:sup>
                            <m:r>
                              <w:rPr>
                                <w:rFonts w:ascii="Cambria Math" w:eastAsia="Cambria Math" w:hAnsi="Cambria Math" w:cs="Cambria Math"/>
                                <w:szCs w:val="24"/>
                              </w:rPr>
                              <m:t>n</m:t>
                            </m:r>
                          </m:sup>
                        </m:sSup>
                        <m:r>
                          <w:rPr>
                            <w:rFonts w:ascii="Cambria Math" w:eastAsia="Cambria Math" w:hAnsi="Cambria Math" w:cs="Cambria Math"/>
                            <w:szCs w:val="24"/>
                          </w:rPr>
                          <m:t xml:space="preserve">- </m:t>
                        </m:r>
                        <m:d>
                          <m:dPr>
                            <m:ctrlPr>
                              <w:rPr>
                                <w:rFonts w:ascii="Cambria Math" w:eastAsia="Cambria Math" w:hAnsi="Cambria Math" w:cs="Cambria Math"/>
                                <w:szCs w:val="24"/>
                              </w:rPr>
                            </m:ctrlPr>
                          </m:dPr>
                          <m:e>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 xml:space="preserve">1 </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1</m:t>
                                </m:r>
                              </m:sub>
                            </m:sSub>
                            <m:r>
                              <w:rPr>
                                <w:rFonts w:ascii="Cambria Math" w:eastAsia="Cambria Math" w:hAnsi="Cambria Math" w:cs="Cambria Math"/>
                                <w:szCs w:val="24"/>
                              </w:rPr>
                              <m:t>+</m:t>
                            </m:r>
                            <m:r>
                              <m:rPr>
                                <m:sty m:val="p"/>
                              </m:rPr>
                              <w:rPr>
                                <w:rFonts w:ascii="Cambria Math" w:eastAsia="Cambria Math" w:hAnsi="Cambria Math" w:cs="Cambria Math"/>
                                <w:szCs w:val="24"/>
                              </w:rPr>
                              <m:t>…</m:t>
                            </m:r>
                            <m:r>
                              <w:rPr>
                                <w:rFonts w:ascii="Cambria Math" w:eastAsia="Cambria Math" w:hAnsi="Cambria Math" w:cs="Cambria Math"/>
                                <w:szCs w:val="24"/>
                              </w:rPr>
                              <m:t>+</m:t>
                            </m:r>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 xml:space="preserve">4 </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4</m:t>
                                </m:r>
                              </m:sub>
                            </m:sSub>
                          </m:e>
                        </m:d>
                      </m:num>
                      <m:den>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5</m:t>
                            </m:r>
                          </m:sub>
                        </m:sSub>
                      </m:den>
                    </m:f>
                  </m:e>
                  <m:sub>
                    <m:r>
                      <w:rPr>
                        <w:rFonts w:ascii="Cambria Math" w:eastAsia="Cambria Math" w:hAnsi="Cambria Math" w:cs="Cambria Math"/>
                        <w:szCs w:val="24"/>
                      </w:rPr>
                      <m:t xml:space="preserve"> </m:t>
                    </m:r>
                  </m:sub>
                </m:sSub>
              </m:e>
            </m:d>
          </m:num>
          <m:den>
            <m:d>
              <m:dPr>
                <m:ctrlPr>
                  <w:rPr>
                    <w:rFonts w:ascii="Cambria Math" w:eastAsia="Cambria Math" w:hAnsi="Cambria Math" w:cs="Cambria Math"/>
                    <w:szCs w:val="24"/>
                  </w:rPr>
                </m:ctrlPr>
              </m:dPr>
              <m:e>
                <m:f>
                  <m:fPr>
                    <m:ctrlPr>
                      <w:rPr>
                        <w:rFonts w:ascii="Cambria Math" w:eastAsia="Cambria Math" w:hAnsi="Cambria Math" w:cs="Cambria Math"/>
                        <w:szCs w:val="24"/>
                      </w:rPr>
                    </m:ctrlPr>
                  </m:fPr>
                  <m:num>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1</m:t>
                        </m:r>
                      </m:sub>
                    </m:sSub>
                  </m:num>
                  <m:den>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1</m:t>
                        </m:r>
                      </m:sub>
                    </m:sSub>
                  </m:den>
                </m:f>
                <m:r>
                  <w:rPr>
                    <w:rFonts w:ascii="Cambria Math" w:eastAsia="Cambria Math" w:hAnsi="Cambria Math" w:cs="Cambria Math"/>
                    <w:szCs w:val="24"/>
                  </w:rPr>
                  <m:t>+</m:t>
                </m:r>
                <m:r>
                  <m:rPr>
                    <m:sty m:val="p"/>
                  </m:rPr>
                  <w:rPr>
                    <w:rFonts w:ascii="Cambria Math" w:eastAsia="Cambria Math" w:hAnsi="Cambria Math" w:cs="Cambria Math"/>
                    <w:szCs w:val="24"/>
                  </w:rPr>
                  <m:t>…</m:t>
                </m:r>
                <m:r>
                  <w:rPr>
                    <w:rFonts w:ascii="Cambria Math" w:eastAsia="Cambria Math" w:hAnsi="Cambria Math" w:cs="Cambria Math"/>
                    <w:szCs w:val="24"/>
                  </w:rPr>
                  <m:t>+</m:t>
                </m:r>
                <m:f>
                  <m:fPr>
                    <m:ctrlPr>
                      <w:rPr>
                        <w:rFonts w:ascii="Cambria Math" w:eastAsia="Cambria Math" w:hAnsi="Cambria Math" w:cs="Cambria Math"/>
                        <w:szCs w:val="24"/>
                      </w:rPr>
                    </m:ctrlPr>
                  </m:fPr>
                  <m:num>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4</m:t>
                        </m:r>
                      </m:sub>
                    </m:sSub>
                  </m:num>
                  <m:den>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4</m:t>
                        </m:r>
                      </m:sub>
                    </m:sSub>
                  </m:den>
                </m:f>
                <m:r>
                  <w:rPr>
                    <w:rFonts w:ascii="Cambria Math" w:eastAsia="Cambria Math" w:hAnsi="Cambria Math" w:cs="Cambria Math"/>
                    <w:szCs w:val="24"/>
                  </w:rPr>
                  <m:t>+</m:t>
                </m:r>
                <m:d>
                  <m:dPr>
                    <m:ctrlPr>
                      <w:rPr>
                        <w:rFonts w:ascii="Cambria Math" w:eastAsia="Cambria Math" w:hAnsi="Cambria Math" w:cs="Cambria Math"/>
                        <w:szCs w:val="24"/>
                      </w:rPr>
                    </m:ctrlPr>
                  </m:dPr>
                  <m:e>
                    <m:f>
                      <m:fPr>
                        <m:ctrlPr>
                          <w:rPr>
                            <w:rFonts w:ascii="Cambria Math" w:eastAsia="Cambria Math" w:hAnsi="Cambria Math" w:cs="Cambria Math"/>
                            <w:szCs w:val="24"/>
                          </w:rPr>
                        </m:ctrlPr>
                      </m:fPr>
                      <m:num>
                        <m:f>
                          <m:fPr>
                            <m:ctrlPr>
                              <w:rPr>
                                <w:rFonts w:ascii="Cambria Math" w:eastAsia="Cambria Math" w:hAnsi="Cambria Math" w:cs="Cambria Math"/>
                                <w:szCs w:val="24"/>
                              </w:rPr>
                            </m:ctrlPr>
                          </m:fPr>
                          <m:num>
                            <m:sSup>
                              <m:sSupPr>
                                <m:ctrlPr>
                                  <w:rPr>
                                    <w:rFonts w:ascii="Cambria Math" w:eastAsia="Cambria Math" w:hAnsi="Cambria Math" w:cs="Cambria Math"/>
                                    <w:szCs w:val="24"/>
                                  </w:rPr>
                                </m:ctrlPr>
                              </m:sSupPr>
                              <m:e>
                                <m:r>
                                  <w:rPr>
                                    <w:rFonts w:ascii="Cambria Math" w:eastAsia="Cambria Math" w:hAnsi="Cambria Math" w:cs="Cambria Math"/>
                                    <w:szCs w:val="24"/>
                                  </w:rPr>
                                  <m:t>F</m:t>
                                </m:r>
                              </m:e>
                              <m:sup>
                                <m:r>
                                  <w:rPr>
                                    <w:rFonts w:ascii="Cambria Math" w:eastAsia="Cambria Math" w:hAnsi="Cambria Math" w:cs="Cambria Math"/>
                                    <w:szCs w:val="24"/>
                                  </w:rPr>
                                  <m:t xml:space="preserve">n </m:t>
                                </m:r>
                              </m:sup>
                            </m:sSup>
                            <m:r>
                              <w:rPr>
                                <w:rFonts w:ascii="Cambria Math" w:eastAsia="Cambria Math" w:hAnsi="Cambria Math" w:cs="Cambria Math"/>
                                <w:szCs w:val="24"/>
                              </w:rPr>
                              <m:t>-</m:t>
                            </m:r>
                            <m:d>
                              <m:dPr>
                                <m:ctrlPr>
                                  <w:rPr>
                                    <w:rFonts w:ascii="Cambria Math" w:eastAsia="Cambria Math" w:hAnsi="Cambria Math" w:cs="Cambria Math"/>
                                    <w:szCs w:val="24"/>
                                  </w:rPr>
                                </m:ctrlPr>
                              </m:dPr>
                              <m:e>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 xml:space="preserve">1 </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1</m:t>
                                    </m:r>
                                  </m:sub>
                                </m:sSub>
                                <m:r>
                                  <w:rPr>
                                    <w:rFonts w:ascii="Cambria Math" w:eastAsia="Cambria Math" w:hAnsi="Cambria Math" w:cs="Cambria Math"/>
                                    <w:szCs w:val="24"/>
                                  </w:rPr>
                                  <m:t>+</m:t>
                                </m:r>
                                <m:r>
                                  <m:rPr>
                                    <m:sty m:val="p"/>
                                  </m:rPr>
                                  <w:rPr>
                                    <w:rFonts w:ascii="Cambria Math" w:eastAsia="Cambria Math" w:hAnsi="Cambria Math" w:cs="Cambria Math"/>
                                    <w:szCs w:val="24"/>
                                  </w:rPr>
                                  <m:t>…</m:t>
                                </m:r>
                                <m:r>
                                  <w:rPr>
                                    <w:rFonts w:ascii="Cambria Math" w:eastAsia="Cambria Math" w:hAnsi="Cambria Math" w:cs="Cambria Math"/>
                                    <w:szCs w:val="24"/>
                                  </w:rPr>
                                  <m:t>+</m:t>
                                </m:r>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 xml:space="preserve">4 </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4</m:t>
                                    </m:r>
                                  </m:sub>
                                </m:sSub>
                              </m:e>
                            </m:d>
                          </m:num>
                          <m:den>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5</m:t>
                                </m:r>
                              </m:sub>
                            </m:sSub>
                          </m:den>
                        </m:f>
                      </m:num>
                      <m:den>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5</m:t>
                            </m:r>
                          </m:sub>
                        </m:sSub>
                      </m:den>
                    </m:f>
                  </m:e>
                </m:d>
              </m:e>
            </m:d>
          </m:den>
        </m:f>
      </m:oMath>
      <w:r w:rsidR="00B66F58" w:rsidRPr="005F70A3">
        <w:rPr>
          <w:rFonts w:ascii="Miriam Fixed" w:eastAsia="Miriam Fixed" w:hAnsi="Miriam Fixed" w:cs="Miriam Fixed"/>
          <w:szCs w:val="24"/>
        </w:rPr>
        <w:tab/>
      </w:r>
      <w:r w:rsidR="00B66F58" w:rsidRPr="005F70A3">
        <w:rPr>
          <w:rFonts w:ascii="Miriam Fixed" w:eastAsia="Miriam Fixed" w:hAnsi="Miriam Fixed" w:cs="Miriam Fixed"/>
          <w:szCs w:val="24"/>
        </w:rPr>
        <w:tab/>
      </w:r>
      <w:r w:rsidR="00B66F58" w:rsidRPr="005F70A3">
        <w:rPr>
          <w:rFonts w:ascii="Miriam Fixed" w:eastAsia="Miriam Fixed" w:hAnsi="Miriam Fixed" w:cs="Miriam Fixed"/>
          <w:szCs w:val="24"/>
        </w:rPr>
        <w:tab/>
      </w:r>
      <w:r w:rsidR="00B66F58" w:rsidRPr="005F70A3">
        <w:rPr>
          <w:rFonts w:ascii="Miriam Fixed" w:eastAsia="Miriam Fixed" w:hAnsi="Miriam Fixed" w:cs="Miriam Fixed"/>
          <w:szCs w:val="24"/>
        </w:rPr>
        <w:tab/>
        <w:t xml:space="preserve">   </w:t>
      </w:r>
      <w:r w:rsidR="00B879CB">
        <w:rPr>
          <w:rFonts w:ascii="Miriam Fixed" w:eastAsia="Miriam Fixed" w:hAnsi="Miriam Fixed" w:cs="Miriam Fixed"/>
          <w:szCs w:val="24"/>
        </w:rPr>
        <w:tab/>
        <w:t xml:space="preserve"> </w:t>
      </w:r>
      <w:r w:rsidR="00B879CB">
        <w:rPr>
          <w:rFonts w:ascii="Miriam Fixed" w:eastAsia="Miriam Fixed" w:hAnsi="Miriam Fixed" w:cs="Miriam Fixed"/>
          <w:szCs w:val="24"/>
        </w:rPr>
        <w:tab/>
      </w:r>
      <w:r w:rsidR="00B879CB">
        <w:rPr>
          <w:rFonts w:eastAsia="Times New Roman" w:cs="Times New Roman"/>
          <w:szCs w:val="24"/>
        </w:rPr>
        <w:t>(11</w:t>
      </w:r>
      <w:r w:rsidR="00B66F58" w:rsidRPr="005F70A3">
        <w:rPr>
          <w:rFonts w:eastAsia="Times New Roman" w:cs="Times New Roman"/>
          <w:szCs w:val="24"/>
        </w:rPr>
        <w:t>)</w:t>
      </w:r>
    </w:p>
    <w:p w14:paraId="3A7A1CBC" w14:textId="77777777" w:rsidR="00B66F58" w:rsidRPr="005F70A3" w:rsidRDefault="00B66F58" w:rsidP="00B66F58">
      <w:pPr>
        <w:rPr>
          <w:rFonts w:eastAsia="Times New Roman" w:cs="Times New Roman"/>
          <w:szCs w:val="24"/>
          <w:u w:val="single"/>
        </w:rPr>
      </w:pPr>
    </w:p>
    <w:p w14:paraId="79AD3E6C" w14:textId="69B5BF3A" w:rsidR="00B66F58" w:rsidRPr="005F70A3" w:rsidRDefault="00441D2A" w:rsidP="00B66F58">
      <w:pPr>
        <w:rPr>
          <w:rFonts w:eastAsia="Times New Roman" w:cs="Times New Roman"/>
          <w:szCs w:val="24"/>
        </w:rPr>
      </w:pPr>
      <m:oMath>
        <m:sSup>
          <m:sSupPr>
            <m:ctrlPr>
              <w:rPr>
                <w:rFonts w:ascii="Cambria Math" w:eastAsia="Cambria Math" w:hAnsi="Cambria Math" w:cs="Cambria Math"/>
                <w:szCs w:val="24"/>
              </w:rPr>
            </m:ctrlPr>
          </m:sSupPr>
          <m:e>
            <m:r>
              <w:rPr>
                <w:rFonts w:ascii="Cambria Math" w:eastAsia="Cambria Math" w:hAnsi="Cambria Math" w:cs="Cambria Math"/>
                <w:szCs w:val="24"/>
              </w:rPr>
              <m:t>K</m:t>
            </m:r>
          </m:e>
          <m:sup>
            <m:r>
              <w:rPr>
                <w:rFonts w:ascii="Cambria Math" w:eastAsia="Cambria Math" w:hAnsi="Cambria Math" w:cs="Cambria Math"/>
                <w:szCs w:val="24"/>
              </w:rPr>
              <m:t xml:space="preserve">n </m:t>
            </m:r>
          </m:sup>
        </m:sSup>
        <m:r>
          <w:rPr>
            <w:rFonts w:ascii="Cambria Math" w:eastAsia="Cambria Math" w:hAnsi="Cambria Math" w:cs="Cambria Math"/>
            <w:szCs w:val="24"/>
          </w:rPr>
          <m:t>=</m:t>
        </m:r>
        <m:f>
          <m:fPr>
            <m:ctrlPr>
              <w:rPr>
                <w:rFonts w:ascii="Cambria Math" w:eastAsia="Cambria Math" w:hAnsi="Cambria Math" w:cs="Cambria Math"/>
                <w:szCs w:val="24"/>
              </w:rPr>
            </m:ctrlPr>
          </m:fPr>
          <m:num>
            <m:d>
              <m:dPr>
                <m:ctrlPr>
                  <w:rPr>
                    <w:rFonts w:ascii="Cambria Math" w:eastAsia="Cambria Math" w:hAnsi="Cambria Math" w:cs="Cambria Math"/>
                    <w:szCs w:val="24"/>
                  </w:rPr>
                </m:ctrlPr>
              </m:dPr>
              <m:e>
                <m:sSub>
                  <m:sSubPr>
                    <m:ctrlPr>
                      <w:rPr>
                        <w:rFonts w:ascii="Cambria Math" w:eastAsia="Cambria Math" w:hAnsi="Cambria Math" w:cs="Cambria Math"/>
                        <w:szCs w:val="24"/>
                      </w:rPr>
                    </m:ctrlPr>
                  </m:sSubPr>
                  <m:e>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1</m:t>
                        </m:r>
                      </m:sub>
                    </m:sSub>
                    <m:r>
                      <w:rPr>
                        <w:rFonts w:ascii="Cambria Math" w:eastAsia="Cambria Math" w:hAnsi="Cambria Math" w:cs="Cambria Math"/>
                        <w:szCs w:val="24"/>
                      </w:rPr>
                      <m:t>+…+</m:t>
                    </m:r>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5</m:t>
                        </m:r>
                      </m:sub>
                    </m:sSub>
                    <m:r>
                      <w:rPr>
                        <w:rFonts w:ascii="Cambria Math" w:eastAsia="Cambria Math" w:hAnsi="Cambria Math" w:cs="Cambria Math"/>
                        <w:szCs w:val="24"/>
                      </w:rPr>
                      <m:t xml:space="preserve">+ </m:t>
                    </m:r>
                    <m:f>
                      <m:fPr>
                        <m:ctrlPr>
                          <w:rPr>
                            <w:rFonts w:ascii="Cambria Math" w:eastAsia="Cambria Math" w:hAnsi="Cambria Math" w:cs="Cambria Math"/>
                            <w:szCs w:val="24"/>
                          </w:rPr>
                        </m:ctrlPr>
                      </m:fPr>
                      <m:num>
                        <m:sSup>
                          <m:sSupPr>
                            <m:ctrlPr>
                              <w:rPr>
                                <w:rFonts w:ascii="Cambria Math" w:eastAsia="Cambria Math" w:hAnsi="Cambria Math" w:cs="Cambria Math"/>
                                <w:szCs w:val="24"/>
                              </w:rPr>
                            </m:ctrlPr>
                          </m:sSupPr>
                          <m:e>
                            <m:r>
                              <w:rPr>
                                <w:rFonts w:ascii="Cambria Math" w:eastAsia="Cambria Math" w:hAnsi="Cambria Math" w:cs="Cambria Math"/>
                                <w:szCs w:val="24"/>
                              </w:rPr>
                              <m:t>F</m:t>
                            </m:r>
                          </m:e>
                          <m:sup>
                            <m:r>
                              <w:rPr>
                                <w:rFonts w:ascii="Cambria Math" w:eastAsia="Cambria Math" w:hAnsi="Cambria Math" w:cs="Cambria Math"/>
                                <w:szCs w:val="24"/>
                              </w:rPr>
                              <m:t>n</m:t>
                            </m:r>
                          </m:sup>
                        </m:sSup>
                        <m:r>
                          <w:rPr>
                            <w:rFonts w:ascii="Cambria Math" w:eastAsia="Cambria Math" w:hAnsi="Cambria Math" w:cs="Cambria Math"/>
                            <w:szCs w:val="24"/>
                          </w:rPr>
                          <m:t xml:space="preserve">- </m:t>
                        </m:r>
                        <m:d>
                          <m:dPr>
                            <m:ctrlPr>
                              <w:rPr>
                                <w:rFonts w:ascii="Cambria Math" w:eastAsia="Cambria Math" w:hAnsi="Cambria Math" w:cs="Cambria Math"/>
                                <w:szCs w:val="24"/>
                              </w:rPr>
                            </m:ctrlPr>
                          </m:dPr>
                          <m:e>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 xml:space="preserve">1 </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1</m:t>
                                </m:r>
                              </m:sub>
                            </m:sSub>
                            <m:r>
                              <w:rPr>
                                <w:rFonts w:ascii="Cambria Math" w:eastAsia="Cambria Math" w:hAnsi="Cambria Math" w:cs="Cambria Math"/>
                                <w:szCs w:val="24"/>
                              </w:rPr>
                              <m:t>+…+</m:t>
                            </m:r>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5</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5</m:t>
                                </m:r>
                              </m:sub>
                            </m:sSub>
                          </m:e>
                        </m:d>
                      </m:num>
                      <m:den>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6</m:t>
                            </m:r>
                          </m:sub>
                        </m:sSub>
                      </m:den>
                    </m:f>
                  </m:e>
                  <m:sub>
                    <m:r>
                      <w:rPr>
                        <w:rFonts w:ascii="Cambria Math" w:eastAsia="Cambria Math" w:hAnsi="Cambria Math" w:cs="Cambria Math"/>
                        <w:szCs w:val="24"/>
                      </w:rPr>
                      <m:t xml:space="preserve"> </m:t>
                    </m:r>
                  </m:sub>
                </m:sSub>
              </m:e>
            </m:d>
          </m:num>
          <m:den>
            <m:d>
              <m:dPr>
                <m:ctrlPr>
                  <w:rPr>
                    <w:rFonts w:ascii="Cambria Math" w:eastAsia="Cambria Math" w:hAnsi="Cambria Math" w:cs="Cambria Math"/>
                    <w:szCs w:val="24"/>
                  </w:rPr>
                </m:ctrlPr>
              </m:dPr>
              <m:e>
                <m:f>
                  <m:fPr>
                    <m:ctrlPr>
                      <w:rPr>
                        <w:rFonts w:ascii="Cambria Math" w:eastAsia="Cambria Math" w:hAnsi="Cambria Math" w:cs="Cambria Math"/>
                        <w:szCs w:val="24"/>
                      </w:rPr>
                    </m:ctrlPr>
                  </m:fPr>
                  <m:num>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1</m:t>
                        </m:r>
                      </m:sub>
                    </m:sSub>
                  </m:num>
                  <m:den>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1</m:t>
                        </m:r>
                      </m:sub>
                    </m:sSub>
                  </m:den>
                </m:f>
                <m:r>
                  <w:rPr>
                    <w:rFonts w:ascii="Cambria Math" w:eastAsia="Cambria Math" w:hAnsi="Cambria Math" w:cs="Cambria Math"/>
                    <w:szCs w:val="24"/>
                  </w:rPr>
                  <m:t>+…+</m:t>
                </m:r>
                <m:f>
                  <m:fPr>
                    <m:ctrlPr>
                      <w:rPr>
                        <w:rFonts w:ascii="Cambria Math" w:eastAsia="Cambria Math" w:hAnsi="Cambria Math" w:cs="Cambria Math"/>
                        <w:szCs w:val="24"/>
                      </w:rPr>
                    </m:ctrlPr>
                  </m:fPr>
                  <m:num>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5</m:t>
                        </m:r>
                      </m:sub>
                    </m:sSub>
                  </m:num>
                  <m:den>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5</m:t>
                        </m:r>
                      </m:sub>
                    </m:sSub>
                  </m:den>
                </m:f>
                <m:r>
                  <w:rPr>
                    <w:rFonts w:ascii="Cambria Math" w:eastAsia="Cambria Math" w:hAnsi="Cambria Math" w:cs="Cambria Math"/>
                    <w:szCs w:val="24"/>
                  </w:rPr>
                  <m:t>+</m:t>
                </m:r>
                <m:d>
                  <m:dPr>
                    <m:ctrlPr>
                      <w:rPr>
                        <w:rFonts w:ascii="Cambria Math" w:eastAsia="Cambria Math" w:hAnsi="Cambria Math" w:cs="Cambria Math"/>
                        <w:szCs w:val="24"/>
                      </w:rPr>
                    </m:ctrlPr>
                  </m:dPr>
                  <m:e>
                    <m:f>
                      <m:fPr>
                        <m:ctrlPr>
                          <w:rPr>
                            <w:rFonts w:ascii="Cambria Math" w:eastAsia="Cambria Math" w:hAnsi="Cambria Math" w:cs="Cambria Math"/>
                            <w:szCs w:val="24"/>
                          </w:rPr>
                        </m:ctrlPr>
                      </m:fPr>
                      <m:num>
                        <m:f>
                          <m:fPr>
                            <m:ctrlPr>
                              <w:rPr>
                                <w:rFonts w:ascii="Cambria Math" w:eastAsia="Cambria Math" w:hAnsi="Cambria Math" w:cs="Cambria Math"/>
                                <w:szCs w:val="24"/>
                              </w:rPr>
                            </m:ctrlPr>
                          </m:fPr>
                          <m:num>
                            <m:sSup>
                              <m:sSupPr>
                                <m:ctrlPr>
                                  <w:rPr>
                                    <w:rFonts w:ascii="Cambria Math" w:eastAsia="Cambria Math" w:hAnsi="Cambria Math" w:cs="Cambria Math"/>
                                    <w:szCs w:val="24"/>
                                  </w:rPr>
                                </m:ctrlPr>
                              </m:sSupPr>
                              <m:e>
                                <m:r>
                                  <w:rPr>
                                    <w:rFonts w:ascii="Cambria Math" w:eastAsia="Cambria Math" w:hAnsi="Cambria Math" w:cs="Cambria Math"/>
                                    <w:szCs w:val="24"/>
                                  </w:rPr>
                                  <m:t>F</m:t>
                                </m:r>
                              </m:e>
                              <m:sup>
                                <m:r>
                                  <w:rPr>
                                    <w:rFonts w:ascii="Cambria Math" w:eastAsia="Cambria Math" w:hAnsi="Cambria Math" w:cs="Cambria Math"/>
                                    <w:szCs w:val="24"/>
                                  </w:rPr>
                                  <m:t xml:space="preserve">n </m:t>
                                </m:r>
                              </m:sup>
                            </m:sSup>
                            <m:r>
                              <w:rPr>
                                <w:rFonts w:ascii="Cambria Math" w:eastAsia="Cambria Math" w:hAnsi="Cambria Math" w:cs="Cambria Math"/>
                                <w:szCs w:val="24"/>
                              </w:rPr>
                              <m:t>-</m:t>
                            </m:r>
                            <m:d>
                              <m:dPr>
                                <m:ctrlPr>
                                  <w:rPr>
                                    <w:rFonts w:ascii="Cambria Math" w:eastAsia="Cambria Math" w:hAnsi="Cambria Math" w:cs="Cambria Math"/>
                                    <w:szCs w:val="24"/>
                                  </w:rPr>
                                </m:ctrlPr>
                              </m:dPr>
                              <m:e>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 xml:space="preserve">1 </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1</m:t>
                                    </m:r>
                                  </m:sub>
                                </m:sSub>
                                <m:r>
                                  <w:rPr>
                                    <w:rFonts w:ascii="Cambria Math" w:eastAsia="Cambria Math" w:hAnsi="Cambria Math" w:cs="Cambria Math"/>
                                    <w:szCs w:val="24"/>
                                  </w:rPr>
                                  <m:t>+</m:t>
                                </m:r>
                                <m:r>
                                  <m:rPr>
                                    <m:sty m:val="p"/>
                                  </m:rPr>
                                  <w:rPr>
                                    <w:rFonts w:ascii="Cambria Math" w:eastAsia="Cambria Math" w:hAnsi="Cambria Math" w:cs="Cambria Math"/>
                                    <w:szCs w:val="24"/>
                                  </w:rPr>
                                  <m:t>…</m:t>
                                </m:r>
                                <m:r>
                                  <w:rPr>
                                    <w:rFonts w:ascii="Cambria Math" w:eastAsia="Cambria Math" w:hAnsi="Cambria Math" w:cs="Cambria Math"/>
                                    <w:szCs w:val="24"/>
                                  </w:rPr>
                                  <m:t>+</m:t>
                                </m:r>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5</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5</m:t>
                                    </m:r>
                                  </m:sub>
                                </m:sSub>
                              </m:e>
                            </m:d>
                          </m:num>
                          <m:den>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6</m:t>
                                </m:r>
                              </m:sub>
                            </m:sSub>
                          </m:den>
                        </m:f>
                      </m:num>
                      <m:den>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6</m:t>
                            </m:r>
                          </m:sub>
                        </m:sSub>
                      </m:den>
                    </m:f>
                  </m:e>
                </m:d>
              </m:e>
            </m:d>
          </m:den>
        </m:f>
      </m:oMath>
      <w:r w:rsidR="00B66F58" w:rsidRPr="005F70A3">
        <w:rPr>
          <w:rFonts w:eastAsia="Times New Roman" w:cs="Times New Roman"/>
          <w:szCs w:val="24"/>
        </w:rPr>
        <w:t xml:space="preserve">            </w:t>
      </w:r>
      <w:r w:rsidR="00B66F58" w:rsidRPr="005F70A3">
        <w:rPr>
          <w:rFonts w:eastAsia="Times New Roman" w:cs="Times New Roman"/>
          <w:szCs w:val="24"/>
        </w:rPr>
        <w:tab/>
        <w:t xml:space="preserve">                      </w:t>
      </w:r>
      <w:r w:rsidR="00B879CB">
        <w:rPr>
          <w:rFonts w:eastAsia="Times New Roman" w:cs="Times New Roman"/>
          <w:szCs w:val="24"/>
        </w:rPr>
        <w:tab/>
      </w:r>
      <w:r w:rsidR="00B879CB">
        <w:rPr>
          <w:rFonts w:eastAsia="Times New Roman" w:cs="Times New Roman"/>
          <w:szCs w:val="24"/>
        </w:rPr>
        <w:tab/>
        <w:t xml:space="preserve"> </w:t>
      </w:r>
      <w:r w:rsidR="00B879CB">
        <w:rPr>
          <w:rFonts w:eastAsia="Times New Roman" w:cs="Times New Roman"/>
          <w:szCs w:val="24"/>
        </w:rPr>
        <w:tab/>
        <w:t>(</w:t>
      </w:r>
      <w:r w:rsidR="00B66F58" w:rsidRPr="005F70A3">
        <w:rPr>
          <w:rFonts w:eastAsia="Times New Roman" w:cs="Times New Roman"/>
          <w:szCs w:val="24"/>
        </w:rPr>
        <w:t>12)</w:t>
      </w:r>
    </w:p>
    <w:p w14:paraId="0640A52E" w14:textId="77777777" w:rsidR="00B66F58" w:rsidRPr="005F70A3" w:rsidRDefault="00B66F58" w:rsidP="00B66F58">
      <w:pPr>
        <w:rPr>
          <w:rFonts w:eastAsia="Times New Roman" w:cs="Times New Roman"/>
          <w:szCs w:val="24"/>
        </w:rPr>
      </w:pPr>
    </w:p>
    <w:p w14:paraId="790D9792" w14:textId="4F7946A5" w:rsidR="00B66F58" w:rsidRDefault="00441D2A" w:rsidP="00B66F58">
      <w:pPr>
        <w:rPr>
          <w:rFonts w:eastAsia="Times New Roman" w:cs="Times New Roman"/>
          <w:szCs w:val="24"/>
        </w:rPr>
      </w:pPr>
      <m:oMath>
        <m:sSup>
          <m:sSupPr>
            <m:ctrlPr>
              <w:rPr>
                <w:rFonts w:ascii="Cambria Math" w:eastAsia="Cambria Math" w:hAnsi="Cambria Math" w:cs="Cambria Math"/>
                <w:szCs w:val="24"/>
              </w:rPr>
            </m:ctrlPr>
          </m:sSupPr>
          <m:e>
            <m:r>
              <w:rPr>
                <w:rFonts w:ascii="Cambria Math" w:eastAsia="Cambria Math" w:hAnsi="Cambria Math" w:cs="Cambria Math"/>
                <w:szCs w:val="24"/>
              </w:rPr>
              <m:t>K</m:t>
            </m:r>
          </m:e>
          <m:sup>
            <m:r>
              <w:rPr>
                <w:rFonts w:ascii="Cambria Math" w:eastAsia="Cambria Math" w:hAnsi="Cambria Math" w:cs="Cambria Math"/>
                <w:szCs w:val="24"/>
              </w:rPr>
              <m:t xml:space="preserve">n </m:t>
            </m:r>
          </m:sup>
        </m:sSup>
        <m:r>
          <w:rPr>
            <w:rFonts w:ascii="Cambria Math" w:eastAsia="Cambria Math" w:hAnsi="Cambria Math" w:cs="Cambria Math"/>
            <w:szCs w:val="24"/>
          </w:rPr>
          <m:t>=</m:t>
        </m:r>
        <m:f>
          <m:fPr>
            <m:ctrlPr>
              <w:rPr>
                <w:rFonts w:ascii="Cambria Math" w:eastAsia="Cambria Math" w:hAnsi="Cambria Math" w:cs="Cambria Math"/>
                <w:szCs w:val="24"/>
              </w:rPr>
            </m:ctrlPr>
          </m:fPr>
          <m:num>
            <m:d>
              <m:dPr>
                <m:ctrlPr>
                  <w:rPr>
                    <w:rFonts w:ascii="Cambria Math" w:eastAsia="Cambria Math" w:hAnsi="Cambria Math" w:cs="Cambria Math"/>
                    <w:szCs w:val="24"/>
                  </w:rPr>
                </m:ctrlPr>
              </m:dPr>
              <m:e>
                <m:sSub>
                  <m:sSubPr>
                    <m:ctrlPr>
                      <w:rPr>
                        <w:rFonts w:ascii="Cambria Math" w:eastAsia="Cambria Math" w:hAnsi="Cambria Math" w:cs="Cambria Math"/>
                        <w:szCs w:val="24"/>
                      </w:rPr>
                    </m:ctrlPr>
                  </m:sSubPr>
                  <m:e>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1</m:t>
                        </m:r>
                      </m:sub>
                    </m:sSub>
                    <m:r>
                      <w:rPr>
                        <w:rFonts w:ascii="Cambria Math" w:eastAsia="Cambria Math" w:hAnsi="Cambria Math" w:cs="Cambria Math"/>
                        <w:szCs w:val="24"/>
                      </w:rPr>
                      <m:t>+…+</m:t>
                    </m:r>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6</m:t>
                        </m:r>
                      </m:sub>
                    </m:sSub>
                    <m:r>
                      <w:rPr>
                        <w:rFonts w:ascii="Cambria Math" w:eastAsia="Cambria Math" w:hAnsi="Cambria Math" w:cs="Cambria Math"/>
                        <w:szCs w:val="24"/>
                      </w:rPr>
                      <m:t xml:space="preserve">+ </m:t>
                    </m:r>
                    <m:f>
                      <m:fPr>
                        <m:ctrlPr>
                          <w:rPr>
                            <w:rFonts w:ascii="Cambria Math" w:eastAsia="Cambria Math" w:hAnsi="Cambria Math" w:cs="Cambria Math"/>
                            <w:szCs w:val="24"/>
                          </w:rPr>
                        </m:ctrlPr>
                      </m:fPr>
                      <m:num>
                        <m:sSup>
                          <m:sSupPr>
                            <m:ctrlPr>
                              <w:rPr>
                                <w:rFonts w:ascii="Cambria Math" w:eastAsia="Cambria Math" w:hAnsi="Cambria Math" w:cs="Cambria Math"/>
                                <w:szCs w:val="24"/>
                              </w:rPr>
                            </m:ctrlPr>
                          </m:sSupPr>
                          <m:e>
                            <m:r>
                              <w:rPr>
                                <w:rFonts w:ascii="Cambria Math" w:eastAsia="Cambria Math" w:hAnsi="Cambria Math" w:cs="Cambria Math"/>
                                <w:szCs w:val="24"/>
                              </w:rPr>
                              <m:t>F</m:t>
                            </m:r>
                          </m:e>
                          <m:sup>
                            <m:r>
                              <w:rPr>
                                <w:rFonts w:ascii="Cambria Math" w:eastAsia="Cambria Math" w:hAnsi="Cambria Math" w:cs="Cambria Math"/>
                                <w:szCs w:val="24"/>
                              </w:rPr>
                              <m:t xml:space="preserve">n </m:t>
                            </m:r>
                          </m:sup>
                        </m:sSup>
                        <m:r>
                          <w:rPr>
                            <w:rFonts w:ascii="Cambria Math" w:eastAsia="Cambria Math" w:hAnsi="Cambria Math" w:cs="Cambria Math"/>
                            <w:szCs w:val="24"/>
                          </w:rPr>
                          <m:t xml:space="preserve">- </m:t>
                        </m:r>
                        <m:d>
                          <m:dPr>
                            <m:ctrlPr>
                              <w:rPr>
                                <w:rFonts w:ascii="Cambria Math" w:eastAsia="Cambria Math" w:hAnsi="Cambria Math" w:cs="Cambria Math"/>
                                <w:szCs w:val="24"/>
                              </w:rPr>
                            </m:ctrlPr>
                          </m:dPr>
                          <m:e>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 xml:space="preserve">1 </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1</m:t>
                                </m:r>
                              </m:sub>
                            </m:sSub>
                            <m:r>
                              <w:rPr>
                                <w:rFonts w:ascii="Cambria Math" w:eastAsia="Cambria Math" w:hAnsi="Cambria Math" w:cs="Cambria Math"/>
                                <w:szCs w:val="24"/>
                              </w:rPr>
                              <m:t>+</m:t>
                            </m:r>
                            <m:r>
                              <m:rPr>
                                <m:sty m:val="p"/>
                              </m:rPr>
                              <w:rPr>
                                <w:rFonts w:ascii="Cambria Math" w:eastAsia="Cambria Math" w:hAnsi="Cambria Math" w:cs="Cambria Math"/>
                                <w:szCs w:val="24"/>
                              </w:rPr>
                              <m:t>…</m:t>
                            </m:r>
                            <m:r>
                              <w:rPr>
                                <w:rFonts w:ascii="Cambria Math" w:eastAsia="Cambria Math" w:hAnsi="Cambria Math" w:cs="Cambria Math"/>
                                <w:szCs w:val="24"/>
                              </w:rPr>
                              <m:t>+</m:t>
                            </m:r>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6</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6</m:t>
                                </m:r>
                              </m:sub>
                            </m:sSub>
                          </m:e>
                        </m:d>
                      </m:num>
                      <m:den>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7</m:t>
                            </m:r>
                          </m:sub>
                        </m:sSub>
                      </m:den>
                    </m:f>
                  </m:e>
                  <m:sub>
                    <m:r>
                      <w:rPr>
                        <w:rFonts w:ascii="Cambria Math" w:eastAsia="Cambria Math" w:hAnsi="Cambria Math" w:cs="Cambria Math"/>
                        <w:szCs w:val="24"/>
                      </w:rPr>
                      <m:t xml:space="preserve"> </m:t>
                    </m:r>
                  </m:sub>
                </m:sSub>
              </m:e>
            </m:d>
          </m:num>
          <m:den>
            <m:d>
              <m:dPr>
                <m:ctrlPr>
                  <w:rPr>
                    <w:rFonts w:ascii="Cambria Math" w:eastAsia="Cambria Math" w:hAnsi="Cambria Math" w:cs="Cambria Math"/>
                    <w:szCs w:val="24"/>
                  </w:rPr>
                </m:ctrlPr>
              </m:dPr>
              <m:e>
                <m:f>
                  <m:fPr>
                    <m:ctrlPr>
                      <w:rPr>
                        <w:rFonts w:ascii="Cambria Math" w:eastAsia="Cambria Math" w:hAnsi="Cambria Math" w:cs="Cambria Math"/>
                        <w:szCs w:val="24"/>
                      </w:rPr>
                    </m:ctrlPr>
                  </m:fPr>
                  <m:num>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1</m:t>
                        </m:r>
                      </m:sub>
                    </m:sSub>
                  </m:num>
                  <m:den>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1</m:t>
                        </m:r>
                      </m:sub>
                    </m:sSub>
                  </m:den>
                </m:f>
                <m:r>
                  <w:rPr>
                    <w:rFonts w:ascii="Cambria Math" w:eastAsia="Cambria Math" w:hAnsi="Cambria Math" w:cs="Cambria Math"/>
                    <w:szCs w:val="24"/>
                  </w:rPr>
                  <m:t>+…+</m:t>
                </m:r>
                <m:f>
                  <m:fPr>
                    <m:ctrlPr>
                      <w:rPr>
                        <w:rFonts w:ascii="Cambria Math" w:eastAsia="Cambria Math" w:hAnsi="Cambria Math" w:cs="Cambria Math"/>
                        <w:szCs w:val="24"/>
                      </w:rPr>
                    </m:ctrlPr>
                  </m:fPr>
                  <m:num>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6</m:t>
                        </m:r>
                      </m:sub>
                    </m:sSub>
                  </m:num>
                  <m:den>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6</m:t>
                        </m:r>
                      </m:sub>
                    </m:sSub>
                  </m:den>
                </m:f>
                <m:r>
                  <w:rPr>
                    <w:rFonts w:ascii="Cambria Math" w:eastAsia="Cambria Math" w:hAnsi="Cambria Math" w:cs="Cambria Math"/>
                    <w:szCs w:val="24"/>
                  </w:rPr>
                  <m:t>+</m:t>
                </m:r>
                <m:d>
                  <m:dPr>
                    <m:ctrlPr>
                      <w:rPr>
                        <w:rFonts w:ascii="Cambria Math" w:eastAsia="Cambria Math" w:hAnsi="Cambria Math" w:cs="Cambria Math"/>
                        <w:szCs w:val="24"/>
                      </w:rPr>
                    </m:ctrlPr>
                  </m:dPr>
                  <m:e>
                    <m:f>
                      <m:fPr>
                        <m:ctrlPr>
                          <w:rPr>
                            <w:rFonts w:ascii="Cambria Math" w:eastAsia="Cambria Math" w:hAnsi="Cambria Math" w:cs="Cambria Math"/>
                            <w:szCs w:val="24"/>
                          </w:rPr>
                        </m:ctrlPr>
                      </m:fPr>
                      <m:num>
                        <m:f>
                          <m:fPr>
                            <m:ctrlPr>
                              <w:rPr>
                                <w:rFonts w:ascii="Cambria Math" w:eastAsia="Cambria Math" w:hAnsi="Cambria Math" w:cs="Cambria Math"/>
                                <w:szCs w:val="24"/>
                              </w:rPr>
                            </m:ctrlPr>
                          </m:fPr>
                          <m:num>
                            <m:sSup>
                              <m:sSupPr>
                                <m:ctrlPr>
                                  <w:rPr>
                                    <w:rFonts w:ascii="Cambria Math" w:eastAsia="Cambria Math" w:hAnsi="Cambria Math" w:cs="Cambria Math"/>
                                    <w:szCs w:val="24"/>
                                  </w:rPr>
                                </m:ctrlPr>
                              </m:sSupPr>
                              <m:e>
                                <m:r>
                                  <w:rPr>
                                    <w:rFonts w:ascii="Cambria Math" w:eastAsia="Cambria Math" w:hAnsi="Cambria Math" w:cs="Cambria Math"/>
                                    <w:szCs w:val="24"/>
                                  </w:rPr>
                                  <m:t>F</m:t>
                                </m:r>
                              </m:e>
                              <m:sup>
                                <m:r>
                                  <w:rPr>
                                    <w:rFonts w:ascii="Cambria Math" w:eastAsia="Cambria Math" w:hAnsi="Cambria Math" w:cs="Cambria Math"/>
                                    <w:szCs w:val="24"/>
                                  </w:rPr>
                                  <m:t xml:space="preserve">n </m:t>
                                </m:r>
                              </m:sup>
                            </m:sSup>
                            <m:r>
                              <w:rPr>
                                <w:rFonts w:ascii="Cambria Math" w:eastAsia="Cambria Math" w:hAnsi="Cambria Math" w:cs="Cambria Math"/>
                                <w:szCs w:val="24"/>
                              </w:rPr>
                              <m:t>-</m:t>
                            </m:r>
                            <m:d>
                              <m:dPr>
                                <m:ctrlPr>
                                  <w:rPr>
                                    <w:rFonts w:ascii="Cambria Math" w:eastAsia="Cambria Math" w:hAnsi="Cambria Math" w:cs="Cambria Math"/>
                                    <w:szCs w:val="24"/>
                                  </w:rPr>
                                </m:ctrlPr>
                              </m:dPr>
                              <m:e>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 xml:space="preserve">1 </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1</m:t>
                                    </m:r>
                                  </m:sub>
                                </m:sSub>
                                <m:r>
                                  <w:rPr>
                                    <w:rFonts w:ascii="Cambria Math" w:eastAsia="Cambria Math" w:hAnsi="Cambria Math" w:cs="Cambria Math"/>
                                    <w:szCs w:val="24"/>
                                  </w:rPr>
                                  <m:t>+…+</m:t>
                                </m:r>
                                <m:sSub>
                                  <m:sSubPr>
                                    <m:ctrlPr>
                                      <w:rPr>
                                        <w:rFonts w:ascii="Cambria Math" w:eastAsia="Cambria Math" w:hAnsi="Cambria Math" w:cs="Cambria Math"/>
                                        <w:szCs w:val="24"/>
                                      </w:rPr>
                                    </m:ctrlPr>
                                  </m:sSubPr>
                                  <m:e>
                                    <m:r>
                                      <w:rPr>
                                        <w:rFonts w:ascii="Cambria Math" w:eastAsia="Cambria Math" w:hAnsi="Cambria Math" w:cs="Cambria Math"/>
                                        <w:szCs w:val="24"/>
                                      </w:rPr>
                                      <m:t>L</m:t>
                                    </m:r>
                                  </m:e>
                                  <m:sub>
                                    <m:r>
                                      <w:rPr>
                                        <w:rFonts w:ascii="Cambria Math" w:eastAsia="Cambria Math" w:hAnsi="Cambria Math" w:cs="Cambria Math"/>
                                        <w:szCs w:val="24"/>
                                      </w:rPr>
                                      <m:t>6</m:t>
                                    </m:r>
                                  </m:sub>
                                </m:sSub>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6</m:t>
                                    </m:r>
                                  </m:sub>
                                </m:sSub>
                              </m:e>
                            </m:d>
                          </m:num>
                          <m:den>
                            <m:sSub>
                              <m:sSubPr>
                                <m:ctrlPr>
                                  <w:rPr>
                                    <w:rFonts w:ascii="Cambria Math" w:eastAsia="Cambria Math" w:hAnsi="Cambria Math" w:cs="Cambria Math"/>
                                    <w:szCs w:val="24"/>
                                  </w:rPr>
                                </m:ctrlPr>
                              </m:sSubPr>
                              <m:e>
                                <m:r>
                                  <w:rPr>
                                    <w:rFonts w:ascii="Cambria Math" w:eastAsia="Cambria Math" w:hAnsi="Cambria Math" w:cs="Cambria Math"/>
                                    <w:szCs w:val="24"/>
                                  </w:rPr>
                                  <m:t>∆θ</m:t>
                                </m:r>
                              </m:e>
                              <m:sub>
                                <m:r>
                                  <w:rPr>
                                    <w:rFonts w:ascii="Cambria Math" w:eastAsia="Cambria Math" w:hAnsi="Cambria Math" w:cs="Cambria Math"/>
                                    <w:szCs w:val="24"/>
                                  </w:rPr>
                                  <m:t>7</m:t>
                                </m:r>
                              </m:sub>
                            </m:sSub>
                          </m:den>
                        </m:f>
                      </m:num>
                      <m:den>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7</m:t>
                            </m:r>
                          </m:sub>
                        </m:sSub>
                      </m:den>
                    </m:f>
                  </m:e>
                </m:d>
              </m:e>
            </m:d>
          </m:den>
        </m:f>
      </m:oMath>
      <w:r w:rsidR="00B66F58" w:rsidRPr="005F70A3">
        <w:rPr>
          <w:rFonts w:ascii="Miriam Fixed" w:eastAsia="Miriam Fixed" w:hAnsi="Miriam Fixed" w:cs="Miriam Fixed"/>
          <w:szCs w:val="24"/>
        </w:rPr>
        <w:tab/>
      </w:r>
      <w:r w:rsidR="00B879CB">
        <w:rPr>
          <w:rFonts w:ascii="Miriam Fixed" w:eastAsia="Miriam Fixed" w:hAnsi="Miriam Fixed" w:cs="Miriam Fixed"/>
          <w:sz w:val="20"/>
          <w:szCs w:val="20"/>
        </w:rPr>
        <w:tab/>
        <w:t xml:space="preserve">   </w:t>
      </w:r>
      <w:r w:rsidR="00B879CB">
        <w:rPr>
          <w:rFonts w:ascii="Miriam Fixed" w:eastAsia="Miriam Fixed" w:hAnsi="Miriam Fixed" w:cs="Miriam Fixed"/>
          <w:sz w:val="20"/>
          <w:szCs w:val="20"/>
        </w:rPr>
        <w:tab/>
      </w:r>
      <w:r w:rsidR="00B879CB">
        <w:rPr>
          <w:rFonts w:ascii="Miriam Fixed" w:eastAsia="Miriam Fixed" w:hAnsi="Miriam Fixed" w:cs="Miriam Fixed"/>
          <w:sz w:val="20"/>
          <w:szCs w:val="20"/>
        </w:rPr>
        <w:tab/>
      </w:r>
      <w:r w:rsidR="00B879CB">
        <w:rPr>
          <w:rFonts w:ascii="Miriam Fixed" w:eastAsia="Miriam Fixed" w:hAnsi="Miriam Fixed" w:cs="Miriam Fixed"/>
          <w:sz w:val="20"/>
          <w:szCs w:val="20"/>
        </w:rPr>
        <w:tab/>
      </w:r>
      <w:r w:rsidR="00B879CB">
        <w:rPr>
          <w:rFonts w:ascii="Miriam Fixed" w:eastAsia="Miriam Fixed" w:hAnsi="Miriam Fixed" w:cs="Miriam Fixed"/>
          <w:sz w:val="20"/>
          <w:szCs w:val="20"/>
        </w:rPr>
        <w:tab/>
      </w:r>
      <w:r w:rsidR="00B879CB">
        <w:rPr>
          <w:rFonts w:eastAsia="Times New Roman" w:cs="Times New Roman"/>
          <w:szCs w:val="24"/>
        </w:rPr>
        <w:t>(</w:t>
      </w:r>
      <w:r w:rsidR="00B66F58">
        <w:rPr>
          <w:rFonts w:eastAsia="Times New Roman" w:cs="Times New Roman"/>
          <w:szCs w:val="24"/>
        </w:rPr>
        <w:t>13)</w:t>
      </w:r>
    </w:p>
    <w:p w14:paraId="095EEF28" w14:textId="77777777" w:rsidR="008B1318" w:rsidRPr="008B1318" w:rsidRDefault="008B1318" w:rsidP="00B66F58">
      <w:pPr>
        <w:ind w:right="-199"/>
        <w:rPr>
          <w:rFonts w:eastAsia="Times New Roman" w:cs="Times New Roman"/>
          <w:sz w:val="16"/>
          <w:szCs w:val="16"/>
        </w:rPr>
      </w:pPr>
    </w:p>
    <w:p w14:paraId="197CAF48" w14:textId="47A7BF33" w:rsidR="00B66F58" w:rsidRDefault="00B66F58" w:rsidP="00B66F58">
      <w:pPr>
        <w:ind w:right="-199"/>
        <w:rPr>
          <w:rFonts w:eastAsia="Times New Roman" w:cs="Times New Roman"/>
          <w:szCs w:val="24"/>
        </w:rPr>
      </w:pPr>
      <w:r>
        <w:rPr>
          <w:rFonts w:eastAsia="Times New Roman" w:cs="Times New Roman"/>
          <w:szCs w:val="24"/>
        </w:rPr>
        <w:t>Where:</w:t>
      </w:r>
    </w:p>
    <w:p w14:paraId="5F5D1EB8" w14:textId="77777777" w:rsidR="00B66F58" w:rsidRDefault="00441D2A" w:rsidP="00B66F58">
      <w:pPr>
        <w:ind w:right="-199"/>
        <w:rPr>
          <w:rFonts w:eastAsia="Times New Roman" w:cs="Times New Roman"/>
          <w:szCs w:val="24"/>
        </w:rPr>
      </w:pPr>
      <m:oMath>
        <m:sSup>
          <m:sSupPr>
            <m:ctrlPr>
              <w:rPr>
                <w:rFonts w:ascii="Cambria Math" w:eastAsia="Cambria Math" w:hAnsi="Cambria Math" w:cs="Cambria Math"/>
                <w:szCs w:val="24"/>
              </w:rPr>
            </m:ctrlPr>
          </m:sSupPr>
          <m:e>
            <m:r>
              <w:rPr>
                <w:rFonts w:ascii="Cambria Math" w:eastAsia="Cambria Math" w:hAnsi="Cambria Math" w:cs="Cambria Math"/>
                <w:szCs w:val="24"/>
              </w:rPr>
              <m:t>F</m:t>
            </m:r>
          </m:e>
          <m:sup>
            <m:r>
              <w:rPr>
                <w:rFonts w:ascii="Cambria Math" w:eastAsia="Cambria Math" w:hAnsi="Cambria Math" w:cs="Cambria Math"/>
                <w:szCs w:val="24"/>
              </w:rPr>
              <m:t>n</m:t>
            </m:r>
          </m:sup>
        </m:sSup>
      </m:oMath>
      <w:r w:rsidR="00B66F58">
        <w:rPr>
          <w:rFonts w:eastAsia="Times New Roman" w:cs="Times New Roman"/>
          <w:szCs w:val="24"/>
        </w:rPr>
        <w:tab/>
        <w:t>:</w:t>
      </w:r>
      <w:r w:rsidR="00B66F58">
        <w:rPr>
          <w:rFonts w:eastAsia="Times New Roman" w:cs="Times New Roman"/>
          <w:szCs w:val="24"/>
        </w:rPr>
        <w:tab/>
        <w:t xml:space="preserve">Soil water Cumulative Infiltration (n time) </w:t>
      </w:r>
    </w:p>
    <w:p w14:paraId="12705037" w14:textId="77777777" w:rsidR="00B66F58" w:rsidRDefault="00B66F58" w:rsidP="00B66F58">
      <w:pPr>
        <w:ind w:right="-199"/>
        <w:rPr>
          <w:rFonts w:eastAsia="Times New Roman" w:cs="Times New Roman"/>
          <w:szCs w:val="24"/>
        </w:rPr>
      </w:pPr>
      <w:r>
        <w:rPr>
          <w:rFonts w:eastAsia="Times New Roman" w:cs="Times New Roman"/>
          <w:szCs w:val="24"/>
        </w:rPr>
        <w:t>K</w:t>
      </w:r>
      <w:r>
        <w:rPr>
          <w:rFonts w:eastAsia="Times New Roman" w:cs="Times New Roman"/>
          <w:szCs w:val="24"/>
        </w:rPr>
        <w:tab/>
        <w:t>:</w:t>
      </w:r>
      <w:r>
        <w:rPr>
          <w:rFonts w:eastAsia="Times New Roman" w:cs="Times New Roman"/>
          <w:szCs w:val="24"/>
        </w:rPr>
        <w:tab/>
        <w:t>Saturated hydraulic conductivity of the soil</w:t>
      </w:r>
    </w:p>
    <w:p w14:paraId="79C1F983" w14:textId="77777777" w:rsidR="00B66F58" w:rsidRDefault="00B66F58" w:rsidP="00B66F58">
      <w:pPr>
        <w:ind w:right="-199"/>
        <w:rPr>
          <w:rFonts w:eastAsia="Times New Roman" w:cs="Times New Roman"/>
          <w:szCs w:val="24"/>
        </w:rPr>
      </w:pPr>
      <w:r>
        <w:rPr>
          <w:rFonts w:eastAsia="Times New Roman" w:cs="Times New Roman"/>
          <w:szCs w:val="24"/>
        </w:rPr>
        <w:t>L</w:t>
      </w:r>
      <w:r>
        <w:rPr>
          <w:rFonts w:eastAsia="Times New Roman" w:cs="Times New Roman"/>
          <w:szCs w:val="24"/>
        </w:rPr>
        <w:tab/>
        <w:t>:</w:t>
      </w:r>
      <w:r>
        <w:rPr>
          <w:rFonts w:eastAsia="Times New Roman" w:cs="Times New Roman"/>
          <w:szCs w:val="24"/>
        </w:rPr>
        <w:tab/>
        <w:t>Thickness (soil horizon)</w:t>
      </w:r>
    </w:p>
    <w:p w14:paraId="218E04E3" w14:textId="77777777" w:rsidR="00B66F58" w:rsidRDefault="00B66F58" w:rsidP="00B66F58">
      <w:pPr>
        <w:ind w:right="-199"/>
        <w:rPr>
          <w:rFonts w:eastAsia="Times New Roman" w:cs="Times New Roman"/>
          <w:szCs w:val="24"/>
        </w:rPr>
      </w:pPr>
      <w:bookmarkStart w:id="10" w:name="_2s8eyo1" w:colFirst="0" w:colLast="0"/>
      <w:bookmarkEnd w:id="10"/>
      <w:r>
        <w:rPr>
          <w:rFonts w:eastAsia="Times New Roman" w:cs="Times New Roman"/>
          <w:szCs w:val="24"/>
        </w:rPr>
        <w:t>1-7</w:t>
      </w:r>
      <w:r>
        <w:rPr>
          <w:rFonts w:eastAsia="Times New Roman" w:cs="Times New Roman"/>
          <w:szCs w:val="24"/>
        </w:rPr>
        <w:tab/>
        <w:t>:</w:t>
      </w:r>
      <w:r>
        <w:rPr>
          <w:rFonts w:eastAsia="Times New Roman" w:cs="Times New Roman"/>
          <w:szCs w:val="24"/>
        </w:rPr>
        <w:tab/>
        <w:t>soil layer 1 - 7</w:t>
      </w:r>
    </w:p>
    <w:p w14:paraId="605E3A53" w14:textId="77777777" w:rsidR="00B66F58" w:rsidRPr="008B1318" w:rsidRDefault="00B66F58" w:rsidP="00B66F58">
      <w:pPr>
        <w:rPr>
          <w:rFonts w:eastAsia="Times New Roman" w:cs="Times New Roman"/>
          <w:sz w:val="20"/>
          <w:szCs w:val="20"/>
        </w:rPr>
      </w:pPr>
    </w:p>
    <w:p w14:paraId="19F07565" w14:textId="61D1EA55" w:rsidR="00B66F58" w:rsidRDefault="00B66F58" w:rsidP="00B66F58">
      <w:pPr>
        <w:rPr>
          <w:rFonts w:eastAsia="Times New Roman" w:cs="Times New Roman"/>
          <w:szCs w:val="24"/>
        </w:rPr>
      </w:pPr>
      <w:r>
        <w:rPr>
          <w:rFonts w:eastAsia="Times New Roman" w:cs="Times New Roman"/>
          <w:szCs w:val="24"/>
        </w:rPr>
        <w:t xml:space="preserve">Cumulative infiltration F(t) can be calculated based on the outcome of </w:t>
      </w:r>
      <m:oMath>
        <m:sSub>
          <m:sSubPr>
            <m:ctrlPr>
              <w:rPr>
                <w:rFonts w:ascii="Cambria Math" w:eastAsia="Cambria Math" w:hAnsi="Cambria Math" w:cs="Cambria Math"/>
                <w:szCs w:val="24"/>
              </w:rPr>
            </m:ctrlPr>
          </m:sSubPr>
          <m:e>
            <m:r>
              <w:rPr>
                <w:rFonts w:ascii="Cambria Math" w:eastAsia="Cambria Math" w:hAnsi="Cambria Math" w:cs="Cambria Math"/>
                <w:szCs w:val="24"/>
              </w:rPr>
              <m:t>K</m:t>
            </m:r>
          </m:e>
          <m:sub>
            <m:r>
              <w:rPr>
                <w:rFonts w:ascii="Cambria Math" w:eastAsia="Cambria Math" w:hAnsi="Cambria Math" w:cs="Cambria Math"/>
                <w:szCs w:val="24"/>
              </w:rPr>
              <m:t>sat</m:t>
            </m:r>
          </m:sub>
        </m:sSub>
      </m:oMath>
      <w:r>
        <w:rPr>
          <w:rFonts w:eastAsia="Times New Roman" w:cs="Times New Roman"/>
          <w:szCs w:val="24"/>
        </w:rPr>
        <w:t xml:space="preserve">. The first layer used the accumulated value for infiltration. </w:t>
      </w:r>
      <w:r w:rsidR="008B1318" w:rsidRPr="00385B22">
        <w:t>The following layers apply cumulative infiltration F(t) based on Equation (14)</w:t>
      </w:r>
      <w:r>
        <w:rPr>
          <w:rFonts w:eastAsia="Times New Roman" w:cs="Times New Roman"/>
          <w:szCs w:val="24"/>
        </w:rPr>
        <w:t>:</w:t>
      </w:r>
    </w:p>
    <w:p w14:paraId="38D4651B" w14:textId="77777777" w:rsidR="00B66F58" w:rsidRPr="008B1318" w:rsidRDefault="00B66F58" w:rsidP="00B66F58">
      <w:pPr>
        <w:rPr>
          <w:rFonts w:eastAsia="Times New Roman" w:cs="Times New Roman"/>
          <w:sz w:val="16"/>
          <w:szCs w:val="16"/>
        </w:rPr>
      </w:pPr>
    </w:p>
    <w:p w14:paraId="4737863D" w14:textId="7AB4D71F" w:rsidR="00B66F58" w:rsidRDefault="00B66F58" w:rsidP="00B66F58">
      <w:pPr>
        <w:rPr>
          <w:rFonts w:ascii="Miriam Fixed" w:eastAsia="Miriam Fixed" w:hAnsi="Miriam Fixed" w:cs="Miriam Fixed"/>
          <w:szCs w:val="24"/>
        </w:rPr>
      </w:pPr>
      <m:oMath>
        <m:r>
          <w:rPr>
            <w:rFonts w:ascii="Cambria Math" w:eastAsia="Cambria Math" w:hAnsi="Cambria Math" w:cs="Cambria Math"/>
            <w:szCs w:val="24"/>
          </w:rPr>
          <m:t xml:space="preserve">F(t)= </m:t>
        </m:r>
        <m:sSup>
          <m:sSupPr>
            <m:ctrlPr>
              <w:rPr>
                <w:rFonts w:ascii="Cambria Math" w:eastAsia="Cambria Math" w:hAnsi="Cambria Math" w:cs="Cambria Math"/>
                <w:szCs w:val="24"/>
              </w:rPr>
            </m:ctrlPr>
          </m:sSupPr>
          <m:e>
            <m:r>
              <w:rPr>
                <w:rFonts w:ascii="Cambria Math" w:eastAsia="Cambria Math" w:hAnsi="Cambria Math" w:cs="Cambria Math"/>
                <w:szCs w:val="24"/>
              </w:rPr>
              <m:t>F</m:t>
            </m:r>
          </m:e>
          <m:sup>
            <m:r>
              <w:rPr>
                <w:rFonts w:ascii="Cambria Math" w:eastAsia="Cambria Math" w:hAnsi="Cambria Math" w:cs="Cambria Math"/>
                <w:szCs w:val="24"/>
              </w:rPr>
              <m:t>n</m:t>
            </m:r>
          </m:sup>
        </m:sSup>
        <m:r>
          <w:rPr>
            <w:rFonts w:ascii="Cambria Math" w:eastAsia="Cambria Math" w:hAnsi="Cambria Math" w:cs="Cambria Math"/>
            <w:szCs w:val="24"/>
          </w:rPr>
          <m:t>+</m:t>
        </m:r>
        <m:sSup>
          <m:sSupPr>
            <m:ctrlPr>
              <w:rPr>
                <w:rFonts w:ascii="Cambria Math" w:eastAsia="Cambria Math" w:hAnsi="Cambria Math" w:cs="Cambria Math"/>
                <w:szCs w:val="24"/>
              </w:rPr>
            </m:ctrlPr>
          </m:sSupPr>
          <m:e>
            <m:r>
              <w:rPr>
                <w:rFonts w:ascii="Cambria Math" w:eastAsia="Cambria Math" w:hAnsi="Cambria Math" w:cs="Cambria Math"/>
                <w:szCs w:val="24"/>
              </w:rPr>
              <m:t>K</m:t>
            </m:r>
          </m:e>
          <m:sup>
            <m:r>
              <w:rPr>
                <w:rFonts w:ascii="Cambria Math" w:eastAsia="Cambria Math" w:hAnsi="Cambria Math" w:cs="Cambria Math"/>
                <w:szCs w:val="24"/>
              </w:rPr>
              <m:t>n</m:t>
            </m:r>
          </m:sup>
        </m:sSup>
        <m:r>
          <w:rPr>
            <w:rFonts w:ascii="Cambria Math" w:eastAsia="Cambria Math" w:hAnsi="Cambria Math" w:cs="Cambria Math"/>
            <w:szCs w:val="24"/>
          </w:rPr>
          <m:t xml:space="preserve">(∆t) + </m:t>
        </m:r>
        <m:sSub>
          <m:sSubPr>
            <m:ctrlPr>
              <w:rPr>
                <w:rFonts w:ascii="Cambria Math" w:eastAsia="Cambria Math" w:hAnsi="Cambria Math" w:cs="Cambria Math"/>
                <w:szCs w:val="24"/>
              </w:rPr>
            </m:ctrlPr>
          </m:sSubPr>
          <m:e>
            <m:r>
              <w:rPr>
                <w:rFonts w:ascii="Cambria Math" w:eastAsia="Cambria Math" w:hAnsi="Cambria Math" w:cs="Cambria Math"/>
                <w:szCs w:val="24"/>
              </w:rPr>
              <m:t>ψ</m:t>
            </m:r>
          </m:e>
          <m:sub>
            <m:r>
              <w:rPr>
                <w:rFonts w:ascii="Cambria Math" w:eastAsia="Cambria Math" w:hAnsi="Cambria Math" w:cs="Cambria Math"/>
                <w:szCs w:val="24"/>
              </w:rPr>
              <m:t xml:space="preserve">f </m:t>
            </m:r>
          </m:sub>
        </m:sSub>
        <m:r>
          <w:rPr>
            <w:rFonts w:ascii="Cambria Math" w:eastAsia="Cambria Math" w:hAnsi="Cambria Math" w:cs="Cambria Math"/>
            <w:szCs w:val="24"/>
          </w:rPr>
          <m:t xml:space="preserve"> ∆θln </m:t>
        </m:r>
        <m:d>
          <m:dPr>
            <m:ctrlPr>
              <w:rPr>
                <w:rFonts w:ascii="Cambria Math" w:eastAsia="Cambria Math" w:hAnsi="Cambria Math" w:cs="Cambria Math"/>
                <w:szCs w:val="24"/>
              </w:rPr>
            </m:ctrlPr>
          </m:dPr>
          <m:e>
            <m:f>
              <m:fPr>
                <m:ctrlPr>
                  <w:rPr>
                    <w:rFonts w:ascii="Cambria Math" w:eastAsia="Cambria Math" w:hAnsi="Cambria Math" w:cs="Cambria Math"/>
                    <w:szCs w:val="24"/>
                  </w:rPr>
                </m:ctrlPr>
              </m:fPr>
              <m:num>
                <m:r>
                  <w:rPr>
                    <w:rFonts w:ascii="Cambria Math" w:eastAsia="Cambria Math" w:hAnsi="Cambria Math" w:cs="Cambria Math"/>
                    <w:szCs w:val="24"/>
                  </w:rPr>
                  <m:t xml:space="preserve">F(t)+ </m:t>
                </m:r>
                <m:sSub>
                  <m:sSubPr>
                    <m:ctrlPr>
                      <w:rPr>
                        <w:rFonts w:ascii="Cambria Math" w:eastAsia="Cambria Math" w:hAnsi="Cambria Math" w:cs="Cambria Math"/>
                        <w:szCs w:val="24"/>
                      </w:rPr>
                    </m:ctrlPr>
                  </m:sSubPr>
                  <m:e>
                    <m:r>
                      <w:rPr>
                        <w:rFonts w:ascii="Cambria Math" w:eastAsia="Cambria Math" w:hAnsi="Cambria Math" w:cs="Cambria Math"/>
                        <w:szCs w:val="24"/>
                      </w:rPr>
                      <m:t>ψ</m:t>
                    </m:r>
                  </m:e>
                  <m:sub>
                    <m:r>
                      <w:rPr>
                        <w:rFonts w:ascii="Cambria Math" w:eastAsia="Cambria Math" w:hAnsi="Cambria Math" w:cs="Cambria Math"/>
                        <w:szCs w:val="24"/>
                      </w:rPr>
                      <m:t>f</m:t>
                    </m:r>
                  </m:sub>
                </m:sSub>
                <m:r>
                  <w:rPr>
                    <w:rFonts w:ascii="Cambria Math" w:eastAsia="Cambria Math" w:hAnsi="Cambria Math" w:cs="Cambria Math"/>
                    <w:szCs w:val="24"/>
                  </w:rPr>
                  <m:t>∆θ</m:t>
                </m:r>
              </m:num>
              <m:den>
                <m:sSup>
                  <m:sSupPr>
                    <m:ctrlPr>
                      <w:rPr>
                        <w:rFonts w:ascii="Cambria Math" w:eastAsia="Cambria Math" w:hAnsi="Cambria Math" w:cs="Cambria Math"/>
                        <w:szCs w:val="24"/>
                      </w:rPr>
                    </m:ctrlPr>
                  </m:sSupPr>
                  <m:e>
                    <m:r>
                      <w:rPr>
                        <w:rFonts w:ascii="Cambria Math" w:eastAsia="Cambria Math" w:hAnsi="Cambria Math" w:cs="Cambria Math"/>
                        <w:szCs w:val="24"/>
                      </w:rPr>
                      <m:t>F</m:t>
                    </m:r>
                  </m:e>
                  <m:sup>
                    <m:r>
                      <w:rPr>
                        <w:rFonts w:ascii="Cambria Math" w:eastAsia="Cambria Math" w:hAnsi="Cambria Math" w:cs="Cambria Math"/>
                        <w:szCs w:val="24"/>
                      </w:rPr>
                      <m:t>n</m:t>
                    </m:r>
                  </m:sup>
                </m:sSup>
                <m:r>
                  <w:rPr>
                    <w:rFonts w:ascii="Cambria Math" w:eastAsia="Cambria Math" w:hAnsi="Cambria Math" w:cs="Cambria Math"/>
                    <w:szCs w:val="24"/>
                  </w:rPr>
                  <m:t>+</m:t>
                </m:r>
                <m:sSub>
                  <m:sSubPr>
                    <m:ctrlPr>
                      <w:rPr>
                        <w:rFonts w:ascii="Cambria Math" w:eastAsia="Cambria Math" w:hAnsi="Cambria Math" w:cs="Cambria Math"/>
                        <w:szCs w:val="24"/>
                      </w:rPr>
                    </m:ctrlPr>
                  </m:sSubPr>
                  <m:e>
                    <m:r>
                      <w:rPr>
                        <w:rFonts w:ascii="Cambria Math" w:eastAsia="Cambria Math" w:hAnsi="Cambria Math" w:cs="Cambria Math"/>
                        <w:szCs w:val="24"/>
                      </w:rPr>
                      <m:t>ψ</m:t>
                    </m:r>
                  </m:e>
                  <m:sub>
                    <m:r>
                      <w:rPr>
                        <w:rFonts w:ascii="Cambria Math" w:eastAsia="Cambria Math" w:hAnsi="Cambria Math" w:cs="Cambria Math"/>
                        <w:szCs w:val="24"/>
                      </w:rPr>
                      <m:t>f</m:t>
                    </m:r>
                  </m:sub>
                </m:sSub>
                <m:r>
                  <w:rPr>
                    <w:rFonts w:ascii="Cambria Math" w:eastAsia="Cambria Math" w:hAnsi="Cambria Math" w:cs="Cambria Math"/>
                    <w:szCs w:val="24"/>
                  </w:rPr>
                  <m:t>∆θ</m:t>
                </m:r>
              </m:den>
            </m:f>
          </m:e>
        </m:d>
      </m:oMath>
      <w:r w:rsidR="00B879CB">
        <w:rPr>
          <w:rFonts w:ascii="Miriam Fixed" w:eastAsia="Miriam Fixed" w:hAnsi="Miriam Fixed" w:cs="Miriam Fixed"/>
          <w:szCs w:val="24"/>
        </w:rPr>
        <w:tab/>
      </w:r>
      <w:r w:rsidR="00B879CB">
        <w:rPr>
          <w:rFonts w:ascii="Miriam Fixed" w:eastAsia="Miriam Fixed" w:hAnsi="Miriam Fixed" w:cs="Miriam Fixed"/>
          <w:szCs w:val="24"/>
        </w:rPr>
        <w:tab/>
      </w:r>
      <w:r w:rsidR="00B879CB">
        <w:rPr>
          <w:rFonts w:ascii="Miriam Fixed" w:eastAsia="Miriam Fixed" w:hAnsi="Miriam Fixed" w:cs="Miriam Fixed"/>
          <w:szCs w:val="24"/>
        </w:rPr>
        <w:tab/>
      </w:r>
      <w:r w:rsidR="00B879CB">
        <w:rPr>
          <w:rFonts w:ascii="Miriam Fixed" w:eastAsia="Miriam Fixed" w:hAnsi="Miriam Fixed" w:cs="Miriam Fixed"/>
          <w:szCs w:val="24"/>
        </w:rPr>
        <w:tab/>
      </w:r>
      <w:r w:rsidR="00B879CB">
        <w:rPr>
          <w:rFonts w:ascii="Miriam Fixed" w:eastAsia="Miriam Fixed" w:hAnsi="Miriam Fixed" w:cs="Miriam Fixed"/>
          <w:szCs w:val="24"/>
        </w:rPr>
        <w:tab/>
      </w:r>
      <w:r w:rsidR="00B879CB">
        <w:rPr>
          <w:rFonts w:eastAsia="Times New Roman" w:cs="Times New Roman"/>
          <w:szCs w:val="24"/>
        </w:rPr>
        <w:t>(</w:t>
      </w:r>
      <w:r>
        <w:rPr>
          <w:rFonts w:eastAsia="Times New Roman" w:cs="Times New Roman"/>
          <w:szCs w:val="24"/>
        </w:rPr>
        <w:t>14)</w:t>
      </w:r>
    </w:p>
    <w:p w14:paraId="184FCD28" w14:textId="77777777" w:rsidR="00B66F58" w:rsidRDefault="00B66F58" w:rsidP="00B66F58">
      <w:pPr>
        <w:ind w:right="-199"/>
        <w:rPr>
          <w:rFonts w:eastAsia="Times New Roman" w:cs="Times New Roman"/>
          <w:szCs w:val="24"/>
        </w:rPr>
      </w:pPr>
      <m:oMath>
        <m:r>
          <w:rPr>
            <w:rFonts w:ascii="Cambria Math" w:hAnsi="Cambria Math"/>
          </w:rPr>
          <m:t>Δ</m:t>
        </m:r>
        <m:r>
          <w:rPr>
            <w:rFonts w:ascii="Cambria Math" w:eastAsia="Cambria Math" w:hAnsi="Cambria Math" w:cs="Cambria Math"/>
            <w:szCs w:val="24"/>
          </w:rPr>
          <m:t>t</m:t>
        </m:r>
      </m:oMath>
      <w:r>
        <w:rPr>
          <w:rFonts w:eastAsia="Times New Roman" w:cs="Times New Roman"/>
          <w:szCs w:val="24"/>
        </w:rPr>
        <w:tab/>
        <w:t>:</w:t>
      </w:r>
      <w:r>
        <w:rPr>
          <w:rFonts w:eastAsia="Times New Roman" w:cs="Times New Roman"/>
          <w:szCs w:val="24"/>
        </w:rPr>
        <w:tab/>
        <w:t xml:space="preserve">n - </w:t>
      </w:r>
      <m:oMath>
        <m:sSub>
          <m:sSubPr>
            <m:ctrlPr>
              <w:rPr>
                <w:rFonts w:ascii="Cambria Math" w:eastAsia="Cambria Math" w:hAnsi="Cambria Math" w:cs="Cambria Math"/>
                <w:szCs w:val="24"/>
              </w:rPr>
            </m:ctrlPr>
          </m:sSubPr>
          <m:e>
            <m:r>
              <w:rPr>
                <w:rFonts w:ascii="Cambria Math" w:hAnsi="Cambria Math"/>
              </w:rPr>
              <m:t>θ</m:t>
            </m:r>
          </m:e>
          <m:sub>
            <m:r>
              <w:rPr>
                <w:rFonts w:ascii="Cambria Math" w:eastAsia="Cambria Math" w:hAnsi="Cambria Math" w:cs="Cambria Math"/>
                <w:szCs w:val="24"/>
              </w:rPr>
              <m:t>c</m:t>
            </m:r>
          </m:sub>
        </m:sSub>
      </m:oMath>
    </w:p>
    <w:p w14:paraId="487E4070" w14:textId="77777777" w:rsidR="00B66F58" w:rsidRDefault="00441D2A" w:rsidP="008B1318">
      <w:pPr>
        <w:widowControl w:val="0"/>
        <w:rPr>
          <w:rFonts w:eastAsia="Times New Roman" w:cs="Times New Roman"/>
          <w:szCs w:val="24"/>
        </w:rPr>
      </w:pPr>
      <m:oMath>
        <m:sSup>
          <m:sSupPr>
            <m:ctrlPr>
              <w:rPr>
                <w:rFonts w:ascii="Cambria Math" w:eastAsia="Cambria Math" w:hAnsi="Cambria Math" w:cs="Cambria Math"/>
                <w:szCs w:val="24"/>
              </w:rPr>
            </m:ctrlPr>
          </m:sSupPr>
          <m:e>
            <m:r>
              <w:rPr>
                <w:rFonts w:ascii="Cambria Math" w:eastAsia="Cambria Math" w:hAnsi="Cambria Math" w:cs="Cambria Math"/>
                <w:szCs w:val="24"/>
              </w:rPr>
              <m:t>K</m:t>
            </m:r>
          </m:e>
          <m:sup>
            <m:r>
              <w:rPr>
                <w:rFonts w:ascii="Cambria Math" w:eastAsia="Cambria Math" w:hAnsi="Cambria Math" w:cs="Cambria Math"/>
                <w:szCs w:val="24"/>
              </w:rPr>
              <m:t>n</m:t>
            </m:r>
          </m:sup>
        </m:sSup>
      </m:oMath>
      <w:r w:rsidR="00B66F58">
        <w:rPr>
          <w:rFonts w:eastAsia="Times New Roman" w:cs="Times New Roman"/>
          <w:szCs w:val="24"/>
        </w:rPr>
        <w:tab/>
        <w:t>:</w:t>
      </w:r>
      <w:r w:rsidR="00B66F58">
        <w:rPr>
          <w:rFonts w:eastAsia="Times New Roman" w:cs="Times New Roman"/>
          <w:szCs w:val="24"/>
        </w:rPr>
        <w:tab/>
        <w:t xml:space="preserve">Saturated Hydraulic Conductivity </w:t>
      </w:r>
      <m:oMath>
        <m:r>
          <w:rPr>
            <w:rFonts w:ascii="Cambria Math" w:eastAsia="Cambria Math" w:hAnsi="Cambria Math" w:cs="Cambria Math"/>
            <w:szCs w:val="24"/>
          </w:rPr>
          <m:t xml:space="preserve"> </m:t>
        </m:r>
      </m:oMath>
    </w:p>
    <w:p w14:paraId="2E7AD86A" w14:textId="77777777" w:rsidR="00B66F58" w:rsidRDefault="00441D2A" w:rsidP="008B1318">
      <w:pPr>
        <w:widowControl w:val="0"/>
        <w:rPr>
          <w:rFonts w:eastAsia="Times New Roman" w:cs="Times New Roman"/>
          <w:szCs w:val="24"/>
        </w:rPr>
      </w:pPr>
      <m:oMath>
        <m:sSub>
          <m:sSubPr>
            <m:ctrlPr>
              <w:rPr>
                <w:rFonts w:ascii="Cambria Math" w:eastAsia="Cambria Math" w:hAnsi="Cambria Math" w:cs="Cambria Math"/>
                <w:szCs w:val="24"/>
              </w:rPr>
            </m:ctrlPr>
          </m:sSubPr>
          <m:e>
            <m:r>
              <w:rPr>
                <w:rFonts w:ascii="Cambria Math" w:hAnsi="Cambria Math"/>
              </w:rPr>
              <m:t>ψ</m:t>
            </m:r>
          </m:e>
          <m:sub>
            <m:r>
              <w:rPr>
                <w:rFonts w:ascii="Cambria Math" w:eastAsia="Cambria Math" w:hAnsi="Cambria Math" w:cs="Cambria Math"/>
                <w:szCs w:val="24"/>
              </w:rPr>
              <m:t xml:space="preserve">f </m:t>
            </m:r>
          </m:sub>
        </m:sSub>
      </m:oMath>
      <w:r w:rsidR="00B66F58">
        <w:rPr>
          <w:rFonts w:eastAsia="Times New Roman" w:cs="Times New Roman"/>
          <w:szCs w:val="24"/>
        </w:rPr>
        <w:tab/>
        <w:t>:</w:t>
      </w:r>
      <w:r w:rsidR="00B66F58">
        <w:rPr>
          <w:rFonts w:eastAsia="Times New Roman" w:cs="Times New Roman"/>
          <w:szCs w:val="24"/>
        </w:rPr>
        <w:tab/>
        <w:t>Wetting front</w:t>
      </w:r>
    </w:p>
    <w:p w14:paraId="18EEFA6E" w14:textId="77777777" w:rsidR="008B1318" w:rsidRPr="008B1318" w:rsidRDefault="008B1318" w:rsidP="008B1318">
      <w:pPr>
        <w:widowControl w:val="0"/>
        <w:autoSpaceDE w:val="0"/>
        <w:autoSpaceDN w:val="0"/>
        <w:rPr>
          <w:rFonts w:eastAsia="Times New Roman" w:cs="Times New Roman"/>
          <w:szCs w:val="24"/>
        </w:rPr>
      </w:pPr>
      <w:bookmarkStart w:id="11" w:name="_17dp8vu" w:colFirst="0" w:colLast="0"/>
      <w:bookmarkEnd w:id="11"/>
      <w:r w:rsidRPr="008B1318">
        <w:rPr>
          <w:rFonts w:eastAsia="Times New Roman" w:cs="Times New Roman"/>
          <w:szCs w:val="24"/>
        </w:rPr>
        <w:lastRenderedPageBreak/>
        <w:t>The solution needs to calculate the infiltration rate f(t) of each soil layer. The infiltration duration is measured in cm per hour using Equation (15):</w:t>
      </w:r>
    </w:p>
    <w:p w14:paraId="0B93D4DE" w14:textId="77777777" w:rsidR="00B66F58" w:rsidRDefault="00B66F58" w:rsidP="00B66F58">
      <w:pPr>
        <w:rPr>
          <w:rFonts w:eastAsia="Times New Roman" w:cs="Times New Roman"/>
          <w:szCs w:val="24"/>
        </w:rPr>
      </w:pPr>
    </w:p>
    <w:p w14:paraId="4159FD19" w14:textId="5130DFC7" w:rsidR="00B66F58" w:rsidRDefault="00B66F58" w:rsidP="00B66F58">
      <w:pPr>
        <w:rPr>
          <w:rFonts w:ascii="Miriam Fixed" w:eastAsia="Miriam Fixed" w:hAnsi="Miriam Fixed" w:cs="Miriam Fixed"/>
          <w:szCs w:val="24"/>
        </w:rPr>
      </w:pPr>
      <m:oMath>
        <m:r>
          <w:rPr>
            <w:rFonts w:ascii="Cambria Math" w:eastAsia="Cambria Math" w:hAnsi="Cambria Math" w:cs="Cambria Math"/>
            <w:szCs w:val="24"/>
          </w:rPr>
          <m:t xml:space="preserve">f(t)=  </m:t>
        </m:r>
        <m:sSup>
          <m:sSupPr>
            <m:ctrlPr>
              <w:rPr>
                <w:rFonts w:ascii="Cambria Math" w:eastAsia="Cambria Math" w:hAnsi="Cambria Math" w:cs="Cambria Math"/>
                <w:szCs w:val="24"/>
              </w:rPr>
            </m:ctrlPr>
          </m:sSupPr>
          <m:e>
            <m:r>
              <w:rPr>
                <w:rFonts w:ascii="Cambria Math" w:eastAsia="Cambria Math" w:hAnsi="Cambria Math" w:cs="Cambria Math"/>
                <w:szCs w:val="24"/>
              </w:rPr>
              <m:t>K</m:t>
            </m:r>
          </m:e>
          <m:sup>
            <m:r>
              <w:rPr>
                <w:rFonts w:ascii="Cambria Math" w:eastAsia="Cambria Math" w:hAnsi="Cambria Math" w:cs="Cambria Math"/>
                <w:szCs w:val="24"/>
              </w:rPr>
              <m:t>n</m:t>
            </m:r>
          </m:sup>
        </m:sSup>
        <m:d>
          <m:dPr>
            <m:ctrlPr>
              <w:rPr>
                <w:rFonts w:ascii="Cambria Math" w:eastAsia="Cambria Math" w:hAnsi="Cambria Math" w:cs="Cambria Math"/>
                <w:szCs w:val="24"/>
              </w:rPr>
            </m:ctrlPr>
          </m:dPr>
          <m:e>
            <m:f>
              <m:fPr>
                <m:ctrlPr>
                  <w:rPr>
                    <w:rFonts w:ascii="Cambria Math" w:eastAsia="Cambria Math" w:hAnsi="Cambria Math" w:cs="Cambria Math"/>
                    <w:szCs w:val="24"/>
                  </w:rPr>
                </m:ctrlPr>
              </m:fPr>
              <m:num>
                <m:sSub>
                  <m:sSubPr>
                    <m:ctrlPr>
                      <w:rPr>
                        <w:rFonts w:ascii="Cambria Math" w:eastAsia="Cambria Math" w:hAnsi="Cambria Math" w:cs="Cambria Math"/>
                        <w:szCs w:val="24"/>
                      </w:rPr>
                    </m:ctrlPr>
                  </m:sSubPr>
                  <m:e>
                    <m:r>
                      <w:rPr>
                        <w:rFonts w:ascii="Cambria Math" w:eastAsia="Cambria Math" w:hAnsi="Cambria Math" w:cs="Cambria Math"/>
                        <w:szCs w:val="24"/>
                      </w:rPr>
                      <m:t>ψ</m:t>
                    </m:r>
                  </m:e>
                  <m:sub>
                    <m:r>
                      <w:rPr>
                        <w:rFonts w:ascii="Cambria Math" w:eastAsia="Cambria Math" w:hAnsi="Cambria Math" w:cs="Cambria Math"/>
                        <w:szCs w:val="24"/>
                      </w:rPr>
                      <m:t xml:space="preserve">f  </m:t>
                    </m:r>
                  </m:sub>
                </m:sSub>
                <m:r>
                  <w:rPr>
                    <w:rFonts w:ascii="Cambria Math" w:eastAsia="Cambria Math" w:hAnsi="Cambria Math" w:cs="Cambria Math"/>
                    <w:szCs w:val="24"/>
                  </w:rPr>
                  <m:t>∆θ</m:t>
                </m:r>
              </m:num>
              <m:den>
                <m:r>
                  <w:rPr>
                    <w:rFonts w:ascii="Cambria Math" w:eastAsia="Cambria Math" w:hAnsi="Cambria Math" w:cs="Cambria Math"/>
                    <w:szCs w:val="24"/>
                  </w:rPr>
                  <m:t>F(t)</m:t>
                </m:r>
              </m:den>
            </m:f>
            <m:r>
              <w:rPr>
                <w:rFonts w:ascii="Cambria Math" w:eastAsia="Cambria Math" w:hAnsi="Cambria Math" w:cs="Cambria Math"/>
                <w:szCs w:val="24"/>
              </w:rPr>
              <m:t xml:space="preserve"> +1</m:t>
            </m:r>
          </m:e>
        </m:d>
      </m:oMath>
      <w:r w:rsidR="00B879CB">
        <w:rPr>
          <w:rFonts w:ascii="Miriam Fixed" w:eastAsia="Miriam Fixed" w:hAnsi="Miriam Fixed" w:cs="Miriam Fixed"/>
          <w:szCs w:val="24"/>
        </w:rPr>
        <w:tab/>
      </w:r>
      <w:r w:rsidR="00B879CB">
        <w:rPr>
          <w:rFonts w:ascii="Miriam Fixed" w:eastAsia="Miriam Fixed" w:hAnsi="Miriam Fixed" w:cs="Miriam Fixed"/>
          <w:szCs w:val="24"/>
        </w:rPr>
        <w:tab/>
      </w:r>
      <w:r w:rsidR="00B879CB">
        <w:rPr>
          <w:rFonts w:ascii="Miriam Fixed" w:eastAsia="Miriam Fixed" w:hAnsi="Miriam Fixed" w:cs="Miriam Fixed"/>
          <w:szCs w:val="24"/>
        </w:rPr>
        <w:tab/>
      </w:r>
      <w:r w:rsidR="00B879CB">
        <w:rPr>
          <w:rFonts w:ascii="Miriam Fixed" w:eastAsia="Miriam Fixed" w:hAnsi="Miriam Fixed" w:cs="Miriam Fixed"/>
          <w:szCs w:val="24"/>
        </w:rPr>
        <w:tab/>
      </w:r>
      <w:r w:rsidR="00B879CB">
        <w:rPr>
          <w:rFonts w:ascii="Miriam Fixed" w:eastAsia="Miriam Fixed" w:hAnsi="Miriam Fixed" w:cs="Miriam Fixed"/>
          <w:szCs w:val="24"/>
        </w:rPr>
        <w:tab/>
      </w:r>
      <w:r w:rsidR="00B879CB">
        <w:rPr>
          <w:rFonts w:ascii="Miriam Fixed" w:eastAsia="Miriam Fixed" w:hAnsi="Miriam Fixed" w:cs="Miriam Fixed"/>
          <w:szCs w:val="24"/>
        </w:rPr>
        <w:tab/>
      </w:r>
      <w:r w:rsidR="00B879CB">
        <w:rPr>
          <w:rFonts w:ascii="Miriam Fixed" w:eastAsia="Miriam Fixed" w:hAnsi="Miriam Fixed" w:cs="Miriam Fixed"/>
          <w:szCs w:val="24"/>
        </w:rPr>
        <w:tab/>
        <w:t xml:space="preserve">     </w:t>
      </w:r>
      <w:r w:rsidR="00B879CB">
        <w:rPr>
          <w:rFonts w:eastAsia="Times New Roman" w:cs="Times New Roman"/>
          <w:szCs w:val="24"/>
        </w:rPr>
        <w:t>(</w:t>
      </w:r>
      <w:r>
        <w:rPr>
          <w:rFonts w:eastAsia="Times New Roman" w:cs="Times New Roman"/>
          <w:szCs w:val="24"/>
        </w:rPr>
        <w:t>15)</w:t>
      </w:r>
    </w:p>
    <w:p w14:paraId="344F879E" w14:textId="77777777" w:rsidR="00B66F58" w:rsidRDefault="00B66F58" w:rsidP="00B66F58">
      <w:pPr>
        <w:rPr>
          <w:rFonts w:ascii="Miriam Fixed" w:eastAsia="Miriam Fixed" w:hAnsi="Miriam Fixed" w:cs="Miriam Fixed"/>
          <w:szCs w:val="24"/>
        </w:rPr>
      </w:pPr>
    </w:p>
    <w:p w14:paraId="6A128293" w14:textId="77777777" w:rsidR="00B66F58" w:rsidRDefault="00B66F58" w:rsidP="00B66F58">
      <w:pPr>
        <w:rPr>
          <w:rFonts w:eastAsia="Times New Roman" w:cs="Times New Roman"/>
          <w:szCs w:val="24"/>
        </w:rPr>
      </w:pPr>
      <w:r>
        <w:rPr>
          <w:rFonts w:eastAsia="Times New Roman" w:cs="Times New Roman"/>
          <w:szCs w:val="24"/>
        </w:rPr>
        <w:t>F(t)</w:t>
      </w:r>
      <w:r>
        <w:rPr>
          <w:rFonts w:eastAsia="Times New Roman" w:cs="Times New Roman"/>
          <w:szCs w:val="24"/>
        </w:rPr>
        <w:tab/>
        <w:t>:</w:t>
      </w:r>
      <w:r>
        <w:rPr>
          <w:rFonts w:eastAsia="Times New Roman" w:cs="Times New Roman"/>
          <w:szCs w:val="24"/>
        </w:rPr>
        <w:tab/>
        <w:t>Cumulative infiltration</w:t>
      </w:r>
    </w:p>
    <w:p w14:paraId="63283ADC" w14:textId="77777777" w:rsidR="00B66F58" w:rsidRDefault="00B66F58" w:rsidP="00B66F58">
      <w:pPr>
        <w:ind w:right="-199"/>
        <w:rPr>
          <w:rFonts w:eastAsia="Times New Roman" w:cs="Times New Roman"/>
          <w:szCs w:val="24"/>
        </w:rPr>
      </w:pPr>
    </w:p>
    <w:p w14:paraId="1966F49F" w14:textId="77777777" w:rsidR="00B66F58" w:rsidRDefault="00B66F58" w:rsidP="00B66F58">
      <w:pPr>
        <w:rPr>
          <w:rFonts w:eastAsia="Times New Roman" w:cs="Times New Roman"/>
          <w:szCs w:val="24"/>
        </w:rPr>
      </w:pPr>
    </w:p>
    <w:p w14:paraId="1DC3446A" w14:textId="5B05B4C0" w:rsidR="00B66F58" w:rsidRPr="00B879CB" w:rsidRDefault="00B66F58" w:rsidP="00B66F58">
      <w:pPr>
        <w:ind w:left="426" w:hanging="426"/>
        <w:rPr>
          <w:rFonts w:eastAsia="Times New Roman" w:cs="Times New Roman"/>
          <w:i/>
          <w:szCs w:val="24"/>
        </w:rPr>
      </w:pPr>
      <w:r w:rsidRPr="00B879CB">
        <w:rPr>
          <w:rFonts w:eastAsia="Times New Roman" w:cs="Times New Roman"/>
          <w:i/>
          <w:szCs w:val="24"/>
        </w:rPr>
        <w:t>Slope stability based on Factor of Safety (FOS)</w:t>
      </w:r>
    </w:p>
    <w:p w14:paraId="67246960" w14:textId="77777777" w:rsidR="00B66F58" w:rsidRDefault="00B66F58" w:rsidP="00B66F58">
      <w:pPr>
        <w:rPr>
          <w:rFonts w:eastAsia="Times New Roman" w:cs="Times New Roman"/>
          <w:szCs w:val="24"/>
        </w:rPr>
      </w:pPr>
    </w:p>
    <w:p w14:paraId="4000133C" w14:textId="77777777" w:rsidR="004B0AA7" w:rsidRPr="004B0AA7" w:rsidRDefault="004B0AA7" w:rsidP="004B0AA7">
      <w:pPr>
        <w:widowControl w:val="0"/>
        <w:autoSpaceDE w:val="0"/>
        <w:autoSpaceDN w:val="0"/>
        <w:ind w:firstLine="719"/>
        <w:rPr>
          <w:rFonts w:eastAsia="Times New Roman" w:cs="Times New Roman"/>
          <w:szCs w:val="24"/>
        </w:rPr>
      </w:pPr>
      <w:bookmarkStart w:id="12" w:name="_3rdcrjn" w:colFirst="0" w:colLast="0"/>
      <w:bookmarkEnd w:id="12"/>
      <w:r w:rsidRPr="004B0AA7">
        <w:rPr>
          <w:rFonts w:eastAsia="Times New Roman" w:cs="Times New Roman"/>
          <w:szCs w:val="24"/>
        </w:rPr>
        <w:t>In soil engineering, the infinite slope model is used to evaluate the slope stability affected</w:t>
      </w:r>
      <w:r w:rsidRPr="004B0AA7">
        <w:rPr>
          <w:rFonts w:eastAsia="Times New Roman" w:cs="Times New Roman"/>
          <w:spacing w:val="-4"/>
          <w:szCs w:val="24"/>
        </w:rPr>
        <w:t xml:space="preserve"> </w:t>
      </w:r>
      <w:r w:rsidRPr="004B0AA7">
        <w:rPr>
          <w:rFonts w:eastAsia="Times New Roman" w:cs="Times New Roman"/>
          <w:szCs w:val="24"/>
        </w:rPr>
        <w:t>by</w:t>
      </w:r>
      <w:r w:rsidRPr="004B0AA7">
        <w:rPr>
          <w:rFonts w:eastAsia="Times New Roman" w:cs="Times New Roman"/>
          <w:spacing w:val="-11"/>
          <w:szCs w:val="24"/>
        </w:rPr>
        <w:t xml:space="preserve"> </w:t>
      </w:r>
      <w:r w:rsidRPr="004B0AA7">
        <w:rPr>
          <w:rFonts w:eastAsia="Times New Roman" w:cs="Times New Roman"/>
          <w:szCs w:val="24"/>
        </w:rPr>
        <w:t>soil-water</w:t>
      </w:r>
      <w:r w:rsidRPr="004B0AA7">
        <w:rPr>
          <w:rFonts w:eastAsia="Times New Roman" w:cs="Times New Roman"/>
          <w:spacing w:val="-5"/>
          <w:szCs w:val="24"/>
        </w:rPr>
        <w:t xml:space="preserve"> </w:t>
      </w:r>
      <w:r w:rsidRPr="004B0AA7">
        <w:rPr>
          <w:rFonts w:eastAsia="Times New Roman" w:cs="Times New Roman"/>
          <w:szCs w:val="24"/>
        </w:rPr>
        <w:t>infiltration</w:t>
      </w:r>
      <w:r w:rsidRPr="004B0AA7">
        <w:rPr>
          <w:rFonts w:eastAsia="Times New Roman" w:cs="Times New Roman"/>
          <w:spacing w:val="-4"/>
          <w:szCs w:val="24"/>
        </w:rPr>
        <w:t xml:space="preserve"> </w:t>
      </w:r>
      <w:r w:rsidRPr="004B0AA7">
        <w:rPr>
          <w:rFonts w:eastAsia="Times New Roman" w:cs="Times New Roman"/>
          <w:szCs w:val="24"/>
        </w:rPr>
        <w:t>(Phoon,</w:t>
      </w:r>
      <w:r w:rsidRPr="004B0AA7">
        <w:rPr>
          <w:rFonts w:eastAsia="Times New Roman" w:cs="Times New Roman"/>
          <w:spacing w:val="-4"/>
          <w:szCs w:val="24"/>
        </w:rPr>
        <w:t xml:space="preserve"> </w:t>
      </w:r>
      <w:r w:rsidRPr="004B0AA7">
        <w:rPr>
          <w:rFonts w:eastAsia="Times New Roman" w:cs="Times New Roman"/>
          <w:szCs w:val="24"/>
        </w:rPr>
        <w:t>2008).</w:t>
      </w:r>
      <w:r w:rsidRPr="004B0AA7">
        <w:rPr>
          <w:rFonts w:eastAsia="Times New Roman" w:cs="Times New Roman"/>
          <w:spacing w:val="-2"/>
          <w:szCs w:val="24"/>
        </w:rPr>
        <w:t xml:space="preserve"> </w:t>
      </w:r>
      <w:r w:rsidRPr="004B0AA7">
        <w:rPr>
          <w:rFonts w:eastAsia="Times New Roman" w:cs="Times New Roman"/>
          <w:szCs w:val="24"/>
        </w:rPr>
        <w:t>Biondi</w:t>
      </w:r>
      <w:r w:rsidRPr="004B0AA7">
        <w:rPr>
          <w:rFonts w:eastAsia="Times New Roman" w:cs="Times New Roman"/>
          <w:spacing w:val="-3"/>
          <w:szCs w:val="24"/>
        </w:rPr>
        <w:t xml:space="preserve"> </w:t>
      </w:r>
      <w:r w:rsidRPr="004B0AA7">
        <w:rPr>
          <w:rFonts w:eastAsia="Times New Roman" w:cs="Times New Roman"/>
          <w:szCs w:val="24"/>
        </w:rPr>
        <w:t>et</w:t>
      </w:r>
      <w:r w:rsidRPr="004B0AA7">
        <w:rPr>
          <w:rFonts w:eastAsia="Times New Roman" w:cs="Times New Roman"/>
          <w:spacing w:val="-3"/>
          <w:szCs w:val="24"/>
        </w:rPr>
        <w:t xml:space="preserve"> </w:t>
      </w:r>
      <w:r w:rsidRPr="004B0AA7">
        <w:rPr>
          <w:rFonts w:eastAsia="Times New Roman" w:cs="Times New Roman"/>
          <w:szCs w:val="24"/>
        </w:rPr>
        <w:t>al.</w:t>
      </w:r>
      <w:r w:rsidRPr="004B0AA7">
        <w:rPr>
          <w:rFonts w:eastAsia="Times New Roman" w:cs="Times New Roman"/>
          <w:spacing w:val="-3"/>
          <w:szCs w:val="24"/>
        </w:rPr>
        <w:t xml:space="preserve"> </w:t>
      </w:r>
      <w:r w:rsidRPr="004B0AA7">
        <w:rPr>
          <w:rFonts w:eastAsia="Times New Roman" w:cs="Times New Roman"/>
          <w:szCs w:val="24"/>
        </w:rPr>
        <w:t>(2000) introduced</w:t>
      </w:r>
      <w:r w:rsidRPr="004B0AA7">
        <w:rPr>
          <w:rFonts w:eastAsia="Times New Roman" w:cs="Times New Roman"/>
          <w:spacing w:val="-5"/>
          <w:szCs w:val="24"/>
        </w:rPr>
        <w:t xml:space="preserve"> </w:t>
      </w:r>
      <w:r w:rsidRPr="004B0AA7">
        <w:rPr>
          <w:rFonts w:eastAsia="Times New Roman" w:cs="Times New Roman"/>
          <w:szCs w:val="24"/>
        </w:rPr>
        <w:t>the</w:t>
      </w:r>
      <w:r w:rsidRPr="004B0AA7">
        <w:rPr>
          <w:rFonts w:eastAsia="Times New Roman" w:cs="Times New Roman"/>
          <w:spacing w:val="-4"/>
          <w:szCs w:val="24"/>
        </w:rPr>
        <w:t xml:space="preserve"> </w:t>
      </w:r>
      <w:r w:rsidRPr="004B0AA7">
        <w:rPr>
          <w:rFonts w:eastAsia="Times New Roman" w:cs="Times New Roman"/>
          <w:szCs w:val="24"/>
        </w:rPr>
        <w:t>equation</w:t>
      </w:r>
      <w:r w:rsidRPr="004B0AA7">
        <w:rPr>
          <w:rFonts w:eastAsia="Times New Roman" w:cs="Times New Roman"/>
          <w:spacing w:val="-4"/>
          <w:szCs w:val="24"/>
        </w:rPr>
        <w:t xml:space="preserve"> </w:t>
      </w:r>
      <w:r w:rsidRPr="004B0AA7">
        <w:rPr>
          <w:rFonts w:eastAsia="Times New Roman" w:cs="Times New Roman"/>
          <w:szCs w:val="24"/>
        </w:rPr>
        <w:t>of infinite slope that is widely used in slope stability studies (Travis et al., 2009; Griffiths et al., 2011; Kang et al., 2020). The infinite stability method assumes homogeneous properties of</w:t>
      </w:r>
      <w:r w:rsidRPr="004B0AA7">
        <w:rPr>
          <w:rFonts w:eastAsia="Times New Roman" w:cs="Times New Roman"/>
          <w:spacing w:val="-19"/>
          <w:szCs w:val="24"/>
        </w:rPr>
        <w:t xml:space="preserve"> </w:t>
      </w:r>
      <w:r w:rsidRPr="004B0AA7">
        <w:rPr>
          <w:rFonts w:eastAsia="Times New Roman" w:cs="Times New Roman"/>
          <w:szCs w:val="24"/>
        </w:rPr>
        <w:t>the soil where fractures occur. In this study, the FOS Equation (16) was applied at four locations within a single slope with varying soil types: soil specific gravity, porosity, angle of inclination, effective cohesion, pore water pressure, angle of effective internal friction and thickness.</w:t>
      </w:r>
    </w:p>
    <w:p w14:paraId="3834FFEC" w14:textId="77777777" w:rsidR="00B66F58" w:rsidRDefault="00B66F58" w:rsidP="00B66F58">
      <w:pPr>
        <w:rPr>
          <w:rFonts w:eastAsia="Times New Roman" w:cs="Times New Roman"/>
          <w:i/>
          <w:szCs w:val="24"/>
        </w:rPr>
      </w:pPr>
    </w:p>
    <w:p w14:paraId="644AD27B" w14:textId="2A14F0E3" w:rsidR="00B66F58" w:rsidRDefault="00B66F58" w:rsidP="00B66F58">
      <w:pPr>
        <w:rPr>
          <w:rFonts w:eastAsia="Times New Roman" w:cs="Times New Roman"/>
          <w:szCs w:val="24"/>
        </w:rPr>
      </w:pPr>
      <m:oMath>
        <m:r>
          <w:rPr>
            <w:rFonts w:ascii="Cambria Math" w:eastAsia="Cambria Math" w:hAnsi="Cambria Math" w:cs="Cambria Math"/>
            <w:szCs w:val="24"/>
          </w:rPr>
          <m:t xml:space="preserve">FS= </m:t>
        </m:r>
        <m:d>
          <m:dPr>
            <m:ctrlPr>
              <w:rPr>
                <w:rFonts w:ascii="Cambria Math" w:eastAsia="Cambria Math" w:hAnsi="Cambria Math" w:cs="Cambria Math"/>
                <w:szCs w:val="24"/>
              </w:rPr>
            </m:ctrlPr>
          </m:dPr>
          <m:e>
            <m:f>
              <m:fPr>
                <m:ctrlPr>
                  <w:rPr>
                    <w:rFonts w:ascii="Cambria Math" w:hAnsi="Cambria Math"/>
                    <w:i/>
                  </w:rPr>
                </m:ctrlPr>
              </m:fPr>
              <m:num>
                <m:d>
                  <m:dPr>
                    <m:ctrlPr>
                      <w:rPr>
                        <w:rFonts w:ascii="Cambria Math" w:hAnsi="Cambria Math"/>
                        <w:i/>
                      </w:rPr>
                    </m:ctrlPr>
                  </m:dPr>
                  <m:e>
                    <m:r>
                      <w:rPr>
                        <w:rFonts w:ascii="Cambria Math" w:hAnsi="Cambria Math"/>
                      </w:rPr>
                      <m:t>hγ</m:t>
                    </m:r>
                    <m:sSup>
                      <m:sSupPr>
                        <m:ctrlPr>
                          <w:rPr>
                            <w:rFonts w:ascii="Cambria Math" w:hAnsi="Cambria Math"/>
                            <w:i/>
                          </w:rPr>
                        </m:ctrlPr>
                      </m:sSupPr>
                      <m:e>
                        <m:r>
                          <w:rPr>
                            <w:rFonts w:ascii="Cambria Math" w:hAnsi="Cambria Math"/>
                          </w:rPr>
                          <m:t>cos</m:t>
                        </m:r>
                      </m:e>
                      <m:sup>
                        <m:r>
                          <w:rPr>
                            <w:rFonts w:ascii="Cambria Math" w:hAnsi="Cambria Math"/>
                          </w:rPr>
                          <m:t xml:space="preserve">2 </m:t>
                        </m:r>
                      </m:sup>
                    </m:sSup>
                    <m:r>
                      <w:rPr>
                        <w:rFonts w:ascii="Cambria Math" w:hAnsi="Cambria Math"/>
                      </w:rPr>
                      <m:t>θ- μ</m:t>
                    </m:r>
                  </m:e>
                </m:d>
                <m:func>
                  <m:funcPr>
                    <m:ctrlPr>
                      <w:rPr>
                        <w:rFonts w:ascii="Cambria Math" w:hAnsi="Cambria Math"/>
                        <w:i/>
                      </w:rPr>
                    </m:ctrlPr>
                  </m:funcPr>
                  <m:fName>
                    <m:r>
                      <m:rPr>
                        <m:sty m:val="p"/>
                      </m:rPr>
                      <w:rPr>
                        <w:rFonts w:ascii="Cambria Math" w:hAnsi="Cambria Math"/>
                      </w:rPr>
                      <m:t>tan</m:t>
                    </m:r>
                  </m:fName>
                  <m:e>
                    <m:sSup>
                      <m:sSupPr>
                        <m:ctrlPr>
                          <w:rPr>
                            <w:rFonts w:ascii="Cambria Math" w:hAnsi="Cambria Math"/>
                            <w:i/>
                          </w:rPr>
                        </m:ctrlPr>
                      </m:sSupPr>
                      <m:e>
                        <m:r>
                          <w:rPr>
                            <w:rFonts w:ascii="Cambria Math" w:hAnsi="Cambria Math"/>
                          </w:rPr>
                          <m:t>φ</m:t>
                        </m:r>
                      </m:e>
                      <m:sup>
                        <m:r>
                          <w:rPr>
                            <w:rFonts w:ascii="Cambria Math" w:hAnsi="Cambria Math"/>
                          </w:rPr>
                          <m:t>'</m:t>
                        </m:r>
                      </m:sup>
                    </m:sSup>
                    <m:r>
                      <w:rPr>
                        <w:rFonts w:ascii="Cambria Math" w:hAnsi="Cambria Math"/>
                      </w:rPr>
                      <m:t>+c'</m:t>
                    </m:r>
                  </m:e>
                </m:func>
              </m:num>
              <m:den>
                <m:r>
                  <w:rPr>
                    <w:rFonts w:ascii="Cambria Math" w:hAnsi="Cambria Math"/>
                  </w:rPr>
                  <m:t>h</m:t>
                </m:r>
                <m:r>
                  <w:rPr>
                    <w:rFonts w:ascii="Symbol" w:hAnsi="Symbol"/>
                    <w:i/>
                  </w:rPr>
                  <w:sym w:font="Symbol" w:char="F067"/>
                </m:r>
                <m:func>
                  <m:funcPr>
                    <m:ctrlPr>
                      <w:rPr>
                        <w:rFonts w:ascii="Cambria Math" w:hAnsi="Cambria Math"/>
                        <w:i/>
                      </w:rPr>
                    </m:ctrlPr>
                  </m:funcPr>
                  <m:fName>
                    <m:r>
                      <m:rPr>
                        <m:sty m:val="p"/>
                      </m:rPr>
                      <w:rPr>
                        <w:rFonts w:ascii="Cambria Math" w:hAnsi="Cambria Math"/>
                      </w:rPr>
                      <m:t>sin</m:t>
                    </m:r>
                  </m:fName>
                  <m:e>
                    <m:r>
                      <w:rPr>
                        <w:rFonts w:ascii="Symbol" w:hAnsi="Symbol"/>
                        <w:i/>
                      </w:rPr>
                      <w:sym w:font="Symbol" w:char="F071"/>
                    </m:r>
                    <m:func>
                      <m:funcPr>
                        <m:ctrlPr>
                          <w:rPr>
                            <w:rFonts w:ascii="Cambria Math" w:hAnsi="Cambria Math"/>
                            <w:i/>
                          </w:rPr>
                        </m:ctrlPr>
                      </m:funcPr>
                      <m:fName>
                        <m:r>
                          <m:rPr>
                            <m:sty m:val="p"/>
                          </m:rPr>
                          <w:rPr>
                            <w:rFonts w:ascii="Cambria Math" w:hAnsi="Cambria Math"/>
                          </w:rPr>
                          <m:t>cos</m:t>
                        </m:r>
                      </m:fName>
                      <m:e>
                        <m:r>
                          <w:rPr>
                            <w:rFonts w:ascii="Symbol" w:hAnsi="Symbol"/>
                            <w:i/>
                          </w:rPr>
                          <w:sym w:font="Symbol" w:char="F071"/>
                        </m:r>
                      </m:e>
                    </m:func>
                  </m:e>
                </m:func>
              </m:den>
            </m:f>
          </m:e>
        </m:d>
      </m:oMath>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t xml:space="preserve">       </w:t>
      </w:r>
      <w:r w:rsidR="004B0AA7">
        <w:rPr>
          <w:rFonts w:eastAsia="Times New Roman" w:cs="Times New Roman"/>
          <w:szCs w:val="24"/>
        </w:rPr>
        <w:tab/>
      </w:r>
      <w:r w:rsidR="00B879CB">
        <w:rPr>
          <w:rFonts w:eastAsia="Times New Roman" w:cs="Times New Roman"/>
          <w:szCs w:val="24"/>
        </w:rPr>
        <w:t xml:space="preserve">    </w:t>
      </w:r>
      <w:r w:rsidR="00B879CB">
        <w:rPr>
          <w:rFonts w:eastAsia="Times New Roman" w:cs="Times New Roman"/>
          <w:szCs w:val="24"/>
        </w:rPr>
        <w:tab/>
        <w:t>(</w:t>
      </w:r>
      <w:r>
        <w:rPr>
          <w:rFonts w:eastAsia="Times New Roman" w:cs="Times New Roman"/>
          <w:szCs w:val="24"/>
        </w:rPr>
        <w:t>16)</w:t>
      </w:r>
    </w:p>
    <w:p w14:paraId="2579990B" w14:textId="77777777" w:rsidR="00B66F58" w:rsidRDefault="00B66F58" w:rsidP="00B66F58">
      <w:pPr>
        <w:rPr>
          <w:rFonts w:eastAsia="Times New Roman" w:cs="Times New Roman"/>
          <w:szCs w:val="24"/>
        </w:rPr>
      </w:pPr>
    </w:p>
    <w:p w14:paraId="44F1051A" w14:textId="0109EFE9" w:rsidR="00B66F58" w:rsidRDefault="00B66F58" w:rsidP="00B66F58">
      <w:pPr>
        <w:rPr>
          <w:rFonts w:eastAsia="Times New Roman" w:cs="Times New Roman"/>
          <w:szCs w:val="24"/>
        </w:rPr>
      </w:pPr>
      <w:r w:rsidRPr="00A47533">
        <w:rPr>
          <w:rFonts w:eastAsia="Times New Roman" w:cs="Times New Roman"/>
          <w:szCs w:val="24"/>
        </w:rPr>
        <w:t xml:space="preserve">The saturated soil unit weight (γ') calculated </w:t>
      </w:r>
      <w:r w:rsidR="004B0AA7">
        <w:rPr>
          <w:rFonts w:eastAsia="Times New Roman" w:cs="Times New Roman"/>
          <w:szCs w:val="24"/>
        </w:rPr>
        <w:t>using</w:t>
      </w:r>
      <w:r w:rsidRPr="00A47533">
        <w:rPr>
          <w:rFonts w:eastAsia="Times New Roman" w:cs="Times New Roman"/>
          <w:szCs w:val="24"/>
        </w:rPr>
        <w:t xml:space="preserve"> </w:t>
      </w:r>
      <w:r w:rsidR="004B0AA7">
        <w:rPr>
          <w:rFonts w:eastAsia="Times New Roman" w:cs="Times New Roman"/>
          <w:szCs w:val="24"/>
        </w:rPr>
        <w:t>E</w:t>
      </w:r>
      <w:r w:rsidRPr="00A47533">
        <w:rPr>
          <w:rFonts w:eastAsia="Times New Roman" w:cs="Times New Roman"/>
          <w:szCs w:val="24"/>
        </w:rPr>
        <w:t xml:space="preserve">quation </w:t>
      </w:r>
      <w:r w:rsidR="004B0AA7">
        <w:rPr>
          <w:rFonts w:eastAsia="Times New Roman" w:cs="Times New Roman"/>
          <w:szCs w:val="24"/>
        </w:rPr>
        <w:t>(17)</w:t>
      </w:r>
      <w:r w:rsidRPr="00A47533">
        <w:rPr>
          <w:rFonts w:eastAsia="Times New Roman" w:cs="Times New Roman"/>
          <w:szCs w:val="24"/>
        </w:rPr>
        <w:t>:</w:t>
      </w:r>
    </w:p>
    <w:p w14:paraId="6D5D8292" w14:textId="74277CE1" w:rsidR="00B66F58" w:rsidRPr="005F70A3" w:rsidRDefault="00441D2A" w:rsidP="00B66F58">
      <w:pPr>
        <w:rPr>
          <w:rFonts w:eastAsia="Times New Roman" w:cs="Times New Roman"/>
          <w:szCs w:val="24"/>
        </w:rPr>
      </w:pPr>
      <m:oMath>
        <m:sSup>
          <m:sSupPr>
            <m:ctrlPr>
              <w:rPr>
                <w:rFonts w:ascii="Cambria Math" w:eastAsia="Cambria Math" w:hAnsi="Cambria Math" w:cs="Cambria Math"/>
                <w:szCs w:val="24"/>
              </w:rPr>
            </m:ctrlPr>
          </m:sSupPr>
          <m:e>
            <m:r>
              <w:rPr>
                <w:rFonts w:ascii="Cambria Math" w:hAnsi="Cambria Math"/>
                <w:szCs w:val="24"/>
              </w:rPr>
              <m:t>γ</m:t>
            </m:r>
          </m:e>
          <m:sup>
            <m:r>
              <w:rPr>
                <w:rFonts w:ascii="Cambria Math" w:eastAsia="Cambria Math" w:hAnsi="Cambria Math" w:cs="Cambria Math"/>
                <w:szCs w:val="24"/>
              </w:rPr>
              <m:t>'</m:t>
            </m:r>
          </m:sup>
        </m:sSup>
        <m:r>
          <w:rPr>
            <w:rFonts w:ascii="Cambria Math" w:eastAsia="Cambria Math" w:hAnsi="Cambria Math" w:cs="Cambria Math"/>
            <w:szCs w:val="24"/>
          </w:rPr>
          <m:t xml:space="preserve">= </m:t>
        </m:r>
        <m:sSub>
          <m:sSubPr>
            <m:ctrlPr>
              <w:rPr>
                <w:rFonts w:ascii="Cambria Math" w:eastAsia="Cambria Math" w:hAnsi="Cambria Math" w:cs="Cambria Math"/>
                <w:szCs w:val="24"/>
              </w:rPr>
            </m:ctrlPr>
          </m:sSubPr>
          <m:e>
            <m:r>
              <w:rPr>
                <w:rFonts w:ascii="Cambria Math" w:eastAsia="Cambria Math" w:hAnsi="Cambria Math" w:cs="Cambria Math"/>
                <w:szCs w:val="24"/>
              </w:rPr>
              <m:t>γ</m:t>
            </m:r>
          </m:e>
          <m:sub>
            <m:r>
              <w:rPr>
                <w:rFonts w:ascii="Cambria Math" w:eastAsia="Cambria Math" w:hAnsi="Cambria Math" w:cs="Cambria Math"/>
                <w:szCs w:val="24"/>
              </w:rPr>
              <m:t xml:space="preserve">w  </m:t>
            </m:r>
          </m:sub>
        </m:sSub>
        <m:d>
          <m:dPr>
            <m:ctrlPr>
              <w:rPr>
                <w:rFonts w:ascii="Cambria Math" w:eastAsia="Cambria Math" w:hAnsi="Cambria Math" w:cs="Cambria Math"/>
                <w:szCs w:val="24"/>
              </w:rPr>
            </m:ctrlPr>
          </m:dPr>
          <m:e>
            <m:f>
              <m:fPr>
                <m:ctrlPr>
                  <w:rPr>
                    <w:rFonts w:ascii="Cambria Math" w:eastAsia="Cambria Math" w:hAnsi="Cambria Math" w:cs="Cambria Math"/>
                    <w:szCs w:val="24"/>
                  </w:rPr>
                </m:ctrlPr>
              </m:fPr>
              <m:num>
                <m:sSub>
                  <m:sSubPr>
                    <m:ctrlPr>
                      <w:rPr>
                        <w:rFonts w:ascii="Cambria Math" w:eastAsia="Cambria Math" w:hAnsi="Cambria Math" w:cs="Cambria Math"/>
                        <w:szCs w:val="24"/>
                      </w:rPr>
                    </m:ctrlPr>
                  </m:sSubPr>
                  <m:e>
                    <m:r>
                      <w:rPr>
                        <w:rFonts w:ascii="Cambria Math" w:eastAsia="Cambria Math" w:hAnsi="Cambria Math" w:cs="Cambria Math"/>
                        <w:szCs w:val="24"/>
                      </w:rPr>
                      <m:t>G</m:t>
                    </m:r>
                  </m:e>
                  <m:sub>
                    <m:r>
                      <w:rPr>
                        <w:rFonts w:ascii="Cambria Math" w:eastAsia="Cambria Math" w:hAnsi="Cambria Math" w:cs="Cambria Math"/>
                        <w:szCs w:val="24"/>
                      </w:rPr>
                      <m:t>s</m:t>
                    </m:r>
                  </m:sub>
                </m:sSub>
                <m:r>
                  <w:rPr>
                    <w:rFonts w:ascii="Cambria Math" w:eastAsia="Cambria Math" w:hAnsi="Cambria Math" w:cs="Cambria Math"/>
                    <w:szCs w:val="24"/>
                  </w:rPr>
                  <m:t>+e</m:t>
                </m:r>
              </m:num>
              <m:den>
                <m:r>
                  <w:rPr>
                    <w:rFonts w:ascii="Cambria Math" w:eastAsia="Cambria Math" w:hAnsi="Cambria Math" w:cs="Cambria Math"/>
                    <w:szCs w:val="24"/>
                  </w:rPr>
                  <m:t>1+e</m:t>
                </m:r>
              </m:den>
            </m:f>
          </m:e>
        </m:d>
      </m:oMath>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t>(</w:t>
      </w:r>
      <w:r w:rsidR="00B66F58" w:rsidRPr="005F70A3">
        <w:rPr>
          <w:rFonts w:eastAsia="Times New Roman" w:cs="Times New Roman"/>
          <w:szCs w:val="24"/>
        </w:rPr>
        <w:t>17)</w:t>
      </w:r>
    </w:p>
    <w:p w14:paraId="376709DC" w14:textId="77777777" w:rsidR="00B66F58" w:rsidRDefault="00B66F58" w:rsidP="00B66F58">
      <w:pPr>
        <w:rPr>
          <w:rFonts w:eastAsia="Times New Roman" w:cs="Times New Roman"/>
          <w:szCs w:val="24"/>
        </w:rPr>
      </w:pPr>
    </w:p>
    <w:p w14:paraId="06F20947" w14:textId="7FDAA782" w:rsidR="00B66F58" w:rsidRPr="00FC7221" w:rsidRDefault="00B66F58" w:rsidP="00B66F58">
      <w:pPr>
        <w:rPr>
          <w:rFonts w:eastAsia="Times New Roman" w:cs="Times New Roman"/>
          <w:color w:val="FF0000"/>
          <w:szCs w:val="24"/>
          <w:shd w:val="clear" w:color="auto" w:fill="FFF2CC"/>
        </w:rPr>
      </w:pPr>
      <w:r>
        <w:rPr>
          <w:rFonts w:eastAsia="Times New Roman" w:cs="Times New Roman"/>
          <w:szCs w:val="24"/>
        </w:rPr>
        <w:t>Resisting force normal (</w:t>
      </w:r>
      <m:oMath>
        <m:sSub>
          <m:sSubPr>
            <m:ctrlPr>
              <w:rPr>
                <w:rFonts w:ascii="Cambria Math" w:eastAsia="Cambria Math" w:hAnsi="Cambria Math" w:cs="Cambria Math"/>
                <w:szCs w:val="24"/>
              </w:rPr>
            </m:ctrlPr>
          </m:sSubPr>
          <m:e>
            <m:r>
              <w:rPr>
                <w:rFonts w:ascii="Cambria Math" w:eastAsia="Cambria Math" w:hAnsi="Cambria Math" w:cs="Cambria Math"/>
                <w:szCs w:val="24"/>
              </w:rPr>
              <m:t>S</m:t>
            </m:r>
          </m:e>
          <m:sub>
            <m:r>
              <w:rPr>
                <w:rFonts w:ascii="Cambria Math" w:eastAsia="Cambria Math" w:hAnsi="Cambria Math" w:cs="Cambria Math"/>
                <w:szCs w:val="24"/>
              </w:rPr>
              <m:t xml:space="preserve">normal </m:t>
            </m:r>
          </m:sub>
        </m:sSub>
        <m:r>
          <w:rPr>
            <w:rFonts w:ascii="Cambria Math" w:eastAsia="Cambria Math" w:hAnsi="Cambria Math" w:cs="Cambria Math"/>
            <w:szCs w:val="24"/>
          </w:rPr>
          <m:t xml:space="preserve">) </m:t>
        </m:r>
      </m:oMath>
      <w:r w:rsidR="00B879CB">
        <w:rPr>
          <w:rFonts w:eastAsia="Times New Roman" w:cs="Times New Roman"/>
          <w:szCs w:val="24"/>
        </w:rPr>
        <w:t>(</w:t>
      </w:r>
      <w:r>
        <w:rPr>
          <w:rFonts w:eastAsia="Times New Roman" w:cs="Times New Roman"/>
          <w:szCs w:val="24"/>
        </w:rPr>
        <w:t>18) of the slope is required to d</w:t>
      </w:r>
      <w:r w:rsidR="00B879CB">
        <w:rPr>
          <w:rFonts w:eastAsia="Times New Roman" w:cs="Times New Roman"/>
          <w:szCs w:val="24"/>
        </w:rPr>
        <w:t>etermine resisting force (S) (</w:t>
      </w:r>
      <w:r>
        <w:rPr>
          <w:rFonts w:eastAsia="Times New Roman" w:cs="Times New Roman"/>
          <w:szCs w:val="24"/>
        </w:rPr>
        <w:t>19</w:t>
      </w:r>
      <w:r w:rsidRPr="00A47533">
        <w:rPr>
          <w:rFonts w:eastAsia="Times New Roman" w:cs="Times New Roman"/>
          <w:szCs w:val="24"/>
        </w:rPr>
        <w:t>).</w:t>
      </w:r>
      <w:r w:rsidRPr="00FC7221">
        <w:rPr>
          <w:rFonts w:eastAsia="Times New Roman" w:cs="Times New Roman"/>
          <w:color w:val="FF0000"/>
          <w:szCs w:val="24"/>
        </w:rPr>
        <w:t xml:space="preserve"> </w:t>
      </w:r>
    </w:p>
    <w:p w14:paraId="0E5A9FCB" w14:textId="77777777" w:rsidR="00B66F58" w:rsidRPr="00FC7221" w:rsidRDefault="00B66F58" w:rsidP="00B66F58">
      <w:pPr>
        <w:rPr>
          <w:rFonts w:eastAsia="Times New Roman" w:cs="Times New Roman"/>
          <w:color w:val="FF0000"/>
          <w:szCs w:val="24"/>
        </w:rPr>
      </w:pPr>
    </w:p>
    <w:p w14:paraId="45B0EEA9" w14:textId="558D631A" w:rsidR="00B66F58" w:rsidRDefault="00441D2A" w:rsidP="00B66F58">
      <w:pPr>
        <w:rPr>
          <w:rFonts w:eastAsia="Times New Roman" w:cs="Times New Roman"/>
          <w:szCs w:val="24"/>
        </w:rPr>
      </w:pPr>
      <m:oMath>
        <m:sSub>
          <m:sSubPr>
            <m:ctrlPr>
              <w:rPr>
                <w:rFonts w:ascii="Cambria Math" w:eastAsia="Cambria Math" w:hAnsi="Cambria Math" w:cs="Cambria Math"/>
                <w:szCs w:val="24"/>
              </w:rPr>
            </m:ctrlPr>
          </m:sSubPr>
          <m:e>
            <m:r>
              <w:rPr>
                <w:rFonts w:ascii="Cambria Math" w:eastAsia="Cambria Math" w:hAnsi="Cambria Math" w:cs="Cambria Math"/>
                <w:szCs w:val="24"/>
              </w:rPr>
              <m:t>S</m:t>
            </m:r>
          </m:e>
          <m:sub>
            <m:r>
              <w:rPr>
                <w:rFonts w:ascii="Cambria Math" w:eastAsia="Cambria Math" w:hAnsi="Cambria Math" w:cs="Cambria Math"/>
                <w:szCs w:val="24"/>
              </w:rPr>
              <m:t xml:space="preserve">normal </m:t>
            </m:r>
          </m:sub>
        </m:sSub>
        <m:r>
          <w:rPr>
            <w:rFonts w:ascii="Cambria Math" w:eastAsia="Cambria Math" w:hAnsi="Cambria Math" w:cs="Cambria Math"/>
            <w:szCs w:val="24"/>
          </w:rPr>
          <m:t>=h × γ' ×θ</m:t>
        </m:r>
        <m:r>
          <w:rPr>
            <w:rFonts w:ascii="Cambria Math" w:hAnsi="Cambria Math"/>
          </w:rPr>
          <m:t xml:space="preserve"> </m:t>
        </m:r>
        <m:r>
          <w:rPr>
            <w:rFonts w:ascii="Cambria Math" w:eastAsia="Cambria Math" w:hAnsi="Cambria Math" w:cs="Cambria Math"/>
            <w:szCs w:val="24"/>
          </w:rPr>
          <m:t xml:space="preserve"> </m:t>
        </m:r>
      </m:oMath>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t>(</w:t>
      </w:r>
      <w:r w:rsidR="00B66F58" w:rsidRPr="005F70A3">
        <w:rPr>
          <w:rFonts w:eastAsia="Times New Roman" w:cs="Times New Roman"/>
          <w:szCs w:val="24"/>
        </w:rPr>
        <w:t>18)</w:t>
      </w:r>
      <w:r w:rsidR="00B66F58">
        <w:rPr>
          <w:rFonts w:eastAsia="Times New Roman" w:cs="Times New Roman"/>
          <w:szCs w:val="24"/>
        </w:rPr>
        <w:tab/>
      </w:r>
      <w:r w:rsidR="00B66F58">
        <w:rPr>
          <w:rFonts w:eastAsia="Times New Roman" w:cs="Times New Roman"/>
          <w:szCs w:val="24"/>
        </w:rPr>
        <w:tab/>
      </w:r>
      <w:r w:rsidR="00B66F58">
        <w:rPr>
          <w:rFonts w:eastAsia="Times New Roman" w:cs="Times New Roman"/>
          <w:szCs w:val="24"/>
        </w:rPr>
        <w:tab/>
      </w:r>
      <w:r w:rsidR="00B66F58">
        <w:rPr>
          <w:rFonts w:eastAsia="Times New Roman" w:cs="Times New Roman"/>
          <w:szCs w:val="24"/>
        </w:rPr>
        <w:tab/>
      </w:r>
      <w:r w:rsidR="00B66F58">
        <w:rPr>
          <w:rFonts w:eastAsia="Times New Roman" w:cs="Times New Roman"/>
          <w:szCs w:val="24"/>
        </w:rPr>
        <w:tab/>
      </w:r>
      <w:r w:rsidR="00B66F58">
        <w:rPr>
          <w:rFonts w:eastAsia="Times New Roman" w:cs="Times New Roman"/>
          <w:szCs w:val="24"/>
        </w:rPr>
        <w:tab/>
      </w:r>
      <w:r w:rsidR="00B66F58">
        <w:rPr>
          <w:rFonts w:eastAsia="Times New Roman" w:cs="Times New Roman"/>
          <w:szCs w:val="24"/>
        </w:rPr>
        <w:tab/>
        <w:t xml:space="preserve">       </w:t>
      </w:r>
    </w:p>
    <w:p w14:paraId="2FC0A0E9" w14:textId="4D98F9C4" w:rsidR="00B66F58" w:rsidRDefault="00B66F58" w:rsidP="00B66F58">
      <w:pPr>
        <w:rPr>
          <w:rFonts w:eastAsia="Times New Roman" w:cs="Times New Roman"/>
          <w:szCs w:val="24"/>
        </w:rPr>
      </w:pPr>
      <w:r>
        <w:rPr>
          <w:rFonts w:eastAsia="Times New Roman" w:cs="Times New Roman"/>
          <w:szCs w:val="24"/>
        </w:rPr>
        <w:t xml:space="preserve">Pore pressure (μ) acts as a counter to the normal pressure, which weakens the downward force, while cohesion (c) represents the tension of the water surface. Soil thickness (h) is the distance from the soil surface to the bedrock. </w:t>
      </w:r>
      <w:r w:rsidR="00966133" w:rsidRPr="00385B22">
        <w:t>Since this study focuses on soil-water infiltration, Equation (19) is most</w:t>
      </w:r>
      <w:r w:rsidR="00966133" w:rsidRPr="00385B22">
        <w:rPr>
          <w:spacing w:val="-1"/>
        </w:rPr>
        <w:t xml:space="preserve"> </w:t>
      </w:r>
      <w:r w:rsidR="00966133" w:rsidRPr="00385B22">
        <w:t>relevant:</w:t>
      </w:r>
    </w:p>
    <w:p w14:paraId="44220964" w14:textId="77777777" w:rsidR="00B879CB" w:rsidRDefault="00B879CB" w:rsidP="00B66F58">
      <w:pPr>
        <w:rPr>
          <w:rFonts w:eastAsia="Times New Roman" w:cs="Times New Roman"/>
          <w:szCs w:val="24"/>
        </w:rPr>
      </w:pPr>
    </w:p>
    <w:p w14:paraId="0BE9EA7B" w14:textId="6E9ACFC7" w:rsidR="00B66F58" w:rsidRDefault="00B66F58" w:rsidP="00B66F58">
      <w:pPr>
        <w:rPr>
          <w:rFonts w:eastAsia="Times New Roman" w:cs="Times New Roman"/>
          <w:szCs w:val="24"/>
        </w:rPr>
      </w:pPr>
      <m:oMath>
        <m:r>
          <w:rPr>
            <w:rFonts w:ascii="Cambria Math" w:eastAsia="Times New Roman" w:hAnsi="Cambria Math" w:cs="Times New Roman"/>
            <w:szCs w:val="24"/>
            <w:lang w:val="en-US"/>
          </w:rPr>
          <m:t>S=</m:t>
        </m:r>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S</m:t>
            </m:r>
          </m:e>
          <m:sub>
            <m:r>
              <w:rPr>
                <w:rFonts w:ascii="Cambria Math" w:eastAsia="Times New Roman" w:hAnsi="Cambria Math" w:cs="Times New Roman"/>
                <w:szCs w:val="24"/>
                <w:lang w:val="en-US"/>
              </w:rPr>
              <m:t xml:space="preserve">normal </m:t>
            </m:r>
          </m:sub>
        </m:sSub>
        <m:r>
          <w:rPr>
            <w:rFonts w:ascii="Cambria Math" w:eastAsia="Times New Roman" w:hAnsi="Cambria Math" w:cs="Times New Roman"/>
            <w:szCs w:val="24"/>
            <w:lang w:val="en-US"/>
          </w:rPr>
          <m:t xml:space="preserve">-  </m:t>
        </m:r>
      </m:oMath>
      <w:r w:rsidRPr="00792E73">
        <w:rPr>
          <w:rFonts w:eastAsia="Times New Roman" w:cs="Times New Roman"/>
          <w:szCs w:val="24"/>
        </w:rPr>
        <w:sym w:font="Symbol" w:char="F06D"/>
      </w:r>
      <w:r w:rsidRPr="00792E73">
        <w:rPr>
          <w:rFonts w:eastAsia="Times New Roman" w:cs="Times New Roman"/>
          <w:szCs w:val="24"/>
        </w:rPr>
        <w:t xml:space="preserve">   x   tan </w:t>
      </w:r>
      <m:oMath>
        <m:r>
          <w:rPr>
            <w:rFonts w:ascii="Cambria Math" w:eastAsia="Times New Roman" w:hAnsi="Cambria Math" w:cs="Times New Roman"/>
            <w:szCs w:val="24"/>
          </w:rPr>
          <m:t>φ</m:t>
        </m:r>
      </m:oMath>
      <w:r w:rsidRPr="00792E73">
        <w:rPr>
          <w:rFonts w:eastAsia="Times New Roman" w:cs="Times New Roman"/>
          <w:szCs w:val="24"/>
        </w:rPr>
        <w:t xml:space="preserve">  + c</w:t>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t>(</w:t>
      </w:r>
      <w:r>
        <w:rPr>
          <w:rFonts w:eastAsia="Times New Roman" w:cs="Times New Roman"/>
          <w:szCs w:val="24"/>
        </w:rPr>
        <w:t>19)</w:t>
      </w:r>
    </w:p>
    <w:p w14:paraId="27D53060" w14:textId="77777777" w:rsidR="00B66F58" w:rsidRDefault="00B66F58" w:rsidP="00B66F58">
      <w:pPr>
        <w:rPr>
          <w:rFonts w:eastAsia="Times New Roman" w:cs="Times New Roman"/>
          <w:szCs w:val="24"/>
        </w:rPr>
      </w:pPr>
    </w:p>
    <w:p w14:paraId="38AD957D" w14:textId="046A15F7" w:rsidR="00B66F58" w:rsidRDefault="00B66F58" w:rsidP="00B66F58">
      <w:pPr>
        <w:rPr>
          <w:rFonts w:eastAsia="Times New Roman" w:cs="Times New Roman"/>
          <w:szCs w:val="24"/>
        </w:rPr>
      </w:pPr>
      <w:r>
        <w:rPr>
          <w:rFonts w:eastAsia="Times New Roman" w:cs="Times New Roman"/>
          <w:szCs w:val="24"/>
        </w:rPr>
        <w:t xml:space="preserve">The driving force </w:t>
      </w:r>
      <w:r w:rsidRPr="00792E73">
        <w:rPr>
          <w:rFonts w:eastAsia="Times New Roman" w:cs="Times New Roman"/>
          <w:szCs w:val="24"/>
        </w:rPr>
        <w:t>(</w:t>
      </w:r>
      <w:r w:rsidRPr="00792E73">
        <w:rPr>
          <w:rFonts w:eastAsia="Times New Roman" w:cs="Times New Roman"/>
          <w:szCs w:val="24"/>
        </w:rPr>
        <w:sym w:font="Symbol" w:char="F074"/>
      </w:r>
      <w:r w:rsidRPr="00792E73">
        <w:rPr>
          <w:rFonts w:eastAsia="Times New Roman" w:cs="Times New Roman"/>
          <w:szCs w:val="24"/>
        </w:rPr>
        <w:t>)</w:t>
      </w:r>
      <w:r>
        <w:rPr>
          <w:rFonts w:eastAsia="Times New Roman" w:cs="Times New Roman"/>
          <w:szCs w:val="24"/>
        </w:rPr>
        <w:t xml:space="preserve"> is calculated using </w:t>
      </w:r>
      <w:r w:rsidR="00966133">
        <w:rPr>
          <w:rFonts w:eastAsia="Times New Roman" w:cs="Times New Roman"/>
          <w:szCs w:val="24"/>
        </w:rPr>
        <w:t>E</w:t>
      </w:r>
      <w:r>
        <w:rPr>
          <w:rFonts w:eastAsia="Times New Roman" w:cs="Times New Roman"/>
          <w:szCs w:val="24"/>
        </w:rPr>
        <w:t xml:space="preserve">quation </w:t>
      </w:r>
      <w:r w:rsidR="00966133">
        <w:rPr>
          <w:rFonts w:eastAsia="Times New Roman" w:cs="Times New Roman"/>
          <w:szCs w:val="24"/>
        </w:rPr>
        <w:t>(20)</w:t>
      </w:r>
      <w:r>
        <w:rPr>
          <w:rFonts w:eastAsia="Times New Roman" w:cs="Times New Roman"/>
          <w:szCs w:val="24"/>
        </w:rPr>
        <w:t xml:space="preserve">. </w:t>
      </w:r>
    </w:p>
    <w:p w14:paraId="764CA23E" w14:textId="77777777" w:rsidR="00B66F58" w:rsidRDefault="00B66F58" w:rsidP="00B66F58">
      <w:pPr>
        <w:rPr>
          <w:rFonts w:eastAsia="Times New Roman" w:cs="Times New Roman"/>
          <w:szCs w:val="24"/>
        </w:rPr>
      </w:pPr>
    </w:p>
    <w:p w14:paraId="74F90973" w14:textId="23A8F3D9" w:rsidR="00B66F58" w:rsidRDefault="00B66F58" w:rsidP="00B66F58">
      <w:pPr>
        <w:rPr>
          <w:rFonts w:eastAsia="Times New Roman" w:cs="Times New Roman"/>
          <w:szCs w:val="24"/>
        </w:rPr>
      </w:pPr>
      <m:oMath>
        <m:r>
          <w:rPr>
            <w:rFonts w:ascii="Cambria Math" w:eastAsia="Cambria Math" w:hAnsi="Cambria Math" w:cs="Cambria Math"/>
            <w:szCs w:val="24"/>
          </w:rPr>
          <m:t>τ=h × γ' ×</m:t>
        </m:r>
        <m:box>
          <m:boxPr>
            <m:opEmu m:val="1"/>
            <m:ctrlPr>
              <w:rPr>
                <w:rFonts w:ascii="Cambria Math" w:eastAsia="Cambria Math" w:hAnsi="Cambria Math" w:cs="Cambria Math"/>
                <w:szCs w:val="24"/>
              </w:rPr>
            </m:ctrlPr>
          </m:boxPr>
          <m:e>
            <m:r>
              <w:rPr>
                <w:rFonts w:ascii="Cambria Math" w:eastAsia="Cambria Math" w:hAnsi="Cambria Math" w:cs="Cambria Math"/>
                <w:szCs w:val="24"/>
              </w:rPr>
              <m:t>sin</m:t>
            </m:r>
          </m:e>
        </m:box>
        <m:r>
          <w:rPr>
            <w:rFonts w:ascii="Cambria Math" w:eastAsia="Cambria Math" w:hAnsi="Cambria Math" w:cs="Cambria Math"/>
            <w:szCs w:val="24"/>
          </w:rPr>
          <m:t>sin</m:t>
        </m:r>
        <m:r>
          <w:rPr>
            <w:rFonts w:ascii="Cambria Math" w:hAnsi="Cambria Math"/>
          </w:rPr>
          <m:t xml:space="preserve"> θ </m:t>
        </m:r>
        <m:box>
          <m:boxPr>
            <m:opEmu m:val="1"/>
            <m:ctrlPr>
              <w:rPr>
                <w:rFonts w:ascii="Cambria Math" w:hAnsi="Cambria Math"/>
              </w:rPr>
            </m:ctrlPr>
          </m:boxPr>
          <m:e>
            <m:r>
              <w:rPr>
                <w:rFonts w:ascii="Cambria Math" w:hAnsi="Cambria Math"/>
              </w:rPr>
              <m:t>cos</m:t>
            </m:r>
          </m:e>
        </m:box>
        <m:r>
          <w:rPr>
            <w:rFonts w:ascii="Cambria Math" w:eastAsia="Cambria Math" w:hAnsi="Cambria Math" w:cs="Cambria Math"/>
            <w:szCs w:val="24"/>
          </w:rPr>
          <m:t>cos</m:t>
        </m:r>
        <m:r>
          <w:rPr>
            <w:rFonts w:ascii="Cambria Math" w:hAnsi="Cambria Math"/>
          </w:rPr>
          <m:t xml:space="preserve"> θ </m:t>
        </m:r>
      </m:oMath>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t>(</w:t>
      </w:r>
      <w:r w:rsidRPr="002E6962">
        <w:rPr>
          <w:rFonts w:eastAsia="Times New Roman" w:cs="Times New Roman"/>
          <w:szCs w:val="24"/>
        </w:rPr>
        <w:t>20)</w:t>
      </w:r>
      <w:r>
        <w:rPr>
          <w:rFonts w:eastAsia="Times New Roman" w:cs="Times New Roman"/>
          <w:szCs w:val="24"/>
        </w:rPr>
        <w:tab/>
      </w:r>
    </w:p>
    <w:p w14:paraId="10EC7465" w14:textId="77777777" w:rsidR="00B66F58" w:rsidRPr="00792E73" w:rsidRDefault="00B66F58" w:rsidP="00B66F58">
      <w:pPr>
        <w:rPr>
          <w:rFonts w:eastAsia="Times New Roman" w:cs="Times New Roman"/>
          <w:szCs w:val="24"/>
          <w:lang w:val="en-US"/>
        </w:rPr>
      </w:pPr>
      <w:r w:rsidRPr="00792E73">
        <w:rPr>
          <w:rFonts w:eastAsia="Times New Roman" w:cs="Times New Roman"/>
          <w:szCs w:val="24"/>
          <w:lang w:val="en-US"/>
        </w:rPr>
        <w:t>Where:</w:t>
      </w:r>
    </w:p>
    <w:p w14:paraId="5A3A04A8" w14:textId="3411741A" w:rsidR="00B66F58" w:rsidRPr="00792E73" w:rsidRDefault="00B66F58" w:rsidP="00B879CB">
      <w:pPr>
        <w:ind w:left="851" w:firstLine="0"/>
        <w:rPr>
          <w:rFonts w:eastAsia="Times New Roman" w:cs="Times New Roman"/>
          <w:szCs w:val="24"/>
          <w:lang w:val="en-US" w:bidi="en-US"/>
        </w:rPr>
      </w:pPr>
      <w:r w:rsidRPr="00792E73">
        <w:rPr>
          <w:rFonts w:eastAsia="Times New Roman" w:cs="Times New Roman"/>
          <w:szCs w:val="24"/>
          <w:lang w:val="en-US" w:bidi="en-US"/>
        </w:rPr>
        <w:sym w:font="Symbol" w:char="F067"/>
      </w:r>
      <w:r w:rsidRPr="00792E73">
        <w:rPr>
          <w:rFonts w:eastAsia="Times New Roman" w:cs="Times New Roman"/>
          <w:szCs w:val="24"/>
          <w:lang w:val="en-US" w:bidi="en-US"/>
        </w:rPr>
        <w:t xml:space="preserve">’  </w:t>
      </w:r>
      <w:r w:rsidR="00B879CB">
        <w:rPr>
          <w:rFonts w:eastAsia="Times New Roman" w:cs="Times New Roman"/>
          <w:szCs w:val="24"/>
          <w:lang w:val="en-US" w:bidi="en-US"/>
        </w:rPr>
        <w:tab/>
      </w:r>
      <w:r w:rsidRPr="00792E73">
        <w:rPr>
          <w:rFonts w:eastAsia="Times New Roman" w:cs="Times New Roman"/>
          <w:szCs w:val="24"/>
          <w:lang w:val="en-US" w:bidi="en-US"/>
        </w:rPr>
        <w:t>:</w:t>
      </w:r>
      <w:r w:rsidR="00B879CB">
        <w:rPr>
          <w:rFonts w:eastAsia="Times New Roman" w:cs="Times New Roman"/>
          <w:szCs w:val="24"/>
          <w:lang w:val="en-US" w:bidi="en-US"/>
        </w:rPr>
        <w:t xml:space="preserve"> </w:t>
      </w:r>
      <w:r w:rsidR="00B879CB">
        <w:rPr>
          <w:rFonts w:eastAsia="Times New Roman" w:cs="Times New Roman"/>
          <w:szCs w:val="24"/>
          <w:lang w:val="en-US" w:bidi="en-US"/>
        </w:rPr>
        <w:tab/>
      </w:r>
      <w:r w:rsidRPr="00792E73">
        <w:rPr>
          <w:rFonts w:eastAsia="Times New Roman" w:cs="Times New Roman"/>
          <w:szCs w:val="24"/>
          <w:lang w:val="en-US" w:bidi="en-US"/>
        </w:rPr>
        <w:t>Unit specific weight (kg/</w:t>
      </w:r>
      <m:oMath>
        <m:sSup>
          <m:sSupPr>
            <m:ctrlPr>
              <w:rPr>
                <w:rFonts w:ascii="Cambria Math" w:eastAsia="Times New Roman" w:hAnsi="Cambria Math" w:cs="Times New Roman"/>
                <w:i/>
                <w:szCs w:val="24"/>
                <w:lang w:val="en-US" w:bidi="en-US"/>
              </w:rPr>
            </m:ctrlPr>
          </m:sSupPr>
          <m:e>
            <m:r>
              <w:rPr>
                <w:rFonts w:ascii="Cambria Math" w:eastAsia="Times New Roman" w:hAnsi="Cambria Math" w:cs="Times New Roman"/>
                <w:szCs w:val="24"/>
                <w:lang w:val="en-US" w:bidi="en-US"/>
              </w:rPr>
              <m:t>m</m:t>
            </m:r>
          </m:e>
          <m:sup>
            <m:r>
              <w:rPr>
                <w:rFonts w:ascii="Cambria Math" w:eastAsia="Times New Roman" w:hAnsi="Cambria Math" w:cs="Times New Roman"/>
                <w:szCs w:val="24"/>
                <w:lang w:val="en-US" w:bidi="en-US"/>
              </w:rPr>
              <m:t>3</m:t>
            </m:r>
          </m:sup>
        </m:sSup>
      </m:oMath>
      <w:r w:rsidRPr="00792E73">
        <w:rPr>
          <w:rFonts w:eastAsia="Times New Roman" w:cs="Times New Roman"/>
          <w:szCs w:val="24"/>
          <w:lang w:val="en-US" w:bidi="en-US"/>
        </w:rPr>
        <w:t>) of soil</w:t>
      </w:r>
    </w:p>
    <w:p w14:paraId="7ED1832F" w14:textId="1C9FD367" w:rsidR="00B66F58" w:rsidRPr="00792E73" w:rsidRDefault="00B66F58" w:rsidP="00B879CB">
      <w:pPr>
        <w:rPr>
          <w:rFonts w:eastAsia="Times New Roman" w:cs="Times New Roman"/>
          <w:szCs w:val="24"/>
          <w:lang w:val="en-US" w:bidi="en-US"/>
        </w:rPr>
      </w:pPr>
      <w:r>
        <w:rPr>
          <w:rFonts w:eastAsia="Times New Roman" w:cs="Times New Roman"/>
          <w:szCs w:val="24"/>
          <w:lang w:val="en-US" w:bidi="en-US"/>
        </w:rPr>
        <w:t xml:space="preserve">  </w:t>
      </w:r>
      <w:r w:rsidRPr="00792E73">
        <w:rPr>
          <w:rFonts w:eastAsia="Times New Roman" w:cs="Times New Roman"/>
          <w:szCs w:val="24"/>
          <w:lang w:val="en-US" w:bidi="en-US"/>
        </w:rPr>
        <w:t xml:space="preserve"> </w:t>
      </w:r>
      <m:oMath>
        <m:sSub>
          <m:sSubPr>
            <m:ctrlPr>
              <w:rPr>
                <w:rFonts w:ascii="Cambria Math" w:eastAsia="Times New Roman" w:hAnsi="Cambria Math" w:cs="Times New Roman"/>
                <w:i/>
                <w:szCs w:val="24"/>
                <w:lang w:val="en-US" w:bidi="en-US"/>
              </w:rPr>
            </m:ctrlPr>
          </m:sSubPr>
          <m:e>
            <m:r>
              <w:rPr>
                <w:rFonts w:ascii="Cambria Math" w:eastAsia="Times New Roman" w:hAnsi="Cambria Math" w:cs="Times New Roman"/>
                <w:szCs w:val="24"/>
                <w:lang w:val="en-US" w:bidi="en-US"/>
              </w:rPr>
              <m:t>γ</m:t>
            </m:r>
          </m:e>
          <m:sub>
            <m:r>
              <w:rPr>
                <w:rFonts w:ascii="Cambria Math" w:eastAsia="Times New Roman" w:hAnsi="Cambria Math" w:cs="Times New Roman"/>
                <w:szCs w:val="24"/>
                <w:lang w:val="en-US" w:bidi="en-US"/>
              </w:rPr>
              <m:t>w</m:t>
            </m:r>
          </m:sub>
        </m:sSub>
      </m:oMath>
      <w:r w:rsidR="00B879CB">
        <w:rPr>
          <w:rFonts w:eastAsia="Times New Roman" w:cs="Times New Roman"/>
          <w:szCs w:val="24"/>
          <w:lang w:val="en-US" w:bidi="en-US"/>
        </w:rPr>
        <w:tab/>
      </w:r>
      <w:r w:rsidRPr="00792E73">
        <w:rPr>
          <w:rFonts w:eastAsia="Times New Roman" w:cs="Times New Roman"/>
          <w:szCs w:val="24"/>
          <w:lang w:val="en-US" w:bidi="en-US"/>
        </w:rPr>
        <w:t>:</w:t>
      </w:r>
      <w:r w:rsidRPr="00792E73">
        <w:rPr>
          <w:rFonts w:eastAsia="Times New Roman" w:cs="Times New Roman"/>
          <w:szCs w:val="24"/>
          <w:lang w:val="en-US" w:bidi="en-US"/>
        </w:rPr>
        <w:tab/>
        <w:t>Unit specific weight (kg/</w:t>
      </w:r>
      <m:oMath>
        <m:sSup>
          <m:sSupPr>
            <m:ctrlPr>
              <w:rPr>
                <w:rFonts w:ascii="Cambria Math" w:eastAsia="Times New Roman" w:hAnsi="Cambria Math" w:cs="Times New Roman"/>
                <w:i/>
                <w:szCs w:val="24"/>
                <w:lang w:val="en-US" w:bidi="en-US"/>
              </w:rPr>
            </m:ctrlPr>
          </m:sSupPr>
          <m:e>
            <m:r>
              <w:rPr>
                <w:rFonts w:ascii="Cambria Math" w:eastAsia="Times New Roman" w:hAnsi="Cambria Math" w:cs="Times New Roman"/>
                <w:szCs w:val="24"/>
                <w:lang w:val="en-US" w:bidi="en-US"/>
              </w:rPr>
              <m:t>m</m:t>
            </m:r>
          </m:e>
          <m:sup>
            <m:r>
              <w:rPr>
                <w:rFonts w:ascii="Cambria Math" w:eastAsia="Times New Roman" w:hAnsi="Cambria Math" w:cs="Times New Roman"/>
                <w:szCs w:val="24"/>
                <w:lang w:val="en-US" w:bidi="en-US"/>
              </w:rPr>
              <m:t>3</m:t>
            </m:r>
          </m:sup>
        </m:sSup>
      </m:oMath>
      <w:r w:rsidRPr="00792E73">
        <w:rPr>
          <w:rFonts w:eastAsia="Times New Roman" w:cs="Times New Roman"/>
          <w:szCs w:val="24"/>
          <w:lang w:val="en-US" w:bidi="en-US"/>
        </w:rPr>
        <w:t>) of water</w:t>
      </w:r>
    </w:p>
    <w:p w14:paraId="46A2A054" w14:textId="3A7DD49C" w:rsidR="00B66F58" w:rsidRPr="00792E73" w:rsidRDefault="00441D2A" w:rsidP="00B879CB">
      <w:pPr>
        <w:ind w:left="851" w:firstLine="0"/>
        <w:rPr>
          <w:rFonts w:eastAsia="Times New Roman" w:cs="Times New Roman"/>
          <w:szCs w:val="24"/>
          <w:lang w:val="en-US"/>
        </w:rPr>
      </w:pPr>
      <m:oMath>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G</m:t>
            </m:r>
          </m:e>
          <m:sub>
            <m:r>
              <w:rPr>
                <w:rFonts w:ascii="Cambria Math" w:eastAsia="Times New Roman" w:hAnsi="Cambria Math" w:cs="Times New Roman"/>
                <w:szCs w:val="24"/>
                <w:lang w:val="en-US"/>
              </w:rPr>
              <m:t>s</m:t>
            </m:r>
          </m:sub>
        </m:sSub>
      </m:oMath>
      <w:r w:rsidR="00B66F58" w:rsidRPr="00792E73">
        <w:rPr>
          <w:rFonts w:eastAsia="Times New Roman" w:cs="Times New Roman"/>
          <w:szCs w:val="24"/>
          <w:lang w:val="en-US"/>
        </w:rPr>
        <w:t xml:space="preserve">  </w:t>
      </w:r>
      <w:r w:rsidR="00B879CB">
        <w:rPr>
          <w:rFonts w:eastAsia="Times New Roman" w:cs="Times New Roman"/>
          <w:szCs w:val="24"/>
          <w:lang w:val="en-US"/>
        </w:rPr>
        <w:tab/>
      </w:r>
      <w:r w:rsidR="00B66F58" w:rsidRPr="00792E73">
        <w:rPr>
          <w:rFonts w:eastAsia="Times New Roman" w:cs="Times New Roman"/>
          <w:szCs w:val="24"/>
          <w:lang w:val="en-US"/>
        </w:rPr>
        <w:t>:</w:t>
      </w:r>
      <w:r w:rsidR="00B66F58" w:rsidRPr="00792E73">
        <w:rPr>
          <w:rFonts w:eastAsia="Times New Roman" w:cs="Times New Roman"/>
          <w:szCs w:val="24"/>
          <w:lang w:val="en-US"/>
        </w:rPr>
        <w:tab/>
        <w:t>The specific gravity of soil (N/kg)</w:t>
      </w:r>
    </w:p>
    <w:p w14:paraId="67ED92E6" w14:textId="08523560" w:rsidR="00B66F58" w:rsidRPr="00792E73" w:rsidRDefault="00B66F58" w:rsidP="00B879CB">
      <w:pPr>
        <w:ind w:left="851" w:firstLine="0"/>
        <w:rPr>
          <w:rFonts w:eastAsia="Times New Roman" w:cs="Times New Roman"/>
          <w:szCs w:val="24"/>
          <w:lang w:val="en-US"/>
        </w:rPr>
      </w:pPr>
      <w:r w:rsidRPr="00792E73">
        <w:rPr>
          <w:rFonts w:eastAsia="Times New Roman" w:cs="Times New Roman"/>
          <w:szCs w:val="24"/>
          <w:lang w:val="en-US"/>
        </w:rPr>
        <w:t xml:space="preserve">e    </w:t>
      </w:r>
      <w:r w:rsidR="00B879CB">
        <w:rPr>
          <w:rFonts w:eastAsia="Times New Roman" w:cs="Times New Roman"/>
          <w:szCs w:val="24"/>
          <w:lang w:val="en-US"/>
        </w:rPr>
        <w:tab/>
      </w:r>
      <w:r w:rsidRPr="00792E73">
        <w:rPr>
          <w:rFonts w:eastAsia="Times New Roman" w:cs="Times New Roman"/>
          <w:szCs w:val="24"/>
          <w:lang w:val="en-US"/>
        </w:rPr>
        <w:t>:</w:t>
      </w:r>
      <w:r w:rsidRPr="00792E73">
        <w:rPr>
          <w:rFonts w:eastAsia="Times New Roman" w:cs="Times New Roman"/>
          <w:szCs w:val="24"/>
          <w:lang w:val="en-US"/>
        </w:rPr>
        <w:tab/>
        <w:t>Void ratio</w:t>
      </w:r>
    </w:p>
    <w:p w14:paraId="20298056" w14:textId="40989B6E" w:rsidR="00B66F58" w:rsidRPr="00792E73" w:rsidRDefault="00B879CB" w:rsidP="00B879CB">
      <w:pPr>
        <w:ind w:left="851" w:firstLine="0"/>
        <w:rPr>
          <w:rFonts w:eastAsia="Times New Roman" w:cs="Times New Roman"/>
          <w:szCs w:val="24"/>
          <w:lang w:val="en-US"/>
        </w:rPr>
      </w:pPr>
      <w:r>
        <w:rPr>
          <w:rFonts w:eastAsia="Times New Roman" w:cs="Times New Roman"/>
          <w:szCs w:val="24"/>
          <w:lang w:val="en-US"/>
        </w:rPr>
        <w:t>c’</w:t>
      </w:r>
      <w:r>
        <w:rPr>
          <w:rFonts w:eastAsia="Times New Roman" w:cs="Times New Roman"/>
          <w:szCs w:val="24"/>
          <w:lang w:val="en-US"/>
        </w:rPr>
        <w:tab/>
      </w:r>
      <w:r w:rsidR="00B66F58" w:rsidRPr="00792E73">
        <w:rPr>
          <w:rFonts w:eastAsia="Times New Roman" w:cs="Times New Roman"/>
          <w:szCs w:val="24"/>
          <w:lang w:val="en-US"/>
        </w:rPr>
        <w:t>:</w:t>
      </w:r>
      <w:r w:rsidR="00B66F58" w:rsidRPr="00792E73">
        <w:rPr>
          <w:rFonts w:eastAsia="Times New Roman" w:cs="Times New Roman"/>
          <w:szCs w:val="24"/>
          <w:lang w:val="en-US"/>
        </w:rPr>
        <w:tab/>
        <w:t>Effective cohesion (N/</w:t>
      </w:r>
      <m:oMath>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rPr>
              <m:t>m</m:t>
            </m:r>
          </m:e>
          <m:sup>
            <m:r>
              <w:rPr>
                <w:rFonts w:ascii="Cambria Math" w:eastAsia="Times New Roman" w:hAnsi="Cambria Math" w:cs="Times New Roman"/>
                <w:szCs w:val="24"/>
              </w:rPr>
              <m:t>3</m:t>
            </m:r>
          </m:sup>
        </m:sSup>
      </m:oMath>
      <w:r w:rsidR="00B66F58" w:rsidRPr="00792E73">
        <w:rPr>
          <w:rFonts w:eastAsia="Times New Roman" w:cs="Times New Roman"/>
          <w:szCs w:val="24"/>
          <w:lang w:val="en-US"/>
        </w:rPr>
        <w:t>)</w:t>
      </w:r>
    </w:p>
    <w:p w14:paraId="732D239A" w14:textId="77777777" w:rsidR="00B66F58" w:rsidRPr="00792E73" w:rsidRDefault="00B66F58" w:rsidP="00B879CB">
      <w:pPr>
        <w:ind w:left="851" w:firstLine="0"/>
        <w:rPr>
          <w:rFonts w:eastAsia="Times New Roman" w:cs="Times New Roman"/>
          <w:szCs w:val="24"/>
          <w:lang w:val="en-US"/>
        </w:rPr>
      </w:pPr>
      <w:r w:rsidRPr="00792E73">
        <w:rPr>
          <w:rFonts w:eastAsia="Times New Roman" w:cs="Times New Roman"/>
          <w:szCs w:val="24"/>
        </w:rPr>
        <w:sym w:font="Symbol" w:char="F06D"/>
      </w:r>
      <w:r w:rsidRPr="00792E73">
        <w:rPr>
          <w:rFonts w:eastAsia="Times New Roman" w:cs="Times New Roman"/>
          <w:szCs w:val="24"/>
          <w:lang w:val="en-US"/>
        </w:rPr>
        <w:t xml:space="preserve">  </w:t>
      </w:r>
      <w:r w:rsidRPr="00792E73">
        <w:rPr>
          <w:rFonts w:eastAsia="Times New Roman" w:cs="Times New Roman"/>
          <w:szCs w:val="24"/>
          <w:lang w:val="en-US"/>
        </w:rPr>
        <w:tab/>
        <w:t>:</w:t>
      </w:r>
      <w:r w:rsidRPr="00792E73">
        <w:rPr>
          <w:rFonts w:eastAsia="Times New Roman" w:cs="Times New Roman"/>
          <w:szCs w:val="24"/>
          <w:lang w:val="en-US"/>
        </w:rPr>
        <w:tab/>
        <w:t>Pore pressure (N/</w:t>
      </w:r>
      <m:oMath>
        <m:sSup>
          <m:sSupPr>
            <m:ctrlPr>
              <w:rPr>
                <w:rFonts w:ascii="Cambria Math" w:eastAsia="Times New Roman" w:hAnsi="Cambria Math" w:cs="Times New Roman"/>
                <w:i/>
                <w:szCs w:val="24"/>
                <w:lang w:val="en-US"/>
              </w:rPr>
            </m:ctrlPr>
          </m:sSupPr>
          <m:e>
            <m:r>
              <w:rPr>
                <w:rFonts w:ascii="Cambria Math" w:eastAsia="Times New Roman" w:hAnsi="Cambria Math" w:cs="Times New Roman"/>
                <w:szCs w:val="24"/>
              </w:rPr>
              <m:t>m</m:t>
            </m:r>
          </m:e>
          <m:sup>
            <m:r>
              <w:rPr>
                <w:rFonts w:ascii="Cambria Math" w:eastAsia="Times New Roman" w:hAnsi="Cambria Math" w:cs="Times New Roman"/>
                <w:szCs w:val="24"/>
              </w:rPr>
              <m:t>2</m:t>
            </m:r>
          </m:sup>
        </m:sSup>
      </m:oMath>
      <w:r w:rsidRPr="00792E73">
        <w:rPr>
          <w:rFonts w:eastAsia="Times New Roman" w:cs="Times New Roman"/>
          <w:szCs w:val="24"/>
          <w:lang w:val="en-US"/>
        </w:rPr>
        <w:t>)</w:t>
      </w:r>
    </w:p>
    <w:p w14:paraId="25BBCC46" w14:textId="54D6490A" w:rsidR="00B66F58" w:rsidRPr="00792E73" w:rsidRDefault="00B66F58" w:rsidP="00B879CB">
      <w:pPr>
        <w:ind w:left="851" w:firstLine="0"/>
        <w:rPr>
          <w:rFonts w:eastAsia="Times New Roman" w:cs="Times New Roman"/>
          <w:szCs w:val="24"/>
          <w:lang w:val="en-US" w:bidi="en-US"/>
        </w:rPr>
      </w:pPr>
      <w:r w:rsidRPr="00792E73">
        <w:rPr>
          <w:rFonts w:eastAsia="Times New Roman" w:cs="Times New Roman"/>
          <w:szCs w:val="24"/>
          <w:lang w:val="en-US" w:bidi="en-US"/>
        </w:rPr>
        <w:t xml:space="preserve">h     </w:t>
      </w:r>
      <w:r w:rsidR="00B879CB">
        <w:rPr>
          <w:rFonts w:eastAsia="Times New Roman" w:cs="Times New Roman"/>
          <w:szCs w:val="24"/>
          <w:lang w:val="en-US" w:bidi="en-US"/>
        </w:rPr>
        <w:tab/>
      </w:r>
      <w:r w:rsidRPr="00792E73">
        <w:rPr>
          <w:rFonts w:eastAsia="Times New Roman" w:cs="Times New Roman"/>
          <w:szCs w:val="24"/>
          <w:lang w:val="en-US" w:bidi="en-US"/>
        </w:rPr>
        <w:t>:</w:t>
      </w:r>
      <w:r w:rsidRPr="00792E73">
        <w:rPr>
          <w:rFonts w:eastAsia="Times New Roman" w:cs="Times New Roman"/>
          <w:szCs w:val="24"/>
          <w:lang w:val="en-US" w:bidi="en-US"/>
        </w:rPr>
        <w:tab/>
        <w:t>Thickness (m)</w:t>
      </w:r>
    </w:p>
    <w:p w14:paraId="309860B0" w14:textId="77777777" w:rsidR="00B66F58" w:rsidRPr="00792E73" w:rsidRDefault="00B66F58" w:rsidP="00B879CB">
      <w:pPr>
        <w:numPr>
          <w:ilvl w:val="0"/>
          <w:numId w:val="3"/>
        </w:numPr>
        <w:ind w:left="851" w:firstLine="0"/>
        <w:contextualSpacing/>
        <w:rPr>
          <w:rFonts w:eastAsia="Times New Roman" w:cs="Times New Roman"/>
          <w:szCs w:val="24"/>
          <w:lang w:val="en-US"/>
        </w:rPr>
      </w:pPr>
      <w:r w:rsidRPr="00792E73">
        <w:rPr>
          <w:rFonts w:eastAsia="Times New Roman" w:cs="Times New Roman"/>
          <w:szCs w:val="24"/>
          <w:lang w:val="en-US"/>
        </w:rPr>
        <w:lastRenderedPageBreak/>
        <w:t>:</w:t>
      </w:r>
      <w:r w:rsidRPr="00792E73">
        <w:rPr>
          <w:rFonts w:eastAsia="Times New Roman" w:cs="Times New Roman"/>
          <w:szCs w:val="24"/>
          <w:lang w:val="en-US"/>
        </w:rPr>
        <w:tab/>
        <w:t xml:space="preserve">Slope angle </w:t>
      </w:r>
    </w:p>
    <w:p w14:paraId="60C20FCF" w14:textId="77777777" w:rsidR="00B66F58" w:rsidRDefault="00B66F58" w:rsidP="00B879CB">
      <w:pPr>
        <w:ind w:left="851" w:firstLine="0"/>
        <w:rPr>
          <w:rFonts w:eastAsia="Times New Roman" w:cs="Times New Roman"/>
          <w:szCs w:val="24"/>
        </w:rPr>
      </w:pPr>
      <w:r w:rsidRPr="00792E73">
        <w:rPr>
          <w:rFonts w:eastAsia="Times New Roman" w:cs="Times New Roman"/>
          <w:szCs w:val="24"/>
          <w:lang w:val="en-US"/>
        </w:rPr>
        <w:sym w:font="Symbol" w:char="F06A"/>
      </w:r>
      <w:r w:rsidRPr="00792E73">
        <w:rPr>
          <w:rFonts w:eastAsia="Times New Roman" w:cs="Times New Roman"/>
          <w:szCs w:val="24"/>
          <w:lang w:val="en-US"/>
        </w:rPr>
        <w:t>’</w:t>
      </w:r>
      <w:r w:rsidRPr="00792E73">
        <w:rPr>
          <w:rFonts w:eastAsia="Times New Roman" w:cs="Times New Roman"/>
          <w:szCs w:val="24"/>
          <w:lang w:val="en-US"/>
        </w:rPr>
        <w:tab/>
        <w:t xml:space="preserve">:          </w:t>
      </w:r>
      <w:r w:rsidRPr="00792E73">
        <w:rPr>
          <w:rFonts w:eastAsia="Times New Roman" w:cs="Times New Roman"/>
          <w:szCs w:val="24"/>
          <w:lang w:val="en-US"/>
        </w:rPr>
        <w:tab/>
        <w:t>Effective coefficient of internal friction (degree)</w:t>
      </w:r>
    </w:p>
    <w:p w14:paraId="6F26B1A9" w14:textId="74A3C923" w:rsidR="00B66F58" w:rsidRPr="002E6962" w:rsidRDefault="00B66F58" w:rsidP="000314B3">
      <w:pPr>
        <w:ind w:firstLine="0"/>
        <w:rPr>
          <w:rFonts w:eastAsia="Times New Roman" w:cs="Times New Roman"/>
          <w:szCs w:val="24"/>
        </w:rPr>
      </w:pPr>
      <w:r>
        <w:rPr>
          <w:rFonts w:eastAsia="Times New Roman" w:cs="Times New Roman"/>
          <w:szCs w:val="24"/>
        </w:rPr>
        <w:t xml:space="preserve">  </w:t>
      </w:r>
    </w:p>
    <w:p w14:paraId="3A7A8985" w14:textId="77777777" w:rsidR="00B66F58" w:rsidRDefault="00B66F58" w:rsidP="00B66F58">
      <w:pPr>
        <w:rPr>
          <w:rFonts w:eastAsia="Times New Roman" w:cs="Times New Roman"/>
          <w:szCs w:val="24"/>
        </w:rPr>
      </w:pPr>
      <w:r>
        <w:rPr>
          <w:rFonts w:eastAsia="Times New Roman" w:cs="Times New Roman"/>
          <w:szCs w:val="24"/>
        </w:rPr>
        <w:t>The final calculation of the FOS is as follows:</w:t>
      </w:r>
    </w:p>
    <w:p w14:paraId="09FA872A" w14:textId="77777777" w:rsidR="00B66F58" w:rsidRDefault="00B66F58" w:rsidP="00B66F58">
      <w:pPr>
        <w:rPr>
          <w:rFonts w:eastAsia="Times New Roman" w:cs="Times New Roman"/>
          <w:szCs w:val="24"/>
        </w:rPr>
      </w:pPr>
    </w:p>
    <w:p w14:paraId="489AD207" w14:textId="61015288" w:rsidR="00B66F58" w:rsidRPr="00B879CB" w:rsidRDefault="00B66F58" w:rsidP="00B879CB">
      <w:pPr>
        <w:rPr>
          <w:rFonts w:eastAsia="Times New Roman" w:cs="Times New Roman"/>
          <w:sz w:val="28"/>
          <w:szCs w:val="28"/>
        </w:rPr>
      </w:pPr>
      <m:oMath>
        <m:r>
          <w:rPr>
            <w:rFonts w:ascii="Cambria Math" w:eastAsia="Cambria Math" w:hAnsi="Cambria Math" w:cs="Cambria Math"/>
            <w:sz w:val="28"/>
            <w:szCs w:val="28"/>
          </w:rPr>
          <m:t xml:space="preserve">F=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S</m:t>
            </m:r>
          </m:num>
          <m:den>
            <m:r>
              <w:rPr>
                <w:rFonts w:ascii="Cambria Math" w:eastAsia="Cambria Math" w:hAnsi="Cambria Math" w:cs="Cambria Math"/>
                <w:sz w:val="28"/>
                <w:szCs w:val="28"/>
              </w:rPr>
              <m:t>τ</m:t>
            </m:r>
          </m:den>
        </m:f>
      </m:oMath>
      <w:r w:rsidRPr="005F70A3">
        <w:rPr>
          <w:rFonts w:eastAsia="Times New Roman" w:cs="Times New Roman"/>
          <w:sz w:val="28"/>
          <w:szCs w:val="28"/>
        </w:rPr>
        <w:tab/>
      </w:r>
      <w:r w:rsidRPr="005F70A3">
        <w:rPr>
          <w:rFonts w:eastAsia="Times New Roman" w:cs="Times New Roman"/>
          <w:sz w:val="28"/>
          <w:szCs w:val="28"/>
        </w:rPr>
        <w:tab/>
      </w:r>
      <w:r w:rsidR="00B879CB">
        <w:rPr>
          <w:rFonts w:eastAsia="Times New Roman" w:cs="Times New Roman"/>
          <w:sz w:val="28"/>
          <w:szCs w:val="28"/>
        </w:rPr>
        <w:tab/>
      </w:r>
      <w:r w:rsidR="00B879CB">
        <w:rPr>
          <w:rFonts w:eastAsia="Times New Roman" w:cs="Times New Roman"/>
          <w:sz w:val="28"/>
          <w:szCs w:val="28"/>
        </w:rPr>
        <w:tab/>
      </w:r>
      <w:r w:rsidR="00B879CB">
        <w:rPr>
          <w:rFonts w:eastAsia="Times New Roman" w:cs="Times New Roman"/>
          <w:sz w:val="28"/>
          <w:szCs w:val="28"/>
        </w:rPr>
        <w:tab/>
      </w:r>
      <w:r w:rsidR="00B879CB">
        <w:rPr>
          <w:rFonts w:eastAsia="Times New Roman" w:cs="Times New Roman"/>
          <w:sz w:val="28"/>
          <w:szCs w:val="28"/>
        </w:rPr>
        <w:tab/>
      </w:r>
      <w:r w:rsidR="00B879CB">
        <w:rPr>
          <w:rFonts w:eastAsia="Times New Roman" w:cs="Times New Roman"/>
          <w:sz w:val="28"/>
          <w:szCs w:val="28"/>
        </w:rPr>
        <w:tab/>
      </w:r>
      <w:r w:rsidR="00B879CB">
        <w:rPr>
          <w:rFonts w:eastAsia="Times New Roman" w:cs="Times New Roman"/>
          <w:sz w:val="28"/>
          <w:szCs w:val="28"/>
        </w:rPr>
        <w:tab/>
      </w:r>
      <w:r w:rsidR="00B879CB">
        <w:rPr>
          <w:rFonts w:eastAsia="Times New Roman" w:cs="Times New Roman"/>
          <w:sz w:val="28"/>
          <w:szCs w:val="28"/>
        </w:rPr>
        <w:tab/>
      </w:r>
      <w:r w:rsidR="00B879CB">
        <w:rPr>
          <w:rFonts w:eastAsia="Times New Roman" w:cs="Times New Roman"/>
          <w:sz w:val="28"/>
          <w:szCs w:val="28"/>
        </w:rPr>
        <w:tab/>
      </w:r>
      <w:r w:rsidR="00B879CB">
        <w:rPr>
          <w:rFonts w:eastAsia="Times New Roman" w:cs="Times New Roman"/>
          <w:szCs w:val="24"/>
        </w:rPr>
        <w:t>(</w:t>
      </w:r>
      <w:r w:rsidRPr="005F70A3">
        <w:rPr>
          <w:rFonts w:eastAsia="Times New Roman" w:cs="Times New Roman"/>
          <w:szCs w:val="24"/>
        </w:rPr>
        <w:t>21)</w:t>
      </w:r>
      <w:r w:rsidR="00B879CB">
        <w:rPr>
          <w:rFonts w:eastAsia="Times New Roman" w:cs="Times New Roman"/>
          <w:sz w:val="28"/>
          <w:szCs w:val="28"/>
        </w:rPr>
        <w:tab/>
      </w:r>
      <w:r w:rsidR="00B879CB">
        <w:rPr>
          <w:rFonts w:eastAsia="Times New Roman" w:cs="Times New Roman"/>
          <w:sz w:val="28"/>
          <w:szCs w:val="28"/>
        </w:rPr>
        <w:tab/>
      </w:r>
      <w:r w:rsidR="00B879CB">
        <w:rPr>
          <w:rFonts w:eastAsia="Times New Roman" w:cs="Times New Roman"/>
          <w:sz w:val="28"/>
          <w:szCs w:val="28"/>
        </w:rPr>
        <w:tab/>
      </w:r>
      <w:r w:rsidR="00B879CB">
        <w:rPr>
          <w:rFonts w:eastAsia="Times New Roman" w:cs="Times New Roman"/>
          <w:sz w:val="28"/>
          <w:szCs w:val="28"/>
        </w:rPr>
        <w:tab/>
      </w:r>
      <w:r w:rsidR="00B879CB">
        <w:rPr>
          <w:rFonts w:eastAsia="Times New Roman" w:cs="Times New Roman"/>
          <w:sz w:val="28"/>
          <w:szCs w:val="28"/>
        </w:rPr>
        <w:tab/>
      </w:r>
      <w:r w:rsidR="00B879CB">
        <w:rPr>
          <w:rFonts w:eastAsia="Times New Roman" w:cs="Times New Roman"/>
          <w:sz w:val="28"/>
          <w:szCs w:val="28"/>
        </w:rPr>
        <w:tab/>
      </w:r>
      <w:r w:rsidR="00B879CB">
        <w:rPr>
          <w:rFonts w:eastAsia="Times New Roman" w:cs="Times New Roman"/>
          <w:sz w:val="28"/>
          <w:szCs w:val="28"/>
        </w:rPr>
        <w:tab/>
      </w:r>
      <w:r w:rsidR="00B879CB">
        <w:rPr>
          <w:rFonts w:eastAsia="Times New Roman" w:cs="Times New Roman"/>
          <w:sz w:val="28"/>
          <w:szCs w:val="28"/>
        </w:rPr>
        <w:tab/>
      </w:r>
      <w:r w:rsidR="00B879CB">
        <w:rPr>
          <w:rFonts w:eastAsia="Times New Roman" w:cs="Times New Roman"/>
          <w:sz w:val="28"/>
          <w:szCs w:val="28"/>
        </w:rPr>
        <w:tab/>
        <w:t xml:space="preserve">      </w:t>
      </w:r>
    </w:p>
    <w:p w14:paraId="76782D3B" w14:textId="77777777" w:rsidR="00B66F58" w:rsidRDefault="00B66F58" w:rsidP="00B879CB">
      <w:pPr>
        <w:ind w:left="-2" w:firstLine="722"/>
        <w:rPr>
          <w:rFonts w:eastAsia="Times New Roman" w:cs="Times New Roman"/>
          <w:szCs w:val="24"/>
        </w:rPr>
      </w:pPr>
      <w:r>
        <w:rPr>
          <w:rFonts w:eastAsia="Times New Roman" w:cs="Times New Roman"/>
          <w:szCs w:val="24"/>
        </w:rPr>
        <w:t>If F &lt; 1 (</w:t>
      </w:r>
      <w:r>
        <w:rPr>
          <w:rFonts w:eastAsia="Times New Roman" w:cs="Times New Roman"/>
          <w:color w:val="000000"/>
          <w:szCs w:val="24"/>
        </w:rPr>
        <w:t>unstable slope</w:t>
      </w:r>
      <w:r>
        <w:rPr>
          <w:rFonts w:eastAsia="Times New Roman" w:cs="Times New Roman"/>
          <w:szCs w:val="24"/>
        </w:rPr>
        <w:t>)</w:t>
      </w:r>
    </w:p>
    <w:p w14:paraId="7B6C36B4" w14:textId="77777777" w:rsidR="00B66F58" w:rsidRDefault="00B66F58" w:rsidP="00B879CB">
      <w:pPr>
        <w:ind w:left="-2" w:firstLine="722"/>
        <w:rPr>
          <w:rFonts w:eastAsia="Times New Roman" w:cs="Times New Roman"/>
          <w:szCs w:val="24"/>
        </w:rPr>
      </w:pPr>
      <w:r>
        <w:rPr>
          <w:rFonts w:eastAsia="Times New Roman" w:cs="Times New Roman"/>
          <w:szCs w:val="24"/>
        </w:rPr>
        <w:t>If F &gt; 1 (stable slope)</w:t>
      </w:r>
    </w:p>
    <w:p w14:paraId="418ADB39" w14:textId="77777777" w:rsidR="00B879CB" w:rsidRDefault="00B879CB" w:rsidP="00B879CB">
      <w:pPr>
        <w:ind w:left="-2" w:firstLine="722"/>
        <w:rPr>
          <w:rFonts w:eastAsia="Times New Roman" w:cs="Times New Roman"/>
          <w:szCs w:val="24"/>
        </w:rPr>
      </w:pPr>
    </w:p>
    <w:p w14:paraId="398630A4" w14:textId="6C04DCD1" w:rsidR="00B879CB" w:rsidRDefault="00B66F58" w:rsidP="00B879CB">
      <w:pPr>
        <w:pStyle w:val="Heading7"/>
        <w:keepLines/>
      </w:pPr>
      <w:bookmarkStart w:id="13" w:name="_26in1rg" w:colFirst="0" w:colLast="0"/>
      <w:bookmarkEnd w:id="13"/>
      <w:r w:rsidRPr="00B879CB">
        <w:t>Soil classification</w:t>
      </w:r>
    </w:p>
    <w:p w14:paraId="11982495" w14:textId="77777777" w:rsidR="00B879CB" w:rsidRPr="00B879CB" w:rsidRDefault="00B879CB" w:rsidP="00B879CB"/>
    <w:p w14:paraId="50DD68E2" w14:textId="77777777" w:rsidR="00966133" w:rsidRPr="00966133" w:rsidRDefault="00966133" w:rsidP="00966133">
      <w:pPr>
        <w:widowControl w:val="0"/>
        <w:autoSpaceDE w:val="0"/>
        <w:autoSpaceDN w:val="0"/>
        <w:ind w:firstLine="0"/>
        <w:rPr>
          <w:rFonts w:eastAsia="Times New Roman" w:cs="Times New Roman"/>
          <w:sz w:val="23"/>
        </w:rPr>
      </w:pPr>
      <w:r w:rsidRPr="00966133">
        <w:rPr>
          <w:rFonts w:eastAsia="Times New Roman" w:cs="Times New Roman"/>
          <w:sz w:val="23"/>
        </w:rPr>
        <w:t>According to excavation resilience, OSHA classified soil into types A, B, and C, ranging from the most stable (solid rock) to the least stable (type C). This</w:t>
      </w:r>
      <w:r w:rsidRPr="00966133">
        <w:rPr>
          <w:rFonts w:eastAsia="Times New Roman" w:cs="Times New Roman"/>
          <w:spacing w:val="-10"/>
          <w:sz w:val="23"/>
        </w:rPr>
        <w:t xml:space="preserve"> </w:t>
      </w:r>
      <w:r w:rsidRPr="00966133">
        <w:rPr>
          <w:rFonts w:eastAsia="Times New Roman" w:cs="Times New Roman"/>
          <w:sz w:val="23"/>
        </w:rPr>
        <w:t>research</w:t>
      </w:r>
      <w:r w:rsidRPr="00966133">
        <w:rPr>
          <w:rFonts w:eastAsia="Times New Roman" w:cs="Times New Roman"/>
          <w:spacing w:val="-10"/>
          <w:sz w:val="23"/>
        </w:rPr>
        <w:t xml:space="preserve"> </w:t>
      </w:r>
      <w:r w:rsidRPr="00966133">
        <w:rPr>
          <w:rFonts w:eastAsia="Times New Roman" w:cs="Times New Roman"/>
          <w:sz w:val="23"/>
        </w:rPr>
        <w:t>uses this</w:t>
      </w:r>
      <w:r w:rsidRPr="00966133">
        <w:rPr>
          <w:rFonts w:eastAsia="Times New Roman" w:cs="Times New Roman"/>
          <w:spacing w:val="-13"/>
          <w:sz w:val="23"/>
        </w:rPr>
        <w:t xml:space="preserve"> </w:t>
      </w:r>
      <w:r w:rsidRPr="00966133">
        <w:rPr>
          <w:rFonts w:eastAsia="Times New Roman" w:cs="Times New Roman"/>
          <w:sz w:val="23"/>
        </w:rPr>
        <w:t>classification</w:t>
      </w:r>
      <w:r w:rsidRPr="00966133">
        <w:rPr>
          <w:rFonts w:eastAsia="Times New Roman" w:cs="Times New Roman"/>
          <w:spacing w:val="-12"/>
          <w:sz w:val="23"/>
        </w:rPr>
        <w:t xml:space="preserve"> </w:t>
      </w:r>
      <w:r w:rsidRPr="00966133">
        <w:rPr>
          <w:rFonts w:eastAsia="Times New Roman" w:cs="Times New Roman"/>
          <w:sz w:val="23"/>
        </w:rPr>
        <w:t>to</w:t>
      </w:r>
      <w:r w:rsidRPr="00966133">
        <w:rPr>
          <w:rFonts w:eastAsia="Times New Roman" w:cs="Times New Roman"/>
          <w:spacing w:val="-12"/>
          <w:sz w:val="23"/>
        </w:rPr>
        <w:t xml:space="preserve"> </w:t>
      </w:r>
      <w:r w:rsidRPr="00966133">
        <w:rPr>
          <w:rFonts w:eastAsia="Times New Roman" w:cs="Times New Roman"/>
          <w:sz w:val="23"/>
        </w:rPr>
        <w:t>evaluate</w:t>
      </w:r>
      <w:r w:rsidRPr="00966133">
        <w:rPr>
          <w:rFonts w:eastAsia="Times New Roman" w:cs="Times New Roman"/>
          <w:spacing w:val="-11"/>
          <w:sz w:val="23"/>
        </w:rPr>
        <w:t xml:space="preserve"> </w:t>
      </w:r>
      <w:r w:rsidRPr="00966133">
        <w:rPr>
          <w:rFonts w:eastAsia="Times New Roman" w:cs="Times New Roman"/>
          <w:sz w:val="23"/>
        </w:rPr>
        <w:t>soil-based</w:t>
      </w:r>
      <w:r w:rsidRPr="00966133">
        <w:rPr>
          <w:rFonts w:eastAsia="Times New Roman" w:cs="Times New Roman"/>
          <w:spacing w:val="-12"/>
          <w:sz w:val="23"/>
        </w:rPr>
        <w:t xml:space="preserve"> </w:t>
      </w:r>
      <w:r w:rsidRPr="00966133">
        <w:rPr>
          <w:rFonts w:eastAsia="Times New Roman" w:cs="Times New Roman"/>
          <w:sz w:val="23"/>
        </w:rPr>
        <w:t>slope</w:t>
      </w:r>
      <w:r w:rsidRPr="00966133">
        <w:rPr>
          <w:rFonts w:eastAsia="Times New Roman" w:cs="Times New Roman"/>
          <w:spacing w:val="-11"/>
          <w:sz w:val="23"/>
        </w:rPr>
        <w:t xml:space="preserve"> </w:t>
      </w:r>
      <w:r w:rsidRPr="00966133">
        <w:rPr>
          <w:rFonts w:eastAsia="Times New Roman" w:cs="Times New Roman"/>
          <w:sz w:val="23"/>
        </w:rPr>
        <w:t>strength.</w:t>
      </w:r>
      <w:r w:rsidRPr="00966133">
        <w:rPr>
          <w:rFonts w:eastAsia="Times New Roman" w:cs="Times New Roman"/>
          <w:spacing w:val="-9"/>
          <w:sz w:val="23"/>
        </w:rPr>
        <w:t xml:space="preserve"> </w:t>
      </w:r>
      <w:r w:rsidRPr="00966133">
        <w:rPr>
          <w:rFonts w:eastAsia="Times New Roman" w:cs="Times New Roman"/>
          <w:sz w:val="23"/>
        </w:rPr>
        <w:t>The excavation process alters the slope's original shape and condition. The slope of the study area was explored where the original slope form was altered due to excavation. The undisturbed slope rarely causes slope failure. The OSHA classification is used as one of the criteria for determining the slope stability depending on the soil</w:t>
      </w:r>
      <w:r w:rsidRPr="00966133">
        <w:rPr>
          <w:rFonts w:eastAsia="Times New Roman" w:cs="Times New Roman"/>
          <w:spacing w:val="-6"/>
          <w:sz w:val="23"/>
        </w:rPr>
        <w:t xml:space="preserve"> </w:t>
      </w:r>
      <w:r w:rsidRPr="00966133">
        <w:rPr>
          <w:rFonts w:eastAsia="Times New Roman" w:cs="Times New Roman"/>
          <w:sz w:val="23"/>
        </w:rPr>
        <w:t>type.</w:t>
      </w:r>
    </w:p>
    <w:p w14:paraId="1A619EA5" w14:textId="77777777" w:rsidR="00B879CB" w:rsidRDefault="00B879CB" w:rsidP="00B879CB">
      <w:pPr>
        <w:pBdr>
          <w:top w:val="nil"/>
          <w:left w:val="nil"/>
          <w:bottom w:val="nil"/>
          <w:right w:val="nil"/>
          <w:between w:val="nil"/>
        </w:pBdr>
        <w:ind w:firstLine="0"/>
        <w:rPr>
          <w:rFonts w:eastAsia="Times New Roman" w:cs="Times New Roman"/>
          <w:color w:val="000000"/>
          <w:sz w:val="23"/>
          <w:szCs w:val="23"/>
        </w:rPr>
      </w:pPr>
    </w:p>
    <w:p w14:paraId="0ACAC715" w14:textId="2D664533" w:rsidR="00B66F58" w:rsidRPr="00B879CB" w:rsidRDefault="00B66F58" w:rsidP="00B879CB">
      <w:pPr>
        <w:pBdr>
          <w:top w:val="nil"/>
          <w:left w:val="nil"/>
          <w:bottom w:val="nil"/>
          <w:right w:val="nil"/>
          <w:between w:val="nil"/>
        </w:pBdr>
        <w:ind w:firstLine="0"/>
        <w:rPr>
          <w:rFonts w:eastAsia="Times New Roman" w:cs="Times New Roman"/>
          <w:color w:val="000000"/>
          <w:sz w:val="23"/>
          <w:szCs w:val="23"/>
        </w:rPr>
      </w:pPr>
      <w:r w:rsidRPr="00B879CB">
        <w:rPr>
          <w:rFonts w:eastAsia="Times New Roman" w:cs="Times New Roman"/>
          <w:i/>
          <w:szCs w:val="24"/>
        </w:rPr>
        <w:t>Danger Level (DL) approach to define slope strength based on danger score</w:t>
      </w:r>
    </w:p>
    <w:p w14:paraId="2E0FEFF7" w14:textId="77777777" w:rsidR="00B879CB" w:rsidRDefault="00B879CB" w:rsidP="00B66F58">
      <w:pPr>
        <w:rPr>
          <w:rFonts w:eastAsia="Times New Roman" w:cs="Times New Roman"/>
          <w:szCs w:val="24"/>
        </w:rPr>
      </w:pPr>
    </w:p>
    <w:p w14:paraId="4352744F" w14:textId="77777777" w:rsidR="00966133" w:rsidRPr="00966133" w:rsidRDefault="00966133" w:rsidP="00966133">
      <w:pPr>
        <w:widowControl w:val="0"/>
        <w:autoSpaceDE w:val="0"/>
        <w:autoSpaceDN w:val="0"/>
        <w:ind w:firstLine="0"/>
        <w:rPr>
          <w:rFonts w:eastAsia="Times New Roman" w:cs="Times New Roman"/>
          <w:szCs w:val="24"/>
        </w:rPr>
      </w:pPr>
      <w:r w:rsidRPr="00966133">
        <w:rPr>
          <w:rFonts w:eastAsia="Times New Roman" w:cs="Times New Roman"/>
          <w:szCs w:val="24"/>
        </w:rPr>
        <w:t>A combination of the important parameters resulted in DL values, and the findings provided a new approach to predict the possibility of landslides. The main parameters are FOS, rainfall, soil-water infiltration, and OSHA soil classification. To coordinate the decision by implementing a</w:t>
      </w:r>
      <w:r w:rsidRPr="00966133">
        <w:rPr>
          <w:rFonts w:eastAsia="Times New Roman" w:cs="Times New Roman"/>
          <w:spacing w:val="-6"/>
          <w:szCs w:val="24"/>
        </w:rPr>
        <w:t xml:space="preserve"> </w:t>
      </w:r>
      <w:r w:rsidRPr="00966133">
        <w:rPr>
          <w:rFonts w:eastAsia="Times New Roman" w:cs="Times New Roman"/>
          <w:szCs w:val="24"/>
        </w:rPr>
        <w:t>structured</w:t>
      </w:r>
      <w:r w:rsidRPr="00966133">
        <w:rPr>
          <w:rFonts w:eastAsia="Times New Roman" w:cs="Times New Roman"/>
          <w:spacing w:val="-5"/>
          <w:szCs w:val="24"/>
        </w:rPr>
        <w:t xml:space="preserve"> </w:t>
      </w:r>
      <w:r w:rsidRPr="00966133">
        <w:rPr>
          <w:rFonts w:eastAsia="Times New Roman" w:cs="Times New Roman"/>
          <w:szCs w:val="24"/>
        </w:rPr>
        <w:t>approach,</w:t>
      </w:r>
      <w:r w:rsidRPr="00966133">
        <w:rPr>
          <w:rFonts w:eastAsia="Times New Roman" w:cs="Times New Roman"/>
          <w:spacing w:val="-4"/>
          <w:szCs w:val="24"/>
        </w:rPr>
        <w:t xml:space="preserve"> </w:t>
      </w:r>
      <w:r w:rsidRPr="00966133">
        <w:rPr>
          <w:rFonts w:eastAsia="Times New Roman" w:cs="Times New Roman"/>
          <w:szCs w:val="24"/>
        </w:rPr>
        <w:t>a</w:t>
      </w:r>
      <w:r w:rsidRPr="00966133">
        <w:rPr>
          <w:rFonts w:eastAsia="Times New Roman" w:cs="Times New Roman"/>
          <w:spacing w:val="-6"/>
          <w:szCs w:val="24"/>
        </w:rPr>
        <w:t xml:space="preserve"> </w:t>
      </w:r>
      <w:r w:rsidRPr="00966133">
        <w:rPr>
          <w:rFonts w:eastAsia="Times New Roman" w:cs="Times New Roman"/>
          <w:szCs w:val="24"/>
        </w:rPr>
        <w:t>basic</w:t>
      </w:r>
      <w:r w:rsidRPr="00966133">
        <w:rPr>
          <w:rFonts w:eastAsia="Times New Roman" w:cs="Times New Roman"/>
          <w:spacing w:val="-4"/>
          <w:szCs w:val="24"/>
        </w:rPr>
        <w:t xml:space="preserve"> </w:t>
      </w:r>
      <w:r w:rsidRPr="00966133">
        <w:rPr>
          <w:rFonts w:eastAsia="Times New Roman" w:cs="Times New Roman"/>
          <w:szCs w:val="24"/>
        </w:rPr>
        <w:t>analytical hierarchy method</w:t>
      </w:r>
      <w:r w:rsidRPr="00966133">
        <w:rPr>
          <w:rFonts w:eastAsia="Times New Roman" w:cs="Times New Roman"/>
          <w:spacing w:val="-4"/>
          <w:szCs w:val="24"/>
        </w:rPr>
        <w:t xml:space="preserve"> </w:t>
      </w:r>
      <w:r w:rsidRPr="00966133">
        <w:rPr>
          <w:rFonts w:eastAsia="Times New Roman" w:cs="Times New Roman"/>
          <w:szCs w:val="24"/>
        </w:rPr>
        <w:t>(AHP)</w:t>
      </w:r>
      <w:r w:rsidRPr="00966133">
        <w:rPr>
          <w:rFonts w:eastAsia="Times New Roman" w:cs="Times New Roman"/>
          <w:spacing w:val="-4"/>
          <w:szCs w:val="24"/>
        </w:rPr>
        <w:t xml:space="preserve"> </w:t>
      </w:r>
      <w:r w:rsidRPr="00966133">
        <w:rPr>
          <w:rFonts w:eastAsia="Times New Roman" w:cs="Times New Roman"/>
          <w:szCs w:val="24"/>
        </w:rPr>
        <w:t>was</w:t>
      </w:r>
      <w:r w:rsidRPr="00966133">
        <w:rPr>
          <w:rFonts w:eastAsia="Times New Roman" w:cs="Times New Roman"/>
          <w:spacing w:val="-5"/>
          <w:szCs w:val="24"/>
        </w:rPr>
        <w:t xml:space="preserve"> </w:t>
      </w:r>
      <w:r w:rsidRPr="00966133">
        <w:rPr>
          <w:rFonts w:eastAsia="Times New Roman" w:cs="Times New Roman"/>
          <w:szCs w:val="24"/>
        </w:rPr>
        <w:t>used</w:t>
      </w:r>
      <w:r w:rsidRPr="00966133">
        <w:rPr>
          <w:rFonts w:eastAsia="Times New Roman" w:cs="Times New Roman"/>
          <w:spacing w:val="-4"/>
          <w:szCs w:val="24"/>
        </w:rPr>
        <w:t xml:space="preserve"> </w:t>
      </w:r>
      <w:r w:rsidRPr="00966133">
        <w:rPr>
          <w:rFonts w:eastAsia="Times New Roman" w:cs="Times New Roman"/>
          <w:szCs w:val="24"/>
        </w:rPr>
        <w:t>to</w:t>
      </w:r>
      <w:r w:rsidRPr="00966133">
        <w:rPr>
          <w:rFonts w:eastAsia="Times New Roman" w:cs="Times New Roman"/>
          <w:spacing w:val="-4"/>
          <w:szCs w:val="24"/>
        </w:rPr>
        <w:t xml:space="preserve"> </w:t>
      </w:r>
      <w:r w:rsidRPr="00966133">
        <w:rPr>
          <w:rFonts w:eastAsia="Times New Roman" w:cs="Times New Roman"/>
          <w:szCs w:val="24"/>
        </w:rPr>
        <w:t>assign</w:t>
      </w:r>
      <w:r w:rsidRPr="00966133">
        <w:rPr>
          <w:rFonts w:eastAsia="Times New Roman" w:cs="Times New Roman"/>
          <w:spacing w:val="-4"/>
          <w:szCs w:val="24"/>
        </w:rPr>
        <w:t xml:space="preserve"> </w:t>
      </w:r>
      <w:r w:rsidRPr="00966133">
        <w:rPr>
          <w:rFonts w:eastAsia="Times New Roman" w:cs="Times New Roman"/>
          <w:szCs w:val="24"/>
        </w:rPr>
        <w:t>parameters based on priority (Figure</w:t>
      </w:r>
      <w:r w:rsidRPr="00966133">
        <w:rPr>
          <w:rFonts w:eastAsia="Times New Roman" w:cs="Times New Roman"/>
          <w:spacing w:val="-5"/>
          <w:szCs w:val="24"/>
        </w:rPr>
        <w:t xml:space="preserve"> </w:t>
      </w:r>
      <w:r w:rsidRPr="00966133">
        <w:rPr>
          <w:rFonts w:eastAsia="Times New Roman" w:cs="Times New Roman"/>
          <w:szCs w:val="24"/>
        </w:rPr>
        <w:t>4).</w:t>
      </w:r>
    </w:p>
    <w:p w14:paraId="7368D79D" w14:textId="77777777" w:rsidR="00B66F58" w:rsidRDefault="00B66F58" w:rsidP="00B66F58">
      <w:pPr>
        <w:rPr>
          <w:rFonts w:eastAsia="Times New Roman" w:cs="Times New Roman"/>
          <w:szCs w:val="24"/>
        </w:rPr>
      </w:pPr>
    </w:p>
    <w:p w14:paraId="18248F35" w14:textId="77777777" w:rsidR="00B66F58" w:rsidRDefault="00B66F58" w:rsidP="00B879CB">
      <w:pPr>
        <w:ind w:firstLine="0"/>
        <w:jc w:val="center"/>
        <w:rPr>
          <w:rFonts w:eastAsia="Times New Roman" w:cs="Times New Roman"/>
          <w:szCs w:val="24"/>
        </w:rPr>
      </w:pPr>
      <w:bookmarkStart w:id="14" w:name="_lnxbz9" w:colFirst="0" w:colLast="0"/>
      <w:bookmarkEnd w:id="14"/>
      <w:r>
        <w:rPr>
          <w:rFonts w:eastAsia="Times New Roman" w:cs="Times New Roman"/>
          <w:noProof/>
          <w:szCs w:val="24"/>
          <w:lang w:val="en-MY" w:eastAsia="en-MY"/>
        </w:rPr>
        <w:drawing>
          <wp:inline distT="0" distB="0" distL="0" distR="0" wp14:anchorId="02C84D64" wp14:editId="2A41B1C2">
            <wp:extent cx="5041182" cy="3236814"/>
            <wp:effectExtent l="0" t="0" r="7620" b="190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7509" cy="3266559"/>
                    </a:xfrm>
                    <a:prstGeom prst="rect">
                      <a:avLst/>
                    </a:prstGeom>
                    <a:noFill/>
                  </pic:spPr>
                </pic:pic>
              </a:graphicData>
            </a:graphic>
          </wp:inline>
        </w:drawing>
      </w:r>
    </w:p>
    <w:p w14:paraId="4D96B0C1" w14:textId="5080892A" w:rsidR="00B66F58" w:rsidRPr="00B879CB" w:rsidRDefault="00B66F58" w:rsidP="00966133">
      <w:pPr>
        <w:spacing w:before="60"/>
        <w:ind w:firstLine="0"/>
        <w:jc w:val="center"/>
        <w:rPr>
          <w:rFonts w:eastAsia="Times New Roman" w:cs="Times New Roman"/>
          <w:szCs w:val="24"/>
        </w:rPr>
      </w:pPr>
      <w:r w:rsidRPr="00966133">
        <w:rPr>
          <w:rFonts w:eastAsia="Times New Roman" w:cs="Times New Roman"/>
          <w:b/>
          <w:bCs/>
          <w:szCs w:val="24"/>
        </w:rPr>
        <w:t>Fig</w:t>
      </w:r>
      <w:r w:rsidR="00B879CB" w:rsidRPr="00966133">
        <w:rPr>
          <w:rFonts w:eastAsia="Times New Roman" w:cs="Times New Roman"/>
          <w:b/>
          <w:bCs/>
          <w:szCs w:val="24"/>
        </w:rPr>
        <w:t>ure 4</w:t>
      </w:r>
      <w:r w:rsidR="00966133" w:rsidRPr="00966133">
        <w:rPr>
          <w:rFonts w:eastAsia="Times New Roman" w:cs="Times New Roman"/>
          <w:b/>
          <w:bCs/>
          <w:szCs w:val="24"/>
        </w:rPr>
        <w:t>.</w:t>
      </w:r>
      <w:r w:rsidR="00B879CB" w:rsidRPr="00B879CB">
        <w:rPr>
          <w:rFonts w:eastAsia="Times New Roman" w:cs="Times New Roman"/>
          <w:szCs w:val="24"/>
        </w:rPr>
        <w:t xml:space="preserve"> </w:t>
      </w:r>
      <w:r w:rsidRPr="00B879CB">
        <w:rPr>
          <w:rFonts w:eastAsia="Times New Roman" w:cs="Times New Roman"/>
          <w:bCs/>
          <w:szCs w:val="24"/>
        </w:rPr>
        <w:t>Criteria and alternative in the Analytical Hierarchy Process (AHP)</w:t>
      </w:r>
      <w:r w:rsidR="00B879CB">
        <w:rPr>
          <w:rFonts w:eastAsia="Times New Roman" w:cs="Times New Roman"/>
          <w:bCs/>
          <w:szCs w:val="24"/>
        </w:rPr>
        <w:t>.</w:t>
      </w:r>
    </w:p>
    <w:p w14:paraId="184C92D2" w14:textId="77777777" w:rsidR="00966133" w:rsidRDefault="00966133" w:rsidP="00B879CB">
      <w:pPr>
        <w:pStyle w:val="BodyTextIndent3"/>
        <w:rPr>
          <w:rFonts w:eastAsia="Times New Roman" w:cs="Times New Roman"/>
          <w:szCs w:val="24"/>
        </w:rPr>
      </w:pPr>
    </w:p>
    <w:p w14:paraId="2159EDFB" w14:textId="50A47FC1" w:rsidR="00B66F58" w:rsidRDefault="00966133" w:rsidP="00B66F58">
      <w:r w:rsidRPr="00385B22">
        <w:lastRenderedPageBreak/>
        <w:t>For each element, the percentage was divided according to preference. This research offers a way to plan and distribute percentages based on rankings to prioritize each element. The total value is 100, which is then converted to 1. The risk score ranges from zero to one, where a value close to zero is dangerous because it has the highest risk level factor. On the other hand, a DL value close to 1 is regarded as having a low risk. The newly developed DL for estimating slope stability is based on the following Equation (22):</w:t>
      </w:r>
    </w:p>
    <w:p w14:paraId="51C5F551" w14:textId="77777777" w:rsidR="007B07EA" w:rsidRDefault="007B07EA" w:rsidP="00B66F58">
      <w:pPr>
        <w:rPr>
          <w:rFonts w:eastAsia="Times New Roman" w:cs="Times New Roman"/>
          <w:szCs w:val="24"/>
        </w:rPr>
      </w:pPr>
    </w:p>
    <w:p w14:paraId="120B689D" w14:textId="10ACD9DC" w:rsidR="00B66F58" w:rsidRDefault="00B66F58" w:rsidP="00B66F58">
      <w:pPr>
        <w:rPr>
          <w:rFonts w:eastAsia="Times New Roman" w:cs="Times New Roman"/>
          <w:szCs w:val="24"/>
        </w:rPr>
      </w:pPr>
      <m:oMath>
        <m:r>
          <w:rPr>
            <w:rFonts w:ascii="Cambria Math" w:eastAsia="Cambria Math" w:hAnsi="Cambria Math" w:cs="Cambria Math"/>
            <w:szCs w:val="24"/>
          </w:rPr>
          <m:t>DL : FDS+ ODS+RDS+ SDS</m:t>
        </m:r>
      </m:oMath>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r>
      <w:r w:rsidR="00B879CB">
        <w:rPr>
          <w:rFonts w:eastAsia="Times New Roman" w:cs="Times New Roman"/>
          <w:szCs w:val="24"/>
        </w:rPr>
        <w:tab/>
        <w:t>(</w:t>
      </w:r>
      <w:r>
        <w:rPr>
          <w:rFonts w:eastAsia="Times New Roman" w:cs="Times New Roman"/>
          <w:szCs w:val="24"/>
        </w:rPr>
        <w:t>22)</w:t>
      </w:r>
    </w:p>
    <w:p w14:paraId="5AB90BE0" w14:textId="77777777" w:rsidR="00B66F58" w:rsidRDefault="00B66F58" w:rsidP="00B66F58">
      <w:pPr>
        <w:rPr>
          <w:rFonts w:eastAsia="Times New Roman" w:cs="Times New Roman"/>
          <w:szCs w:val="24"/>
        </w:rPr>
      </w:pPr>
      <w:r>
        <w:rPr>
          <w:rFonts w:eastAsia="Times New Roman" w:cs="Times New Roman"/>
          <w:szCs w:val="24"/>
        </w:rPr>
        <w:tab/>
      </w:r>
    </w:p>
    <w:p w14:paraId="08097D1A" w14:textId="77777777" w:rsidR="00B66F58" w:rsidRDefault="00B66F58" w:rsidP="00B66F58">
      <w:pPr>
        <w:rPr>
          <w:rFonts w:eastAsia="Times New Roman" w:cs="Times New Roman"/>
          <w:szCs w:val="24"/>
        </w:rPr>
      </w:pPr>
      <w:r>
        <w:rPr>
          <w:rFonts w:eastAsia="Times New Roman" w:cs="Times New Roman"/>
          <w:szCs w:val="24"/>
        </w:rPr>
        <w:t xml:space="preserve">DL </w:t>
      </w:r>
      <w:r>
        <w:rPr>
          <w:rFonts w:eastAsia="Times New Roman" w:cs="Times New Roman"/>
          <w:szCs w:val="24"/>
        </w:rPr>
        <w:tab/>
        <w:t>Very high</w:t>
      </w:r>
      <w:r>
        <w:rPr>
          <w:rFonts w:eastAsia="Times New Roman" w:cs="Times New Roman"/>
          <w:szCs w:val="24"/>
        </w:rPr>
        <w:tab/>
        <w:t xml:space="preserve">0 - 0.25 </w:t>
      </w:r>
      <w:r>
        <w:rPr>
          <w:rFonts w:eastAsia="Times New Roman" w:cs="Times New Roman"/>
          <w:szCs w:val="24"/>
        </w:rPr>
        <w:tab/>
      </w:r>
    </w:p>
    <w:p w14:paraId="6F10F10F" w14:textId="77777777" w:rsidR="00B66F58" w:rsidRDefault="00B66F58" w:rsidP="00B66F58">
      <w:pPr>
        <w:rPr>
          <w:rFonts w:eastAsia="Times New Roman" w:cs="Times New Roman"/>
          <w:szCs w:val="24"/>
        </w:rPr>
      </w:pPr>
      <w:r>
        <w:rPr>
          <w:rFonts w:eastAsia="Times New Roman" w:cs="Times New Roman"/>
          <w:szCs w:val="24"/>
        </w:rPr>
        <w:t xml:space="preserve">DL </w:t>
      </w:r>
      <w:r>
        <w:rPr>
          <w:rFonts w:eastAsia="Times New Roman" w:cs="Times New Roman"/>
          <w:szCs w:val="24"/>
        </w:rPr>
        <w:tab/>
        <w:t xml:space="preserve">High </w:t>
      </w:r>
      <w:r>
        <w:rPr>
          <w:rFonts w:eastAsia="Times New Roman" w:cs="Times New Roman"/>
          <w:szCs w:val="24"/>
        </w:rPr>
        <w:tab/>
      </w:r>
      <w:r>
        <w:rPr>
          <w:rFonts w:eastAsia="Times New Roman" w:cs="Times New Roman"/>
          <w:szCs w:val="24"/>
        </w:rPr>
        <w:tab/>
        <w:t xml:space="preserve">0.26 - 0.50 </w:t>
      </w:r>
      <w:r>
        <w:rPr>
          <w:rFonts w:eastAsia="Times New Roman" w:cs="Times New Roman"/>
          <w:szCs w:val="24"/>
        </w:rPr>
        <w:tab/>
      </w:r>
    </w:p>
    <w:p w14:paraId="77FCC980" w14:textId="77777777" w:rsidR="00B66F58" w:rsidRDefault="00B66F58" w:rsidP="00B66F58">
      <w:pPr>
        <w:rPr>
          <w:rFonts w:eastAsia="Times New Roman" w:cs="Times New Roman"/>
          <w:szCs w:val="24"/>
        </w:rPr>
      </w:pPr>
      <w:r>
        <w:rPr>
          <w:rFonts w:eastAsia="Times New Roman" w:cs="Times New Roman"/>
          <w:szCs w:val="24"/>
        </w:rPr>
        <w:t xml:space="preserve">DL </w:t>
      </w:r>
      <w:r>
        <w:rPr>
          <w:rFonts w:eastAsia="Times New Roman" w:cs="Times New Roman"/>
          <w:szCs w:val="24"/>
        </w:rPr>
        <w:tab/>
        <w:t xml:space="preserve">Moderate </w:t>
      </w:r>
      <w:r>
        <w:rPr>
          <w:rFonts w:eastAsia="Times New Roman" w:cs="Times New Roman"/>
          <w:szCs w:val="24"/>
        </w:rPr>
        <w:tab/>
        <w:t xml:space="preserve">0.51 - 0.75 </w:t>
      </w:r>
      <w:r>
        <w:rPr>
          <w:rFonts w:eastAsia="Times New Roman" w:cs="Times New Roman"/>
          <w:szCs w:val="24"/>
        </w:rPr>
        <w:tab/>
      </w:r>
    </w:p>
    <w:p w14:paraId="37CB39D9" w14:textId="77777777" w:rsidR="00B66F58" w:rsidRDefault="00B66F58" w:rsidP="00B66F58">
      <w:pPr>
        <w:rPr>
          <w:rFonts w:eastAsia="Times New Roman" w:cs="Times New Roman"/>
          <w:szCs w:val="24"/>
        </w:rPr>
      </w:pPr>
      <w:r>
        <w:rPr>
          <w:rFonts w:eastAsia="Times New Roman" w:cs="Times New Roman"/>
          <w:szCs w:val="24"/>
        </w:rPr>
        <w:t xml:space="preserve">DL </w:t>
      </w:r>
      <w:r>
        <w:rPr>
          <w:rFonts w:eastAsia="Times New Roman" w:cs="Times New Roman"/>
          <w:szCs w:val="24"/>
        </w:rPr>
        <w:tab/>
        <w:t xml:space="preserve">Low </w:t>
      </w:r>
      <w:r>
        <w:rPr>
          <w:rFonts w:eastAsia="Times New Roman" w:cs="Times New Roman"/>
          <w:szCs w:val="24"/>
        </w:rPr>
        <w:tab/>
      </w:r>
      <w:r>
        <w:rPr>
          <w:rFonts w:eastAsia="Times New Roman" w:cs="Times New Roman"/>
          <w:szCs w:val="24"/>
        </w:rPr>
        <w:tab/>
        <w:t xml:space="preserve">0.76 - 1 </w:t>
      </w:r>
      <w:r>
        <w:rPr>
          <w:rFonts w:eastAsia="Times New Roman" w:cs="Times New Roman"/>
          <w:szCs w:val="24"/>
        </w:rPr>
        <w:tab/>
      </w:r>
    </w:p>
    <w:p w14:paraId="0A770789" w14:textId="77777777" w:rsidR="00B66F58" w:rsidRDefault="00B66F58" w:rsidP="00B66F58">
      <w:pPr>
        <w:rPr>
          <w:rFonts w:eastAsia="Times New Roman" w:cs="Times New Roman"/>
          <w:szCs w:val="24"/>
        </w:rPr>
      </w:pPr>
    </w:p>
    <w:p w14:paraId="1368D41C" w14:textId="77777777" w:rsidR="00B66F58" w:rsidRDefault="00B66F58" w:rsidP="00B66F58">
      <w:pPr>
        <w:rPr>
          <w:rFonts w:eastAsia="Times New Roman" w:cs="Times New Roman"/>
          <w:szCs w:val="24"/>
        </w:rPr>
      </w:pPr>
      <w:r>
        <w:rPr>
          <w:rFonts w:eastAsia="Times New Roman" w:cs="Times New Roman"/>
          <w:szCs w:val="24"/>
        </w:rPr>
        <w:t>Where:</w:t>
      </w:r>
    </w:p>
    <w:p w14:paraId="379DF8A2" w14:textId="77777777" w:rsidR="00B66F58" w:rsidRDefault="00B66F58" w:rsidP="00B66F58">
      <w:pPr>
        <w:rPr>
          <w:rFonts w:eastAsia="Times New Roman" w:cs="Times New Roman"/>
          <w:szCs w:val="24"/>
        </w:rPr>
      </w:pPr>
      <w:r>
        <w:rPr>
          <w:rFonts w:eastAsia="Times New Roman" w:cs="Times New Roman"/>
          <w:szCs w:val="24"/>
        </w:rPr>
        <w:t>F DS</w:t>
      </w:r>
      <w:r>
        <w:rPr>
          <w:rFonts w:eastAsia="Times New Roman" w:cs="Times New Roman"/>
          <w:szCs w:val="24"/>
        </w:rPr>
        <w:tab/>
        <w:t>:</w:t>
      </w:r>
      <w:r>
        <w:rPr>
          <w:rFonts w:eastAsia="Times New Roman" w:cs="Times New Roman"/>
          <w:szCs w:val="24"/>
        </w:rPr>
        <w:tab/>
        <w:t>FOS danger score</w:t>
      </w:r>
    </w:p>
    <w:p w14:paraId="42583D1D" w14:textId="77777777" w:rsidR="00B66F58" w:rsidRDefault="00B66F58" w:rsidP="00B66F58">
      <w:pPr>
        <w:rPr>
          <w:rFonts w:eastAsia="Times New Roman" w:cs="Times New Roman"/>
          <w:b/>
          <w:szCs w:val="24"/>
        </w:rPr>
      </w:pPr>
      <w:r>
        <w:rPr>
          <w:rFonts w:eastAsia="Times New Roman" w:cs="Times New Roman"/>
          <w:szCs w:val="24"/>
        </w:rPr>
        <w:t>O DS</w:t>
      </w:r>
      <w:r>
        <w:rPr>
          <w:rFonts w:eastAsia="Times New Roman" w:cs="Times New Roman"/>
          <w:szCs w:val="24"/>
        </w:rPr>
        <w:tab/>
        <w:t>:</w:t>
      </w:r>
      <w:r>
        <w:rPr>
          <w:rFonts w:eastAsia="Times New Roman" w:cs="Times New Roman"/>
          <w:szCs w:val="24"/>
        </w:rPr>
        <w:tab/>
        <w:t>OSHA danger score</w:t>
      </w:r>
    </w:p>
    <w:p w14:paraId="4E2D4858" w14:textId="77777777" w:rsidR="00B66F58" w:rsidRDefault="00B66F58" w:rsidP="00B66F58">
      <w:pPr>
        <w:rPr>
          <w:rFonts w:eastAsia="Times New Roman" w:cs="Times New Roman"/>
          <w:szCs w:val="24"/>
        </w:rPr>
      </w:pPr>
      <w:r>
        <w:rPr>
          <w:rFonts w:eastAsia="Times New Roman" w:cs="Times New Roman"/>
          <w:szCs w:val="24"/>
        </w:rPr>
        <w:t>R DS</w:t>
      </w:r>
      <w:r>
        <w:rPr>
          <w:rFonts w:eastAsia="Times New Roman" w:cs="Times New Roman"/>
          <w:szCs w:val="24"/>
        </w:rPr>
        <w:tab/>
        <w:t>:</w:t>
      </w:r>
      <w:r>
        <w:rPr>
          <w:rFonts w:eastAsia="Times New Roman" w:cs="Times New Roman"/>
          <w:szCs w:val="24"/>
        </w:rPr>
        <w:tab/>
        <w:t>Rainfall danger score</w:t>
      </w:r>
    </w:p>
    <w:p w14:paraId="3A3D2465" w14:textId="77777777" w:rsidR="00B66F58" w:rsidRDefault="00B66F58" w:rsidP="00B66F58">
      <w:pPr>
        <w:rPr>
          <w:rFonts w:eastAsia="Times New Roman" w:cs="Times New Roman"/>
          <w:szCs w:val="24"/>
        </w:rPr>
      </w:pPr>
      <w:r>
        <w:rPr>
          <w:rFonts w:eastAsia="Times New Roman" w:cs="Times New Roman"/>
          <w:szCs w:val="24"/>
        </w:rPr>
        <w:t>S DS</w:t>
      </w:r>
      <w:r>
        <w:rPr>
          <w:rFonts w:eastAsia="Times New Roman" w:cs="Times New Roman"/>
          <w:szCs w:val="24"/>
        </w:rPr>
        <w:tab/>
        <w:t>:</w:t>
      </w:r>
      <w:r>
        <w:rPr>
          <w:rFonts w:eastAsia="Times New Roman" w:cs="Times New Roman"/>
          <w:szCs w:val="24"/>
        </w:rPr>
        <w:tab/>
        <w:t>Soil danger score</w:t>
      </w:r>
    </w:p>
    <w:p w14:paraId="04EC75F3" w14:textId="77777777" w:rsidR="00D971DF" w:rsidRPr="00482C6A" w:rsidRDefault="00D971DF" w:rsidP="00D971DF">
      <w:pPr>
        <w:ind w:firstLine="0"/>
      </w:pPr>
    </w:p>
    <w:p w14:paraId="4CA2D869" w14:textId="77777777" w:rsidR="007B07EA" w:rsidRDefault="007B07EA" w:rsidP="00D971DF">
      <w:pPr>
        <w:pStyle w:val="Heading3"/>
      </w:pPr>
    </w:p>
    <w:p w14:paraId="7E75A3D8" w14:textId="41CC79C9" w:rsidR="00D971DF" w:rsidRPr="00482C6A" w:rsidRDefault="00D971DF" w:rsidP="00D971DF">
      <w:pPr>
        <w:pStyle w:val="Heading3"/>
      </w:pPr>
      <w:r w:rsidRPr="00482C6A">
        <w:t xml:space="preserve">Results and </w:t>
      </w:r>
      <w:r w:rsidR="007B07EA">
        <w:t>d</w:t>
      </w:r>
      <w:r w:rsidRPr="00482C6A">
        <w:t>iscussion</w:t>
      </w:r>
    </w:p>
    <w:p w14:paraId="2FB56C38" w14:textId="77777777" w:rsidR="00D971DF" w:rsidRPr="00482C6A" w:rsidRDefault="00D971DF" w:rsidP="004D3316">
      <w:pPr>
        <w:pStyle w:val="Heading1"/>
        <w:spacing w:before="0" w:afterLines="0"/>
        <w:rPr>
          <w:color w:val="auto"/>
        </w:rPr>
      </w:pPr>
    </w:p>
    <w:p w14:paraId="340448F7" w14:textId="77777777" w:rsidR="007B07EA" w:rsidRPr="007B07EA" w:rsidRDefault="007B07EA" w:rsidP="007B07EA">
      <w:pPr>
        <w:autoSpaceDE w:val="0"/>
        <w:autoSpaceDN w:val="0"/>
        <w:adjustRightInd w:val="0"/>
        <w:ind w:firstLine="0"/>
        <w:rPr>
          <w:rFonts w:cs="Times New Roman"/>
          <w:szCs w:val="24"/>
        </w:rPr>
      </w:pPr>
      <w:bookmarkStart w:id="15" w:name="_1ksv4uv" w:colFirst="0" w:colLast="0"/>
      <w:bookmarkEnd w:id="15"/>
      <w:r w:rsidRPr="007B07EA">
        <w:rPr>
          <w:rFonts w:cs="Times New Roman"/>
          <w:szCs w:val="24"/>
        </w:rPr>
        <w:t>The pattern of precipitation-induced rainfall was determined based on six landslides with hourly</w:t>
      </w:r>
      <w:r w:rsidRPr="007B07EA">
        <w:rPr>
          <w:rFonts w:cs="Times New Roman"/>
          <w:spacing w:val="-10"/>
          <w:szCs w:val="24"/>
        </w:rPr>
        <w:t xml:space="preserve"> </w:t>
      </w:r>
      <w:r w:rsidRPr="007B07EA">
        <w:rPr>
          <w:rFonts w:cs="Times New Roman"/>
          <w:szCs w:val="24"/>
        </w:rPr>
        <w:t>rainfall</w:t>
      </w:r>
      <w:r w:rsidRPr="007B07EA">
        <w:rPr>
          <w:rFonts w:cs="Times New Roman"/>
          <w:spacing w:val="-3"/>
          <w:szCs w:val="24"/>
        </w:rPr>
        <w:t xml:space="preserve"> </w:t>
      </w:r>
      <w:r w:rsidRPr="007B07EA">
        <w:rPr>
          <w:rFonts w:cs="Times New Roman"/>
          <w:szCs w:val="24"/>
        </w:rPr>
        <w:t>data</w:t>
      </w:r>
      <w:r w:rsidRPr="007B07EA">
        <w:rPr>
          <w:rFonts w:eastAsia="Calibri" w:cs="Times New Roman"/>
          <w:szCs w:val="24"/>
        </w:rPr>
        <w:t>,</w:t>
      </w:r>
      <w:r w:rsidRPr="007B07EA">
        <w:rPr>
          <w:rFonts w:cs="Times New Roman"/>
          <w:spacing w:val="-4"/>
          <w:szCs w:val="24"/>
        </w:rPr>
        <w:t xml:space="preserve"> </w:t>
      </w:r>
      <w:r w:rsidRPr="007B07EA">
        <w:rPr>
          <w:rFonts w:cs="Times New Roman"/>
          <w:szCs w:val="24"/>
        </w:rPr>
        <w:t>and</w:t>
      </w:r>
      <w:r w:rsidRPr="007B07EA">
        <w:rPr>
          <w:rFonts w:cs="Times New Roman"/>
          <w:spacing w:val="-4"/>
          <w:szCs w:val="24"/>
        </w:rPr>
        <w:t xml:space="preserve"> </w:t>
      </w:r>
      <w:r w:rsidRPr="007B07EA">
        <w:rPr>
          <w:rFonts w:eastAsia="Calibri" w:cs="Times New Roman"/>
          <w:szCs w:val="24"/>
        </w:rPr>
        <w:t>a</w:t>
      </w:r>
      <w:r w:rsidRPr="007B07EA">
        <w:rPr>
          <w:rFonts w:cs="Times New Roman"/>
          <w:spacing w:val="-4"/>
          <w:szCs w:val="24"/>
        </w:rPr>
        <w:t xml:space="preserve"> </w:t>
      </w:r>
      <w:r w:rsidRPr="007B07EA">
        <w:rPr>
          <w:rFonts w:cs="Times New Roman"/>
          <w:szCs w:val="24"/>
        </w:rPr>
        <w:t>similar</w:t>
      </w:r>
      <w:r w:rsidRPr="007B07EA">
        <w:rPr>
          <w:rFonts w:cs="Times New Roman"/>
          <w:spacing w:val="-5"/>
          <w:szCs w:val="24"/>
        </w:rPr>
        <w:t xml:space="preserve"> </w:t>
      </w:r>
      <w:r w:rsidRPr="007B07EA">
        <w:rPr>
          <w:rFonts w:cs="Times New Roman"/>
          <w:szCs w:val="24"/>
        </w:rPr>
        <w:t>method</w:t>
      </w:r>
      <w:r w:rsidRPr="007B07EA">
        <w:rPr>
          <w:rFonts w:cs="Times New Roman"/>
          <w:spacing w:val="-4"/>
          <w:szCs w:val="24"/>
        </w:rPr>
        <w:t xml:space="preserve"> </w:t>
      </w:r>
      <w:r w:rsidRPr="007B07EA">
        <w:rPr>
          <w:rFonts w:cs="Times New Roman"/>
          <w:szCs w:val="24"/>
        </w:rPr>
        <w:t>was</w:t>
      </w:r>
      <w:r w:rsidRPr="007B07EA">
        <w:rPr>
          <w:rFonts w:cs="Times New Roman"/>
          <w:spacing w:val="-5"/>
          <w:szCs w:val="24"/>
        </w:rPr>
        <w:t xml:space="preserve"> </w:t>
      </w:r>
      <w:r w:rsidRPr="007B07EA">
        <w:rPr>
          <w:rFonts w:cs="Times New Roman"/>
          <w:szCs w:val="24"/>
        </w:rPr>
        <w:t>used</w:t>
      </w:r>
      <w:r w:rsidRPr="007B07EA">
        <w:rPr>
          <w:rFonts w:cs="Times New Roman"/>
          <w:spacing w:val="-4"/>
          <w:szCs w:val="24"/>
        </w:rPr>
        <w:t xml:space="preserve"> </w:t>
      </w:r>
      <w:r w:rsidRPr="007B07EA">
        <w:rPr>
          <w:rFonts w:cs="Times New Roman"/>
          <w:szCs w:val="24"/>
        </w:rPr>
        <w:t>in</w:t>
      </w:r>
      <w:r w:rsidRPr="007B07EA">
        <w:rPr>
          <w:rFonts w:cs="Times New Roman"/>
          <w:spacing w:val="-1"/>
          <w:szCs w:val="24"/>
        </w:rPr>
        <w:t xml:space="preserve"> </w:t>
      </w:r>
      <w:r w:rsidRPr="007B07EA">
        <w:rPr>
          <w:rFonts w:cs="Times New Roman"/>
          <w:szCs w:val="24"/>
        </w:rPr>
        <w:t>Zhao</w:t>
      </w:r>
      <w:r w:rsidRPr="007B07EA">
        <w:rPr>
          <w:rFonts w:cs="Times New Roman"/>
          <w:spacing w:val="-4"/>
          <w:szCs w:val="24"/>
        </w:rPr>
        <w:t xml:space="preserve"> </w:t>
      </w:r>
      <w:r w:rsidRPr="007B07EA">
        <w:rPr>
          <w:rFonts w:cs="Times New Roman"/>
          <w:szCs w:val="24"/>
        </w:rPr>
        <w:t>et</w:t>
      </w:r>
      <w:r w:rsidRPr="007B07EA">
        <w:rPr>
          <w:rFonts w:cs="Times New Roman"/>
          <w:spacing w:val="-3"/>
          <w:szCs w:val="24"/>
        </w:rPr>
        <w:t xml:space="preserve"> </w:t>
      </w:r>
      <w:r w:rsidRPr="007B07EA">
        <w:rPr>
          <w:rFonts w:cs="Times New Roman"/>
          <w:szCs w:val="24"/>
        </w:rPr>
        <w:t>al.</w:t>
      </w:r>
      <w:r w:rsidRPr="007B07EA">
        <w:rPr>
          <w:rFonts w:cs="Times New Roman"/>
          <w:spacing w:val="-4"/>
          <w:szCs w:val="24"/>
        </w:rPr>
        <w:t xml:space="preserve"> </w:t>
      </w:r>
      <w:r w:rsidRPr="007B07EA">
        <w:rPr>
          <w:rFonts w:cs="Times New Roman"/>
          <w:szCs w:val="24"/>
        </w:rPr>
        <w:t>(2019)</w:t>
      </w:r>
      <w:r w:rsidRPr="007B07EA">
        <w:rPr>
          <w:rFonts w:cs="Times New Roman"/>
          <w:spacing w:val="-5"/>
          <w:szCs w:val="24"/>
        </w:rPr>
        <w:t xml:space="preserve"> </w:t>
      </w:r>
      <w:r w:rsidRPr="007B07EA">
        <w:rPr>
          <w:rFonts w:cs="Times New Roman"/>
          <w:szCs w:val="24"/>
        </w:rPr>
        <w:t>and</w:t>
      </w:r>
      <w:r w:rsidRPr="007B07EA">
        <w:rPr>
          <w:rFonts w:cs="Times New Roman"/>
          <w:spacing w:val="-4"/>
          <w:szCs w:val="24"/>
        </w:rPr>
        <w:t xml:space="preserve"> </w:t>
      </w:r>
      <w:r w:rsidRPr="007B07EA">
        <w:rPr>
          <w:rFonts w:cs="Times New Roman"/>
          <w:szCs w:val="24"/>
        </w:rPr>
        <w:t>Chikalamo</w:t>
      </w:r>
      <w:r w:rsidRPr="007B07EA">
        <w:rPr>
          <w:rFonts w:cs="Times New Roman"/>
          <w:spacing w:val="-4"/>
          <w:szCs w:val="24"/>
        </w:rPr>
        <w:t xml:space="preserve"> </w:t>
      </w:r>
      <w:r w:rsidRPr="007B07EA">
        <w:rPr>
          <w:rFonts w:cs="Times New Roman"/>
          <w:szCs w:val="24"/>
        </w:rPr>
        <w:t>et</w:t>
      </w:r>
      <w:r w:rsidRPr="007B07EA">
        <w:rPr>
          <w:rFonts w:cs="Times New Roman"/>
          <w:spacing w:val="-3"/>
          <w:szCs w:val="24"/>
        </w:rPr>
        <w:t xml:space="preserve"> </w:t>
      </w:r>
      <w:r w:rsidRPr="007B07EA">
        <w:rPr>
          <w:rFonts w:cs="Times New Roman"/>
          <w:szCs w:val="24"/>
        </w:rPr>
        <w:t xml:space="preserve">al. (2020). Previous precipitation analysis </w:t>
      </w:r>
      <w:r w:rsidRPr="007B07EA">
        <w:rPr>
          <w:rFonts w:eastAsia="Calibri" w:cs="Times New Roman"/>
          <w:szCs w:val="24"/>
        </w:rPr>
        <w:t xml:space="preserve">was </w:t>
      </w:r>
      <w:r w:rsidRPr="007B07EA">
        <w:rPr>
          <w:rFonts w:cs="Times New Roman"/>
          <w:szCs w:val="24"/>
        </w:rPr>
        <w:t>used to estimate soil moisture before a hurricane</w:t>
      </w:r>
      <w:r w:rsidRPr="007B07EA">
        <w:rPr>
          <w:rFonts w:cs="Times New Roman"/>
          <w:spacing w:val="-10"/>
          <w:szCs w:val="24"/>
        </w:rPr>
        <w:t xml:space="preserve"> </w:t>
      </w:r>
      <w:r w:rsidRPr="007B07EA">
        <w:rPr>
          <w:rFonts w:cs="Times New Roman"/>
          <w:szCs w:val="24"/>
        </w:rPr>
        <w:t>(Hughes,</w:t>
      </w:r>
      <w:r w:rsidRPr="007B07EA">
        <w:rPr>
          <w:rFonts w:cs="Times New Roman"/>
          <w:spacing w:val="-7"/>
          <w:szCs w:val="24"/>
        </w:rPr>
        <w:t xml:space="preserve"> </w:t>
      </w:r>
      <w:r w:rsidRPr="007B07EA">
        <w:rPr>
          <w:rFonts w:cs="Times New Roman"/>
          <w:szCs w:val="24"/>
        </w:rPr>
        <w:t>1998).</w:t>
      </w:r>
      <w:r w:rsidRPr="007B07EA">
        <w:rPr>
          <w:rFonts w:cs="Times New Roman"/>
          <w:spacing w:val="-6"/>
          <w:szCs w:val="24"/>
        </w:rPr>
        <w:t xml:space="preserve"> </w:t>
      </w:r>
      <w:r w:rsidRPr="007B07EA">
        <w:rPr>
          <w:rFonts w:cs="Times New Roman"/>
          <w:szCs w:val="24"/>
        </w:rPr>
        <w:t>The</w:t>
      </w:r>
      <w:r w:rsidRPr="007B07EA">
        <w:rPr>
          <w:rFonts w:cs="Times New Roman"/>
          <w:spacing w:val="-10"/>
          <w:szCs w:val="24"/>
        </w:rPr>
        <w:t xml:space="preserve"> </w:t>
      </w:r>
      <w:r w:rsidRPr="007B07EA">
        <w:rPr>
          <w:rFonts w:cs="Times New Roman"/>
          <w:szCs w:val="24"/>
        </w:rPr>
        <w:t>daily</w:t>
      </w:r>
      <w:r w:rsidRPr="007B07EA">
        <w:rPr>
          <w:rFonts w:cs="Times New Roman"/>
          <w:spacing w:val="-13"/>
          <w:szCs w:val="24"/>
        </w:rPr>
        <w:t xml:space="preserve"> </w:t>
      </w:r>
      <w:r w:rsidRPr="007B07EA">
        <w:rPr>
          <w:rFonts w:cs="Times New Roman"/>
          <w:szCs w:val="24"/>
        </w:rPr>
        <w:t>rainfall</w:t>
      </w:r>
      <w:r w:rsidRPr="007B07EA">
        <w:rPr>
          <w:rFonts w:cs="Times New Roman"/>
          <w:spacing w:val="-7"/>
          <w:szCs w:val="24"/>
        </w:rPr>
        <w:t xml:space="preserve"> </w:t>
      </w:r>
      <w:r w:rsidRPr="007B07EA">
        <w:rPr>
          <w:rFonts w:cs="Times New Roman"/>
          <w:szCs w:val="24"/>
        </w:rPr>
        <w:t>intensity</w:t>
      </w:r>
      <w:r w:rsidRPr="007B07EA">
        <w:rPr>
          <w:rFonts w:cs="Times New Roman"/>
          <w:spacing w:val="-12"/>
          <w:szCs w:val="24"/>
        </w:rPr>
        <w:t xml:space="preserve"> </w:t>
      </w:r>
      <w:r w:rsidRPr="007B07EA">
        <w:rPr>
          <w:rFonts w:eastAsia="Calibri" w:cs="Times New Roman"/>
          <w:szCs w:val="24"/>
        </w:rPr>
        <w:t>data were</w:t>
      </w:r>
      <w:r w:rsidRPr="007B07EA">
        <w:rPr>
          <w:rFonts w:cs="Times New Roman"/>
          <w:spacing w:val="-5"/>
          <w:szCs w:val="24"/>
        </w:rPr>
        <w:t xml:space="preserve"> </w:t>
      </w:r>
      <w:r w:rsidRPr="007B07EA">
        <w:rPr>
          <w:rFonts w:cs="Times New Roman"/>
          <w:szCs w:val="24"/>
        </w:rPr>
        <w:t>gathered</w:t>
      </w:r>
      <w:r w:rsidRPr="007B07EA">
        <w:rPr>
          <w:rFonts w:cs="Times New Roman"/>
          <w:spacing w:val="-6"/>
          <w:szCs w:val="24"/>
        </w:rPr>
        <w:t xml:space="preserve"> </w:t>
      </w:r>
      <w:r w:rsidRPr="007B07EA">
        <w:rPr>
          <w:rFonts w:cs="Times New Roman"/>
          <w:szCs w:val="24"/>
        </w:rPr>
        <w:t>15</w:t>
      </w:r>
      <w:r w:rsidRPr="007B07EA">
        <w:rPr>
          <w:rFonts w:cs="Times New Roman"/>
          <w:spacing w:val="-8"/>
          <w:szCs w:val="24"/>
        </w:rPr>
        <w:t xml:space="preserve"> </w:t>
      </w:r>
      <w:r w:rsidRPr="007B07EA">
        <w:rPr>
          <w:rFonts w:cs="Times New Roman"/>
          <w:szCs w:val="24"/>
        </w:rPr>
        <w:t>days</w:t>
      </w:r>
      <w:r w:rsidRPr="007B07EA">
        <w:rPr>
          <w:rFonts w:cs="Times New Roman"/>
          <w:spacing w:val="-8"/>
          <w:szCs w:val="24"/>
        </w:rPr>
        <w:t xml:space="preserve"> </w:t>
      </w:r>
      <w:r w:rsidRPr="007B07EA">
        <w:rPr>
          <w:rFonts w:cs="Times New Roman"/>
          <w:szCs w:val="24"/>
        </w:rPr>
        <w:t xml:space="preserve">before the landslide (Table 1). The reduction coefficient </w:t>
      </w:r>
      <w:r w:rsidRPr="007B07EA">
        <w:rPr>
          <w:rFonts w:cs="Times New Roman"/>
          <w:spacing w:val="4"/>
          <w:szCs w:val="24"/>
        </w:rPr>
        <w:t>(</w:t>
      </w:r>
      <w:r w:rsidRPr="007B07EA">
        <w:rPr>
          <w:rFonts w:ascii="Cambria Math" w:eastAsia="DejaVu Sans" w:hAnsi="Cambria Math" w:cs="Cambria Math"/>
          <w:spacing w:val="4"/>
          <w:szCs w:val="24"/>
        </w:rPr>
        <w:t>𝛼</w:t>
      </w:r>
      <w:r w:rsidRPr="007B07EA">
        <w:rPr>
          <w:rFonts w:ascii="Cambria Math" w:eastAsia="DejaVu Sans" w:hAnsi="Cambria Math" w:cs="Cambria Math"/>
          <w:spacing w:val="4"/>
          <w:szCs w:val="24"/>
          <w:vertAlign w:val="subscript"/>
        </w:rPr>
        <w:t>𝑡</w:t>
      </w:r>
      <w:r w:rsidRPr="007B07EA">
        <w:rPr>
          <w:rFonts w:eastAsia="DejaVu Sans" w:cs="Times New Roman"/>
          <w:spacing w:val="4"/>
          <w:szCs w:val="24"/>
        </w:rPr>
        <w:t>)</w:t>
      </w:r>
      <w:r w:rsidRPr="007B07EA">
        <w:rPr>
          <w:rFonts w:eastAsia="Calibri" w:cs="Times New Roman"/>
          <w:szCs w:val="24"/>
        </w:rPr>
        <w:t xml:space="preserve"> represents</w:t>
      </w:r>
      <w:r w:rsidRPr="007B07EA">
        <w:rPr>
          <w:rFonts w:cs="Times New Roman"/>
          <w:szCs w:val="24"/>
        </w:rPr>
        <w:t xml:space="preserve"> ½ of (</w:t>
      </w:r>
      <w:r w:rsidRPr="007B07EA">
        <w:rPr>
          <w:rFonts w:ascii="Cambria Math" w:eastAsia="DejaVu Sans" w:hAnsi="Cambria Math" w:cs="Cambria Math"/>
          <w:szCs w:val="24"/>
        </w:rPr>
        <w:t>𝛼</w:t>
      </w:r>
      <w:r w:rsidRPr="007B07EA">
        <w:rPr>
          <w:rFonts w:ascii="Cambria Math" w:eastAsia="DejaVu Sans" w:hAnsi="Cambria Math" w:cs="Cambria Math"/>
          <w:szCs w:val="24"/>
          <w:vertAlign w:val="subscript"/>
        </w:rPr>
        <w:t>𝑡</w:t>
      </w:r>
      <w:r w:rsidRPr="007B07EA">
        <w:rPr>
          <w:rFonts w:eastAsia="DejaVu Sans" w:cs="Times New Roman"/>
          <w:szCs w:val="24"/>
          <w:vertAlign w:val="subscript"/>
        </w:rPr>
        <w:t>−1</w:t>
      </w:r>
      <w:r w:rsidRPr="007B07EA">
        <w:rPr>
          <w:rFonts w:eastAsia="DejaVu Sans" w:cs="Times New Roman"/>
          <w:szCs w:val="24"/>
        </w:rPr>
        <w:t>)</w:t>
      </w:r>
      <w:r w:rsidRPr="007B07EA">
        <w:rPr>
          <w:rFonts w:cs="Times New Roman"/>
          <w:szCs w:val="24"/>
        </w:rPr>
        <w:t>.</w:t>
      </w:r>
    </w:p>
    <w:p w14:paraId="1DBD6E89" w14:textId="77777777" w:rsidR="007B07EA" w:rsidRDefault="007B07EA" w:rsidP="00B708C7">
      <w:pPr>
        <w:keepNext/>
        <w:tabs>
          <w:tab w:val="left" w:pos="0"/>
        </w:tabs>
        <w:ind w:firstLine="0"/>
        <w:jc w:val="center"/>
        <w:rPr>
          <w:rFonts w:eastAsia="Times New Roman" w:cs="Times New Roman"/>
          <w:b/>
          <w:sz w:val="20"/>
          <w:szCs w:val="24"/>
        </w:rPr>
      </w:pPr>
      <w:bookmarkStart w:id="16" w:name="_44sinio" w:colFirst="0" w:colLast="0"/>
      <w:bookmarkEnd w:id="16"/>
    </w:p>
    <w:p w14:paraId="194811B8" w14:textId="36C7358D" w:rsidR="00B879CB" w:rsidRDefault="007224B1" w:rsidP="00B708C7">
      <w:pPr>
        <w:keepNext/>
        <w:tabs>
          <w:tab w:val="left" w:pos="0"/>
        </w:tabs>
        <w:ind w:firstLine="0"/>
        <w:jc w:val="center"/>
        <w:rPr>
          <w:rFonts w:eastAsia="Times New Roman" w:cs="Times New Roman"/>
          <w:sz w:val="20"/>
          <w:szCs w:val="24"/>
        </w:rPr>
      </w:pPr>
      <w:r w:rsidRPr="00B708C7">
        <w:rPr>
          <w:rFonts w:eastAsia="Times New Roman" w:cs="Times New Roman"/>
          <w:b/>
          <w:sz w:val="20"/>
          <w:szCs w:val="24"/>
        </w:rPr>
        <w:t xml:space="preserve">Table </w:t>
      </w:r>
      <w:r w:rsidR="007B07EA">
        <w:rPr>
          <w:rFonts w:eastAsia="Times New Roman" w:cs="Times New Roman"/>
          <w:b/>
          <w:sz w:val="20"/>
          <w:szCs w:val="24"/>
        </w:rPr>
        <w:t>1.</w:t>
      </w:r>
      <w:r w:rsidRPr="00B708C7">
        <w:rPr>
          <w:rFonts w:eastAsia="Times New Roman" w:cs="Times New Roman"/>
          <w:sz w:val="20"/>
          <w:szCs w:val="24"/>
        </w:rPr>
        <w:t xml:space="preserve"> </w:t>
      </w:r>
      <w:r w:rsidR="00B879CB" w:rsidRPr="00B708C7">
        <w:rPr>
          <w:rFonts w:eastAsia="Times New Roman" w:cs="Times New Roman"/>
          <w:sz w:val="20"/>
          <w:szCs w:val="24"/>
        </w:rPr>
        <w:t xml:space="preserve">Antecedent </w:t>
      </w:r>
      <w:r w:rsidR="007B07EA">
        <w:rPr>
          <w:rFonts w:eastAsia="Times New Roman" w:cs="Times New Roman"/>
          <w:sz w:val="20"/>
          <w:szCs w:val="24"/>
        </w:rPr>
        <w:t>w</w:t>
      </w:r>
      <w:r w:rsidR="00B879CB" w:rsidRPr="00B708C7">
        <w:rPr>
          <w:rFonts w:eastAsia="Times New Roman" w:cs="Times New Roman"/>
          <w:sz w:val="20"/>
          <w:szCs w:val="24"/>
        </w:rPr>
        <w:t xml:space="preserve">orking </w:t>
      </w:r>
      <w:r w:rsidR="007B07EA">
        <w:rPr>
          <w:rFonts w:eastAsia="Times New Roman" w:cs="Times New Roman"/>
          <w:sz w:val="20"/>
          <w:szCs w:val="24"/>
        </w:rPr>
        <w:t>r</w:t>
      </w:r>
      <w:r w:rsidR="00B879CB" w:rsidRPr="00B708C7">
        <w:rPr>
          <w:rFonts w:eastAsia="Times New Roman" w:cs="Times New Roman"/>
          <w:sz w:val="20"/>
          <w:szCs w:val="24"/>
        </w:rPr>
        <w:t>ainfall (R</w:t>
      </w:r>
      <w:r w:rsidR="00B879CB" w:rsidRPr="00B708C7">
        <w:rPr>
          <w:rFonts w:eastAsia="Times New Roman" w:cs="Times New Roman"/>
          <w:sz w:val="20"/>
          <w:szCs w:val="24"/>
          <w:vertAlign w:val="subscript"/>
        </w:rPr>
        <w:t>WA</w:t>
      </w:r>
      <w:r w:rsidR="00B879CB" w:rsidRPr="00B708C7">
        <w:rPr>
          <w:rFonts w:eastAsia="Times New Roman" w:cs="Times New Roman"/>
          <w:sz w:val="20"/>
          <w:szCs w:val="24"/>
        </w:rPr>
        <w:t>)</w:t>
      </w:r>
    </w:p>
    <w:p w14:paraId="135E3B77" w14:textId="77777777" w:rsidR="00CD23ED" w:rsidRDefault="00CD23ED" w:rsidP="00B708C7">
      <w:pPr>
        <w:keepNext/>
        <w:tabs>
          <w:tab w:val="left" w:pos="0"/>
        </w:tabs>
        <w:ind w:firstLine="0"/>
        <w:jc w:val="center"/>
        <w:rPr>
          <w:rFonts w:eastAsia="Times New Roman" w:cs="Times New Roman"/>
          <w:sz w:val="20"/>
          <w:szCs w:val="24"/>
        </w:rPr>
      </w:pPr>
    </w:p>
    <w:tbl>
      <w:tblPr>
        <w:tblW w:w="8505" w:type="dxa"/>
        <w:jc w:val="center"/>
        <w:tblLook w:val="04A0" w:firstRow="1" w:lastRow="0" w:firstColumn="1" w:lastColumn="0" w:noHBand="0" w:noVBand="1"/>
      </w:tblPr>
      <w:tblGrid>
        <w:gridCol w:w="1134"/>
        <w:gridCol w:w="993"/>
        <w:gridCol w:w="1134"/>
        <w:gridCol w:w="1062"/>
        <w:gridCol w:w="986"/>
        <w:gridCol w:w="986"/>
        <w:gridCol w:w="1243"/>
        <w:gridCol w:w="967"/>
      </w:tblGrid>
      <w:tr w:rsidR="007B07EA" w:rsidRPr="007B07EA" w14:paraId="2B4DEA67" w14:textId="77777777" w:rsidTr="00D30E55">
        <w:trPr>
          <w:trHeight w:val="300"/>
          <w:jc w:val="center"/>
        </w:trPr>
        <w:tc>
          <w:tcPr>
            <w:tcW w:w="6295" w:type="dxa"/>
            <w:gridSpan w:val="6"/>
            <w:tcBorders>
              <w:top w:val="single" w:sz="4" w:space="0" w:color="auto"/>
              <w:bottom w:val="single" w:sz="4" w:space="0" w:color="auto"/>
            </w:tcBorders>
            <w:shd w:val="clear" w:color="auto" w:fill="C6D9F1" w:themeFill="text2" w:themeFillTint="33"/>
            <w:noWrap/>
            <w:vAlign w:val="bottom"/>
          </w:tcPr>
          <w:p w14:paraId="74C10CCE" w14:textId="77777777" w:rsidR="007B07EA" w:rsidRPr="007B07EA" w:rsidRDefault="007B07EA" w:rsidP="007B07EA">
            <w:pPr>
              <w:widowControl w:val="0"/>
              <w:autoSpaceDE w:val="0"/>
              <w:autoSpaceDN w:val="0"/>
              <w:ind w:firstLine="0"/>
              <w:jc w:val="center"/>
              <w:rPr>
                <w:rFonts w:eastAsia="Times New Roman" w:cs="Times New Roman"/>
                <w:b/>
                <w:bCs/>
                <w:sz w:val="20"/>
                <w:szCs w:val="20"/>
                <w:lang w:eastAsia="en-MY"/>
              </w:rPr>
            </w:pPr>
            <w:bookmarkStart w:id="17" w:name="_Hlk89020324"/>
            <w:r w:rsidRPr="007B07EA">
              <w:rPr>
                <w:rFonts w:eastAsia="Times New Roman" w:cs="Times New Roman"/>
                <w:b/>
                <w:bCs/>
                <w:sz w:val="20"/>
                <w:szCs w:val="20"/>
                <w:lang w:eastAsia="en-MY"/>
              </w:rPr>
              <w:t>Rainfall Intensity</w:t>
            </w:r>
          </w:p>
          <w:p w14:paraId="2D152875" w14:textId="77777777" w:rsidR="007B07EA" w:rsidRPr="007B07EA" w:rsidRDefault="007B07EA" w:rsidP="007B07EA">
            <w:pPr>
              <w:widowControl w:val="0"/>
              <w:autoSpaceDE w:val="0"/>
              <w:autoSpaceDN w:val="0"/>
              <w:ind w:firstLine="0"/>
              <w:jc w:val="center"/>
              <w:rPr>
                <w:rFonts w:eastAsia="Times New Roman" w:cs="Times New Roman"/>
                <w:b/>
                <w:bCs/>
                <w:sz w:val="20"/>
                <w:szCs w:val="20"/>
                <w:lang w:eastAsia="en-MY"/>
              </w:rPr>
            </w:pPr>
          </w:p>
        </w:tc>
        <w:tc>
          <w:tcPr>
            <w:tcW w:w="1243" w:type="dxa"/>
            <w:vMerge w:val="restart"/>
            <w:tcBorders>
              <w:top w:val="single" w:sz="4" w:space="0" w:color="auto"/>
            </w:tcBorders>
            <w:shd w:val="clear" w:color="auto" w:fill="C6D9F1" w:themeFill="text2" w:themeFillTint="33"/>
            <w:noWrap/>
            <w:vAlign w:val="bottom"/>
          </w:tcPr>
          <w:p w14:paraId="1FBDE074" w14:textId="77777777" w:rsidR="007B07EA" w:rsidRPr="007B07EA" w:rsidRDefault="007B07EA" w:rsidP="007B07EA">
            <w:pPr>
              <w:widowControl w:val="0"/>
              <w:autoSpaceDE w:val="0"/>
              <w:autoSpaceDN w:val="0"/>
              <w:ind w:firstLine="0"/>
              <w:jc w:val="center"/>
              <w:rPr>
                <w:rFonts w:eastAsia="Times New Roman" w:cs="Times New Roman"/>
                <w:b/>
                <w:bCs/>
                <w:sz w:val="20"/>
                <w:szCs w:val="20"/>
                <w:lang w:eastAsia="en-MY"/>
              </w:rPr>
            </w:pPr>
            <w:r w:rsidRPr="007B07EA">
              <w:rPr>
                <w:rFonts w:eastAsia="Times New Roman" w:cs="Times New Roman"/>
                <w:b/>
                <w:bCs/>
                <w:sz w:val="20"/>
                <w:szCs w:val="20"/>
                <w:lang w:eastAsia="en-MY"/>
              </w:rPr>
              <w:t>Deduction Coefficient (</w:t>
            </w:r>
            <m:oMath>
              <m:sSub>
                <m:sSubPr>
                  <m:ctrlPr>
                    <w:rPr>
                      <w:rFonts w:ascii="Cambria Math" w:eastAsia="Times New Roman" w:hAnsi="Cambria Math" w:cs="Times New Roman"/>
                      <w:b/>
                      <w:bCs/>
                      <w:i/>
                      <w:sz w:val="20"/>
                      <w:szCs w:val="20"/>
                      <w:lang w:eastAsia="en-MY"/>
                    </w:rPr>
                  </m:ctrlPr>
                </m:sSubPr>
                <m:e>
                  <m:r>
                    <m:rPr>
                      <m:sty m:val="bi"/>
                    </m:rPr>
                    <w:rPr>
                      <w:rFonts w:ascii="Cambria Math" w:eastAsia="Times New Roman" w:hAnsi="Cambria Math" w:cs="Times New Roman"/>
                      <w:sz w:val="20"/>
                      <w:szCs w:val="20"/>
                      <w:lang w:eastAsia="en-MY"/>
                    </w:rPr>
                    <m:t>α</m:t>
                  </m:r>
                </m:e>
                <m:sub>
                  <m:r>
                    <m:rPr>
                      <m:sty m:val="bi"/>
                    </m:rPr>
                    <w:rPr>
                      <w:rFonts w:ascii="Cambria Math" w:eastAsia="Times New Roman" w:hAnsi="Cambria Math" w:cs="Times New Roman"/>
                      <w:sz w:val="20"/>
                      <w:szCs w:val="20"/>
                      <w:lang w:eastAsia="en-MY"/>
                    </w:rPr>
                    <m:t>t</m:t>
                  </m:r>
                </m:sub>
              </m:sSub>
              <m:r>
                <m:rPr>
                  <m:sty m:val="bi"/>
                </m:rPr>
                <w:rPr>
                  <w:rFonts w:ascii="Cambria Math" w:eastAsia="Times New Roman" w:hAnsi="Cambria Math" w:cs="Times New Roman"/>
                  <w:sz w:val="20"/>
                  <w:szCs w:val="20"/>
                  <w:lang w:eastAsia="en-MY"/>
                </w:rPr>
                <m:t>)</m:t>
              </m:r>
            </m:oMath>
          </w:p>
        </w:tc>
        <w:tc>
          <w:tcPr>
            <w:tcW w:w="967" w:type="dxa"/>
            <w:vMerge w:val="restart"/>
            <w:tcBorders>
              <w:top w:val="single" w:sz="4" w:space="0" w:color="auto"/>
            </w:tcBorders>
            <w:shd w:val="clear" w:color="auto" w:fill="C6D9F1" w:themeFill="text2" w:themeFillTint="33"/>
          </w:tcPr>
          <w:p w14:paraId="525894B6" w14:textId="77777777" w:rsidR="007B07EA" w:rsidRPr="007B07EA" w:rsidRDefault="007B07EA" w:rsidP="007B07EA">
            <w:pPr>
              <w:widowControl w:val="0"/>
              <w:autoSpaceDE w:val="0"/>
              <w:autoSpaceDN w:val="0"/>
              <w:ind w:firstLine="0"/>
              <w:jc w:val="center"/>
              <w:rPr>
                <w:rFonts w:eastAsia="Times New Roman" w:cs="Times New Roman"/>
                <w:b/>
                <w:bCs/>
                <w:sz w:val="20"/>
                <w:szCs w:val="20"/>
                <w:lang w:eastAsia="en-MY"/>
              </w:rPr>
            </w:pPr>
            <w:r w:rsidRPr="007B07EA">
              <w:rPr>
                <w:rFonts w:eastAsia="Times New Roman" w:cs="Times New Roman"/>
                <w:b/>
                <w:bCs/>
                <w:sz w:val="20"/>
                <w:szCs w:val="20"/>
                <w:lang w:eastAsia="en-MY"/>
              </w:rPr>
              <w:t>Before Event Day (P)</w:t>
            </w:r>
          </w:p>
        </w:tc>
      </w:tr>
      <w:tr w:rsidR="007B07EA" w:rsidRPr="007B07EA" w14:paraId="6E9DCC30" w14:textId="77777777" w:rsidTr="00D30E55">
        <w:trPr>
          <w:trHeight w:val="300"/>
          <w:jc w:val="center"/>
        </w:trPr>
        <w:tc>
          <w:tcPr>
            <w:tcW w:w="1134" w:type="dxa"/>
            <w:tcBorders>
              <w:top w:val="single" w:sz="4" w:space="0" w:color="auto"/>
              <w:bottom w:val="single" w:sz="4" w:space="0" w:color="auto"/>
            </w:tcBorders>
            <w:shd w:val="clear" w:color="auto" w:fill="C6D9F1" w:themeFill="text2" w:themeFillTint="33"/>
            <w:noWrap/>
            <w:vAlign w:val="bottom"/>
            <w:hideMark/>
          </w:tcPr>
          <w:p w14:paraId="6726348D" w14:textId="77777777" w:rsidR="007B07EA" w:rsidRPr="007B07EA" w:rsidRDefault="007B07EA" w:rsidP="007B07EA">
            <w:pPr>
              <w:widowControl w:val="0"/>
              <w:autoSpaceDE w:val="0"/>
              <w:autoSpaceDN w:val="0"/>
              <w:ind w:hanging="102"/>
              <w:jc w:val="left"/>
              <w:rPr>
                <w:rFonts w:eastAsia="Times New Roman" w:cs="Times New Roman"/>
                <w:b/>
                <w:bCs/>
                <w:sz w:val="20"/>
                <w:szCs w:val="20"/>
                <w:lang w:eastAsia="en-MY"/>
              </w:rPr>
            </w:pPr>
            <w:r w:rsidRPr="007B07EA">
              <w:rPr>
                <w:rFonts w:eastAsia="Times New Roman" w:cs="Times New Roman"/>
                <w:b/>
                <w:bCs/>
                <w:sz w:val="20"/>
                <w:szCs w:val="20"/>
                <w:lang w:eastAsia="en-MY"/>
              </w:rPr>
              <w:t>13.12.07</w:t>
            </w:r>
          </w:p>
        </w:tc>
        <w:tc>
          <w:tcPr>
            <w:tcW w:w="993" w:type="dxa"/>
            <w:tcBorders>
              <w:top w:val="single" w:sz="4" w:space="0" w:color="auto"/>
              <w:bottom w:val="single" w:sz="4" w:space="0" w:color="auto"/>
            </w:tcBorders>
            <w:shd w:val="clear" w:color="auto" w:fill="C6D9F1" w:themeFill="text2" w:themeFillTint="33"/>
            <w:vAlign w:val="bottom"/>
          </w:tcPr>
          <w:p w14:paraId="3FBAFBD6" w14:textId="77777777" w:rsidR="007B07EA" w:rsidRPr="007B07EA" w:rsidRDefault="007B07EA" w:rsidP="007B07EA">
            <w:pPr>
              <w:widowControl w:val="0"/>
              <w:autoSpaceDE w:val="0"/>
              <w:autoSpaceDN w:val="0"/>
              <w:ind w:firstLine="0"/>
              <w:jc w:val="left"/>
              <w:rPr>
                <w:rFonts w:eastAsia="Times New Roman" w:cs="Times New Roman"/>
                <w:b/>
                <w:bCs/>
                <w:sz w:val="20"/>
                <w:szCs w:val="20"/>
                <w:lang w:eastAsia="en-MY"/>
              </w:rPr>
            </w:pPr>
            <w:r w:rsidRPr="007B07EA">
              <w:rPr>
                <w:rFonts w:eastAsia="Times New Roman" w:cs="Times New Roman"/>
                <w:b/>
                <w:bCs/>
                <w:sz w:val="20"/>
                <w:szCs w:val="20"/>
                <w:lang w:eastAsia="en-MY"/>
              </w:rPr>
              <w:t>11.09.13</w:t>
            </w:r>
          </w:p>
        </w:tc>
        <w:tc>
          <w:tcPr>
            <w:tcW w:w="1134" w:type="dxa"/>
            <w:tcBorders>
              <w:top w:val="single" w:sz="4" w:space="0" w:color="auto"/>
              <w:bottom w:val="single" w:sz="4" w:space="0" w:color="auto"/>
            </w:tcBorders>
            <w:shd w:val="clear" w:color="auto" w:fill="C6D9F1" w:themeFill="text2" w:themeFillTint="33"/>
            <w:noWrap/>
            <w:vAlign w:val="bottom"/>
            <w:hideMark/>
          </w:tcPr>
          <w:p w14:paraId="035C08D4" w14:textId="77777777" w:rsidR="007B07EA" w:rsidRPr="007B07EA" w:rsidRDefault="007B07EA" w:rsidP="007B07EA">
            <w:pPr>
              <w:widowControl w:val="0"/>
              <w:autoSpaceDE w:val="0"/>
              <w:autoSpaceDN w:val="0"/>
              <w:ind w:firstLine="0"/>
              <w:jc w:val="left"/>
              <w:rPr>
                <w:rFonts w:eastAsia="Times New Roman" w:cs="Times New Roman"/>
                <w:b/>
                <w:bCs/>
                <w:sz w:val="20"/>
                <w:szCs w:val="20"/>
                <w:lang w:eastAsia="en-MY"/>
              </w:rPr>
            </w:pPr>
            <w:r w:rsidRPr="007B07EA">
              <w:rPr>
                <w:rFonts w:eastAsia="Times New Roman" w:cs="Times New Roman"/>
                <w:b/>
                <w:bCs/>
                <w:sz w:val="20"/>
                <w:szCs w:val="20"/>
                <w:lang w:eastAsia="en-MY"/>
              </w:rPr>
              <w:t>13.09.13</w:t>
            </w:r>
          </w:p>
        </w:tc>
        <w:tc>
          <w:tcPr>
            <w:tcW w:w="1062" w:type="dxa"/>
            <w:tcBorders>
              <w:top w:val="single" w:sz="4" w:space="0" w:color="auto"/>
              <w:bottom w:val="single" w:sz="4" w:space="0" w:color="auto"/>
            </w:tcBorders>
            <w:shd w:val="clear" w:color="auto" w:fill="C6D9F1" w:themeFill="text2" w:themeFillTint="33"/>
            <w:noWrap/>
            <w:vAlign w:val="bottom"/>
            <w:hideMark/>
          </w:tcPr>
          <w:p w14:paraId="7CCB5673" w14:textId="77777777" w:rsidR="007B07EA" w:rsidRPr="007B07EA" w:rsidRDefault="007B07EA" w:rsidP="007B07EA">
            <w:pPr>
              <w:widowControl w:val="0"/>
              <w:autoSpaceDE w:val="0"/>
              <w:autoSpaceDN w:val="0"/>
              <w:ind w:firstLine="0"/>
              <w:jc w:val="left"/>
              <w:rPr>
                <w:rFonts w:eastAsia="Times New Roman" w:cs="Times New Roman"/>
                <w:b/>
                <w:bCs/>
                <w:sz w:val="20"/>
                <w:szCs w:val="20"/>
                <w:lang w:eastAsia="en-MY"/>
              </w:rPr>
            </w:pPr>
            <w:r w:rsidRPr="007B07EA">
              <w:rPr>
                <w:rFonts w:eastAsia="Times New Roman" w:cs="Times New Roman"/>
                <w:b/>
                <w:bCs/>
                <w:sz w:val="20"/>
                <w:szCs w:val="20"/>
                <w:lang w:eastAsia="en-MY"/>
              </w:rPr>
              <w:t>14.09.13</w:t>
            </w:r>
          </w:p>
        </w:tc>
        <w:tc>
          <w:tcPr>
            <w:tcW w:w="986" w:type="dxa"/>
            <w:tcBorders>
              <w:top w:val="single" w:sz="4" w:space="0" w:color="auto"/>
              <w:bottom w:val="single" w:sz="4" w:space="0" w:color="auto"/>
            </w:tcBorders>
            <w:shd w:val="clear" w:color="auto" w:fill="C6D9F1" w:themeFill="text2" w:themeFillTint="33"/>
            <w:noWrap/>
            <w:vAlign w:val="bottom"/>
            <w:hideMark/>
          </w:tcPr>
          <w:p w14:paraId="1FC064C7" w14:textId="77777777" w:rsidR="007B07EA" w:rsidRPr="007B07EA" w:rsidRDefault="007B07EA" w:rsidP="007B07EA">
            <w:pPr>
              <w:widowControl w:val="0"/>
              <w:autoSpaceDE w:val="0"/>
              <w:autoSpaceDN w:val="0"/>
              <w:ind w:firstLine="0"/>
              <w:jc w:val="left"/>
              <w:rPr>
                <w:rFonts w:eastAsia="Times New Roman" w:cs="Times New Roman"/>
                <w:b/>
                <w:bCs/>
                <w:sz w:val="20"/>
                <w:szCs w:val="20"/>
                <w:lang w:eastAsia="en-MY"/>
              </w:rPr>
            </w:pPr>
            <w:r w:rsidRPr="007B07EA">
              <w:rPr>
                <w:rFonts w:eastAsia="Times New Roman" w:cs="Times New Roman"/>
                <w:b/>
                <w:bCs/>
                <w:sz w:val="20"/>
                <w:szCs w:val="20"/>
                <w:lang w:eastAsia="en-MY"/>
              </w:rPr>
              <w:t>23.12.14</w:t>
            </w:r>
          </w:p>
        </w:tc>
        <w:tc>
          <w:tcPr>
            <w:tcW w:w="986" w:type="dxa"/>
            <w:tcBorders>
              <w:top w:val="single" w:sz="4" w:space="0" w:color="auto"/>
              <w:bottom w:val="single" w:sz="4" w:space="0" w:color="auto"/>
            </w:tcBorders>
            <w:shd w:val="clear" w:color="auto" w:fill="C6D9F1" w:themeFill="text2" w:themeFillTint="33"/>
            <w:noWrap/>
            <w:vAlign w:val="bottom"/>
            <w:hideMark/>
          </w:tcPr>
          <w:p w14:paraId="32E6E875" w14:textId="77777777" w:rsidR="007B07EA" w:rsidRPr="007B07EA" w:rsidRDefault="007B07EA" w:rsidP="007B07EA">
            <w:pPr>
              <w:widowControl w:val="0"/>
              <w:autoSpaceDE w:val="0"/>
              <w:autoSpaceDN w:val="0"/>
              <w:ind w:firstLine="0"/>
              <w:jc w:val="center"/>
              <w:rPr>
                <w:rFonts w:eastAsia="Times New Roman" w:cs="Times New Roman"/>
                <w:b/>
                <w:bCs/>
                <w:sz w:val="20"/>
                <w:szCs w:val="20"/>
                <w:lang w:eastAsia="en-MY"/>
              </w:rPr>
            </w:pPr>
            <w:r w:rsidRPr="007B07EA">
              <w:rPr>
                <w:rFonts w:eastAsia="Times New Roman" w:cs="Times New Roman"/>
                <w:b/>
                <w:bCs/>
                <w:sz w:val="20"/>
                <w:szCs w:val="20"/>
                <w:lang w:eastAsia="en-MY"/>
              </w:rPr>
              <w:t>17.12.14</w:t>
            </w:r>
          </w:p>
        </w:tc>
        <w:tc>
          <w:tcPr>
            <w:tcW w:w="1243" w:type="dxa"/>
            <w:vMerge/>
            <w:tcBorders>
              <w:bottom w:val="single" w:sz="4" w:space="0" w:color="auto"/>
            </w:tcBorders>
            <w:shd w:val="clear" w:color="auto" w:fill="C6D9F1" w:themeFill="text2" w:themeFillTint="33"/>
            <w:noWrap/>
            <w:vAlign w:val="bottom"/>
            <w:hideMark/>
          </w:tcPr>
          <w:p w14:paraId="5F7092E4" w14:textId="77777777" w:rsidR="007B07EA" w:rsidRPr="007B07EA" w:rsidRDefault="007B07EA" w:rsidP="007B07EA">
            <w:pPr>
              <w:widowControl w:val="0"/>
              <w:autoSpaceDE w:val="0"/>
              <w:autoSpaceDN w:val="0"/>
              <w:ind w:firstLine="0"/>
              <w:jc w:val="left"/>
              <w:rPr>
                <w:rFonts w:eastAsia="Times New Roman" w:cs="Times New Roman"/>
                <w:b/>
                <w:bCs/>
                <w:sz w:val="20"/>
                <w:szCs w:val="20"/>
                <w:lang w:eastAsia="en-MY"/>
              </w:rPr>
            </w:pPr>
          </w:p>
        </w:tc>
        <w:tc>
          <w:tcPr>
            <w:tcW w:w="967" w:type="dxa"/>
            <w:vMerge/>
            <w:tcBorders>
              <w:bottom w:val="single" w:sz="4" w:space="0" w:color="auto"/>
            </w:tcBorders>
            <w:shd w:val="clear" w:color="auto" w:fill="C6D9F1" w:themeFill="text2" w:themeFillTint="33"/>
          </w:tcPr>
          <w:p w14:paraId="7CC00C1E" w14:textId="77777777" w:rsidR="007B07EA" w:rsidRPr="007B07EA" w:rsidRDefault="007B07EA" w:rsidP="007B07EA">
            <w:pPr>
              <w:widowControl w:val="0"/>
              <w:autoSpaceDE w:val="0"/>
              <w:autoSpaceDN w:val="0"/>
              <w:ind w:firstLine="0"/>
              <w:jc w:val="left"/>
              <w:rPr>
                <w:rFonts w:eastAsia="Times New Roman" w:cs="Times New Roman"/>
                <w:b/>
                <w:bCs/>
                <w:sz w:val="20"/>
                <w:szCs w:val="20"/>
                <w:lang w:eastAsia="en-MY"/>
              </w:rPr>
            </w:pPr>
          </w:p>
        </w:tc>
      </w:tr>
      <w:tr w:rsidR="007B07EA" w:rsidRPr="007B07EA" w14:paraId="5D314A43" w14:textId="77777777" w:rsidTr="00D30E55">
        <w:trPr>
          <w:trHeight w:val="300"/>
          <w:jc w:val="center"/>
        </w:trPr>
        <w:tc>
          <w:tcPr>
            <w:tcW w:w="1134" w:type="dxa"/>
            <w:tcBorders>
              <w:top w:val="single" w:sz="4" w:space="0" w:color="auto"/>
            </w:tcBorders>
            <w:shd w:val="clear" w:color="auto" w:fill="auto"/>
            <w:noWrap/>
            <w:vAlign w:val="bottom"/>
            <w:hideMark/>
          </w:tcPr>
          <w:p w14:paraId="36AF3FDB"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8.5</w:t>
            </w:r>
          </w:p>
        </w:tc>
        <w:tc>
          <w:tcPr>
            <w:tcW w:w="993" w:type="dxa"/>
            <w:tcBorders>
              <w:top w:val="single" w:sz="4" w:space="0" w:color="auto"/>
            </w:tcBorders>
            <w:shd w:val="clear" w:color="auto" w:fill="auto"/>
            <w:vAlign w:val="bottom"/>
          </w:tcPr>
          <w:p w14:paraId="7C31761E"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1.3</w:t>
            </w:r>
          </w:p>
        </w:tc>
        <w:tc>
          <w:tcPr>
            <w:tcW w:w="1134" w:type="dxa"/>
            <w:tcBorders>
              <w:top w:val="single" w:sz="4" w:space="0" w:color="auto"/>
            </w:tcBorders>
            <w:shd w:val="clear" w:color="auto" w:fill="auto"/>
            <w:noWrap/>
            <w:vAlign w:val="bottom"/>
            <w:hideMark/>
          </w:tcPr>
          <w:p w14:paraId="108D5AA2"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1.1</w:t>
            </w:r>
          </w:p>
        </w:tc>
        <w:tc>
          <w:tcPr>
            <w:tcW w:w="1062" w:type="dxa"/>
            <w:tcBorders>
              <w:top w:val="single" w:sz="4" w:space="0" w:color="auto"/>
            </w:tcBorders>
            <w:shd w:val="clear" w:color="auto" w:fill="auto"/>
            <w:noWrap/>
            <w:vAlign w:val="bottom"/>
            <w:hideMark/>
          </w:tcPr>
          <w:p w14:paraId="19DAA48A"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1.2</w:t>
            </w:r>
          </w:p>
        </w:tc>
        <w:tc>
          <w:tcPr>
            <w:tcW w:w="986" w:type="dxa"/>
            <w:tcBorders>
              <w:top w:val="single" w:sz="4" w:space="0" w:color="auto"/>
            </w:tcBorders>
            <w:shd w:val="clear" w:color="auto" w:fill="F2F2F2" w:themeFill="background1" w:themeFillShade="F2"/>
            <w:noWrap/>
            <w:vAlign w:val="bottom"/>
            <w:hideMark/>
          </w:tcPr>
          <w:p w14:paraId="73E6F1A2"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10</w:t>
            </w:r>
          </w:p>
        </w:tc>
        <w:tc>
          <w:tcPr>
            <w:tcW w:w="986" w:type="dxa"/>
            <w:tcBorders>
              <w:top w:val="single" w:sz="4" w:space="0" w:color="auto"/>
            </w:tcBorders>
            <w:shd w:val="clear" w:color="auto" w:fill="auto"/>
            <w:noWrap/>
            <w:vAlign w:val="bottom"/>
            <w:hideMark/>
          </w:tcPr>
          <w:p w14:paraId="7DD0DA32"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12.8</w:t>
            </w:r>
          </w:p>
        </w:tc>
        <w:tc>
          <w:tcPr>
            <w:tcW w:w="1243" w:type="dxa"/>
            <w:tcBorders>
              <w:top w:val="single" w:sz="4" w:space="0" w:color="auto"/>
            </w:tcBorders>
            <w:shd w:val="clear" w:color="auto" w:fill="auto"/>
            <w:noWrap/>
            <w:vAlign w:val="bottom"/>
            <w:hideMark/>
          </w:tcPr>
          <w:p w14:paraId="504FA43A"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0.5</w:t>
            </w:r>
          </w:p>
        </w:tc>
        <w:tc>
          <w:tcPr>
            <w:tcW w:w="967" w:type="dxa"/>
            <w:tcBorders>
              <w:top w:val="single" w:sz="4" w:space="0" w:color="auto"/>
            </w:tcBorders>
            <w:shd w:val="clear" w:color="auto" w:fill="auto"/>
            <w:vAlign w:val="bottom"/>
          </w:tcPr>
          <w:p w14:paraId="1A5C2CD9"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w:t>
            </w:r>
          </w:p>
        </w:tc>
      </w:tr>
      <w:tr w:rsidR="007B07EA" w:rsidRPr="007B07EA" w14:paraId="0269CE8D" w14:textId="77777777" w:rsidTr="00D30E55">
        <w:trPr>
          <w:trHeight w:val="300"/>
          <w:jc w:val="center"/>
        </w:trPr>
        <w:tc>
          <w:tcPr>
            <w:tcW w:w="1134" w:type="dxa"/>
            <w:shd w:val="clear" w:color="auto" w:fill="auto"/>
            <w:noWrap/>
            <w:vAlign w:val="bottom"/>
            <w:hideMark/>
          </w:tcPr>
          <w:p w14:paraId="46FAC67A"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1.5</w:t>
            </w:r>
          </w:p>
        </w:tc>
        <w:tc>
          <w:tcPr>
            <w:tcW w:w="993" w:type="dxa"/>
            <w:shd w:val="clear" w:color="auto" w:fill="auto"/>
            <w:vAlign w:val="bottom"/>
          </w:tcPr>
          <w:p w14:paraId="1D9D23DE"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35.3</w:t>
            </w:r>
          </w:p>
        </w:tc>
        <w:tc>
          <w:tcPr>
            <w:tcW w:w="1134" w:type="dxa"/>
            <w:shd w:val="clear" w:color="auto" w:fill="auto"/>
            <w:noWrap/>
            <w:vAlign w:val="bottom"/>
            <w:hideMark/>
          </w:tcPr>
          <w:p w14:paraId="3075C48E"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1.3</w:t>
            </w:r>
          </w:p>
        </w:tc>
        <w:tc>
          <w:tcPr>
            <w:tcW w:w="1062" w:type="dxa"/>
            <w:shd w:val="clear" w:color="auto" w:fill="auto"/>
            <w:noWrap/>
            <w:vAlign w:val="bottom"/>
            <w:hideMark/>
          </w:tcPr>
          <w:p w14:paraId="31024B50"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1.1</w:t>
            </w:r>
          </w:p>
        </w:tc>
        <w:tc>
          <w:tcPr>
            <w:tcW w:w="986" w:type="dxa"/>
            <w:shd w:val="clear" w:color="auto" w:fill="F2F2F2" w:themeFill="background1" w:themeFillShade="F2"/>
            <w:noWrap/>
            <w:vAlign w:val="bottom"/>
            <w:hideMark/>
          </w:tcPr>
          <w:p w14:paraId="400FF9BB"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14.8</w:t>
            </w:r>
          </w:p>
        </w:tc>
        <w:tc>
          <w:tcPr>
            <w:tcW w:w="986" w:type="dxa"/>
            <w:shd w:val="clear" w:color="auto" w:fill="auto"/>
            <w:noWrap/>
            <w:vAlign w:val="bottom"/>
            <w:hideMark/>
          </w:tcPr>
          <w:p w14:paraId="3FEC4137"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28</w:t>
            </w:r>
          </w:p>
        </w:tc>
        <w:tc>
          <w:tcPr>
            <w:tcW w:w="1243" w:type="dxa"/>
            <w:shd w:val="clear" w:color="auto" w:fill="auto"/>
            <w:noWrap/>
            <w:vAlign w:val="bottom"/>
            <w:hideMark/>
          </w:tcPr>
          <w:p w14:paraId="658EC35B"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0.25</w:t>
            </w:r>
          </w:p>
        </w:tc>
        <w:tc>
          <w:tcPr>
            <w:tcW w:w="967" w:type="dxa"/>
            <w:shd w:val="clear" w:color="auto" w:fill="auto"/>
            <w:vAlign w:val="bottom"/>
          </w:tcPr>
          <w:p w14:paraId="30E954DF"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2</w:t>
            </w:r>
          </w:p>
        </w:tc>
      </w:tr>
      <w:tr w:rsidR="007B07EA" w:rsidRPr="007B07EA" w14:paraId="390ADA8B" w14:textId="77777777" w:rsidTr="00D30E55">
        <w:trPr>
          <w:trHeight w:val="300"/>
          <w:jc w:val="center"/>
        </w:trPr>
        <w:tc>
          <w:tcPr>
            <w:tcW w:w="1134" w:type="dxa"/>
            <w:shd w:val="clear" w:color="auto" w:fill="auto"/>
            <w:noWrap/>
            <w:vAlign w:val="bottom"/>
            <w:hideMark/>
          </w:tcPr>
          <w:p w14:paraId="30259B0A"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993" w:type="dxa"/>
            <w:shd w:val="clear" w:color="auto" w:fill="auto"/>
            <w:vAlign w:val="bottom"/>
          </w:tcPr>
          <w:p w14:paraId="2DB9A1BB"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63.7</w:t>
            </w:r>
          </w:p>
        </w:tc>
        <w:tc>
          <w:tcPr>
            <w:tcW w:w="1134" w:type="dxa"/>
            <w:shd w:val="clear" w:color="auto" w:fill="auto"/>
            <w:noWrap/>
            <w:vAlign w:val="bottom"/>
            <w:hideMark/>
          </w:tcPr>
          <w:p w14:paraId="457E5E45"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23.5</w:t>
            </w:r>
          </w:p>
        </w:tc>
        <w:tc>
          <w:tcPr>
            <w:tcW w:w="1062" w:type="dxa"/>
            <w:shd w:val="clear" w:color="auto" w:fill="auto"/>
            <w:noWrap/>
            <w:vAlign w:val="bottom"/>
            <w:hideMark/>
          </w:tcPr>
          <w:p w14:paraId="1BF36704"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1.3</w:t>
            </w:r>
          </w:p>
        </w:tc>
        <w:tc>
          <w:tcPr>
            <w:tcW w:w="986" w:type="dxa"/>
            <w:shd w:val="clear" w:color="auto" w:fill="F2F2F2" w:themeFill="background1" w:themeFillShade="F2"/>
            <w:noWrap/>
            <w:vAlign w:val="bottom"/>
            <w:hideMark/>
          </w:tcPr>
          <w:p w14:paraId="63C3D825"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5.3</w:t>
            </w:r>
          </w:p>
        </w:tc>
        <w:tc>
          <w:tcPr>
            <w:tcW w:w="986" w:type="dxa"/>
            <w:shd w:val="clear" w:color="auto" w:fill="auto"/>
            <w:noWrap/>
            <w:vAlign w:val="bottom"/>
            <w:hideMark/>
          </w:tcPr>
          <w:p w14:paraId="6B47FF85"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6.3</w:t>
            </w:r>
          </w:p>
        </w:tc>
        <w:tc>
          <w:tcPr>
            <w:tcW w:w="1243" w:type="dxa"/>
            <w:shd w:val="clear" w:color="auto" w:fill="auto"/>
            <w:noWrap/>
            <w:vAlign w:val="bottom"/>
            <w:hideMark/>
          </w:tcPr>
          <w:p w14:paraId="442289BA"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0.125</w:t>
            </w:r>
          </w:p>
        </w:tc>
        <w:tc>
          <w:tcPr>
            <w:tcW w:w="967" w:type="dxa"/>
            <w:shd w:val="clear" w:color="auto" w:fill="auto"/>
            <w:vAlign w:val="bottom"/>
          </w:tcPr>
          <w:p w14:paraId="7C0A7A82"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3</w:t>
            </w:r>
          </w:p>
        </w:tc>
      </w:tr>
      <w:tr w:rsidR="007B07EA" w:rsidRPr="007B07EA" w14:paraId="0DFDB53B" w14:textId="77777777" w:rsidTr="00D30E55">
        <w:trPr>
          <w:trHeight w:val="300"/>
          <w:jc w:val="center"/>
        </w:trPr>
        <w:tc>
          <w:tcPr>
            <w:tcW w:w="1134" w:type="dxa"/>
            <w:shd w:val="clear" w:color="auto" w:fill="auto"/>
            <w:noWrap/>
            <w:vAlign w:val="bottom"/>
            <w:hideMark/>
          </w:tcPr>
          <w:p w14:paraId="706ED026"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993" w:type="dxa"/>
            <w:shd w:val="clear" w:color="auto" w:fill="auto"/>
            <w:vAlign w:val="bottom"/>
          </w:tcPr>
          <w:p w14:paraId="663430D9"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19.3</w:t>
            </w:r>
          </w:p>
        </w:tc>
        <w:tc>
          <w:tcPr>
            <w:tcW w:w="1134" w:type="dxa"/>
            <w:shd w:val="clear" w:color="auto" w:fill="auto"/>
            <w:noWrap/>
            <w:vAlign w:val="bottom"/>
            <w:hideMark/>
          </w:tcPr>
          <w:p w14:paraId="7B42D629"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63.7</w:t>
            </w:r>
          </w:p>
        </w:tc>
        <w:tc>
          <w:tcPr>
            <w:tcW w:w="1062" w:type="dxa"/>
            <w:shd w:val="clear" w:color="auto" w:fill="auto"/>
            <w:noWrap/>
            <w:vAlign w:val="bottom"/>
            <w:hideMark/>
          </w:tcPr>
          <w:p w14:paraId="4E1EE139"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23.5</w:t>
            </w:r>
          </w:p>
        </w:tc>
        <w:tc>
          <w:tcPr>
            <w:tcW w:w="986" w:type="dxa"/>
            <w:shd w:val="clear" w:color="auto" w:fill="F2F2F2" w:themeFill="background1" w:themeFillShade="F2"/>
            <w:noWrap/>
            <w:vAlign w:val="bottom"/>
            <w:hideMark/>
          </w:tcPr>
          <w:p w14:paraId="11B32B24"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3</w:t>
            </w:r>
          </w:p>
        </w:tc>
        <w:tc>
          <w:tcPr>
            <w:tcW w:w="986" w:type="dxa"/>
            <w:shd w:val="clear" w:color="auto" w:fill="auto"/>
            <w:noWrap/>
            <w:vAlign w:val="bottom"/>
            <w:hideMark/>
          </w:tcPr>
          <w:p w14:paraId="218AB8FB"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w:t>
            </w:r>
          </w:p>
        </w:tc>
        <w:tc>
          <w:tcPr>
            <w:tcW w:w="1243" w:type="dxa"/>
            <w:shd w:val="clear" w:color="auto" w:fill="auto"/>
            <w:noWrap/>
            <w:vAlign w:val="bottom"/>
            <w:hideMark/>
          </w:tcPr>
          <w:p w14:paraId="61E731CD"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0.0625</w:t>
            </w:r>
          </w:p>
        </w:tc>
        <w:tc>
          <w:tcPr>
            <w:tcW w:w="967" w:type="dxa"/>
            <w:shd w:val="clear" w:color="auto" w:fill="auto"/>
            <w:vAlign w:val="bottom"/>
          </w:tcPr>
          <w:p w14:paraId="7D6E5D49"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4</w:t>
            </w:r>
          </w:p>
        </w:tc>
      </w:tr>
      <w:tr w:rsidR="007B07EA" w:rsidRPr="007B07EA" w14:paraId="193FD7EE" w14:textId="77777777" w:rsidTr="00D30E55">
        <w:trPr>
          <w:trHeight w:val="300"/>
          <w:jc w:val="center"/>
        </w:trPr>
        <w:tc>
          <w:tcPr>
            <w:tcW w:w="1134" w:type="dxa"/>
            <w:shd w:val="clear" w:color="auto" w:fill="auto"/>
            <w:noWrap/>
            <w:vAlign w:val="bottom"/>
            <w:hideMark/>
          </w:tcPr>
          <w:p w14:paraId="591E47B6"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993" w:type="dxa"/>
            <w:shd w:val="clear" w:color="auto" w:fill="auto"/>
            <w:vAlign w:val="bottom"/>
          </w:tcPr>
          <w:p w14:paraId="79B2028E"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18.4</w:t>
            </w:r>
          </w:p>
        </w:tc>
        <w:tc>
          <w:tcPr>
            <w:tcW w:w="1134" w:type="dxa"/>
            <w:shd w:val="clear" w:color="auto" w:fill="auto"/>
            <w:noWrap/>
            <w:vAlign w:val="bottom"/>
            <w:hideMark/>
          </w:tcPr>
          <w:p w14:paraId="3D1901F0"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19.3</w:t>
            </w:r>
          </w:p>
        </w:tc>
        <w:tc>
          <w:tcPr>
            <w:tcW w:w="1062" w:type="dxa"/>
            <w:shd w:val="clear" w:color="auto" w:fill="auto"/>
            <w:noWrap/>
            <w:vAlign w:val="bottom"/>
            <w:hideMark/>
          </w:tcPr>
          <w:p w14:paraId="036C33E0"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63.7</w:t>
            </w:r>
          </w:p>
        </w:tc>
        <w:tc>
          <w:tcPr>
            <w:tcW w:w="986" w:type="dxa"/>
            <w:shd w:val="clear" w:color="auto" w:fill="F2F2F2" w:themeFill="background1" w:themeFillShade="F2"/>
            <w:noWrap/>
            <w:vAlign w:val="bottom"/>
            <w:hideMark/>
          </w:tcPr>
          <w:p w14:paraId="690ECA20"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1.8</w:t>
            </w:r>
          </w:p>
        </w:tc>
        <w:tc>
          <w:tcPr>
            <w:tcW w:w="986" w:type="dxa"/>
            <w:shd w:val="clear" w:color="auto" w:fill="auto"/>
            <w:noWrap/>
            <w:vAlign w:val="bottom"/>
            <w:hideMark/>
          </w:tcPr>
          <w:p w14:paraId="776D1ED7"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1243" w:type="dxa"/>
            <w:shd w:val="clear" w:color="auto" w:fill="auto"/>
            <w:noWrap/>
            <w:vAlign w:val="bottom"/>
            <w:hideMark/>
          </w:tcPr>
          <w:p w14:paraId="3045098E"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0.03125</w:t>
            </w:r>
          </w:p>
        </w:tc>
        <w:tc>
          <w:tcPr>
            <w:tcW w:w="967" w:type="dxa"/>
            <w:shd w:val="clear" w:color="auto" w:fill="auto"/>
            <w:vAlign w:val="bottom"/>
          </w:tcPr>
          <w:p w14:paraId="638C5258"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5</w:t>
            </w:r>
          </w:p>
        </w:tc>
      </w:tr>
      <w:tr w:rsidR="007B07EA" w:rsidRPr="007B07EA" w14:paraId="286C76C5" w14:textId="77777777" w:rsidTr="00D30E55">
        <w:trPr>
          <w:trHeight w:val="300"/>
          <w:jc w:val="center"/>
        </w:trPr>
        <w:tc>
          <w:tcPr>
            <w:tcW w:w="1134" w:type="dxa"/>
            <w:shd w:val="clear" w:color="auto" w:fill="auto"/>
            <w:noWrap/>
            <w:vAlign w:val="bottom"/>
            <w:hideMark/>
          </w:tcPr>
          <w:p w14:paraId="414B96C2"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993" w:type="dxa"/>
            <w:shd w:val="clear" w:color="auto" w:fill="auto"/>
            <w:vAlign w:val="bottom"/>
          </w:tcPr>
          <w:p w14:paraId="0BE36D64"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46.2</w:t>
            </w:r>
          </w:p>
        </w:tc>
        <w:tc>
          <w:tcPr>
            <w:tcW w:w="1134" w:type="dxa"/>
            <w:shd w:val="clear" w:color="auto" w:fill="auto"/>
            <w:noWrap/>
            <w:vAlign w:val="bottom"/>
            <w:hideMark/>
          </w:tcPr>
          <w:p w14:paraId="2EE851CC"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18.4</w:t>
            </w:r>
          </w:p>
        </w:tc>
        <w:tc>
          <w:tcPr>
            <w:tcW w:w="1062" w:type="dxa"/>
            <w:shd w:val="clear" w:color="auto" w:fill="auto"/>
            <w:noWrap/>
            <w:vAlign w:val="bottom"/>
            <w:hideMark/>
          </w:tcPr>
          <w:p w14:paraId="2196C8FE"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19.3</w:t>
            </w:r>
          </w:p>
        </w:tc>
        <w:tc>
          <w:tcPr>
            <w:tcW w:w="986" w:type="dxa"/>
            <w:shd w:val="clear" w:color="auto" w:fill="F2F2F2" w:themeFill="background1" w:themeFillShade="F2"/>
            <w:noWrap/>
            <w:vAlign w:val="bottom"/>
            <w:hideMark/>
          </w:tcPr>
          <w:p w14:paraId="30A96F7F"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1.8</w:t>
            </w:r>
          </w:p>
        </w:tc>
        <w:tc>
          <w:tcPr>
            <w:tcW w:w="986" w:type="dxa"/>
            <w:shd w:val="clear" w:color="auto" w:fill="auto"/>
            <w:noWrap/>
            <w:vAlign w:val="bottom"/>
            <w:hideMark/>
          </w:tcPr>
          <w:p w14:paraId="6F272FF4"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1243" w:type="dxa"/>
            <w:shd w:val="clear" w:color="auto" w:fill="auto"/>
            <w:noWrap/>
            <w:vAlign w:val="bottom"/>
            <w:hideMark/>
          </w:tcPr>
          <w:p w14:paraId="4D679528"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0.01563</w:t>
            </w:r>
          </w:p>
        </w:tc>
        <w:tc>
          <w:tcPr>
            <w:tcW w:w="967" w:type="dxa"/>
            <w:shd w:val="clear" w:color="auto" w:fill="auto"/>
            <w:vAlign w:val="bottom"/>
          </w:tcPr>
          <w:p w14:paraId="19D20091"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6</w:t>
            </w:r>
          </w:p>
        </w:tc>
      </w:tr>
      <w:tr w:rsidR="007B07EA" w:rsidRPr="007B07EA" w14:paraId="7D62CF20" w14:textId="77777777" w:rsidTr="00D30E55">
        <w:trPr>
          <w:trHeight w:val="300"/>
          <w:jc w:val="center"/>
        </w:trPr>
        <w:tc>
          <w:tcPr>
            <w:tcW w:w="1134" w:type="dxa"/>
            <w:shd w:val="clear" w:color="auto" w:fill="auto"/>
            <w:noWrap/>
            <w:vAlign w:val="bottom"/>
            <w:hideMark/>
          </w:tcPr>
          <w:p w14:paraId="641530F7"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w:t>
            </w:r>
          </w:p>
        </w:tc>
        <w:tc>
          <w:tcPr>
            <w:tcW w:w="993" w:type="dxa"/>
            <w:shd w:val="clear" w:color="auto" w:fill="auto"/>
            <w:vAlign w:val="bottom"/>
          </w:tcPr>
          <w:p w14:paraId="1C0465EC"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45.3</w:t>
            </w:r>
          </w:p>
        </w:tc>
        <w:tc>
          <w:tcPr>
            <w:tcW w:w="1134" w:type="dxa"/>
            <w:shd w:val="clear" w:color="auto" w:fill="auto"/>
            <w:noWrap/>
            <w:vAlign w:val="bottom"/>
            <w:hideMark/>
          </w:tcPr>
          <w:p w14:paraId="6FC6E1AD"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46.2</w:t>
            </w:r>
          </w:p>
        </w:tc>
        <w:tc>
          <w:tcPr>
            <w:tcW w:w="1062" w:type="dxa"/>
            <w:shd w:val="clear" w:color="auto" w:fill="auto"/>
            <w:noWrap/>
            <w:vAlign w:val="bottom"/>
            <w:hideMark/>
          </w:tcPr>
          <w:p w14:paraId="3BCCACF9"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18.4</w:t>
            </w:r>
          </w:p>
        </w:tc>
        <w:tc>
          <w:tcPr>
            <w:tcW w:w="986" w:type="dxa"/>
            <w:shd w:val="clear" w:color="auto" w:fill="F2F2F2" w:themeFill="background1" w:themeFillShade="F2"/>
            <w:noWrap/>
            <w:vAlign w:val="bottom"/>
            <w:hideMark/>
          </w:tcPr>
          <w:p w14:paraId="3614A180"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12.8</w:t>
            </w:r>
          </w:p>
        </w:tc>
        <w:tc>
          <w:tcPr>
            <w:tcW w:w="986" w:type="dxa"/>
            <w:shd w:val="clear" w:color="auto" w:fill="auto"/>
            <w:noWrap/>
            <w:vAlign w:val="bottom"/>
            <w:hideMark/>
          </w:tcPr>
          <w:p w14:paraId="50848B8F"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1243" w:type="dxa"/>
            <w:shd w:val="clear" w:color="auto" w:fill="auto"/>
            <w:noWrap/>
            <w:vAlign w:val="bottom"/>
            <w:hideMark/>
          </w:tcPr>
          <w:p w14:paraId="07EAC18C"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0.00781</w:t>
            </w:r>
          </w:p>
        </w:tc>
        <w:tc>
          <w:tcPr>
            <w:tcW w:w="967" w:type="dxa"/>
            <w:shd w:val="clear" w:color="auto" w:fill="auto"/>
            <w:vAlign w:val="bottom"/>
          </w:tcPr>
          <w:p w14:paraId="540FCE1B"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7</w:t>
            </w:r>
          </w:p>
        </w:tc>
      </w:tr>
      <w:tr w:rsidR="007B07EA" w:rsidRPr="007B07EA" w14:paraId="5B880FFF" w14:textId="77777777" w:rsidTr="00D30E55">
        <w:trPr>
          <w:trHeight w:val="300"/>
          <w:jc w:val="center"/>
        </w:trPr>
        <w:tc>
          <w:tcPr>
            <w:tcW w:w="1134" w:type="dxa"/>
            <w:shd w:val="clear" w:color="auto" w:fill="auto"/>
            <w:noWrap/>
            <w:vAlign w:val="bottom"/>
            <w:hideMark/>
          </w:tcPr>
          <w:p w14:paraId="52B0FF5A"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15.5</w:t>
            </w:r>
          </w:p>
        </w:tc>
        <w:tc>
          <w:tcPr>
            <w:tcW w:w="993" w:type="dxa"/>
            <w:shd w:val="clear" w:color="auto" w:fill="auto"/>
            <w:vAlign w:val="bottom"/>
          </w:tcPr>
          <w:p w14:paraId="6B40FBEE"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7.7</w:t>
            </w:r>
          </w:p>
        </w:tc>
        <w:tc>
          <w:tcPr>
            <w:tcW w:w="1134" w:type="dxa"/>
            <w:shd w:val="clear" w:color="auto" w:fill="auto"/>
            <w:noWrap/>
            <w:vAlign w:val="bottom"/>
            <w:hideMark/>
          </w:tcPr>
          <w:p w14:paraId="370DCA4E"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45.3</w:t>
            </w:r>
          </w:p>
        </w:tc>
        <w:tc>
          <w:tcPr>
            <w:tcW w:w="1062" w:type="dxa"/>
            <w:shd w:val="clear" w:color="auto" w:fill="auto"/>
            <w:noWrap/>
            <w:vAlign w:val="bottom"/>
            <w:hideMark/>
          </w:tcPr>
          <w:p w14:paraId="2716DB18"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46.2</w:t>
            </w:r>
          </w:p>
        </w:tc>
        <w:tc>
          <w:tcPr>
            <w:tcW w:w="986" w:type="dxa"/>
            <w:shd w:val="clear" w:color="auto" w:fill="F2F2F2" w:themeFill="background1" w:themeFillShade="F2"/>
            <w:noWrap/>
            <w:vAlign w:val="bottom"/>
            <w:hideMark/>
          </w:tcPr>
          <w:p w14:paraId="32DFE982"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28</w:t>
            </w:r>
          </w:p>
        </w:tc>
        <w:tc>
          <w:tcPr>
            <w:tcW w:w="986" w:type="dxa"/>
            <w:shd w:val="clear" w:color="auto" w:fill="auto"/>
            <w:noWrap/>
            <w:vAlign w:val="bottom"/>
            <w:hideMark/>
          </w:tcPr>
          <w:p w14:paraId="530DE622"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1243" w:type="dxa"/>
            <w:shd w:val="clear" w:color="auto" w:fill="auto"/>
            <w:noWrap/>
            <w:vAlign w:val="bottom"/>
            <w:hideMark/>
          </w:tcPr>
          <w:p w14:paraId="5742923F"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0.00391</w:t>
            </w:r>
          </w:p>
        </w:tc>
        <w:tc>
          <w:tcPr>
            <w:tcW w:w="967" w:type="dxa"/>
            <w:shd w:val="clear" w:color="auto" w:fill="auto"/>
            <w:vAlign w:val="bottom"/>
          </w:tcPr>
          <w:p w14:paraId="2FF16A4E"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8</w:t>
            </w:r>
          </w:p>
        </w:tc>
      </w:tr>
      <w:tr w:rsidR="007B07EA" w:rsidRPr="007B07EA" w14:paraId="783FBAE4" w14:textId="77777777" w:rsidTr="00D30E55">
        <w:trPr>
          <w:trHeight w:val="300"/>
          <w:jc w:val="center"/>
        </w:trPr>
        <w:tc>
          <w:tcPr>
            <w:tcW w:w="1134" w:type="dxa"/>
            <w:shd w:val="clear" w:color="auto" w:fill="auto"/>
            <w:noWrap/>
            <w:vAlign w:val="bottom"/>
            <w:hideMark/>
          </w:tcPr>
          <w:p w14:paraId="0DDA856D"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993" w:type="dxa"/>
            <w:shd w:val="clear" w:color="auto" w:fill="auto"/>
            <w:vAlign w:val="bottom"/>
          </w:tcPr>
          <w:p w14:paraId="133D6DA2"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6.2</w:t>
            </w:r>
          </w:p>
        </w:tc>
        <w:tc>
          <w:tcPr>
            <w:tcW w:w="1134" w:type="dxa"/>
            <w:shd w:val="clear" w:color="auto" w:fill="auto"/>
            <w:noWrap/>
            <w:vAlign w:val="bottom"/>
            <w:hideMark/>
          </w:tcPr>
          <w:p w14:paraId="36A39AD2"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7.7</w:t>
            </w:r>
          </w:p>
        </w:tc>
        <w:tc>
          <w:tcPr>
            <w:tcW w:w="1062" w:type="dxa"/>
            <w:shd w:val="clear" w:color="auto" w:fill="auto"/>
            <w:noWrap/>
            <w:vAlign w:val="bottom"/>
            <w:hideMark/>
          </w:tcPr>
          <w:p w14:paraId="3D774241"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45.3</w:t>
            </w:r>
          </w:p>
        </w:tc>
        <w:tc>
          <w:tcPr>
            <w:tcW w:w="986" w:type="dxa"/>
            <w:shd w:val="clear" w:color="auto" w:fill="F2F2F2" w:themeFill="background1" w:themeFillShade="F2"/>
            <w:noWrap/>
            <w:vAlign w:val="bottom"/>
            <w:hideMark/>
          </w:tcPr>
          <w:p w14:paraId="23359AE5"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6.3</w:t>
            </w:r>
          </w:p>
        </w:tc>
        <w:tc>
          <w:tcPr>
            <w:tcW w:w="986" w:type="dxa"/>
            <w:shd w:val="clear" w:color="auto" w:fill="auto"/>
            <w:noWrap/>
            <w:vAlign w:val="bottom"/>
            <w:hideMark/>
          </w:tcPr>
          <w:p w14:paraId="5A841084"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1243" w:type="dxa"/>
            <w:shd w:val="clear" w:color="auto" w:fill="auto"/>
            <w:noWrap/>
            <w:vAlign w:val="bottom"/>
            <w:hideMark/>
          </w:tcPr>
          <w:p w14:paraId="177A832E"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0.00195</w:t>
            </w:r>
          </w:p>
        </w:tc>
        <w:tc>
          <w:tcPr>
            <w:tcW w:w="967" w:type="dxa"/>
            <w:shd w:val="clear" w:color="auto" w:fill="auto"/>
            <w:vAlign w:val="bottom"/>
          </w:tcPr>
          <w:p w14:paraId="52072C6A"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9</w:t>
            </w:r>
          </w:p>
        </w:tc>
      </w:tr>
      <w:tr w:rsidR="007B07EA" w:rsidRPr="007B07EA" w14:paraId="6BBAC22F" w14:textId="77777777" w:rsidTr="00D30E55">
        <w:trPr>
          <w:trHeight w:val="300"/>
          <w:jc w:val="center"/>
        </w:trPr>
        <w:tc>
          <w:tcPr>
            <w:tcW w:w="1134" w:type="dxa"/>
            <w:shd w:val="clear" w:color="auto" w:fill="auto"/>
            <w:noWrap/>
            <w:vAlign w:val="bottom"/>
            <w:hideMark/>
          </w:tcPr>
          <w:p w14:paraId="3FF1BB9B"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1.5</w:t>
            </w:r>
          </w:p>
        </w:tc>
        <w:tc>
          <w:tcPr>
            <w:tcW w:w="993" w:type="dxa"/>
            <w:shd w:val="clear" w:color="auto" w:fill="auto"/>
            <w:vAlign w:val="bottom"/>
          </w:tcPr>
          <w:p w14:paraId="37B71009"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1134" w:type="dxa"/>
            <w:shd w:val="clear" w:color="auto" w:fill="auto"/>
            <w:noWrap/>
            <w:vAlign w:val="bottom"/>
            <w:hideMark/>
          </w:tcPr>
          <w:p w14:paraId="04EF043D"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6.2</w:t>
            </w:r>
          </w:p>
        </w:tc>
        <w:tc>
          <w:tcPr>
            <w:tcW w:w="1062" w:type="dxa"/>
            <w:shd w:val="clear" w:color="auto" w:fill="auto"/>
            <w:noWrap/>
            <w:vAlign w:val="bottom"/>
            <w:hideMark/>
          </w:tcPr>
          <w:p w14:paraId="608238E7"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7.7</w:t>
            </w:r>
          </w:p>
        </w:tc>
        <w:tc>
          <w:tcPr>
            <w:tcW w:w="986" w:type="dxa"/>
            <w:shd w:val="clear" w:color="auto" w:fill="F2F2F2" w:themeFill="background1" w:themeFillShade="F2"/>
            <w:noWrap/>
            <w:vAlign w:val="bottom"/>
            <w:hideMark/>
          </w:tcPr>
          <w:p w14:paraId="7ECDDE37"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w:t>
            </w:r>
          </w:p>
        </w:tc>
        <w:tc>
          <w:tcPr>
            <w:tcW w:w="986" w:type="dxa"/>
            <w:shd w:val="clear" w:color="auto" w:fill="auto"/>
            <w:noWrap/>
            <w:vAlign w:val="bottom"/>
            <w:hideMark/>
          </w:tcPr>
          <w:p w14:paraId="3AD2DE30"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1.5</w:t>
            </w:r>
          </w:p>
        </w:tc>
        <w:tc>
          <w:tcPr>
            <w:tcW w:w="1243" w:type="dxa"/>
            <w:shd w:val="clear" w:color="auto" w:fill="auto"/>
            <w:noWrap/>
            <w:vAlign w:val="bottom"/>
            <w:hideMark/>
          </w:tcPr>
          <w:p w14:paraId="46A2BB2B"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0.00098</w:t>
            </w:r>
          </w:p>
        </w:tc>
        <w:tc>
          <w:tcPr>
            <w:tcW w:w="967" w:type="dxa"/>
            <w:shd w:val="clear" w:color="auto" w:fill="auto"/>
            <w:vAlign w:val="bottom"/>
          </w:tcPr>
          <w:p w14:paraId="6BF33164"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10</w:t>
            </w:r>
          </w:p>
        </w:tc>
      </w:tr>
      <w:tr w:rsidR="007B07EA" w:rsidRPr="007B07EA" w14:paraId="6B30885D" w14:textId="77777777" w:rsidTr="00D30E55">
        <w:trPr>
          <w:trHeight w:val="300"/>
          <w:jc w:val="center"/>
        </w:trPr>
        <w:tc>
          <w:tcPr>
            <w:tcW w:w="1134" w:type="dxa"/>
            <w:shd w:val="clear" w:color="auto" w:fill="auto"/>
            <w:noWrap/>
            <w:vAlign w:val="bottom"/>
            <w:hideMark/>
          </w:tcPr>
          <w:p w14:paraId="76B884D3"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8.5</w:t>
            </w:r>
          </w:p>
        </w:tc>
        <w:tc>
          <w:tcPr>
            <w:tcW w:w="993" w:type="dxa"/>
            <w:shd w:val="clear" w:color="auto" w:fill="auto"/>
            <w:vAlign w:val="bottom"/>
          </w:tcPr>
          <w:p w14:paraId="1FCC8751"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4.7</w:t>
            </w:r>
          </w:p>
        </w:tc>
        <w:tc>
          <w:tcPr>
            <w:tcW w:w="1134" w:type="dxa"/>
            <w:shd w:val="clear" w:color="auto" w:fill="auto"/>
            <w:noWrap/>
            <w:vAlign w:val="bottom"/>
            <w:hideMark/>
          </w:tcPr>
          <w:p w14:paraId="0470013A"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0.0</w:t>
            </w:r>
          </w:p>
        </w:tc>
        <w:tc>
          <w:tcPr>
            <w:tcW w:w="1062" w:type="dxa"/>
            <w:shd w:val="clear" w:color="auto" w:fill="auto"/>
            <w:noWrap/>
            <w:vAlign w:val="bottom"/>
            <w:hideMark/>
          </w:tcPr>
          <w:p w14:paraId="57EBB688"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6.2</w:t>
            </w:r>
          </w:p>
        </w:tc>
        <w:tc>
          <w:tcPr>
            <w:tcW w:w="986" w:type="dxa"/>
            <w:shd w:val="clear" w:color="auto" w:fill="F2F2F2" w:themeFill="background1" w:themeFillShade="F2"/>
            <w:noWrap/>
            <w:vAlign w:val="bottom"/>
            <w:hideMark/>
          </w:tcPr>
          <w:p w14:paraId="08C65C8C"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986" w:type="dxa"/>
            <w:shd w:val="clear" w:color="auto" w:fill="auto"/>
            <w:noWrap/>
            <w:vAlign w:val="bottom"/>
            <w:hideMark/>
          </w:tcPr>
          <w:p w14:paraId="3CD911DE"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7</w:t>
            </w:r>
          </w:p>
        </w:tc>
        <w:tc>
          <w:tcPr>
            <w:tcW w:w="1243" w:type="dxa"/>
            <w:shd w:val="clear" w:color="auto" w:fill="auto"/>
            <w:noWrap/>
            <w:vAlign w:val="bottom"/>
            <w:hideMark/>
          </w:tcPr>
          <w:p w14:paraId="6E8F5586"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0.00049</w:t>
            </w:r>
          </w:p>
        </w:tc>
        <w:tc>
          <w:tcPr>
            <w:tcW w:w="967" w:type="dxa"/>
            <w:shd w:val="clear" w:color="auto" w:fill="auto"/>
            <w:vAlign w:val="bottom"/>
          </w:tcPr>
          <w:p w14:paraId="0BD0FAC1"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11</w:t>
            </w:r>
          </w:p>
        </w:tc>
      </w:tr>
      <w:tr w:rsidR="007B07EA" w:rsidRPr="007B07EA" w14:paraId="63879A36" w14:textId="77777777" w:rsidTr="00D30E55">
        <w:trPr>
          <w:trHeight w:val="300"/>
          <w:jc w:val="center"/>
        </w:trPr>
        <w:tc>
          <w:tcPr>
            <w:tcW w:w="1134" w:type="dxa"/>
            <w:shd w:val="clear" w:color="auto" w:fill="auto"/>
            <w:noWrap/>
            <w:vAlign w:val="bottom"/>
            <w:hideMark/>
          </w:tcPr>
          <w:p w14:paraId="3FEC5836"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0.5</w:t>
            </w:r>
          </w:p>
        </w:tc>
        <w:tc>
          <w:tcPr>
            <w:tcW w:w="993" w:type="dxa"/>
            <w:shd w:val="clear" w:color="auto" w:fill="auto"/>
            <w:vAlign w:val="bottom"/>
          </w:tcPr>
          <w:p w14:paraId="6900F657"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1134" w:type="dxa"/>
            <w:shd w:val="clear" w:color="auto" w:fill="auto"/>
            <w:noWrap/>
            <w:vAlign w:val="bottom"/>
            <w:hideMark/>
          </w:tcPr>
          <w:p w14:paraId="64F768EE"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4.7</w:t>
            </w:r>
          </w:p>
        </w:tc>
        <w:tc>
          <w:tcPr>
            <w:tcW w:w="1062" w:type="dxa"/>
            <w:shd w:val="clear" w:color="auto" w:fill="auto"/>
            <w:noWrap/>
            <w:vAlign w:val="bottom"/>
            <w:hideMark/>
          </w:tcPr>
          <w:p w14:paraId="02815FEF"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0.0</w:t>
            </w:r>
          </w:p>
        </w:tc>
        <w:tc>
          <w:tcPr>
            <w:tcW w:w="986" w:type="dxa"/>
            <w:shd w:val="clear" w:color="auto" w:fill="F2F2F2" w:themeFill="background1" w:themeFillShade="F2"/>
            <w:noWrap/>
            <w:vAlign w:val="bottom"/>
            <w:hideMark/>
          </w:tcPr>
          <w:p w14:paraId="384A15C3"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986" w:type="dxa"/>
            <w:shd w:val="clear" w:color="auto" w:fill="auto"/>
            <w:noWrap/>
            <w:vAlign w:val="bottom"/>
            <w:hideMark/>
          </w:tcPr>
          <w:p w14:paraId="0D31ADB1"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0.8</w:t>
            </w:r>
          </w:p>
        </w:tc>
        <w:tc>
          <w:tcPr>
            <w:tcW w:w="1243" w:type="dxa"/>
            <w:shd w:val="clear" w:color="auto" w:fill="auto"/>
            <w:noWrap/>
            <w:vAlign w:val="bottom"/>
            <w:hideMark/>
          </w:tcPr>
          <w:p w14:paraId="45E10D3B"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0.00024</w:t>
            </w:r>
          </w:p>
        </w:tc>
        <w:tc>
          <w:tcPr>
            <w:tcW w:w="967" w:type="dxa"/>
            <w:shd w:val="clear" w:color="auto" w:fill="auto"/>
            <w:vAlign w:val="bottom"/>
          </w:tcPr>
          <w:p w14:paraId="65C57788"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12</w:t>
            </w:r>
          </w:p>
        </w:tc>
      </w:tr>
      <w:tr w:rsidR="007B07EA" w:rsidRPr="007B07EA" w14:paraId="3C8CDDA3" w14:textId="77777777" w:rsidTr="00D30E55">
        <w:trPr>
          <w:trHeight w:val="300"/>
          <w:jc w:val="center"/>
        </w:trPr>
        <w:tc>
          <w:tcPr>
            <w:tcW w:w="1134" w:type="dxa"/>
            <w:shd w:val="clear" w:color="auto" w:fill="auto"/>
            <w:noWrap/>
            <w:vAlign w:val="bottom"/>
            <w:hideMark/>
          </w:tcPr>
          <w:p w14:paraId="6433E27B"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993" w:type="dxa"/>
            <w:shd w:val="clear" w:color="auto" w:fill="auto"/>
            <w:vAlign w:val="bottom"/>
          </w:tcPr>
          <w:p w14:paraId="358472DC"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1134" w:type="dxa"/>
            <w:shd w:val="clear" w:color="auto" w:fill="auto"/>
            <w:noWrap/>
            <w:vAlign w:val="bottom"/>
            <w:hideMark/>
          </w:tcPr>
          <w:p w14:paraId="35372429"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0.0</w:t>
            </w:r>
          </w:p>
        </w:tc>
        <w:tc>
          <w:tcPr>
            <w:tcW w:w="1062" w:type="dxa"/>
            <w:shd w:val="clear" w:color="auto" w:fill="auto"/>
            <w:noWrap/>
            <w:vAlign w:val="bottom"/>
            <w:hideMark/>
          </w:tcPr>
          <w:p w14:paraId="1F730240"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4.7</w:t>
            </w:r>
          </w:p>
        </w:tc>
        <w:tc>
          <w:tcPr>
            <w:tcW w:w="986" w:type="dxa"/>
            <w:shd w:val="clear" w:color="auto" w:fill="F2F2F2" w:themeFill="background1" w:themeFillShade="F2"/>
            <w:noWrap/>
            <w:vAlign w:val="bottom"/>
            <w:hideMark/>
          </w:tcPr>
          <w:p w14:paraId="1A2A246C"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986" w:type="dxa"/>
            <w:shd w:val="clear" w:color="auto" w:fill="auto"/>
            <w:noWrap/>
            <w:vAlign w:val="bottom"/>
            <w:hideMark/>
          </w:tcPr>
          <w:p w14:paraId="5DC40E89"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1243" w:type="dxa"/>
            <w:shd w:val="clear" w:color="auto" w:fill="auto"/>
            <w:noWrap/>
            <w:vAlign w:val="bottom"/>
            <w:hideMark/>
          </w:tcPr>
          <w:p w14:paraId="456E8CAA"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0.00012</w:t>
            </w:r>
          </w:p>
        </w:tc>
        <w:tc>
          <w:tcPr>
            <w:tcW w:w="967" w:type="dxa"/>
            <w:shd w:val="clear" w:color="auto" w:fill="auto"/>
            <w:vAlign w:val="bottom"/>
          </w:tcPr>
          <w:p w14:paraId="3D172901"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13</w:t>
            </w:r>
          </w:p>
        </w:tc>
      </w:tr>
      <w:tr w:rsidR="007B07EA" w:rsidRPr="007B07EA" w14:paraId="6827AF53" w14:textId="77777777" w:rsidTr="00D30E55">
        <w:trPr>
          <w:trHeight w:val="300"/>
          <w:jc w:val="center"/>
        </w:trPr>
        <w:tc>
          <w:tcPr>
            <w:tcW w:w="1134" w:type="dxa"/>
            <w:shd w:val="clear" w:color="auto" w:fill="auto"/>
            <w:noWrap/>
            <w:vAlign w:val="bottom"/>
            <w:hideMark/>
          </w:tcPr>
          <w:p w14:paraId="031F7AA1"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5</w:t>
            </w:r>
          </w:p>
        </w:tc>
        <w:tc>
          <w:tcPr>
            <w:tcW w:w="993" w:type="dxa"/>
            <w:shd w:val="clear" w:color="auto" w:fill="auto"/>
            <w:vAlign w:val="bottom"/>
          </w:tcPr>
          <w:p w14:paraId="69B01FBE"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1134" w:type="dxa"/>
            <w:shd w:val="clear" w:color="auto" w:fill="auto"/>
            <w:noWrap/>
            <w:vAlign w:val="bottom"/>
            <w:hideMark/>
          </w:tcPr>
          <w:p w14:paraId="24BEB124"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0.0</w:t>
            </w:r>
          </w:p>
        </w:tc>
        <w:tc>
          <w:tcPr>
            <w:tcW w:w="1062" w:type="dxa"/>
            <w:shd w:val="clear" w:color="auto" w:fill="auto"/>
            <w:noWrap/>
            <w:vAlign w:val="bottom"/>
            <w:hideMark/>
          </w:tcPr>
          <w:p w14:paraId="429E78E3"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0.0</w:t>
            </w:r>
          </w:p>
        </w:tc>
        <w:tc>
          <w:tcPr>
            <w:tcW w:w="986" w:type="dxa"/>
            <w:shd w:val="clear" w:color="auto" w:fill="F2F2F2" w:themeFill="background1" w:themeFillShade="F2"/>
            <w:noWrap/>
            <w:vAlign w:val="bottom"/>
            <w:hideMark/>
          </w:tcPr>
          <w:p w14:paraId="549068E4"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986" w:type="dxa"/>
            <w:shd w:val="clear" w:color="auto" w:fill="auto"/>
            <w:noWrap/>
            <w:vAlign w:val="bottom"/>
            <w:hideMark/>
          </w:tcPr>
          <w:p w14:paraId="4314D728"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0.3</w:t>
            </w:r>
          </w:p>
        </w:tc>
        <w:tc>
          <w:tcPr>
            <w:tcW w:w="1243" w:type="dxa"/>
            <w:shd w:val="clear" w:color="auto" w:fill="auto"/>
            <w:noWrap/>
            <w:vAlign w:val="bottom"/>
            <w:hideMark/>
          </w:tcPr>
          <w:p w14:paraId="118EFBB1"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0.00006</w:t>
            </w:r>
          </w:p>
        </w:tc>
        <w:tc>
          <w:tcPr>
            <w:tcW w:w="967" w:type="dxa"/>
            <w:shd w:val="clear" w:color="auto" w:fill="auto"/>
            <w:vAlign w:val="bottom"/>
          </w:tcPr>
          <w:p w14:paraId="355A66D4"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14</w:t>
            </w:r>
          </w:p>
        </w:tc>
      </w:tr>
      <w:tr w:rsidR="007B07EA" w:rsidRPr="007B07EA" w14:paraId="0C1E1F4D" w14:textId="77777777" w:rsidTr="00D30E55">
        <w:trPr>
          <w:trHeight w:val="300"/>
          <w:jc w:val="center"/>
        </w:trPr>
        <w:tc>
          <w:tcPr>
            <w:tcW w:w="1134" w:type="dxa"/>
            <w:tcBorders>
              <w:bottom w:val="single" w:sz="4" w:space="0" w:color="auto"/>
            </w:tcBorders>
            <w:shd w:val="clear" w:color="auto" w:fill="auto"/>
            <w:noWrap/>
            <w:vAlign w:val="bottom"/>
            <w:hideMark/>
          </w:tcPr>
          <w:p w14:paraId="557DFAF6"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5</w:t>
            </w:r>
          </w:p>
        </w:tc>
        <w:tc>
          <w:tcPr>
            <w:tcW w:w="993" w:type="dxa"/>
            <w:tcBorders>
              <w:bottom w:val="single" w:sz="4" w:space="0" w:color="auto"/>
            </w:tcBorders>
            <w:shd w:val="clear" w:color="auto" w:fill="auto"/>
            <w:vAlign w:val="bottom"/>
          </w:tcPr>
          <w:p w14:paraId="5D119A37"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1134" w:type="dxa"/>
            <w:tcBorders>
              <w:bottom w:val="single" w:sz="4" w:space="0" w:color="auto"/>
            </w:tcBorders>
            <w:shd w:val="clear" w:color="auto" w:fill="auto"/>
            <w:noWrap/>
            <w:vAlign w:val="bottom"/>
            <w:hideMark/>
          </w:tcPr>
          <w:p w14:paraId="07560A93"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0.0</w:t>
            </w:r>
          </w:p>
        </w:tc>
        <w:tc>
          <w:tcPr>
            <w:tcW w:w="1062" w:type="dxa"/>
            <w:tcBorders>
              <w:bottom w:val="single" w:sz="4" w:space="0" w:color="auto"/>
            </w:tcBorders>
            <w:shd w:val="clear" w:color="auto" w:fill="auto"/>
            <w:noWrap/>
            <w:vAlign w:val="bottom"/>
            <w:hideMark/>
          </w:tcPr>
          <w:p w14:paraId="0AE04DAC"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986" w:type="dxa"/>
            <w:tcBorders>
              <w:bottom w:val="single" w:sz="4" w:space="0" w:color="auto"/>
            </w:tcBorders>
            <w:shd w:val="clear" w:color="auto" w:fill="F2F2F2" w:themeFill="background1" w:themeFillShade="F2"/>
            <w:noWrap/>
            <w:vAlign w:val="bottom"/>
            <w:hideMark/>
          </w:tcPr>
          <w:p w14:paraId="5A106FA9"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w:t>
            </w:r>
          </w:p>
        </w:tc>
        <w:tc>
          <w:tcPr>
            <w:tcW w:w="986" w:type="dxa"/>
            <w:tcBorders>
              <w:bottom w:val="single" w:sz="4" w:space="0" w:color="auto"/>
            </w:tcBorders>
            <w:shd w:val="clear" w:color="auto" w:fill="auto"/>
            <w:noWrap/>
            <w:vAlign w:val="bottom"/>
            <w:hideMark/>
          </w:tcPr>
          <w:p w14:paraId="43989EBB"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2.5</w:t>
            </w:r>
          </w:p>
        </w:tc>
        <w:tc>
          <w:tcPr>
            <w:tcW w:w="1243" w:type="dxa"/>
            <w:tcBorders>
              <w:bottom w:val="single" w:sz="4" w:space="0" w:color="auto"/>
            </w:tcBorders>
            <w:shd w:val="clear" w:color="auto" w:fill="auto"/>
            <w:noWrap/>
            <w:vAlign w:val="bottom"/>
            <w:hideMark/>
          </w:tcPr>
          <w:p w14:paraId="510E3AD5"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0.00003</w:t>
            </w:r>
          </w:p>
        </w:tc>
        <w:tc>
          <w:tcPr>
            <w:tcW w:w="967" w:type="dxa"/>
            <w:tcBorders>
              <w:bottom w:val="single" w:sz="4" w:space="0" w:color="auto"/>
            </w:tcBorders>
            <w:shd w:val="clear" w:color="auto" w:fill="auto"/>
            <w:vAlign w:val="bottom"/>
          </w:tcPr>
          <w:p w14:paraId="29F3E17C" w14:textId="77777777" w:rsidR="007B07EA" w:rsidRPr="007B07EA" w:rsidRDefault="007B07EA" w:rsidP="007B07EA">
            <w:pPr>
              <w:widowControl w:val="0"/>
              <w:autoSpaceDE w:val="0"/>
              <w:autoSpaceDN w:val="0"/>
              <w:ind w:firstLine="0"/>
              <w:jc w:val="center"/>
              <w:rPr>
                <w:rFonts w:eastAsia="Times New Roman" w:cs="Times New Roman"/>
                <w:sz w:val="20"/>
                <w:szCs w:val="20"/>
                <w:lang w:eastAsia="en-MY"/>
              </w:rPr>
            </w:pPr>
            <w:r w:rsidRPr="007B07EA">
              <w:rPr>
                <w:rFonts w:eastAsia="Times New Roman" w:cs="Times New Roman"/>
                <w:sz w:val="20"/>
                <w:szCs w:val="20"/>
                <w:lang w:eastAsia="en-MY"/>
              </w:rPr>
              <w:t>15</w:t>
            </w:r>
          </w:p>
        </w:tc>
      </w:tr>
    </w:tbl>
    <w:p w14:paraId="4AE63650" w14:textId="77777777" w:rsidR="00CD23ED" w:rsidRPr="00CD23ED" w:rsidRDefault="00CD23ED" w:rsidP="00CD23ED">
      <w:pPr>
        <w:widowControl w:val="0"/>
        <w:autoSpaceDE w:val="0"/>
        <w:autoSpaceDN w:val="0"/>
        <w:ind w:firstLine="719"/>
        <w:rPr>
          <w:rFonts w:eastAsia="Times New Roman" w:cs="Times New Roman"/>
          <w:szCs w:val="24"/>
        </w:rPr>
      </w:pPr>
      <w:bookmarkStart w:id="18" w:name="_2jxsxqh" w:colFirst="0" w:colLast="0"/>
      <w:bookmarkEnd w:id="17"/>
      <w:bookmarkEnd w:id="18"/>
      <w:r w:rsidRPr="00CD23ED">
        <w:rPr>
          <w:rFonts w:eastAsia="Times New Roman" w:cs="Times New Roman"/>
          <w:szCs w:val="24"/>
        </w:rPr>
        <w:lastRenderedPageBreak/>
        <w:t>The accumulated antecedent working rainfall (Table 2) was obtained by multiplying the rainfall rate by the reduction factor for P</w:t>
      </w:r>
      <w:r w:rsidRPr="00CD23ED">
        <w:rPr>
          <w:rFonts w:eastAsia="Times New Roman" w:cs="Times New Roman"/>
          <w:szCs w:val="24"/>
          <w:vertAlign w:val="subscript"/>
        </w:rPr>
        <w:t>1</w:t>
      </w:r>
      <w:r w:rsidRPr="00CD23ED">
        <w:rPr>
          <w:rFonts w:eastAsia="Times New Roman" w:cs="Times New Roman"/>
          <w:szCs w:val="24"/>
        </w:rPr>
        <w:t>. The cumulative antecedent working rate increased from Day 1 (P</w:t>
      </w:r>
      <w:r w:rsidRPr="00CD23ED">
        <w:rPr>
          <w:rFonts w:eastAsia="Times New Roman" w:cs="Times New Roman"/>
          <w:szCs w:val="24"/>
          <w:vertAlign w:val="subscript"/>
        </w:rPr>
        <w:t>1</w:t>
      </w:r>
      <w:r w:rsidRPr="00CD23ED">
        <w:rPr>
          <w:rFonts w:eastAsia="Times New Roman" w:cs="Times New Roman"/>
          <w:szCs w:val="24"/>
        </w:rPr>
        <w:t>) to Day 15 (P</w:t>
      </w:r>
      <w:r w:rsidRPr="00CD23ED">
        <w:rPr>
          <w:rFonts w:eastAsia="Times New Roman" w:cs="Times New Roman"/>
          <w:szCs w:val="24"/>
          <w:vertAlign w:val="subscript"/>
        </w:rPr>
        <w:t>15</w:t>
      </w:r>
      <w:r w:rsidRPr="00CD23ED">
        <w:rPr>
          <w:rFonts w:eastAsia="Times New Roman" w:cs="Times New Roman"/>
          <w:szCs w:val="24"/>
        </w:rPr>
        <w:t>). A high frequency of landslides was due to the high value of rainfall intensity, which corresponded to three consecutive rain storms a few days before the landslide (P</w:t>
      </w:r>
      <w:r w:rsidRPr="00CD23ED">
        <w:rPr>
          <w:rFonts w:eastAsia="Times New Roman" w:cs="Times New Roman"/>
          <w:szCs w:val="24"/>
          <w:vertAlign w:val="subscript"/>
        </w:rPr>
        <w:t>1</w:t>
      </w:r>
      <w:r w:rsidRPr="00CD23ED">
        <w:rPr>
          <w:rFonts w:eastAsia="Times New Roman" w:cs="Times New Roman"/>
          <w:szCs w:val="24"/>
        </w:rPr>
        <w:t>, P</w:t>
      </w:r>
      <w:r w:rsidRPr="00CD23ED">
        <w:rPr>
          <w:rFonts w:eastAsia="Times New Roman" w:cs="Times New Roman"/>
          <w:szCs w:val="24"/>
          <w:vertAlign w:val="subscript"/>
        </w:rPr>
        <w:t>2</w:t>
      </w:r>
      <w:r w:rsidRPr="00CD23ED">
        <w:rPr>
          <w:rFonts w:eastAsia="Times New Roman" w:cs="Times New Roman"/>
          <w:szCs w:val="24"/>
        </w:rPr>
        <w:t xml:space="preserve"> and P</w:t>
      </w:r>
      <w:r w:rsidRPr="00CD23ED">
        <w:rPr>
          <w:rFonts w:eastAsia="Times New Roman" w:cs="Times New Roman"/>
          <w:szCs w:val="24"/>
          <w:vertAlign w:val="subscript"/>
        </w:rPr>
        <w:t>3</w:t>
      </w:r>
      <w:r w:rsidRPr="00CD23ED">
        <w:rPr>
          <w:rFonts w:eastAsia="Times New Roman" w:cs="Times New Roman"/>
          <w:szCs w:val="24"/>
        </w:rPr>
        <w:t>). The other four landslides had high rainfall from eight to four days before the landslide, resulting in a reduction in previous cumulative rainfall. However, the value decreased as it got closer to the days of the event. These results suggest that the landslide was generally triggered by light rain on the day of the landslide, preceded by 15 days of continuous rain.</w:t>
      </w:r>
    </w:p>
    <w:p w14:paraId="201003C2" w14:textId="77777777" w:rsidR="00241A00" w:rsidRDefault="00241A00" w:rsidP="00B708C7">
      <w:pPr>
        <w:ind w:firstLine="0"/>
        <w:jc w:val="center"/>
        <w:rPr>
          <w:rFonts w:eastAsia="Times New Roman" w:cs="Times New Roman"/>
          <w:b/>
          <w:sz w:val="20"/>
          <w:szCs w:val="24"/>
        </w:rPr>
      </w:pPr>
    </w:p>
    <w:p w14:paraId="032CA8D7" w14:textId="71352D19" w:rsidR="00B879CB" w:rsidRDefault="00B879CB" w:rsidP="00B708C7">
      <w:pPr>
        <w:ind w:firstLine="0"/>
        <w:jc w:val="center"/>
        <w:rPr>
          <w:rFonts w:eastAsia="Times New Roman" w:cs="Times New Roman"/>
          <w:sz w:val="20"/>
          <w:szCs w:val="24"/>
        </w:rPr>
      </w:pPr>
      <w:r w:rsidRPr="00B708C7">
        <w:rPr>
          <w:rFonts w:eastAsia="Times New Roman" w:cs="Times New Roman"/>
          <w:b/>
          <w:sz w:val="20"/>
          <w:szCs w:val="24"/>
        </w:rPr>
        <w:t>Table</w:t>
      </w:r>
      <w:r w:rsidR="00CD23ED">
        <w:rPr>
          <w:rFonts w:eastAsia="Times New Roman" w:cs="Times New Roman"/>
          <w:b/>
          <w:sz w:val="20"/>
          <w:szCs w:val="24"/>
        </w:rPr>
        <w:t>2.</w:t>
      </w:r>
      <w:r w:rsidR="007224B1" w:rsidRPr="00B708C7">
        <w:rPr>
          <w:rFonts w:eastAsia="Times New Roman" w:cs="Times New Roman"/>
          <w:b/>
          <w:sz w:val="20"/>
          <w:szCs w:val="24"/>
        </w:rPr>
        <w:t xml:space="preserve"> </w:t>
      </w:r>
      <w:r w:rsidRPr="00B708C7">
        <w:rPr>
          <w:rFonts w:eastAsia="Times New Roman" w:cs="Times New Roman"/>
          <w:sz w:val="20"/>
          <w:szCs w:val="24"/>
        </w:rPr>
        <w:t>Cumulative Antecedent Working Rainfall for six landslide events</w:t>
      </w:r>
      <w:r w:rsidR="00CD23ED">
        <w:rPr>
          <w:rFonts w:eastAsia="Times New Roman" w:cs="Times New Roman"/>
          <w:sz w:val="20"/>
          <w:szCs w:val="24"/>
        </w:rPr>
        <w:t>.</w:t>
      </w:r>
    </w:p>
    <w:p w14:paraId="3590EB7E" w14:textId="77777777" w:rsidR="00CD23ED" w:rsidRPr="00B708C7" w:rsidRDefault="00CD23ED" w:rsidP="00B708C7">
      <w:pPr>
        <w:ind w:firstLine="0"/>
        <w:jc w:val="center"/>
        <w:rPr>
          <w:rFonts w:eastAsia="Times New Roman" w:cs="Times New Roman"/>
          <w:sz w:val="20"/>
          <w:szCs w:val="24"/>
        </w:rPr>
      </w:pPr>
    </w:p>
    <w:tbl>
      <w:tblPr>
        <w:tblW w:w="8647" w:type="dxa"/>
        <w:jc w:val="center"/>
        <w:tblLook w:val="04A0" w:firstRow="1" w:lastRow="0" w:firstColumn="1" w:lastColumn="0" w:noHBand="0" w:noVBand="1"/>
      </w:tblPr>
      <w:tblGrid>
        <w:gridCol w:w="1206"/>
        <w:gridCol w:w="1206"/>
        <w:gridCol w:w="1206"/>
        <w:gridCol w:w="1293"/>
        <w:gridCol w:w="1278"/>
        <w:gridCol w:w="1303"/>
        <w:gridCol w:w="1155"/>
      </w:tblGrid>
      <w:tr w:rsidR="00CD23ED" w:rsidRPr="00CD23ED" w14:paraId="3CD019AF" w14:textId="77777777" w:rsidTr="00D30E55">
        <w:trPr>
          <w:trHeight w:val="300"/>
          <w:jc w:val="center"/>
        </w:trPr>
        <w:tc>
          <w:tcPr>
            <w:tcW w:w="7492" w:type="dxa"/>
            <w:gridSpan w:val="6"/>
            <w:tcBorders>
              <w:top w:val="single" w:sz="4" w:space="0" w:color="auto"/>
              <w:bottom w:val="single" w:sz="4" w:space="0" w:color="auto"/>
            </w:tcBorders>
            <w:shd w:val="clear" w:color="auto" w:fill="C6D9F1" w:themeFill="text2" w:themeFillTint="33"/>
            <w:noWrap/>
            <w:vAlign w:val="bottom"/>
          </w:tcPr>
          <w:p w14:paraId="51C8EAD1" w14:textId="77777777" w:rsidR="00CD23ED" w:rsidRPr="00CD23ED" w:rsidRDefault="00CD23ED" w:rsidP="00CD23ED">
            <w:pPr>
              <w:widowControl w:val="0"/>
              <w:autoSpaceDE w:val="0"/>
              <w:autoSpaceDN w:val="0"/>
              <w:ind w:firstLine="0"/>
              <w:jc w:val="center"/>
              <w:rPr>
                <w:rFonts w:eastAsia="Times New Roman" w:cs="Times New Roman"/>
                <w:b/>
                <w:bCs/>
                <w:sz w:val="20"/>
                <w:szCs w:val="20"/>
                <w:lang w:eastAsia="en-MY"/>
              </w:rPr>
            </w:pPr>
            <w:r w:rsidRPr="00CD23ED">
              <w:rPr>
                <w:rFonts w:eastAsia="Times New Roman" w:cs="Times New Roman"/>
                <w:b/>
                <w:bCs/>
                <w:sz w:val="20"/>
                <w:szCs w:val="20"/>
                <w:lang w:eastAsia="en-MY"/>
              </w:rPr>
              <w:t>Cumulative Antecedent Working Rainfall for 15 Days</w:t>
            </w:r>
          </w:p>
          <w:p w14:paraId="23E5259A" w14:textId="77777777" w:rsidR="00CD23ED" w:rsidRPr="00CD23ED" w:rsidRDefault="00CD23ED" w:rsidP="00CD23ED">
            <w:pPr>
              <w:widowControl w:val="0"/>
              <w:autoSpaceDE w:val="0"/>
              <w:autoSpaceDN w:val="0"/>
              <w:ind w:firstLine="0"/>
              <w:jc w:val="center"/>
              <w:rPr>
                <w:rFonts w:eastAsia="Times New Roman" w:cs="Times New Roman"/>
                <w:b/>
                <w:bCs/>
                <w:sz w:val="20"/>
                <w:szCs w:val="20"/>
                <w:lang w:eastAsia="en-MY"/>
              </w:rPr>
            </w:pPr>
          </w:p>
        </w:tc>
        <w:tc>
          <w:tcPr>
            <w:tcW w:w="1155" w:type="dxa"/>
            <w:vMerge w:val="restart"/>
            <w:tcBorders>
              <w:top w:val="single" w:sz="4" w:space="0" w:color="auto"/>
            </w:tcBorders>
            <w:shd w:val="clear" w:color="auto" w:fill="C6D9F1" w:themeFill="text2" w:themeFillTint="33"/>
          </w:tcPr>
          <w:p w14:paraId="28E037F9" w14:textId="77777777" w:rsidR="00CD23ED" w:rsidRPr="00CD23ED" w:rsidRDefault="00CD23ED" w:rsidP="00CD23ED">
            <w:pPr>
              <w:widowControl w:val="0"/>
              <w:autoSpaceDE w:val="0"/>
              <w:autoSpaceDN w:val="0"/>
              <w:ind w:firstLine="0"/>
              <w:jc w:val="center"/>
              <w:rPr>
                <w:rFonts w:eastAsia="Times New Roman" w:cs="Times New Roman"/>
                <w:b/>
                <w:bCs/>
                <w:sz w:val="20"/>
                <w:szCs w:val="20"/>
                <w:lang w:eastAsia="en-MY"/>
              </w:rPr>
            </w:pPr>
            <w:r w:rsidRPr="00CD23ED">
              <w:rPr>
                <w:rFonts w:eastAsia="Times New Roman" w:cs="Times New Roman"/>
                <w:b/>
                <w:bCs/>
                <w:sz w:val="20"/>
                <w:szCs w:val="20"/>
                <w:lang w:eastAsia="en-MY"/>
              </w:rPr>
              <w:t>Days Before Event (P)</w:t>
            </w:r>
          </w:p>
        </w:tc>
      </w:tr>
      <w:tr w:rsidR="00CD23ED" w:rsidRPr="00CD23ED" w14:paraId="25DDA073" w14:textId="77777777" w:rsidTr="00D30E55">
        <w:trPr>
          <w:trHeight w:val="300"/>
          <w:jc w:val="center"/>
        </w:trPr>
        <w:tc>
          <w:tcPr>
            <w:tcW w:w="1206" w:type="dxa"/>
            <w:tcBorders>
              <w:top w:val="single" w:sz="4" w:space="0" w:color="auto"/>
              <w:bottom w:val="single" w:sz="4" w:space="0" w:color="auto"/>
            </w:tcBorders>
            <w:shd w:val="clear" w:color="auto" w:fill="C6D9F1" w:themeFill="text2" w:themeFillTint="33"/>
            <w:noWrap/>
            <w:vAlign w:val="bottom"/>
            <w:hideMark/>
          </w:tcPr>
          <w:p w14:paraId="16761A54" w14:textId="77777777" w:rsidR="00CD23ED" w:rsidRPr="00CD23ED" w:rsidRDefault="00CD23ED" w:rsidP="00CD23ED">
            <w:pPr>
              <w:widowControl w:val="0"/>
              <w:autoSpaceDE w:val="0"/>
              <w:autoSpaceDN w:val="0"/>
              <w:ind w:firstLine="0"/>
              <w:jc w:val="center"/>
              <w:rPr>
                <w:rFonts w:eastAsia="Times New Roman" w:cs="Times New Roman"/>
                <w:b/>
                <w:bCs/>
                <w:sz w:val="20"/>
                <w:szCs w:val="20"/>
                <w:lang w:eastAsia="en-MY"/>
              </w:rPr>
            </w:pPr>
            <w:r w:rsidRPr="00CD23ED">
              <w:rPr>
                <w:rFonts w:eastAsia="Times New Roman" w:cs="Times New Roman"/>
                <w:b/>
                <w:bCs/>
                <w:sz w:val="20"/>
                <w:szCs w:val="20"/>
                <w:lang w:eastAsia="en-MY"/>
              </w:rPr>
              <w:t>13.12.2007</w:t>
            </w:r>
          </w:p>
        </w:tc>
        <w:tc>
          <w:tcPr>
            <w:tcW w:w="1206" w:type="dxa"/>
            <w:tcBorders>
              <w:top w:val="single" w:sz="4" w:space="0" w:color="auto"/>
              <w:bottom w:val="single" w:sz="4" w:space="0" w:color="auto"/>
            </w:tcBorders>
            <w:shd w:val="clear" w:color="auto" w:fill="C6D9F1" w:themeFill="text2" w:themeFillTint="33"/>
            <w:vAlign w:val="bottom"/>
          </w:tcPr>
          <w:p w14:paraId="4BDCD47E" w14:textId="77777777" w:rsidR="00CD23ED" w:rsidRPr="00CD23ED" w:rsidRDefault="00CD23ED" w:rsidP="00CD23ED">
            <w:pPr>
              <w:widowControl w:val="0"/>
              <w:autoSpaceDE w:val="0"/>
              <w:autoSpaceDN w:val="0"/>
              <w:ind w:firstLine="0"/>
              <w:jc w:val="center"/>
              <w:rPr>
                <w:rFonts w:eastAsia="Times New Roman" w:cs="Times New Roman"/>
                <w:b/>
                <w:bCs/>
                <w:sz w:val="20"/>
                <w:szCs w:val="20"/>
                <w:lang w:eastAsia="en-MY"/>
              </w:rPr>
            </w:pPr>
            <w:r w:rsidRPr="00CD23ED">
              <w:rPr>
                <w:rFonts w:eastAsia="Times New Roman" w:cs="Times New Roman"/>
                <w:b/>
                <w:bCs/>
                <w:sz w:val="20"/>
                <w:szCs w:val="20"/>
                <w:lang w:eastAsia="en-MY"/>
              </w:rPr>
              <w:t>11.09.2013</w:t>
            </w:r>
          </w:p>
        </w:tc>
        <w:tc>
          <w:tcPr>
            <w:tcW w:w="1206" w:type="dxa"/>
            <w:tcBorders>
              <w:top w:val="single" w:sz="4" w:space="0" w:color="auto"/>
              <w:bottom w:val="single" w:sz="4" w:space="0" w:color="auto"/>
            </w:tcBorders>
            <w:shd w:val="clear" w:color="auto" w:fill="C6D9F1" w:themeFill="text2" w:themeFillTint="33"/>
            <w:noWrap/>
            <w:vAlign w:val="bottom"/>
            <w:hideMark/>
          </w:tcPr>
          <w:p w14:paraId="71D0C6A7" w14:textId="77777777" w:rsidR="00CD23ED" w:rsidRPr="00CD23ED" w:rsidRDefault="00CD23ED" w:rsidP="00CD23ED">
            <w:pPr>
              <w:widowControl w:val="0"/>
              <w:autoSpaceDE w:val="0"/>
              <w:autoSpaceDN w:val="0"/>
              <w:ind w:firstLine="0"/>
              <w:jc w:val="center"/>
              <w:rPr>
                <w:rFonts w:eastAsia="Times New Roman" w:cs="Times New Roman"/>
                <w:b/>
                <w:bCs/>
                <w:sz w:val="20"/>
                <w:szCs w:val="20"/>
                <w:lang w:eastAsia="en-MY"/>
              </w:rPr>
            </w:pPr>
            <w:r w:rsidRPr="00CD23ED">
              <w:rPr>
                <w:rFonts w:eastAsia="Times New Roman" w:cs="Times New Roman"/>
                <w:b/>
                <w:bCs/>
                <w:sz w:val="20"/>
                <w:szCs w:val="20"/>
                <w:lang w:eastAsia="en-MY"/>
              </w:rPr>
              <w:t>13.09.2013</w:t>
            </w:r>
          </w:p>
        </w:tc>
        <w:tc>
          <w:tcPr>
            <w:tcW w:w="1293" w:type="dxa"/>
            <w:tcBorders>
              <w:top w:val="single" w:sz="4" w:space="0" w:color="auto"/>
              <w:bottom w:val="single" w:sz="4" w:space="0" w:color="auto"/>
            </w:tcBorders>
            <w:shd w:val="clear" w:color="auto" w:fill="C6D9F1" w:themeFill="text2" w:themeFillTint="33"/>
            <w:noWrap/>
            <w:vAlign w:val="bottom"/>
            <w:hideMark/>
          </w:tcPr>
          <w:p w14:paraId="7161EF8C" w14:textId="77777777" w:rsidR="00CD23ED" w:rsidRPr="00CD23ED" w:rsidRDefault="00CD23ED" w:rsidP="00CD23ED">
            <w:pPr>
              <w:widowControl w:val="0"/>
              <w:autoSpaceDE w:val="0"/>
              <w:autoSpaceDN w:val="0"/>
              <w:ind w:firstLine="0"/>
              <w:jc w:val="center"/>
              <w:rPr>
                <w:rFonts w:eastAsia="Times New Roman" w:cs="Times New Roman"/>
                <w:b/>
                <w:bCs/>
                <w:sz w:val="20"/>
                <w:szCs w:val="20"/>
                <w:lang w:eastAsia="en-MY"/>
              </w:rPr>
            </w:pPr>
            <w:r w:rsidRPr="00CD23ED">
              <w:rPr>
                <w:rFonts w:eastAsia="Times New Roman" w:cs="Times New Roman"/>
                <w:b/>
                <w:bCs/>
                <w:sz w:val="20"/>
                <w:szCs w:val="20"/>
                <w:lang w:eastAsia="en-MY"/>
              </w:rPr>
              <w:t>14.09.2013</w:t>
            </w:r>
          </w:p>
        </w:tc>
        <w:tc>
          <w:tcPr>
            <w:tcW w:w="1278" w:type="dxa"/>
            <w:tcBorders>
              <w:top w:val="single" w:sz="4" w:space="0" w:color="auto"/>
              <w:bottom w:val="single" w:sz="4" w:space="0" w:color="auto"/>
            </w:tcBorders>
            <w:shd w:val="clear" w:color="auto" w:fill="C6D9F1" w:themeFill="text2" w:themeFillTint="33"/>
            <w:noWrap/>
            <w:vAlign w:val="bottom"/>
            <w:hideMark/>
          </w:tcPr>
          <w:p w14:paraId="552FC9DD" w14:textId="77777777" w:rsidR="00CD23ED" w:rsidRPr="00CD23ED" w:rsidRDefault="00CD23ED" w:rsidP="00CD23ED">
            <w:pPr>
              <w:widowControl w:val="0"/>
              <w:autoSpaceDE w:val="0"/>
              <w:autoSpaceDN w:val="0"/>
              <w:ind w:firstLine="0"/>
              <w:jc w:val="center"/>
              <w:rPr>
                <w:rFonts w:eastAsia="Times New Roman" w:cs="Times New Roman"/>
                <w:b/>
                <w:bCs/>
                <w:sz w:val="20"/>
                <w:szCs w:val="20"/>
                <w:lang w:eastAsia="en-MY"/>
              </w:rPr>
            </w:pPr>
            <w:r w:rsidRPr="00CD23ED">
              <w:rPr>
                <w:rFonts w:eastAsia="Times New Roman" w:cs="Times New Roman"/>
                <w:b/>
                <w:bCs/>
                <w:sz w:val="20"/>
                <w:szCs w:val="20"/>
                <w:lang w:eastAsia="en-MY"/>
              </w:rPr>
              <w:t>23.12.2014</w:t>
            </w:r>
          </w:p>
        </w:tc>
        <w:tc>
          <w:tcPr>
            <w:tcW w:w="1303" w:type="dxa"/>
            <w:tcBorders>
              <w:top w:val="single" w:sz="4" w:space="0" w:color="auto"/>
              <w:bottom w:val="single" w:sz="4" w:space="0" w:color="auto"/>
            </w:tcBorders>
            <w:shd w:val="clear" w:color="auto" w:fill="C6D9F1" w:themeFill="text2" w:themeFillTint="33"/>
            <w:noWrap/>
            <w:vAlign w:val="bottom"/>
            <w:hideMark/>
          </w:tcPr>
          <w:p w14:paraId="256014CE" w14:textId="77777777" w:rsidR="00CD23ED" w:rsidRPr="00CD23ED" w:rsidRDefault="00CD23ED" w:rsidP="00CD23ED">
            <w:pPr>
              <w:widowControl w:val="0"/>
              <w:autoSpaceDE w:val="0"/>
              <w:autoSpaceDN w:val="0"/>
              <w:ind w:firstLine="0"/>
              <w:jc w:val="center"/>
              <w:rPr>
                <w:rFonts w:eastAsia="Times New Roman" w:cs="Times New Roman"/>
                <w:b/>
                <w:bCs/>
                <w:sz w:val="20"/>
                <w:szCs w:val="20"/>
                <w:lang w:eastAsia="en-MY"/>
              </w:rPr>
            </w:pPr>
            <w:r w:rsidRPr="00CD23ED">
              <w:rPr>
                <w:rFonts w:eastAsia="Times New Roman" w:cs="Times New Roman"/>
                <w:b/>
                <w:bCs/>
                <w:sz w:val="20"/>
                <w:szCs w:val="20"/>
                <w:lang w:eastAsia="en-MY"/>
              </w:rPr>
              <w:t>17.12.2014</w:t>
            </w:r>
          </w:p>
        </w:tc>
        <w:tc>
          <w:tcPr>
            <w:tcW w:w="1155" w:type="dxa"/>
            <w:vMerge/>
            <w:tcBorders>
              <w:bottom w:val="single" w:sz="4" w:space="0" w:color="auto"/>
            </w:tcBorders>
            <w:shd w:val="clear" w:color="auto" w:fill="C6D9F1" w:themeFill="text2" w:themeFillTint="33"/>
          </w:tcPr>
          <w:p w14:paraId="720ADD6D" w14:textId="77777777" w:rsidR="00CD23ED" w:rsidRPr="00CD23ED" w:rsidRDefault="00CD23ED" w:rsidP="00CD23ED">
            <w:pPr>
              <w:widowControl w:val="0"/>
              <w:autoSpaceDE w:val="0"/>
              <w:autoSpaceDN w:val="0"/>
              <w:ind w:firstLine="0"/>
              <w:jc w:val="center"/>
              <w:rPr>
                <w:rFonts w:eastAsia="Times New Roman" w:cs="Times New Roman"/>
                <w:b/>
                <w:bCs/>
                <w:sz w:val="20"/>
                <w:szCs w:val="20"/>
                <w:lang w:eastAsia="en-MY"/>
              </w:rPr>
            </w:pPr>
          </w:p>
        </w:tc>
      </w:tr>
      <w:tr w:rsidR="00CD23ED" w:rsidRPr="00CD23ED" w14:paraId="2E51A83B" w14:textId="77777777" w:rsidTr="00D30E55">
        <w:trPr>
          <w:trHeight w:val="300"/>
          <w:jc w:val="center"/>
        </w:trPr>
        <w:tc>
          <w:tcPr>
            <w:tcW w:w="1206" w:type="dxa"/>
            <w:tcBorders>
              <w:top w:val="single" w:sz="4" w:space="0" w:color="auto"/>
            </w:tcBorders>
            <w:shd w:val="clear" w:color="auto" w:fill="auto"/>
            <w:noWrap/>
            <w:vAlign w:val="bottom"/>
            <w:hideMark/>
          </w:tcPr>
          <w:p w14:paraId="42612D60"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4.25000</w:t>
            </w:r>
          </w:p>
        </w:tc>
        <w:tc>
          <w:tcPr>
            <w:tcW w:w="1206" w:type="dxa"/>
            <w:tcBorders>
              <w:top w:val="single" w:sz="4" w:space="0" w:color="auto"/>
            </w:tcBorders>
            <w:shd w:val="clear" w:color="auto" w:fill="auto"/>
            <w:vAlign w:val="bottom"/>
          </w:tcPr>
          <w:p w14:paraId="25168E4C"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0.65000</w:t>
            </w:r>
          </w:p>
        </w:tc>
        <w:tc>
          <w:tcPr>
            <w:tcW w:w="1206" w:type="dxa"/>
            <w:tcBorders>
              <w:top w:val="single" w:sz="4" w:space="0" w:color="auto"/>
            </w:tcBorders>
            <w:shd w:val="clear" w:color="auto" w:fill="auto"/>
            <w:noWrap/>
            <w:vAlign w:val="bottom"/>
            <w:hideMark/>
          </w:tcPr>
          <w:p w14:paraId="6D5DCBF4"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0.55000</w:t>
            </w:r>
          </w:p>
        </w:tc>
        <w:tc>
          <w:tcPr>
            <w:tcW w:w="1293" w:type="dxa"/>
            <w:tcBorders>
              <w:top w:val="single" w:sz="4" w:space="0" w:color="auto"/>
            </w:tcBorders>
            <w:shd w:val="clear" w:color="auto" w:fill="auto"/>
            <w:noWrap/>
            <w:vAlign w:val="bottom"/>
            <w:hideMark/>
          </w:tcPr>
          <w:p w14:paraId="42664162"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0.60000</w:t>
            </w:r>
          </w:p>
        </w:tc>
        <w:tc>
          <w:tcPr>
            <w:tcW w:w="1278" w:type="dxa"/>
            <w:tcBorders>
              <w:top w:val="single" w:sz="4" w:space="0" w:color="auto"/>
            </w:tcBorders>
            <w:shd w:val="clear" w:color="auto" w:fill="F2F2F2" w:themeFill="background1" w:themeFillShade="F2"/>
            <w:noWrap/>
            <w:vAlign w:val="bottom"/>
            <w:hideMark/>
          </w:tcPr>
          <w:p w14:paraId="67E71C40"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5.00000</w:t>
            </w:r>
          </w:p>
        </w:tc>
        <w:tc>
          <w:tcPr>
            <w:tcW w:w="1303" w:type="dxa"/>
            <w:tcBorders>
              <w:top w:val="single" w:sz="4" w:space="0" w:color="auto"/>
            </w:tcBorders>
            <w:shd w:val="clear" w:color="auto" w:fill="auto"/>
            <w:noWrap/>
            <w:vAlign w:val="bottom"/>
            <w:hideMark/>
          </w:tcPr>
          <w:p w14:paraId="2833A050"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6.40000</w:t>
            </w:r>
          </w:p>
        </w:tc>
        <w:tc>
          <w:tcPr>
            <w:tcW w:w="1155" w:type="dxa"/>
            <w:tcBorders>
              <w:top w:val="single" w:sz="4" w:space="0" w:color="auto"/>
            </w:tcBorders>
            <w:shd w:val="clear" w:color="auto" w:fill="auto"/>
            <w:vAlign w:val="bottom"/>
          </w:tcPr>
          <w:p w14:paraId="5F99E777"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w:t>
            </w:r>
          </w:p>
        </w:tc>
      </w:tr>
      <w:tr w:rsidR="00CD23ED" w:rsidRPr="00CD23ED" w14:paraId="24338189" w14:textId="77777777" w:rsidTr="00D30E55">
        <w:trPr>
          <w:trHeight w:val="300"/>
          <w:jc w:val="center"/>
        </w:trPr>
        <w:tc>
          <w:tcPr>
            <w:tcW w:w="1206" w:type="dxa"/>
            <w:shd w:val="clear" w:color="auto" w:fill="auto"/>
            <w:noWrap/>
            <w:vAlign w:val="bottom"/>
            <w:hideMark/>
          </w:tcPr>
          <w:p w14:paraId="0DAFBDC6"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4.62500</w:t>
            </w:r>
          </w:p>
        </w:tc>
        <w:tc>
          <w:tcPr>
            <w:tcW w:w="1206" w:type="dxa"/>
            <w:shd w:val="clear" w:color="auto" w:fill="auto"/>
            <w:vAlign w:val="bottom"/>
          </w:tcPr>
          <w:p w14:paraId="2A0FFC58"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9.47500</w:t>
            </w:r>
          </w:p>
        </w:tc>
        <w:tc>
          <w:tcPr>
            <w:tcW w:w="1206" w:type="dxa"/>
            <w:shd w:val="clear" w:color="auto" w:fill="auto"/>
            <w:noWrap/>
            <w:vAlign w:val="bottom"/>
            <w:hideMark/>
          </w:tcPr>
          <w:p w14:paraId="42508446"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0.87500</w:t>
            </w:r>
          </w:p>
        </w:tc>
        <w:tc>
          <w:tcPr>
            <w:tcW w:w="1293" w:type="dxa"/>
            <w:shd w:val="clear" w:color="auto" w:fill="auto"/>
            <w:noWrap/>
            <w:vAlign w:val="bottom"/>
            <w:hideMark/>
          </w:tcPr>
          <w:p w14:paraId="25EF5623"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0.87500</w:t>
            </w:r>
          </w:p>
        </w:tc>
        <w:tc>
          <w:tcPr>
            <w:tcW w:w="1278" w:type="dxa"/>
            <w:shd w:val="clear" w:color="auto" w:fill="F2F2F2" w:themeFill="background1" w:themeFillShade="F2"/>
            <w:noWrap/>
            <w:vAlign w:val="bottom"/>
            <w:hideMark/>
          </w:tcPr>
          <w:p w14:paraId="69C834FC"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8.70000</w:t>
            </w:r>
          </w:p>
        </w:tc>
        <w:tc>
          <w:tcPr>
            <w:tcW w:w="1303" w:type="dxa"/>
            <w:shd w:val="clear" w:color="auto" w:fill="auto"/>
            <w:noWrap/>
            <w:vAlign w:val="bottom"/>
            <w:hideMark/>
          </w:tcPr>
          <w:p w14:paraId="40A59132"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13.40000</w:t>
            </w:r>
          </w:p>
        </w:tc>
        <w:tc>
          <w:tcPr>
            <w:tcW w:w="1155" w:type="dxa"/>
            <w:shd w:val="clear" w:color="auto" w:fill="auto"/>
            <w:vAlign w:val="bottom"/>
          </w:tcPr>
          <w:p w14:paraId="2AC0095A"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2</w:t>
            </w:r>
          </w:p>
        </w:tc>
      </w:tr>
      <w:tr w:rsidR="00CD23ED" w:rsidRPr="00CD23ED" w14:paraId="12193CF6" w14:textId="77777777" w:rsidTr="00D30E55">
        <w:trPr>
          <w:trHeight w:val="300"/>
          <w:jc w:val="center"/>
        </w:trPr>
        <w:tc>
          <w:tcPr>
            <w:tcW w:w="1206" w:type="dxa"/>
            <w:shd w:val="clear" w:color="auto" w:fill="auto"/>
            <w:noWrap/>
            <w:vAlign w:val="bottom"/>
            <w:hideMark/>
          </w:tcPr>
          <w:p w14:paraId="66FD3551"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4.62500</w:t>
            </w:r>
          </w:p>
        </w:tc>
        <w:tc>
          <w:tcPr>
            <w:tcW w:w="1206" w:type="dxa"/>
            <w:shd w:val="clear" w:color="auto" w:fill="auto"/>
            <w:vAlign w:val="bottom"/>
          </w:tcPr>
          <w:p w14:paraId="1AF34862"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17.43750</w:t>
            </w:r>
          </w:p>
        </w:tc>
        <w:tc>
          <w:tcPr>
            <w:tcW w:w="1206" w:type="dxa"/>
            <w:shd w:val="clear" w:color="auto" w:fill="auto"/>
            <w:noWrap/>
            <w:vAlign w:val="bottom"/>
            <w:hideMark/>
          </w:tcPr>
          <w:p w14:paraId="022C96EC"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3.81250</w:t>
            </w:r>
          </w:p>
        </w:tc>
        <w:tc>
          <w:tcPr>
            <w:tcW w:w="1293" w:type="dxa"/>
            <w:shd w:val="clear" w:color="auto" w:fill="auto"/>
            <w:noWrap/>
            <w:vAlign w:val="bottom"/>
            <w:hideMark/>
          </w:tcPr>
          <w:p w14:paraId="03A67B82"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1.03750</w:t>
            </w:r>
          </w:p>
        </w:tc>
        <w:tc>
          <w:tcPr>
            <w:tcW w:w="1278" w:type="dxa"/>
            <w:shd w:val="clear" w:color="auto" w:fill="F2F2F2" w:themeFill="background1" w:themeFillShade="F2"/>
            <w:noWrap/>
            <w:vAlign w:val="bottom"/>
            <w:hideMark/>
          </w:tcPr>
          <w:p w14:paraId="24DCDE4E"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9.36250</w:t>
            </w:r>
          </w:p>
        </w:tc>
        <w:tc>
          <w:tcPr>
            <w:tcW w:w="1303" w:type="dxa"/>
            <w:shd w:val="clear" w:color="auto" w:fill="auto"/>
            <w:noWrap/>
            <w:vAlign w:val="bottom"/>
            <w:hideMark/>
          </w:tcPr>
          <w:p w14:paraId="48492A05"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14.18750</w:t>
            </w:r>
          </w:p>
        </w:tc>
        <w:tc>
          <w:tcPr>
            <w:tcW w:w="1155" w:type="dxa"/>
            <w:shd w:val="clear" w:color="auto" w:fill="auto"/>
            <w:vAlign w:val="bottom"/>
          </w:tcPr>
          <w:p w14:paraId="39DDEEA7"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3</w:t>
            </w:r>
          </w:p>
        </w:tc>
      </w:tr>
      <w:tr w:rsidR="00CD23ED" w:rsidRPr="00CD23ED" w14:paraId="1858EAB2" w14:textId="77777777" w:rsidTr="00D30E55">
        <w:trPr>
          <w:trHeight w:val="300"/>
          <w:jc w:val="center"/>
        </w:trPr>
        <w:tc>
          <w:tcPr>
            <w:tcW w:w="1206" w:type="dxa"/>
            <w:shd w:val="clear" w:color="auto" w:fill="auto"/>
            <w:noWrap/>
            <w:vAlign w:val="bottom"/>
            <w:hideMark/>
          </w:tcPr>
          <w:p w14:paraId="6D4456FF"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4.62500</w:t>
            </w:r>
          </w:p>
        </w:tc>
        <w:tc>
          <w:tcPr>
            <w:tcW w:w="1206" w:type="dxa"/>
            <w:shd w:val="clear" w:color="auto" w:fill="auto"/>
            <w:vAlign w:val="bottom"/>
          </w:tcPr>
          <w:p w14:paraId="71CA663A"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18.06475</w:t>
            </w:r>
          </w:p>
        </w:tc>
        <w:tc>
          <w:tcPr>
            <w:tcW w:w="1206" w:type="dxa"/>
            <w:shd w:val="clear" w:color="auto" w:fill="auto"/>
            <w:noWrap/>
            <w:vAlign w:val="bottom"/>
            <w:hideMark/>
          </w:tcPr>
          <w:p w14:paraId="7CC0A6FE"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5.88275</w:t>
            </w:r>
          </w:p>
        </w:tc>
        <w:tc>
          <w:tcPr>
            <w:tcW w:w="1293" w:type="dxa"/>
            <w:shd w:val="clear" w:color="auto" w:fill="auto"/>
            <w:noWrap/>
            <w:vAlign w:val="bottom"/>
            <w:hideMark/>
          </w:tcPr>
          <w:p w14:paraId="05D35C15"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1.80125</w:t>
            </w:r>
          </w:p>
        </w:tc>
        <w:tc>
          <w:tcPr>
            <w:tcW w:w="1278" w:type="dxa"/>
            <w:shd w:val="clear" w:color="auto" w:fill="F2F2F2" w:themeFill="background1" w:themeFillShade="F2"/>
            <w:noWrap/>
            <w:vAlign w:val="bottom"/>
            <w:hideMark/>
          </w:tcPr>
          <w:p w14:paraId="18804435"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9.46000</w:t>
            </w:r>
          </w:p>
        </w:tc>
        <w:tc>
          <w:tcPr>
            <w:tcW w:w="1303" w:type="dxa"/>
            <w:shd w:val="clear" w:color="auto" w:fill="auto"/>
            <w:noWrap/>
            <w:vAlign w:val="bottom"/>
            <w:hideMark/>
          </w:tcPr>
          <w:p w14:paraId="0BC57009"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14.22000</w:t>
            </w:r>
          </w:p>
        </w:tc>
        <w:tc>
          <w:tcPr>
            <w:tcW w:w="1155" w:type="dxa"/>
            <w:shd w:val="clear" w:color="auto" w:fill="auto"/>
            <w:vAlign w:val="bottom"/>
          </w:tcPr>
          <w:p w14:paraId="3067C763"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w:t>
            </w:r>
          </w:p>
        </w:tc>
      </w:tr>
      <w:tr w:rsidR="00CD23ED" w:rsidRPr="00CD23ED" w14:paraId="7F375184" w14:textId="77777777" w:rsidTr="00D30E55">
        <w:trPr>
          <w:trHeight w:val="300"/>
          <w:jc w:val="center"/>
        </w:trPr>
        <w:tc>
          <w:tcPr>
            <w:tcW w:w="1206" w:type="dxa"/>
            <w:shd w:val="clear" w:color="auto" w:fill="auto"/>
            <w:noWrap/>
            <w:vAlign w:val="bottom"/>
            <w:hideMark/>
          </w:tcPr>
          <w:p w14:paraId="26307E51"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4.62500</w:t>
            </w:r>
          </w:p>
        </w:tc>
        <w:tc>
          <w:tcPr>
            <w:tcW w:w="1206" w:type="dxa"/>
            <w:shd w:val="clear" w:color="auto" w:fill="auto"/>
            <w:vAlign w:val="bottom"/>
          </w:tcPr>
          <w:p w14:paraId="2D6AA020"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18.63975</w:t>
            </w:r>
          </w:p>
        </w:tc>
        <w:tc>
          <w:tcPr>
            <w:tcW w:w="1206" w:type="dxa"/>
            <w:shd w:val="clear" w:color="auto" w:fill="auto"/>
            <w:noWrap/>
            <w:vAlign w:val="bottom"/>
            <w:hideMark/>
          </w:tcPr>
          <w:p w14:paraId="6E8DB607"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6.48588</w:t>
            </w:r>
          </w:p>
        </w:tc>
        <w:tc>
          <w:tcPr>
            <w:tcW w:w="1293" w:type="dxa"/>
            <w:shd w:val="clear" w:color="auto" w:fill="auto"/>
            <w:noWrap/>
            <w:vAlign w:val="bottom"/>
            <w:hideMark/>
          </w:tcPr>
          <w:p w14:paraId="4D8D128B"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3.79188</w:t>
            </w:r>
          </w:p>
        </w:tc>
        <w:tc>
          <w:tcPr>
            <w:tcW w:w="1278" w:type="dxa"/>
            <w:shd w:val="clear" w:color="auto" w:fill="F2F2F2" w:themeFill="background1" w:themeFillShade="F2"/>
            <w:noWrap/>
            <w:vAlign w:val="bottom"/>
            <w:hideMark/>
          </w:tcPr>
          <w:p w14:paraId="380D3CD5"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9.51625</w:t>
            </w:r>
          </w:p>
        </w:tc>
        <w:tc>
          <w:tcPr>
            <w:tcW w:w="1303" w:type="dxa"/>
            <w:shd w:val="clear" w:color="auto" w:fill="auto"/>
            <w:noWrap/>
            <w:vAlign w:val="bottom"/>
            <w:hideMark/>
          </w:tcPr>
          <w:p w14:paraId="6EE38527"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14.22000</w:t>
            </w:r>
          </w:p>
        </w:tc>
        <w:tc>
          <w:tcPr>
            <w:tcW w:w="1155" w:type="dxa"/>
            <w:shd w:val="clear" w:color="auto" w:fill="auto"/>
            <w:vAlign w:val="bottom"/>
          </w:tcPr>
          <w:p w14:paraId="297817D7"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5</w:t>
            </w:r>
          </w:p>
        </w:tc>
      </w:tr>
      <w:tr w:rsidR="00CD23ED" w:rsidRPr="00CD23ED" w14:paraId="1A659D5B" w14:textId="77777777" w:rsidTr="00D30E55">
        <w:trPr>
          <w:trHeight w:val="300"/>
          <w:jc w:val="center"/>
        </w:trPr>
        <w:tc>
          <w:tcPr>
            <w:tcW w:w="1206" w:type="dxa"/>
            <w:shd w:val="clear" w:color="auto" w:fill="auto"/>
            <w:noWrap/>
            <w:vAlign w:val="bottom"/>
            <w:hideMark/>
          </w:tcPr>
          <w:p w14:paraId="083F40EC"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4.62500</w:t>
            </w:r>
          </w:p>
        </w:tc>
        <w:tc>
          <w:tcPr>
            <w:tcW w:w="1206" w:type="dxa"/>
            <w:shd w:val="clear" w:color="auto" w:fill="auto"/>
            <w:vAlign w:val="bottom"/>
          </w:tcPr>
          <w:p w14:paraId="7DAA5CE5"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19.36186</w:t>
            </w:r>
          </w:p>
        </w:tc>
        <w:tc>
          <w:tcPr>
            <w:tcW w:w="1206" w:type="dxa"/>
            <w:shd w:val="clear" w:color="auto" w:fill="auto"/>
            <w:noWrap/>
            <w:vAlign w:val="bottom"/>
            <w:hideMark/>
          </w:tcPr>
          <w:p w14:paraId="0BBAC21E"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6.77347</w:t>
            </w:r>
          </w:p>
        </w:tc>
        <w:tc>
          <w:tcPr>
            <w:tcW w:w="1293" w:type="dxa"/>
            <w:shd w:val="clear" w:color="auto" w:fill="auto"/>
            <w:noWrap/>
            <w:vAlign w:val="bottom"/>
            <w:hideMark/>
          </w:tcPr>
          <w:p w14:paraId="16B5B55E"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4.09353</w:t>
            </w:r>
          </w:p>
        </w:tc>
        <w:tc>
          <w:tcPr>
            <w:tcW w:w="1278" w:type="dxa"/>
            <w:shd w:val="clear" w:color="auto" w:fill="F2F2F2" w:themeFill="background1" w:themeFillShade="F2"/>
            <w:noWrap/>
            <w:vAlign w:val="bottom"/>
            <w:hideMark/>
          </w:tcPr>
          <w:p w14:paraId="53FBA107"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9.54438</w:t>
            </w:r>
          </w:p>
        </w:tc>
        <w:tc>
          <w:tcPr>
            <w:tcW w:w="1303" w:type="dxa"/>
            <w:shd w:val="clear" w:color="auto" w:fill="auto"/>
            <w:noWrap/>
            <w:vAlign w:val="bottom"/>
            <w:hideMark/>
          </w:tcPr>
          <w:p w14:paraId="775D6720"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14.22000</w:t>
            </w:r>
          </w:p>
        </w:tc>
        <w:tc>
          <w:tcPr>
            <w:tcW w:w="1155" w:type="dxa"/>
            <w:shd w:val="clear" w:color="auto" w:fill="auto"/>
            <w:vAlign w:val="bottom"/>
          </w:tcPr>
          <w:p w14:paraId="554A31CE"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6</w:t>
            </w:r>
          </w:p>
        </w:tc>
      </w:tr>
      <w:tr w:rsidR="00CD23ED" w:rsidRPr="00CD23ED" w14:paraId="0C0B6134" w14:textId="77777777" w:rsidTr="00D30E55">
        <w:trPr>
          <w:trHeight w:val="300"/>
          <w:jc w:val="center"/>
        </w:trPr>
        <w:tc>
          <w:tcPr>
            <w:tcW w:w="1206" w:type="dxa"/>
            <w:shd w:val="clear" w:color="auto" w:fill="auto"/>
            <w:noWrap/>
            <w:vAlign w:val="bottom"/>
            <w:hideMark/>
          </w:tcPr>
          <w:p w14:paraId="475266A7"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4.63281</w:t>
            </w:r>
          </w:p>
        </w:tc>
        <w:tc>
          <w:tcPr>
            <w:tcW w:w="1206" w:type="dxa"/>
            <w:shd w:val="clear" w:color="auto" w:fill="auto"/>
            <w:vAlign w:val="bottom"/>
          </w:tcPr>
          <w:p w14:paraId="3F38F028"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19.71565</w:t>
            </w:r>
          </w:p>
        </w:tc>
        <w:tc>
          <w:tcPr>
            <w:tcW w:w="1206" w:type="dxa"/>
            <w:shd w:val="clear" w:color="auto" w:fill="auto"/>
            <w:noWrap/>
            <w:vAlign w:val="bottom"/>
            <w:hideMark/>
          </w:tcPr>
          <w:p w14:paraId="0662000F"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7.13429</w:t>
            </w:r>
          </w:p>
        </w:tc>
        <w:tc>
          <w:tcPr>
            <w:tcW w:w="1293" w:type="dxa"/>
            <w:shd w:val="clear" w:color="auto" w:fill="auto"/>
            <w:noWrap/>
            <w:vAlign w:val="bottom"/>
            <w:hideMark/>
          </w:tcPr>
          <w:p w14:paraId="78A8E489"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4.23724</w:t>
            </w:r>
          </w:p>
        </w:tc>
        <w:tc>
          <w:tcPr>
            <w:tcW w:w="1278" w:type="dxa"/>
            <w:shd w:val="clear" w:color="auto" w:fill="F2F2F2" w:themeFill="background1" w:themeFillShade="F2"/>
            <w:noWrap/>
            <w:vAlign w:val="bottom"/>
            <w:hideMark/>
          </w:tcPr>
          <w:p w14:paraId="0254589B"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9.64435</w:t>
            </w:r>
          </w:p>
        </w:tc>
        <w:tc>
          <w:tcPr>
            <w:tcW w:w="1303" w:type="dxa"/>
            <w:shd w:val="clear" w:color="auto" w:fill="auto"/>
            <w:noWrap/>
            <w:vAlign w:val="bottom"/>
            <w:hideMark/>
          </w:tcPr>
          <w:p w14:paraId="78D7D718"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14.22000</w:t>
            </w:r>
          </w:p>
        </w:tc>
        <w:tc>
          <w:tcPr>
            <w:tcW w:w="1155" w:type="dxa"/>
            <w:shd w:val="clear" w:color="auto" w:fill="auto"/>
            <w:vAlign w:val="bottom"/>
          </w:tcPr>
          <w:p w14:paraId="0B63BB0C"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7</w:t>
            </w:r>
          </w:p>
        </w:tc>
      </w:tr>
      <w:tr w:rsidR="00CD23ED" w:rsidRPr="00CD23ED" w14:paraId="471AA9CE" w14:textId="77777777" w:rsidTr="00D30E55">
        <w:trPr>
          <w:trHeight w:val="300"/>
          <w:jc w:val="center"/>
        </w:trPr>
        <w:tc>
          <w:tcPr>
            <w:tcW w:w="1206" w:type="dxa"/>
            <w:shd w:val="clear" w:color="auto" w:fill="auto"/>
            <w:noWrap/>
            <w:vAlign w:val="bottom"/>
            <w:hideMark/>
          </w:tcPr>
          <w:p w14:paraId="2B9CB0F4"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4.69342</w:t>
            </w:r>
          </w:p>
        </w:tc>
        <w:tc>
          <w:tcPr>
            <w:tcW w:w="1206" w:type="dxa"/>
            <w:shd w:val="clear" w:color="auto" w:fill="auto"/>
            <w:vAlign w:val="bottom"/>
          </w:tcPr>
          <w:p w14:paraId="353D48CC"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19.74576</w:t>
            </w:r>
          </w:p>
        </w:tc>
        <w:tc>
          <w:tcPr>
            <w:tcW w:w="1206" w:type="dxa"/>
            <w:shd w:val="clear" w:color="auto" w:fill="auto"/>
            <w:noWrap/>
            <w:vAlign w:val="bottom"/>
            <w:hideMark/>
          </w:tcPr>
          <w:p w14:paraId="0B1E90E1"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7.31141</w:t>
            </w:r>
          </w:p>
        </w:tc>
        <w:tc>
          <w:tcPr>
            <w:tcW w:w="1293" w:type="dxa"/>
            <w:shd w:val="clear" w:color="auto" w:fill="auto"/>
            <w:noWrap/>
            <w:vAlign w:val="bottom"/>
            <w:hideMark/>
          </w:tcPr>
          <w:p w14:paraId="2EA8C841"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4.41788</w:t>
            </w:r>
          </w:p>
        </w:tc>
        <w:tc>
          <w:tcPr>
            <w:tcW w:w="1278" w:type="dxa"/>
            <w:shd w:val="clear" w:color="auto" w:fill="F2F2F2" w:themeFill="background1" w:themeFillShade="F2"/>
            <w:noWrap/>
            <w:vAlign w:val="bottom"/>
            <w:hideMark/>
          </w:tcPr>
          <w:p w14:paraId="1C172827"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9.75383</w:t>
            </w:r>
          </w:p>
        </w:tc>
        <w:tc>
          <w:tcPr>
            <w:tcW w:w="1303" w:type="dxa"/>
            <w:shd w:val="clear" w:color="auto" w:fill="auto"/>
            <w:noWrap/>
            <w:vAlign w:val="bottom"/>
            <w:hideMark/>
          </w:tcPr>
          <w:p w14:paraId="3F6C1F08"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14.22000</w:t>
            </w:r>
          </w:p>
        </w:tc>
        <w:tc>
          <w:tcPr>
            <w:tcW w:w="1155" w:type="dxa"/>
            <w:shd w:val="clear" w:color="auto" w:fill="auto"/>
            <w:vAlign w:val="bottom"/>
          </w:tcPr>
          <w:p w14:paraId="31EF5EF5"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8</w:t>
            </w:r>
          </w:p>
        </w:tc>
      </w:tr>
      <w:tr w:rsidR="00CD23ED" w:rsidRPr="00CD23ED" w14:paraId="5A11D172" w14:textId="77777777" w:rsidTr="00D30E55">
        <w:trPr>
          <w:trHeight w:val="300"/>
          <w:jc w:val="center"/>
        </w:trPr>
        <w:tc>
          <w:tcPr>
            <w:tcW w:w="1206" w:type="dxa"/>
            <w:shd w:val="clear" w:color="auto" w:fill="auto"/>
            <w:noWrap/>
            <w:vAlign w:val="bottom"/>
            <w:hideMark/>
          </w:tcPr>
          <w:p w14:paraId="64F124A4"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4.69343</w:t>
            </w:r>
          </w:p>
        </w:tc>
        <w:tc>
          <w:tcPr>
            <w:tcW w:w="1206" w:type="dxa"/>
            <w:shd w:val="clear" w:color="auto" w:fill="auto"/>
            <w:vAlign w:val="bottom"/>
          </w:tcPr>
          <w:p w14:paraId="12179B7F"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19.75785</w:t>
            </w:r>
          </w:p>
        </w:tc>
        <w:tc>
          <w:tcPr>
            <w:tcW w:w="1206" w:type="dxa"/>
            <w:shd w:val="clear" w:color="auto" w:fill="auto"/>
            <w:noWrap/>
            <w:vAlign w:val="bottom"/>
            <w:hideMark/>
          </w:tcPr>
          <w:p w14:paraId="2EB50A8A"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7.32642</w:t>
            </w:r>
          </w:p>
        </w:tc>
        <w:tc>
          <w:tcPr>
            <w:tcW w:w="1293" w:type="dxa"/>
            <w:shd w:val="clear" w:color="auto" w:fill="auto"/>
            <w:noWrap/>
            <w:vAlign w:val="bottom"/>
            <w:hideMark/>
          </w:tcPr>
          <w:p w14:paraId="72621AD5"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4.50622</w:t>
            </w:r>
          </w:p>
        </w:tc>
        <w:tc>
          <w:tcPr>
            <w:tcW w:w="1278" w:type="dxa"/>
            <w:shd w:val="clear" w:color="auto" w:fill="F2F2F2" w:themeFill="background1" w:themeFillShade="F2"/>
            <w:noWrap/>
            <w:vAlign w:val="bottom"/>
            <w:hideMark/>
          </w:tcPr>
          <w:p w14:paraId="38AC6141"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9.76612</w:t>
            </w:r>
          </w:p>
        </w:tc>
        <w:tc>
          <w:tcPr>
            <w:tcW w:w="1303" w:type="dxa"/>
            <w:shd w:val="clear" w:color="auto" w:fill="auto"/>
            <w:noWrap/>
            <w:vAlign w:val="bottom"/>
            <w:hideMark/>
          </w:tcPr>
          <w:p w14:paraId="481BC877"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14.22000</w:t>
            </w:r>
          </w:p>
        </w:tc>
        <w:tc>
          <w:tcPr>
            <w:tcW w:w="1155" w:type="dxa"/>
            <w:shd w:val="clear" w:color="auto" w:fill="auto"/>
            <w:vAlign w:val="bottom"/>
          </w:tcPr>
          <w:p w14:paraId="6CE64C81"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9</w:t>
            </w:r>
          </w:p>
        </w:tc>
      </w:tr>
      <w:tr w:rsidR="00CD23ED" w:rsidRPr="00CD23ED" w14:paraId="368F965B" w14:textId="77777777" w:rsidTr="00D30E55">
        <w:trPr>
          <w:trHeight w:val="300"/>
          <w:jc w:val="center"/>
        </w:trPr>
        <w:tc>
          <w:tcPr>
            <w:tcW w:w="1206" w:type="dxa"/>
            <w:shd w:val="clear" w:color="auto" w:fill="auto"/>
            <w:noWrap/>
            <w:vAlign w:val="bottom"/>
            <w:hideMark/>
          </w:tcPr>
          <w:p w14:paraId="789CE17F"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4.69489</w:t>
            </w:r>
          </w:p>
        </w:tc>
        <w:tc>
          <w:tcPr>
            <w:tcW w:w="1206" w:type="dxa"/>
            <w:shd w:val="clear" w:color="auto" w:fill="auto"/>
            <w:vAlign w:val="bottom"/>
          </w:tcPr>
          <w:p w14:paraId="3583B23C"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19.75785</w:t>
            </w:r>
          </w:p>
        </w:tc>
        <w:tc>
          <w:tcPr>
            <w:tcW w:w="1206" w:type="dxa"/>
            <w:shd w:val="clear" w:color="auto" w:fill="auto"/>
            <w:noWrap/>
            <w:vAlign w:val="bottom"/>
            <w:hideMark/>
          </w:tcPr>
          <w:p w14:paraId="18596D42"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7.33250</w:t>
            </w:r>
          </w:p>
        </w:tc>
        <w:tc>
          <w:tcPr>
            <w:tcW w:w="1293" w:type="dxa"/>
            <w:shd w:val="clear" w:color="auto" w:fill="auto"/>
            <w:noWrap/>
            <w:vAlign w:val="bottom"/>
            <w:hideMark/>
          </w:tcPr>
          <w:p w14:paraId="39C13F10"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4.51377</w:t>
            </w:r>
          </w:p>
        </w:tc>
        <w:tc>
          <w:tcPr>
            <w:tcW w:w="1278" w:type="dxa"/>
            <w:shd w:val="clear" w:color="auto" w:fill="F2F2F2" w:themeFill="background1" w:themeFillShade="F2"/>
            <w:noWrap/>
            <w:vAlign w:val="bottom"/>
            <w:hideMark/>
          </w:tcPr>
          <w:p w14:paraId="459D2A98"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9.76710</w:t>
            </w:r>
          </w:p>
        </w:tc>
        <w:tc>
          <w:tcPr>
            <w:tcW w:w="1303" w:type="dxa"/>
            <w:shd w:val="clear" w:color="auto" w:fill="auto"/>
            <w:noWrap/>
            <w:vAlign w:val="bottom"/>
            <w:hideMark/>
          </w:tcPr>
          <w:p w14:paraId="3977E4A2"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14.22147</w:t>
            </w:r>
          </w:p>
        </w:tc>
        <w:tc>
          <w:tcPr>
            <w:tcW w:w="1155" w:type="dxa"/>
            <w:shd w:val="clear" w:color="auto" w:fill="auto"/>
            <w:vAlign w:val="bottom"/>
          </w:tcPr>
          <w:p w14:paraId="478AE568"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10</w:t>
            </w:r>
          </w:p>
        </w:tc>
      </w:tr>
      <w:tr w:rsidR="00CD23ED" w:rsidRPr="00CD23ED" w14:paraId="7C74F630" w14:textId="77777777" w:rsidTr="00D30E55">
        <w:trPr>
          <w:trHeight w:val="300"/>
          <w:jc w:val="center"/>
        </w:trPr>
        <w:tc>
          <w:tcPr>
            <w:tcW w:w="1206" w:type="dxa"/>
            <w:shd w:val="clear" w:color="auto" w:fill="auto"/>
            <w:noWrap/>
            <w:vAlign w:val="bottom"/>
            <w:hideMark/>
          </w:tcPr>
          <w:p w14:paraId="3D87F727"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4.69905</w:t>
            </w:r>
          </w:p>
        </w:tc>
        <w:tc>
          <w:tcPr>
            <w:tcW w:w="1206" w:type="dxa"/>
            <w:shd w:val="clear" w:color="auto" w:fill="auto"/>
            <w:vAlign w:val="bottom"/>
          </w:tcPr>
          <w:p w14:paraId="242161B2"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19.76015</w:t>
            </w:r>
          </w:p>
        </w:tc>
        <w:tc>
          <w:tcPr>
            <w:tcW w:w="1206" w:type="dxa"/>
            <w:shd w:val="clear" w:color="auto" w:fill="auto"/>
            <w:noWrap/>
            <w:vAlign w:val="bottom"/>
            <w:hideMark/>
          </w:tcPr>
          <w:p w14:paraId="2FADAAEE"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7.33250</w:t>
            </w:r>
          </w:p>
        </w:tc>
        <w:tc>
          <w:tcPr>
            <w:tcW w:w="1293" w:type="dxa"/>
            <w:shd w:val="clear" w:color="auto" w:fill="auto"/>
            <w:noWrap/>
            <w:vAlign w:val="bottom"/>
            <w:hideMark/>
          </w:tcPr>
          <w:p w14:paraId="348327F4"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4.51680</w:t>
            </w:r>
          </w:p>
        </w:tc>
        <w:tc>
          <w:tcPr>
            <w:tcW w:w="1278" w:type="dxa"/>
            <w:shd w:val="clear" w:color="auto" w:fill="F2F2F2" w:themeFill="background1" w:themeFillShade="F2"/>
            <w:noWrap/>
            <w:vAlign w:val="bottom"/>
            <w:hideMark/>
          </w:tcPr>
          <w:p w14:paraId="26A09E06"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9.76710</w:t>
            </w:r>
          </w:p>
        </w:tc>
        <w:tc>
          <w:tcPr>
            <w:tcW w:w="1303" w:type="dxa"/>
            <w:shd w:val="clear" w:color="auto" w:fill="auto"/>
            <w:noWrap/>
            <w:vAlign w:val="bottom"/>
            <w:hideMark/>
          </w:tcPr>
          <w:p w14:paraId="7ADB129C"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14.22490</w:t>
            </w:r>
          </w:p>
        </w:tc>
        <w:tc>
          <w:tcPr>
            <w:tcW w:w="1155" w:type="dxa"/>
            <w:shd w:val="clear" w:color="auto" w:fill="auto"/>
            <w:vAlign w:val="bottom"/>
          </w:tcPr>
          <w:p w14:paraId="4165E0FC"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11</w:t>
            </w:r>
          </w:p>
        </w:tc>
      </w:tr>
      <w:tr w:rsidR="00CD23ED" w:rsidRPr="00CD23ED" w14:paraId="5127FB67" w14:textId="77777777" w:rsidTr="00D30E55">
        <w:trPr>
          <w:trHeight w:val="300"/>
          <w:jc w:val="center"/>
        </w:trPr>
        <w:tc>
          <w:tcPr>
            <w:tcW w:w="1206" w:type="dxa"/>
            <w:shd w:val="clear" w:color="auto" w:fill="auto"/>
            <w:noWrap/>
            <w:vAlign w:val="bottom"/>
            <w:hideMark/>
          </w:tcPr>
          <w:p w14:paraId="2E159D0E"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4.69917</w:t>
            </w:r>
          </w:p>
        </w:tc>
        <w:tc>
          <w:tcPr>
            <w:tcW w:w="1206" w:type="dxa"/>
            <w:shd w:val="clear" w:color="auto" w:fill="auto"/>
            <w:vAlign w:val="bottom"/>
          </w:tcPr>
          <w:p w14:paraId="0E36E141"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19.76015</w:t>
            </w:r>
          </w:p>
        </w:tc>
        <w:tc>
          <w:tcPr>
            <w:tcW w:w="1206" w:type="dxa"/>
            <w:shd w:val="clear" w:color="auto" w:fill="auto"/>
            <w:noWrap/>
            <w:vAlign w:val="bottom"/>
            <w:hideMark/>
          </w:tcPr>
          <w:p w14:paraId="6A6C32CF"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7.33363</w:t>
            </w:r>
          </w:p>
        </w:tc>
        <w:tc>
          <w:tcPr>
            <w:tcW w:w="1293" w:type="dxa"/>
            <w:shd w:val="clear" w:color="auto" w:fill="auto"/>
            <w:noWrap/>
            <w:vAlign w:val="bottom"/>
            <w:hideMark/>
          </w:tcPr>
          <w:p w14:paraId="53E611E1"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4.51680</w:t>
            </w:r>
          </w:p>
        </w:tc>
        <w:tc>
          <w:tcPr>
            <w:tcW w:w="1278" w:type="dxa"/>
            <w:shd w:val="clear" w:color="auto" w:fill="F2F2F2" w:themeFill="background1" w:themeFillShade="F2"/>
            <w:noWrap/>
            <w:vAlign w:val="bottom"/>
            <w:hideMark/>
          </w:tcPr>
          <w:p w14:paraId="3C48C70B"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9.76710</w:t>
            </w:r>
          </w:p>
        </w:tc>
        <w:tc>
          <w:tcPr>
            <w:tcW w:w="1303" w:type="dxa"/>
            <w:shd w:val="clear" w:color="auto" w:fill="auto"/>
            <w:noWrap/>
            <w:vAlign w:val="bottom"/>
            <w:hideMark/>
          </w:tcPr>
          <w:p w14:paraId="4F08D6D3"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14.22509</w:t>
            </w:r>
          </w:p>
        </w:tc>
        <w:tc>
          <w:tcPr>
            <w:tcW w:w="1155" w:type="dxa"/>
            <w:shd w:val="clear" w:color="auto" w:fill="auto"/>
            <w:vAlign w:val="bottom"/>
          </w:tcPr>
          <w:p w14:paraId="212630B9"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12</w:t>
            </w:r>
          </w:p>
        </w:tc>
      </w:tr>
      <w:tr w:rsidR="00CD23ED" w:rsidRPr="00CD23ED" w14:paraId="0C3B8FCD" w14:textId="77777777" w:rsidTr="00D30E55">
        <w:trPr>
          <w:trHeight w:val="300"/>
          <w:jc w:val="center"/>
        </w:trPr>
        <w:tc>
          <w:tcPr>
            <w:tcW w:w="1206" w:type="dxa"/>
            <w:shd w:val="clear" w:color="auto" w:fill="auto"/>
            <w:noWrap/>
            <w:vAlign w:val="bottom"/>
            <w:hideMark/>
          </w:tcPr>
          <w:p w14:paraId="05E4823A"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4.69917</w:t>
            </w:r>
          </w:p>
        </w:tc>
        <w:tc>
          <w:tcPr>
            <w:tcW w:w="1206" w:type="dxa"/>
            <w:shd w:val="clear" w:color="auto" w:fill="auto"/>
            <w:vAlign w:val="bottom"/>
          </w:tcPr>
          <w:p w14:paraId="2A649C73"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19.76015</w:t>
            </w:r>
          </w:p>
        </w:tc>
        <w:tc>
          <w:tcPr>
            <w:tcW w:w="1206" w:type="dxa"/>
            <w:shd w:val="clear" w:color="auto" w:fill="auto"/>
            <w:noWrap/>
            <w:vAlign w:val="bottom"/>
            <w:hideMark/>
          </w:tcPr>
          <w:p w14:paraId="70D2B626"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7.33363</w:t>
            </w:r>
          </w:p>
        </w:tc>
        <w:tc>
          <w:tcPr>
            <w:tcW w:w="1293" w:type="dxa"/>
            <w:shd w:val="clear" w:color="auto" w:fill="auto"/>
            <w:noWrap/>
            <w:vAlign w:val="bottom"/>
            <w:hideMark/>
          </w:tcPr>
          <w:p w14:paraId="5EA2CFDB"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4.51736</w:t>
            </w:r>
          </w:p>
        </w:tc>
        <w:tc>
          <w:tcPr>
            <w:tcW w:w="1278" w:type="dxa"/>
            <w:shd w:val="clear" w:color="auto" w:fill="F2F2F2" w:themeFill="background1" w:themeFillShade="F2"/>
            <w:noWrap/>
            <w:vAlign w:val="bottom"/>
            <w:hideMark/>
          </w:tcPr>
          <w:p w14:paraId="270CEEBC"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9.76710</w:t>
            </w:r>
          </w:p>
        </w:tc>
        <w:tc>
          <w:tcPr>
            <w:tcW w:w="1303" w:type="dxa"/>
            <w:shd w:val="clear" w:color="auto" w:fill="auto"/>
            <w:noWrap/>
            <w:vAlign w:val="bottom"/>
            <w:hideMark/>
          </w:tcPr>
          <w:p w14:paraId="362F6489"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14.22509</w:t>
            </w:r>
          </w:p>
        </w:tc>
        <w:tc>
          <w:tcPr>
            <w:tcW w:w="1155" w:type="dxa"/>
            <w:shd w:val="clear" w:color="auto" w:fill="auto"/>
            <w:vAlign w:val="bottom"/>
          </w:tcPr>
          <w:p w14:paraId="5330A520"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13</w:t>
            </w:r>
          </w:p>
        </w:tc>
      </w:tr>
      <w:tr w:rsidR="00CD23ED" w:rsidRPr="00CD23ED" w14:paraId="14D25327" w14:textId="77777777" w:rsidTr="00D30E55">
        <w:trPr>
          <w:trHeight w:val="300"/>
          <w:jc w:val="center"/>
        </w:trPr>
        <w:tc>
          <w:tcPr>
            <w:tcW w:w="1206" w:type="dxa"/>
            <w:shd w:val="clear" w:color="auto" w:fill="auto"/>
            <w:noWrap/>
            <w:vAlign w:val="bottom"/>
            <w:hideMark/>
          </w:tcPr>
          <w:p w14:paraId="64085069"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4.69947</w:t>
            </w:r>
          </w:p>
        </w:tc>
        <w:tc>
          <w:tcPr>
            <w:tcW w:w="1206" w:type="dxa"/>
            <w:shd w:val="clear" w:color="auto" w:fill="auto"/>
            <w:vAlign w:val="bottom"/>
          </w:tcPr>
          <w:p w14:paraId="2E01BB0A"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19.76015</w:t>
            </w:r>
          </w:p>
        </w:tc>
        <w:tc>
          <w:tcPr>
            <w:tcW w:w="1206" w:type="dxa"/>
            <w:shd w:val="clear" w:color="auto" w:fill="auto"/>
            <w:noWrap/>
            <w:vAlign w:val="bottom"/>
            <w:hideMark/>
          </w:tcPr>
          <w:p w14:paraId="137141E2"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7.33363</w:t>
            </w:r>
          </w:p>
        </w:tc>
        <w:tc>
          <w:tcPr>
            <w:tcW w:w="1293" w:type="dxa"/>
            <w:shd w:val="clear" w:color="auto" w:fill="auto"/>
            <w:noWrap/>
            <w:vAlign w:val="bottom"/>
            <w:hideMark/>
          </w:tcPr>
          <w:p w14:paraId="7AF92702"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4.51736</w:t>
            </w:r>
          </w:p>
        </w:tc>
        <w:tc>
          <w:tcPr>
            <w:tcW w:w="1278" w:type="dxa"/>
            <w:shd w:val="clear" w:color="auto" w:fill="F2F2F2" w:themeFill="background1" w:themeFillShade="F2"/>
            <w:noWrap/>
            <w:vAlign w:val="bottom"/>
            <w:hideMark/>
          </w:tcPr>
          <w:p w14:paraId="435A6280"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9.76710</w:t>
            </w:r>
          </w:p>
        </w:tc>
        <w:tc>
          <w:tcPr>
            <w:tcW w:w="1303" w:type="dxa"/>
            <w:shd w:val="clear" w:color="auto" w:fill="auto"/>
            <w:noWrap/>
            <w:vAlign w:val="bottom"/>
            <w:hideMark/>
          </w:tcPr>
          <w:p w14:paraId="7D819C31"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14.22511</w:t>
            </w:r>
          </w:p>
        </w:tc>
        <w:tc>
          <w:tcPr>
            <w:tcW w:w="1155" w:type="dxa"/>
            <w:shd w:val="clear" w:color="auto" w:fill="auto"/>
            <w:vAlign w:val="bottom"/>
          </w:tcPr>
          <w:p w14:paraId="7051FFE1"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14</w:t>
            </w:r>
          </w:p>
        </w:tc>
      </w:tr>
      <w:tr w:rsidR="00CD23ED" w:rsidRPr="00CD23ED" w14:paraId="389F183D" w14:textId="77777777" w:rsidTr="00D30E55">
        <w:trPr>
          <w:trHeight w:val="300"/>
          <w:jc w:val="center"/>
        </w:trPr>
        <w:tc>
          <w:tcPr>
            <w:tcW w:w="1206" w:type="dxa"/>
            <w:tcBorders>
              <w:bottom w:val="single" w:sz="4" w:space="0" w:color="auto"/>
            </w:tcBorders>
            <w:shd w:val="clear" w:color="auto" w:fill="auto"/>
            <w:noWrap/>
            <w:vAlign w:val="bottom"/>
            <w:hideMark/>
          </w:tcPr>
          <w:p w14:paraId="63CCAEBF"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4.69962</w:t>
            </w:r>
          </w:p>
        </w:tc>
        <w:tc>
          <w:tcPr>
            <w:tcW w:w="1206" w:type="dxa"/>
            <w:tcBorders>
              <w:bottom w:val="single" w:sz="4" w:space="0" w:color="auto"/>
            </w:tcBorders>
            <w:shd w:val="clear" w:color="auto" w:fill="auto"/>
            <w:vAlign w:val="bottom"/>
          </w:tcPr>
          <w:p w14:paraId="3E58BC57"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19.76015</w:t>
            </w:r>
          </w:p>
        </w:tc>
        <w:tc>
          <w:tcPr>
            <w:tcW w:w="1206" w:type="dxa"/>
            <w:tcBorders>
              <w:bottom w:val="single" w:sz="4" w:space="0" w:color="auto"/>
            </w:tcBorders>
            <w:shd w:val="clear" w:color="auto" w:fill="auto"/>
            <w:noWrap/>
            <w:vAlign w:val="bottom"/>
            <w:hideMark/>
          </w:tcPr>
          <w:p w14:paraId="6D3E1F1C"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7.33363</w:t>
            </w:r>
          </w:p>
        </w:tc>
        <w:tc>
          <w:tcPr>
            <w:tcW w:w="1293" w:type="dxa"/>
            <w:tcBorders>
              <w:bottom w:val="single" w:sz="4" w:space="0" w:color="auto"/>
            </w:tcBorders>
            <w:shd w:val="clear" w:color="auto" w:fill="auto"/>
            <w:noWrap/>
            <w:vAlign w:val="bottom"/>
            <w:hideMark/>
          </w:tcPr>
          <w:p w14:paraId="033C5648"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4.51736</w:t>
            </w:r>
          </w:p>
        </w:tc>
        <w:tc>
          <w:tcPr>
            <w:tcW w:w="1278" w:type="dxa"/>
            <w:tcBorders>
              <w:bottom w:val="single" w:sz="4" w:space="0" w:color="auto"/>
            </w:tcBorders>
            <w:shd w:val="clear" w:color="auto" w:fill="F2F2F2" w:themeFill="background1" w:themeFillShade="F2"/>
            <w:noWrap/>
            <w:vAlign w:val="bottom"/>
            <w:hideMark/>
          </w:tcPr>
          <w:p w14:paraId="3CC6CB38"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9.76710</w:t>
            </w:r>
          </w:p>
        </w:tc>
        <w:tc>
          <w:tcPr>
            <w:tcW w:w="1303" w:type="dxa"/>
            <w:tcBorders>
              <w:bottom w:val="single" w:sz="4" w:space="0" w:color="auto"/>
            </w:tcBorders>
            <w:shd w:val="clear" w:color="auto" w:fill="auto"/>
            <w:noWrap/>
            <w:vAlign w:val="bottom"/>
            <w:hideMark/>
          </w:tcPr>
          <w:p w14:paraId="316EECA1"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14.22519</w:t>
            </w:r>
          </w:p>
        </w:tc>
        <w:tc>
          <w:tcPr>
            <w:tcW w:w="1155" w:type="dxa"/>
            <w:tcBorders>
              <w:bottom w:val="single" w:sz="4" w:space="0" w:color="auto"/>
            </w:tcBorders>
            <w:shd w:val="clear" w:color="auto" w:fill="auto"/>
            <w:vAlign w:val="bottom"/>
          </w:tcPr>
          <w:p w14:paraId="07789955" w14:textId="77777777" w:rsidR="00CD23ED" w:rsidRPr="00CD23ED" w:rsidRDefault="00CD23ED" w:rsidP="00CD23ED">
            <w:pPr>
              <w:widowControl w:val="0"/>
              <w:autoSpaceDE w:val="0"/>
              <w:autoSpaceDN w:val="0"/>
              <w:ind w:firstLine="0"/>
              <w:jc w:val="center"/>
              <w:rPr>
                <w:rFonts w:eastAsia="Times New Roman" w:cs="Times New Roman"/>
                <w:sz w:val="20"/>
                <w:szCs w:val="20"/>
                <w:lang w:eastAsia="en-MY"/>
              </w:rPr>
            </w:pPr>
            <w:r w:rsidRPr="00CD23ED">
              <w:rPr>
                <w:rFonts w:eastAsia="Times New Roman" w:cs="Times New Roman"/>
                <w:sz w:val="20"/>
                <w:szCs w:val="20"/>
                <w:lang w:eastAsia="en-MY"/>
              </w:rPr>
              <w:t>15</w:t>
            </w:r>
          </w:p>
        </w:tc>
      </w:tr>
    </w:tbl>
    <w:p w14:paraId="4A6831C9" w14:textId="77777777" w:rsidR="000314B3" w:rsidRDefault="000314B3" w:rsidP="00B708C7">
      <w:pPr>
        <w:ind w:firstLine="0"/>
        <w:jc w:val="center"/>
        <w:rPr>
          <w:rFonts w:eastAsia="Times New Roman" w:cs="Times New Roman"/>
          <w:b/>
          <w:szCs w:val="24"/>
        </w:rPr>
      </w:pPr>
    </w:p>
    <w:p w14:paraId="76F305C1" w14:textId="09CBDCDF" w:rsidR="00B879CB" w:rsidRDefault="00350F9E" w:rsidP="007224B1">
      <w:pPr>
        <w:ind w:firstLine="567"/>
        <w:rPr>
          <w:rFonts w:cs="Times New Roman"/>
        </w:rPr>
      </w:pPr>
      <w:r w:rsidRPr="00385B22">
        <w:rPr>
          <w:rFonts w:cs="Times New Roman"/>
        </w:rPr>
        <w:t>To prepare a landslide threshold graph, data from 3 days (P</w:t>
      </w:r>
      <w:r w:rsidRPr="00385B22">
        <w:rPr>
          <w:rFonts w:cs="Times New Roman"/>
          <w:vertAlign w:val="subscript"/>
        </w:rPr>
        <w:t>3</w:t>
      </w:r>
      <w:r w:rsidRPr="00385B22">
        <w:rPr>
          <w:rFonts w:cs="Times New Roman"/>
        </w:rPr>
        <w:t>) and 15 days (P</w:t>
      </w:r>
      <w:r w:rsidRPr="00385B22">
        <w:rPr>
          <w:rFonts w:cs="Times New Roman"/>
          <w:vertAlign w:val="subscript"/>
        </w:rPr>
        <w:t>15</w:t>
      </w:r>
      <w:r w:rsidRPr="00385B22">
        <w:rPr>
          <w:rFonts w:cs="Times New Roman"/>
        </w:rPr>
        <w:t>) were required prior to this event</w:t>
      </w:r>
      <w:r w:rsidRPr="00385B22">
        <w:rPr>
          <w:rFonts w:eastAsia="Calibri" w:cs="Times New Roman"/>
        </w:rPr>
        <w:t>,</w:t>
      </w:r>
      <w:r w:rsidRPr="00385B22">
        <w:rPr>
          <w:rFonts w:cs="Times New Roman"/>
        </w:rPr>
        <w:t xml:space="preserve"> as both short and long rainfalls can accelerate landslides. These results used to indicate rainfall conditions affects landslides where the threshold acts as a level of </w:t>
      </w:r>
      <w:r w:rsidRPr="00385B22">
        <w:rPr>
          <w:rFonts w:cs="Times New Roman"/>
          <w:position w:val="2"/>
        </w:rPr>
        <w:t xml:space="preserve">volume. </w:t>
      </w:r>
      <w:r w:rsidRPr="00385B22">
        <w:rPr>
          <w:rFonts w:eastAsia="Calibri" w:cs="Times New Roman"/>
          <w:position w:val="2"/>
        </w:rPr>
        <w:t xml:space="preserve">The rainfall pattern is defined </w:t>
      </w:r>
      <w:r w:rsidRPr="00385B22">
        <w:rPr>
          <w:rFonts w:cs="Times New Roman"/>
          <w:position w:val="2"/>
        </w:rPr>
        <w:t xml:space="preserve">as </w:t>
      </w:r>
      <w:r w:rsidRPr="00385B22">
        <w:rPr>
          <w:rFonts w:cs="Times New Roman"/>
          <w:spacing w:val="3"/>
          <w:position w:val="2"/>
        </w:rPr>
        <w:t>P</w:t>
      </w:r>
      <w:r w:rsidRPr="00385B22">
        <w:rPr>
          <w:rFonts w:cs="Times New Roman"/>
          <w:spacing w:val="3"/>
          <w:sz w:val="16"/>
        </w:rPr>
        <w:t xml:space="preserve">3 </w:t>
      </w:r>
      <w:r w:rsidRPr="00385B22">
        <w:rPr>
          <w:rFonts w:cs="Times New Roman"/>
          <w:position w:val="2"/>
        </w:rPr>
        <w:t>= 6.075 - 0.309 P</w:t>
      </w:r>
      <w:r w:rsidRPr="00385B22">
        <w:rPr>
          <w:rFonts w:cs="Times New Roman"/>
          <w:sz w:val="16"/>
        </w:rPr>
        <w:t xml:space="preserve">15 </w:t>
      </w:r>
      <w:r w:rsidRPr="00385B22">
        <w:rPr>
          <w:rFonts w:cs="Times New Roman"/>
        </w:rPr>
        <w:t>(Table 3)</w:t>
      </w:r>
      <w:r w:rsidRPr="00385B22">
        <w:rPr>
          <w:rFonts w:cs="Times New Roman"/>
          <w:position w:val="2"/>
        </w:rPr>
        <w:t>.</w:t>
      </w:r>
      <w:r w:rsidRPr="00385B22">
        <w:rPr>
          <w:rFonts w:eastAsia="Calibri" w:cs="Times New Roman"/>
          <w:position w:val="2"/>
        </w:rPr>
        <w:t xml:space="preserve"> </w:t>
      </w:r>
      <w:r>
        <w:rPr>
          <w:rFonts w:cs="Times New Roman"/>
        </w:rPr>
        <w:t xml:space="preserve">The rainfall </w:t>
      </w:r>
      <w:r w:rsidRPr="00501976">
        <w:rPr>
          <w:rFonts w:cs="Times New Roman"/>
        </w:rPr>
        <w:t>threshold (CT)</w:t>
      </w:r>
      <w:r>
        <w:rPr>
          <w:rFonts w:cs="Times New Roman"/>
        </w:rPr>
        <w:t xml:space="preserve"> </w:t>
      </w:r>
      <w:r w:rsidRPr="00385B22">
        <w:rPr>
          <w:rFonts w:cs="Times New Roman"/>
        </w:rPr>
        <w:t xml:space="preserve">prepares a graft prediction that </w:t>
      </w:r>
      <w:r w:rsidRPr="00385B22">
        <w:rPr>
          <w:rFonts w:eastAsia="Calibri" w:cs="Times New Roman"/>
        </w:rPr>
        <w:t>shows</w:t>
      </w:r>
      <w:r w:rsidRPr="00385B22">
        <w:rPr>
          <w:rFonts w:cs="Times New Roman"/>
        </w:rPr>
        <w:t xml:space="preserve"> the pattern of rain that </w:t>
      </w:r>
      <w:r w:rsidRPr="00385B22">
        <w:rPr>
          <w:rFonts w:eastAsia="Calibri" w:cs="Times New Roman"/>
        </w:rPr>
        <w:t>is</w:t>
      </w:r>
      <w:r w:rsidRPr="00385B22">
        <w:rPr>
          <w:rFonts w:cs="Times New Roman"/>
        </w:rPr>
        <w:t xml:space="preserve"> likely or unlikely to cause </w:t>
      </w:r>
      <w:r w:rsidRPr="00385B22">
        <w:rPr>
          <w:rFonts w:eastAsia="Calibri" w:cs="Times New Roman"/>
        </w:rPr>
        <w:t>landslides</w:t>
      </w:r>
      <w:r w:rsidRPr="00385B22">
        <w:rPr>
          <w:rFonts w:cs="Times New Roman"/>
        </w:rPr>
        <w:t>.</w:t>
      </w:r>
      <w:r w:rsidRPr="00385B22">
        <w:rPr>
          <w:rFonts w:cs="Times New Roman"/>
          <w:spacing w:val="-9"/>
        </w:rPr>
        <w:t xml:space="preserve"> </w:t>
      </w:r>
      <w:r w:rsidRPr="00385B22">
        <w:rPr>
          <w:rFonts w:cs="Times New Roman"/>
        </w:rPr>
        <w:t>The</w:t>
      </w:r>
      <w:r w:rsidRPr="00385B22">
        <w:rPr>
          <w:rFonts w:cs="Times New Roman"/>
          <w:spacing w:val="-9"/>
        </w:rPr>
        <w:t xml:space="preserve"> </w:t>
      </w:r>
      <w:r w:rsidRPr="00385B22">
        <w:rPr>
          <w:rFonts w:cs="Times New Roman"/>
        </w:rPr>
        <w:t>five</w:t>
      </w:r>
      <w:r w:rsidRPr="00385B22">
        <w:rPr>
          <w:rFonts w:cs="Times New Roman"/>
          <w:spacing w:val="-9"/>
        </w:rPr>
        <w:t xml:space="preserve"> </w:t>
      </w:r>
      <w:r w:rsidRPr="00385B22">
        <w:rPr>
          <w:rFonts w:cs="Times New Roman"/>
        </w:rPr>
        <w:t>hazardous</w:t>
      </w:r>
      <w:r w:rsidRPr="00385B22">
        <w:rPr>
          <w:rFonts w:cs="Times New Roman"/>
          <w:spacing w:val="-7"/>
        </w:rPr>
        <w:t xml:space="preserve"> </w:t>
      </w:r>
      <w:r w:rsidRPr="00385B22">
        <w:rPr>
          <w:rFonts w:cs="Times New Roman"/>
        </w:rPr>
        <w:t>hazards</w:t>
      </w:r>
      <w:r w:rsidRPr="00385B22">
        <w:rPr>
          <w:rFonts w:cs="Times New Roman"/>
          <w:spacing w:val="-8"/>
        </w:rPr>
        <w:t xml:space="preserve"> </w:t>
      </w:r>
      <w:r w:rsidRPr="00385B22">
        <w:rPr>
          <w:rFonts w:cs="Times New Roman"/>
        </w:rPr>
        <w:t>are</w:t>
      </w:r>
      <w:r w:rsidRPr="00385B22">
        <w:rPr>
          <w:rFonts w:cs="Times New Roman"/>
          <w:spacing w:val="-10"/>
        </w:rPr>
        <w:t xml:space="preserve"> </w:t>
      </w:r>
      <w:r w:rsidRPr="00385B22">
        <w:rPr>
          <w:rFonts w:cs="Times New Roman"/>
        </w:rPr>
        <w:t>above</w:t>
      </w:r>
      <w:r w:rsidRPr="00385B22">
        <w:rPr>
          <w:rFonts w:cs="Times New Roman"/>
          <w:spacing w:val="-9"/>
        </w:rPr>
        <w:t xml:space="preserve"> </w:t>
      </w:r>
      <w:r w:rsidRPr="00385B22">
        <w:rPr>
          <w:rFonts w:cs="Times New Roman"/>
        </w:rPr>
        <w:t>the</w:t>
      </w:r>
      <w:r w:rsidRPr="00385B22">
        <w:rPr>
          <w:rFonts w:cs="Times New Roman"/>
          <w:spacing w:val="-9"/>
        </w:rPr>
        <w:t xml:space="preserve"> </w:t>
      </w:r>
      <w:r w:rsidRPr="00385B22">
        <w:rPr>
          <w:rFonts w:cs="Times New Roman"/>
        </w:rPr>
        <w:t>linear</w:t>
      </w:r>
      <w:r w:rsidRPr="00385B22">
        <w:rPr>
          <w:rFonts w:cs="Times New Roman"/>
          <w:spacing w:val="-8"/>
        </w:rPr>
        <w:t xml:space="preserve"> </w:t>
      </w:r>
      <w:r w:rsidRPr="00385B22">
        <w:rPr>
          <w:rFonts w:cs="Times New Roman"/>
        </w:rPr>
        <w:t>line,</w:t>
      </w:r>
      <w:r w:rsidRPr="00385B22">
        <w:rPr>
          <w:rFonts w:cs="Times New Roman"/>
          <w:spacing w:val="-8"/>
        </w:rPr>
        <w:t xml:space="preserve"> </w:t>
      </w:r>
      <w:r w:rsidRPr="00385B22">
        <w:rPr>
          <w:rFonts w:cs="Times New Roman"/>
        </w:rPr>
        <w:t>indicating the</w:t>
      </w:r>
      <w:r w:rsidRPr="00385B22">
        <w:rPr>
          <w:rFonts w:cs="Times New Roman"/>
          <w:spacing w:val="-11"/>
        </w:rPr>
        <w:t xml:space="preserve"> </w:t>
      </w:r>
      <w:r w:rsidRPr="00385B22">
        <w:rPr>
          <w:rFonts w:cs="Times New Roman"/>
        </w:rPr>
        <w:t>possibility</w:t>
      </w:r>
      <w:r w:rsidRPr="00385B22">
        <w:rPr>
          <w:rFonts w:cs="Times New Roman"/>
          <w:spacing w:val="-14"/>
        </w:rPr>
        <w:t xml:space="preserve"> </w:t>
      </w:r>
      <w:r w:rsidRPr="00385B22">
        <w:rPr>
          <w:rFonts w:cs="Times New Roman"/>
        </w:rPr>
        <w:t>of</w:t>
      </w:r>
      <w:r w:rsidRPr="00385B22">
        <w:rPr>
          <w:rFonts w:cs="Times New Roman"/>
          <w:spacing w:val="-11"/>
        </w:rPr>
        <w:t xml:space="preserve"> </w:t>
      </w:r>
      <w:r w:rsidRPr="00385B22">
        <w:rPr>
          <w:rFonts w:cs="Times New Roman"/>
        </w:rPr>
        <w:t>landslides.</w:t>
      </w:r>
      <w:r w:rsidRPr="00385B22">
        <w:rPr>
          <w:rFonts w:cs="Times New Roman"/>
          <w:spacing w:val="-9"/>
        </w:rPr>
        <w:t xml:space="preserve"> </w:t>
      </w:r>
      <w:r w:rsidRPr="00385B22">
        <w:rPr>
          <w:rFonts w:cs="Times New Roman"/>
        </w:rPr>
        <w:t>Only</w:t>
      </w:r>
      <w:r w:rsidRPr="00385B22">
        <w:rPr>
          <w:rFonts w:cs="Times New Roman"/>
          <w:spacing w:val="-15"/>
        </w:rPr>
        <w:t xml:space="preserve"> </w:t>
      </w:r>
      <w:r w:rsidRPr="00385B22">
        <w:rPr>
          <w:rFonts w:cs="Times New Roman"/>
        </w:rPr>
        <w:t>one</w:t>
      </w:r>
      <w:r w:rsidRPr="00385B22">
        <w:rPr>
          <w:rFonts w:cs="Times New Roman"/>
          <w:spacing w:val="-10"/>
        </w:rPr>
        <w:t xml:space="preserve"> </w:t>
      </w:r>
      <w:r w:rsidRPr="00385B22">
        <w:rPr>
          <w:rFonts w:cs="Times New Roman"/>
        </w:rPr>
        <w:t>of</w:t>
      </w:r>
      <w:r w:rsidRPr="00385B22">
        <w:rPr>
          <w:rFonts w:cs="Times New Roman"/>
          <w:spacing w:val="-9"/>
        </w:rPr>
        <w:t xml:space="preserve"> </w:t>
      </w:r>
      <w:r w:rsidRPr="00385B22">
        <w:rPr>
          <w:rFonts w:cs="Times New Roman"/>
        </w:rPr>
        <w:t>the</w:t>
      </w:r>
      <w:r w:rsidRPr="00385B22">
        <w:rPr>
          <w:rFonts w:cs="Times New Roman"/>
          <w:spacing w:val="-10"/>
        </w:rPr>
        <w:t xml:space="preserve"> </w:t>
      </w:r>
      <w:r w:rsidRPr="00385B22">
        <w:rPr>
          <w:rFonts w:eastAsia="Calibri" w:cs="Times New Roman"/>
        </w:rPr>
        <w:t>landslide</w:t>
      </w:r>
      <w:r w:rsidRPr="00385B22">
        <w:rPr>
          <w:rFonts w:cs="Times New Roman"/>
        </w:rPr>
        <w:t xml:space="preserve"> events positioned</w:t>
      </w:r>
      <w:r w:rsidRPr="00385B22">
        <w:rPr>
          <w:rFonts w:cs="Times New Roman"/>
          <w:spacing w:val="-10"/>
        </w:rPr>
        <w:t xml:space="preserve"> </w:t>
      </w:r>
      <w:r w:rsidRPr="00385B22">
        <w:rPr>
          <w:rFonts w:cs="Times New Roman"/>
        </w:rPr>
        <w:t>below</w:t>
      </w:r>
      <w:r w:rsidRPr="00385B22">
        <w:rPr>
          <w:rFonts w:cs="Times New Roman"/>
          <w:spacing w:val="-9"/>
        </w:rPr>
        <w:t xml:space="preserve"> </w:t>
      </w:r>
      <w:r w:rsidRPr="00385B22">
        <w:rPr>
          <w:rFonts w:cs="Times New Roman"/>
        </w:rPr>
        <w:t>the</w:t>
      </w:r>
      <w:r w:rsidRPr="00385B22">
        <w:rPr>
          <w:rFonts w:cs="Times New Roman"/>
          <w:spacing w:val="-8"/>
        </w:rPr>
        <w:t xml:space="preserve"> </w:t>
      </w:r>
      <w:r w:rsidRPr="00385B22">
        <w:rPr>
          <w:rFonts w:cs="Times New Roman"/>
        </w:rPr>
        <w:t>linear</w:t>
      </w:r>
      <w:r w:rsidRPr="00385B22">
        <w:rPr>
          <w:rFonts w:cs="Times New Roman"/>
          <w:spacing w:val="-10"/>
        </w:rPr>
        <w:t xml:space="preserve"> </w:t>
      </w:r>
      <w:r w:rsidRPr="00385B22">
        <w:rPr>
          <w:rFonts w:cs="Times New Roman"/>
        </w:rPr>
        <w:t>line</w:t>
      </w:r>
      <w:r w:rsidRPr="00385B22">
        <w:rPr>
          <w:rFonts w:cs="Times New Roman"/>
          <w:spacing w:val="-9"/>
        </w:rPr>
        <w:t xml:space="preserve"> </w:t>
      </w:r>
      <w:r w:rsidRPr="00385B22">
        <w:rPr>
          <w:rFonts w:cs="Times New Roman"/>
        </w:rPr>
        <w:t>suggests</w:t>
      </w:r>
      <w:r w:rsidRPr="00385B22">
        <w:rPr>
          <w:rFonts w:cs="Times New Roman"/>
          <w:spacing w:val="-8"/>
        </w:rPr>
        <w:t xml:space="preserve"> </w:t>
      </w:r>
      <w:r w:rsidRPr="00385B22">
        <w:rPr>
          <w:rFonts w:eastAsia="Calibri" w:cs="Times New Roman"/>
          <w:spacing w:val="-8"/>
        </w:rPr>
        <w:t xml:space="preserve">that </w:t>
      </w:r>
      <w:r w:rsidRPr="00385B22">
        <w:rPr>
          <w:rFonts w:cs="Times New Roman"/>
        </w:rPr>
        <w:t>landslides are unlikely to occur. The outcomes indicated that landslides are significantly influenced by rainfall in</w:t>
      </w:r>
      <w:r w:rsidRPr="00385B22">
        <w:rPr>
          <w:rFonts w:cs="Times New Roman"/>
          <w:spacing w:val="-1"/>
        </w:rPr>
        <w:t xml:space="preserve"> </w:t>
      </w:r>
      <w:r w:rsidRPr="00385B22">
        <w:rPr>
          <w:rFonts w:cs="Times New Roman"/>
        </w:rPr>
        <w:t>Malaysia</w:t>
      </w:r>
      <w:r>
        <w:rPr>
          <w:rFonts w:cs="Times New Roman"/>
        </w:rPr>
        <w:t>.</w:t>
      </w:r>
    </w:p>
    <w:p w14:paraId="6CE505FD" w14:textId="77777777" w:rsidR="00241A00" w:rsidRDefault="00241A00" w:rsidP="007224B1">
      <w:pPr>
        <w:ind w:firstLine="567"/>
        <w:rPr>
          <w:rFonts w:eastAsia="Times New Roman" w:cs="Times New Roman"/>
          <w:szCs w:val="24"/>
        </w:rPr>
      </w:pPr>
    </w:p>
    <w:p w14:paraId="6430ABB5" w14:textId="2289A938" w:rsidR="000314B3" w:rsidRDefault="00241A00" w:rsidP="00241A00">
      <w:pPr>
        <w:ind w:firstLine="0"/>
        <w:jc w:val="center"/>
        <w:rPr>
          <w:rFonts w:eastAsia="Times New Roman" w:cs="Times New Roman"/>
          <w:szCs w:val="24"/>
        </w:rPr>
      </w:pPr>
      <w:r w:rsidRPr="00385B22">
        <w:rPr>
          <w:rFonts w:cs="Times New Roman"/>
          <w:noProof/>
          <w:lang w:val="en-MY" w:eastAsia="en-MY"/>
        </w:rPr>
        <w:lastRenderedPageBreak/>
        <mc:AlternateContent>
          <mc:Choice Requires="wpg">
            <w:drawing>
              <wp:anchor distT="0" distB="0" distL="114300" distR="114300" simplePos="0" relativeHeight="251661312" behindDoc="0" locked="0" layoutInCell="1" allowOverlap="1" wp14:anchorId="2E98D001" wp14:editId="78CF1A7B">
                <wp:simplePos x="0" y="0"/>
                <wp:positionH relativeFrom="column">
                  <wp:posOffset>2557639</wp:posOffset>
                </wp:positionH>
                <wp:positionV relativeFrom="paragraph">
                  <wp:posOffset>1071245</wp:posOffset>
                </wp:positionV>
                <wp:extent cx="2073275" cy="393065"/>
                <wp:effectExtent l="0" t="0" r="0" b="635"/>
                <wp:wrapNone/>
                <wp:docPr id="3" name="Group 102"/>
                <wp:cNvGraphicFramePr/>
                <a:graphic xmlns:a="http://schemas.openxmlformats.org/drawingml/2006/main">
                  <a:graphicData uri="http://schemas.microsoft.com/office/word/2010/wordprocessingGroup">
                    <wpg:wgp>
                      <wpg:cNvGrpSpPr/>
                      <wpg:grpSpPr>
                        <a:xfrm>
                          <a:off x="0" y="0"/>
                          <a:ext cx="2073275" cy="393065"/>
                          <a:chOff x="5697" y="5618"/>
                          <a:chExt cx="3265" cy="619"/>
                        </a:xfrm>
                      </wpg:grpSpPr>
                      <wps:wsp>
                        <wps:cNvPr id="4" name="Oval 98"/>
                        <wps:cNvSpPr/>
                        <wps:spPr bwMode="auto">
                          <a:xfrm>
                            <a:off x="5697" y="5687"/>
                            <a:ext cx="664" cy="481"/>
                          </a:xfrm>
                          <a:prstGeom prst="ellipse">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anchor="t" anchorCtr="0" upright="1"/>
                      </wps:wsp>
                      <wps:wsp>
                        <wps:cNvPr id="151049290" name="AutoShape 99"/>
                        <wps:cNvCnPr/>
                        <wps:spPr bwMode="auto">
                          <a:xfrm flipH="1">
                            <a:off x="6361" y="5914"/>
                            <a:ext cx="1047" cy="0"/>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wps:wsp>
                        <wps:cNvPr id="8" name="Rectangle 100"/>
                        <wps:cNvSpPr/>
                        <wps:spPr bwMode="auto">
                          <a:xfrm>
                            <a:off x="7408" y="5618"/>
                            <a:ext cx="1554" cy="619"/>
                          </a:xfrm>
                          <a:prstGeom prst="rect">
                            <a:avLst/>
                          </a:prstGeom>
                          <a:solidFill>
                            <a:srgbClr val="FFFFFF"/>
                          </a:solidFill>
                          <a:ln w="9525">
                            <a:solidFill>
                              <a:srgbClr val="000000"/>
                            </a:solidFill>
                            <a:miter lim="800000"/>
                            <a:headEnd/>
                            <a:tailEnd/>
                          </a:ln>
                        </wps:spPr>
                        <wps:txbx>
                          <w:txbxContent>
                            <w:p w14:paraId="527C934B" w14:textId="77777777" w:rsidR="00D55ED7" w:rsidRPr="00241A00" w:rsidRDefault="00D55ED7" w:rsidP="00241A00">
                              <w:pPr>
                                <w:ind w:firstLine="0"/>
                                <w:jc w:val="center"/>
                                <w:rPr>
                                  <w:sz w:val="20"/>
                                  <w:szCs w:val="20"/>
                                </w:rPr>
                              </w:pPr>
                              <w:r w:rsidRPr="00241A00">
                                <w:rPr>
                                  <w:sz w:val="20"/>
                                  <w:szCs w:val="20"/>
                                </w:rPr>
                                <w:t>Data used to calculate FOS</w:t>
                              </w:r>
                            </w:p>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E98D001" id="Group 102" o:spid="_x0000_s1026" style="position:absolute;left:0;text-align:left;margin-left:201.4pt;margin-top:84.35pt;width:163.25pt;height:30.95pt;z-index:251661312" coordorigin="5697,5618" coordsize="326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A0KwQAADgMAAAOAAAAZHJzL2Uyb0RvYy54bWzMVttu4zYQfS/QfyD47lj3G6IsEtlOH9ru&#10;YrNFn2mJuqCSqJJ05LTov3dISkrkbbfbvRR1AIXX4cyZM4e8fnXuWvRIuWhYn2L7ysKI9jkrmr5K&#10;8U/vDpsIIyFJX5CW9TTFT1TgVzfffnM9Dgl1WM3agnIERnqRjEOKaymHZLsVeU07Iq7YQHuYLBnv&#10;iIQur7YFJyNY79qtY1nBdmS8GDjLqRAwujOT+EbbL0uay9dlKahEbYrBN6m/XH+P6ru9uSZJxclQ&#10;N/nkBvkELzrS9HDoYmpHJEEn3rxnqmtyzgQr5VXOui0ryyanOgaIxrYuornn7DToWKpkrIYFJoD2&#10;AqdPNpv/+PiGo6ZIsYtRTzpIkT4V2ZajwBmHKoE193x4GN7waaAyPRXvueSd+g+RoLOG9WmBlZ4l&#10;ymHQsULXCX2McphzY9cKfIN7XkNy1DY/iEOMYNYP7Gie20/bXQfW672BHavJ7XzsVnm3ODMOQCHx&#10;jJL4PJQeajJQDb5QCEwoeTNKrx9Ji2LtrDoYViwAiUQAVug4/sAKwJOcJNPcuMDqRdBRaIKeEQsC&#10;OEeh5UX2KmKSDFzIe8o6pBoppm3bDEL5SRLy+L2QBp95lRru2aFpWxgnSdujEarUCS1L7xCsbQo1&#10;qyZ1zdGs5QhCS3Hxi63XtKcO4jBjtqV+xlcYV9nTa/UQpGUxoZO0sq482hFRT8ahZcwAxftCO1dT&#10;UuyntiRNa9pgte2Ve1RXs4kQemcJTT0ONNGV9ntsxftoH3kbzwn2G8/a7Ta3h8zbBAc79HfuLst2&#10;9h8qJttL6qYoaK9Cn6ve9j6OL5P+mHpd6n4V6wKDCbaVXxDJ7dp7DTSAsUbi9uBboedGmzD03Y3n&#10;7q3NXXTINreZHQTh/i67218gsdfoii8DxpIq5RU7Scof6mJERaMY6/qxY2PogAorIipCIdJWcH3k&#10;kmPEmfy5kbUuPyUlyobg1XEhZhSov6ksFusGiJkjqrdkeYrtGSrg1MwfkBBTrkrqRHJkxROULvig&#10;tQwuNmjUjP+G0QiXRIrFryfCKTjc5zCcYjk3M2luldPAm6qGXaZwJ1Ey1r+6Otm+bXmxEwOiRstv&#10;QXs0kijW0jlJVdZPWv4hqUIlSMt3KhCdRqPUgRtA8pRSx7ZnKngWLTgaRFyp1iwHs+DNajRplpCc&#10;KIwy1vdwQTNuTvhY+Yp9xzesWKnXS4poVs1erErzg3KD5NMAgi15Q/qqpRPFJvn5nwnOouoviG6U&#10;3LB7ZrtWyb9kubop/lt6wlvQ0PItpF1DDM8MnaaJl//2Cg09C2yu3g0LG31/ukMvXw3v3aEcvNGE&#10;+hsGrgi0kqKD/k08WS0zN+1nUbVrQDhR23QpjoxM/vM1eZFoeT6eYZNC9+spG5ypn6eacdNTWr1/&#10;X/Y11Z4f/Dd/AgAA//8DAFBLAwQUAAYACAAAACEAmvAvsuIAAAALAQAADwAAAGRycy9kb3ducmV2&#10;LnhtbEyPQUvDQBSE74L/YXmCN7ubRNM2ZlNKUU+lYCtIb9vsaxKa3Q3ZbZL+e58nPQ4zzHyTrybT&#10;sgF73zgrIZoJYGhLpxtbSfg6vD8tgPmgrFatsyjhhh5Wxf1drjLtRvuJwz5UjEqsz5SEOoQu49yX&#10;NRrlZ65DS97Z9UYFkn3Fda9GKjctj4VIuVGNpYVadbipsbzsr0bCx6jGdRK9DdvLeXM7Hl5239sI&#10;pXx8mNavwAJO4S8Mv/iEDgUxndzVas9aCc8iJvRARrqYA6PEPF4mwE4S4kSkwIuc//9Q/AAAAP//&#10;AwBQSwECLQAUAAYACAAAACEAtoM4kv4AAADhAQAAEwAAAAAAAAAAAAAAAAAAAAAAW0NvbnRlbnRf&#10;VHlwZXNdLnhtbFBLAQItABQABgAIAAAAIQA4/SH/1gAAAJQBAAALAAAAAAAAAAAAAAAAAC8BAABf&#10;cmVscy8ucmVsc1BLAQItABQABgAIAAAAIQD9nFA0KwQAADgMAAAOAAAAAAAAAAAAAAAAAC4CAABk&#10;cnMvZTJvRG9jLnhtbFBLAQItABQABgAIAAAAIQCa8C+y4gAAAAsBAAAPAAAAAAAAAAAAAAAAAIUG&#10;AABkcnMvZG93bnJldi54bWxQSwUGAAAAAAQABADzAAAAlAcAAAAA&#10;">
                <v:oval id="Oval 98" o:spid="_x0000_s1027" style="position:absolute;left:5697;top:5687;width:664;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LTEwQAAANoAAAAPAAAAZHJzL2Rvd25yZXYueG1sRI/RisIw&#10;FETfBf8hXGHfbLKyiFSjyILLLj5Z/YBLc22rzU23ibb69UYQfBxm5gyzWPW2FldqfeVYw2eiQBDn&#10;zlRcaDjsN+MZCB+QDdaOScONPKyWw8ECU+M63tE1C4WIEPYpaihDaFIpfV6SRZ+4hjh6R9daDFG2&#10;hTQtdhFuazlRaiotVhwXSmzou6T8nF2sBlX979Vp+9eZmjZ9s75ffrIJaf0x6tdzEIH68A6/2r9G&#10;wxc8r8QbIJcPAAAA//8DAFBLAQItABQABgAIAAAAIQDb4fbL7gAAAIUBAAATAAAAAAAAAAAAAAAA&#10;AAAAAABbQ29udGVudF9UeXBlc10ueG1sUEsBAi0AFAAGAAgAAAAhAFr0LFu/AAAAFQEAAAsAAAAA&#10;AAAAAAAAAAAAHwEAAF9yZWxzLy5yZWxzUEsBAi0AFAAGAAgAAAAhALm4tMTBAAAA2gAAAA8AAAAA&#10;AAAAAAAAAAAABwIAAGRycy9kb3ducmV2LnhtbFBLBQYAAAAAAwADALcAAAD1AgAAAAA=&#10;" filled="f" fillcolor="white [3201]" strokecolor="black [3200]" strokeweight="1pt">
                  <v:stroke dashstyle="dash"/>
                  <v:shadow color="#868686"/>
                </v:oval>
                <v:shapetype id="_x0000_t32" coordsize="21600,21600" o:spt="32" o:oned="t" path="m,l21600,21600e" filled="f">
                  <v:path arrowok="t" fillok="f" o:connecttype="none"/>
                  <o:lock v:ext="edit" shapetype="t"/>
                </v:shapetype>
                <v:shape id="AutoShape 99" o:spid="_x0000_s1028" type="#_x0000_t32" style="position:absolute;left:6361;top:5914;width:104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el9xQAAAOIAAAAPAAAAZHJzL2Rvd25yZXYueG1sRE9NawIx&#10;EL0X/A9hCr3VrFKLrkaxQkF6KVWhPQ6bcTd0M1k26Wb9951DocfH+97sRt+qgfroAhuYTQtQxFWw&#10;jmsDl/Pr4xJUTMgW28Bk4EYRdtvJ3QZLGzJ/0HBKtZIQjiUaaFLqSq1j1ZDHOA0dsXDX0HtMAvta&#10;2x6zhPtWz4viWXt0LA0NdnRoqPo+/XgDLr+7oTse8svb51e0mdxtEZwxD/fjfg0q0Zj+xX/uo5X5&#10;i1nxtJqv5IRcEgx6+wsAAP//AwBQSwECLQAUAAYACAAAACEA2+H2y+4AAACFAQAAEwAAAAAAAAAA&#10;AAAAAAAAAAAAW0NvbnRlbnRfVHlwZXNdLnhtbFBLAQItABQABgAIAAAAIQBa9CxbvwAAABUBAAAL&#10;AAAAAAAAAAAAAAAAAB8BAABfcmVscy8ucmVsc1BLAQItABQABgAIAAAAIQDzkel9xQAAAOIAAAAP&#10;AAAAAAAAAAAAAAAAAAcCAABkcnMvZG93bnJldi54bWxQSwUGAAAAAAMAAwC3AAAA+QIAAAAA&#10;">
                  <v:stroke endarrow="block"/>
                </v:shape>
                <v:rect id="Rectangle 100" o:spid="_x0000_s1029" style="position:absolute;left:7408;top:5618;width:1554;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527C934B" w14:textId="77777777" w:rsidR="00D55ED7" w:rsidRPr="00241A00" w:rsidRDefault="00D55ED7" w:rsidP="00241A00">
                        <w:pPr>
                          <w:ind w:firstLine="0"/>
                          <w:jc w:val="center"/>
                          <w:rPr>
                            <w:sz w:val="20"/>
                            <w:szCs w:val="20"/>
                          </w:rPr>
                        </w:pPr>
                        <w:r w:rsidRPr="00241A00">
                          <w:rPr>
                            <w:sz w:val="20"/>
                            <w:szCs w:val="20"/>
                          </w:rPr>
                          <w:t>Data used to calculate FOS</w:t>
                        </w:r>
                      </w:p>
                    </w:txbxContent>
                  </v:textbox>
                </v:rect>
              </v:group>
            </w:pict>
          </mc:Fallback>
        </mc:AlternateContent>
      </w:r>
      <w:r w:rsidRPr="00385B22">
        <w:rPr>
          <w:rFonts w:cs="Times New Roman"/>
          <w:noProof/>
          <w:lang w:val="en-MY" w:eastAsia="en-MY"/>
        </w:rPr>
        <w:drawing>
          <wp:anchor distT="0" distB="0" distL="0" distR="0" simplePos="0" relativeHeight="251659264" behindDoc="0" locked="0" layoutInCell="1" allowOverlap="1" wp14:anchorId="105E266D" wp14:editId="0974967D">
            <wp:simplePos x="0" y="0"/>
            <wp:positionH relativeFrom="margin">
              <wp:posOffset>851580</wp:posOffset>
            </wp:positionH>
            <wp:positionV relativeFrom="paragraph">
              <wp:posOffset>248432</wp:posOffset>
            </wp:positionV>
            <wp:extent cx="4212590" cy="2370455"/>
            <wp:effectExtent l="0" t="0" r="0" b="0"/>
            <wp:wrapTopAndBottom/>
            <wp:docPr id="15" name="image8.jpeg"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04168" name="image8.jpeg" descr="Chart, scatter chart&#10;&#10;Description automatically generated"/>
                    <pic:cNvPicPr/>
                  </pic:nvPicPr>
                  <pic:blipFill rotWithShape="1">
                    <a:blip r:embed="rId12" cstate="print"/>
                    <a:srcRect l="1" r="-1331"/>
                    <a:stretch/>
                  </pic:blipFill>
                  <pic:spPr bwMode="auto">
                    <a:xfrm>
                      <a:off x="0" y="0"/>
                      <a:ext cx="4212590" cy="2370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imes New Roman"/>
          <w:b/>
          <w:sz w:val="20"/>
          <w:szCs w:val="24"/>
        </w:rPr>
        <w:t>Table 3.</w:t>
      </w:r>
      <w:r w:rsidRPr="00B708C7">
        <w:rPr>
          <w:rFonts w:eastAsia="Times New Roman" w:cs="Times New Roman"/>
          <w:sz w:val="20"/>
          <w:szCs w:val="24"/>
        </w:rPr>
        <w:t xml:space="preserve"> Rainfall threshold (CT)</w:t>
      </w:r>
      <w:r>
        <w:rPr>
          <w:rFonts w:eastAsia="Times New Roman" w:cs="Times New Roman"/>
          <w:sz w:val="20"/>
          <w:szCs w:val="24"/>
        </w:rPr>
        <w:t>.</w:t>
      </w:r>
    </w:p>
    <w:p w14:paraId="3A381C7D" w14:textId="54AA5317" w:rsidR="00B879CB" w:rsidRDefault="000314B3" w:rsidP="000314B3">
      <w:pPr>
        <w:tabs>
          <w:tab w:val="left" w:pos="3090"/>
        </w:tabs>
        <w:rPr>
          <w:rFonts w:eastAsia="Times New Roman" w:cs="Times New Roman"/>
          <w:sz w:val="20"/>
          <w:szCs w:val="24"/>
        </w:rPr>
      </w:pPr>
      <w:r>
        <w:rPr>
          <w:rFonts w:eastAsia="Times New Roman" w:cs="Times New Roman"/>
          <w:szCs w:val="24"/>
        </w:rPr>
        <w:tab/>
      </w:r>
      <w:bookmarkStart w:id="19" w:name="_z337ya" w:colFirst="0" w:colLast="0"/>
      <w:bookmarkEnd w:id="19"/>
    </w:p>
    <w:p w14:paraId="1C081CD5" w14:textId="3A1E4683" w:rsidR="000314B3" w:rsidRDefault="000314B3" w:rsidP="000314B3">
      <w:pPr>
        <w:tabs>
          <w:tab w:val="left" w:pos="3090"/>
        </w:tabs>
        <w:rPr>
          <w:rFonts w:eastAsia="Times New Roman" w:cs="Times New Roman"/>
          <w:sz w:val="20"/>
          <w:szCs w:val="24"/>
        </w:rPr>
      </w:pPr>
    </w:p>
    <w:p w14:paraId="20A2C53D" w14:textId="77777777" w:rsidR="00DE1D35" w:rsidRPr="00385B22" w:rsidRDefault="00DE1D35" w:rsidP="00DE1D35">
      <w:pPr>
        <w:pStyle w:val="Default"/>
        <w:ind w:firstLine="720"/>
        <w:jc w:val="both"/>
        <w:rPr>
          <w:color w:val="auto"/>
          <w:sz w:val="22"/>
          <w:szCs w:val="22"/>
        </w:rPr>
      </w:pPr>
      <w:r w:rsidRPr="00385B22">
        <w:rPr>
          <w:color w:val="auto"/>
        </w:rPr>
        <w:t>The rainfall intensity and cumulative rainfall used to calculate FOS were the data on 23</w:t>
      </w:r>
      <w:r w:rsidRPr="00385B22">
        <w:rPr>
          <w:color w:val="auto"/>
          <w:vertAlign w:val="superscript"/>
        </w:rPr>
        <w:t>rd</w:t>
      </w:r>
      <w:r w:rsidRPr="00385B22">
        <w:rPr>
          <w:color w:val="auto"/>
        </w:rPr>
        <w:t xml:space="preserve"> December 2014</w:t>
      </w:r>
      <w:r w:rsidRPr="00385B22">
        <w:rPr>
          <w:rFonts w:eastAsia="Calibri"/>
          <w:color w:val="auto"/>
        </w:rPr>
        <w:t>, which are</w:t>
      </w:r>
      <w:r w:rsidRPr="00385B22">
        <w:rPr>
          <w:color w:val="auto"/>
        </w:rPr>
        <w:t xml:space="preserve"> highlighted in Table 1 and Table 2. </w:t>
      </w:r>
      <w:r w:rsidRPr="00385B22">
        <w:rPr>
          <w:rFonts w:eastAsia="Calibri"/>
          <w:color w:val="auto"/>
        </w:rPr>
        <w:t>These</w:t>
      </w:r>
      <w:r w:rsidRPr="00385B22">
        <w:rPr>
          <w:color w:val="auto"/>
        </w:rPr>
        <w:t xml:space="preserve"> data </w:t>
      </w:r>
      <w:r w:rsidRPr="00385B22">
        <w:rPr>
          <w:rFonts w:eastAsia="Calibri"/>
          <w:color w:val="auto"/>
        </w:rPr>
        <w:t>were</w:t>
      </w:r>
      <w:r w:rsidRPr="00385B22">
        <w:rPr>
          <w:color w:val="auto"/>
        </w:rPr>
        <w:t xml:space="preserve"> chosen because this rainfall led to 20 landslides along </w:t>
      </w:r>
      <w:r w:rsidRPr="00385B22">
        <w:rPr>
          <w:rFonts w:eastAsia="Calibri"/>
          <w:color w:val="auto"/>
        </w:rPr>
        <w:t xml:space="preserve">the </w:t>
      </w:r>
      <w:r w:rsidRPr="00385B22">
        <w:rPr>
          <w:color w:val="auto"/>
        </w:rPr>
        <w:t>East-West Gerik-Jeli Highway</w:t>
      </w:r>
      <w:r w:rsidRPr="00385B22">
        <w:rPr>
          <w:rFonts w:eastAsia="Calibri"/>
          <w:color w:val="auto"/>
        </w:rPr>
        <w:t>,</w:t>
      </w:r>
      <w:r w:rsidRPr="00385B22">
        <w:rPr>
          <w:color w:val="auto"/>
        </w:rPr>
        <w:t xml:space="preserve"> including the slope in the study area.</w:t>
      </w:r>
    </w:p>
    <w:p w14:paraId="1F75803E" w14:textId="77777777" w:rsidR="00DE1D35" w:rsidRPr="00385B22" w:rsidRDefault="00DE1D35" w:rsidP="00DE1D35">
      <w:pPr>
        <w:rPr>
          <w:szCs w:val="24"/>
        </w:rPr>
      </w:pPr>
      <w:r w:rsidRPr="00385B22">
        <w:rPr>
          <w:szCs w:val="24"/>
        </w:rPr>
        <w:t>The extended multilayer Green and Ampt method was used to determine the next layer of infiltration f(t), cumulative infiltration (F)t and hydraulic conductivity (K</w:t>
      </w:r>
      <w:r w:rsidRPr="00385B22">
        <w:rPr>
          <w:szCs w:val="24"/>
          <w:vertAlign w:val="subscript"/>
        </w:rPr>
        <w:t>n</w:t>
      </w:r>
      <w:r w:rsidRPr="00385B22">
        <w:rPr>
          <w:szCs w:val="24"/>
        </w:rPr>
        <w:t>). The process was performed for every point of the slope (P1, P2, P3, and P4) that had seven layers of soil. Before infiltration rate f(t) and cumulative infiltration F(t) could be determined, every parameter necessary for the calculation is listed in Table 4.</w:t>
      </w:r>
    </w:p>
    <w:p w14:paraId="3683DB91" w14:textId="77777777" w:rsidR="00DE1D35" w:rsidRPr="00B708C7" w:rsidRDefault="00DE1D35" w:rsidP="000314B3">
      <w:pPr>
        <w:tabs>
          <w:tab w:val="left" w:pos="3090"/>
        </w:tabs>
        <w:rPr>
          <w:rFonts w:eastAsia="Times New Roman" w:cs="Times New Roman"/>
          <w:sz w:val="20"/>
          <w:szCs w:val="24"/>
        </w:rPr>
      </w:pPr>
    </w:p>
    <w:p w14:paraId="2461E470" w14:textId="1754DADA" w:rsidR="00DE1D35" w:rsidRPr="00385B22" w:rsidRDefault="00DE1D35" w:rsidP="00DE1D35">
      <w:pPr>
        <w:jc w:val="center"/>
        <w:rPr>
          <w:sz w:val="20"/>
          <w:szCs w:val="20"/>
        </w:rPr>
      </w:pPr>
      <w:r w:rsidRPr="00385B22">
        <w:rPr>
          <w:b/>
          <w:bCs/>
          <w:sz w:val="20"/>
          <w:szCs w:val="20"/>
        </w:rPr>
        <w:t>Table 4</w:t>
      </w:r>
      <w:r>
        <w:rPr>
          <w:b/>
          <w:bCs/>
          <w:sz w:val="20"/>
          <w:szCs w:val="20"/>
        </w:rPr>
        <w:t>.</w:t>
      </w:r>
      <w:r w:rsidRPr="00385B22">
        <w:rPr>
          <w:sz w:val="20"/>
          <w:szCs w:val="20"/>
        </w:rPr>
        <w:t xml:space="preserve"> Cumulative infiltration and hydraulic conductivity of soil using the multilayer Green and Ampt method.</w:t>
      </w:r>
    </w:p>
    <w:p w14:paraId="501CC776" w14:textId="3366E3CE" w:rsidR="00B708C7" w:rsidRPr="00DE1D35" w:rsidRDefault="00B708C7" w:rsidP="00B708C7">
      <w:pPr>
        <w:pStyle w:val="BodyText3"/>
        <w:rPr>
          <w:rFonts w:eastAsia="Times New Roman" w:cs="Times New Roman"/>
          <w:sz w:val="20"/>
          <w:szCs w:val="20"/>
        </w:rPr>
      </w:pPr>
    </w:p>
    <w:tbl>
      <w:tblPr>
        <w:tblW w:w="7256" w:type="dxa"/>
        <w:jc w:val="center"/>
        <w:tblLook w:val="04A0" w:firstRow="1" w:lastRow="0" w:firstColumn="1" w:lastColumn="0" w:noHBand="0" w:noVBand="1"/>
      </w:tblPr>
      <w:tblGrid>
        <w:gridCol w:w="1129"/>
        <w:gridCol w:w="1889"/>
        <w:gridCol w:w="636"/>
        <w:gridCol w:w="70"/>
        <w:gridCol w:w="807"/>
        <w:gridCol w:w="171"/>
        <w:gridCol w:w="465"/>
        <w:gridCol w:w="105"/>
        <w:gridCol w:w="520"/>
        <w:gridCol w:w="189"/>
        <w:gridCol w:w="447"/>
        <w:gridCol w:w="120"/>
        <w:gridCol w:w="636"/>
        <w:gridCol w:w="72"/>
      </w:tblGrid>
      <w:tr w:rsidR="00DE1D35" w:rsidRPr="00DE1D35" w14:paraId="6068B00E" w14:textId="77777777" w:rsidTr="00DE1D35">
        <w:trPr>
          <w:trHeight w:val="315"/>
          <w:jc w:val="center"/>
        </w:trPr>
        <w:tc>
          <w:tcPr>
            <w:tcW w:w="1129" w:type="dxa"/>
            <w:tcBorders>
              <w:top w:val="single" w:sz="4" w:space="0" w:color="auto"/>
            </w:tcBorders>
            <w:shd w:val="clear" w:color="auto" w:fill="C6D9F1" w:themeFill="text2" w:themeFillTint="33"/>
            <w:vAlign w:val="bottom"/>
          </w:tcPr>
          <w:p w14:paraId="495F1D51"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SOIL ID</w:t>
            </w:r>
          </w:p>
        </w:tc>
        <w:tc>
          <w:tcPr>
            <w:tcW w:w="1889" w:type="dxa"/>
            <w:tcBorders>
              <w:top w:val="single" w:sz="4" w:space="0" w:color="auto"/>
            </w:tcBorders>
            <w:shd w:val="clear" w:color="auto" w:fill="C6D9F1" w:themeFill="text2" w:themeFillTint="33"/>
            <w:noWrap/>
            <w:vAlign w:val="bottom"/>
          </w:tcPr>
          <w:p w14:paraId="60F47C73"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TYPE</w:t>
            </w:r>
          </w:p>
        </w:tc>
        <w:tc>
          <w:tcPr>
            <w:tcW w:w="706" w:type="dxa"/>
            <w:gridSpan w:val="2"/>
            <w:tcBorders>
              <w:top w:val="single" w:sz="4" w:space="0" w:color="auto"/>
            </w:tcBorders>
            <w:shd w:val="clear" w:color="auto" w:fill="C6D9F1" w:themeFill="text2" w:themeFillTint="33"/>
            <w:noWrap/>
            <w:vAlign w:val="bottom"/>
            <w:hideMark/>
          </w:tcPr>
          <w:p w14:paraId="1E572152" w14:textId="77777777" w:rsidR="00DE1D35" w:rsidRPr="00DE1D35" w:rsidRDefault="00DE1D35" w:rsidP="00DE1D35">
            <w:pPr>
              <w:widowControl w:val="0"/>
              <w:autoSpaceDE w:val="0"/>
              <w:autoSpaceDN w:val="0"/>
              <w:ind w:firstLine="0"/>
              <w:jc w:val="center"/>
              <w:rPr>
                <w:rFonts w:eastAsia="Times New Roman" w:cs="Times New Roman"/>
                <w:sz w:val="20"/>
                <w:szCs w:val="20"/>
                <w:lang w:eastAsia="en-MY"/>
              </w:rPr>
            </w:pPr>
            <w:r w:rsidRPr="00DE1D35">
              <w:rPr>
                <w:rFonts w:eastAsia="Times New Roman" w:cs="Times New Roman"/>
                <w:sz w:val="20"/>
                <w:szCs w:val="20"/>
                <w:lang w:eastAsia="en-MY"/>
              </w:rPr>
              <w:t>ɳ</w:t>
            </w:r>
          </w:p>
        </w:tc>
        <w:tc>
          <w:tcPr>
            <w:tcW w:w="978" w:type="dxa"/>
            <w:gridSpan w:val="2"/>
            <w:tcBorders>
              <w:top w:val="single" w:sz="4" w:space="0" w:color="auto"/>
            </w:tcBorders>
            <w:shd w:val="clear" w:color="auto" w:fill="C6D9F1" w:themeFill="text2" w:themeFillTint="33"/>
            <w:noWrap/>
            <w:vAlign w:val="bottom"/>
            <w:hideMark/>
          </w:tcPr>
          <w:p w14:paraId="0FA5FC97" w14:textId="77777777" w:rsidR="00DE1D35" w:rsidRPr="00DE1D35" w:rsidRDefault="00DE1D35" w:rsidP="00DE1D35">
            <w:pPr>
              <w:widowControl w:val="0"/>
              <w:autoSpaceDE w:val="0"/>
              <w:autoSpaceDN w:val="0"/>
              <w:ind w:firstLine="0"/>
              <w:jc w:val="center"/>
              <w:rPr>
                <w:rFonts w:eastAsia="Times New Roman" w:cs="Times New Roman"/>
                <w:sz w:val="20"/>
                <w:szCs w:val="20"/>
                <w:lang w:eastAsia="en-MY"/>
              </w:rPr>
            </w:pPr>
            <w:r w:rsidRPr="00DE1D35">
              <w:rPr>
                <w:rFonts w:ascii="Symbol" w:eastAsia="Times New Roman" w:hAnsi="Symbol" w:cs="Times New Roman"/>
                <w:sz w:val="20"/>
                <w:szCs w:val="20"/>
                <w:lang w:eastAsia="en-MY"/>
              </w:rPr>
              <w:sym w:font="Symbol" w:char="F044"/>
            </w:r>
            <w:r w:rsidRPr="00DE1D35">
              <w:rPr>
                <w:rFonts w:ascii="Symbol" w:eastAsia="Times New Roman" w:hAnsi="Symbol" w:cs="Times New Roman"/>
                <w:sz w:val="20"/>
                <w:szCs w:val="20"/>
                <w:lang w:eastAsia="en-MY"/>
              </w:rPr>
              <w:sym w:font="Symbol" w:char="F071"/>
            </w:r>
          </w:p>
        </w:tc>
        <w:tc>
          <w:tcPr>
            <w:tcW w:w="570" w:type="dxa"/>
            <w:gridSpan w:val="2"/>
            <w:tcBorders>
              <w:top w:val="single" w:sz="4" w:space="0" w:color="auto"/>
            </w:tcBorders>
            <w:shd w:val="clear" w:color="auto" w:fill="C6D9F1" w:themeFill="text2" w:themeFillTint="33"/>
            <w:noWrap/>
            <w:vAlign w:val="bottom"/>
            <w:hideMark/>
          </w:tcPr>
          <w:p w14:paraId="6DD7F05D" w14:textId="77777777" w:rsidR="00DE1D35" w:rsidRPr="00DE1D35" w:rsidRDefault="00DE1D35" w:rsidP="00DE1D35">
            <w:pPr>
              <w:widowControl w:val="0"/>
              <w:autoSpaceDE w:val="0"/>
              <w:autoSpaceDN w:val="0"/>
              <w:ind w:firstLine="0"/>
              <w:jc w:val="center"/>
              <w:rPr>
                <w:rFonts w:eastAsia="Times New Roman" w:cs="Times New Roman"/>
                <w:sz w:val="20"/>
                <w:szCs w:val="20"/>
                <w:lang w:eastAsia="en-MY"/>
              </w:rPr>
            </w:pPr>
            <w:r w:rsidRPr="00DE1D35">
              <w:rPr>
                <w:rFonts w:ascii="Symbol" w:eastAsia="Times New Roman" w:hAnsi="Symbol" w:cs="Times New Roman"/>
                <w:sz w:val="20"/>
                <w:szCs w:val="20"/>
                <w:lang w:eastAsia="en-MY"/>
              </w:rPr>
              <w:sym w:font="Symbol" w:char="F079"/>
            </w:r>
          </w:p>
        </w:tc>
        <w:tc>
          <w:tcPr>
            <w:tcW w:w="709" w:type="dxa"/>
            <w:gridSpan w:val="2"/>
            <w:tcBorders>
              <w:top w:val="single" w:sz="4" w:space="0" w:color="auto"/>
            </w:tcBorders>
            <w:shd w:val="clear" w:color="auto" w:fill="C6D9F1" w:themeFill="text2" w:themeFillTint="33"/>
            <w:noWrap/>
            <w:vAlign w:val="bottom"/>
            <w:hideMark/>
          </w:tcPr>
          <w:p w14:paraId="102D12E1" w14:textId="77777777" w:rsidR="00DE1D35" w:rsidRPr="00DE1D35" w:rsidRDefault="00DE1D35" w:rsidP="00DE1D35">
            <w:pPr>
              <w:widowControl w:val="0"/>
              <w:autoSpaceDE w:val="0"/>
              <w:autoSpaceDN w:val="0"/>
              <w:ind w:firstLine="0"/>
              <w:jc w:val="center"/>
              <w:rPr>
                <w:rFonts w:eastAsia="Times New Roman" w:cs="Times New Roman"/>
                <w:sz w:val="20"/>
                <w:szCs w:val="20"/>
                <w:lang w:eastAsia="en-MY"/>
              </w:rPr>
            </w:pPr>
            <w:r w:rsidRPr="00DE1D35">
              <w:rPr>
                <w:rFonts w:eastAsia="Times New Roman" w:cs="Times New Roman"/>
                <w:sz w:val="20"/>
                <w:szCs w:val="20"/>
                <w:lang w:eastAsia="en-MY"/>
              </w:rPr>
              <w:t>K</w:t>
            </w:r>
            <w:r w:rsidRPr="00DE1D35">
              <w:rPr>
                <w:rFonts w:eastAsia="Times New Roman" w:cs="Times New Roman"/>
                <w:sz w:val="20"/>
                <w:szCs w:val="20"/>
                <w:vertAlign w:val="subscript"/>
                <w:lang w:eastAsia="en-MY"/>
              </w:rPr>
              <w:t>sat</w:t>
            </w:r>
          </w:p>
        </w:tc>
        <w:tc>
          <w:tcPr>
            <w:tcW w:w="567" w:type="dxa"/>
            <w:gridSpan w:val="2"/>
            <w:tcBorders>
              <w:top w:val="single" w:sz="4" w:space="0" w:color="auto"/>
            </w:tcBorders>
            <w:shd w:val="clear" w:color="auto" w:fill="C6D9F1" w:themeFill="text2" w:themeFillTint="33"/>
            <w:noWrap/>
            <w:vAlign w:val="bottom"/>
            <w:hideMark/>
          </w:tcPr>
          <w:p w14:paraId="2C39F537" w14:textId="77777777" w:rsidR="00DE1D35" w:rsidRPr="00DE1D35" w:rsidRDefault="00DE1D35" w:rsidP="00DE1D35">
            <w:pPr>
              <w:widowControl w:val="0"/>
              <w:autoSpaceDE w:val="0"/>
              <w:autoSpaceDN w:val="0"/>
              <w:ind w:firstLine="0"/>
              <w:jc w:val="center"/>
              <w:rPr>
                <w:rFonts w:eastAsia="Times New Roman" w:cs="Times New Roman"/>
                <w:sz w:val="20"/>
                <w:szCs w:val="20"/>
                <w:lang w:eastAsia="en-MY"/>
              </w:rPr>
            </w:pPr>
            <w:r w:rsidRPr="00DE1D35">
              <w:rPr>
                <w:rFonts w:eastAsia="Times New Roman" w:cs="Times New Roman"/>
                <w:sz w:val="20"/>
                <w:szCs w:val="20"/>
                <w:lang w:eastAsia="en-MY"/>
              </w:rPr>
              <w:t>F</w:t>
            </w:r>
            <w:r w:rsidRPr="00DE1D35">
              <w:rPr>
                <w:rFonts w:eastAsia="Times New Roman" w:cs="Times New Roman"/>
                <w:sz w:val="20"/>
                <w:szCs w:val="20"/>
                <w:vertAlign w:val="subscript"/>
                <w:lang w:eastAsia="en-MY"/>
              </w:rPr>
              <w:t>n</w:t>
            </w:r>
          </w:p>
        </w:tc>
        <w:tc>
          <w:tcPr>
            <w:tcW w:w="708" w:type="dxa"/>
            <w:gridSpan w:val="2"/>
            <w:tcBorders>
              <w:top w:val="single" w:sz="4" w:space="0" w:color="auto"/>
            </w:tcBorders>
            <w:shd w:val="clear" w:color="auto" w:fill="C6D9F1" w:themeFill="text2" w:themeFillTint="33"/>
            <w:noWrap/>
            <w:vAlign w:val="bottom"/>
            <w:hideMark/>
          </w:tcPr>
          <w:p w14:paraId="468110A7" w14:textId="77777777" w:rsidR="00DE1D35" w:rsidRPr="00DE1D35" w:rsidRDefault="00DE1D35" w:rsidP="00DE1D35">
            <w:pPr>
              <w:widowControl w:val="0"/>
              <w:autoSpaceDE w:val="0"/>
              <w:autoSpaceDN w:val="0"/>
              <w:ind w:firstLine="0"/>
              <w:jc w:val="center"/>
              <w:rPr>
                <w:rFonts w:eastAsia="Times New Roman" w:cs="Times New Roman"/>
                <w:sz w:val="20"/>
                <w:szCs w:val="20"/>
                <w:lang w:eastAsia="en-MY"/>
              </w:rPr>
            </w:pPr>
            <w:r w:rsidRPr="00DE1D35">
              <w:rPr>
                <w:rFonts w:eastAsia="Times New Roman" w:cs="Times New Roman"/>
                <w:sz w:val="20"/>
                <w:szCs w:val="20"/>
                <w:lang w:eastAsia="en-MY"/>
              </w:rPr>
              <w:t>K</w:t>
            </w:r>
            <w:r w:rsidRPr="00DE1D35">
              <w:rPr>
                <w:rFonts w:eastAsia="Times New Roman" w:cs="Times New Roman"/>
                <w:sz w:val="20"/>
                <w:szCs w:val="20"/>
                <w:vertAlign w:val="subscript"/>
                <w:lang w:eastAsia="en-MY"/>
              </w:rPr>
              <w:t>n</w:t>
            </w:r>
          </w:p>
        </w:tc>
      </w:tr>
      <w:tr w:rsidR="00DE1D35" w:rsidRPr="00DE1D35" w14:paraId="05643E03" w14:textId="77777777" w:rsidTr="00DE1D35">
        <w:trPr>
          <w:gridAfter w:val="1"/>
          <w:wAfter w:w="72" w:type="dxa"/>
          <w:trHeight w:val="315"/>
          <w:jc w:val="center"/>
        </w:trPr>
        <w:tc>
          <w:tcPr>
            <w:tcW w:w="1129" w:type="dxa"/>
            <w:tcBorders>
              <w:top w:val="single" w:sz="4" w:space="0" w:color="auto"/>
              <w:left w:val="nil"/>
              <w:bottom w:val="nil"/>
              <w:right w:val="nil"/>
            </w:tcBorders>
            <w:shd w:val="clear" w:color="auto" w:fill="auto"/>
            <w:noWrap/>
            <w:vAlign w:val="bottom"/>
            <w:hideMark/>
          </w:tcPr>
          <w:p w14:paraId="2B36FDAD"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P1L1</w:t>
            </w:r>
          </w:p>
        </w:tc>
        <w:tc>
          <w:tcPr>
            <w:tcW w:w="1889" w:type="dxa"/>
            <w:tcBorders>
              <w:top w:val="single" w:sz="4" w:space="0" w:color="auto"/>
              <w:left w:val="nil"/>
              <w:bottom w:val="nil"/>
              <w:right w:val="nil"/>
            </w:tcBorders>
            <w:shd w:val="clear" w:color="auto" w:fill="auto"/>
            <w:noWrap/>
            <w:vAlign w:val="bottom"/>
            <w:hideMark/>
          </w:tcPr>
          <w:p w14:paraId="77AEA199"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Sandy silt</w:t>
            </w:r>
          </w:p>
        </w:tc>
        <w:tc>
          <w:tcPr>
            <w:tcW w:w="636" w:type="dxa"/>
            <w:tcBorders>
              <w:top w:val="single" w:sz="4" w:space="0" w:color="auto"/>
              <w:left w:val="nil"/>
              <w:bottom w:val="nil"/>
              <w:right w:val="nil"/>
            </w:tcBorders>
            <w:shd w:val="clear" w:color="auto" w:fill="auto"/>
            <w:noWrap/>
            <w:vAlign w:val="bottom"/>
            <w:hideMark/>
          </w:tcPr>
          <w:p w14:paraId="017A5CED"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0.43</w:t>
            </w:r>
          </w:p>
        </w:tc>
        <w:tc>
          <w:tcPr>
            <w:tcW w:w="877" w:type="dxa"/>
            <w:gridSpan w:val="2"/>
            <w:tcBorders>
              <w:top w:val="single" w:sz="4" w:space="0" w:color="auto"/>
              <w:left w:val="nil"/>
              <w:bottom w:val="nil"/>
              <w:right w:val="nil"/>
            </w:tcBorders>
            <w:shd w:val="clear" w:color="auto" w:fill="auto"/>
            <w:noWrap/>
            <w:vAlign w:val="bottom"/>
            <w:hideMark/>
          </w:tcPr>
          <w:p w14:paraId="4E4BAAC4"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0.1804</w:t>
            </w:r>
          </w:p>
        </w:tc>
        <w:tc>
          <w:tcPr>
            <w:tcW w:w="636" w:type="dxa"/>
            <w:gridSpan w:val="2"/>
            <w:tcBorders>
              <w:top w:val="single" w:sz="4" w:space="0" w:color="auto"/>
              <w:left w:val="nil"/>
              <w:bottom w:val="nil"/>
              <w:right w:val="nil"/>
            </w:tcBorders>
            <w:shd w:val="clear" w:color="auto" w:fill="auto"/>
            <w:noWrap/>
            <w:vAlign w:val="bottom"/>
            <w:hideMark/>
          </w:tcPr>
          <w:p w14:paraId="47E303A9"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44.3</w:t>
            </w:r>
          </w:p>
        </w:tc>
        <w:tc>
          <w:tcPr>
            <w:tcW w:w="625" w:type="dxa"/>
            <w:gridSpan w:val="2"/>
            <w:tcBorders>
              <w:top w:val="single" w:sz="4" w:space="0" w:color="auto"/>
              <w:left w:val="nil"/>
              <w:bottom w:val="nil"/>
              <w:right w:val="nil"/>
            </w:tcBorders>
            <w:shd w:val="clear" w:color="auto" w:fill="auto"/>
            <w:noWrap/>
            <w:vAlign w:val="bottom"/>
            <w:hideMark/>
          </w:tcPr>
          <w:p w14:paraId="6B104342"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w:t>
            </w:r>
          </w:p>
        </w:tc>
        <w:tc>
          <w:tcPr>
            <w:tcW w:w="636" w:type="dxa"/>
            <w:gridSpan w:val="2"/>
            <w:tcBorders>
              <w:top w:val="single" w:sz="4" w:space="0" w:color="auto"/>
              <w:left w:val="nil"/>
              <w:bottom w:val="nil"/>
              <w:right w:val="nil"/>
            </w:tcBorders>
            <w:shd w:val="clear" w:color="auto" w:fill="auto"/>
            <w:noWrap/>
            <w:vAlign w:val="bottom"/>
            <w:hideMark/>
          </w:tcPr>
          <w:p w14:paraId="69F12526"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2.22</w:t>
            </w:r>
          </w:p>
        </w:tc>
        <w:tc>
          <w:tcPr>
            <w:tcW w:w="756" w:type="dxa"/>
            <w:gridSpan w:val="2"/>
            <w:tcBorders>
              <w:top w:val="single" w:sz="4" w:space="0" w:color="auto"/>
              <w:left w:val="nil"/>
              <w:bottom w:val="nil"/>
              <w:right w:val="nil"/>
            </w:tcBorders>
            <w:shd w:val="clear" w:color="auto" w:fill="auto"/>
            <w:noWrap/>
            <w:vAlign w:val="bottom"/>
            <w:hideMark/>
          </w:tcPr>
          <w:p w14:paraId="632B0B7A"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p>
        </w:tc>
      </w:tr>
      <w:tr w:rsidR="00DE1D35" w:rsidRPr="00DE1D35" w14:paraId="13EDE10A"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71ABA1C6"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P1L2</w:t>
            </w:r>
          </w:p>
        </w:tc>
        <w:tc>
          <w:tcPr>
            <w:tcW w:w="1889" w:type="dxa"/>
            <w:tcBorders>
              <w:top w:val="nil"/>
              <w:left w:val="nil"/>
              <w:bottom w:val="nil"/>
              <w:right w:val="nil"/>
            </w:tcBorders>
            <w:shd w:val="clear" w:color="auto" w:fill="auto"/>
            <w:noWrap/>
            <w:vAlign w:val="bottom"/>
            <w:hideMark/>
          </w:tcPr>
          <w:p w14:paraId="606A1AF8"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Silty gravel</w:t>
            </w:r>
          </w:p>
        </w:tc>
        <w:tc>
          <w:tcPr>
            <w:tcW w:w="636" w:type="dxa"/>
            <w:tcBorders>
              <w:top w:val="nil"/>
              <w:left w:val="nil"/>
              <w:bottom w:val="nil"/>
              <w:right w:val="nil"/>
            </w:tcBorders>
            <w:shd w:val="clear" w:color="auto" w:fill="auto"/>
            <w:noWrap/>
            <w:vAlign w:val="bottom"/>
            <w:hideMark/>
          </w:tcPr>
          <w:p w14:paraId="6199879D"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0.35</w:t>
            </w:r>
          </w:p>
        </w:tc>
        <w:tc>
          <w:tcPr>
            <w:tcW w:w="877" w:type="dxa"/>
            <w:gridSpan w:val="2"/>
            <w:tcBorders>
              <w:top w:val="nil"/>
              <w:left w:val="nil"/>
              <w:bottom w:val="nil"/>
              <w:right w:val="nil"/>
            </w:tcBorders>
            <w:shd w:val="clear" w:color="auto" w:fill="auto"/>
            <w:noWrap/>
            <w:vAlign w:val="bottom"/>
            <w:hideMark/>
          </w:tcPr>
          <w:p w14:paraId="59F484F9"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0.1946</w:t>
            </w:r>
          </w:p>
        </w:tc>
        <w:tc>
          <w:tcPr>
            <w:tcW w:w="636" w:type="dxa"/>
            <w:gridSpan w:val="2"/>
            <w:tcBorders>
              <w:top w:val="nil"/>
              <w:left w:val="nil"/>
              <w:bottom w:val="nil"/>
              <w:right w:val="nil"/>
            </w:tcBorders>
            <w:shd w:val="clear" w:color="auto" w:fill="auto"/>
            <w:noWrap/>
            <w:vAlign w:val="bottom"/>
            <w:hideMark/>
          </w:tcPr>
          <w:p w14:paraId="149E36BA"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64.5</w:t>
            </w:r>
          </w:p>
        </w:tc>
        <w:tc>
          <w:tcPr>
            <w:tcW w:w="625" w:type="dxa"/>
            <w:gridSpan w:val="2"/>
            <w:tcBorders>
              <w:top w:val="nil"/>
              <w:left w:val="nil"/>
              <w:bottom w:val="nil"/>
              <w:right w:val="nil"/>
            </w:tcBorders>
            <w:shd w:val="clear" w:color="auto" w:fill="auto"/>
            <w:noWrap/>
            <w:vAlign w:val="bottom"/>
            <w:hideMark/>
          </w:tcPr>
          <w:p w14:paraId="14A63120"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w:t>
            </w:r>
          </w:p>
        </w:tc>
        <w:tc>
          <w:tcPr>
            <w:tcW w:w="636" w:type="dxa"/>
            <w:gridSpan w:val="2"/>
            <w:tcBorders>
              <w:top w:val="nil"/>
              <w:left w:val="nil"/>
              <w:bottom w:val="nil"/>
              <w:right w:val="nil"/>
            </w:tcBorders>
            <w:shd w:val="clear" w:color="auto" w:fill="auto"/>
            <w:noWrap/>
            <w:vAlign w:val="bottom"/>
            <w:hideMark/>
          </w:tcPr>
          <w:p w14:paraId="46B74AE7"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3.03</w:t>
            </w:r>
          </w:p>
        </w:tc>
        <w:tc>
          <w:tcPr>
            <w:tcW w:w="756" w:type="dxa"/>
            <w:gridSpan w:val="2"/>
            <w:tcBorders>
              <w:top w:val="nil"/>
              <w:left w:val="nil"/>
              <w:bottom w:val="nil"/>
              <w:right w:val="nil"/>
            </w:tcBorders>
            <w:shd w:val="clear" w:color="auto" w:fill="auto"/>
            <w:noWrap/>
            <w:vAlign w:val="bottom"/>
            <w:hideMark/>
          </w:tcPr>
          <w:p w14:paraId="00C15531"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0.194</w:t>
            </w:r>
          </w:p>
        </w:tc>
      </w:tr>
      <w:tr w:rsidR="00DE1D35" w:rsidRPr="00DE1D35" w14:paraId="0995114F"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27DF04DE"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P1L3</w:t>
            </w:r>
          </w:p>
        </w:tc>
        <w:tc>
          <w:tcPr>
            <w:tcW w:w="1889" w:type="dxa"/>
            <w:tcBorders>
              <w:top w:val="nil"/>
              <w:left w:val="nil"/>
              <w:bottom w:val="nil"/>
              <w:right w:val="nil"/>
            </w:tcBorders>
            <w:shd w:val="clear" w:color="auto" w:fill="auto"/>
            <w:noWrap/>
            <w:vAlign w:val="bottom"/>
            <w:hideMark/>
          </w:tcPr>
          <w:p w14:paraId="31CA7B86"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Sandy silt</w:t>
            </w:r>
          </w:p>
        </w:tc>
        <w:tc>
          <w:tcPr>
            <w:tcW w:w="636" w:type="dxa"/>
            <w:tcBorders>
              <w:top w:val="nil"/>
              <w:left w:val="nil"/>
              <w:bottom w:val="nil"/>
              <w:right w:val="nil"/>
            </w:tcBorders>
            <w:shd w:val="clear" w:color="auto" w:fill="auto"/>
            <w:noWrap/>
            <w:vAlign w:val="bottom"/>
            <w:hideMark/>
          </w:tcPr>
          <w:p w14:paraId="3FF18EB8"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0.43</w:t>
            </w:r>
          </w:p>
        </w:tc>
        <w:tc>
          <w:tcPr>
            <w:tcW w:w="877" w:type="dxa"/>
            <w:gridSpan w:val="2"/>
            <w:tcBorders>
              <w:top w:val="nil"/>
              <w:left w:val="nil"/>
              <w:bottom w:val="nil"/>
              <w:right w:val="nil"/>
            </w:tcBorders>
            <w:shd w:val="clear" w:color="auto" w:fill="auto"/>
            <w:noWrap/>
            <w:vAlign w:val="bottom"/>
            <w:hideMark/>
          </w:tcPr>
          <w:p w14:paraId="30FD1288"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0.1304</w:t>
            </w:r>
          </w:p>
        </w:tc>
        <w:tc>
          <w:tcPr>
            <w:tcW w:w="636" w:type="dxa"/>
            <w:gridSpan w:val="2"/>
            <w:tcBorders>
              <w:top w:val="nil"/>
              <w:left w:val="nil"/>
              <w:bottom w:val="nil"/>
              <w:right w:val="nil"/>
            </w:tcBorders>
            <w:shd w:val="clear" w:color="auto" w:fill="auto"/>
            <w:noWrap/>
            <w:vAlign w:val="bottom"/>
            <w:hideMark/>
          </w:tcPr>
          <w:p w14:paraId="77BCB9EE"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41</w:t>
            </w:r>
          </w:p>
        </w:tc>
        <w:tc>
          <w:tcPr>
            <w:tcW w:w="625" w:type="dxa"/>
            <w:gridSpan w:val="2"/>
            <w:tcBorders>
              <w:top w:val="nil"/>
              <w:left w:val="nil"/>
              <w:bottom w:val="nil"/>
              <w:right w:val="nil"/>
            </w:tcBorders>
            <w:shd w:val="clear" w:color="auto" w:fill="auto"/>
            <w:noWrap/>
            <w:vAlign w:val="bottom"/>
            <w:hideMark/>
          </w:tcPr>
          <w:p w14:paraId="1E35C717"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w:t>
            </w:r>
          </w:p>
        </w:tc>
        <w:tc>
          <w:tcPr>
            <w:tcW w:w="636" w:type="dxa"/>
            <w:gridSpan w:val="2"/>
            <w:tcBorders>
              <w:top w:val="nil"/>
              <w:left w:val="nil"/>
              <w:bottom w:val="nil"/>
              <w:right w:val="nil"/>
            </w:tcBorders>
            <w:shd w:val="clear" w:color="auto" w:fill="auto"/>
            <w:noWrap/>
            <w:vAlign w:val="bottom"/>
            <w:hideMark/>
          </w:tcPr>
          <w:p w14:paraId="102378ED"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3.33</w:t>
            </w:r>
          </w:p>
        </w:tc>
        <w:tc>
          <w:tcPr>
            <w:tcW w:w="756" w:type="dxa"/>
            <w:gridSpan w:val="2"/>
            <w:tcBorders>
              <w:top w:val="nil"/>
              <w:left w:val="nil"/>
              <w:bottom w:val="nil"/>
              <w:right w:val="nil"/>
            </w:tcBorders>
            <w:shd w:val="clear" w:color="auto" w:fill="auto"/>
            <w:noWrap/>
            <w:vAlign w:val="bottom"/>
            <w:hideMark/>
          </w:tcPr>
          <w:p w14:paraId="3BE2DF16"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0.183</w:t>
            </w:r>
          </w:p>
        </w:tc>
      </w:tr>
      <w:tr w:rsidR="00DE1D35" w:rsidRPr="00DE1D35" w14:paraId="3E7FEF67"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36C5ADA9"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P1L4</w:t>
            </w:r>
          </w:p>
        </w:tc>
        <w:tc>
          <w:tcPr>
            <w:tcW w:w="1889" w:type="dxa"/>
            <w:tcBorders>
              <w:top w:val="nil"/>
              <w:left w:val="nil"/>
              <w:bottom w:val="nil"/>
              <w:right w:val="nil"/>
            </w:tcBorders>
            <w:shd w:val="clear" w:color="auto" w:fill="auto"/>
            <w:noWrap/>
            <w:vAlign w:val="bottom"/>
            <w:hideMark/>
          </w:tcPr>
          <w:p w14:paraId="58A3FB71"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Gravel silt</w:t>
            </w:r>
          </w:p>
        </w:tc>
        <w:tc>
          <w:tcPr>
            <w:tcW w:w="636" w:type="dxa"/>
            <w:tcBorders>
              <w:top w:val="nil"/>
              <w:left w:val="nil"/>
              <w:bottom w:val="nil"/>
              <w:right w:val="nil"/>
            </w:tcBorders>
            <w:shd w:val="clear" w:color="auto" w:fill="auto"/>
            <w:noWrap/>
            <w:vAlign w:val="bottom"/>
            <w:hideMark/>
          </w:tcPr>
          <w:p w14:paraId="25F21018"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0.39</w:t>
            </w:r>
          </w:p>
        </w:tc>
        <w:tc>
          <w:tcPr>
            <w:tcW w:w="877" w:type="dxa"/>
            <w:gridSpan w:val="2"/>
            <w:tcBorders>
              <w:top w:val="nil"/>
              <w:left w:val="nil"/>
              <w:bottom w:val="nil"/>
              <w:right w:val="nil"/>
            </w:tcBorders>
            <w:shd w:val="clear" w:color="auto" w:fill="auto"/>
            <w:noWrap/>
            <w:vAlign w:val="bottom"/>
            <w:hideMark/>
          </w:tcPr>
          <w:p w14:paraId="52602DBA"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0.1592</w:t>
            </w:r>
          </w:p>
        </w:tc>
        <w:tc>
          <w:tcPr>
            <w:tcW w:w="636" w:type="dxa"/>
            <w:gridSpan w:val="2"/>
            <w:tcBorders>
              <w:top w:val="nil"/>
              <w:left w:val="nil"/>
              <w:bottom w:val="nil"/>
              <w:right w:val="nil"/>
            </w:tcBorders>
            <w:shd w:val="clear" w:color="auto" w:fill="auto"/>
            <w:noWrap/>
            <w:vAlign w:val="bottom"/>
            <w:hideMark/>
          </w:tcPr>
          <w:p w14:paraId="4EC71D93"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53.9</w:t>
            </w:r>
          </w:p>
        </w:tc>
        <w:tc>
          <w:tcPr>
            <w:tcW w:w="625" w:type="dxa"/>
            <w:gridSpan w:val="2"/>
            <w:tcBorders>
              <w:top w:val="nil"/>
              <w:left w:val="nil"/>
              <w:bottom w:val="nil"/>
              <w:right w:val="nil"/>
            </w:tcBorders>
            <w:shd w:val="clear" w:color="auto" w:fill="auto"/>
            <w:noWrap/>
            <w:vAlign w:val="bottom"/>
            <w:hideMark/>
          </w:tcPr>
          <w:p w14:paraId="47C6648C"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w:t>
            </w:r>
          </w:p>
        </w:tc>
        <w:tc>
          <w:tcPr>
            <w:tcW w:w="636" w:type="dxa"/>
            <w:gridSpan w:val="2"/>
            <w:tcBorders>
              <w:top w:val="nil"/>
              <w:left w:val="nil"/>
              <w:bottom w:val="nil"/>
              <w:right w:val="nil"/>
            </w:tcBorders>
            <w:shd w:val="clear" w:color="auto" w:fill="auto"/>
            <w:noWrap/>
            <w:vAlign w:val="bottom"/>
            <w:hideMark/>
          </w:tcPr>
          <w:p w14:paraId="210C2807"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5.21</w:t>
            </w:r>
          </w:p>
        </w:tc>
        <w:tc>
          <w:tcPr>
            <w:tcW w:w="756" w:type="dxa"/>
            <w:gridSpan w:val="2"/>
            <w:tcBorders>
              <w:top w:val="nil"/>
              <w:left w:val="nil"/>
              <w:bottom w:val="nil"/>
              <w:right w:val="nil"/>
            </w:tcBorders>
            <w:shd w:val="clear" w:color="auto" w:fill="auto"/>
            <w:noWrap/>
            <w:vAlign w:val="bottom"/>
            <w:hideMark/>
          </w:tcPr>
          <w:p w14:paraId="6A684DDC"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0.952</w:t>
            </w:r>
          </w:p>
        </w:tc>
      </w:tr>
      <w:tr w:rsidR="00DE1D35" w:rsidRPr="00DE1D35" w14:paraId="1469CCA5"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4D100D45"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P1L5</w:t>
            </w:r>
          </w:p>
        </w:tc>
        <w:tc>
          <w:tcPr>
            <w:tcW w:w="1889" w:type="dxa"/>
            <w:tcBorders>
              <w:top w:val="nil"/>
              <w:left w:val="nil"/>
              <w:bottom w:val="nil"/>
              <w:right w:val="nil"/>
            </w:tcBorders>
            <w:shd w:val="clear" w:color="auto" w:fill="auto"/>
            <w:noWrap/>
            <w:vAlign w:val="bottom"/>
            <w:hideMark/>
          </w:tcPr>
          <w:p w14:paraId="7BD9FB83"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Silty gravel</w:t>
            </w:r>
          </w:p>
        </w:tc>
        <w:tc>
          <w:tcPr>
            <w:tcW w:w="636" w:type="dxa"/>
            <w:tcBorders>
              <w:top w:val="nil"/>
              <w:left w:val="nil"/>
              <w:bottom w:val="nil"/>
              <w:right w:val="nil"/>
            </w:tcBorders>
            <w:shd w:val="clear" w:color="auto" w:fill="auto"/>
            <w:noWrap/>
            <w:vAlign w:val="bottom"/>
            <w:hideMark/>
          </w:tcPr>
          <w:p w14:paraId="7492BC8F"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0.35</w:t>
            </w:r>
          </w:p>
        </w:tc>
        <w:tc>
          <w:tcPr>
            <w:tcW w:w="877" w:type="dxa"/>
            <w:gridSpan w:val="2"/>
            <w:tcBorders>
              <w:top w:val="nil"/>
              <w:left w:val="nil"/>
              <w:bottom w:val="nil"/>
              <w:right w:val="nil"/>
            </w:tcBorders>
            <w:shd w:val="clear" w:color="auto" w:fill="auto"/>
            <w:noWrap/>
            <w:vAlign w:val="bottom"/>
            <w:hideMark/>
          </w:tcPr>
          <w:p w14:paraId="3C58B069"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0.2146</w:t>
            </w:r>
          </w:p>
        </w:tc>
        <w:tc>
          <w:tcPr>
            <w:tcW w:w="636" w:type="dxa"/>
            <w:gridSpan w:val="2"/>
            <w:tcBorders>
              <w:top w:val="nil"/>
              <w:left w:val="nil"/>
              <w:bottom w:val="nil"/>
              <w:right w:val="nil"/>
            </w:tcBorders>
            <w:shd w:val="clear" w:color="auto" w:fill="auto"/>
            <w:noWrap/>
            <w:vAlign w:val="bottom"/>
            <w:hideMark/>
          </w:tcPr>
          <w:p w14:paraId="31748CBA"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62.2</w:t>
            </w:r>
          </w:p>
        </w:tc>
        <w:tc>
          <w:tcPr>
            <w:tcW w:w="625" w:type="dxa"/>
            <w:gridSpan w:val="2"/>
            <w:tcBorders>
              <w:top w:val="nil"/>
              <w:left w:val="nil"/>
              <w:bottom w:val="nil"/>
              <w:right w:val="nil"/>
            </w:tcBorders>
            <w:shd w:val="clear" w:color="auto" w:fill="auto"/>
            <w:noWrap/>
            <w:vAlign w:val="bottom"/>
            <w:hideMark/>
          </w:tcPr>
          <w:p w14:paraId="5F479A94"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w:t>
            </w:r>
          </w:p>
        </w:tc>
        <w:tc>
          <w:tcPr>
            <w:tcW w:w="636" w:type="dxa"/>
            <w:gridSpan w:val="2"/>
            <w:tcBorders>
              <w:top w:val="nil"/>
              <w:left w:val="nil"/>
              <w:bottom w:val="nil"/>
              <w:right w:val="nil"/>
            </w:tcBorders>
            <w:shd w:val="clear" w:color="auto" w:fill="auto"/>
            <w:noWrap/>
            <w:vAlign w:val="bottom"/>
            <w:hideMark/>
          </w:tcPr>
          <w:p w14:paraId="590205E4"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5.94</w:t>
            </w:r>
          </w:p>
        </w:tc>
        <w:tc>
          <w:tcPr>
            <w:tcW w:w="756" w:type="dxa"/>
            <w:gridSpan w:val="2"/>
            <w:tcBorders>
              <w:top w:val="nil"/>
              <w:left w:val="nil"/>
              <w:bottom w:val="nil"/>
              <w:right w:val="nil"/>
            </w:tcBorders>
            <w:shd w:val="clear" w:color="auto" w:fill="auto"/>
            <w:noWrap/>
            <w:vAlign w:val="bottom"/>
            <w:hideMark/>
          </w:tcPr>
          <w:p w14:paraId="3DA8EBC5"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0.305</w:t>
            </w:r>
          </w:p>
        </w:tc>
      </w:tr>
      <w:tr w:rsidR="00DE1D35" w:rsidRPr="00DE1D35" w14:paraId="6ED8CC37"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39DC94E2"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P1L6</w:t>
            </w:r>
          </w:p>
        </w:tc>
        <w:tc>
          <w:tcPr>
            <w:tcW w:w="1889" w:type="dxa"/>
            <w:tcBorders>
              <w:top w:val="nil"/>
              <w:left w:val="nil"/>
              <w:bottom w:val="nil"/>
              <w:right w:val="nil"/>
            </w:tcBorders>
            <w:shd w:val="clear" w:color="auto" w:fill="auto"/>
            <w:noWrap/>
            <w:vAlign w:val="bottom"/>
            <w:hideMark/>
          </w:tcPr>
          <w:p w14:paraId="5E486BC1"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Silty gravel</w:t>
            </w:r>
          </w:p>
        </w:tc>
        <w:tc>
          <w:tcPr>
            <w:tcW w:w="636" w:type="dxa"/>
            <w:tcBorders>
              <w:top w:val="nil"/>
              <w:left w:val="nil"/>
              <w:bottom w:val="nil"/>
              <w:right w:val="nil"/>
            </w:tcBorders>
            <w:shd w:val="clear" w:color="auto" w:fill="auto"/>
            <w:noWrap/>
            <w:vAlign w:val="bottom"/>
            <w:hideMark/>
          </w:tcPr>
          <w:p w14:paraId="1B5ABA29"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0.35</w:t>
            </w:r>
          </w:p>
        </w:tc>
        <w:tc>
          <w:tcPr>
            <w:tcW w:w="877" w:type="dxa"/>
            <w:gridSpan w:val="2"/>
            <w:tcBorders>
              <w:top w:val="nil"/>
              <w:left w:val="nil"/>
              <w:bottom w:val="nil"/>
              <w:right w:val="nil"/>
            </w:tcBorders>
            <w:shd w:val="clear" w:color="auto" w:fill="auto"/>
            <w:noWrap/>
            <w:vAlign w:val="bottom"/>
            <w:hideMark/>
          </w:tcPr>
          <w:p w14:paraId="02A471B8"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0.2546</w:t>
            </w:r>
          </w:p>
        </w:tc>
        <w:tc>
          <w:tcPr>
            <w:tcW w:w="636" w:type="dxa"/>
            <w:gridSpan w:val="2"/>
            <w:tcBorders>
              <w:top w:val="nil"/>
              <w:left w:val="nil"/>
              <w:bottom w:val="nil"/>
              <w:right w:val="nil"/>
            </w:tcBorders>
            <w:shd w:val="clear" w:color="auto" w:fill="auto"/>
            <w:noWrap/>
            <w:vAlign w:val="bottom"/>
            <w:hideMark/>
          </w:tcPr>
          <w:p w14:paraId="79AB4382"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62.4</w:t>
            </w:r>
          </w:p>
        </w:tc>
        <w:tc>
          <w:tcPr>
            <w:tcW w:w="625" w:type="dxa"/>
            <w:gridSpan w:val="2"/>
            <w:tcBorders>
              <w:top w:val="nil"/>
              <w:left w:val="nil"/>
              <w:bottom w:val="nil"/>
              <w:right w:val="nil"/>
            </w:tcBorders>
            <w:shd w:val="clear" w:color="auto" w:fill="auto"/>
            <w:noWrap/>
            <w:vAlign w:val="bottom"/>
            <w:hideMark/>
          </w:tcPr>
          <w:p w14:paraId="3A49BDC0"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w:t>
            </w:r>
          </w:p>
        </w:tc>
        <w:tc>
          <w:tcPr>
            <w:tcW w:w="636" w:type="dxa"/>
            <w:gridSpan w:val="2"/>
            <w:tcBorders>
              <w:top w:val="nil"/>
              <w:left w:val="nil"/>
              <w:bottom w:val="nil"/>
              <w:right w:val="nil"/>
            </w:tcBorders>
            <w:shd w:val="clear" w:color="auto" w:fill="auto"/>
            <w:noWrap/>
            <w:vAlign w:val="bottom"/>
            <w:hideMark/>
          </w:tcPr>
          <w:p w14:paraId="3A015255"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6.68</w:t>
            </w:r>
          </w:p>
        </w:tc>
        <w:tc>
          <w:tcPr>
            <w:tcW w:w="756" w:type="dxa"/>
            <w:gridSpan w:val="2"/>
            <w:tcBorders>
              <w:top w:val="nil"/>
              <w:left w:val="nil"/>
              <w:bottom w:val="nil"/>
              <w:right w:val="nil"/>
            </w:tcBorders>
            <w:shd w:val="clear" w:color="auto" w:fill="auto"/>
            <w:noWrap/>
            <w:vAlign w:val="bottom"/>
            <w:hideMark/>
          </w:tcPr>
          <w:p w14:paraId="5FC049B7"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0.343</w:t>
            </w:r>
          </w:p>
        </w:tc>
      </w:tr>
      <w:tr w:rsidR="00DE1D35" w:rsidRPr="00DE1D35" w14:paraId="4DC8F281"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0E1F58EA"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P1L7</w:t>
            </w:r>
          </w:p>
        </w:tc>
        <w:tc>
          <w:tcPr>
            <w:tcW w:w="1889" w:type="dxa"/>
            <w:tcBorders>
              <w:top w:val="nil"/>
              <w:left w:val="nil"/>
              <w:bottom w:val="nil"/>
              <w:right w:val="nil"/>
            </w:tcBorders>
            <w:shd w:val="clear" w:color="auto" w:fill="auto"/>
            <w:noWrap/>
            <w:vAlign w:val="bottom"/>
            <w:hideMark/>
          </w:tcPr>
          <w:p w14:paraId="63A2B118"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Sandy silt</w:t>
            </w:r>
          </w:p>
        </w:tc>
        <w:tc>
          <w:tcPr>
            <w:tcW w:w="636" w:type="dxa"/>
            <w:tcBorders>
              <w:top w:val="nil"/>
              <w:left w:val="nil"/>
              <w:bottom w:val="nil"/>
              <w:right w:val="nil"/>
            </w:tcBorders>
            <w:shd w:val="clear" w:color="auto" w:fill="auto"/>
            <w:noWrap/>
            <w:vAlign w:val="bottom"/>
            <w:hideMark/>
          </w:tcPr>
          <w:p w14:paraId="7370C660"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0.43</w:t>
            </w:r>
          </w:p>
        </w:tc>
        <w:tc>
          <w:tcPr>
            <w:tcW w:w="877" w:type="dxa"/>
            <w:gridSpan w:val="2"/>
            <w:tcBorders>
              <w:top w:val="nil"/>
              <w:left w:val="nil"/>
              <w:bottom w:val="nil"/>
              <w:right w:val="nil"/>
            </w:tcBorders>
            <w:shd w:val="clear" w:color="auto" w:fill="auto"/>
            <w:noWrap/>
            <w:vAlign w:val="bottom"/>
            <w:hideMark/>
          </w:tcPr>
          <w:p w14:paraId="487736DA"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0.3204</w:t>
            </w:r>
          </w:p>
        </w:tc>
        <w:tc>
          <w:tcPr>
            <w:tcW w:w="636" w:type="dxa"/>
            <w:gridSpan w:val="2"/>
            <w:tcBorders>
              <w:top w:val="nil"/>
              <w:left w:val="nil"/>
              <w:bottom w:val="nil"/>
              <w:right w:val="nil"/>
            </w:tcBorders>
            <w:shd w:val="clear" w:color="auto" w:fill="auto"/>
            <w:noWrap/>
            <w:vAlign w:val="bottom"/>
            <w:hideMark/>
          </w:tcPr>
          <w:p w14:paraId="20802B47"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32.9</w:t>
            </w:r>
          </w:p>
        </w:tc>
        <w:tc>
          <w:tcPr>
            <w:tcW w:w="625" w:type="dxa"/>
            <w:gridSpan w:val="2"/>
            <w:tcBorders>
              <w:top w:val="nil"/>
              <w:left w:val="nil"/>
              <w:bottom w:val="nil"/>
              <w:right w:val="nil"/>
            </w:tcBorders>
            <w:shd w:val="clear" w:color="auto" w:fill="auto"/>
            <w:noWrap/>
            <w:vAlign w:val="bottom"/>
            <w:hideMark/>
          </w:tcPr>
          <w:p w14:paraId="700913B7"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w:t>
            </w:r>
          </w:p>
        </w:tc>
        <w:tc>
          <w:tcPr>
            <w:tcW w:w="636" w:type="dxa"/>
            <w:gridSpan w:val="2"/>
            <w:tcBorders>
              <w:top w:val="nil"/>
              <w:left w:val="nil"/>
              <w:bottom w:val="nil"/>
              <w:right w:val="nil"/>
            </w:tcBorders>
            <w:shd w:val="clear" w:color="auto" w:fill="auto"/>
            <w:noWrap/>
            <w:vAlign w:val="bottom"/>
            <w:hideMark/>
          </w:tcPr>
          <w:p w14:paraId="274633EA"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7.89</w:t>
            </w:r>
          </w:p>
        </w:tc>
        <w:tc>
          <w:tcPr>
            <w:tcW w:w="756" w:type="dxa"/>
            <w:gridSpan w:val="2"/>
            <w:tcBorders>
              <w:top w:val="nil"/>
              <w:left w:val="nil"/>
              <w:bottom w:val="nil"/>
              <w:right w:val="nil"/>
            </w:tcBorders>
            <w:shd w:val="clear" w:color="auto" w:fill="auto"/>
            <w:noWrap/>
            <w:vAlign w:val="bottom"/>
            <w:hideMark/>
          </w:tcPr>
          <w:p w14:paraId="4B426928"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0.802</w:t>
            </w:r>
          </w:p>
        </w:tc>
      </w:tr>
      <w:tr w:rsidR="00DE1D35" w:rsidRPr="00DE1D35" w14:paraId="299DEC67"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310C29F0"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P2L1</w:t>
            </w:r>
          </w:p>
        </w:tc>
        <w:tc>
          <w:tcPr>
            <w:tcW w:w="1889" w:type="dxa"/>
            <w:tcBorders>
              <w:top w:val="nil"/>
              <w:left w:val="nil"/>
              <w:bottom w:val="nil"/>
              <w:right w:val="nil"/>
            </w:tcBorders>
            <w:shd w:val="clear" w:color="auto" w:fill="auto"/>
            <w:noWrap/>
            <w:vAlign w:val="bottom"/>
            <w:hideMark/>
          </w:tcPr>
          <w:p w14:paraId="3AB1A551"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Silty gravel</w:t>
            </w:r>
          </w:p>
        </w:tc>
        <w:tc>
          <w:tcPr>
            <w:tcW w:w="636" w:type="dxa"/>
            <w:tcBorders>
              <w:top w:val="nil"/>
              <w:left w:val="nil"/>
              <w:bottom w:val="nil"/>
              <w:right w:val="nil"/>
            </w:tcBorders>
            <w:shd w:val="clear" w:color="auto" w:fill="auto"/>
            <w:noWrap/>
            <w:vAlign w:val="bottom"/>
            <w:hideMark/>
          </w:tcPr>
          <w:p w14:paraId="4C1FF90E"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0.35</w:t>
            </w:r>
          </w:p>
        </w:tc>
        <w:tc>
          <w:tcPr>
            <w:tcW w:w="877" w:type="dxa"/>
            <w:gridSpan w:val="2"/>
            <w:tcBorders>
              <w:top w:val="nil"/>
              <w:left w:val="nil"/>
              <w:bottom w:val="nil"/>
              <w:right w:val="nil"/>
            </w:tcBorders>
            <w:shd w:val="clear" w:color="auto" w:fill="auto"/>
            <w:noWrap/>
            <w:vAlign w:val="bottom"/>
            <w:hideMark/>
          </w:tcPr>
          <w:p w14:paraId="01A265C2"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0.1446</w:t>
            </w:r>
          </w:p>
        </w:tc>
        <w:tc>
          <w:tcPr>
            <w:tcW w:w="636" w:type="dxa"/>
            <w:gridSpan w:val="2"/>
            <w:tcBorders>
              <w:top w:val="nil"/>
              <w:left w:val="nil"/>
              <w:bottom w:val="nil"/>
              <w:right w:val="nil"/>
            </w:tcBorders>
            <w:shd w:val="clear" w:color="auto" w:fill="auto"/>
            <w:noWrap/>
            <w:vAlign w:val="bottom"/>
            <w:hideMark/>
          </w:tcPr>
          <w:p w14:paraId="4E266485"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54.9</w:t>
            </w:r>
          </w:p>
        </w:tc>
        <w:tc>
          <w:tcPr>
            <w:tcW w:w="625" w:type="dxa"/>
            <w:gridSpan w:val="2"/>
            <w:tcBorders>
              <w:top w:val="nil"/>
              <w:left w:val="nil"/>
              <w:bottom w:val="nil"/>
              <w:right w:val="nil"/>
            </w:tcBorders>
            <w:shd w:val="clear" w:color="auto" w:fill="auto"/>
            <w:noWrap/>
            <w:vAlign w:val="bottom"/>
            <w:hideMark/>
          </w:tcPr>
          <w:p w14:paraId="31EB2021"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w:t>
            </w:r>
          </w:p>
        </w:tc>
        <w:tc>
          <w:tcPr>
            <w:tcW w:w="636" w:type="dxa"/>
            <w:gridSpan w:val="2"/>
            <w:tcBorders>
              <w:top w:val="nil"/>
              <w:left w:val="nil"/>
              <w:bottom w:val="nil"/>
              <w:right w:val="nil"/>
            </w:tcBorders>
            <w:shd w:val="clear" w:color="auto" w:fill="auto"/>
            <w:noWrap/>
            <w:vAlign w:val="bottom"/>
            <w:hideMark/>
          </w:tcPr>
          <w:p w14:paraId="243C60D1"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2.62</w:t>
            </w:r>
          </w:p>
        </w:tc>
        <w:tc>
          <w:tcPr>
            <w:tcW w:w="756" w:type="dxa"/>
            <w:gridSpan w:val="2"/>
            <w:tcBorders>
              <w:top w:val="nil"/>
              <w:left w:val="nil"/>
              <w:bottom w:val="nil"/>
              <w:right w:val="nil"/>
            </w:tcBorders>
            <w:shd w:val="clear" w:color="auto" w:fill="auto"/>
            <w:noWrap/>
            <w:vAlign w:val="bottom"/>
            <w:hideMark/>
          </w:tcPr>
          <w:p w14:paraId="3B5AE8B3"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p>
        </w:tc>
      </w:tr>
      <w:tr w:rsidR="00DE1D35" w:rsidRPr="00DE1D35" w14:paraId="580DB642"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2A82E8F0"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P2L2</w:t>
            </w:r>
          </w:p>
        </w:tc>
        <w:tc>
          <w:tcPr>
            <w:tcW w:w="1889" w:type="dxa"/>
            <w:tcBorders>
              <w:top w:val="nil"/>
              <w:left w:val="nil"/>
              <w:bottom w:val="nil"/>
              <w:right w:val="nil"/>
            </w:tcBorders>
            <w:shd w:val="clear" w:color="auto" w:fill="auto"/>
            <w:noWrap/>
            <w:vAlign w:val="bottom"/>
            <w:hideMark/>
          </w:tcPr>
          <w:p w14:paraId="7B2EF788"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Schist</w:t>
            </w:r>
          </w:p>
        </w:tc>
        <w:tc>
          <w:tcPr>
            <w:tcW w:w="636" w:type="dxa"/>
            <w:tcBorders>
              <w:top w:val="nil"/>
              <w:left w:val="nil"/>
              <w:bottom w:val="nil"/>
              <w:right w:val="nil"/>
            </w:tcBorders>
            <w:shd w:val="clear" w:color="auto" w:fill="auto"/>
            <w:noWrap/>
            <w:vAlign w:val="bottom"/>
            <w:hideMark/>
          </w:tcPr>
          <w:p w14:paraId="53DB0D06"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0.39</w:t>
            </w:r>
          </w:p>
        </w:tc>
        <w:tc>
          <w:tcPr>
            <w:tcW w:w="877" w:type="dxa"/>
            <w:gridSpan w:val="2"/>
            <w:tcBorders>
              <w:top w:val="nil"/>
              <w:left w:val="nil"/>
              <w:bottom w:val="nil"/>
              <w:right w:val="nil"/>
            </w:tcBorders>
            <w:shd w:val="clear" w:color="auto" w:fill="auto"/>
            <w:noWrap/>
            <w:vAlign w:val="bottom"/>
            <w:hideMark/>
          </w:tcPr>
          <w:p w14:paraId="158F7952"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0.3921</w:t>
            </w:r>
          </w:p>
        </w:tc>
        <w:tc>
          <w:tcPr>
            <w:tcW w:w="636" w:type="dxa"/>
            <w:gridSpan w:val="2"/>
            <w:tcBorders>
              <w:top w:val="nil"/>
              <w:left w:val="nil"/>
              <w:bottom w:val="nil"/>
              <w:right w:val="nil"/>
            </w:tcBorders>
            <w:shd w:val="clear" w:color="auto" w:fill="auto"/>
            <w:noWrap/>
            <w:vAlign w:val="bottom"/>
            <w:hideMark/>
          </w:tcPr>
          <w:p w14:paraId="3C2E05F9"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69.6</w:t>
            </w:r>
          </w:p>
        </w:tc>
        <w:tc>
          <w:tcPr>
            <w:tcW w:w="625" w:type="dxa"/>
            <w:gridSpan w:val="2"/>
            <w:tcBorders>
              <w:top w:val="nil"/>
              <w:left w:val="nil"/>
              <w:bottom w:val="nil"/>
              <w:right w:val="nil"/>
            </w:tcBorders>
            <w:shd w:val="clear" w:color="auto" w:fill="auto"/>
            <w:noWrap/>
            <w:vAlign w:val="bottom"/>
            <w:hideMark/>
          </w:tcPr>
          <w:p w14:paraId="4CA7EA5D"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0.9</w:t>
            </w:r>
          </w:p>
        </w:tc>
        <w:tc>
          <w:tcPr>
            <w:tcW w:w="636" w:type="dxa"/>
            <w:gridSpan w:val="2"/>
            <w:tcBorders>
              <w:top w:val="nil"/>
              <w:left w:val="nil"/>
              <w:bottom w:val="nil"/>
              <w:right w:val="nil"/>
            </w:tcBorders>
            <w:shd w:val="clear" w:color="auto" w:fill="auto"/>
            <w:noWrap/>
            <w:vAlign w:val="bottom"/>
            <w:hideMark/>
          </w:tcPr>
          <w:p w14:paraId="60D6C182"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4.04</w:t>
            </w:r>
          </w:p>
        </w:tc>
        <w:tc>
          <w:tcPr>
            <w:tcW w:w="756" w:type="dxa"/>
            <w:gridSpan w:val="2"/>
            <w:tcBorders>
              <w:top w:val="nil"/>
              <w:left w:val="nil"/>
              <w:bottom w:val="nil"/>
              <w:right w:val="nil"/>
            </w:tcBorders>
            <w:shd w:val="clear" w:color="auto" w:fill="auto"/>
            <w:noWrap/>
            <w:vAlign w:val="bottom"/>
            <w:hideMark/>
          </w:tcPr>
          <w:p w14:paraId="29CA7C42"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0.308</w:t>
            </w:r>
          </w:p>
        </w:tc>
      </w:tr>
      <w:tr w:rsidR="00DE1D35" w:rsidRPr="00DE1D35" w14:paraId="5F517FA5"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2115EA5B"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P2L3</w:t>
            </w:r>
          </w:p>
        </w:tc>
        <w:tc>
          <w:tcPr>
            <w:tcW w:w="1889" w:type="dxa"/>
            <w:tcBorders>
              <w:top w:val="nil"/>
              <w:left w:val="nil"/>
              <w:bottom w:val="nil"/>
              <w:right w:val="nil"/>
            </w:tcBorders>
            <w:shd w:val="clear" w:color="auto" w:fill="auto"/>
            <w:noWrap/>
            <w:vAlign w:val="bottom"/>
            <w:hideMark/>
          </w:tcPr>
          <w:p w14:paraId="60CC5982"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Sandy silt</w:t>
            </w:r>
          </w:p>
        </w:tc>
        <w:tc>
          <w:tcPr>
            <w:tcW w:w="636" w:type="dxa"/>
            <w:tcBorders>
              <w:top w:val="nil"/>
              <w:left w:val="nil"/>
              <w:bottom w:val="nil"/>
              <w:right w:val="nil"/>
            </w:tcBorders>
            <w:shd w:val="clear" w:color="auto" w:fill="auto"/>
            <w:noWrap/>
            <w:vAlign w:val="bottom"/>
            <w:hideMark/>
          </w:tcPr>
          <w:p w14:paraId="1A92AFC3"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0.43</w:t>
            </w:r>
          </w:p>
        </w:tc>
        <w:tc>
          <w:tcPr>
            <w:tcW w:w="877" w:type="dxa"/>
            <w:gridSpan w:val="2"/>
            <w:tcBorders>
              <w:top w:val="nil"/>
              <w:left w:val="nil"/>
              <w:bottom w:val="nil"/>
              <w:right w:val="nil"/>
            </w:tcBorders>
            <w:shd w:val="clear" w:color="auto" w:fill="auto"/>
            <w:noWrap/>
            <w:vAlign w:val="bottom"/>
            <w:hideMark/>
          </w:tcPr>
          <w:p w14:paraId="086D9606"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0.2904</w:t>
            </w:r>
          </w:p>
        </w:tc>
        <w:tc>
          <w:tcPr>
            <w:tcW w:w="636" w:type="dxa"/>
            <w:gridSpan w:val="2"/>
            <w:tcBorders>
              <w:top w:val="nil"/>
              <w:left w:val="nil"/>
              <w:bottom w:val="nil"/>
              <w:right w:val="nil"/>
            </w:tcBorders>
            <w:shd w:val="clear" w:color="auto" w:fill="auto"/>
            <w:noWrap/>
            <w:vAlign w:val="bottom"/>
            <w:hideMark/>
          </w:tcPr>
          <w:p w14:paraId="6F2110E9"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17.8</w:t>
            </w:r>
          </w:p>
        </w:tc>
        <w:tc>
          <w:tcPr>
            <w:tcW w:w="625" w:type="dxa"/>
            <w:gridSpan w:val="2"/>
            <w:tcBorders>
              <w:top w:val="nil"/>
              <w:left w:val="nil"/>
              <w:bottom w:val="nil"/>
              <w:right w:val="nil"/>
            </w:tcBorders>
            <w:shd w:val="clear" w:color="auto" w:fill="auto"/>
            <w:noWrap/>
            <w:vAlign w:val="bottom"/>
            <w:hideMark/>
          </w:tcPr>
          <w:p w14:paraId="6292A557"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w:t>
            </w:r>
          </w:p>
        </w:tc>
        <w:tc>
          <w:tcPr>
            <w:tcW w:w="636" w:type="dxa"/>
            <w:gridSpan w:val="2"/>
            <w:tcBorders>
              <w:top w:val="nil"/>
              <w:left w:val="nil"/>
              <w:bottom w:val="nil"/>
              <w:right w:val="nil"/>
            </w:tcBorders>
            <w:shd w:val="clear" w:color="auto" w:fill="auto"/>
            <w:noWrap/>
            <w:vAlign w:val="bottom"/>
            <w:hideMark/>
          </w:tcPr>
          <w:p w14:paraId="2EDDED9F"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7.22</w:t>
            </w:r>
          </w:p>
        </w:tc>
        <w:tc>
          <w:tcPr>
            <w:tcW w:w="756" w:type="dxa"/>
            <w:gridSpan w:val="2"/>
            <w:tcBorders>
              <w:top w:val="nil"/>
              <w:left w:val="nil"/>
              <w:bottom w:val="nil"/>
              <w:right w:val="nil"/>
            </w:tcBorders>
            <w:shd w:val="clear" w:color="auto" w:fill="auto"/>
            <w:noWrap/>
            <w:vAlign w:val="bottom"/>
            <w:hideMark/>
          </w:tcPr>
          <w:p w14:paraId="12F1BFA3"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2.736</w:t>
            </w:r>
          </w:p>
        </w:tc>
      </w:tr>
      <w:tr w:rsidR="00DE1D35" w:rsidRPr="00DE1D35" w14:paraId="651A986D"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549AB5F5"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P2L4</w:t>
            </w:r>
          </w:p>
        </w:tc>
        <w:tc>
          <w:tcPr>
            <w:tcW w:w="1889" w:type="dxa"/>
            <w:tcBorders>
              <w:top w:val="nil"/>
              <w:left w:val="nil"/>
              <w:bottom w:val="nil"/>
              <w:right w:val="nil"/>
            </w:tcBorders>
            <w:shd w:val="clear" w:color="auto" w:fill="auto"/>
            <w:noWrap/>
            <w:vAlign w:val="bottom"/>
            <w:hideMark/>
          </w:tcPr>
          <w:p w14:paraId="4E4349C0"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Gravel silt</w:t>
            </w:r>
          </w:p>
        </w:tc>
        <w:tc>
          <w:tcPr>
            <w:tcW w:w="636" w:type="dxa"/>
            <w:tcBorders>
              <w:top w:val="nil"/>
              <w:left w:val="nil"/>
              <w:bottom w:val="nil"/>
              <w:right w:val="nil"/>
            </w:tcBorders>
            <w:shd w:val="clear" w:color="auto" w:fill="auto"/>
            <w:noWrap/>
            <w:vAlign w:val="bottom"/>
            <w:hideMark/>
          </w:tcPr>
          <w:p w14:paraId="06712B1D"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0.39</w:t>
            </w:r>
          </w:p>
        </w:tc>
        <w:tc>
          <w:tcPr>
            <w:tcW w:w="877" w:type="dxa"/>
            <w:gridSpan w:val="2"/>
            <w:tcBorders>
              <w:top w:val="nil"/>
              <w:left w:val="nil"/>
              <w:bottom w:val="nil"/>
              <w:right w:val="nil"/>
            </w:tcBorders>
            <w:shd w:val="clear" w:color="auto" w:fill="auto"/>
            <w:noWrap/>
            <w:vAlign w:val="bottom"/>
            <w:hideMark/>
          </w:tcPr>
          <w:p w14:paraId="3E8F9B47"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0.1492</w:t>
            </w:r>
          </w:p>
        </w:tc>
        <w:tc>
          <w:tcPr>
            <w:tcW w:w="636" w:type="dxa"/>
            <w:gridSpan w:val="2"/>
            <w:tcBorders>
              <w:top w:val="nil"/>
              <w:left w:val="nil"/>
              <w:bottom w:val="nil"/>
              <w:right w:val="nil"/>
            </w:tcBorders>
            <w:shd w:val="clear" w:color="auto" w:fill="auto"/>
            <w:noWrap/>
            <w:vAlign w:val="bottom"/>
            <w:hideMark/>
          </w:tcPr>
          <w:p w14:paraId="2644BEEC"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45.8</w:t>
            </w:r>
          </w:p>
        </w:tc>
        <w:tc>
          <w:tcPr>
            <w:tcW w:w="625" w:type="dxa"/>
            <w:gridSpan w:val="2"/>
            <w:tcBorders>
              <w:top w:val="nil"/>
              <w:left w:val="nil"/>
              <w:bottom w:val="nil"/>
              <w:right w:val="nil"/>
            </w:tcBorders>
            <w:shd w:val="clear" w:color="auto" w:fill="auto"/>
            <w:noWrap/>
            <w:vAlign w:val="bottom"/>
            <w:hideMark/>
          </w:tcPr>
          <w:p w14:paraId="365D2C31"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w:t>
            </w:r>
          </w:p>
        </w:tc>
        <w:tc>
          <w:tcPr>
            <w:tcW w:w="636" w:type="dxa"/>
            <w:gridSpan w:val="2"/>
            <w:tcBorders>
              <w:top w:val="nil"/>
              <w:left w:val="nil"/>
              <w:bottom w:val="nil"/>
              <w:right w:val="nil"/>
            </w:tcBorders>
            <w:shd w:val="clear" w:color="auto" w:fill="auto"/>
            <w:noWrap/>
            <w:vAlign w:val="bottom"/>
            <w:hideMark/>
          </w:tcPr>
          <w:p w14:paraId="2F752014"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7.7</w:t>
            </w:r>
          </w:p>
        </w:tc>
        <w:tc>
          <w:tcPr>
            <w:tcW w:w="756" w:type="dxa"/>
            <w:gridSpan w:val="2"/>
            <w:tcBorders>
              <w:top w:val="nil"/>
              <w:left w:val="nil"/>
              <w:bottom w:val="nil"/>
              <w:right w:val="nil"/>
            </w:tcBorders>
            <w:shd w:val="clear" w:color="auto" w:fill="auto"/>
            <w:noWrap/>
            <w:vAlign w:val="bottom"/>
            <w:hideMark/>
          </w:tcPr>
          <w:p w14:paraId="3B5C75A9"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0.408</w:t>
            </w:r>
          </w:p>
        </w:tc>
      </w:tr>
      <w:tr w:rsidR="00DE1D35" w:rsidRPr="00DE1D35" w14:paraId="02E06D6A"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48568B1A"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P2L5</w:t>
            </w:r>
          </w:p>
        </w:tc>
        <w:tc>
          <w:tcPr>
            <w:tcW w:w="1889" w:type="dxa"/>
            <w:tcBorders>
              <w:top w:val="nil"/>
              <w:left w:val="nil"/>
              <w:bottom w:val="nil"/>
              <w:right w:val="nil"/>
            </w:tcBorders>
            <w:shd w:val="clear" w:color="auto" w:fill="auto"/>
            <w:noWrap/>
            <w:vAlign w:val="bottom"/>
            <w:hideMark/>
          </w:tcPr>
          <w:p w14:paraId="3B2347CD"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Sandy silt</w:t>
            </w:r>
          </w:p>
        </w:tc>
        <w:tc>
          <w:tcPr>
            <w:tcW w:w="636" w:type="dxa"/>
            <w:tcBorders>
              <w:top w:val="nil"/>
              <w:left w:val="nil"/>
              <w:bottom w:val="nil"/>
              <w:right w:val="nil"/>
            </w:tcBorders>
            <w:shd w:val="clear" w:color="auto" w:fill="auto"/>
            <w:noWrap/>
            <w:vAlign w:val="bottom"/>
            <w:hideMark/>
          </w:tcPr>
          <w:p w14:paraId="538657C4"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0.43</w:t>
            </w:r>
          </w:p>
        </w:tc>
        <w:tc>
          <w:tcPr>
            <w:tcW w:w="877" w:type="dxa"/>
            <w:gridSpan w:val="2"/>
            <w:tcBorders>
              <w:top w:val="nil"/>
              <w:left w:val="nil"/>
              <w:bottom w:val="nil"/>
              <w:right w:val="nil"/>
            </w:tcBorders>
            <w:shd w:val="clear" w:color="auto" w:fill="auto"/>
            <w:noWrap/>
            <w:vAlign w:val="bottom"/>
            <w:hideMark/>
          </w:tcPr>
          <w:p w14:paraId="63E1E14D"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0.2304</w:t>
            </w:r>
          </w:p>
        </w:tc>
        <w:tc>
          <w:tcPr>
            <w:tcW w:w="636" w:type="dxa"/>
            <w:gridSpan w:val="2"/>
            <w:tcBorders>
              <w:top w:val="nil"/>
              <w:left w:val="nil"/>
              <w:bottom w:val="nil"/>
              <w:right w:val="nil"/>
            </w:tcBorders>
            <w:shd w:val="clear" w:color="auto" w:fill="auto"/>
            <w:noWrap/>
            <w:vAlign w:val="bottom"/>
            <w:hideMark/>
          </w:tcPr>
          <w:p w14:paraId="6B8D44C6"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40.4</w:t>
            </w:r>
          </w:p>
        </w:tc>
        <w:tc>
          <w:tcPr>
            <w:tcW w:w="625" w:type="dxa"/>
            <w:gridSpan w:val="2"/>
            <w:tcBorders>
              <w:top w:val="nil"/>
              <w:left w:val="nil"/>
              <w:bottom w:val="nil"/>
              <w:right w:val="nil"/>
            </w:tcBorders>
            <w:shd w:val="clear" w:color="auto" w:fill="auto"/>
            <w:noWrap/>
            <w:vAlign w:val="bottom"/>
            <w:hideMark/>
          </w:tcPr>
          <w:p w14:paraId="25945F29"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w:t>
            </w:r>
          </w:p>
        </w:tc>
        <w:tc>
          <w:tcPr>
            <w:tcW w:w="636" w:type="dxa"/>
            <w:gridSpan w:val="2"/>
            <w:tcBorders>
              <w:top w:val="nil"/>
              <w:left w:val="nil"/>
              <w:bottom w:val="nil"/>
              <w:right w:val="nil"/>
            </w:tcBorders>
            <w:shd w:val="clear" w:color="auto" w:fill="auto"/>
            <w:noWrap/>
            <w:vAlign w:val="bottom"/>
            <w:hideMark/>
          </w:tcPr>
          <w:p w14:paraId="48136BDB"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8.75</w:t>
            </w:r>
          </w:p>
        </w:tc>
        <w:tc>
          <w:tcPr>
            <w:tcW w:w="756" w:type="dxa"/>
            <w:gridSpan w:val="2"/>
            <w:tcBorders>
              <w:top w:val="nil"/>
              <w:left w:val="nil"/>
              <w:bottom w:val="nil"/>
              <w:right w:val="nil"/>
            </w:tcBorders>
            <w:shd w:val="clear" w:color="auto" w:fill="auto"/>
            <w:noWrap/>
            <w:vAlign w:val="bottom"/>
            <w:hideMark/>
          </w:tcPr>
          <w:p w14:paraId="2C1D80BC"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0.8</w:t>
            </w:r>
          </w:p>
        </w:tc>
      </w:tr>
      <w:tr w:rsidR="00DE1D35" w:rsidRPr="00DE1D35" w14:paraId="3718B935"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76D22910"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P2L6</w:t>
            </w:r>
          </w:p>
        </w:tc>
        <w:tc>
          <w:tcPr>
            <w:tcW w:w="1889" w:type="dxa"/>
            <w:tcBorders>
              <w:top w:val="nil"/>
              <w:left w:val="nil"/>
              <w:bottom w:val="nil"/>
              <w:right w:val="nil"/>
            </w:tcBorders>
            <w:shd w:val="clear" w:color="auto" w:fill="auto"/>
            <w:noWrap/>
            <w:vAlign w:val="bottom"/>
            <w:hideMark/>
          </w:tcPr>
          <w:p w14:paraId="777E356F"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Silty gravel</w:t>
            </w:r>
          </w:p>
        </w:tc>
        <w:tc>
          <w:tcPr>
            <w:tcW w:w="636" w:type="dxa"/>
            <w:tcBorders>
              <w:top w:val="nil"/>
              <w:left w:val="nil"/>
              <w:bottom w:val="nil"/>
              <w:right w:val="nil"/>
            </w:tcBorders>
            <w:shd w:val="clear" w:color="auto" w:fill="auto"/>
            <w:noWrap/>
            <w:vAlign w:val="bottom"/>
            <w:hideMark/>
          </w:tcPr>
          <w:p w14:paraId="3FD4E660"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0.35</w:t>
            </w:r>
          </w:p>
        </w:tc>
        <w:tc>
          <w:tcPr>
            <w:tcW w:w="877" w:type="dxa"/>
            <w:gridSpan w:val="2"/>
            <w:tcBorders>
              <w:top w:val="nil"/>
              <w:left w:val="nil"/>
              <w:bottom w:val="nil"/>
              <w:right w:val="nil"/>
            </w:tcBorders>
            <w:shd w:val="clear" w:color="auto" w:fill="auto"/>
            <w:noWrap/>
            <w:vAlign w:val="bottom"/>
            <w:hideMark/>
          </w:tcPr>
          <w:p w14:paraId="6596BEE0"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0.1246</w:t>
            </w:r>
          </w:p>
        </w:tc>
        <w:tc>
          <w:tcPr>
            <w:tcW w:w="636" w:type="dxa"/>
            <w:gridSpan w:val="2"/>
            <w:tcBorders>
              <w:top w:val="nil"/>
              <w:left w:val="nil"/>
              <w:bottom w:val="nil"/>
              <w:right w:val="nil"/>
            </w:tcBorders>
            <w:shd w:val="clear" w:color="auto" w:fill="auto"/>
            <w:noWrap/>
            <w:vAlign w:val="bottom"/>
            <w:hideMark/>
          </w:tcPr>
          <w:p w14:paraId="63257495"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51</w:t>
            </w:r>
          </w:p>
        </w:tc>
        <w:tc>
          <w:tcPr>
            <w:tcW w:w="625" w:type="dxa"/>
            <w:gridSpan w:val="2"/>
            <w:tcBorders>
              <w:top w:val="nil"/>
              <w:left w:val="nil"/>
              <w:bottom w:val="nil"/>
              <w:right w:val="nil"/>
            </w:tcBorders>
            <w:shd w:val="clear" w:color="auto" w:fill="auto"/>
            <w:noWrap/>
            <w:vAlign w:val="bottom"/>
            <w:hideMark/>
          </w:tcPr>
          <w:p w14:paraId="2EF676D6"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w:t>
            </w:r>
          </w:p>
        </w:tc>
        <w:tc>
          <w:tcPr>
            <w:tcW w:w="636" w:type="dxa"/>
            <w:gridSpan w:val="2"/>
            <w:tcBorders>
              <w:top w:val="nil"/>
              <w:left w:val="nil"/>
              <w:bottom w:val="nil"/>
              <w:right w:val="nil"/>
            </w:tcBorders>
            <w:shd w:val="clear" w:color="auto" w:fill="auto"/>
            <w:noWrap/>
            <w:vAlign w:val="bottom"/>
            <w:hideMark/>
          </w:tcPr>
          <w:p w14:paraId="4039A923"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9.15</w:t>
            </w:r>
          </w:p>
        </w:tc>
        <w:tc>
          <w:tcPr>
            <w:tcW w:w="756" w:type="dxa"/>
            <w:gridSpan w:val="2"/>
            <w:tcBorders>
              <w:top w:val="nil"/>
              <w:left w:val="nil"/>
              <w:bottom w:val="nil"/>
              <w:right w:val="nil"/>
            </w:tcBorders>
            <w:shd w:val="clear" w:color="auto" w:fill="auto"/>
            <w:noWrap/>
            <w:vAlign w:val="bottom"/>
            <w:hideMark/>
          </w:tcPr>
          <w:p w14:paraId="7F1A82CC"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0.427</w:t>
            </w:r>
          </w:p>
        </w:tc>
      </w:tr>
      <w:tr w:rsidR="00DE1D35" w:rsidRPr="00DE1D35" w14:paraId="6A0BCA61"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4A85EBB6"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P2L7</w:t>
            </w:r>
          </w:p>
        </w:tc>
        <w:tc>
          <w:tcPr>
            <w:tcW w:w="1889" w:type="dxa"/>
            <w:tcBorders>
              <w:top w:val="nil"/>
              <w:left w:val="nil"/>
              <w:bottom w:val="nil"/>
              <w:right w:val="nil"/>
            </w:tcBorders>
            <w:shd w:val="clear" w:color="auto" w:fill="auto"/>
            <w:noWrap/>
            <w:vAlign w:val="bottom"/>
            <w:hideMark/>
          </w:tcPr>
          <w:p w14:paraId="0EB08D92"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Gravel silt</w:t>
            </w:r>
          </w:p>
        </w:tc>
        <w:tc>
          <w:tcPr>
            <w:tcW w:w="636" w:type="dxa"/>
            <w:tcBorders>
              <w:top w:val="nil"/>
              <w:left w:val="nil"/>
              <w:bottom w:val="nil"/>
              <w:right w:val="nil"/>
            </w:tcBorders>
            <w:shd w:val="clear" w:color="auto" w:fill="auto"/>
            <w:noWrap/>
            <w:vAlign w:val="bottom"/>
            <w:hideMark/>
          </w:tcPr>
          <w:p w14:paraId="2633D576"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0.39</w:t>
            </w:r>
          </w:p>
        </w:tc>
        <w:tc>
          <w:tcPr>
            <w:tcW w:w="877" w:type="dxa"/>
            <w:gridSpan w:val="2"/>
            <w:tcBorders>
              <w:top w:val="nil"/>
              <w:left w:val="nil"/>
              <w:bottom w:val="nil"/>
              <w:right w:val="nil"/>
            </w:tcBorders>
            <w:shd w:val="clear" w:color="auto" w:fill="auto"/>
            <w:noWrap/>
            <w:vAlign w:val="bottom"/>
            <w:hideMark/>
          </w:tcPr>
          <w:p w14:paraId="2D90C4EB"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0.1192</w:t>
            </w:r>
          </w:p>
        </w:tc>
        <w:tc>
          <w:tcPr>
            <w:tcW w:w="636" w:type="dxa"/>
            <w:gridSpan w:val="2"/>
            <w:tcBorders>
              <w:top w:val="nil"/>
              <w:left w:val="nil"/>
              <w:bottom w:val="nil"/>
              <w:right w:val="nil"/>
            </w:tcBorders>
            <w:shd w:val="clear" w:color="auto" w:fill="auto"/>
            <w:noWrap/>
            <w:vAlign w:val="bottom"/>
            <w:hideMark/>
          </w:tcPr>
          <w:p w14:paraId="25DF35ED"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47.7</w:t>
            </w:r>
          </w:p>
        </w:tc>
        <w:tc>
          <w:tcPr>
            <w:tcW w:w="625" w:type="dxa"/>
            <w:gridSpan w:val="2"/>
            <w:tcBorders>
              <w:top w:val="nil"/>
              <w:left w:val="nil"/>
              <w:bottom w:val="nil"/>
              <w:right w:val="nil"/>
            </w:tcBorders>
            <w:shd w:val="clear" w:color="auto" w:fill="auto"/>
            <w:noWrap/>
            <w:vAlign w:val="bottom"/>
            <w:hideMark/>
          </w:tcPr>
          <w:p w14:paraId="7F2494AB"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w:t>
            </w:r>
          </w:p>
        </w:tc>
        <w:tc>
          <w:tcPr>
            <w:tcW w:w="636" w:type="dxa"/>
            <w:gridSpan w:val="2"/>
            <w:tcBorders>
              <w:top w:val="nil"/>
              <w:left w:val="nil"/>
              <w:bottom w:val="nil"/>
              <w:right w:val="nil"/>
            </w:tcBorders>
            <w:shd w:val="clear" w:color="auto" w:fill="auto"/>
            <w:noWrap/>
            <w:vAlign w:val="bottom"/>
            <w:hideMark/>
          </w:tcPr>
          <w:p w14:paraId="39686094"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9.59</w:t>
            </w:r>
          </w:p>
        </w:tc>
        <w:tc>
          <w:tcPr>
            <w:tcW w:w="756" w:type="dxa"/>
            <w:gridSpan w:val="2"/>
            <w:tcBorders>
              <w:top w:val="nil"/>
              <w:left w:val="nil"/>
              <w:bottom w:val="nil"/>
              <w:right w:val="nil"/>
            </w:tcBorders>
            <w:shd w:val="clear" w:color="auto" w:fill="auto"/>
            <w:noWrap/>
            <w:vAlign w:val="bottom"/>
            <w:hideMark/>
          </w:tcPr>
          <w:p w14:paraId="744DDC5D"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0.456</w:t>
            </w:r>
          </w:p>
        </w:tc>
      </w:tr>
      <w:tr w:rsidR="00DE1D35" w:rsidRPr="00DE1D35" w14:paraId="5C61437D"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615FC8F9"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P3L1</w:t>
            </w:r>
          </w:p>
        </w:tc>
        <w:tc>
          <w:tcPr>
            <w:tcW w:w="1889" w:type="dxa"/>
            <w:tcBorders>
              <w:top w:val="nil"/>
              <w:left w:val="nil"/>
              <w:bottom w:val="nil"/>
              <w:right w:val="nil"/>
            </w:tcBorders>
            <w:shd w:val="clear" w:color="auto" w:fill="auto"/>
            <w:noWrap/>
            <w:vAlign w:val="bottom"/>
            <w:hideMark/>
          </w:tcPr>
          <w:p w14:paraId="32ADDB37"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Silty gravel</w:t>
            </w:r>
          </w:p>
        </w:tc>
        <w:tc>
          <w:tcPr>
            <w:tcW w:w="636" w:type="dxa"/>
            <w:tcBorders>
              <w:top w:val="nil"/>
              <w:left w:val="nil"/>
              <w:bottom w:val="nil"/>
              <w:right w:val="nil"/>
            </w:tcBorders>
            <w:shd w:val="clear" w:color="auto" w:fill="auto"/>
            <w:noWrap/>
            <w:vAlign w:val="bottom"/>
            <w:hideMark/>
          </w:tcPr>
          <w:p w14:paraId="52BF8FE4"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0.35</w:t>
            </w:r>
          </w:p>
        </w:tc>
        <w:tc>
          <w:tcPr>
            <w:tcW w:w="877" w:type="dxa"/>
            <w:gridSpan w:val="2"/>
            <w:tcBorders>
              <w:top w:val="nil"/>
              <w:left w:val="nil"/>
              <w:bottom w:val="nil"/>
              <w:right w:val="nil"/>
            </w:tcBorders>
            <w:shd w:val="clear" w:color="auto" w:fill="auto"/>
            <w:noWrap/>
            <w:vAlign w:val="bottom"/>
            <w:hideMark/>
          </w:tcPr>
          <w:p w14:paraId="19FFFF8A"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0.1546</w:t>
            </w:r>
          </w:p>
        </w:tc>
        <w:tc>
          <w:tcPr>
            <w:tcW w:w="636" w:type="dxa"/>
            <w:gridSpan w:val="2"/>
            <w:tcBorders>
              <w:top w:val="nil"/>
              <w:left w:val="nil"/>
              <w:bottom w:val="nil"/>
              <w:right w:val="nil"/>
            </w:tcBorders>
            <w:shd w:val="clear" w:color="auto" w:fill="auto"/>
            <w:noWrap/>
            <w:vAlign w:val="bottom"/>
            <w:hideMark/>
          </w:tcPr>
          <w:p w14:paraId="0CFAFF38"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63.3</w:t>
            </w:r>
          </w:p>
        </w:tc>
        <w:tc>
          <w:tcPr>
            <w:tcW w:w="625" w:type="dxa"/>
            <w:gridSpan w:val="2"/>
            <w:tcBorders>
              <w:top w:val="nil"/>
              <w:left w:val="nil"/>
              <w:bottom w:val="nil"/>
              <w:right w:val="nil"/>
            </w:tcBorders>
            <w:shd w:val="clear" w:color="auto" w:fill="auto"/>
            <w:noWrap/>
            <w:vAlign w:val="bottom"/>
            <w:hideMark/>
          </w:tcPr>
          <w:p w14:paraId="141DAFA8"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1.5</w:t>
            </w:r>
          </w:p>
        </w:tc>
        <w:tc>
          <w:tcPr>
            <w:tcW w:w="636" w:type="dxa"/>
            <w:gridSpan w:val="2"/>
            <w:tcBorders>
              <w:top w:val="nil"/>
              <w:left w:val="nil"/>
              <w:bottom w:val="nil"/>
              <w:right w:val="nil"/>
            </w:tcBorders>
            <w:shd w:val="clear" w:color="auto" w:fill="auto"/>
            <w:noWrap/>
            <w:vAlign w:val="bottom"/>
            <w:hideMark/>
          </w:tcPr>
          <w:p w14:paraId="51E88F3B"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5.98</w:t>
            </w:r>
          </w:p>
        </w:tc>
        <w:tc>
          <w:tcPr>
            <w:tcW w:w="756" w:type="dxa"/>
            <w:gridSpan w:val="2"/>
            <w:tcBorders>
              <w:top w:val="nil"/>
              <w:left w:val="nil"/>
              <w:bottom w:val="nil"/>
              <w:right w:val="nil"/>
            </w:tcBorders>
            <w:shd w:val="clear" w:color="auto" w:fill="auto"/>
            <w:noWrap/>
            <w:vAlign w:val="bottom"/>
            <w:hideMark/>
          </w:tcPr>
          <w:p w14:paraId="61CBA40C"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p>
        </w:tc>
      </w:tr>
      <w:tr w:rsidR="00DE1D35" w:rsidRPr="00DE1D35" w14:paraId="640E1287"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1A66F82A"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P3L2</w:t>
            </w:r>
          </w:p>
        </w:tc>
        <w:tc>
          <w:tcPr>
            <w:tcW w:w="1889" w:type="dxa"/>
            <w:tcBorders>
              <w:top w:val="nil"/>
              <w:left w:val="nil"/>
              <w:bottom w:val="nil"/>
              <w:right w:val="nil"/>
            </w:tcBorders>
            <w:shd w:val="clear" w:color="auto" w:fill="auto"/>
            <w:noWrap/>
            <w:vAlign w:val="bottom"/>
            <w:hideMark/>
          </w:tcPr>
          <w:p w14:paraId="7B4B305B"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Gravel silt</w:t>
            </w:r>
          </w:p>
        </w:tc>
        <w:tc>
          <w:tcPr>
            <w:tcW w:w="636" w:type="dxa"/>
            <w:tcBorders>
              <w:top w:val="nil"/>
              <w:left w:val="nil"/>
              <w:bottom w:val="nil"/>
              <w:right w:val="nil"/>
            </w:tcBorders>
            <w:shd w:val="clear" w:color="auto" w:fill="auto"/>
            <w:noWrap/>
            <w:vAlign w:val="bottom"/>
            <w:hideMark/>
          </w:tcPr>
          <w:p w14:paraId="0E8B0FBE"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0.39</w:t>
            </w:r>
          </w:p>
        </w:tc>
        <w:tc>
          <w:tcPr>
            <w:tcW w:w="877" w:type="dxa"/>
            <w:gridSpan w:val="2"/>
            <w:tcBorders>
              <w:top w:val="nil"/>
              <w:left w:val="nil"/>
              <w:bottom w:val="nil"/>
              <w:right w:val="nil"/>
            </w:tcBorders>
            <w:shd w:val="clear" w:color="auto" w:fill="auto"/>
            <w:noWrap/>
            <w:vAlign w:val="bottom"/>
            <w:hideMark/>
          </w:tcPr>
          <w:p w14:paraId="07E7A918"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0.1592</w:t>
            </w:r>
          </w:p>
        </w:tc>
        <w:tc>
          <w:tcPr>
            <w:tcW w:w="636" w:type="dxa"/>
            <w:gridSpan w:val="2"/>
            <w:tcBorders>
              <w:top w:val="nil"/>
              <w:left w:val="nil"/>
              <w:bottom w:val="nil"/>
              <w:right w:val="nil"/>
            </w:tcBorders>
            <w:shd w:val="clear" w:color="auto" w:fill="auto"/>
            <w:noWrap/>
            <w:vAlign w:val="bottom"/>
            <w:hideMark/>
          </w:tcPr>
          <w:p w14:paraId="5D4EB29E"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36.9</w:t>
            </w:r>
          </w:p>
        </w:tc>
        <w:tc>
          <w:tcPr>
            <w:tcW w:w="625" w:type="dxa"/>
            <w:gridSpan w:val="2"/>
            <w:tcBorders>
              <w:top w:val="nil"/>
              <w:left w:val="nil"/>
              <w:bottom w:val="nil"/>
              <w:right w:val="nil"/>
            </w:tcBorders>
            <w:shd w:val="clear" w:color="auto" w:fill="auto"/>
            <w:noWrap/>
            <w:vAlign w:val="bottom"/>
            <w:hideMark/>
          </w:tcPr>
          <w:p w14:paraId="2F273A61"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w:t>
            </w:r>
          </w:p>
        </w:tc>
        <w:tc>
          <w:tcPr>
            <w:tcW w:w="636" w:type="dxa"/>
            <w:gridSpan w:val="2"/>
            <w:tcBorders>
              <w:top w:val="nil"/>
              <w:left w:val="nil"/>
              <w:bottom w:val="nil"/>
              <w:right w:val="nil"/>
            </w:tcBorders>
            <w:shd w:val="clear" w:color="auto" w:fill="auto"/>
            <w:noWrap/>
            <w:vAlign w:val="bottom"/>
            <w:hideMark/>
          </w:tcPr>
          <w:p w14:paraId="0EF7730F"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6.54</w:t>
            </w:r>
          </w:p>
        </w:tc>
        <w:tc>
          <w:tcPr>
            <w:tcW w:w="756" w:type="dxa"/>
            <w:gridSpan w:val="2"/>
            <w:tcBorders>
              <w:top w:val="nil"/>
              <w:left w:val="nil"/>
              <w:bottom w:val="nil"/>
              <w:right w:val="nil"/>
            </w:tcBorders>
            <w:shd w:val="clear" w:color="auto" w:fill="auto"/>
            <w:noWrap/>
            <w:vAlign w:val="bottom"/>
            <w:hideMark/>
          </w:tcPr>
          <w:p w14:paraId="4605B56E"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0.505</w:t>
            </w:r>
          </w:p>
        </w:tc>
      </w:tr>
      <w:tr w:rsidR="00DE1D35" w:rsidRPr="00DE1D35" w14:paraId="34B5A69E"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0AE9AF85"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P3L3</w:t>
            </w:r>
          </w:p>
        </w:tc>
        <w:tc>
          <w:tcPr>
            <w:tcW w:w="1889" w:type="dxa"/>
            <w:tcBorders>
              <w:top w:val="nil"/>
              <w:left w:val="nil"/>
              <w:bottom w:val="nil"/>
              <w:right w:val="nil"/>
            </w:tcBorders>
            <w:shd w:val="clear" w:color="auto" w:fill="auto"/>
            <w:noWrap/>
            <w:vAlign w:val="bottom"/>
            <w:hideMark/>
          </w:tcPr>
          <w:p w14:paraId="41FF3910"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Silty gravel</w:t>
            </w:r>
          </w:p>
        </w:tc>
        <w:tc>
          <w:tcPr>
            <w:tcW w:w="636" w:type="dxa"/>
            <w:tcBorders>
              <w:top w:val="nil"/>
              <w:left w:val="nil"/>
              <w:bottom w:val="nil"/>
              <w:right w:val="nil"/>
            </w:tcBorders>
            <w:shd w:val="clear" w:color="auto" w:fill="auto"/>
            <w:noWrap/>
            <w:vAlign w:val="bottom"/>
            <w:hideMark/>
          </w:tcPr>
          <w:p w14:paraId="773CFA0B"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0.35</w:t>
            </w:r>
          </w:p>
        </w:tc>
        <w:tc>
          <w:tcPr>
            <w:tcW w:w="877" w:type="dxa"/>
            <w:gridSpan w:val="2"/>
            <w:tcBorders>
              <w:top w:val="nil"/>
              <w:left w:val="nil"/>
              <w:bottom w:val="nil"/>
              <w:right w:val="nil"/>
            </w:tcBorders>
            <w:shd w:val="clear" w:color="auto" w:fill="auto"/>
            <w:noWrap/>
            <w:vAlign w:val="bottom"/>
            <w:hideMark/>
          </w:tcPr>
          <w:p w14:paraId="79517306"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0.0746</w:t>
            </w:r>
          </w:p>
        </w:tc>
        <w:tc>
          <w:tcPr>
            <w:tcW w:w="636" w:type="dxa"/>
            <w:gridSpan w:val="2"/>
            <w:tcBorders>
              <w:top w:val="nil"/>
              <w:left w:val="nil"/>
              <w:bottom w:val="nil"/>
              <w:right w:val="nil"/>
            </w:tcBorders>
            <w:shd w:val="clear" w:color="auto" w:fill="auto"/>
            <w:noWrap/>
            <w:vAlign w:val="bottom"/>
            <w:hideMark/>
          </w:tcPr>
          <w:p w14:paraId="44B6B746"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47.1</w:t>
            </w:r>
          </w:p>
        </w:tc>
        <w:tc>
          <w:tcPr>
            <w:tcW w:w="625" w:type="dxa"/>
            <w:gridSpan w:val="2"/>
            <w:tcBorders>
              <w:top w:val="nil"/>
              <w:left w:val="nil"/>
              <w:bottom w:val="nil"/>
              <w:right w:val="nil"/>
            </w:tcBorders>
            <w:shd w:val="clear" w:color="auto" w:fill="auto"/>
            <w:noWrap/>
            <w:vAlign w:val="bottom"/>
            <w:hideMark/>
          </w:tcPr>
          <w:p w14:paraId="30A1C947"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1.5</w:t>
            </w:r>
          </w:p>
        </w:tc>
        <w:tc>
          <w:tcPr>
            <w:tcW w:w="636" w:type="dxa"/>
            <w:gridSpan w:val="2"/>
            <w:tcBorders>
              <w:top w:val="nil"/>
              <w:left w:val="nil"/>
              <w:bottom w:val="nil"/>
              <w:right w:val="nil"/>
            </w:tcBorders>
            <w:shd w:val="clear" w:color="auto" w:fill="auto"/>
            <w:noWrap/>
            <w:vAlign w:val="bottom"/>
            <w:hideMark/>
          </w:tcPr>
          <w:p w14:paraId="49B38242"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7.76</w:t>
            </w:r>
          </w:p>
        </w:tc>
        <w:tc>
          <w:tcPr>
            <w:tcW w:w="756" w:type="dxa"/>
            <w:gridSpan w:val="2"/>
            <w:tcBorders>
              <w:top w:val="nil"/>
              <w:left w:val="nil"/>
              <w:bottom w:val="nil"/>
              <w:right w:val="nil"/>
            </w:tcBorders>
            <w:shd w:val="clear" w:color="auto" w:fill="auto"/>
            <w:noWrap/>
            <w:vAlign w:val="bottom"/>
            <w:hideMark/>
          </w:tcPr>
          <w:p w14:paraId="0698F32D"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1.442</w:t>
            </w:r>
          </w:p>
        </w:tc>
      </w:tr>
      <w:tr w:rsidR="00DE1D35" w:rsidRPr="00DE1D35" w14:paraId="5144C42D"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37C5C7C0"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lastRenderedPageBreak/>
              <w:t>P3L4</w:t>
            </w:r>
          </w:p>
        </w:tc>
        <w:tc>
          <w:tcPr>
            <w:tcW w:w="1889" w:type="dxa"/>
            <w:tcBorders>
              <w:top w:val="nil"/>
              <w:left w:val="nil"/>
              <w:bottom w:val="nil"/>
              <w:right w:val="nil"/>
            </w:tcBorders>
            <w:shd w:val="clear" w:color="auto" w:fill="auto"/>
            <w:noWrap/>
            <w:vAlign w:val="bottom"/>
            <w:hideMark/>
          </w:tcPr>
          <w:p w14:paraId="398CEE1D"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Gravel silt</w:t>
            </w:r>
          </w:p>
        </w:tc>
        <w:tc>
          <w:tcPr>
            <w:tcW w:w="636" w:type="dxa"/>
            <w:tcBorders>
              <w:top w:val="nil"/>
              <w:left w:val="nil"/>
              <w:bottom w:val="nil"/>
              <w:right w:val="nil"/>
            </w:tcBorders>
            <w:shd w:val="clear" w:color="auto" w:fill="auto"/>
            <w:noWrap/>
            <w:vAlign w:val="bottom"/>
            <w:hideMark/>
          </w:tcPr>
          <w:p w14:paraId="6E978E72"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0.39</w:t>
            </w:r>
          </w:p>
        </w:tc>
        <w:tc>
          <w:tcPr>
            <w:tcW w:w="877" w:type="dxa"/>
            <w:gridSpan w:val="2"/>
            <w:tcBorders>
              <w:top w:val="nil"/>
              <w:left w:val="nil"/>
              <w:bottom w:val="nil"/>
              <w:right w:val="nil"/>
            </w:tcBorders>
            <w:shd w:val="clear" w:color="auto" w:fill="auto"/>
            <w:noWrap/>
            <w:vAlign w:val="bottom"/>
            <w:hideMark/>
          </w:tcPr>
          <w:p w14:paraId="4740A94B"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0.0992</w:t>
            </w:r>
          </w:p>
        </w:tc>
        <w:tc>
          <w:tcPr>
            <w:tcW w:w="636" w:type="dxa"/>
            <w:gridSpan w:val="2"/>
            <w:tcBorders>
              <w:top w:val="nil"/>
              <w:left w:val="nil"/>
              <w:bottom w:val="nil"/>
              <w:right w:val="nil"/>
            </w:tcBorders>
            <w:shd w:val="clear" w:color="auto" w:fill="auto"/>
            <w:noWrap/>
            <w:vAlign w:val="bottom"/>
            <w:hideMark/>
          </w:tcPr>
          <w:p w14:paraId="16AB8215"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43.1</w:t>
            </w:r>
          </w:p>
        </w:tc>
        <w:tc>
          <w:tcPr>
            <w:tcW w:w="625" w:type="dxa"/>
            <w:gridSpan w:val="2"/>
            <w:tcBorders>
              <w:top w:val="nil"/>
              <w:left w:val="nil"/>
              <w:bottom w:val="nil"/>
              <w:right w:val="nil"/>
            </w:tcBorders>
            <w:shd w:val="clear" w:color="auto" w:fill="auto"/>
            <w:noWrap/>
            <w:vAlign w:val="bottom"/>
            <w:hideMark/>
          </w:tcPr>
          <w:p w14:paraId="4CAA1F51"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w:t>
            </w:r>
          </w:p>
        </w:tc>
        <w:tc>
          <w:tcPr>
            <w:tcW w:w="636" w:type="dxa"/>
            <w:gridSpan w:val="2"/>
            <w:tcBorders>
              <w:top w:val="nil"/>
              <w:left w:val="nil"/>
              <w:bottom w:val="nil"/>
              <w:right w:val="nil"/>
            </w:tcBorders>
            <w:shd w:val="clear" w:color="auto" w:fill="auto"/>
            <w:noWrap/>
            <w:vAlign w:val="bottom"/>
            <w:hideMark/>
          </w:tcPr>
          <w:p w14:paraId="35804F67"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7.78</w:t>
            </w:r>
          </w:p>
        </w:tc>
        <w:tc>
          <w:tcPr>
            <w:tcW w:w="756" w:type="dxa"/>
            <w:gridSpan w:val="2"/>
            <w:tcBorders>
              <w:top w:val="nil"/>
              <w:left w:val="nil"/>
              <w:bottom w:val="nil"/>
              <w:right w:val="nil"/>
            </w:tcBorders>
            <w:shd w:val="clear" w:color="auto" w:fill="auto"/>
            <w:noWrap/>
            <w:vAlign w:val="bottom"/>
            <w:hideMark/>
          </w:tcPr>
          <w:p w14:paraId="1672E841"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0.023</w:t>
            </w:r>
          </w:p>
        </w:tc>
      </w:tr>
      <w:tr w:rsidR="00DE1D35" w:rsidRPr="00DE1D35" w14:paraId="49E19344"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5626E5E3"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P3L5</w:t>
            </w:r>
          </w:p>
        </w:tc>
        <w:tc>
          <w:tcPr>
            <w:tcW w:w="1889" w:type="dxa"/>
            <w:tcBorders>
              <w:top w:val="nil"/>
              <w:left w:val="nil"/>
              <w:bottom w:val="nil"/>
              <w:right w:val="nil"/>
            </w:tcBorders>
            <w:shd w:val="clear" w:color="auto" w:fill="auto"/>
            <w:noWrap/>
            <w:vAlign w:val="bottom"/>
            <w:hideMark/>
          </w:tcPr>
          <w:p w14:paraId="2D4E12C1"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Silty gravel</w:t>
            </w:r>
          </w:p>
        </w:tc>
        <w:tc>
          <w:tcPr>
            <w:tcW w:w="636" w:type="dxa"/>
            <w:tcBorders>
              <w:top w:val="nil"/>
              <w:left w:val="nil"/>
              <w:bottom w:val="nil"/>
              <w:right w:val="nil"/>
            </w:tcBorders>
            <w:shd w:val="clear" w:color="auto" w:fill="auto"/>
            <w:noWrap/>
            <w:vAlign w:val="bottom"/>
            <w:hideMark/>
          </w:tcPr>
          <w:p w14:paraId="27322F10"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0.35</w:t>
            </w:r>
          </w:p>
        </w:tc>
        <w:tc>
          <w:tcPr>
            <w:tcW w:w="877" w:type="dxa"/>
            <w:gridSpan w:val="2"/>
            <w:tcBorders>
              <w:top w:val="nil"/>
              <w:left w:val="nil"/>
              <w:bottom w:val="nil"/>
              <w:right w:val="nil"/>
            </w:tcBorders>
            <w:shd w:val="clear" w:color="auto" w:fill="auto"/>
            <w:noWrap/>
            <w:vAlign w:val="bottom"/>
            <w:hideMark/>
          </w:tcPr>
          <w:p w14:paraId="4B442E16"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0.1546</w:t>
            </w:r>
          </w:p>
        </w:tc>
        <w:tc>
          <w:tcPr>
            <w:tcW w:w="636" w:type="dxa"/>
            <w:gridSpan w:val="2"/>
            <w:tcBorders>
              <w:top w:val="nil"/>
              <w:left w:val="nil"/>
              <w:bottom w:val="nil"/>
              <w:right w:val="nil"/>
            </w:tcBorders>
            <w:shd w:val="clear" w:color="auto" w:fill="auto"/>
            <w:noWrap/>
            <w:vAlign w:val="bottom"/>
            <w:hideMark/>
          </w:tcPr>
          <w:p w14:paraId="11A8E174"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39</w:t>
            </w:r>
          </w:p>
        </w:tc>
        <w:tc>
          <w:tcPr>
            <w:tcW w:w="625" w:type="dxa"/>
            <w:gridSpan w:val="2"/>
            <w:tcBorders>
              <w:top w:val="nil"/>
              <w:left w:val="nil"/>
              <w:bottom w:val="nil"/>
              <w:right w:val="nil"/>
            </w:tcBorders>
            <w:shd w:val="clear" w:color="auto" w:fill="auto"/>
            <w:noWrap/>
            <w:vAlign w:val="bottom"/>
            <w:hideMark/>
          </w:tcPr>
          <w:p w14:paraId="16DDE25B"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1.5</w:t>
            </w:r>
          </w:p>
        </w:tc>
        <w:tc>
          <w:tcPr>
            <w:tcW w:w="636" w:type="dxa"/>
            <w:gridSpan w:val="2"/>
            <w:tcBorders>
              <w:top w:val="nil"/>
              <w:left w:val="nil"/>
              <w:bottom w:val="nil"/>
              <w:right w:val="nil"/>
            </w:tcBorders>
            <w:shd w:val="clear" w:color="auto" w:fill="auto"/>
            <w:noWrap/>
            <w:vAlign w:val="bottom"/>
            <w:hideMark/>
          </w:tcPr>
          <w:p w14:paraId="59416DE9"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8.13</w:t>
            </w:r>
          </w:p>
        </w:tc>
        <w:tc>
          <w:tcPr>
            <w:tcW w:w="756" w:type="dxa"/>
            <w:gridSpan w:val="2"/>
            <w:tcBorders>
              <w:top w:val="nil"/>
              <w:left w:val="nil"/>
              <w:bottom w:val="nil"/>
              <w:right w:val="nil"/>
            </w:tcBorders>
            <w:shd w:val="clear" w:color="auto" w:fill="auto"/>
            <w:noWrap/>
            <w:vAlign w:val="bottom"/>
            <w:hideMark/>
          </w:tcPr>
          <w:p w14:paraId="3E226DF8"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0.327</w:t>
            </w:r>
          </w:p>
        </w:tc>
      </w:tr>
      <w:tr w:rsidR="00DE1D35" w:rsidRPr="00DE1D35" w14:paraId="5A7A82C9"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6DDB7F2D"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P3L6</w:t>
            </w:r>
          </w:p>
        </w:tc>
        <w:tc>
          <w:tcPr>
            <w:tcW w:w="1889" w:type="dxa"/>
            <w:tcBorders>
              <w:top w:val="nil"/>
              <w:left w:val="nil"/>
              <w:bottom w:val="nil"/>
              <w:right w:val="nil"/>
            </w:tcBorders>
            <w:shd w:val="clear" w:color="auto" w:fill="auto"/>
            <w:noWrap/>
            <w:vAlign w:val="bottom"/>
            <w:hideMark/>
          </w:tcPr>
          <w:p w14:paraId="18AADBA2"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Gravel silt</w:t>
            </w:r>
          </w:p>
        </w:tc>
        <w:tc>
          <w:tcPr>
            <w:tcW w:w="636" w:type="dxa"/>
            <w:tcBorders>
              <w:top w:val="nil"/>
              <w:left w:val="nil"/>
              <w:bottom w:val="nil"/>
              <w:right w:val="nil"/>
            </w:tcBorders>
            <w:shd w:val="clear" w:color="auto" w:fill="auto"/>
            <w:noWrap/>
            <w:vAlign w:val="bottom"/>
            <w:hideMark/>
          </w:tcPr>
          <w:p w14:paraId="6DB89A1C"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0.39</w:t>
            </w:r>
          </w:p>
        </w:tc>
        <w:tc>
          <w:tcPr>
            <w:tcW w:w="877" w:type="dxa"/>
            <w:gridSpan w:val="2"/>
            <w:tcBorders>
              <w:top w:val="nil"/>
              <w:left w:val="nil"/>
              <w:bottom w:val="nil"/>
              <w:right w:val="nil"/>
            </w:tcBorders>
            <w:shd w:val="clear" w:color="auto" w:fill="auto"/>
            <w:noWrap/>
            <w:vAlign w:val="bottom"/>
            <w:hideMark/>
          </w:tcPr>
          <w:p w14:paraId="5DFD1038"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0.2492</w:t>
            </w:r>
          </w:p>
        </w:tc>
        <w:tc>
          <w:tcPr>
            <w:tcW w:w="636" w:type="dxa"/>
            <w:gridSpan w:val="2"/>
            <w:tcBorders>
              <w:top w:val="nil"/>
              <w:left w:val="nil"/>
              <w:bottom w:val="nil"/>
              <w:right w:val="nil"/>
            </w:tcBorders>
            <w:shd w:val="clear" w:color="auto" w:fill="auto"/>
            <w:noWrap/>
            <w:vAlign w:val="bottom"/>
            <w:hideMark/>
          </w:tcPr>
          <w:p w14:paraId="50640B7C"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50.7</w:t>
            </w:r>
          </w:p>
        </w:tc>
        <w:tc>
          <w:tcPr>
            <w:tcW w:w="625" w:type="dxa"/>
            <w:gridSpan w:val="2"/>
            <w:tcBorders>
              <w:top w:val="nil"/>
              <w:left w:val="nil"/>
              <w:bottom w:val="nil"/>
              <w:right w:val="nil"/>
            </w:tcBorders>
            <w:shd w:val="clear" w:color="auto" w:fill="auto"/>
            <w:noWrap/>
            <w:vAlign w:val="bottom"/>
            <w:hideMark/>
          </w:tcPr>
          <w:p w14:paraId="29197767"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w:t>
            </w:r>
          </w:p>
        </w:tc>
        <w:tc>
          <w:tcPr>
            <w:tcW w:w="636" w:type="dxa"/>
            <w:gridSpan w:val="2"/>
            <w:tcBorders>
              <w:top w:val="nil"/>
              <w:left w:val="nil"/>
              <w:bottom w:val="nil"/>
              <w:right w:val="nil"/>
            </w:tcBorders>
            <w:shd w:val="clear" w:color="auto" w:fill="auto"/>
            <w:noWrap/>
            <w:vAlign w:val="bottom"/>
            <w:hideMark/>
          </w:tcPr>
          <w:p w14:paraId="51067EB6"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10.3</w:t>
            </w:r>
          </w:p>
        </w:tc>
        <w:tc>
          <w:tcPr>
            <w:tcW w:w="756" w:type="dxa"/>
            <w:gridSpan w:val="2"/>
            <w:tcBorders>
              <w:top w:val="nil"/>
              <w:left w:val="nil"/>
              <w:bottom w:val="nil"/>
              <w:right w:val="nil"/>
            </w:tcBorders>
            <w:shd w:val="clear" w:color="auto" w:fill="auto"/>
            <w:noWrap/>
            <w:vAlign w:val="bottom"/>
            <w:hideMark/>
          </w:tcPr>
          <w:p w14:paraId="0137F339"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1.485</w:t>
            </w:r>
          </w:p>
        </w:tc>
      </w:tr>
      <w:tr w:rsidR="00DE1D35" w:rsidRPr="00DE1D35" w14:paraId="3BE674F9"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28F831E3"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P3L7</w:t>
            </w:r>
          </w:p>
        </w:tc>
        <w:tc>
          <w:tcPr>
            <w:tcW w:w="1889" w:type="dxa"/>
            <w:tcBorders>
              <w:top w:val="nil"/>
              <w:left w:val="nil"/>
              <w:bottom w:val="nil"/>
              <w:right w:val="nil"/>
            </w:tcBorders>
            <w:shd w:val="clear" w:color="auto" w:fill="auto"/>
            <w:noWrap/>
            <w:vAlign w:val="bottom"/>
            <w:hideMark/>
          </w:tcPr>
          <w:p w14:paraId="549EA0BD"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Weathered schist</w:t>
            </w:r>
          </w:p>
        </w:tc>
        <w:tc>
          <w:tcPr>
            <w:tcW w:w="636" w:type="dxa"/>
            <w:tcBorders>
              <w:top w:val="nil"/>
              <w:left w:val="nil"/>
              <w:bottom w:val="nil"/>
              <w:right w:val="nil"/>
            </w:tcBorders>
            <w:shd w:val="clear" w:color="auto" w:fill="auto"/>
            <w:noWrap/>
            <w:vAlign w:val="bottom"/>
            <w:hideMark/>
          </w:tcPr>
          <w:p w14:paraId="6489533E"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0.56</w:t>
            </w:r>
          </w:p>
        </w:tc>
        <w:tc>
          <w:tcPr>
            <w:tcW w:w="877" w:type="dxa"/>
            <w:gridSpan w:val="2"/>
            <w:tcBorders>
              <w:top w:val="nil"/>
              <w:left w:val="nil"/>
              <w:bottom w:val="nil"/>
              <w:right w:val="nil"/>
            </w:tcBorders>
            <w:shd w:val="clear" w:color="auto" w:fill="auto"/>
            <w:noWrap/>
            <w:vAlign w:val="bottom"/>
            <w:hideMark/>
          </w:tcPr>
          <w:p w14:paraId="034B5089"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0.56</w:t>
            </w:r>
          </w:p>
        </w:tc>
        <w:tc>
          <w:tcPr>
            <w:tcW w:w="636" w:type="dxa"/>
            <w:gridSpan w:val="2"/>
            <w:tcBorders>
              <w:top w:val="nil"/>
              <w:left w:val="nil"/>
              <w:bottom w:val="nil"/>
              <w:right w:val="nil"/>
            </w:tcBorders>
            <w:shd w:val="clear" w:color="auto" w:fill="auto"/>
            <w:noWrap/>
            <w:vAlign w:val="bottom"/>
            <w:hideMark/>
          </w:tcPr>
          <w:p w14:paraId="7B5D5788"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37.4</w:t>
            </w:r>
          </w:p>
        </w:tc>
        <w:tc>
          <w:tcPr>
            <w:tcW w:w="625" w:type="dxa"/>
            <w:gridSpan w:val="2"/>
            <w:tcBorders>
              <w:top w:val="nil"/>
              <w:left w:val="nil"/>
              <w:bottom w:val="nil"/>
              <w:right w:val="nil"/>
            </w:tcBorders>
            <w:shd w:val="clear" w:color="auto" w:fill="auto"/>
            <w:noWrap/>
            <w:vAlign w:val="bottom"/>
            <w:hideMark/>
          </w:tcPr>
          <w:p w14:paraId="46F3EC5A"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0.8</w:t>
            </w:r>
          </w:p>
        </w:tc>
        <w:tc>
          <w:tcPr>
            <w:tcW w:w="636" w:type="dxa"/>
            <w:gridSpan w:val="2"/>
            <w:tcBorders>
              <w:top w:val="nil"/>
              <w:left w:val="nil"/>
              <w:bottom w:val="nil"/>
              <w:right w:val="nil"/>
            </w:tcBorders>
            <w:shd w:val="clear" w:color="auto" w:fill="auto"/>
            <w:noWrap/>
            <w:vAlign w:val="bottom"/>
            <w:hideMark/>
          </w:tcPr>
          <w:p w14:paraId="16BF117D"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11.2</w:t>
            </w:r>
          </w:p>
        </w:tc>
        <w:tc>
          <w:tcPr>
            <w:tcW w:w="756" w:type="dxa"/>
            <w:gridSpan w:val="2"/>
            <w:tcBorders>
              <w:top w:val="nil"/>
              <w:left w:val="nil"/>
              <w:bottom w:val="nil"/>
              <w:right w:val="nil"/>
            </w:tcBorders>
            <w:shd w:val="clear" w:color="auto" w:fill="auto"/>
            <w:noWrap/>
            <w:vAlign w:val="bottom"/>
            <w:hideMark/>
          </w:tcPr>
          <w:p w14:paraId="3B0EA541"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0.496</w:t>
            </w:r>
          </w:p>
        </w:tc>
      </w:tr>
      <w:tr w:rsidR="00DE1D35" w:rsidRPr="00DE1D35" w14:paraId="6B7429C8"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13223D71"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P4L1</w:t>
            </w:r>
          </w:p>
        </w:tc>
        <w:tc>
          <w:tcPr>
            <w:tcW w:w="1889" w:type="dxa"/>
            <w:tcBorders>
              <w:top w:val="nil"/>
              <w:left w:val="nil"/>
              <w:bottom w:val="nil"/>
              <w:right w:val="nil"/>
            </w:tcBorders>
            <w:shd w:val="clear" w:color="auto" w:fill="auto"/>
            <w:noWrap/>
            <w:vAlign w:val="bottom"/>
            <w:hideMark/>
          </w:tcPr>
          <w:p w14:paraId="239BC862"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Silty gravel</w:t>
            </w:r>
          </w:p>
        </w:tc>
        <w:tc>
          <w:tcPr>
            <w:tcW w:w="636" w:type="dxa"/>
            <w:tcBorders>
              <w:top w:val="nil"/>
              <w:left w:val="nil"/>
              <w:bottom w:val="nil"/>
              <w:right w:val="nil"/>
            </w:tcBorders>
            <w:shd w:val="clear" w:color="auto" w:fill="auto"/>
            <w:noWrap/>
            <w:vAlign w:val="bottom"/>
            <w:hideMark/>
          </w:tcPr>
          <w:p w14:paraId="2A631126"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0.35</w:t>
            </w:r>
          </w:p>
        </w:tc>
        <w:tc>
          <w:tcPr>
            <w:tcW w:w="877" w:type="dxa"/>
            <w:gridSpan w:val="2"/>
            <w:tcBorders>
              <w:top w:val="nil"/>
              <w:left w:val="nil"/>
              <w:bottom w:val="nil"/>
              <w:right w:val="nil"/>
            </w:tcBorders>
            <w:shd w:val="clear" w:color="auto" w:fill="auto"/>
            <w:noWrap/>
            <w:vAlign w:val="bottom"/>
            <w:hideMark/>
          </w:tcPr>
          <w:p w14:paraId="3595A577"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0.1846</w:t>
            </w:r>
          </w:p>
        </w:tc>
        <w:tc>
          <w:tcPr>
            <w:tcW w:w="636" w:type="dxa"/>
            <w:gridSpan w:val="2"/>
            <w:tcBorders>
              <w:top w:val="nil"/>
              <w:left w:val="nil"/>
              <w:bottom w:val="nil"/>
              <w:right w:val="nil"/>
            </w:tcBorders>
            <w:shd w:val="clear" w:color="auto" w:fill="auto"/>
            <w:noWrap/>
            <w:vAlign w:val="bottom"/>
            <w:hideMark/>
          </w:tcPr>
          <w:p w14:paraId="48F984B8"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49.6</w:t>
            </w:r>
          </w:p>
        </w:tc>
        <w:tc>
          <w:tcPr>
            <w:tcW w:w="625" w:type="dxa"/>
            <w:gridSpan w:val="2"/>
            <w:tcBorders>
              <w:top w:val="nil"/>
              <w:left w:val="nil"/>
              <w:bottom w:val="nil"/>
              <w:right w:val="nil"/>
            </w:tcBorders>
            <w:shd w:val="clear" w:color="auto" w:fill="auto"/>
            <w:noWrap/>
            <w:vAlign w:val="bottom"/>
            <w:hideMark/>
          </w:tcPr>
          <w:p w14:paraId="2765736B"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w:t>
            </w:r>
          </w:p>
        </w:tc>
        <w:tc>
          <w:tcPr>
            <w:tcW w:w="636" w:type="dxa"/>
            <w:gridSpan w:val="2"/>
            <w:tcBorders>
              <w:top w:val="nil"/>
              <w:left w:val="nil"/>
              <w:bottom w:val="nil"/>
              <w:right w:val="nil"/>
            </w:tcBorders>
            <w:shd w:val="clear" w:color="auto" w:fill="auto"/>
            <w:noWrap/>
            <w:vAlign w:val="bottom"/>
            <w:hideMark/>
          </w:tcPr>
          <w:p w14:paraId="7A098AE9"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2.8</w:t>
            </w:r>
          </w:p>
        </w:tc>
        <w:tc>
          <w:tcPr>
            <w:tcW w:w="756" w:type="dxa"/>
            <w:gridSpan w:val="2"/>
            <w:tcBorders>
              <w:top w:val="nil"/>
              <w:left w:val="nil"/>
              <w:bottom w:val="nil"/>
              <w:right w:val="nil"/>
            </w:tcBorders>
            <w:shd w:val="clear" w:color="auto" w:fill="auto"/>
            <w:noWrap/>
            <w:vAlign w:val="bottom"/>
            <w:hideMark/>
          </w:tcPr>
          <w:p w14:paraId="5B2311F1"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p>
        </w:tc>
      </w:tr>
      <w:tr w:rsidR="00DE1D35" w:rsidRPr="00DE1D35" w14:paraId="66AC5594"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6273D8B0"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P4L2</w:t>
            </w:r>
          </w:p>
        </w:tc>
        <w:tc>
          <w:tcPr>
            <w:tcW w:w="1889" w:type="dxa"/>
            <w:tcBorders>
              <w:top w:val="nil"/>
              <w:left w:val="nil"/>
              <w:bottom w:val="nil"/>
              <w:right w:val="nil"/>
            </w:tcBorders>
            <w:shd w:val="clear" w:color="auto" w:fill="auto"/>
            <w:noWrap/>
            <w:vAlign w:val="bottom"/>
            <w:hideMark/>
          </w:tcPr>
          <w:p w14:paraId="114CBBAC"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Gravel silt</w:t>
            </w:r>
          </w:p>
        </w:tc>
        <w:tc>
          <w:tcPr>
            <w:tcW w:w="636" w:type="dxa"/>
            <w:tcBorders>
              <w:top w:val="nil"/>
              <w:left w:val="nil"/>
              <w:bottom w:val="nil"/>
              <w:right w:val="nil"/>
            </w:tcBorders>
            <w:shd w:val="clear" w:color="auto" w:fill="auto"/>
            <w:noWrap/>
            <w:vAlign w:val="bottom"/>
            <w:hideMark/>
          </w:tcPr>
          <w:p w14:paraId="47C85FE5"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0.39</w:t>
            </w:r>
          </w:p>
        </w:tc>
        <w:tc>
          <w:tcPr>
            <w:tcW w:w="877" w:type="dxa"/>
            <w:gridSpan w:val="2"/>
            <w:tcBorders>
              <w:top w:val="nil"/>
              <w:left w:val="nil"/>
              <w:bottom w:val="nil"/>
              <w:right w:val="nil"/>
            </w:tcBorders>
            <w:shd w:val="clear" w:color="auto" w:fill="auto"/>
            <w:noWrap/>
            <w:vAlign w:val="bottom"/>
            <w:hideMark/>
          </w:tcPr>
          <w:p w14:paraId="6D13A6AF"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0.1492</w:t>
            </w:r>
          </w:p>
        </w:tc>
        <w:tc>
          <w:tcPr>
            <w:tcW w:w="636" w:type="dxa"/>
            <w:gridSpan w:val="2"/>
            <w:tcBorders>
              <w:top w:val="nil"/>
              <w:left w:val="nil"/>
              <w:bottom w:val="nil"/>
              <w:right w:val="nil"/>
            </w:tcBorders>
            <w:shd w:val="clear" w:color="auto" w:fill="auto"/>
            <w:noWrap/>
            <w:vAlign w:val="bottom"/>
            <w:hideMark/>
          </w:tcPr>
          <w:p w14:paraId="25EE8741"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49.6</w:t>
            </w:r>
          </w:p>
        </w:tc>
        <w:tc>
          <w:tcPr>
            <w:tcW w:w="625" w:type="dxa"/>
            <w:gridSpan w:val="2"/>
            <w:tcBorders>
              <w:top w:val="nil"/>
              <w:left w:val="nil"/>
              <w:bottom w:val="nil"/>
              <w:right w:val="nil"/>
            </w:tcBorders>
            <w:shd w:val="clear" w:color="auto" w:fill="auto"/>
            <w:noWrap/>
            <w:vAlign w:val="bottom"/>
            <w:hideMark/>
          </w:tcPr>
          <w:p w14:paraId="4AC78FDF"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w:t>
            </w:r>
          </w:p>
        </w:tc>
        <w:tc>
          <w:tcPr>
            <w:tcW w:w="636" w:type="dxa"/>
            <w:gridSpan w:val="2"/>
            <w:tcBorders>
              <w:top w:val="nil"/>
              <w:left w:val="nil"/>
              <w:bottom w:val="nil"/>
              <w:right w:val="nil"/>
            </w:tcBorders>
            <w:shd w:val="clear" w:color="auto" w:fill="auto"/>
            <w:noWrap/>
            <w:vAlign w:val="bottom"/>
            <w:hideMark/>
          </w:tcPr>
          <w:p w14:paraId="64E72DE2"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3.75</w:t>
            </w:r>
          </w:p>
        </w:tc>
        <w:tc>
          <w:tcPr>
            <w:tcW w:w="756" w:type="dxa"/>
            <w:gridSpan w:val="2"/>
            <w:tcBorders>
              <w:top w:val="nil"/>
              <w:left w:val="nil"/>
              <w:bottom w:val="nil"/>
              <w:right w:val="nil"/>
            </w:tcBorders>
            <w:shd w:val="clear" w:color="auto" w:fill="auto"/>
            <w:noWrap/>
            <w:vAlign w:val="bottom"/>
            <w:hideMark/>
          </w:tcPr>
          <w:p w14:paraId="13D82912"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0.49</w:t>
            </w:r>
          </w:p>
        </w:tc>
      </w:tr>
      <w:tr w:rsidR="00DE1D35" w:rsidRPr="00DE1D35" w14:paraId="7B94B7F3"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7C5BF7E3"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P4L3</w:t>
            </w:r>
          </w:p>
        </w:tc>
        <w:tc>
          <w:tcPr>
            <w:tcW w:w="1889" w:type="dxa"/>
            <w:tcBorders>
              <w:top w:val="nil"/>
              <w:left w:val="nil"/>
              <w:bottom w:val="nil"/>
              <w:right w:val="nil"/>
            </w:tcBorders>
            <w:shd w:val="clear" w:color="auto" w:fill="auto"/>
            <w:noWrap/>
            <w:vAlign w:val="bottom"/>
            <w:hideMark/>
          </w:tcPr>
          <w:p w14:paraId="6F41B998"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Silt</w:t>
            </w:r>
          </w:p>
        </w:tc>
        <w:tc>
          <w:tcPr>
            <w:tcW w:w="636" w:type="dxa"/>
            <w:tcBorders>
              <w:top w:val="nil"/>
              <w:left w:val="nil"/>
              <w:bottom w:val="nil"/>
              <w:right w:val="nil"/>
            </w:tcBorders>
            <w:shd w:val="clear" w:color="auto" w:fill="auto"/>
            <w:noWrap/>
            <w:vAlign w:val="bottom"/>
            <w:hideMark/>
          </w:tcPr>
          <w:p w14:paraId="4779FF6B"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w:t>
            </w:r>
          </w:p>
        </w:tc>
        <w:tc>
          <w:tcPr>
            <w:tcW w:w="877" w:type="dxa"/>
            <w:gridSpan w:val="2"/>
            <w:tcBorders>
              <w:top w:val="nil"/>
              <w:left w:val="nil"/>
              <w:bottom w:val="nil"/>
              <w:right w:val="nil"/>
            </w:tcBorders>
            <w:shd w:val="clear" w:color="auto" w:fill="auto"/>
            <w:noWrap/>
            <w:vAlign w:val="bottom"/>
            <w:hideMark/>
          </w:tcPr>
          <w:p w14:paraId="2E4887CF"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0.1418</w:t>
            </w:r>
          </w:p>
        </w:tc>
        <w:tc>
          <w:tcPr>
            <w:tcW w:w="636" w:type="dxa"/>
            <w:gridSpan w:val="2"/>
            <w:tcBorders>
              <w:top w:val="nil"/>
              <w:left w:val="nil"/>
              <w:bottom w:val="nil"/>
              <w:right w:val="nil"/>
            </w:tcBorders>
            <w:shd w:val="clear" w:color="auto" w:fill="auto"/>
            <w:noWrap/>
            <w:vAlign w:val="bottom"/>
            <w:hideMark/>
          </w:tcPr>
          <w:p w14:paraId="2F8EE52B"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77.6</w:t>
            </w:r>
          </w:p>
        </w:tc>
        <w:tc>
          <w:tcPr>
            <w:tcW w:w="625" w:type="dxa"/>
            <w:gridSpan w:val="2"/>
            <w:tcBorders>
              <w:top w:val="nil"/>
              <w:left w:val="nil"/>
              <w:bottom w:val="nil"/>
              <w:right w:val="nil"/>
            </w:tcBorders>
            <w:shd w:val="clear" w:color="auto" w:fill="auto"/>
            <w:noWrap/>
            <w:vAlign w:val="bottom"/>
            <w:hideMark/>
          </w:tcPr>
          <w:p w14:paraId="17FA7BB7"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1.5</w:t>
            </w:r>
          </w:p>
        </w:tc>
        <w:tc>
          <w:tcPr>
            <w:tcW w:w="636" w:type="dxa"/>
            <w:gridSpan w:val="2"/>
            <w:tcBorders>
              <w:top w:val="nil"/>
              <w:left w:val="nil"/>
              <w:bottom w:val="nil"/>
              <w:right w:val="nil"/>
            </w:tcBorders>
            <w:shd w:val="clear" w:color="auto" w:fill="auto"/>
            <w:noWrap/>
            <w:vAlign w:val="bottom"/>
            <w:hideMark/>
          </w:tcPr>
          <w:p w14:paraId="7F68CDD4"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3.87</w:t>
            </w:r>
          </w:p>
        </w:tc>
        <w:tc>
          <w:tcPr>
            <w:tcW w:w="756" w:type="dxa"/>
            <w:gridSpan w:val="2"/>
            <w:tcBorders>
              <w:top w:val="nil"/>
              <w:left w:val="nil"/>
              <w:bottom w:val="nil"/>
              <w:right w:val="nil"/>
            </w:tcBorders>
            <w:shd w:val="clear" w:color="auto" w:fill="auto"/>
            <w:noWrap/>
            <w:vAlign w:val="bottom"/>
            <w:hideMark/>
          </w:tcPr>
          <w:p w14:paraId="72AD409D"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0.057</w:t>
            </w:r>
          </w:p>
        </w:tc>
      </w:tr>
      <w:tr w:rsidR="00DE1D35" w:rsidRPr="00DE1D35" w14:paraId="3EBA36F1"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1361DB4B"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P4L4</w:t>
            </w:r>
          </w:p>
        </w:tc>
        <w:tc>
          <w:tcPr>
            <w:tcW w:w="1889" w:type="dxa"/>
            <w:tcBorders>
              <w:top w:val="nil"/>
              <w:left w:val="nil"/>
              <w:bottom w:val="nil"/>
              <w:right w:val="nil"/>
            </w:tcBorders>
            <w:shd w:val="clear" w:color="auto" w:fill="auto"/>
            <w:noWrap/>
            <w:vAlign w:val="bottom"/>
            <w:hideMark/>
          </w:tcPr>
          <w:p w14:paraId="2C268305"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Gravel silt</w:t>
            </w:r>
          </w:p>
        </w:tc>
        <w:tc>
          <w:tcPr>
            <w:tcW w:w="636" w:type="dxa"/>
            <w:tcBorders>
              <w:top w:val="nil"/>
              <w:left w:val="nil"/>
              <w:bottom w:val="nil"/>
              <w:right w:val="nil"/>
            </w:tcBorders>
            <w:shd w:val="clear" w:color="auto" w:fill="auto"/>
            <w:noWrap/>
            <w:vAlign w:val="bottom"/>
            <w:hideMark/>
          </w:tcPr>
          <w:p w14:paraId="5C7D2830"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0.39</w:t>
            </w:r>
          </w:p>
        </w:tc>
        <w:tc>
          <w:tcPr>
            <w:tcW w:w="877" w:type="dxa"/>
            <w:gridSpan w:val="2"/>
            <w:tcBorders>
              <w:top w:val="nil"/>
              <w:left w:val="nil"/>
              <w:bottom w:val="nil"/>
              <w:right w:val="nil"/>
            </w:tcBorders>
            <w:shd w:val="clear" w:color="auto" w:fill="auto"/>
            <w:noWrap/>
            <w:vAlign w:val="bottom"/>
            <w:hideMark/>
          </w:tcPr>
          <w:p w14:paraId="487B9D51"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0.1492</w:t>
            </w:r>
          </w:p>
        </w:tc>
        <w:tc>
          <w:tcPr>
            <w:tcW w:w="636" w:type="dxa"/>
            <w:gridSpan w:val="2"/>
            <w:tcBorders>
              <w:top w:val="nil"/>
              <w:left w:val="nil"/>
              <w:bottom w:val="nil"/>
              <w:right w:val="nil"/>
            </w:tcBorders>
            <w:shd w:val="clear" w:color="auto" w:fill="auto"/>
            <w:noWrap/>
            <w:vAlign w:val="bottom"/>
            <w:hideMark/>
          </w:tcPr>
          <w:p w14:paraId="494F0B23"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57.5</w:t>
            </w:r>
          </w:p>
        </w:tc>
        <w:tc>
          <w:tcPr>
            <w:tcW w:w="625" w:type="dxa"/>
            <w:gridSpan w:val="2"/>
            <w:tcBorders>
              <w:top w:val="nil"/>
              <w:left w:val="nil"/>
              <w:bottom w:val="nil"/>
              <w:right w:val="nil"/>
            </w:tcBorders>
            <w:shd w:val="clear" w:color="auto" w:fill="auto"/>
            <w:noWrap/>
            <w:vAlign w:val="bottom"/>
            <w:hideMark/>
          </w:tcPr>
          <w:p w14:paraId="786B07F7"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w:t>
            </w:r>
          </w:p>
        </w:tc>
        <w:tc>
          <w:tcPr>
            <w:tcW w:w="636" w:type="dxa"/>
            <w:gridSpan w:val="2"/>
            <w:tcBorders>
              <w:top w:val="nil"/>
              <w:left w:val="nil"/>
              <w:bottom w:val="nil"/>
              <w:right w:val="nil"/>
            </w:tcBorders>
            <w:shd w:val="clear" w:color="auto" w:fill="auto"/>
            <w:noWrap/>
            <w:vAlign w:val="bottom"/>
            <w:hideMark/>
          </w:tcPr>
          <w:p w14:paraId="3D1D8F28"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3.89</w:t>
            </w:r>
          </w:p>
        </w:tc>
        <w:tc>
          <w:tcPr>
            <w:tcW w:w="756" w:type="dxa"/>
            <w:gridSpan w:val="2"/>
            <w:tcBorders>
              <w:top w:val="nil"/>
              <w:left w:val="nil"/>
              <w:bottom w:val="nil"/>
              <w:right w:val="nil"/>
            </w:tcBorders>
            <w:shd w:val="clear" w:color="auto" w:fill="auto"/>
            <w:noWrap/>
            <w:vAlign w:val="bottom"/>
            <w:hideMark/>
          </w:tcPr>
          <w:p w14:paraId="3209D842"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0.008</w:t>
            </w:r>
          </w:p>
        </w:tc>
      </w:tr>
      <w:tr w:rsidR="00DE1D35" w:rsidRPr="00DE1D35" w14:paraId="2E9AAEDC" w14:textId="77777777" w:rsidTr="00DE1D35">
        <w:trPr>
          <w:gridAfter w:val="1"/>
          <w:wAfter w:w="72" w:type="dxa"/>
          <w:trHeight w:val="315"/>
          <w:jc w:val="center"/>
        </w:trPr>
        <w:tc>
          <w:tcPr>
            <w:tcW w:w="1129" w:type="dxa"/>
            <w:tcBorders>
              <w:top w:val="nil"/>
              <w:left w:val="nil"/>
              <w:bottom w:val="nil"/>
              <w:right w:val="nil"/>
            </w:tcBorders>
            <w:shd w:val="clear" w:color="auto" w:fill="auto"/>
            <w:noWrap/>
            <w:vAlign w:val="bottom"/>
            <w:hideMark/>
          </w:tcPr>
          <w:p w14:paraId="08DA82A9"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P4L5</w:t>
            </w:r>
          </w:p>
        </w:tc>
        <w:tc>
          <w:tcPr>
            <w:tcW w:w="1889" w:type="dxa"/>
            <w:tcBorders>
              <w:top w:val="nil"/>
              <w:left w:val="nil"/>
              <w:bottom w:val="nil"/>
              <w:right w:val="nil"/>
            </w:tcBorders>
            <w:shd w:val="clear" w:color="auto" w:fill="auto"/>
            <w:noWrap/>
            <w:vAlign w:val="bottom"/>
            <w:hideMark/>
          </w:tcPr>
          <w:p w14:paraId="41D34F55"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Weathered schist</w:t>
            </w:r>
          </w:p>
        </w:tc>
        <w:tc>
          <w:tcPr>
            <w:tcW w:w="636" w:type="dxa"/>
            <w:tcBorders>
              <w:top w:val="nil"/>
              <w:left w:val="nil"/>
              <w:bottom w:val="nil"/>
              <w:right w:val="nil"/>
            </w:tcBorders>
            <w:shd w:val="clear" w:color="auto" w:fill="auto"/>
            <w:noWrap/>
            <w:vAlign w:val="bottom"/>
            <w:hideMark/>
          </w:tcPr>
          <w:p w14:paraId="629743B9"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0.56</w:t>
            </w:r>
          </w:p>
        </w:tc>
        <w:tc>
          <w:tcPr>
            <w:tcW w:w="877" w:type="dxa"/>
            <w:gridSpan w:val="2"/>
            <w:tcBorders>
              <w:top w:val="nil"/>
              <w:left w:val="nil"/>
              <w:bottom w:val="nil"/>
              <w:right w:val="nil"/>
            </w:tcBorders>
            <w:shd w:val="clear" w:color="auto" w:fill="auto"/>
            <w:noWrap/>
            <w:vAlign w:val="bottom"/>
            <w:hideMark/>
          </w:tcPr>
          <w:p w14:paraId="600DF3DC"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0.56</w:t>
            </w:r>
          </w:p>
        </w:tc>
        <w:tc>
          <w:tcPr>
            <w:tcW w:w="636" w:type="dxa"/>
            <w:gridSpan w:val="2"/>
            <w:tcBorders>
              <w:top w:val="nil"/>
              <w:left w:val="nil"/>
              <w:bottom w:val="nil"/>
              <w:right w:val="nil"/>
            </w:tcBorders>
            <w:shd w:val="clear" w:color="auto" w:fill="auto"/>
            <w:noWrap/>
            <w:vAlign w:val="bottom"/>
            <w:hideMark/>
          </w:tcPr>
          <w:p w14:paraId="12512F18"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37.4</w:t>
            </w:r>
          </w:p>
        </w:tc>
        <w:tc>
          <w:tcPr>
            <w:tcW w:w="625" w:type="dxa"/>
            <w:gridSpan w:val="2"/>
            <w:tcBorders>
              <w:top w:val="nil"/>
              <w:left w:val="nil"/>
              <w:bottom w:val="nil"/>
              <w:right w:val="nil"/>
            </w:tcBorders>
            <w:shd w:val="clear" w:color="auto" w:fill="auto"/>
            <w:noWrap/>
            <w:vAlign w:val="bottom"/>
            <w:hideMark/>
          </w:tcPr>
          <w:p w14:paraId="4F885BF9"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0.8</w:t>
            </w:r>
          </w:p>
        </w:tc>
        <w:tc>
          <w:tcPr>
            <w:tcW w:w="636" w:type="dxa"/>
            <w:gridSpan w:val="2"/>
            <w:tcBorders>
              <w:top w:val="nil"/>
              <w:left w:val="nil"/>
              <w:bottom w:val="nil"/>
              <w:right w:val="nil"/>
            </w:tcBorders>
            <w:shd w:val="clear" w:color="auto" w:fill="auto"/>
            <w:noWrap/>
            <w:vAlign w:val="bottom"/>
            <w:hideMark/>
          </w:tcPr>
          <w:p w14:paraId="3D3D3866"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5.96</w:t>
            </w:r>
          </w:p>
        </w:tc>
        <w:tc>
          <w:tcPr>
            <w:tcW w:w="756" w:type="dxa"/>
            <w:gridSpan w:val="2"/>
            <w:tcBorders>
              <w:top w:val="nil"/>
              <w:left w:val="nil"/>
              <w:bottom w:val="nil"/>
              <w:right w:val="nil"/>
            </w:tcBorders>
            <w:shd w:val="clear" w:color="auto" w:fill="auto"/>
            <w:noWrap/>
            <w:vAlign w:val="bottom"/>
            <w:hideMark/>
          </w:tcPr>
          <w:p w14:paraId="70A96BD5"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0.593</w:t>
            </w:r>
          </w:p>
        </w:tc>
      </w:tr>
      <w:tr w:rsidR="00DE1D35" w:rsidRPr="00DE1D35" w14:paraId="711E6587" w14:textId="77777777" w:rsidTr="00DE1D35">
        <w:trPr>
          <w:gridAfter w:val="1"/>
          <w:wAfter w:w="72" w:type="dxa"/>
          <w:trHeight w:val="315"/>
          <w:jc w:val="center"/>
        </w:trPr>
        <w:tc>
          <w:tcPr>
            <w:tcW w:w="1129" w:type="dxa"/>
            <w:tcBorders>
              <w:top w:val="nil"/>
              <w:left w:val="nil"/>
              <w:right w:val="nil"/>
            </w:tcBorders>
            <w:shd w:val="clear" w:color="auto" w:fill="auto"/>
            <w:noWrap/>
            <w:vAlign w:val="bottom"/>
            <w:hideMark/>
          </w:tcPr>
          <w:p w14:paraId="7F32F7B9"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P4L6</w:t>
            </w:r>
          </w:p>
        </w:tc>
        <w:tc>
          <w:tcPr>
            <w:tcW w:w="1889" w:type="dxa"/>
            <w:tcBorders>
              <w:top w:val="nil"/>
              <w:left w:val="nil"/>
              <w:right w:val="nil"/>
            </w:tcBorders>
            <w:shd w:val="clear" w:color="auto" w:fill="auto"/>
            <w:noWrap/>
            <w:vAlign w:val="bottom"/>
            <w:hideMark/>
          </w:tcPr>
          <w:p w14:paraId="61567130"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Gravel silt</w:t>
            </w:r>
          </w:p>
        </w:tc>
        <w:tc>
          <w:tcPr>
            <w:tcW w:w="636" w:type="dxa"/>
            <w:tcBorders>
              <w:top w:val="nil"/>
              <w:left w:val="nil"/>
              <w:right w:val="nil"/>
            </w:tcBorders>
            <w:shd w:val="clear" w:color="auto" w:fill="auto"/>
            <w:noWrap/>
            <w:vAlign w:val="bottom"/>
            <w:hideMark/>
          </w:tcPr>
          <w:p w14:paraId="4C411761"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0.39</w:t>
            </w:r>
          </w:p>
        </w:tc>
        <w:tc>
          <w:tcPr>
            <w:tcW w:w="877" w:type="dxa"/>
            <w:gridSpan w:val="2"/>
            <w:tcBorders>
              <w:top w:val="nil"/>
              <w:left w:val="nil"/>
              <w:right w:val="nil"/>
            </w:tcBorders>
            <w:shd w:val="clear" w:color="auto" w:fill="auto"/>
            <w:noWrap/>
            <w:vAlign w:val="bottom"/>
            <w:hideMark/>
          </w:tcPr>
          <w:p w14:paraId="782AAF03"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0.0092</w:t>
            </w:r>
          </w:p>
        </w:tc>
        <w:tc>
          <w:tcPr>
            <w:tcW w:w="636" w:type="dxa"/>
            <w:gridSpan w:val="2"/>
            <w:tcBorders>
              <w:top w:val="nil"/>
              <w:left w:val="nil"/>
              <w:right w:val="nil"/>
            </w:tcBorders>
            <w:shd w:val="clear" w:color="auto" w:fill="auto"/>
            <w:noWrap/>
            <w:vAlign w:val="bottom"/>
            <w:hideMark/>
          </w:tcPr>
          <w:p w14:paraId="188910EF"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59.5</w:t>
            </w:r>
          </w:p>
        </w:tc>
        <w:tc>
          <w:tcPr>
            <w:tcW w:w="625" w:type="dxa"/>
            <w:gridSpan w:val="2"/>
            <w:tcBorders>
              <w:top w:val="nil"/>
              <w:left w:val="nil"/>
              <w:right w:val="nil"/>
            </w:tcBorders>
            <w:shd w:val="clear" w:color="auto" w:fill="auto"/>
            <w:noWrap/>
            <w:vAlign w:val="bottom"/>
            <w:hideMark/>
          </w:tcPr>
          <w:p w14:paraId="5D5B6AA1"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w:t>
            </w:r>
          </w:p>
        </w:tc>
        <w:tc>
          <w:tcPr>
            <w:tcW w:w="636" w:type="dxa"/>
            <w:gridSpan w:val="2"/>
            <w:tcBorders>
              <w:top w:val="nil"/>
              <w:left w:val="nil"/>
              <w:right w:val="nil"/>
            </w:tcBorders>
            <w:shd w:val="clear" w:color="auto" w:fill="auto"/>
            <w:noWrap/>
            <w:vAlign w:val="bottom"/>
            <w:hideMark/>
          </w:tcPr>
          <w:p w14:paraId="1716791C"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6.23</w:t>
            </w:r>
          </w:p>
        </w:tc>
        <w:tc>
          <w:tcPr>
            <w:tcW w:w="756" w:type="dxa"/>
            <w:gridSpan w:val="2"/>
            <w:tcBorders>
              <w:top w:val="nil"/>
              <w:left w:val="nil"/>
              <w:right w:val="nil"/>
            </w:tcBorders>
            <w:shd w:val="clear" w:color="auto" w:fill="auto"/>
            <w:noWrap/>
            <w:vAlign w:val="bottom"/>
            <w:hideMark/>
          </w:tcPr>
          <w:p w14:paraId="5430D9BF"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0.404</w:t>
            </w:r>
          </w:p>
        </w:tc>
      </w:tr>
      <w:tr w:rsidR="00DE1D35" w:rsidRPr="00DE1D35" w14:paraId="3F5D3358" w14:textId="77777777" w:rsidTr="00DE1D35">
        <w:trPr>
          <w:gridAfter w:val="1"/>
          <w:wAfter w:w="72" w:type="dxa"/>
          <w:trHeight w:val="315"/>
          <w:jc w:val="center"/>
        </w:trPr>
        <w:tc>
          <w:tcPr>
            <w:tcW w:w="1129" w:type="dxa"/>
            <w:tcBorders>
              <w:top w:val="nil"/>
              <w:left w:val="nil"/>
              <w:bottom w:val="single" w:sz="4" w:space="0" w:color="auto"/>
              <w:right w:val="nil"/>
            </w:tcBorders>
            <w:shd w:val="clear" w:color="auto" w:fill="auto"/>
            <w:noWrap/>
            <w:vAlign w:val="bottom"/>
            <w:hideMark/>
          </w:tcPr>
          <w:p w14:paraId="3629D086"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P4L7</w:t>
            </w:r>
          </w:p>
        </w:tc>
        <w:tc>
          <w:tcPr>
            <w:tcW w:w="1889" w:type="dxa"/>
            <w:tcBorders>
              <w:top w:val="nil"/>
              <w:left w:val="nil"/>
              <w:bottom w:val="single" w:sz="4" w:space="0" w:color="auto"/>
              <w:right w:val="nil"/>
            </w:tcBorders>
            <w:shd w:val="clear" w:color="auto" w:fill="auto"/>
            <w:noWrap/>
            <w:vAlign w:val="bottom"/>
            <w:hideMark/>
          </w:tcPr>
          <w:p w14:paraId="7D316E7B" w14:textId="77777777" w:rsidR="00DE1D35" w:rsidRPr="00DE1D35" w:rsidRDefault="00DE1D35" w:rsidP="00DE1D35">
            <w:pPr>
              <w:widowControl w:val="0"/>
              <w:autoSpaceDE w:val="0"/>
              <w:autoSpaceDN w:val="0"/>
              <w:ind w:firstLine="0"/>
              <w:jc w:val="left"/>
              <w:rPr>
                <w:rFonts w:eastAsia="Times New Roman" w:cs="Times New Roman"/>
                <w:sz w:val="20"/>
                <w:szCs w:val="20"/>
                <w:lang w:eastAsia="en-MY"/>
              </w:rPr>
            </w:pPr>
            <w:r w:rsidRPr="00DE1D35">
              <w:rPr>
                <w:rFonts w:eastAsia="Times New Roman" w:cs="Times New Roman"/>
                <w:sz w:val="20"/>
                <w:szCs w:val="20"/>
                <w:lang w:eastAsia="en-MY"/>
              </w:rPr>
              <w:t>Weathered schist</w:t>
            </w:r>
          </w:p>
        </w:tc>
        <w:tc>
          <w:tcPr>
            <w:tcW w:w="636" w:type="dxa"/>
            <w:tcBorders>
              <w:top w:val="nil"/>
              <w:left w:val="nil"/>
              <w:bottom w:val="single" w:sz="4" w:space="0" w:color="auto"/>
              <w:right w:val="nil"/>
            </w:tcBorders>
            <w:shd w:val="clear" w:color="auto" w:fill="auto"/>
            <w:noWrap/>
            <w:vAlign w:val="bottom"/>
            <w:hideMark/>
          </w:tcPr>
          <w:p w14:paraId="6C6861A9"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0.56</w:t>
            </w:r>
          </w:p>
        </w:tc>
        <w:tc>
          <w:tcPr>
            <w:tcW w:w="877" w:type="dxa"/>
            <w:gridSpan w:val="2"/>
            <w:tcBorders>
              <w:top w:val="nil"/>
              <w:left w:val="nil"/>
              <w:bottom w:val="single" w:sz="4" w:space="0" w:color="auto"/>
              <w:right w:val="nil"/>
            </w:tcBorders>
            <w:shd w:val="clear" w:color="auto" w:fill="auto"/>
            <w:noWrap/>
            <w:vAlign w:val="bottom"/>
            <w:hideMark/>
          </w:tcPr>
          <w:p w14:paraId="7B778FB2"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0.56</w:t>
            </w:r>
          </w:p>
        </w:tc>
        <w:tc>
          <w:tcPr>
            <w:tcW w:w="636" w:type="dxa"/>
            <w:gridSpan w:val="2"/>
            <w:tcBorders>
              <w:top w:val="nil"/>
              <w:left w:val="nil"/>
              <w:bottom w:val="single" w:sz="4" w:space="0" w:color="auto"/>
              <w:right w:val="nil"/>
            </w:tcBorders>
            <w:shd w:val="clear" w:color="auto" w:fill="auto"/>
            <w:noWrap/>
            <w:vAlign w:val="bottom"/>
            <w:hideMark/>
          </w:tcPr>
          <w:p w14:paraId="34D090E2"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37.4</w:t>
            </w:r>
          </w:p>
        </w:tc>
        <w:tc>
          <w:tcPr>
            <w:tcW w:w="625" w:type="dxa"/>
            <w:gridSpan w:val="2"/>
            <w:tcBorders>
              <w:top w:val="nil"/>
              <w:left w:val="nil"/>
              <w:bottom w:val="single" w:sz="4" w:space="0" w:color="auto"/>
              <w:right w:val="nil"/>
            </w:tcBorders>
            <w:shd w:val="clear" w:color="auto" w:fill="auto"/>
            <w:noWrap/>
            <w:vAlign w:val="bottom"/>
            <w:hideMark/>
          </w:tcPr>
          <w:p w14:paraId="4052F343"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0.8</w:t>
            </w:r>
          </w:p>
        </w:tc>
        <w:tc>
          <w:tcPr>
            <w:tcW w:w="636" w:type="dxa"/>
            <w:gridSpan w:val="2"/>
            <w:tcBorders>
              <w:top w:val="nil"/>
              <w:left w:val="nil"/>
              <w:bottom w:val="single" w:sz="4" w:space="0" w:color="auto"/>
              <w:right w:val="nil"/>
            </w:tcBorders>
            <w:shd w:val="clear" w:color="auto" w:fill="auto"/>
            <w:noWrap/>
            <w:vAlign w:val="bottom"/>
            <w:hideMark/>
          </w:tcPr>
          <w:p w14:paraId="494B1DEB"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6.9</w:t>
            </w:r>
          </w:p>
        </w:tc>
        <w:tc>
          <w:tcPr>
            <w:tcW w:w="756" w:type="dxa"/>
            <w:gridSpan w:val="2"/>
            <w:tcBorders>
              <w:top w:val="nil"/>
              <w:left w:val="nil"/>
              <w:bottom w:val="single" w:sz="4" w:space="0" w:color="auto"/>
              <w:right w:val="nil"/>
            </w:tcBorders>
            <w:shd w:val="clear" w:color="auto" w:fill="auto"/>
            <w:noWrap/>
            <w:vAlign w:val="bottom"/>
            <w:hideMark/>
          </w:tcPr>
          <w:p w14:paraId="61C78C46" w14:textId="77777777" w:rsidR="00DE1D35" w:rsidRPr="00DE1D35" w:rsidRDefault="00DE1D35" w:rsidP="00DE1D35">
            <w:pPr>
              <w:widowControl w:val="0"/>
              <w:autoSpaceDE w:val="0"/>
              <w:autoSpaceDN w:val="0"/>
              <w:ind w:firstLine="0"/>
              <w:jc w:val="right"/>
              <w:rPr>
                <w:rFonts w:eastAsia="Times New Roman" w:cs="Times New Roman"/>
                <w:sz w:val="20"/>
                <w:szCs w:val="20"/>
                <w:lang w:eastAsia="en-MY"/>
              </w:rPr>
            </w:pPr>
            <w:r w:rsidRPr="00DE1D35">
              <w:rPr>
                <w:rFonts w:eastAsia="Times New Roman" w:cs="Times New Roman"/>
                <w:sz w:val="20"/>
                <w:szCs w:val="20"/>
                <w:lang w:eastAsia="en-MY"/>
              </w:rPr>
              <w:t>0.537</w:t>
            </w:r>
          </w:p>
        </w:tc>
      </w:tr>
    </w:tbl>
    <w:p w14:paraId="0D3E2DF4" w14:textId="06F18AFC" w:rsidR="00DE1D35" w:rsidRDefault="00DE1D35" w:rsidP="00B708C7">
      <w:pPr>
        <w:pStyle w:val="BodyText3"/>
        <w:rPr>
          <w:rFonts w:eastAsia="Times New Roman" w:cs="Times New Roman"/>
          <w:szCs w:val="24"/>
        </w:rPr>
      </w:pPr>
    </w:p>
    <w:p w14:paraId="1282C497" w14:textId="678F3A82" w:rsidR="00DE1D35" w:rsidRDefault="00DE1D35" w:rsidP="00DE1D35">
      <w:pPr>
        <w:widowControl w:val="0"/>
        <w:autoSpaceDE w:val="0"/>
        <w:autoSpaceDN w:val="0"/>
        <w:ind w:firstLine="0"/>
        <w:rPr>
          <w:rFonts w:eastAsia="Times New Roman" w:cs="Times New Roman"/>
          <w:szCs w:val="24"/>
        </w:rPr>
      </w:pPr>
      <w:r>
        <w:rPr>
          <w:rFonts w:eastAsia="Times New Roman" w:cs="Times New Roman"/>
          <w:szCs w:val="24"/>
        </w:rPr>
        <w:tab/>
      </w:r>
      <w:r w:rsidRPr="00DE1D35">
        <w:rPr>
          <w:rFonts w:eastAsia="Times New Roman" w:cs="Times New Roman"/>
          <w:szCs w:val="24"/>
        </w:rPr>
        <w:t>The results of the infiltration rate f(t) and cumulative infiltration F(t) of the slope are shown in Table 5.</w:t>
      </w:r>
    </w:p>
    <w:p w14:paraId="7A88A783" w14:textId="77777777" w:rsidR="00DE1D35" w:rsidRPr="00DE1D35" w:rsidRDefault="00DE1D35" w:rsidP="00DE1D35">
      <w:pPr>
        <w:widowControl w:val="0"/>
        <w:autoSpaceDE w:val="0"/>
        <w:autoSpaceDN w:val="0"/>
        <w:ind w:firstLine="0"/>
        <w:rPr>
          <w:rFonts w:eastAsia="Times New Roman" w:cs="Times New Roman"/>
          <w:szCs w:val="24"/>
        </w:rPr>
      </w:pPr>
    </w:p>
    <w:p w14:paraId="3DBC9FB6" w14:textId="0E2760DC" w:rsidR="00DE1D35" w:rsidRDefault="00DE1D35" w:rsidP="00DE1D35">
      <w:pPr>
        <w:widowControl w:val="0"/>
        <w:autoSpaceDE w:val="0"/>
        <w:autoSpaceDN w:val="0"/>
        <w:ind w:firstLine="0"/>
        <w:jc w:val="center"/>
        <w:rPr>
          <w:rFonts w:eastAsia="Times New Roman" w:cs="Times New Roman"/>
          <w:sz w:val="20"/>
          <w:szCs w:val="20"/>
        </w:rPr>
      </w:pPr>
      <w:r w:rsidRPr="00DE1D35">
        <w:rPr>
          <w:rFonts w:eastAsia="Times New Roman" w:cs="Times New Roman"/>
          <w:b/>
          <w:sz w:val="20"/>
          <w:szCs w:val="20"/>
        </w:rPr>
        <w:t xml:space="preserve">Table 5: </w:t>
      </w:r>
      <w:r w:rsidRPr="00DE1D35">
        <w:rPr>
          <w:rFonts w:eastAsia="Times New Roman" w:cs="Times New Roman"/>
          <w:sz w:val="20"/>
          <w:szCs w:val="20"/>
        </w:rPr>
        <w:t>Infiltration rate and cumulative infiltration of Layer 1 to Layer 7.</w:t>
      </w:r>
    </w:p>
    <w:p w14:paraId="17BB9969" w14:textId="77777777" w:rsidR="00DE1D35" w:rsidRPr="00DE1D35" w:rsidRDefault="00DE1D35" w:rsidP="00DE1D35">
      <w:pPr>
        <w:widowControl w:val="0"/>
        <w:autoSpaceDE w:val="0"/>
        <w:autoSpaceDN w:val="0"/>
        <w:ind w:firstLine="0"/>
        <w:jc w:val="center"/>
        <w:rPr>
          <w:rFonts w:eastAsia="Times New Roman" w:cs="Times New Roman"/>
          <w:sz w:val="20"/>
          <w:szCs w:val="20"/>
        </w:rPr>
      </w:pPr>
    </w:p>
    <w:p w14:paraId="7A6BF9E9" w14:textId="07BDCC37" w:rsidR="00B879CB" w:rsidRDefault="00DE1D35" w:rsidP="00DE1D35">
      <w:pPr>
        <w:pStyle w:val="BodyText3"/>
        <w:jc w:val="center"/>
        <w:rPr>
          <w:rFonts w:eastAsia="Times New Roman" w:cs="Times New Roman"/>
          <w:szCs w:val="24"/>
        </w:rPr>
      </w:pPr>
      <w:r w:rsidRPr="00385B22">
        <w:rPr>
          <w:noProof/>
          <w:sz w:val="20"/>
          <w:lang w:val="en-MY" w:eastAsia="en-MY"/>
        </w:rPr>
        <w:drawing>
          <wp:inline distT="0" distB="0" distL="0" distR="0" wp14:anchorId="366C2AC0" wp14:editId="6EB0DC44">
            <wp:extent cx="4682747" cy="3960495"/>
            <wp:effectExtent l="0" t="0" r="0" b="0"/>
            <wp:docPr id="17" name="image9.pn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13463" name="image9.png" descr="Table&#10;&#10;Description automatically generated"/>
                    <pic:cNvPicPr/>
                  </pic:nvPicPr>
                  <pic:blipFill>
                    <a:blip r:embed="rId13" cstate="print"/>
                    <a:stretch>
                      <a:fillRect/>
                    </a:stretch>
                  </pic:blipFill>
                  <pic:spPr>
                    <a:xfrm>
                      <a:off x="0" y="0"/>
                      <a:ext cx="4682747" cy="3960495"/>
                    </a:xfrm>
                    <a:prstGeom prst="rect">
                      <a:avLst/>
                    </a:prstGeom>
                  </pic:spPr>
                </pic:pic>
              </a:graphicData>
            </a:graphic>
          </wp:inline>
        </w:drawing>
      </w:r>
      <w:bookmarkStart w:id="20" w:name="_3j2qqm3" w:colFirst="0" w:colLast="0"/>
      <w:bookmarkEnd w:id="20"/>
    </w:p>
    <w:p w14:paraId="796E682C" w14:textId="77777777" w:rsidR="00B708C7" w:rsidRDefault="00B708C7" w:rsidP="007224B1">
      <w:pPr>
        <w:pStyle w:val="BodyTextIndent3"/>
        <w:rPr>
          <w:rFonts w:eastAsia="Times New Roman" w:cs="Times New Roman"/>
          <w:szCs w:val="24"/>
        </w:rPr>
      </w:pPr>
    </w:p>
    <w:p w14:paraId="6EE68BA9" w14:textId="77777777" w:rsidR="00DE1D35" w:rsidRPr="00DE1D35" w:rsidRDefault="00DE1D35" w:rsidP="00DE1D35">
      <w:pPr>
        <w:widowControl w:val="0"/>
        <w:autoSpaceDE w:val="0"/>
        <w:autoSpaceDN w:val="0"/>
        <w:ind w:firstLine="566"/>
        <w:rPr>
          <w:rFonts w:eastAsia="Times New Roman" w:cs="Times New Roman"/>
          <w:szCs w:val="24"/>
        </w:rPr>
      </w:pPr>
      <w:r w:rsidRPr="00DE1D35">
        <w:rPr>
          <w:rFonts w:eastAsia="Times New Roman" w:cs="Times New Roman"/>
          <w:szCs w:val="24"/>
        </w:rPr>
        <w:t>This</w:t>
      </w:r>
      <w:r w:rsidRPr="00DE1D35">
        <w:rPr>
          <w:rFonts w:eastAsia="Times New Roman" w:cs="Times New Roman"/>
          <w:spacing w:val="-13"/>
          <w:szCs w:val="24"/>
        </w:rPr>
        <w:t xml:space="preserve"> </w:t>
      </w:r>
      <w:r w:rsidRPr="00DE1D35">
        <w:rPr>
          <w:rFonts w:eastAsia="Times New Roman" w:cs="Times New Roman"/>
          <w:szCs w:val="24"/>
        </w:rPr>
        <w:t>method</w:t>
      </w:r>
      <w:r w:rsidRPr="00DE1D35">
        <w:rPr>
          <w:rFonts w:eastAsia="Times New Roman" w:cs="Times New Roman"/>
          <w:spacing w:val="-12"/>
          <w:szCs w:val="24"/>
        </w:rPr>
        <w:t xml:space="preserve"> </w:t>
      </w:r>
      <w:r w:rsidRPr="00DE1D35">
        <w:rPr>
          <w:rFonts w:eastAsia="Times New Roman" w:cs="Times New Roman"/>
          <w:szCs w:val="24"/>
        </w:rPr>
        <w:t>can</w:t>
      </w:r>
      <w:r w:rsidRPr="00DE1D35">
        <w:rPr>
          <w:rFonts w:eastAsia="Times New Roman" w:cs="Times New Roman"/>
          <w:spacing w:val="-11"/>
          <w:szCs w:val="24"/>
        </w:rPr>
        <w:t xml:space="preserve"> </w:t>
      </w:r>
      <w:r w:rsidRPr="00DE1D35">
        <w:rPr>
          <w:rFonts w:eastAsia="Times New Roman" w:cs="Times New Roman"/>
          <w:szCs w:val="24"/>
        </w:rPr>
        <w:t>provide</w:t>
      </w:r>
      <w:r w:rsidRPr="00DE1D35">
        <w:rPr>
          <w:rFonts w:eastAsia="Times New Roman" w:cs="Times New Roman"/>
          <w:spacing w:val="-11"/>
          <w:szCs w:val="24"/>
        </w:rPr>
        <w:t xml:space="preserve"> </w:t>
      </w:r>
      <w:r w:rsidRPr="00DE1D35">
        <w:rPr>
          <w:rFonts w:eastAsia="Times New Roman" w:cs="Times New Roman"/>
          <w:szCs w:val="24"/>
        </w:rPr>
        <w:t>a</w:t>
      </w:r>
      <w:r w:rsidRPr="00DE1D35">
        <w:rPr>
          <w:rFonts w:eastAsia="Times New Roman" w:cs="Times New Roman"/>
          <w:spacing w:val="-13"/>
          <w:szCs w:val="24"/>
        </w:rPr>
        <w:t xml:space="preserve"> </w:t>
      </w:r>
      <w:r w:rsidRPr="00DE1D35">
        <w:rPr>
          <w:rFonts w:eastAsia="Times New Roman" w:cs="Times New Roman"/>
          <w:szCs w:val="24"/>
        </w:rPr>
        <w:t>fixed</w:t>
      </w:r>
      <w:r w:rsidRPr="00DE1D35">
        <w:rPr>
          <w:rFonts w:eastAsia="Times New Roman" w:cs="Times New Roman"/>
          <w:spacing w:val="-13"/>
          <w:szCs w:val="24"/>
        </w:rPr>
        <w:t xml:space="preserve"> </w:t>
      </w:r>
      <w:r w:rsidRPr="00DE1D35">
        <w:rPr>
          <w:rFonts w:eastAsia="Times New Roman" w:cs="Times New Roman"/>
          <w:szCs w:val="24"/>
        </w:rPr>
        <w:t>rate</w:t>
      </w:r>
      <w:r w:rsidRPr="00DE1D35">
        <w:rPr>
          <w:rFonts w:eastAsia="Times New Roman" w:cs="Times New Roman"/>
          <w:spacing w:val="-11"/>
          <w:szCs w:val="24"/>
        </w:rPr>
        <w:t xml:space="preserve"> </w:t>
      </w:r>
      <w:r w:rsidRPr="00DE1D35">
        <w:rPr>
          <w:rFonts w:eastAsia="Times New Roman" w:cs="Times New Roman"/>
          <w:szCs w:val="24"/>
        </w:rPr>
        <w:t>of</w:t>
      </w:r>
      <w:r w:rsidRPr="00DE1D35">
        <w:rPr>
          <w:rFonts w:eastAsia="Times New Roman" w:cs="Times New Roman"/>
          <w:spacing w:val="-13"/>
          <w:szCs w:val="24"/>
        </w:rPr>
        <w:t xml:space="preserve"> </w:t>
      </w:r>
      <w:r w:rsidRPr="00DE1D35">
        <w:rPr>
          <w:rFonts w:eastAsia="Times New Roman" w:cs="Times New Roman"/>
          <w:szCs w:val="24"/>
        </w:rPr>
        <w:t>infiltration,</w:t>
      </w:r>
      <w:r w:rsidRPr="00DE1D35">
        <w:rPr>
          <w:rFonts w:eastAsia="Times New Roman" w:cs="Times New Roman"/>
          <w:spacing w:val="-13"/>
          <w:szCs w:val="24"/>
        </w:rPr>
        <w:t xml:space="preserve"> </w:t>
      </w:r>
      <w:r w:rsidRPr="00DE1D35">
        <w:rPr>
          <w:rFonts w:eastAsia="Times New Roman" w:cs="Times New Roman"/>
          <w:szCs w:val="24"/>
        </w:rPr>
        <w:t>which</w:t>
      </w:r>
      <w:r w:rsidRPr="00DE1D35">
        <w:rPr>
          <w:rFonts w:eastAsia="Times New Roman" w:cs="Times New Roman"/>
          <w:spacing w:val="-12"/>
          <w:szCs w:val="24"/>
        </w:rPr>
        <w:t xml:space="preserve"> </w:t>
      </w:r>
      <w:r w:rsidRPr="00DE1D35">
        <w:rPr>
          <w:rFonts w:eastAsia="Times New Roman" w:cs="Times New Roman"/>
          <w:szCs w:val="24"/>
        </w:rPr>
        <w:t>depends</w:t>
      </w:r>
      <w:r w:rsidRPr="00DE1D35">
        <w:rPr>
          <w:rFonts w:eastAsia="Times New Roman" w:cs="Times New Roman"/>
          <w:spacing w:val="-13"/>
          <w:szCs w:val="24"/>
        </w:rPr>
        <w:t xml:space="preserve"> </w:t>
      </w:r>
      <w:r w:rsidRPr="00DE1D35">
        <w:rPr>
          <w:rFonts w:eastAsia="Times New Roman" w:cs="Times New Roman"/>
          <w:szCs w:val="24"/>
        </w:rPr>
        <w:t>on</w:t>
      </w:r>
      <w:r w:rsidRPr="00DE1D35">
        <w:rPr>
          <w:rFonts w:eastAsia="Times New Roman" w:cs="Times New Roman"/>
          <w:spacing w:val="-10"/>
          <w:szCs w:val="24"/>
        </w:rPr>
        <w:t xml:space="preserve"> </w:t>
      </w:r>
      <w:r w:rsidRPr="00DE1D35">
        <w:rPr>
          <w:rFonts w:eastAsia="Times New Roman" w:cs="Times New Roman"/>
          <w:szCs w:val="24"/>
        </w:rPr>
        <w:t>the</w:t>
      </w:r>
      <w:r w:rsidRPr="00DE1D35">
        <w:rPr>
          <w:rFonts w:eastAsia="Times New Roman" w:cs="Times New Roman"/>
          <w:spacing w:val="-13"/>
          <w:szCs w:val="24"/>
        </w:rPr>
        <w:t xml:space="preserve"> </w:t>
      </w:r>
      <w:r w:rsidRPr="00DE1D35">
        <w:rPr>
          <w:rFonts w:eastAsia="Times New Roman" w:cs="Times New Roman"/>
          <w:szCs w:val="24"/>
        </w:rPr>
        <w:t>soil</w:t>
      </w:r>
      <w:r w:rsidRPr="00DE1D35">
        <w:rPr>
          <w:rFonts w:eastAsia="Times New Roman" w:cs="Times New Roman"/>
          <w:spacing w:val="-13"/>
          <w:szCs w:val="24"/>
        </w:rPr>
        <w:t xml:space="preserve"> </w:t>
      </w:r>
      <w:r w:rsidRPr="00DE1D35">
        <w:rPr>
          <w:rFonts w:eastAsia="Times New Roman" w:cs="Times New Roman"/>
          <w:szCs w:val="24"/>
        </w:rPr>
        <w:t>type that gives an accurate reading of the water flow in the soil. Deep soils have a slow infiltration rate and eventually reach a steady state. In terms of sediment yield, fires can significantly increase surface erosion by removing protective vegetation and, in some cases, by creating a hydrophobic surface that inhibits infiltration and promotes overland flow (Stine,</w:t>
      </w:r>
      <w:r w:rsidRPr="00DE1D35">
        <w:rPr>
          <w:rFonts w:eastAsia="Times New Roman" w:cs="Times New Roman"/>
          <w:spacing w:val="-2"/>
          <w:szCs w:val="24"/>
        </w:rPr>
        <w:t xml:space="preserve"> </w:t>
      </w:r>
      <w:r w:rsidRPr="00DE1D35">
        <w:rPr>
          <w:rFonts w:eastAsia="Times New Roman" w:cs="Times New Roman"/>
          <w:szCs w:val="24"/>
        </w:rPr>
        <w:t xml:space="preserve">2013). The primary cause of landslides is due to gravity because it reduces the strength of the slope materials. In some situations, a landslide forms gradually as time passes, but the situation worsens with elements such as earthquakes or rainfall. Infiltrated soil-water can modify the </w:t>
      </w:r>
      <w:r w:rsidRPr="00DE1D35">
        <w:rPr>
          <w:rFonts w:eastAsia="Times New Roman" w:cs="Times New Roman"/>
          <w:szCs w:val="24"/>
        </w:rPr>
        <w:lastRenderedPageBreak/>
        <w:t>slope's strength, making it unstable. Water seeps into the soil material, making it heavier and succumbing to the force of gravity. Excess water in the soil caused by heavy rains in Malaysia usually causes slope instability, requiring immediate intervention. Table 6 shows the data needed to calculate the stability of slopes based on</w:t>
      </w:r>
      <w:r w:rsidRPr="00DE1D35">
        <w:rPr>
          <w:rFonts w:eastAsia="Times New Roman" w:cs="Times New Roman"/>
          <w:spacing w:val="-7"/>
          <w:szCs w:val="24"/>
        </w:rPr>
        <w:t xml:space="preserve"> the </w:t>
      </w:r>
      <w:r w:rsidRPr="00DE1D35">
        <w:rPr>
          <w:rFonts w:eastAsia="Times New Roman" w:cs="Times New Roman"/>
          <w:szCs w:val="24"/>
        </w:rPr>
        <w:t>FOS.</w:t>
      </w:r>
      <w:r w:rsidRPr="00DE1D35">
        <w:rPr>
          <w:rFonts w:eastAsia="Times New Roman" w:cs="Times New Roman"/>
          <w:sz w:val="22"/>
        </w:rPr>
        <w:t xml:space="preserve"> </w:t>
      </w:r>
      <w:r w:rsidRPr="00DE1D35">
        <w:rPr>
          <w:rFonts w:eastAsia="Times New Roman" w:cs="Times New Roman"/>
          <w:szCs w:val="24"/>
        </w:rPr>
        <w:t>For FOS, only the data for P1, P2, P3 and P4 on the slope surface were used. The data in Tables 4 and 5 were used to examine the rate of water movement through every soil layer. This is significant because the ease of soil-water movement beneath the soil varies from one type of soil to another, affecting the slope surface stability. Since every layer consists of different types of soil, the computation of K</w:t>
      </w:r>
      <w:r w:rsidRPr="00DE1D35">
        <w:rPr>
          <w:rFonts w:eastAsia="Times New Roman" w:cs="Times New Roman"/>
          <w:szCs w:val="24"/>
          <w:vertAlign w:val="subscript"/>
        </w:rPr>
        <w:t>n</w:t>
      </w:r>
      <w:r w:rsidRPr="00DE1D35">
        <w:rPr>
          <w:rFonts w:eastAsia="Times New Roman" w:cs="Times New Roman"/>
          <w:szCs w:val="24"/>
        </w:rPr>
        <w:t>, F(t) and f(t) for all layers is essential.</w:t>
      </w:r>
    </w:p>
    <w:p w14:paraId="0131AB41" w14:textId="77777777" w:rsidR="00B879CB" w:rsidRPr="007224B1" w:rsidRDefault="00B879CB" w:rsidP="00B879CB">
      <w:pPr>
        <w:rPr>
          <w:rFonts w:eastAsia="Times New Roman" w:cs="Times New Roman"/>
          <w:szCs w:val="24"/>
        </w:rPr>
      </w:pPr>
    </w:p>
    <w:p w14:paraId="78EAC0A0" w14:textId="34FFD1F4" w:rsidR="00B879CB" w:rsidRDefault="00B879CB" w:rsidP="007224B1">
      <w:pPr>
        <w:keepNext/>
        <w:tabs>
          <w:tab w:val="left" w:pos="0"/>
        </w:tabs>
        <w:ind w:firstLine="0"/>
        <w:jc w:val="center"/>
        <w:rPr>
          <w:rFonts w:eastAsia="Times New Roman" w:cs="Times New Roman"/>
          <w:sz w:val="20"/>
          <w:szCs w:val="24"/>
        </w:rPr>
      </w:pPr>
      <w:bookmarkStart w:id="21" w:name="_1y810tw" w:colFirst="0" w:colLast="0"/>
      <w:bookmarkEnd w:id="21"/>
      <w:r w:rsidRPr="00B708C7">
        <w:rPr>
          <w:rFonts w:eastAsia="Times New Roman" w:cs="Times New Roman"/>
          <w:b/>
          <w:sz w:val="20"/>
          <w:szCs w:val="24"/>
        </w:rPr>
        <w:t xml:space="preserve">Table </w:t>
      </w:r>
      <w:r w:rsidR="008A6D0D">
        <w:rPr>
          <w:rFonts w:eastAsia="Times New Roman" w:cs="Times New Roman"/>
          <w:b/>
          <w:sz w:val="20"/>
          <w:szCs w:val="24"/>
        </w:rPr>
        <w:t>6.</w:t>
      </w:r>
      <w:r w:rsidR="007224B1" w:rsidRPr="00B708C7">
        <w:rPr>
          <w:rFonts w:eastAsia="Times New Roman" w:cs="Times New Roman"/>
          <w:b/>
          <w:sz w:val="20"/>
          <w:szCs w:val="24"/>
        </w:rPr>
        <w:t xml:space="preserve"> </w:t>
      </w:r>
      <w:r w:rsidRPr="00B708C7">
        <w:rPr>
          <w:rFonts w:eastAsia="Times New Roman" w:cs="Times New Roman"/>
          <w:sz w:val="20"/>
          <w:szCs w:val="24"/>
        </w:rPr>
        <w:t>Information on the slope</w:t>
      </w:r>
      <w:r w:rsidR="007224B1" w:rsidRPr="00B708C7">
        <w:rPr>
          <w:rFonts w:eastAsia="Times New Roman" w:cs="Times New Roman"/>
          <w:sz w:val="20"/>
          <w:szCs w:val="24"/>
        </w:rPr>
        <w:t>.</w:t>
      </w:r>
    </w:p>
    <w:p w14:paraId="55263B9B" w14:textId="77777777" w:rsidR="008A6D0D" w:rsidRPr="00B708C7" w:rsidRDefault="008A6D0D" w:rsidP="007224B1">
      <w:pPr>
        <w:keepNext/>
        <w:tabs>
          <w:tab w:val="left" w:pos="0"/>
        </w:tabs>
        <w:ind w:firstLine="0"/>
        <w:jc w:val="center"/>
        <w:rPr>
          <w:rFonts w:eastAsia="Times New Roman" w:cs="Times New Roman"/>
          <w:b/>
          <w:sz w:val="20"/>
          <w:szCs w:val="24"/>
        </w:rPr>
      </w:pPr>
    </w:p>
    <w:p w14:paraId="5F4928D0" w14:textId="53B9FC83" w:rsidR="007224B1" w:rsidRDefault="007224B1" w:rsidP="007224B1">
      <w:pPr>
        <w:keepNext/>
        <w:tabs>
          <w:tab w:val="left" w:pos="0"/>
        </w:tabs>
        <w:ind w:firstLine="0"/>
        <w:jc w:val="center"/>
        <w:rPr>
          <w:rFonts w:eastAsia="Times New Roman" w:cs="Times New Roman"/>
          <w:szCs w:val="24"/>
        </w:rPr>
      </w:pPr>
      <w:r>
        <w:rPr>
          <w:rFonts w:eastAsia="Times New Roman" w:cs="Times New Roman"/>
          <w:noProof/>
          <w:szCs w:val="24"/>
          <w:lang w:val="en-MY" w:eastAsia="en-MY"/>
        </w:rPr>
        <w:drawing>
          <wp:inline distT="0" distB="0" distL="0" distR="0" wp14:anchorId="5C5582F0" wp14:editId="2B6DFEC1">
            <wp:extent cx="3761285" cy="1073150"/>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7283" cy="1094833"/>
                    </a:xfrm>
                    <a:prstGeom prst="rect">
                      <a:avLst/>
                    </a:prstGeom>
                    <a:noFill/>
                    <a:ln>
                      <a:noFill/>
                    </a:ln>
                  </pic:spPr>
                </pic:pic>
              </a:graphicData>
            </a:graphic>
          </wp:inline>
        </w:drawing>
      </w:r>
    </w:p>
    <w:p w14:paraId="702FC5DD" w14:textId="77777777" w:rsidR="00B879CB" w:rsidRDefault="00B879CB" w:rsidP="00B879CB">
      <w:pPr>
        <w:ind w:firstLine="851"/>
        <w:rPr>
          <w:rFonts w:eastAsia="Times New Roman" w:cs="Times New Roman"/>
          <w:szCs w:val="24"/>
        </w:rPr>
      </w:pPr>
    </w:p>
    <w:p w14:paraId="6CF82C1E" w14:textId="77777777" w:rsidR="008A6D0D" w:rsidRPr="008A6D0D" w:rsidRDefault="008A6D0D" w:rsidP="008A6D0D">
      <w:pPr>
        <w:widowControl w:val="0"/>
        <w:autoSpaceDE w:val="0"/>
        <w:autoSpaceDN w:val="0"/>
        <w:ind w:firstLine="566"/>
        <w:rPr>
          <w:rFonts w:eastAsia="Times New Roman" w:cs="Times New Roman"/>
          <w:szCs w:val="24"/>
        </w:rPr>
      </w:pPr>
      <w:bookmarkStart w:id="22" w:name="_4i7ojhp" w:colFirst="0" w:colLast="0"/>
      <w:bookmarkEnd w:id="22"/>
      <w:r w:rsidRPr="008A6D0D">
        <w:rPr>
          <w:rFonts w:eastAsia="Times New Roman" w:cs="Times New Roman"/>
          <w:szCs w:val="24"/>
        </w:rPr>
        <w:t>The FOS value is required to indicate the section of the slope between P1 and P4 with the lowest to the strongest strength. The lowest FOS value of the slope shows the exact location that has a high</w:t>
      </w:r>
      <w:r w:rsidRPr="008A6D0D">
        <w:rPr>
          <w:rFonts w:eastAsia="Times New Roman" w:cs="Times New Roman"/>
          <w:spacing w:val="11"/>
          <w:szCs w:val="24"/>
        </w:rPr>
        <w:t xml:space="preserve"> </w:t>
      </w:r>
      <w:r w:rsidRPr="008A6D0D">
        <w:rPr>
          <w:rFonts w:eastAsia="Times New Roman" w:cs="Times New Roman"/>
          <w:szCs w:val="24"/>
        </w:rPr>
        <w:t>possibility</w:t>
      </w:r>
      <w:r w:rsidRPr="008A6D0D">
        <w:rPr>
          <w:rFonts w:eastAsia="Times New Roman" w:cs="Times New Roman"/>
          <w:spacing w:val="6"/>
          <w:szCs w:val="24"/>
        </w:rPr>
        <w:t xml:space="preserve"> </w:t>
      </w:r>
      <w:r w:rsidRPr="008A6D0D">
        <w:rPr>
          <w:rFonts w:eastAsia="Times New Roman" w:cs="Times New Roman"/>
          <w:szCs w:val="24"/>
        </w:rPr>
        <w:t>of initiating</w:t>
      </w:r>
      <w:r w:rsidRPr="008A6D0D">
        <w:rPr>
          <w:rFonts w:eastAsia="Times New Roman" w:cs="Times New Roman"/>
          <w:spacing w:val="11"/>
          <w:szCs w:val="24"/>
        </w:rPr>
        <w:t xml:space="preserve"> </w:t>
      </w:r>
      <w:r w:rsidRPr="008A6D0D">
        <w:rPr>
          <w:rFonts w:eastAsia="Times New Roman" w:cs="Times New Roman"/>
          <w:szCs w:val="24"/>
        </w:rPr>
        <w:t>landslides</w:t>
      </w:r>
      <w:r w:rsidRPr="008A6D0D">
        <w:rPr>
          <w:rFonts w:eastAsia="Times New Roman" w:cs="Times New Roman"/>
          <w:spacing w:val="12"/>
          <w:szCs w:val="24"/>
        </w:rPr>
        <w:t xml:space="preserve"> </w:t>
      </w:r>
      <w:r w:rsidRPr="008A6D0D">
        <w:rPr>
          <w:rFonts w:eastAsia="Times New Roman" w:cs="Times New Roman"/>
          <w:szCs w:val="24"/>
        </w:rPr>
        <w:t>that</w:t>
      </w:r>
      <w:r w:rsidRPr="008A6D0D">
        <w:rPr>
          <w:rFonts w:eastAsia="Times New Roman" w:cs="Times New Roman"/>
          <w:spacing w:val="11"/>
          <w:szCs w:val="24"/>
        </w:rPr>
        <w:t xml:space="preserve"> </w:t>
      </w:r>
      <w:r w:rsidRPr="008A6D0D">
        <w:rPr>
          <w:rFonts w:eastAsia="Times New Roman" w:cs="Times New Roman"/>
          <w:szCs w:val="24"/>
        </w:rPr>
        <w:t>require</w:t>
      </w:r>
      <w:r w:rsidRPr="008A6D0D">
        <w:rPr>
          <w:rFonts w:eastAsia="Times New Roman" w:cs="Times New Roman"/>
          <w:spacing w:val="12"/>
          <w:szCs w:val="24"/>
        </w:rPr>
        <w:t xml:space="preserve"> </w:t>
      </w:r>
      <w:r w:rsidRPr="008A6D0D">
        <w:rPr>
          <w:rFonts w:eastAsia="Times New Roman" w:cs="Times New Roman"/>
          <w:szCs w:val="24"/>
        </w:rPr>
        <w:t>close</w:t>
      </w:r>
      <w:r w:rsidRPr="008A6D0D">
        <w:rPr>
          <w:rFonts w:eastAsia="Times New Roman" w:cs="Times New Roman"/>
          <w:spacing w:val="11"/>
          <w:szCs w:val="24"/>
        </w:rPr>
        <w:t xml:space="preserve"> </w:t>
      </w:r>
      <w:r w:rsidRPr="008A6D0D">
        <w:rPr>
          <w:rFonts w:eastAsia="Times New Roman" w:cs="Times New Roman"/>
          <w:szCs w:val="24"/>
        </w:rPr>
        <w:t>surveillance.</w:t>
      </w:r>
      <w:r w:rsidRPr="008A6D0D">
        <w:rPr>
          <w:rFonts w:eastAsia="Times New Roman" w:cs="Times New Roman"/>
          <w:spacing w:val="11"/>
          <w:szCs w:val="24"/>
        </w:rPr>
        <w:t xml:space="preserve"> </w:t>
      </w:r>
      <w:r w:rsidRPr="008A6D0D">
        <w:rPr>
          <w:rFonts w:eastAsia="Times New Roman" w:cs="Times New Roman"/>
          <w:szCs w:val="24"/>
        </w:rPr>
        <w:t>P2,</w:t>
      </w:r>
      <w:r w:rsidRPr="008A6D0D">
        <w:rPr>
          <w:rFonts w:eastAsia="Times New Roman" w:cs="Times New Roman"/>
          <w:spacing w:val="11"/>
          <w:szCs w:val="24"/>
        </w:rPr>
        <w:t xml:space="preserve"> </w:t>
      </w:r>
      <w:r w:rsidRPr="008A6D0D">
        <w:rPr>
          <w:rFonts w:eastAsia="Times New Roman" w:cs="Times New Roman"/>
          <w:szCs w:val="24"/>
        </w:rPr>
        <w:t>P3,</w:t>
      </w:r>
      <w:r w:rsidRPr="008A6D0D">
        <w:rPr>
          <w:rFonts w:eastAsia="Times New Roman" w:cs="Times New Roman"/>
          <w:spacing w:val="11"/>
          <w:szCs w:val="24"/>
        </w:rPr>
        <w:t xml:space="preserve"> </w:t>
      </w:r>
      <w:r w:rsidRPr="008A6D0D">
        <w:rPr>
          <w:rFonts w:eastAsia="Times New Roman" w:cs="Times New Roman"/>
          <w:szCs w:val="24"/>
        </w:rPr>
        <w:t>and</w:t>
      </w:r>
      <w:r w:rsidRPr="008A6D0D">
        <w:rPr>
          <w:rFonts w:eastAsia="Times New Roman" w:cs="Times New Roman"/>
          <w:spacing w:val="11"/>
          <w:szCs w:val="24"/>
        </w:rPr>
        <w:t xml:space="preserve"> </w:t>
      </w:r>
      <w:r w:rsidRPr="008A6D0D">
        <w:rPr>
          <w:rFonts w:eastAsia="Times New Roman" w:cs="Times New Roman"/>
          <w:szCs w:val="24"/>
        </w:rPr>
        <w:t>P4</w:t>
      </w:r>
      <w:r w:rsidRPr="008A6D0D">
        <w:rPr>
          <w:rFonts w:eastAsia="Times New Roman" w:cs="Times New Roman"/>
          <w:spacing w:val="11"/>
          <w:szCs w:val="24"/>
        </w:rPr>
        <w:t xml:space="preserve"> </w:t>
      </w:r>
      <w:r w:rsidRPr="008A6D0D">
        <w:rPr>
          <w:rFonts w:eastAsia="Times New Roman" w:cs="Times New Roman"/>
          <w:szCs w:val="24"/>
        </w:rPr>
        <w:t>are</w:t>
      </w:r>
      <w:r w:rsidRPr="008A6D0D">
        <w:rPr>
          <w:rFonts w:eastAsia="Times New Roman" w:cs="Times New Roman"/>
          <w:spacing w:val="10"/>
          <w:szCs w:val="24"/>
        </w:rPr>
        <w:t xml:space="preserve"> </w:t>
      </w:r>
      <w:r w:rsidRPr="008A6D0D">
        <w:rPr>
          <w:rFonts w:eastAsia="Times New Roman" w:cs="Times New Roman"/>
          <w:szCs w:val="24"/>
        </w:rPr>
        <w:t>lower than one, indicating that the slope was not steady. However, the stable P1 at the very top of the slope is affected by the unstable lower structure. The FOS value from P1 to P4 is shown in Table 7.</w:t>
      </w:r>
    </w:p>
    <w:p w14:paraId="2781C1A9" w14:textId="406549CD" w:rsidR="00B879CB" w:rsidRDefault="00B879CB" w:rsidP="007224B1">
      <w:pPr>
        <w:ind w:firstLine="0"/>
        <w:rPr>
          <w:rFonts w:eastAsia="Times New Roman" w:cs="Times New Roman"/>
          <w:szCs w:val="24"/>
        </w:rPr>
      </w:pPr>
    </w:p>
    <w:p w14:paraId="5FA23C0F" w14:textId="3FF6EE04" w:rsidR="008A6D0D" w:rsidRPr="008A6D0D" w:rsidRDefault="008A6D0D" w:rsidP="008A6D0D">
      <w:pPr>
        <w:widowControl w:val="0"/>
        <w:autoSpaceDE w:val="0"/>
        <w:autoSpaceDN w:val="0"/>
        <w:ind w:firstLine="0"/>
        <w:jc w:val="center"/>
        <w:rPr>
          <w:rFonts w:eastAsia="Times New Roman" w:cs="Times New Roman"/>
          <w:sz w:val="20"/>
          <w:szCs w:val="20"/>
        </w:rPr>
      </w:pPr>
      <w:r w:rsidRPr="008A6D0D">
        <w:rPr>
          <w:rFonts w:eastAsia="Times New Roman" w:cs="Times New Roman"/>
          <w:b/>
          <w:sz w:val="20"/>
          <w:szCs w:val="20"/>
        </w:rPr>
        <w:t>Table 7</w:t>
      </w:r>
      <w:r>
        <w:rPr>
          <w:rFonts w:eastAsia="Times New Roman" w:cs="Times New Roman"/>
          <w:b/>
          <w:sz w:val="20"/>
          <w:szCs w:val="20"/>
        </w:rPr>
        <w:t>.</w:t>
      </w:r>
      <w:r w:rsidRPr="008A6D0D">
        <w:rPr>
          <w:rFonts w:eastAsia="Times New Roman" w:cs="Times New Roman"/>
          <w:b/>
          <w:sz w:val="20"/>
          <w:szCs w:val="20"/>
        </w:rPr>
        <w:t xml:space="preserve"> </w:t>
      </w:r>
      <w:r w:rsidRPr="008A6D0D">
        <w:rPr>
          <w:rFonts w:eastAsia="Times New Roman" w:cs="Times New Roman"/>
          <w:sz w:val="20"/>
          <w:szCs w:val="20"/>
        </w:rPr>
        <w:t>FOS for every point on the slope.</w:t>
      </w:r>
    </w:p>
    <w:p w14:paraId="08CD081B" w14:textId="77777777" w:rsidR="008A6D0D" w:rsidRPr="008A6D0D" w:rsidRDefault="008A6D0D" w:rsidP="008A6D0D">
      <w:pPr>
        <w:ind w:firstLine="0"/>
        <w:jc w:val="center"/>
        <w:rPr>
          <w:rFonts w:eastAsia="Times New Roman" w:cs="Times New Roman"/>
          <w:sz w:val="20"/>
          <w:szCs w:val="20"/>
        </w:rPr>
      </w:pPr>
    </w:p>
    <w:tbl>
      <w:tblPr>
        <w:tblW w:w="5306" w:type="dxa"/>
        <w:jc w:val="center"/>
        <w:tblBorders>
          <w:top w:val="single" w:sz="4" w:space="0" w:color="000000"/>
          <w:left w:val="nil"/>
          <w:bottom w:val="single" w:sz="4" w:space="0" w:color="000000"/>
          <w:right w:val="single" w:sz="4" w:space="0" w:color="000000"/>
          <w:insideH w:val="nil"/>
          <w:insideV w:val="nil"/>
        </w:tblBorders>
        <w:tblLayout w:type="fixed"/>
        <w:tblLook w:val="0400" w:firstRow="0" w:lastRow="0" w:firstColumn="0" w:lastColumn="0" w:noHBand="0" w:noVBand="1"/>
      </w:tblPr>
      <w:tblGrid>
        <w:gridCol w:w="3674"/>
        <w:gridCol w:w="1632"/>
      </w:tblGrid>
      <w:tr w:rsidR="00B879CB" w14:paraId="61BAC293" w14:textId="77777777" w:rsidTr="008A6D0D">
        <w:trPr>
          <w:trHeight w:val="346"/>
          <w:jc w:val="center"/>
        </w:trPr>
        <w:tc>
          <w:tcPr>
            <w:tcW w:w="3674" w:type="dxa"/>
            <w:tcBorders>
              <w:top w:val="single" w:sz="4" w:space="0" w:color="000000"/>
              <w:left w:val="single" w:sz="4" w:space="0" w:color="000000"/>
              <w:bottom w:val="nil"/>
            </w:tcBorders>
          </w:tcPr>
          <w:p w14:paraId="37EF4716" w14:textId="77777777" w:rsidR="00B879CB" w:rsidRPr="00B708C7" w:rsidRDefault="00B879CB" w:rsidP="00B708C7">
            <w:pPr>
              <w:ind w:hanging="6"/>
              <w:rPr>
                <w:rFonts w:eastAsia="Times New Roman" w:cs="Times New Roman"/>
                <w:sz w:val="20"/>
                <w:szCs w:val="24"/>
              </w:rPr>
            </w:pPr>
            <w:r w:rsidRPr="00B708C7">
              <w:rPr>
                <w:rFonts w:eastAsia="Times New Roman" w:cs="Times New Roman"/>
                <w:sz w:val="20"/>
                <w:szCs w:val="24"/>
              </w:rPr>
              <w:t>FACTOR OF SAFETY P1</w:t>
            </w:r>
          </w:p>
        </w:tc>
        <w:tc>
          <w:tcPr>
            <w:tcW w:w="1632" w:type="dxa"/>
          </w:tcPr>
          <w:p w14:paraId="7186F6E6" w14:textId="77777777" w:rsidR="00B879CB" w:rsidRPr="00B708C7" w:rsidRDefault="00B879CB" w:rsidP="00B708C7">
            <w:pPr>
              <w:ind w:hanging="6"/>
              <w:rPr>
                <w:rFonts w:eastAsia="Times New Roman" w:cs="Times New Roman"/>
                <w:sz w:val="20"/>
                <w:szCs w:val="24"/>
              </w:rPr>
            </w:pPr>
            <w:r w:rsidRPr="00B708C7">
              <w:rPr>
                <w:rFonts w:eastAsia="Times New Roman" w:cs="Times New Roman"/>
                <w:sz w:val="20"/>
                <w:szCs w:val="24"/>
              </w:rPr>
              <w:t>1.4474187</w:t>
            </w:r>
          </w:p>
        </w:tc>
      </w:tr>
      <w:tr w:rsidR="00B879CB" w14:paraId="1EAF2E60" w14:textId="77777777" w:rsidTr="008A6D0D">
        <w:trPr>
          <w:trHeight w:val="333"/>
          <w:jc w:val="center"/>
        </w:trPr>
        <w:tc>
          <w:tcPr>
            <w:tcW w:w="3674" w:type="dxa"/>
            <w:tcBorders>
              <w:top w:val="nil"/>
              <w:left w:val="single" w:sz="4" w:space="0" w:color="000000"/>
              <w:bottom w:val="nil"/>
            </w:tcBorders>
          </w:tcPr>
          <w:p w14:paraId="54C76654" w14:textId="77777777" w:rsidR="00B879CB" w:rsidRPr="00B708C7" w:rsidRDefault="00B879CB" w:rsidP="00B708C7">
            <w:pPr>
              <w:ind w:hanging="6"/>
              <w:rPr>
                <w:rFonts w:eastAsia="Times New Roman" w:cs="Times New Roman"/>
                <w:sz w:val="20"/>
                <w:szCs w:val="24"/>
              </w:rPr>
            </w:pPr>
            <w:r w:rsidRPr="00B708C7">
              <w:rPr>
                <w:rFonts w:eastAsia="Times New Roman" w:cs="Times New Roman"/>
                <w:sz w:val="20"/>
                <w:szCs w:val="24"/>
              </w:rPr>
              <w:t>FACTOR OF SAFETY P2</w:t>
            </w:r>
          </w:p>
        </w:tc>
        <w:tc>
          <w:tcPr>
            <w:tcW w:w="1632" w:type="dxa"/>
          </w:tcPr>
          <w:p w14:paraId="00AD980F" w14:textId="77777777" w:rsidR="00B879CB" w:rsidRPr="00B708C7" w:rsidRDefault="00B879CB" w:rsidP="00B708C7">
            <w:pPr>
              <w:ind w:hanging="6"/>
              <w:rPr>
                <w:rFonts w:eastAsia="Times New Roman" w:cs="Times New Roman"/>
                <w:sz w:val="20"/>
                <w:szCs w:val="24"/>
              </w:rPr>
            </w:pPr>
            <w:r w:rsidRPr="00B708C7">
              <w:rPr>
                <w:rFonts w:eastAsia="Times New Roman" w:cs="Times New Roman"/>
                <w:sz w:val="20"/>
                <w:szCs w:val="24"/>
              </w:rPr>
              <w:t>0.65168417</w:t>
            </w:r>
          </w:p>
        </w:tc>
      </w:tr>
      <w:tr w:rsidR="00B879CB" w14:paraId="5FE8DFBE" w14:textId="77777777" w:rsidTr="008A6D0D">
        <w:trPr>
          <w:trHeight w:val="346"/>
          <w:jc w:val="center"/>
        </w:trPr>
        <w:tc>
          <w:tcPr>
            <w:tcW w:w="3674" w:type="dxa"/>
            <w:tcBorders>
              <w:top w:val="nil"/>
              <w:left w:val="single" w:sz="4" w:space="0" w:color="000000"/>
              <w:bottom w:val="nil"/>
            </w:tcBorders>
          </w:tcPr>
          <w:p w14:paraId="4192D1D2" w14:textId="77777777" w:rsidR="00B879CB" w:rsidRPr="00B708C7" w:rsidRDefault="00B879CB" w:rsidP="00B708C7">
            <w:pPr>
              <w:ind w:hanging="6"/>
              <w:rPr>
                <w:rFonts w:eastAsia="Times New Roman" w:cs="Times New Roman"/>
                <w:sz w:val="20"/>
                <w:szCs w:val="24"/>
              </w:rPr>
            </w:pPr>
            <w:r w:rsidRPr="00B708C7">
              <w:rPr>
                <w:rFonts w:eastAsia="Times New Roman" w:cs="Times New Roman"/>
                <w:sz w:val="20"/>
                <w:szCs w:val="24"/>
              </w:rPr>
              <w:t>FACTOR OF SAFETY P3</w:t>
            </w:r>
          </w:p>
        </w:tc>
        <w:tc>
          <w:tcPr>
            <w:tcW w:w="1632" w:type="dxa"/>
          </w:tcPr>
          <w:p w14:paraId="38884C6E" w14:textId="77777777" w:rsidR="00B879CB" w:rsidRPr="00B708C7" w:rsidRDefault="00B879CB" w:rsidP="00B708C7">
            <w:pPr>
              <w:ind w:hanging="6"/>
              <w:rPr>
                <w:rFonts w:eastAsia="Times New Roman" w:cs="Times New Roman"/>
                <w:sz w:val="20"/>
                <w:szCs w:val="24"/>
              </w:rPr>
            </w:pPr>
            <w:r w:rsidRPr="00B708C7">
              <w:rPr>
                <w:rFonts w:eastAsia="Times New Roman" w:cs="Times New Roman"/>
                <w:sz w:val="20"/>
                <w:szCs w:val="24"/>
              </w:rPr>
              <w:t>0.8579746</w:t>
            </w:r>
          </w:p>
        </w:tc>
      </w:tr>
      <w:tr w:rsidR="00B879CB" w14:paraId="7FC19BBC" w14:textId="77777777" w:rsidTr="008A6D0D">
        <w:trPr>
          <w:trHeight w:val="333"/>
          <w:jc w:val="center"/>
        </w:trPr>
        <w:tc>
          <w:tcPr>
            <w:tcW w:w="3674" w:type="dxa"/>
            <w:tcBorders>
              <w:top w:val="nil"/>
              <w:left w:val="single" w:sz="4" w:space="0" w:color="000000"/>
              <w:bottom w:val="single" w:sz="4" w:space="0" w:color="000000"/>
            </w:tcBorders>
          </w:tcPr>
          <w:p w14:paraId="03DC5651" w14:textId="77777777" w:rsidR="00B879CB" w:rsidRPr="00B708C7" w:rsidRDefault="00B879CB" w:rsidP="00B708C7">
            <w:pPr>
              <w:ind w:hanging="6"/>
              <w:rPr>
                <w:rFonts w:eastAsia="Times New Roman" w:cs="Times New Roman"/>
                <w:sz w:val="20"/>
                <w:szCs w:val="24"/>
              </w:rPr>
            </w:pPr>
            <w:r w:rsidRPr="00B708C7">
              <w:rPr>
                <w:rFonts w:eastAsia="Times New Roman" w:cs="Times New Roman"/>
                <w:sz w:val="20"/>
                <w:szCs w:val="24"/>
              </w:rPr>
              <w:t>FACTOR OF SAFETY P4</w:t>
            </w:r>
          </w:p>
        </w:tc>
        <w:tc>
          <w:tcPr>
            <w:tcW w:w="1632" w:type="dxa"/>
          </w:tcPr>
          <w:p w14:paraId="36E8102F" w14:textId="77777777" w:rsidR="00B879CB" w:rsidRPr="00B708C7" w:rsidRDefault="00B879CB" w:rsidP="00B708C7">
            <w:pPr>
              <w:ind w:hanging="6"/>
              <w:rPr>
                <w:rFonts w:eastAsia="Times New Roman" w:cs="Times New Roman"/>
                <w:sz w:val="20"/>
                <w:szCs w:val="24"/>
              </w:rPr>
            </w:pPr>
            <w:r w:rsidRPr="00B708C7">
              <w:rPr>
                <w:rFonts w:eastAsia="Times New Roman" w:cs="Times New Roman"/>
                <w:sz w:val="20"/>
                <w:szCs w:val="24"/>
              </w:rPr>
              <w:t>0.4113201</w:t>
            </w:r>
          </w:p>
        </w:tc>
      </w:tr>
    </w:tbl>
    <w:p w14:paraId="7402B94F" w14:textId="77777777" w:rsidR="008A6D0D" w:rsidRDefault="008A6D0D" w:rsidP="007224B1">
      <w:pPr>
        <w:ind w:firstLine="567"/>
        <w:rPr>
          <w:rFonts w:eastAsia="Times New Roman" w:cs="Times New Roman"/>
          <w:szCs w:val="24"/>
        </w:rPr>
      </w:pPr>
      <w:bookmarkStart w:id="23" w:name="_2xcytpi" w:colFirst="0" w:colLast="0"/>
      <w:bookmarkEnd w:id="23"/>
    </w:p>
    <w:p w14:paraId="102788B3" w14:textId="77777777" w:rsidR="008A6D0D" w:rsidRPr="008A6D0D" w:rsidRDefault="008A6D0D" w:rsidP="008A6D0D">
      <w:pPr>
        <w:widowControl w:val="0"/>
        <w:autoSpaceDE w:val="0"/>
        <w:autoSpaceDN w:val="0"/>
        <w:ind w:firstLine="566"/>
        <w:rPr>
          <w:rFonts w:eastAsia="Times New Roman" w:cs="Times New Roman"/>
          <w:szCs w:val="24"/>
        </w:rPr>
      </w:pPr>
      <w:bookmarkStart w:id="24" w:name="_1ci93xb" w:colFirst="0" w:colLast="0"/>
      <w:bookmarkEnd w:id="24"/>
      <w:r w:rsidRPr="008A6D0D">
        <w:rPr>
          <w:rFonts w:eastAsia="Times New Roman" w:cs="Times New Roman"/>
          <w:szCs w:val="24"/>
        </w:rPr>
        <w:t>P1 is the only point on the slope with sandy silt soil. The remaining points consist of a similar soil type, which is silty gravel. Despite similar soil types, pore water pressure changed from</w:t>
      </w:r>
      <w:r w:rsidRPr="008A6D0D">
        <w:rPr>
          <w:rFonts w:eastAsia="Times New Roman" w:cs="Times New Roman"/>
          <w:spacing w:val="-2"/>
          <w:szCs w:val="24"/>
        </w:rPr>
        <w:t xml:space="preserve"> </w:t>
      </w:r>
      <w:r w:rsidRPr="008A6D0D">
        <w:rPr>
          <w:rFonts w:eastAsia="Times New Roman" w:cs="Times New Roman"/>
          <w:szCs w:val="24"/>
        </w:rPr>
        <w:t>P2</w:t>
      </w:r>
      <w:r w:rsidRPr="008A6D0D">
        <w:rPr>
          <w:rFonts w:eastAsia="Times New Roman" w:cs="Times New Roman"/>
          <w:spacing w:val="-3"/>
          <w:szCs w:val="24"/>
        </w:rPr>
        <w:t xml:space="preserve"> </w:t>
      </w:r>
      <w:r w:rsidRPr="008A6D0D">
        <w:rPr>
          <w:rFonts w:eastAsia="Times New Roman" w:cs="Times New Roman"/>
          <w:szCs w:val="24"/>
        </w:rPr>
        <w:t>to</w:t>
      </w:r>
      <w:r w:rsidRPr="008A6D0D">
        <w:rPr>
          <w:rFonts w:eastAsia="Times New Roman" w:cs="Times New Roman"/>
          <w:spacing w:val="-2"/>
          <w:szCs w:val="24"/>
        </w:rPr>
        <w:t xml:space="preserve"> </w:t>
      </w:r>
      <w:r w:rsidRPr="008A6D0D">
        <w:rPr>
          <w:rFonts w:eastAsia="Times New Roman" w:cs="Times New Roman"/>
          <w:szCs w:val="24"/>
        </w:rPr>
        <w:t>P4.</w:t>
      </w:r>
      <w:r w:rsidRPr="008A6D0D">
        <w:rPr>
          <w:rFonts w:eastAsia="Times New Roman" w:cs="Times New Roman"/>
          <w:spacing w:val="-3"/>
          <w:szCs w:val="24"/>
        </w:rPr>
        <w:t xml:space="preserve"> </w:t>
      </w:r>
      <w:r w:rsidRPr="008A6D0D">
        <w:rPr>
          <w:rFonts w:eastAsia="Times New Roman" w:cs="Times New Roman"/>
          <w:szCs w:val="24"/>
        </w:rPr>
        <w:t>The</w:t>
      </w:r>
      <w:r w:rsidRPr="008A6D0D">
        <w:rPr>
          <w:rFonts w:eastAsia="Times New Roman" w:cs="Times New Roman"/>
          <w:spacing w:val="-4"/>
          <w:szCs w:val="24"/>
        </w:rPr>
        <w:t xml:space="preserve"> </w:t>
      </w:r>
      <w:r w:rsidRPr="008A6D0D">
        <w:rPr>
          <w:rFonts w:eastAsia="Times New Roman" w:cs="Times New Roman"/>
          <w:szCs w:val="24"/>
        </w:rPr>
        <w:t>highest</w:t>
      </w:r>
      <w:r w:rsidRPr="008A6D0D">
        <w:rPr>
          <w:rFonts w:eastAsia="Times New Roman" w:cs="Times New Roman"/>
          <w:spacing w:val="-2"/>
          <w:szCs w:val="24"/>
        </w:rPr>
        <w:t xml:space="preserve"> </w:t>
      </w:r>
      <w:r w:rsidRPr="008A6D0D">
        <w:rPr>
          <w:rFonts w:eastAsia="Times New Roman" w:cs="Times New Roman"/>
          <w:szCs w:val="24"/>
        </w:rPr>
        <w:t>pore</w:t>
      </w:r>
      <w:r w:rsidRPr="008A6D0D">
        <w:rPr>
          <w:rFonts w:eastAsia="Times New Roman" w:cs="Times New Roman"/>
          <w:spacing w:val="-4"/>
          <w:szCs w:val="24"/>
        </w:rPr>
        <w:t xml:space="preserve"> </w:t>
      </w:r>
      <w:r w:rsidRPr="008A6D0D">
        <w:rPr>
          <w:rFonts w:eastAsia="Times New Roman" w:cs="Times New Roman"/>
          <w:szCs w:val="24"/>
        </w:rPr>
        <w:t>water</w:t>
      </w:r>
      <w:r w:rsidRPr="008A6D0D">
        <w:rPr>
          <w:rFonts w:eastAsia="Times New Roman" w:cs="Times New Roman"/>
          <w:spacing w:val="-4"/>
          <w:szCs w:val="24"/>
        </w:rPr>
        <w:t xml:space="preserve"> </w:t>
      </w:r>
      <w:r w:rsidRPr="008A6D0D">
        <w:rPr>
          <w:rFonts w:eastAsia="Times New Roman" w:cs="Times New Roman"/>
          <w:szCs w:val="24"/>
        </w:rPr>
        <w:t>pressure is</w:t>
      </w:r>
      <w:r w:rsidRPr="008A6D0D">
        <w:rPr>
          <w:rFonts w:eastAsia="Times New Roman" w:cs="Times New Roman"/>
          <w:spacing w:val="-2"/>
          <w:szCs w:val="24"/>
        </w:rPr>
        <w:t xml:space="preserve"> </w:t>
      </w:r>
      <w:r w:rsidRPr="008A6D0D">
        <w:rPr>
          <w:rFonts w:eastAsia="Times New Roman" w:cs="Times New Roman"/>
          <w:szCs w:val="24"/>
        </w:rPr>
        <w:t>at</w:t>
      </w:r>
      <w:r w:rsidRPr="008A6D0D">
        <w:rPr>
          <w:rFonts w:eastAsia="Times New Roman" w:cs="Times New Roman"/>
          <w:spacing w:val="-2"/>
          <w:szCs w:val="24"/>
        </w:rPr>
        <w:t xml:space="preserve"> </w:t>
      </w:r>
      <w:r w:rsidRPr="008A6D0D">
        <w:rPr>
          <w:rFonts w:eastAsia="Times New Roman" w:cs="Times New Roman"/>
          <w:szCs w:val="24"/>
        </w:rPr>
        <w:t>the</w:t>
      </w:r>
      <w:r w:rsidRPr="008A6D0D">
        <w:rPr>
          <w:rFonts w:eastAsia="Times New Roman" w:cs="Times New Roman"/>
          <w:spacing w:val="-4"/>
          <w:szCs w:val="24"/>
        </w:rPr>
        <w:t xml:space="preserve"> </w:t>
      </w:r>
      <w:r w:rsidRPr="008A6D0D">
        <w:rPr>
          <w:rFonts w:eastAsia="Times New Roman" w:cs="Times New Roman"/>
          <w:szCs w:val="24"/>
        </w:rPr>
        <w:t>bottom</w:t>
      </w:r>
      <w:r w:rsidRPr="008A6D0D">
        <w:rPr>
          <w:rFonts w:eastAsia="Times New Roman" w:cs="Times New Roman"/>
          <w:spacing w:val="-2"/>
          <w:szCs w:val="24"/>
        </w:rPr>
        <w:t xml:space="preserve"> </w:t>
      </w:r>
      <w:r w:rsidRPr="008A6D0D">
        <w:rPr>
          <w:rFonts w:eastAsia="Times New Roman" w:cs="Times New Roman"/>
          <w:szCs w:val="24"/>
        </w:rPr>
        <w:t>of</w:t>
      </w:r>
      <w:r w:rsidRPr="008A6D0D">
        <w:rPr>
          <w:rFonts w:eastAsia="Times New Roman" w:cs="Times New Roman"/>
          <w:spacing w:val="-4"/>
          <w:szCs w:val="24"/>
        </w:rPr>
        <w:t xml:space="preserve"> </w:t>
      </w:r>
      <w:r w:rsidRPr="008A6D0D">
        <w:rPr>
          <w:rFonts w:eastAsia="Times New Roman" w:cs="Times New Roman"/>
          <w:szCs w:val="24"/>
        </w:rPr>
        <w:t>the</w:t>
      </w:r>
      <w:r w:rsidRPr="008A6D0D">
        <w:rPr>
          <w:rFonts w:eastAsia="Times New Roman" w:cs="Times New Roman"/>
          <w:spacing w:val="-2"/>
          <w:szCs w:val="24"/>
        </w:rPr>
        <w:t xml:space="preserve"> </w:t>
      </w:r>
      <w:r w:rsidRPr="008A6D0D">
        <w:rPr>
          <w:rFonts w:eastAsia="Times New Roman" w:cs="Times New Roman"/>
          <w:szCs w:val="24"/>
        </w:rPr>
        <w:t>slope</w:t>
      </w:r>
      <w:r w:rsidRPr="008A6D0D">
        <w:rPr>
          <w:rFonts w:eastAsia="Times New Roman" w:cs="Times New Roman"/>
          <w:spacing w:val="-1"/>
          <w:szCs w:val="24"/>
        </w:rPr>
        <w:t xml:space="preserve"> </w:t>
      </w:r>
      <w:r w:rsidRPr="008A6D0D">
        <w:rPr>
          <w:rFonts w:eastAsia="Times New Roman" w:cs="Times New Roman"/>
          <w:szCs w:val="24"/>
        </w:rPr>
        <w:t>(P4).</w:t>
      </w:r>
      <w:r w:rsidRPr="008A6D0D">
        <w:rPr>
          <w:rFonts w:eastAsia="Times New Roman" w:cs="Times New Roman"/>
          <w:spacing w:val="-3"/>
          <w:szCs w:val="24"/>
        </w:rPr>
        <w:t xml:space="preserve"> </w:t>
      </w:r>
      <w:r w:rsidRPr="008A6D0D">
        <w:rPr>
          <w:rFonts w:eastAsia="Times New Roman" w:cs="Times New Roman"/>
          <w:szCs w:val="24"/>
        </w:rPr>
        <w:t>The</w:t>
      </w:r>
      <w:r w:rsidRPr="008A6D0D">
        <w:rPr>
          <w:rFonts w:eastAsia="Times New Roman" w:cs="Times New Roman"/>
          <w:spacing w:val="-4"/>
          <w:szCs w:val="24"/>
        </w:rPr>
        <w:t xml:space="preserve"> </w:t>
      </w:r>
      <w:r w:rsidRPr="008A6D0D">
        <w:rPr>
          <w:rFonts w:eastAsia="Times New Roman" w:cs="Times New Roman"/>
          <w:szCs w:val="24"/>
        </w:rPr>
        <w:t>increase</w:t>
      </w:r>
      <w:r w:rsidRPr="008A6D0D">
        <w:rPr>
          <w:rFonts w:eastAsia="Times New Roman" w:cs="Times New Roman"/>
          <w:spacing w:val="-4"/>
          <w:szCs w:val="24"/>
        </w:rPr>
        <w:t xml:space="preserve"> </w:t>
      </w:r>
      <w:r w:rsidRPr="008A6D0D">
        <w:rPr>
          <w:rFonts w:eastAsia="Times New Roman" w:cs="Times New Roman"/>
          <w:szCs w:val="24"/>
        </w:rPr>
        <w:t>in pore water pressure from P2 to P4 is due to the soil position descending from the slope. The position of P1 at the top of</w:t>
      </w:r>
      <w:r w:rsidRPr="008A6D0D">
        <w:rPr>
          <w:rFonts w:eastAsia="Times New Roman" w:cs="Times New Roman"/>
          <w:spacing w:val="-17"/>
          <w:szCs w:val="24"/>
        </w:rPr>
        <w:t xml:space="preserve"> </w:t>
      </w:r>
      <w:r w:rsidRPr="008A6D0D">
        <w:rPr>
          <w:rFonts w:eastAsia="Times New Roman" w:cs="Times New Roman"/>
          <w:szCs w:val="24"/>
        </w:rPr>
        <w:t>the</w:t>
      </w:r>
      <w:r w:rsidRPr="008A6D0D">
        <w:rPr>
          <w:rFonts w:eastAsia="Times New Roman" w:cs="Times New Roman"/>
          <w:spacing w:val="-15"/>
          <w:szCs w:val="24"/>
        </w:rPr>
        <w:t xml:space="preserve"> </w:t>
      </w:r>
      <w:r w:rsidRPr="008A6D0D">
        <w:rPr>
          <w:rFonts w:eastAsia="Times New Roman" w:cs="Times New Roman"/>
          <w:szCs w:val="24"/>
        </w:rPr>
        <w:t>slope</w:t>
      </w:r>
      <w:r w:rsidRPr="008A6D0D">
        <w:rPr>
          <w:rFonts w:eastAsia="Times New Roman" w:cs="Times New Roman"/>
          <w:spacing w:val="-13"/>
          <w:szCs w:val="24"/>
        </w:rPr>
        <w:t xml:space="preserve"> </w:t>
      </w:r>
      <w:r w:rsidRPr="008A6D0D">
        <w:rPr>
          <w:rFonts w:eastAsia="Times New Roman" w:cs="Times New Roman"/>
          <w:szCs w:val="24"/>
        </w:rPr>
        <w:t>reduces</w:t>
      </w:r>
      <w:r w:rsidRPr="008A6D0D">
        <w:rPr>
          <w:rFonts w:eastAsia="Times New Roman" w:cs="Times New Roman"/>
          <w:spacing w:val="-15"/>
          <w:szCs w:val="24"/>
        </w:rPr>
        <w:t xml:space="preserve"> </w:t>
      </w:r>
      <w:r w:rsidRPr="008A6D0D">
        <w:rPr>
          <w:rFonts w:eastAsia="Times New Roman" w:cs="Times New Roman"/>
          <w:szCs w:val="24"/>
        </w:rPr>
        <w:t>the</w:t>
      </w:r>
      <w:r w:rsidRPr="008A6D0D">
        <w:rPr>
          <w:rFonts w:eastAsia="Times New Roman" w:cs="Times New Roman"/>
          <w:spacing w:val="-13"/>
          <w:szCs w:val="24"/>
        </w:rPr>
        <w:t xml:space="preserve"> </w:t>
      </w:r>
      <w:r w:rsidRPr="008A6D0D">
        <w:rPr>
          <w:rFonts w:eastAsia="Times New Roman" w:cs="Times New Roman"/>
          <w:szCs w:val="24"/>
        </w:rPr>
        <w:t>chances</w:t>
      </w:r>
      <w:r w:rsidRPr="008A6D0D">
        <w:rPr>
          <w:rFonts w:eastAsia="Times New Roman" w:cs="Times New Roman"/>
          <w:spacing w:val="-15"/>
          <w:szCs w:val="24"/>
        </w:rPr>
        <w:t xml:space="preserve"> </w:t>
      </w:r>
      <w:r w:rsidRPr="008A6D0D">
        <w:rPr>
          <w:rFonts w:eastAsia="Times New Roman" w:cs="Times New Roman"/>
          <w:szCs w:val="24"/>
        </w:rPr>
        <w:t>of</w:t>
      </w:r>
      <w:r w:rsidRPr="008A6D0D">
        <w:rPr>
          <w:rFonts w:eastAsia="Times New Roman" w:cs="Times New Roman"/>
          <w:spacing w:val="-16"/>
          <w:szCs w:val="24"/>
        </w:rPr>
        <w:t xml:space="preserve"> </w:t>
      </w:r>
      <w:r w:rsidRPr="008A6D0D">
        <w:rPr>
          <w:rFonts w:eastAsia="Times New Roman" w:cs="Times New Roman"/>
          <w:szCs w:val="24"/>
        </w:rPr>
        <w:t>infiltration.</w:t>
      </w:r>
      <w:r w:rsidRPr="008A6D0D">
        <w:rPr>
          <w:rFonts w:eastAsia="Times New Roman" w:cs="Times New Roman"/>
          <w:spacing w:val="-16"/>
          <w:szCs w:val="24"/>
        </w:rPr>
        <w:t xml:space="preserve"> </w:t>
      </w:r>
      <w:r w:rsidRPr="008A6D0D">
        <w:rPr>
          <w:rFonts w:eastAsia="Times New Roman" w:cs="Times New Roman"/>
          <w:szCs w:val="24"/>
        </w:rPr>
        <w:t>However,</w:t>
      </w:r>
      <w:r w:rsidRPr="008A6D0D">
        <w:rPr>
          <w:rFonts w:eastAsia="Times New Roman" w:cs="Times New Roman"/>
          <w:spacing w:val="-13"/>
          <w:szCs w:val="24"/>
        </w:rPr>
        <w:t xml:space="preserve"> </w:t>
      </w:r>
      <w:r w:rsidRPr="008A6D0D">
        <w:rPr>
          <w:rFonts w:eastAsia="Times New Roman" w:cs="Times New Roman"/>
          <w:szCs w:val="24"/>
        </w:rPr>
        <w:t>the</w:t>
      </w:r>
      <w:r w:rsidRPr="008A6D0D">
        <w:rPr>
          <w:rFonts w:eastAsia="Times New Roman" w:cs="Times New Roman"/>
          <w:spacing w:val="-15"/>
          <w:szCs w:val="24"/>
        </w:rPr>
        <w:t xml:space="preserve"> </w:t>
      </w:r>
      <w:r w:rsidRPr="008A6D0D">
        <w:rPr>
          <w:rFonts w:eastAsia="Times New Roman" w:cs="Times New Roman"/>
          <w:szCs w:val="24"/>
        </w:rPr>
        <w:t>pore</w:t>
      </w:r>
      <w:r w:rsidRPr="008A6D0D">
        <w:rPr>
          <w:rFonts w:eastAsia="Times New Roman" w:cs="Times New Roman"/>
          <w:spacing w:val="-16"/>
          <w:szCs w:val="24"/>
        </w:rPr>
        <w:t xml:space="preserve"> </w:t>
      </w:r>
      <w:r w:rsidRPr="008A6D0D">
        <w:rPr>
          <w:rFonts w:eastAsia="Times New Roman" w:cs="Times New Roman"/>
          <w:szCs w:val="24"/>
        </w:rPr>
        <w:t>water</w:t>
      </w:r>
      <w:r w:rsidRPr="008A6D0D">
        <w:rPr>
          <w:rFonts w:eastAsia="Times New Roman" w:cs="Times New Roman"/>
          <w:spacing w:val="-16"/>
          <w:szCs w:val="24"/>
        </w:rPr>
        <w:t xml:space="preserve"> </w:t>
      </w:r>
      <w:r w:rsidRPr="008A6D0D">
        <w:rPr>
          <w:rFonts w:eastAsia="Times New Roman" w:cs="Times New Roman"/>
          <w:szCs w:val="24"/>
        </w:rPr>
        <w:t>pressure</w:t>
      </w:r>
      <w:r w:rsidRPr="008A6D0D">
        <w:rPr>
          <w:rFonts w:eastAsia="Times New Roman" w:cs="Times New Roman"/>
          <w:spacing w:val="-16"/>
          <w:szCs w:val="24"/>
        </w:rPr>
        <w:t xml:space="preserve"> </w:t>
      </w:r>
      <w:r w:rsidRPr="008A6D0D">
        <w:rPr>
          <w:rFonts w:eastAsia="Times New Roman" w:cs="Times New Roman"/>
          <w:szCs w:val="24"/>
        </w:rPr>
        <w:t>of</w:t>
      </w:r>
      <w:r w:rsidRPr="008A6D0D">
        <w:rPr>
          <w:rFonts w:eastAsia="Times New Roman" w:cs="Times New Roman"/>
          <w:spacing w:val="-16"/>
          <w:szCs w:val="24"/>
        </w:rPr>
        <w:t xml:space="preserve"> </w:t>
      </w:r>
      <w:r w:rsidRPr="008A6D0D">
        <w:rPr>
          <w:rFonts w:eastAsia="Times New Roman" w:cs="Times New Roman"/>
          <w:szCs w:val="24"/>
        </w:rPr>
        <w:t>P1</w:t>
      </w:r>
      <w:r w:rsidRPr="008A6D0D">
        <w:rPr>
          <w:rFonts w:eastAsia="Times New Roman" w:cs="Times New Roman"/>
          <w:spacing w:val="-11"/>
          <w:szCs w:val="24"/>
        </w:rPr>
        <w:t xml:space="preserve"> </w:t>
      </w:r>
      <w:r w:rsidRPr="008A6D0D">
        <w:rPr>
          <w:rFonts w:eastAsia="Times New Roman" w:cs="Times New Roman"/>
          <w:szCs w:val="24"/>
        </w:rPr>
        <w:t>is</w:t>
      </w:r>
      <w:r w:rsidRPr="008A6D0D">
        <w:rPr>
          <w:rFonts w:eastAsia="Times New Roman" w:cs="Times New Roman"/>
          <w:spacing w:val="-12"/>
          <w:szCs w:val="24"/>
        </w:rPr>
        <w:t xml:space="preserve"> </w:t>
      </w:r>
      <w:r w:rsidRPr="008A6D0D">
        <w:rPr>
          <w:rFonts w:eastAsia="Times New Roman" w:cs="Times New Roman"/>
          <w:szCs w:val="24"/>
        </w:rPr>
        <w:t>among the highest. Therefore, the value of FOS for P1 remains stable. The increase in pore water pressure diminished the grain-to-grain friction effect at P4 and caused landslides.</w:t>
      </w:r>
    </w:p>
    <w:p w14:paraId="57B3FB77" w14:textId="77777777" w:rsidR="008A6D0D" w:rsidRPr="008A6D0D" w:rsidRDefault="008A6D0D" w:rsidP="008A6D0D">
      <w:pPr>
        <w:widowControl w:val="0"/>
        <w:autoSpaceDE w:val="0"/>
        <w:autoSpaceDN w:val="0"/>
        <w:ind w:firstLine="566"/>
        <w:rPr>
          <w:rFonts w:eastAsia="Times New Roman" w:cs="Times New Roman"/>
          <w:szCs w:val="24"/>
        </w:rPr>
      </w:pPr>
      <w:r w:rsidRPr="008A6D0D">
        <w:rPr>
          <w:rFonts w:eastAsia="Times New Roman" w:cs="Times New Roman"/>
          <w:szCs w:val="24"/>
        </w:rPr>
        <w:t>FOS</w:t>
      </w:r>
      <w:r w:rsidRPr="008A6D0D">
        <w:rPr>
          <w:rFonts w:eastAsia="Times New Roman" w:cs="Times New Roman"/>
          <w:spacing w:val="-8"/>
          <w:szCs w:val="24"/>
        </w:rPr>
        <w:t xml:space="preserve"> </w:t>
      </w:r>
      <w:r w:rsidRPr="008A6D0D">
        <w:rPr>
          <w:rFonts w:eastAsia="Times New Roman" w:cs="Times New Roman"/>
          <w:szCs w:val="24"/>
        </w:rPr>
        <w:t>inspired</w:t>
      </w:r>
      <w:r w:rsidRPr="008A6D0D">
        <w:rPr>
          <w:rFonts w:eastAsia="Times New Roman" w:cs="Times New Roman"/>
          <w:spacing w:val="-8"/>
          <w:szCs w:val="24"/>
        </w:rPr>
        <w:t xml:space="preserve"> </w:t>
      </w:r>
      <w:r w:rsidRPr="008A6D0D">
        <w:rPr>
          <w:rFonts w:eastAsia="Times New Roman" w:cs="Times New Roman"/>
          <w:szCs w:val="24"/>
        </w:rPr>
        <w:t>the</w:t>
      </w:r>
      <w:r w:rsidRPr="008A6D0D">
        <w:rPr>
          <w:rFonts w:eastAsia="Times New Roman" w:cs="Times New Roman"/>
          <w:spacing w:val="-10"/>
          <w:szCs w:val="24"/>
        </w:rPr>
        <w:t xml:space="preserve"> </w:t>
      </w:r>
      <w:r w:rsidRPr="008A6D0D">
        <w:rPr>
          <w:rFonts w:eastAsia="Times New Roman" w:cs="Times New Roman"/>
          <w:szCs w:val="24"/>
        </w:rPr>
        <w:t>DL</w:t>
      </w:r>
      <w:r w:rsidRPr="008A6D0D">
        <w:rPr>
          <w:rFonts w:eastAsia="Times New Roman" w:cs="Times New Roman"/>
          <w:spacing w:val="-8"/>
          <w:szCs w:val="24"/>
        </w:rPr>
        <w:t xml:space="preserve"> </w:t>
      </w:r>
      <w:r w:rsidRPr="008A6D0D">
        <w:rPr>
          <w:rFonts w:eastAsia="Times New Roman" w:cs="Times New Roman"/>
          <w:szCs w:val="24"/>
        </w:rPr>
        <w:t>design,</w:t>
      </w:r>
      <w:r w:rsidRPr="008A6D0D">
        <w:rPr>
          <w:rFonts w:eastAsia="Times New Roman" w:cs="Times New Roman"/>
          <w:spacing w:val="-9"/>
          <w:szCs w:val="24"/>
        </w:rPr>
        <w:t xml:space="preserve"> </w:t>
      </w:r>
      <w:r w:rsidRPr="008A6D0D">
        <w:rPr>
          <w:rFonts w:eastAsia="Times New Roman" w:cs="Times New Roman"/>
          <w:szCs w:val="24"/>
        </w:rPr>
        <w:t>but</w:t>
      </w:r>
      <w:r w:rsidRPr="008A6D0D">
        <w:rPr>
          <w:rFonts w:eastAsia="Times New Roman" w:cs="Times New Roman"/>
          <w:spacing w:val="-5"/>
          <w:szCs w:val="24"/>
        </w:rPr>
        <w:t xml:space="preserve"> </w:t>
      </w:r>
      <w:r w:rsidRPr="008A6D0D">
        <w:rPr>
          <w:rFonts w:eastAsia="Times New Roman" w:cs="Times New Roman"/>
          <w:szCs w:val="24"/>
        </w:rPr>
        <w:t>the</w:t>
      </w:r>
      <w:r w:rsidRPr="008A6D0D">
        <w:rPr>
          <w:rFonts w:eastAsia="Times New Roman" w:cs="Times New Roman"/>
          <w:spacing w:val="-9"/>
          <w:szCs w:val="24"/>
        </w:rPr>
        <w:t xml:space="preserve"> </w:t>
      </w:r>
      <w:r w:rsidRPr="008A6D0D">
        <w:rPr>
          <w:rFonts w:eastAsia="Times New Roman" w:cs="Times New Roman"/>
          <w:szCs w:val="24"/>
        </w:rPr>
        <w:t>most</w:t>
      </w:r>
      <w:r w:rsidRPr="008A6D0D">
        <w:rPr>
          <w:rFonts w:eastAsia="Times New Roman" w:cs="Times New Roman"/>
          <w:spacing w:val="-7"/>
          <w:szCs w:val="24"/>
        </w:rPr>
        <w:t xml:space="preserve"> </w:t>
      </w:r>
      <w:r w:rsidRPr="008A6D0D">
        <w:rPr>
          <w:rFonts w:eastAsia="Times New Roman" w:cs="Times New Roman"/>
          <w:szCs w:val="24"/>
        </w:rPr>
        <w:t>distinct</w:t>
      </w:r>
      <w:r w:rsidRPr="008A6D0D">
        <w:rPr>
          <w:rFonts w:eastAsia="Times New Roman" w:cs="Times New Roman"/>
          <w:spacing w:val="-8"/>
          <w:szCs w:val="24"/>
        </w:rPr>
        <w:t xml:space="preserve"> </w:t>
      </w:r>
      <w:r w:rsidRPr="008A6D0D">
        <w:rPr>
          <w:rFonts w:eastAsia="Times New Roman" w:cs="Times New Roman"/>
          <w:szCs w:val="24"/>
        </w:rPr>
        <w:t>aspect</w:t>
      </w:r>
      <w:r w:rsidRPr="008A6D0D">
        <w:rPr>
          <w:rFonts w:eastAsia="Times New Roman" w:cs="Times New Roman"/>
          <w:spacing w:val="-8"/>
          <w:szCs w:val="24"/>
        </w:rPr>
        <w:t xml:space="preserve"> </w:t>
      </w:r>
      <w:r w:rsidRPr="008A6D0D">
        <w:rPr>
          <w:rFonts w:eastAsia="Times New Roman" w:cs="Times New Roman"/>
          <w:szCs w:val="24"/>
        </w:rPr>
        <w:t>is</w:t>
      </w:r>
      <w:r w:rsidRPr="008A6D0D">
        <w:rPr>
          <w:rFonts w:eastAsia="Times New Roman" w:cs="Times New Roman"/>
          <w:spacing w:val="-7"/>
          <w:szCs w:val="24"/>
        </w:rPr>
        <w:t xml:space="preserve"> </w:t>
      </w:r>
      <w:r w:rsidRPr="008A6D0D">
        <w:rPr>
          <w:rFonts w:eastAsia="Times New Roman" w:cs="Times New Roman"/>
          <w:szCs w:val="24"/>
        </w:rPr>
        <w:t>that</w:t>
      </w:r>
      <w:r w:rsidRPr="008A6D0D">
        <w:rPr>
          <w:rFonts w:eastAsia="Times New Roman" w:cs="Times New Roman"/>
          <w:spacing w:val="-9"/>
          <w:szCs w:val="24"/>
        </w:rPr>
        <w:t xml:space="preserve"> </w:t>
      </w:r>
      <w:r w:rsidRPr="008A6D0D">
        <w:rPr>
          <w:rFonts w:eastAsia="Times New Roman" w:cs="Times New Roman"/>
          <w:szCs w:val="24"/>
        </w:rPr>
        <w:t>the</w:t>
      </w:r>
      <w:r w:rsidRPr="008A6D0D">
        <w:rPr>
          <w:rFonts w:eastAsia="Times New Roman" w:cs="Times New Roman"/>
          <w:spacing w:val="-6"/>
          <w:szCs w:val="24"/>
        </w:rPr>
        <w:t xml:space="preserve"> </w:t>
      </w:r>
      <w:r w:rsidRPr="008A6D0D">
        <w:rPr>
          <w:rFonts w:eastAsia="Times New Roman" w:cs="Times New Roman"/>
          <w:szCs w:val="24"/>
        </w:rPr>
        <w:t>hazard</w:t>
      </w:r>
      <w:r w:rsidRPr="008A6D0D">
        <w:rPr>
          <w:rFonts w:eastAsia="Times New Roman" w:cs="Times New Roman"/>
          <w:spacing w:val="-7"/>
          <w:szCs w:val="24"/>
        </w:rPr>
        <w:t xml:space="preserve"> </w:t>
      </w:r>
      <w:r w:rsidRPr="008A6D0D">
        <w:rPr>
          <w:rFonts w:eastAsia="Times New Roman" w:cs="Times New Roman"/>
          <w:szCs w:val="24"/>
        </w:rPr>
        <w:t>range</w:t>
      </w:r>
      <w:r w:rsidRPr="008A6D0D">
        <w:rPr>
          <w:rFonts w:eastAsia="Times New Roman" w:cs="Times New Roman"/>
          <w:spacing w:val="-6"/>
          <w:szCs w:val="24"/>
        </w:rPr>
        <w:t xml:space="preserve"> </w:t>
      </w:r>
      <w:r w:rsidRPr="008A6D0D">
        <w:rPr>
          <w:rFonts w:eastAsia="Times New Roman" w:cs="Times New Roman"/>
          <w:szCs w:val="24"/>
        </w:rPr>
        <w:t xml:space="preserve">was more specifically categorized. Because the risk factor values increased </w:t>
      </w:r>
      <w:r w:rsidRPr="008A6D0D">
        <w:rPr>
          <w:rFonts w:eastAsia="Times New Roman" w:cs="Times New Roman"/>
          <w:spacing w:val="3"/>
          <w:szCs w:val="24"/>
        </w:rPr>
        <w:t xml:space="preserve">to </w:t>
      </w:r>
      <w:r w:rsidRPr="008A6D0D">
        <w:rPr>
          <w:rFonts w:eastAsia="Times New Roman" w:cs="Times New Roman"/>
          <w:szCs w:val="24"/>
        </w:rPr>
        <w:t>1, the hazard</w:t>
      </w:r>
      <w:r w:rsidRPr="008A6D0D">
        <w:rPr>
          <w:rFonts w:eastAsia="Times New Roman" w:cs="Times New Roman"/>
          <w:spacing w:val="-7"/>
          <w:szCs w:val="24"/>
        </w:rPr>
        <w:t xml:space="preserve"> </w:t>
      </w:r>
      <w:r w:rsidRPr="008A6D0D">
        <w:rPr>
          <w:rFonts w:eastAsia="Times New Roman" w:cs="Times New Roman"/>
          <w:szCs w:val="24"/>
        </w:rPr>
        <w:t>level</w:t>
      </w:r>
      <w:r w:rsidRPr="008A6D0D">
        <w:rPr>
          <w:rFonts w:eastAsia="Times New Roman" w:cs="Times New Roman"/>
          <w:spacing w:val="-4"/>
          <w:szCs w:val="24"/>
        </w:rPr>
        <w:t xml:space="preserve"> </w:t>
      </w:r>
      <w:r w:rsidRPr="008A6D0D">
        <w:rPr>
          <w:rFonts w:eastAsia="Times New Roman" w:cs="Times New Roman"/>
          <w:szCs w:val="24"/>
        </w:rPr>
        <w:t>value</w:t>
      </w:r>
      <w:r w:rsidRPr="008A6D0D">
        <w:rPr>
          <w:rFonts w:eastAsia="Times New Roman" w:cs="Times New Roman"/>
          <w:spacing w:val="-4"/>
          <w:szCs w:val="24"/>
        </w:rPr>
        <w:t xml:space="preserve"> </w:t>
      </w:r>
      <w:r w:rsidRPr="008A6D0D">
        <w:rPr>
          <w:rFonts w:eastAsia="Times New Roman" w:cs="Times New Roman"/>
          <w:szCs w:val="24"/>
        </w:rPr>
        <w:t>did</w:t>
      </w:r>
      <w:r w:rsidRPr="008A6D0D">
        <w:rPr>
          <w:rFonts w:eastAsia="Times New Roman" w:cs="Times New Roman"/>
          <w:spacing w:val="-6"/>
          <w:szCs w:val="24"/>
        </w:rPr>
        <w:t xml:space="preserve"> </w:t>
      </w:r>
      <w:r w:rsidRPr="008A6D0D">
        <w:rPr>
          <w:rFonts w:eastAsia="Times New Roman" w:cs="Times New Roman"/>
          <w:szCs w:val="24"/>
        </w:rPr>
        <w:t>not</w:t>
      </w:r>
      <w:r w:rsidRPr="008A6D0D">
        <w:rPr>
          <w:rFonts w:eastAsia="Times New Roman" w:cs="Times New Roman"/>
          <w:spacing w:val="-5"/>
          <w:szCs w:val="24"/>
        </w:rPr>
        <w:t xml:space="preserve"> </w:t>
      </w:r>
      <w:r w:rsidRPr="008A6D0D">
        <w:rPr>
          <w:rFonts w:eastAsia="Times New Roman" w:cs="Times New Roman"/>
          <w:szCs w:val="24"/>
        </w:rPr>
        <w:t>go</w:t>
      </w:r>
      <w:r w:rsidRPr="008A6D0D">
        <w:rPr>
          <w:rFonts w:eastAsia="Times New Roman" w:cs="Times New Roman"/>
          <w:spacing w:val="-4"/>
          <w:szCs w:val="24"/>
        </w:rPr>
        <w:t xml:space="preserve"> </w:t>
      </w:r>
      <w:r w:rsidRPr="008A6D0D">
        <w:rPr>
          <w:rFonts w:eastAsia="Times New Roman" w:cs="Times New Roman"/>
          <w:szCs w:val="24"/>
        </w:rPr>
        <w:t>beyond</w:t>
      </w:r>
      <w:r w:rsidRPr="008A6D0D">
        <w:rPr>
          <w:rFonts w:eastAsia="Times New Roman" w:cs="Times New Roman"/>
          <w:spacing w:val="-5"/>
          <w:szCs w:val="24"/>
        </w:rPr>
        <w:t xml:space="preserve"> </w:t>
      </w:r>
      <w:r w:rsidRPr="008A6D0D">
        <w:rPr>
          <w:rFonts w:eastAsia="Times New Roman" w:cs="Times New Roman"/>
          <w:szCs w:val="24"/>
        </w:rPr>
        <w:t>1.</w:t>
      </w:r>
      <w:r w:rsidRPr="008A6D0D">
        <w:rPr>
          <w:rFonts w:eastAsia="Times New Roman" w:cs="Times New Roman"/>
          <w:spacing w:val="-4"/>
          <w:szCs w:val="24"/>
        </w:rPr>
        <w:t xml:space="preserve"> </w:t>
      </w:r>
      <w:r w:rsidRPr="008A6D0D">
        <w:rPr>
          <w:rFonts w:eastAsia="Times New Roman" w:cs="Times New Roman"/>
          <w:szCs w:val="24"/>
        </w:rPr>
        <w:t>The</w:t>
      </w:r>
      <w:r w:rsidRPr="008A6D0D">
        <w:rPr>
          <w:rFonts w:eastAsia="Times New Roman" w:cs="Times New Roman"/>
          <w:spacing w:val="-5"/>
          <w:szCs w:val="24"/>
        </w:rPr>
        <w:t xml:space="preserve"> </w:t>
      </w:r>
      <w:r w:rsidRPr="008A6D0D">
        <w:rPr>
          <w:rFonts w:eastAsia="Times New Roman" w:cs="Times New Roman"/>
          <w:szCs w:val="24"/>
        </w:rPr>
        <w:t>use</w:t>
      </w:r>
      <w:r w:rsidRPr="008A6D0D">
        <w:rPr>
          <w:rFonts w:eastAsia="Times New Roman" w:cs="Times New Roman"/>
          <w:spacing w:val="-4"/>
          <w:szCs w:val="24"/>
        </w:rPr>
        <w:t xml:space="preserve"> </w:t>
      </w:r>
      <w:r w:rsidRPr="008A6D0D">
        <w:rPr>
          <w:rFonts w:eastAsia="Times New Roman" w:cs="Times New Roman"/>
          <w:szCs w:val="24"/>
        </w:rPr>
        <w:t>of</w:t>
      </w:r>
      <w:r w:rsidRPr="008A6D0D">
        <w:rPr>
          <w:rFonts w:eastAsia="Times New Roman" w:cs="Times New Roman"/>
          <w:spacing w:val="-7"/>
          <w:szCs w:val="24"/>
        </w:rPr>
        <w:t xml:space="preserve"> </w:t>
      </w:r>
      <w:r w:rsidRPr="008A6D0D">
        <w:rPr>
          <w:rFonts w:eastAsia="Times New Roman" w:cs="Times New Roman"/>
          <w:szCs w:val="24"/>
        </w:rPr>
        <w:t>AHP</w:t>
      </w:r>
      <w:r w:rsidRPr="008A6D0D">
        <w:rPr>
          <w:rFonts w:eastAsia="Times New Roman" w:cs="Times New Roman"/>
          <w:spacing w:val="-5"/>
          <w:szCs w:val="24"/>
        </w:rPr>
        <w:t xml:space="preserve"> provides </w:t>
      </w:r>
      <w:r w:rsidRPr="008A6D0D">
        <w:rPr>
          <w:rFonts w:eastAsia="Times New Roman" w:cs="Times New Roman"/>
          <w:szCs w:val="24"/>
        </w:rPr>
        <w:t>each</w:t>
      </w:r>
      <w:r w:rsidRPr="008A6D0D">
        <w:rPr>
          <w:rFonts w:eastAsia="Times New Roman" w:cs="Times New Roman"/>
          <w:spacing w:val="-5"/>
          <w:szCs w:val="24"/>
        </w:rPr>
        <w:t xml:space="preserve"> </w:t>
      </w:r>
      <w:r w:rsidRPr="008A6D0D">
        <w:rPr>
          <w:rFonts w:eastAsia="Times New Roman" w:cs="Times New Roman"/>
          <w:szCs w:val="24"/>
        </w:rPr>
        <w:t>category's</w:t>
      </w:r>
      <w:r w:rsidRPr="008A6D0D">
        <w:rPr>
          <w:rFonts w:eastAsia="Times New Roman" w:cs="Times New Roman"/>
          <w:spacing w:val="-6"/>
          <w:szCs w:val="24"/>
        </w:rPr>
        <w:t xml:space="preserve"> </w:t>
      </w:r>
      <w:r w:rsidRPr="008A6D0D">
        <w:rPr>
          <w:rFonts w:eastAsia="Times New Roman" w:cs="Times New Roman"/>
          <w:szCs w:val="24"/>
        </w:rPr>
        <w:t>rank</w:t>
      </w:r>
      <w:r w:rsidRPr="008A6D0D">
        <w:rPr>
          <w:rFonts w:eastAsia="Times New Roman" w:cs="Times New Roman"/>
          <w:spacing w:val="-5"/>
          <w:szCs w:val="24"/>
        </w:rPr>
        <w:t xml:space="preserve"> </w:t>
      </w:r>
      <w:r w:rsidRPr="008A6D0D">
        <w:rPr>
          <w:rFonts w:eastAsia="Times New Roman" w:cs="Times New Roman"/>
          <w:szCs w:val="24"/>
        </w:rPr>
        <w:t>and priority. The rank is based on nine criteria of the AHP scale introduced by Goepel (2019), as shown in Table 8.</w:t>
      </w:r>
    </w:p>
    <w:p w14:paraId="428177DA" w14:textId="77777777" w:rsidR="008A6D0D" w:rsidRDefault="008A6D0D" w:rsidP="007224B1">
      <w:pPr>
        <w:pStyle w:val="BodyTextIndent3"/>
        <w:rPr>
          <w:rFonts w:eastAsia="Times New Roman" w:cs="Times New Roman"/>
          <w:szCs w:val="24"/>
        </w:rPr>
      </w:pPr>
    </w:p>
    <w:p w14:paraId="5038FD90" w14:textId="77777777" w:rsidR="008A6D0D" w:rsidRDefault="008A6D0D" w:rsidP="007224B1">
      <w:pPr>
        <w:pStyle w:val="BodyTextIndent3"/>
        <w:rPr>
          <w:rFonts w:eastAsia="Times New Roman" w:cs="Times New Roman"/>
          <w:szCs w:val="24"/>
        </w:rPr>
      </w:pPr>
    </w:p>
    <w:p w14:paraId="6816A651" w14:textId="319A7DCD" w:rsidR="008A6D0D" w:rsidRDefault="008A6D0D" w:rsidP="007224B1">
      <w:pPr>
        <w:pStyle w:val="BodyTextIndent3"/>
        <w:rPr>
          <w:rFonts w:eastAsia="Times New Roman" w:cs="Times New Roman"/>
          <w:szCs w:val="24"/>
        </w:rPr>
      </w:pPr>
    </w:p>
    <w:p w14:paraId="0ED8FCBD" w14:textId="35649B47" w:rsidR="008A6D0D" w:rsidRDefault="008A6D0D" w:rsidP="007224B1">
      <w:pPr>
        <w:pStyle w:val="BodyTextIndent3"/>
        <w:rPr>
          <w:rFonts w:eastAsia="Times New Roman" w:cs="Times New Roman"/>
          <w:szCs w:val="24"/>
        </w:rPr>
      </w:pPr>
    </w:p>
    <w:p w14:paraId="465A9804" w14:textId="50D6AE92" w:rsidR="008A6D0D" w:rsidRDefault="008A6D0D" w:rsidP="008A6D0D">
      <w:pPr>
        <w:widowControl w:val="0"/>
        <w:autoSpaceDE w:val="0"/>
        <w:autoSpaceDN w:val="0"/>
        <w:ind w:firstLine="0"/>
        <w:jc w:val="center"/>
        <w:rPr>
          <w:rFonts w:eastAsia="Times New Roman" w:cs="Times New Roman"/>
          <w:sz w:val="20"/>
          <w:szCs w:val="20"/>
        </w:rPr>
      </w:pPr>
      <w:r w:rsidRPr="008A6D0D">
        <w:rPr>
          <w:rFonts w:eastAsia="Times New Roman" w:cs="Times New Roman"/>
          <w:b/>
          <w:bCs/>
          <w:sz w:val="20"/>
          <w:szCs w:val="20"/>
        </w:rPr>
        <w:lastRenderedPageBreak/>
        <w:t>Table 8</w:t>
      </w:r>
      <w:r>
        <w:rPr>
          <w:rFonts w:eastAsia="Times New Roman" w:cs="Times New Roman"/>
          <w:b/>
          <w:bCs/>
          <w:sz w:val="20"/>
          <w:szCs w:val="20"/>
        </w:rPr>
        <w:t>.</w:t>
      </w:r>
      <w:r w:rsidRPr="008A6D0D">
        <w:rPr>
          <w:rFonts w:eastAsia="Times New Roman" w:cs="Times New Roman"/>
          <w:b/>
          <w:bCs/>
          <w:sz w:val="20"/>
          <w:szCs w:val="20"/>
        </w:rPr>
        <w:t xml:space="preserve"> </w:t>
      </w:r>
      <w:r w:rsidRPr="008A6D0D">
        <w:rPr>
          <w:rFonts w:eastAsia="Times New Roman" w:cs="Times New Roman"/>
          <w:sz w:val="20"/>
          <w:szCs w:val="20"/>
        </w:rPr>
        <w:t>AHP scale criteria (Goepel, 2019).</w:t>
      </w:r>
    </w:p>
    <w:p w14:paraId="47097061" w14:textId="77777777" w:rsidR="008A6D0D" w:rsidRPr="008A6D0D" w:rsidRDefault="008A6D0D" w:rsidP="008A6D0D">
      <w:pPr>
        <w:widowControl w:val="0"/>
        <w:autoSpaceDE w:val="0"/>
        <w:autoSpaceDN w:val="0"/>
        <w:ind w:firstLine="0"/>
        <w:jc w:val="center"/>
        <w:rPr>
          <w:rFonts w:eastAsia="Times New Roman" w:cs="Times New Roman"/>
          <w:sz w:val="20"/>
          <w:szCs w:val="20"/>
        </w:rPr>
      </w:pPr>
    </w:p>
    <w:tbl>
      <w:tblPr>
        <w:tblStyle w:val="TableGrid"/>
        <w:tblW w:w="5103"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35"/>
      </w:tblGrid>
      <w:tr w:rsidR="008A6D0D" w:rsidRPr="008A6D0D" w14:paraId="4C953FE2" w14:textId="77777777" w:rsidTr="00D30E55">
        <w:tc>
          <w:tcPr>
            <w:tcW w:w="2268" w:type="dxa"/>
            <w:tcBorders>
              <w:top w:val="single" w:sz="4" w:space="0" w:color="auto"/>
              <w:bottom w:val="single" w:sz="4" w:space="0" w:color="auto"/>
            </w:tcBorders>
            <w:shd w:val="clear" w:color="auto" w:fill="8DB3E2" w:themeFill="text2" w:themeFillTint="66"/>
          </w:tcPr>
          <w:p w14:paraId="1C86A719" w14:textId="77777777" w:rsidR="008A6D0D" w:rsidRPr="008A6D0D" w:rsidRDefault="008A6D0D" w:rsidP="008A6D0D">
            <w:pPr>
              <w:rPr>
                <w:rFonts w:eastAsia="Times New Roman" w:cs="Times New Roman"/>
                <w:sz w:val="20"/>
                <w:szCs w:val="20"/>
              </w:rPr>
            </w:pPr>
            <w:r w:rsidRPr="008A6D0D">
              <w:rPr>
                <w:rFonts w:eastAsia="Times New Roman" w:cs="Times New Roman"/>
                <w:sz w:val="20"/>
                <w:szCs w:val="20"/>
              </w:rPr>
              <w:t>Scale</w:t>
            </w:r>
          </w:p>
        </w:tc>
        <w:tc>
          <w:tcPr>
            <w:tcW w:w="2835" w:type="dxa"/>
            <w:tcBorders>
              <w:top w:val="single" w:sz="4" w:space="0" w:color="auto"/>
              <w:bottom w:val="single" w:sz="4" w:space="0" w:color="auto"/>
            </w:tcBorders>
            <w:shd w:val="clear" w:color="auto" w:fill="8DB3E2" w:themeFill="text2" w:themeFillTint="66"/>
          </w:tcPr>
          <w:p w14:paraId="74C53528" w14:textId="77777777" w:rsidR="008A6D0D" w:rsidRPr="008A6D0D" w:rsidRDefault="008A6D0D" w:rsidP="008A6D0D">
            <w:pPr>
              <w:rPr>
                <w:rFonts w:eastAsia="Times New Roman" w:cs="Times New Roman"/>
                <w:sz w:val="20"/>
                <w:szCs w:val="20"/>
              </w:rPr>
            </w:pPr>
            <w:r w:rsidRPr="008A6D0D">
              <w:rPr>
                <w:rFonts w:eastAsia="Times New Roman" w:cs="Times New Roman"/>
                <w:sz w:val="20"/>
                <w:szCs w:val="20"/>
              </w:rPr>
              <w:t>Criteria</w:t>
            </w:r>
          </w:p>
        </w:tc>
      </w:tr>
      <w:tr w:rsidR="008A6D0D" w:rsidRPr="008A6D0D" w14:paraId="3BB56492" w14:textId="77777777" w:rsidTr="00D55ED7">
        <w:tc>
          <w:tcPr>
            <w:tcW w:w="2268" w:type="dxa"/>
            <w:tcBorders>
              <w:top w:val="single" w:sz="4" w:space="0" w:color="auto"/>
            </w:tcBorders>
          </w:tcPr>
          <w:p w14:paraId="14C0A0CA" w14:textId="77777777" w:rsidR="008A6D0D" w:rsidRPr="008A6D0D" w:rsidRDefault="008A6D0D" w:rsidP="008A6D0D">
            <w:pPr>
              <w:rPr>
                <w:rFonts w:eastAsia="Times New Roman" w:cs="Times New Roman"/>
                <w:sz w:val="20"/>
                <w:szCs w:val="20"/>
              </w:rPr>
            </w:pPr>
            <w:r w:rsidRPr="008A6D0D">
              <w:rPr>
                <w:rFonts w:eastAsia="Times New Roman" w:cs="Times New Roman"/>
                <w:sz w:val="20"/>
                <w:szCs w:val="20"/>
              </w:rPr>
              <w:t>1</w:t>
            </w:r>
          </w:p>
        </w:tc>
        <w:tc>
          <w:tcPr>
            <w:tcW w:w="2835" w:type="dxa"/>
            <w:tcBorders>
              <w:top w:val="single" w:sz="4" w:space="0" w:color="auto"/>
            </w:tcBorders>
          </w:tcPr>
          <w:p w14:paraId="3CE51723" w14:textId="77777777" w:rsidR="008A6D0D" w:rsidRPr="008A6D0D" w:rsidRDefault="008A6D0D" w:rsidP="008A6D0D">
            <w:pPr>
              <w:rPr>
                <w:rFonts w:eastAsia="Times New Roman" w:cs="Times New Roman"/>
                <w:sz w:val="20"/>
                <w:szCs w:val="20"/>
              </w:rPr>
            </w:pPr>
            <w:r w:rsidRPr="008A6D0D">
              <w:rPr>
                <w:rFonts w:eastAsia="Times New Roman" w:cs="Times New Roman"/>
                <w:sz w:val="20"/>
                <w:szCs w:val="20"/>
              </w:rPr>
              <w:t>equal importance</w:t>
            </w:r>
          </w:p>
        </w:tc>
      </w:tr>
      <w:tr w:rsidR="008A6D0D" w:rsidRPr="008A6D0D" w14:paraId="156AC4D3" w14:textId="77777777" w:rsidTr="00D55ED7">
        <w:tc>
          <w:tcPr>
            <w:tcW w:w="2268" w:type="dxa"/>
          </w:tcPr>
          <w:p w14:paraId="38DFFA20" w14:textId="77777777" w:rsidR="008A6D0D" w:rsidRPr="008A6D0D" w:rsidRDefault="008A6D0D" w:rsidP="008A6D0D">
            <w:pPr>
              <w:rPr>
                <w:rFonts w:eastAsia="Times New Roman" w:cs="Times New Roman"/>
                <w:sz w:val="20"/>
                <w:szCs w:val="20"/>
              </w:rPr>
            </w:pPr>
            <w:r w:rsidRPr="008A6D0D">
              <w:rPr>
                <w:rFonts w:eastAsia="Times New Roman" w:cs="Times New Roman"/>
                <w:sz w:val="20"/>
                <w:szCs w:val="20"/>
              </w:rPr>
              <w:t>2</w:t>
            </w:r>
          </w:p>
        </w:tc>
        <w:tc>
          <w:tcPr>
            <w:tcW w:w="2835" w:type="dxa"/>
          </w:tcPr>
          <w:p w14:paraId="038B633D" w14:textId="77777777" w:rsidR="008A6D0D" w:rsidRPr="008A6D0D" w:rsidRDefault="008A6D0D" w:rsidP="008A6D0D">
            <w:pPr>
              <w:rPr>
                <w:rFonts w:eastAsia="Times New Roman" w:cs="Times New Roman"/>
                <w:sz w:val="20"/>
                <w:szCs w:val="20"/>
              </w:rPr>
            </w:pPr>
            <w:r w:rsidRPr="008A6D0D">
              <w:rPr>
                <w:rFonts w:eastAsia="Times New Roman" w:cs="Times New Roman"/>
                <w:sz w:val="20"/>
                <w:szCs w:val="20"/>
              </w:rPr>
              <w:t>weak or slight</w:t>
            </w:r>
          </w:p>
        </w:tc>
      </w:tr>
      <w:tr w:rsidR="008A6D0D" w:rsidRPr="008A6D0D" w14:paraId="76FE9238" w14:textId="77777777" w:rsidTr="00D55ED7">
        <w:tc>
          <w:tcPr>
            <w:tcW w:w="2268" w:type="dxa"/>
          </w:tcPr>
          <w:p w14:paraId="3C0D85D4" w14:textId="77777777" w:rsidR="008A6D0D" w:rsidRPr="008A6D0D" w:rsidRDefault="008A6D0D" w:rsidP="008A6D0D">
            <w:pPr>
              <w:rPr>
                <w:rFonts w:eastAsia="Times New Roman" w:cs="Times New Roman"/>
                <w:sz w:val="20"/>
                <w:szCs w:val="20"/>
              </w:rPr>
            </w:pPr>
            <w:r w:rsidRPr="008A6D0D">
              <w:rPr>
                <w:rFonts w:eastAsia="Times New Roman" w:cs="Times New Roman"/>
                <w:sz w:val="20"/>
                <w:szCs w:val="20"/>
              </w:rPr>
              <w:t>3</w:t>
            </w:r>
          </w:p>
        </w:tc>
        <w:tc>
          <w:tcPr>
            <w:tcW w:w="2835" w:type="dxa"/>
          </w:tcPr>
          <w:p w14:paraId="6DD3F22D" w14:textId="77777777" w:rsidR="008A6D0D" w:rsidRPr="008A6D0D" w:rsidRDefault="008A6D0D" w:rsidP="008A6D0D">
            <w:pPr>
              <w:rPr>
                <w:rFonts w:eastAsia="Times New Roman" w:cs="Times New Roman"/>
                <w:sz w:val="20"/>
                <w:szCs w:val="20"/>
              </w:rPr>
            </w:pPr>
            <w:r w:rsidRPr="008A6D0D">
              <w:rPr>
                <w:rFonts w:eastAsia="Times New Roman" w:cs="Times New Roman"/>
                <w:sz w:val="20"/>
                <w:szCs w:val="20"/>
              </w:rPr>
              <w:t>moderate importance</w:t>
            </w:r>
          </w:p>
        </w:tc>
      </w:tr>
      <w:tr w:rsidR="008A6D0D" w:rsidRPr="008A6D0D" w14:paraId="3C7F9BB1" w14:textId="77777777" w:rsidTr="00D55ED7">
        <w:tc>
          <w:tcPr>
            <w:tcW w:w="2268" w:type="dxa"/>
          </w:tcPr>
          <w:p w14:paraId="1F3C6183" w14:textId="77777777" w:rsidR="008A6D0D" w:rsidRPr="008A6D0D" w:rsidRDefault="008A6D0D" w:rsidP="008A6D0D">
            <w:pPr>
              <w:rPr>
                <w:rFonts w:eastAsia="Times New Roman" w:cs="Times New Roman"/>
                <w:sz w:val="20"/>
                <w:szCs w:val="20"/>
              </w:rPr>
            </w:pPr>
            <w:r w:rsidRPr="008A6D0D">
              <w:rPr>
                <w:rFonts w:eastAsia="Times New Roman" w:cs="Times New Roman"/>
                <w:sz w:val="20"/>
                <w:szCs w:val="20"/>
              </w:rPr>
              <w:t>4</w:t>
            </w:r>
          </w:p>
        </w:tc>
        <w:tc>
          <w:tcPr>
            <w:tcW w:w="2835" w:type="dxa"/>
          </w:tcPr>
          <w:p w14:paraId="6A75991B" w14:textId="77777777" w:rsidR="008A6D0D" w:rsidRPr="008A6D0D" w:rsidRDefault="008A6D0D" w:rsidP="008A6D0D">
            <w:pPr>
              <w:rPr>
                <w:rFonts w:eastAsia="Times New Roman" w:cs="Times New Roman"/>
                <w:sz w:val="20"/>
                <w:szCs w:val="20"/>
              </w:rPr>
            </w:pPr>
            <w:r w:rsidRPr="008A6D0D">
              <w:rPr>
                <w:rFonts w:eastAsia="Times New Roman" w:cs="Times New Roman"/>
                <w:sz w:val="20"/>
                <w:szCs w:val="20"/>
              </w:rPr>
              <w:t>moderate plus</w:t>
            </w:r>
          </w:p>
        </w:tc>
      </w:tr>
      <w:tr w:rsidR="008A6D0D" w:rsidRPr="008A6D0D" w14:paraId="29C47A44" w14:textId="77777777" w:rsidTr="00D55ED7">
        <w:tc>
          <w:tcPr>
            <w:tcW w:w="2268" w:type="dxa"/>
          </w:tcPr>
          <w:p w14:paraId="0684AAF3" w14:textId="77777777" w:rsidR="008A6D0D" w:rsidRPr="008A6D0D" w:rsidRDefault="008A6D0D" w:rsidP="008A6D0D">
            <w:pPr>
              <w:rPr>
                <w:rFonts w:eastAsia="Times New Roman" w:cs="Times New Roman"/>
                <w:sz w:val="20"/>
                <w:szCs w:val="20"/>
              </w:rPr>
            </w:pPr>
            <w:r w:rsidRPr="008A6D0D">
              <w:rPr>
                <w:rFonts w:eastAsia="Times New Roman" w:cs="Times New Roman"/>
                <w:sz w:val="20"/>
                <w:szCs w:val="20"/>
              </w:rPr>
              <w:t>5</w:t>
            </w:r>
          </w:p>
        </w:tc>
        <w:tc>
          <w:tcPr>
            <w:tcW w:w="2835" w:type="dxa"/>
          </w:tcPr>
          <w:p w14:paraId="2A9ED0FE" w14:textId="77777777" w:rsidR="008A6D0D" w:rsidRPr="008A6D0D" w:rsidRDefault="008A6D0D" w:rsidP="008A6D0D">
            <w:pPr>
              <w:rPr>
                <w:rFonts w:eastAsia="Times New Roman" w:cs="Times New Roman"/>
                <w:sz w:val="20"/>
                <w:szCs w:val="20"/>
              </w:rPr>
            </w:pPr>
            <w:r w:rsidRPr="008A6D0D">
              <w:rPr>
                <w:rFonts w:eastAsia="Times New Roman" w:cs="Times New Roman"/>
                <w:sz w:val="20"/>
                <w:szCs w:val="20"/>
              </w:rPr>
              <w:t>strong importance</w:t>
            </w:r>
          </w:p>
        </w:tc>
      </w:tr>
      <w:tr w:rsidR="008A6D0D" w:rsidRPr="008A6D0D" w14:paraId="2EE9E6A6" w14:textId="77777777" w:rsidTr="00D55ED7">
        <w:tc>
          <w:tcPr>
            <w:tcW w:w="2268" w:type="dxa"/>
          </w:tcPr>
          <w:p w14:paraId="71933BF2" w14:textId="77777777" w:rsidR="008A6D0D" w:rsidRPr="008A6D0D" w:rsidRDefault="008A6D0D" w:rsidP="008A6D0D">
            <w:pPr>
              <w:rPr>
                <w:rFonts w:eastAsia="Times New Roman" w:cs="Times New Roman"/>
                <w:sz w:val="20"/>
                <w:szCs w:val="20"/>
              </w:rPr>
            </w:pPr>
            <w:r w:rsidRPr="008A6D0D">
              <w:rPr>
                <w:rFonts w:eastAsia="Times New Roman" w:cs="Times New Roman"/>
                <w:sz w:val="20"/>
                <w:szCs w:val="20"/>
              </w:rPr>
              <w:t>6</w:t>
            </w:r>
          </w:p>
        </w:tc>
        <w:tc>
          <w:tcPr>
            <w:tcW w:w="2835" w:type="dxa"/>
          </w:tcPr>
          <w:p w14:paraId="386FAA6D" w14:textId="77777777" w:rsidR="008A6D0D" w:rsidRPr="008A6D0D" w:rsidRDefault="008A6D0D" w:rsidP="008A6D0D">
            <w:pPr>
              <w:rPr>
                <w:rFonts w:eastAsia="Times New Roman" w:cs="Times New Roman"/>
                <w:sz w:val="20"/>
                <w:szCs w:val="20"/>
              </w:rPr>
            </w:pPr>
            <w:r w:rsidRPr="008A6D0D">
              <w:rPr>
                <w:rFonts w:eastAsia="Times New Roman" w:cs="Times New Roman"/>
                <w:sz w:val="20"/>
                <w:szCs w:val="20"/>
              </w:rPr>
              <w:t>strong plus</w:t>
            </w:r>
          </w:p>
        </w:tc>
      </w:tr>
      <w:tr w:rsidR="008A6D0D" w:rsidRPr="008A6D0D" w14:paraId="69C15596" w14:textId="77777777" w:rsidTr="00D55ED7">
        <w:tc>
          <w:tcPr>
            <w:tcW w:w="2268" w:type="dxa"/>
          </w:tcPr>
          <w:p w14:paraId="5E4239FB" w14:textId="77777777" w:rsidR="008A6D0D" w:rsidRPr="008A6D0D" w:rsidRDefault="008A6D0D" w:rsidP="008A6D0D">
            <w:pPr>
              <w:rPr>
                <w:rFonts w:eastAsia="Times New Roman" w:cs="Times New Roman"/>
                <w:sz w:val="20"/>
                <w:szCs w:val="20"/>
              </w:rPr>
            </w:pPr>
            <w:r w:rsidRPr="008A6D0D">
              <w:rPr>
                <w:rFonts w:eastAsia="Times New Roman" w:cs="Times New Roman"/>
                <w:sz w:val="20"/>
                <w:szCs w:val="20"/>
              </w:rPr>
              <w:t>7</w:t>
            </w:r>
          </w:p>
        </w:tc>
        <w:tc>
          <w:tcPr>
            <w:tcW w:w="2835" w:type="dxa"/>
          </w:tcPr>
          <w:p w14:paraId="2DB73D8F" w14:textId="77777777" w:rsidR="008A6D0D" w:rsidRPr="008A6D0D" w:rsidRDefault="008A6D0D" w:rsidP="008A6D0D">
            <w:pPr>
              <w:rPr>
                <w:rFonts w:eastAsia="Times New Roman" w:cs="Times New Roman"/>
                <w:sz w:val="20"/>
                <w:szCs w:val="20"/>
              </w:rPr>
            </w:pPr>
            <w:r w:rsidRPr="008A6D0D">
              <w:rPr>
                <w:rFonts w:eastAsia="Times New Roman" w:cs="Times New Roman"/>
                <w:sz w:val="20"/>
                <w:szCs w:val="20"/>
              </w:rPr>
              <w:t>very strong importance</w:t>
            </w:r>
          </w:p>
        </w:tc>
      </w:tr>
      <w:tr w:rsidR="008A6D0D" w:rsidRPr="008A6D0D" w14:paraId="485A85F1" w14:textId="77777777" w:rsidTr="00D55ED7">
        <w:tc>
          <w:tcPr>
            <w:tcW w:w="2268" w:type="dxa"/>
          </w:tcPr>
          <w:p w14:paraId="38FD5600" w14:textId="77777777" w:rsidR="008A6D0D" w:rsidRPr="008A6D0D" w:rsidRDefault="008A6D0D" w:rsidP="008A6D0D">
            <w:pPr>
              <w:rPr>
                <w:rFonts w:eastAsia="Times New Roman" w:cs="Times New Roman"/>
                <w:sz w:val="20"/>
                <w:szCs w:val="20"/>
              </w:rPr>
            </w:pPr>
            <w:r w:rsidRPr="008A6D0D">
              <w:rPr>
                <w:rFonts w:eastAsia="Times New Roman" w:cs="Times New Roman"/>
                <w:sz w:val="20"/>
                <w:szCs w:val="20"/>
              </w:rPr>
              <w:t>8</w:t>
            </w:r>
          </w:p>
        </w:tc>
        <w:tc>
          <w:tcPr>
            <w:tcW w:w="2835" w:type="dxa"/>
          </w:tcPr>
          <w:p w14:paraId="69D9172A" w14:textId="77777777" w:rsidR="008A6D0D" w:rsidRPr="008A6D0D" w:rsidRDefault="008A6D0D" w:rsidP="008A6D0D">
            <w:pPr>
              <w:rPr>
                <w:rFonts w:eastAsia="Times New Roman" w:cs="Times New Roman"/>
                <w:sz w:val="20"/>
                <w:szCs w:val="20"/>
              </w:rPr>
            </w:pPr>
            <w:r w:rsidRPr="008A6D0D">
              <w:rPr>
                <w:rFonts w:eastAsia="Times New Roman" w:cs="Times New Roman"/>
                <w:sz w:val="20"/>
                <w:szCs w:val="20"/>
              </w:rPr>
              <w:t>very, very strong</w:t>
            </w:r>
          </w:p>
        </w:tc>
      </w:tr>
      <w:tr w:rsidR="008A6D0D" w:rsidRPr="008A6D0D" w14:paraId="35E0B3E8" w14:textId="77777777" w:rsidTr="00D55ED7">
        <w:tc>
          <w:tcPr>
            <w:tcW w:w="2268" w:type="dxa"/>
            <w:tcBorders>
              <w:bottom w:val="single" w:sz="4" w:space="0" w:color="auto"/>
            </w:tcBorders>
          </w:tcPr>
          <w:p w14:paraId="53D146AA" w14:textId="77777777" w:rsidR="008A6D0D" w:rsidRPr="008A6D0D" w:rsidRDefault="008A6D0D" w:rsidP="008A6D0D">
            <w:pPr>
              <w:rPr>
                <w:rFonts w:eastAsia="Times New Roman" w:cs="Times New Roman"/>
                <w:sz w:val="20"/>
                <w:szCs w:val="20"/>
              </w:rPr>
            </w:pPr>
            <w:r w:rsidRPr="008A6D0D">
              <w:rPr>
                <w:rFonts w:eastAsia="Times New Roman" w:cs="Times New Roman"/>
                <w:sz w:val="20"/>
                <w:szCs w:val="20"/>
              </w:rPr>
              <w:t>9</w:t>
            </w:r>
          </w:p>
        </w:tc>
        <w:tc>
          <w:tcPr>
            <w:tcW w:w="2835" w:type="dxa"/>
            <w:tcBorders>
              <w:bottom w:val="single" w:sz="4" w:space="0" w:color="auto"/>
            </w:tcBorders>
          </w:tcPr>
          <w:p w14:paraId="1E90D8FA" w14:textId="77777777" w:rsidR="008A6D0D" w:rsidRPr="008A6D0D" w:rsidRDefault="008A6D0D" w:rsidP="008A6D0D">
            <w:pPr>
              <w:rPr>
                <w:rFonts w:eastAsia="Times New Roman" w:cs="Times New Roman"/>
                <w:sz w:val="20"/>
                <w:szCs w:val="20"/>
              </w:rPr>
            </w:pPr>
            <w:r w:rsidRPr="008A6D0D">
              <w:rPr>
                <w:rFonts w:eastAsia="Times New Roman" w:cs="Times New Roman"/>
                <w:sz w:val="20"/>
                <w:szCs w:val="20"/>
              </w:rPr>
              <w:t>extreme importance</w:t>
            </w:r>
          </w:p>
        </w:tc>
      </w:tr>
    </w:tbl>
    <w:p w14:paraId="086290E5" w14:textId="77777777" w:rsidR="008A6D0D" w:rsidRPr="008A6D0D" w:rsidRDefault="008A6D0D" w:rsidP="008A6D0D">
      <w:pPr>
        <w:widowControl w:val="0"/>
        <w:autoSpaceDE w:val="0"/>
        <w:autoSpaceDN w:val="0"/>
        <w:ind w:firstLine="567"/>
        <w:rPr>
          <w:rFonts w:eastAsia="Times New Roman" w:cs="Times New Roman"/>
          <w:szCs w:val="24"/>
        </w:rPr>
      </w:pPr>
    </w:p>
    <w:p w14:paraId="6FA5CA9B" w14:textId="77777777" w:rsidR="008A6D0D" w:rsidRDefault="008A6D0D" w:rsidP="007224B1">
      <w:pPr>
        <w:pStyle w:val="BodyTextIndent3"/>
        <w:rPr>
          <w:rFonts w:eastAsia="Times New Roman" w:cs="Times New Roman"/>
          <w:szCs w:val="24"/>
        </w:rPr>
      </w:pPr>
    </w:p>
    <w:p w14:paraId="6E025768" w14:textId="77777777" w:rsidR="007301DF" w:rsidRPr="007301DF" w:rsidRDefault="007301DF" w:rsidP="007301DF">
      <w:pPr>
        <w:widowControl w:val="0"/>
        <w:autoSpaceDE w:val="0"/>
        <w:autoSpaceDN w:val="0"/>
        <w:ind w:firstLine="567"/>
        <w:rPr>
          <w:rFonts w:eastAsia="Times New Roman" w:cs="Times New Roman"/>
          <w:szCs w:val="24"/>
        </w:rPr>
      </w:pPr>
      <w:r w:rsidRPr="007301DF">
        <w:rPr>
          <w:rFonts w:eastAsia="Times New Roman" w:cs="Times New Roman"/>
          <w:szCs w:val="24"/>
        </w:rPr>
        <w:t>While the significance of each category is emphasized, priority and rank are required for the combined categories to regulate the level of hazard. The top priority categories are FOS with 43.0%, followed by rainfall with 32.8%, OSHA soil classification 15.7%, and soil-water infiltration with 8.5%. The FOS is of the highest rank because steep and unstable slopes can slide without triggering factors such as precipitation and a high infiltration rate. Rainfall is ranked second, as heavy and prolonged precipitation places stable slopes at risk. A stable slope can be affected by this kind of rainfall, which would lead to an unsteady slope where the mass of earth will start sliding. The OSHA soil classification places on the bottom level. Type A stable</w:t>
      </w:r>
      <w:r w:rsidRPr="007301DF">
        <w:rPr>
          <w:rFonts w:eastAsia="Times New Roman" w:cs="Times New Roman"/>
          <w:spacing w:val="-5"/>
          <w:szCs w:val="24"/>
        </w:rPr>
        <w:t xml:space="preserve"> </w:t>
      </w:r>
      <w:r w:rsidRPr="007301DF">
        <w:rPr>
          <w:rFonts w:eastAsia="Times New Roman" w:cs="Times New Roman"/>
          <w:szCs w:val="24"/>
        </w:rPr>
        <w:t>soil</w:t>
      </w:r>
      <w:r w:rsidRPr="007301DF">
        <w:rPr>
          <w:rFonts w:eastAsia="Times New Roman" w:cs="Times New Roman"/>
          <w:spacing w:val="-2"/>
          <w:szCs w:val="24"/>
        </w:rPr>
        <w:t xml:space="preserve"> </w:t>
      </w:r>
      <w:r w:rsidRPr="007301DF">
        <w:rPr>
          <w:rFonts w:eastAsia="Times New Roman" w:cs="Times New Roman"/>
          <w:szCs w:val="24"/>
        </w:rPr>
        <w:t>can</w:t>
      </w:r>
      <w:r w:rsidRPr="007301DF">
        <w:rPr>
          <w:rFonts w:eastAsia="Times New Roman" w:cs="Times New Roman"/>
          <w:spacing w:val="-2"/>
          <w:szCs w:val="24"/>
        </w:rPr>
        <w:t xml:space="preserve"> </w:t>
      </w:r>
      <w:r w:rsidRPr="007301DF">
        <w:rPr>
          <w:rFonts w:eastAsia="Times New Roman" w:cs="Times New Roman"/>
          <w:szCs w:val="24"/>
        </w:rPr>
        <w:t>be</w:t>
      </w:r>
      <w:r w:rsidRPr="007301DF">
        <w:rPr>
          <w:rFonts w:eastAsia="Times New Roman" w:cs="Times New Roman"/>
          <w:spacing w:val="-1"/>
          <w:szCs w:val="24"/>
        </w:rPr>
        <w:t xml:space="preserve"> </w:t>
      </w:r>
      <w:r w:rsidRPr="007301DF">
        <w:rPr>
          <w:rFonts w:eastAsia="Times New Roman" w:cs="Times New Roman"/>
          <w:szCs w:val="24"/>
        </w:rPr>
        <w:t>classified</w:t>
      </w:r>
      <w:r w:rsidRPr="007301DF">
        <w:rPr>
          <w:rFonts w:eastAsia="Times New Roman" w:cs="Times New Roman"/>
          <w:spacing w:val="-4"/>
          <w:szCs w:val="24"/>
        </w:rPr>
        <w:t xml:space="preserve"> </w:t>
      </w:r>
      <w:r w:rsidRPr="007301DF">
        <w:rPr>
          <w:rFonts w:eastAsia="Times New Roman" w:cs="Times New Roman"/>
          <w:szCs w:val="24"/>
        </w:rPr>
        <w:t>as</w:t>
      </w:r>
      <w:r w:rsidRPr="007301DF">
        <w:rPr>
          <w:rFonts w:eastAsia="Times New Roman" w:cs="Times New Roman"/>
          <w:spacing w:val="-3"/>
          <w:szCs w:val="24"/>
        </w:rPr>
        <w:t xml:space="preserve"> </w:t>
      </w:r>
      <w:r w:rsidRPr="007301DF">
        <w:rPr>
          <w:rFonts w:eastAsia="Times New Roman" w:cs="Times New Roman"/>
          <w:szCs w:val="24"/>
        </w:rPr>
        <w:t>type</w:t>
      </w:r>
      <w:r w:rsidRPr="007301DF">
        <w:rPr>
          <w:rFonts w:eastAsia="Times New Roman" w:cs="Times New Roman"/>
          <w:spacing w:val="-5"/>
          <w:szCs w:val="24"/>
        </w:rPr>
        <w:t xml:space="preserve"> </w:t>
      </w:r>
      <w:r w:rsidRPr="007301DF">
        <w:rPr>
          <w:rFonts w:eastAsia="Times New Roman" w:cs="Times New Roman"/>
          <w:szCs w:val="24"/>
        </w:rPr>
        <w:t>C</w:t>
      </w:r>
      <w:r w:rsidRPr="007301DF">
        <w:rPr>
          <w:rFonts w:eastAsia="Times New Roman" w:cs="Times New Roman"/>
          <w:spacing w:val="-2"/>
          <w:szCs w:val="24"/>
        </w:rPr>
        <w:t xml:space="preserve"> </w:t>
      </w:r>
      <w:r w:rsidRPr="007301DF">
        <w:rPr>
          <w:rFonts w:eastAsia="Times New Roman" w:cs="Times New Roman"/>
          <w:szCs w:val="24"/>
        </w:rPr>
        <w:t>if</w:t>
      </w:r>
      <w:r w:rsidRPr="007301DF">
        <w:rPr>
          <w:rFonts w:eastAsia="Times New Roman" w:cs="Times New Roman"/>
          <w:spacing w:val="-4"/>
          <w:szCs w:val="24"/>
        </w:rPr>
        <w:t xml:space="preserve"> </w:t>
      </w:r>
      <w:r w:rsidRPr="007301DF">
        <w:rPr>
          <w:rFonts w:eastAsia="Times New Roman" w:cs="Times New Roman"/>
          <w:szCs w:val="24"/>
        </w:rPr>
        <w:t>the</w:t>
      </w:r>
      <w:r w:rsidRPr="007301DF">
        <w:rPr>
          <w:rFonts w:eastAsia="Times New Roman" w:cs="Times New Roman"/>
          <w:spacing w:val="-4"/>
          <w:szCs w:val="24"/>
        </w:rPr>
        <w:t xml:space="preserve"> </w:t>
      </w:r>
      <w:r w:rsidRPr="007301DF">
        <w:rPr>
          <w:rFonts w:eastAsia="Times New Roman" w:cs="Times New Roman"/>
          <w:szCs w:val="24"/>
        </w:rPr>
        <w:t>soil</w:t>
      </w:r>
      <w:r w:rsidRPr="007301DF">
        <w:rPr>
          <w:rFonts w:eastAsia="Times New Roman" w:cs="Times New Roman"/>
          <w:spacing w:val="-3"/>
          <w:szCs w:val="24"/>
        </w:rPr>
        <w:t xml:space="preserve"> </w:t>
      </w:r>
      <w:r w:rsidRPr="007301DF">
        <w:rPr>
          <w:rFonts w:eastAsia="Times New Roman" w:cs="Times New Roman"/>
          <w:szCs w:val="24"/>
        </w:rPr>
        <w:t>has</w:t>
      </w:r>
      <w:r w:rsidRPr="007301DF">
        <w:rPr>
          <w:rFonts w:eastAsia="Times New Roman" w:cs="Times New Roman"/>
          <w:spacing w:val="-3"/>
          <w:szCs w:val="24"/>
        </w:rPr>
        <w:t xml:space="preserve"> </w:t>
      </w:r>
      <w:r w:rsidRPr="007301DF">
        <w:rPr>
          <w:rFonts w:eastAsia="Times New Roman" w:cs="Times New Roman"/>
          <w:szCs w:val="24"/>
        </w:rPr>
        <w:t>been</w:t>
      </w:r>
      <w:r w:rsidRPr="007301DF">
        <w:rPr>
          <w:rFonts w:eastAsia="Times New Roman" w:cs="Times New Roman"/>
          <w:spacing w:val="-1"/>
          <w:szCs w:val="24"/>
        </w:rPr>
        <w:t xml:space="preserve"> </w:t>
      </w:r>
      <w:r w:rsidRPr="007301DF">
        <w:rPr>
          <w:rFonts w:eastAsia="Times New Roman" w:cs="Times New Roman"/>
          <w:szCs w:val="24"/>
        </w:rPr>
        <w:t>altered</w:t>
      </w:r>
      <w:r w:rsidRPr="007301DF">
        <w:rPr>
          <w:rFonts w:eastAsia="Times New Roman" w:cs="Times New Roman"/>
          <w:spacing w:val="-1"/>
          <w:szCs w:val="24"/>
        </w:rPr>
        <w:t xml:space="preserve"> </w:t>
      </w:r>
      <w:r w:rsidRPr="007301DF">
        <w:rPr>
          <w:rFonts w:eastAsia="Times New Roman" w:cs="Times New Roman"/>
          <w:szCs w:val="24"/>
        </w:rPr>
        <w:t>for</w:t>
      </w:r>
      <w:r w:rsidRPr="007301DF">
        <w:rPr>
          <w:rFonts w:eastAsia="Times New Roman" w:cs="Times New Roman"/>
          <w:spacing w:val="-3"/>
          <w:szCs w:val="24"/>
        </w:rPr>
        <w:t xml:space="preserve"> </w:t>
      </w:r>
      <w:r w:rsidRPr="007301DF">
        <w:rPr>
          <w:rFonts w:eastAsia="Times New Roman" w:cs="Times New Roman"/>
          <w:szCs w:val="24"/>
        </w:rPr>
        <w:t>road</w:t>
      </w:r>
      <w:r w:rsidRPr="007301DF">
        <w:rPr>
          <w:rFonts w:eastAsia="Times New Roman" w:cs="Times New Roman"/>
          <w:spacing w:val="-1"/>
          <w:szCs w:val="24"/>
        </w:rPr>
        <w:t xml:space="preserve"> </w:t>
      </w:r>
      <w:r w:rsidRPr="007301DF">
        <w:rPr>
          <w:rFonts w:eastAsia="Times New Roman" w:cs="Times New Roman"/>
          <w:szCs w:val="24"/>
        </w:rPr>
        <w:t>construction,</w:t>
      </w:r>
      <w:r w:rsidRPr="007301DF">
        <w:rPr>
          <w:rFonts w:eastAsia="Times New Roman" w:cs="Times New Roman"/>
          <w:spacing w:val="-4"/>
          <w:szCs w:val="24"/>
        </w:rPr>
        <w:t xml:space="preserve"> </w:t>
      </w:r>
      <w:r w:rsidRPr="007301DF">
        <w:rPr>
          <w:rFonts w:eastAsia="Times New Roman" w:cs="Times New Roman"/>
          <w:szCs w:val="24"/>
        </w:rPr>
        <w:t>bridges, or</w:t>
      </w:r>
      <w:r w:rsidRPr="007301DF">
        <w:rPr>
          <w:rFonts w:eastAsia="Times New Roman" w:cs="Times New Roman"/>
          <w:spacing w:val="-7"/>
          <w:szCs w:val="24"/>
        </w:rPr>
        <w:t xml:space="preserve"> </w:t>
      </w:r>
      <w:r w:rsidRPr="007301DF">
        <w:rPr>
          <w:rFonts w:eastAsia="Times New Roman" w:cs="Times New Roman"/>
          <w:szCs w:val="24"/>
        </w:rPr>
        <w:t>tunnels.</w:t>
      </w:r>
      <w:r w:rsidRPr="007301DF">
        <w:rPr>
          <w:rFonts w:eastAsia="Times New Roman" w:cs="Times New Roman"/>
          <w:spacing w:val="-6"/>
          <w:szCs w:val="24"/>
        </w:rPr>
        <w:t xml:space="preserve"> </w:t>
      </w:r>
      <w:r w:rsidRPr="007301DF">
        <w:rPr>
          <w:rFonts w:eastAsia="Times New Roman" w:cs="Times New Roman"/>
          <w:szCs w:val="24"/>
        </w:rPr>
        <w:t>Therefore,</w:t>
      </w:r>
      <w:r w:rsidRPr="007301DF">
        <w:rPr>
          <w:rFonts w:eastAsia="Times New Roman" w:cs="Times New Roman"/>
          <w:spacing w:val="-6"/>
          <w:szCs w:val="24"/>
        </w:rPr>
        <w:t xml:space="preserve"> </w:t>
      </w:r>
      <w:r w:rsidRPr="007301DF">
        <w:rPr>
          <w:rFonts w:eastAsia="Times New Roman" w:cs="Times New Roman"/>
          <w:szCs w:val="24"/>
        </w:rPr>
        <w:t>the</w:t>
      </w:r>
      <w:r w:rsidRPr="007301DF">
        <w:rPr>
          <w:rFonts w:eastAsia="Times New Roman" w:cs="Times New Roman"/>
          <w:spacing w:val="-5"/>
          <w:szCs w:val="24"/>
        </w:rPr>
        <w:t xml:space="preserve"> </w:t>
      </w:r>
      <w:r w:rsidRPr="007301DF">
        <w:rPr>
          <w:rFonts w:eastAsia="Times New Roman" w:cs="Times New Roman"/>
          <w:szCs w:val="24"/>
        </w:rPr>
        <w:t>priority</w:t>
      </w:r>
      <w:r w:rsidRPr="007301DF">
        <w:rPr>
          <w:rFonts w:eastAsia="Times New Roman" w:cs="Times New Roman"/>
          <w:spacing w:val="-10"/>
          <w:szCs w:val="24"/>
        </w:rPr>
        <w:t xml:space="preserve"> </w:t>
      </w:r>
      <w:r w:rsidRPr="007301DF">
        <w:rPr>
          <w:rFonts w:eastAsia="Times New Roman" w:cs="Times New Roman"/>
          <w:szCs w:val="24"/>
        </w:rPr>
        <w:t>percentages</w:t>
      </w:r>
      <w:r w:rsidRPr="007301DF">
        <w:rPr>
          <w:rFonts w:eastAsia="Times New Roman" w:cs="Times New Roman"/>
          <w:spacing w:val="-6"/>
          <w:szCs w:val="24"/>
        </w:rPr>
        <w:t xml:space="preserve"> </w:t>
      </w:r>
      <w:r w:rsidRPr="007301DF">
        <w:rPr>
          <w:rFonts w:eastAsia="Times New Roman" w:cs="Times New Roman"/>
          <w:szCs w:val="24"/>
        </w:rPr>
        <w:t>and</w:t>
      </w:r>
      <w:r w:rsidRPr="007301DF">
        <w:rPr>
          <w:rFonts w:eastAsia="Times New Roman" w:cs="Times New Roman"/>
          <w:spacing w:val="-4"/>
          <w:szCs w:val="24"/>
        </w:rPr>
        <w:t xml:space="preserve"> </w:t>
      </w:r>
      <w:r w:rsidRPr="007301DF">
        <w:rPr>
          <w:rFonts w:eastAsia="Times New Roman" w:cs="Times New Roman"/>
          <w:szCs w:val="24"/>
        </w:rPr>
        <w:t>levels</w:t>
      </w:r>
      <w:r w:rsidRPr="007301DF">
        <w:rPr>
          <w:rFonts w:eastAsia="Times New Roman" w:cs="Times New Roman"/>
          <w:spacing w:val="-6"/>
          <w:szCs w:val="24"/>
        </w:rPr>
        <w:t xml:space="preserve"> </w:t>
      </w:r>
      <w:r w:rsidRPr="007301DF">
        <w:rPr>
          <w:rFonts w:eastAsia="Times New Roman" w:cs="Times New Roman"/>
          <w:szCs w:val="24"/>
        </w:rPr>
        <w:t>are</w:t>
      </w:r>
      <w:r w:rsidRPr="007301DF">
        <w:rPr>
          <w:rFonts w:eastAsia="Times New Roman" w:cs="Times New Roman"/>
          <w:spacing w:val="-7"/>
          <w:szCs w:val="24"/>
        </w:rPr>
        <w:t xml:space="preserve"> </w:t>
      </w:r>
      <w:r w:rsidRPr="007301DF">
        <w:rPr>
          <w:rFonts w:eastAsia="Times New Roman" w:cs="Times New Roman"/>
          <w:szCs w:val="24"/>
        </w:rPr>
        <w:t>low.</w:t>
      </w:r>
      <w:r w:rsidRPr="007301DF">
        <w:rPr>
          <w:rFonts w:eastAsia="Times New Roman" w:cs="Times New Roman"/>
          <w:spacing w:val="-7"/>
          <w:szCs w:val="24"/>
        </w:rPr>
        <w:t xml:space="preserve"> </w:t>
      </w:r>
      <w:r w:rsidRPr="007301DF">
        <w:rPr>
          <w:rFonts w:eastAsia="Times New Roman" w:cs="Times New Roman"/>
          <w:szCs w:val="24"/>
        </w:rPr>
        <w:t>When</w:t>
      </w:r>
      <w:r w:rsidRPr="007301DF">
        <w:rPr>
          <w:rFonts w:eastAsia="Times New Roman" w:cs="Times New Roman"/>
          <w:spacing w:val="-6"/>
          <w:szCs w:val="24"/>
        </w:rPr>
        <w:t xml:space="preserve"> </w:t>
      </w:r>
      <w:r w:rsidRPr="007301DF">
        <w:rPr>
          <w:rFonts w:eastAsia="Times New Roman" w:cs="Times New Roman"/>
          <w:szCs w:val="24"/>
        </w:rPr>
        <w:t>comparing</w:t>
      </w:r>
      <w:r w:rsidRPr="007301DF">
        <w:rPr>
          <w:rFonts w:eastAsia="Times New Roman" w:cs="Times New Roman"/>
          <w:spacing w:val="-7"/>
          <w:szCs w:val="24"/>
        </w:rPr>
        <w:t xml:space="preserve"> </w:t>
      </w:r>
      <w:r w:rsidRPr="007301DF">
        <w:rPr>
          <w:rFonts w:eastAsia="Times New Roman" w:cs="Times New Roman"/>
          <w:szCs w:val="24"/>
        </w:rPr>
        <w:t>the</w:t>
      </w:r>
      <w:r w:rsidRPr="007301DF">
        <w:rPr>
          <w:rFonts w:eastAsia="Times New Roman" w:cs="Times New Roman"/>
          <w:spacing w:val="-4"/>
          <w:szCs w:val="24"/>
        </w:rPr>
        <w:t xml:space="preserve"> </w:t>
      </w:r>
      <w:r w:rsidRPr="007301DF">
        <w:rPr>
          <w:rFonts w:eastAsia="Times New Roman" w:cs="Times New Roman"/>
          <w:szCs w:val="24"/>
        </w:rPr>
        <w:t>criteria, soil infiltration on flat terrain is given a lower priority because it has no slope and does not cause</w:t>
      </w:r>
      <w:r w:rsidRPr="007301DF">
        <w:rPr>
          <w:rFonts w:eastAsia="Times New Roman" w:cs="Times New Roman"/>
          <w:spacing w:val="-12"/>
          <w:szCs w:val="24"/>
        </w:rPr>
        <w:t xml:space="preserve"> </w:t>
      </w:r>
      <w:r w:rsidRPr="007301DF">
        <w:rPr>
          <w:rFonts w:eastAsia="Times New Roman" w:cs="Times New Roman"/>
          <w:szCs w:val="24"/>
        </w:rPr>
        <w:t>any</w:t>
      </w:r>
      <w:r w:rsidRPr="007301DF">
        <w:rPr>
          <w:rFonts w:eastAsia="Times New Roman" w:cs="Times New Roman"/>
          <w:spacing w:val="-12"/>
          <w:szCs w:val="24"/>
        </w:rPr>
        <w:t xml:space="preserve"> </w:t>
      </w:r>
      <w:r w:rsidRPr="007301DF">
        <w:rPr>
          <w:rFonts w:eastAsia="Times New Roman" w:cs="Times New Roman"/>
          <w:szCs w:val="24"/>
        </w:rPr>
        <w:t>change</w:t>
      </w:r>
      <w:r w:rsidRPr="007301DF">
        <w:rPr>
          <w:rFonts w:eastAsia="Times New Roman" w:cs="Times New Roman"/>
          <w:spacing w:val="-12"/>
          <w:szCs w:val="24"/>
        </w:rPr>
        <w:t xml:space="preserve"> </w:t>
      </w:r>
      <w:r w:rsidRPr="007301DF">
        <w:rPr>
          <w:rFonts w:eastAsia="Times New Roman" w:cs="Times New Roman"/>
          <w:szCs w:val="24"/>
        </w:rPr>
        <w:t>in</w:t>
      </w:r>
      <w:r w:rsidRPr="007301DF">
        <w:rPr>
          <w:rFonts w:eastAsia="Times New Roman" w:cs="Times New Roman"/>
          <w:spacing w:val="-10"/>
          <w:szCs w:val="24"/>
        </w:rPr>
        <w:t xml:space="preserve"> </w:t>
      </w:r>
      <w:r w:rsidRPr="007301DF">
        <w:rPr>
          <w:rFonts w:eastAsia="Times New Roman" w:cs="Times New Roman"/>
          <w:szCs w:val="24"/>
        </w:rPr>
        <w:t>the</w:t>
      </w:r>
      <w:r w:rsidRPr="007301DF">
        <w:rPr>
          <w:rFonts w:eastAsia="Times New Roman" w:cs="Times New Roman"/>
          <w:spacing w:val="-12"/>
          <w:szCs w:val="24"/>
        </w:rPr>
        <w:t xml:space="preserve"> </w:t>
      </w:r>
      <w:r w:rsidRPr="007301DF">
        <w:rPr>
          <w:rFonts w:eastAsia="Times New Roman" w:cs="Times New Roman"/>
          <w:szCs w:val="24"/>
        </w:rPr>
        <w:t>soil.</w:t>
      </w:r>
      <w:r w:rsidRPr="007301DF">
        <w:rPr>
          <w:rFonts w:eastAsia="Times New Roman" w:cs="Times New Roman"/>
          <w:spacing w:val="-10"/>
          <w:szCs w:val="24"/>
        </w:rPr>
        <w:t xml:space="preserve"> </w:t>
      </w:r>
      <w:r w:rsidRPr="007301DF">
        <w:rPr>
          <w:rFonts w:eastAsia="Times New Roman" w:cs="Times New Roman"/>
          <w:szCs w:val="24"/>
        </w:rPr>
        <w:t>This</w:t>
      </w:r>
      <w:r w:rsidRPr="007301DF">
        <w:rPr>
          <w:rFonts w:eastAsia="Times New Roman" w:cs="Times New Roman"/>
          <w:spacing w:val="-11"/>
          <w:szCs w:val="24"/>
        </w:rPr>
        <w:t xml:space="preserve"> </w:t>
      </w:r>
      <w:r w:rsidRPr="007301DF">
        <w:rPr>
          <w:rFonts w:eastAsia="Times New Roman" w:cs="Times New Roman"/>
          <w:szCs w:val="24"/>
        </w:rPr>
        <w:t>indicates</w:t>
      </w:r>
      <w:r w:rsidRPr="007301DF">
        <w:rPr>
          <w:rFonts w:eastAsia="Times New Roman" w:cs="Times New Roman"/>
          <w:spacing w:val="-10"/>
          <w:szCs w:val="24"/>
        </w:rPr>
        <w:t xml:space="preserve"> </w:t>
      </w:r>
      <w:r w:rsidRPr="007301DF">
        <w:rPr>
          <w:rFonts w:eastAsia="Times New Roman" w:cs="Times New Roman"/>
          <w:szCs w:val="24"/>
        </w:rPr>
        <w:t>that</w:t>
      </w:r>
      <w:r w:rsidRPr="007301DF">
        <w:rPr>
          <w:rFonts w:eastAsia="Times New Roman" w:cs="Times New Roman"/>
          <w:spacing w:val="-11"/>
          <w:szCs w:val="24"/>
        </w:rPr>
        <w:t xml:space="preserve"> </w:t>
      </w:r>
      <w:r w:rsidRPr="007301DF">
        <w:rPr>
          <w:rFonts w:eastAsia="Times New Roman" w:cs="Times New Roman"/>
          <w:szCs w:val="24"/>
        </w:rPr>
        <w:t>penetration</w:t>
      </w:r>
      <w:r w:rsidRPr="007301DF">
        <w:rPr>
          <w:rFonts w:eastAsia="Times New Roman" w:cs="Times New Roman"/>
          <w:spacing w:val="-10"/>
          <w:szCs w:val="24"/>
        </w:rPr>
        <w:t xml:space="preserve"> </w:t>
      </w:r>
      <w:r w:rsidRPr="007301DF">
        <w:rPr>
          <w:rFonts w:eastAsia="Times New Roman" w:cs="Times New Roman"/>
          <w:szCs w:val="24"/>
        </w:rPr>
        <w:t>depends</w:t>
      </w:r>
      <w:r w:rsidRPr="007301DF">
        <w:rPr>
          <w:rFonts w:eastAsia="Times New Roman" w:cs="Times New Roman"/>
          <w:spacing w:val="-11"/>
          <w:szCs w:val="24"/>
        </w:rPr>
        <w:t xml:space="preserve"> </w:t>
      </w:r>
      <w:r w:rsidRPr="007301DF">
        <w:rPr>
          <w:rFonts w:eastAsia="Times New Roman" w:cs="Times New Roman"/>
          <w:szCs w:val="24"/>
        </w:rPr>
        <w:t>on</w:t>
      </w:r>
      <w:r w:rsidRPr="007301DF">
        <w:rPr>
          <w:rFonts w:eastAsia="Times New Roman" w:cs="Times New Roman"/>
          <w:spacing w:val="-11"/>
          <w:szCs w:val="24"/>
        </w:rPr>
        <w:t xml:space="preserve"> </w:t>
      </w:r>
      <w:r w:rsidRPr="007301DF">
        <w:rPr>
          <w:rFonts w:eastAsia="Times New Roman" w:cs="Times New Roman"/>
          <w:szCs w:val="24"/>
        </w:rPr>
        <w:t>top</w:t>
      </w:r>
      <w:r w:rsidRPr="007301DF">
        <w:rPr>
          <w:rFonts w:eastAsia="Times New Roman" w:cs="Times New Roman"/>
          <w:spacing w:val="-10"/>
          <w:szCs w:val="24"/>
        </w:rPr>
        <w:t xml:space="preserve"> </w:t>
      </w:r>
      <w:r w:rsidRPr="007301DF">
        <w:rPr>
          <w:rFonts w:eastAsia="Times New Roman" w:cs="Times New Roman"/>
          <w:szCs w:val="24"/>
        </w:rPr>
        <w:t>priorities</w:t>
      </w:r>
      <w:r w:rsidRPr="007301DF">
        <w:rPr>
          <w:rFonts w:eastAsia="Times New Roman" w:cs="Times New Roman"/>
          <w:spacing w:val="-11"/>
          <w:szCs w:val="24"/>
        </w:rPr>
        <w:t xml:space="preserve"> </w:t>
      </w:r>
      <w:r w:rsidRPr="007301DF">
        <w:rPr>
          <w:rFonts w:eastAsia="Times New Roman" w:cs="Times New Roman"/>
          <w:szCs w:val="24"/>
        </w:rPr>
        <w:t>such</w:t>
      </w:r>
      <w:r w:rsidRPr="007301DF">
        <w:rPr>
          <w:rFonts w:eastAsia="Times New Roman" w:cs="Times New Roman"/>
          <w:spacing w:val="-10"/>
          <w:szCs w:val="24"/>
        </w:rPr>
        <w:t xml:space="preserve"> </w:t>
      </w:r>
      <w:r w:rsidRPr="007301DF">
        <w:rPr>
          <w:rFonts w:eastAsia="Times New Roman" w:cs="Times New Roman"/>
          <w:szCs w:val="24"/>
        </w:rPr>
        <w:t>as</w:t>
      </w:r>
      <w:r w:rsidRPr="007301DF">
        <w:rPr>
          <w:rFonts w:eastAsia="Times New Roman" w:cs="Times New Roman"/>
          <w:spacing w:val="-11"/>
          <w:szCs w:val="24"/>
        </w:rPr>
        <w:t xml:space="preserve"> </w:t>
      </w:r>
      <w:r w:rsidRPr="007301DF">
        <w:rPr>
          <w:rFonts w:eastAsia="Times New Roman" w:cs="Times New Roman"/>
          <w:szCs w:val="24"/>
        </w:rPr>
        <w:t>FOS, heavy rainfall and soil</w:t>
      </w:r>
      <w:r w:rsidRPr="007301DF">
        <w:rPr>
          <w:rFonts w:eastAsia="Times New Roman" w:cs="Times New Roman"/>
          <w:spacing w:val="-5"/>
          <w:szCs w:val="24"/>
        </w:rPr>
        <w:t xml:space="preserve"> </w:t>
      </w:r>
      <w:r w:rsidRPr="007301DF">
        <w:rPr>
          <w:rFonts w:eastAsia="Times New Roman" w:cs="Times New Roman"/>
          <w:szCs w:val="24"/>
        </w:rPr>
        <w:t>classification.</w:t>
      </w:r>
    </w:p>
    <w:p w14:paraId="6AE02897" w14:textId="77777777" w:rsidR="007301DF" w:rsidRPr="007301DF" w:rsidRDefault="007301DF" w:rsidP="007301DF">
      <w:pPr>
        <w:widowControl w:val="0"/>
        <w:autoSpaceDE w:val="0"/>
        <w:autoSpaceDN w:val="0"/>
        <w:ind w:firstLine="566"/>
        <w:rPr>
          <w:rFonts w:eastAsia="Times New Roman" w:cs="Times New Roman"/>
          <w:szCs w:val="24"/>
        </w:rPr>
      </w:pPr>
      <w:r w:rsidRPr="007301DF">
        <w:rPr>
          <w:rFonts w:eastAsia="Times New Roman" w:cs="Times New Roman"/>
          <w:szCs w:val="24"/>
        </w:rPr>
        <w:t>The</w:t>
      </w:r>
      <w:r w:rsidRPr="007301DF">
        <w:rPr>
          <w:rFonts w:eastAsia="Times New Roman" w:cs="Times New Roman"/>
          <w:spacing w:val="-11"/>
          <w:szCs w:val="24"/>
        </w:rPr>
        <w:t xml:space="preserve"> </w:t>
      </w:r>
      <w:r w:rsidRPr="007301DF">
        <w:rPr>
          <w:rFonts w:eastAsia="Times New Roman" w:cs="Times New Roman"/>
          <w:szCs w:val="24"/>
        </w:rPr>
        <w:t>parameter</w:t>
      </w:r>
      <w:r w:rsidRPr="007301DF">
        <w:rPr>
          <w:rFonts w:eastAsia="Times New Roman" w:cs="Times New Roman"/>
          <w:spacing w:val="-10"/>
          <w:szCs w:val="24"/>
        </w:rPr>
        <w:t xml:space="preserve"> </w:t>
      </w:r>
      <w:r w:rsidRPr="007301DF">
        <w:rPr>
          <w:rFonts w:eastAsia="Times New Roman" w:cs="Times New Roman"/>
          <w:szCs w:val="24"/>
        </w:rPr>
        <w:t>is</w:t>
      </w:r>
      <w:r w:rsidRPr="007301DF">
        <w:rPr>
          <w:rFonts w:eastAsia="Times New Roman" w:cs="Times New Roman"/>
          <w:spacing w:val="-10"/>
          <w:szCs w:val="24"/>
        </w:rPr>
        <w:t xml:space="preserve"> </w:t>
      </w:r>
      <w:r w:rsidRPr="007301DF">
        <w:rPr>
          <w:rFonts w:eastAsia="Times New Roman" w:cs="Times New Roman"/>
          <w:szCs w:val="24"/>
        </w:rPr>
        <w:t>separated</w:t>
      </w:r>
      <w:r w:rsidRPr="007301DF">
        <w:rPr>
          <w:rFonts w:eastAsia="Times New Roman" w:cs="Times New Roman"/>
          <w:spacing w:val="-10"/>
          <w:szCs w:val="24"/>
        </w:rPr>
        <w:t xml:space="preserve"> </w:t>
      </w:r>
      <w:r w:rsidRPr="007301DF">
        <w:rPr>
          <w:rFonts w:eastAsia="Times New Roman" w:cs="Times New Roman"/>
          <w:szCs w:val="24"/>
        </w:rPr>
        <w:t>into</w:t>
      </w:r>
      <w:r w:rsidRPr="007301DF">
        <w:rPr>
          <w:rFonts w:eastAsia="Times New Roman" w:cs="Times New Roman"/>
          <w:spacing w:val="-9"/>
          <w:szCs w:val="24"/>
        </w:rPr>
        <w:t xml:space="preserve"> </w:t>
      </w:r>
      <w:r w:rsidRPr="007301DF">
        <w:rPr>
          <w:rFonts w:eastAsia="Times New Roman" w:cs="Times New Roman"/>
          <w:szCs w:val="24"/>
        </w:rPr>
        <w:t>each</w:t>
      </w:r>
      <w:r w:rsidRPr="007301DF">
        <w:rPr>
          <w:rFonts w:eastAsia="Times New Roman" w:cs="Times New Roman"/>
          <w:spacing w:val="-8"/>
          <w:szCs w:val="24"/>
        </w:rPr>
        <w:t xml:space="preserve"> </w:t>
      </w:r>
      <w:r w:rsidRPr="007301DF">
        <w:rPr>
          <w:rFonts w:eastAsia="Times New Roman" w:cs="Times New Roman"/>
          <w:szCs w:val="24"/>
        </w:rPr>
        <w:t>factor</w:t>
      </w:r>
      <w:r w:rsidRPr="007301DF">
        <w:rPr>
          <w:rFonts w:eastAsia="Times New Roman" w:cs="Times New Roman"/>
          <w:spacing w:val="-9"/>
          <w:szCs w:val="24"/>
        </w:rPr>
        <w:t xml:space="preserve"> </w:t>
      </w:r>
      <w:r w:rsidRPr="007301DF">
        <w:rPr>
          <w:rFonts w:eastAsia="Times New Roman" w:cs="Times New Roman"/>
          <w:szCs w:val="24"/>
        </w:rPr>
        <w:t>by</w:t>
      </w:r>
      <w:r w:rsidRPr="007301DF">
        <w:rPr>
          <w:rFonts w:eastAsia="Times New Roman" w:cs="Times New Roman"/>
          <w:spacing w:val="-11"/>
          <w:szCs w:val="24"/>
        </w:rPr>
        <w:t xml:space="preserve"> </w:t>
      </w:r>
      <w:r w:rsidRPr="007301DF">
        <w:rPr>
          <w:rFonts w:eastAsia="Times New Roman" w:cs="Times New Roman"/>
          <w:szCs w:val="24"/>
        </w:rPr>
        <w:t>dividing</w:t>
      </w:r>
      <w:r w:rsidRPr="007301DF">
        <w:rPr>
          <w:rFonts w:eastAsia="Times New Roman" w:cs="Times New Roman"/>
          <w:spacing w:val="-12"/>
          <w:szCs w:val="24"/>
        </w:rPr>
        <w:t xml:space="preserve"> </w:t>
      </w:r>
      <w:r w:rsidRPr="007301DF">
        <w:rPr>
          <w:rFonts w:eastAsia="Times New Roman" w:cs="Times New Roman"/>
          <w:szCs w:val="24"/>
        </w:rPr>
        <w:t>the</w:t>
      </w:r>
      <w:r w:rsidRPr="007301DF">
        <w:rPr>
          <w:rFonts w:eastAsia="Times New Roman" w:cs="Times New Roman"/>
          <w:spacing w:val="-7"/>
          <w:szCs w:val="24"/>
        </w:rPr>
        <w:t xml:space="preserve"> </w:t>
      </w:r>
      <w:r w:rsidRPr="007301DF">
        <w:rPr>
          <w:rFonts w:eastAsia="Times New Roman" w:cs="Times New Roman"/>
          <w:szCs w:val="24"/>
        </w:rPr>
        <w:t>priority</w:t>
      </w:r>
      <w:r w:rsidRPr="007301DF">
        <w:rPr>
          <w:rFonts w:eastAsia="Times New Roman" w:cs="Times New Roman"/>
          <w:spacing w:val="-14"/>
          <w:szCs w:val="24"/>
        </w:rPr>
        <w:t xml:space="preserve"> </w:t>
      </w:r>
      <w:r w:rsidRPr="007301DF">
        <w:rPr>
          <w:rFonts w:eastAsia="Times New Roman" w:cs="Times New Roman"/>
          <w:szCs w:val="24"/>
        </w:rPr>
        <w:t>percentage</w:t>
      </w:r>
      <w:r w:rsidRPr="007301DF">
        <w:rPr>
          <w:rFonts w:eastAsia="Times New Roman" w:cs="Times New Roman"/>
          <w:spacing w:val="-12"/>
          <w:szCs w:val="24"/>
        </w:rPr>
        <w:t xml:space="preserve"> </w:t>
      </w:r>
      <w:r w:rsidRPr="007301DF">
        <w:rPr>
          <w:rFonts w:eastAsia="Times New Roman" w:cs="Times New Roman"/>
          <w:szCs w:val="24"/>
        </w:rPr>
        <w:t>from</w:t>
      </w:r>
      <w:r w:rsidRPr="007301DF">
        <w:rPr>
          <w:rFonts w:eastAsia="Times New Roman" w:cs="Times New Roman"/>
          <w:spacing w:val="-9"/>
          <w:szCs w:val="24"/>
        </w:rPr>
        <w:t xml:space="preserve"> </w:t>
      </w:r>
      <w:r w:rsidRPr="007301DF">
        <w:rPr>
          <w:rFonts w:eastAsia="Times New Roman" w:cs="Times New Roman"/>
          <w:szCs w:val="24"/>
        </w:rPr>
        <w:t xml:space="preserve">the lowest to the highest level of impact (Table 9) after obtaining the priority percentage and rank acquisition. </w:t>
      </w:r>
      <w:r w:rsidRPr="007301DF">
        <w:rPr>
          <w:rFonts w:eastAsia="Times New Roman" w:cs="Times New Roman"/>
          <w:spacing w:val="-3"/>
          <w:szCs w:val="24"/>
        </w:rPr>
        <w:t xml:space="preserve">In </w:t>
      </w:r>
      <w:r w:rsidRPr="007301DF">
        <w:rPr>
          <w:rFonts w:eastAsia="Times New Roman" w:cs="Times New Roman"/>
          <w:szCs w:val="24"/>
        </w:rPr>
        <w:t>precipitation and FOS, the highest risk for potential landslide categories is 0. The other risk value is determined for the unlikely risk of landslides, as there are only two categories. The danger score contrasts with the probability score. More than two categories require the initial score set with the lowest risk score and increases until it reaches the maximum risk score. The high impact level indicates a high probability of</w:t>
      </w:r>
      <w:r w:rsidRPr="007301DF">
        <w:rPr>
          <w:rFonts w:eastAsia="Times New Roman" w:cs="Times New Roman"/>
          <w:spacing w:val="-11"/>
          <w:szCs w:val="24"/>
        </w:rPr>
        <w:t xml:space="preserve"> </w:t>
      </w:r>
      <w:r w:rsidRPr="007301DF">
        <w:rPr>
          <w:rFonts w:eastAsia="Times New Roman" w:cs="Times New Roman"/>
          <w:szCs w:val="24"/>
        </w:rPr>
        <w:t>landslides.</w:t>
      </w:r>
    </w:p>
    <w:p w14:paraId="0BC0D48D" w14:textId="0EF676F8" w:rsidR="00B879CB" w:rsidRDefault="00B879CB" w:rsidP="00B708C7">
      <w:pPr>
        <w:pStyle w:val="Header"/>
        <w:tabs>
          <w:tab w:val="clear" w:pos="4513"/>
          <w:tab w:val="clear" w:pos="9026"/>
        </w:tabs>
        <w:rPr>
          <w:rFonts w:eastAsia="Times New Roman" w:cs="Times New Roman"/>
          <w:szCs w:val="24"/>
        </w:rPr>
      </w:pPr>
    </w:p>
    <w:p w14:paraId="203EB979" w14:textId="215E2556" w:rsidR="00D30E55" w:rsidRDefault="00D30E55" w:rsidP="00B708C7">
      <w:pPr>
        <w:pStyle w:val="Header"/>
        <w:tabs>
          <w:tab w:val="clear" w:pos="4513"/>
          <w:tab w:val="clear" w:pos="9026"/>
        </w:tabs>
        <w:rPr>
          <w:rFonts w:eastAsia="Times New Roman" w:cs="Times New Roman"/>
          <w:szCs w:val="24"/>
        </w:rPr>
      </w:pPr>
    </w:p>
    <w:p w14:paraId="33CB0792" w14:textId="77777777" w:rsidR="00D30E55" w:rsidRPr="00B708C7" w:rsidRDefault="00D30E55" w:rsidP="00B708C7">
      <w:pPr>
        <w:pStyle w:val="Header"/>
        <w:tabs>
          <w:tab w:val="clear" w:pos="4513"/>
          <w:tab w:val="clear" w:pos="9026"/>
        </w:tabs>
        <w:rPr>
          <w:rFonts w:eastAsia="Times New Roman" w:cs="Times New Roman"/>
          <w:szCs w:val="24"/>
        </w:rPr>
      </w:pPr>
    </w:p>
    <w:p w14:paraId="37C5CC9D" w14:textId="31C5F9DF" w:rsidR="00B879CB" w:rsidRPr="00B708C7" w:rsidRDefault="00B879CB" w:rsidP="007301DF">
      <w:pPr>
        <w:pStyle w:val="Heading8"/>
      </w:pPr>
      <w:bookmarkStart w:id="25" w:name="_3whwml4" w:colFirst="0" w:colLast="0"/>
      <w:bookmarkEnd w:id="25"/>
      <w:r w:rsidRPr="00B708C7">
        <w:t xml:space="preserve">Table </w:t>
      </w:r>
      <w:r w:rsidR="007301DF">
        <w:t xml:space="preserve">9. </w:t>
      </w:r>
      <w:r w:rsidRPr="00B708C7">
        <w:rPr>
          <w:b w:val="0"/>
        </w:rPr>
        <w:t>Danger level</w:t>
      </w:r>
      <w:r w:rsidR="00B708C7" w:rsidRPr="00B708C7">
        <w:rPr>
          <w:b w:val="0"/>
        </w:rPr>
        <w:t>.</w:t>
      </w:r>
    </w:p>
    <w:tbl>
      <w:tblPr>
        <w:tblStyle w:val="TableGrid5"/>
        <w:tblpPr w:leftFromText="180" w:rightFromText="180" w:vertAnchor="text" w:horzAnchor="page" w:tblpX="1293" w:tblpY="174"/>
        <w:tblW w:w="9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0"/>
        <w:gridCol w:w="2972"/>
        <w:gridCol w:w="1242"/>
        <w:gridCol w:w="32"/>
        <w:gridCol w:w="960"/>
        <w:gridCol w:w="1025"/>
        <w:gridCol w:w="12"/>
        <w:gridCol w:w="980"/>
        <w:gridCol w:w="12"/>
        <w:gridCol w:w="844"/>
        <w:gridCol w:w="146"/>
      </w:tblGrid>
      <w:tr w:rsidR="007301DF" w:rsidRPr="007301DF" w14:paraId="01EFD6D9" w14:textId="77777777" w:rsidTr="007301DF">
        <w:trPr>
          <w:gridAfter w:val="1"/>
          <w:wAfter w:w="146" w:type="dxa"/>
        </w:trPr>
        <w:tc>
          <w:tcPr>
            <w:tcW w:w="1100" w:type="dxa"/>
            <w:tcBorders>
              <w:top w:val="single" w:sz="4" w:space="0" w:color="auto"/>
              <w:bottom w:val="single" w:sz="4" w:space="0" w:color="auto"/>
            </w:tcBorders>
            <w:shd w:val="clear" w:color="auto" w:fill="C6D9F1" w:themeFill="text2" w:themeFillTint="33"/>
          </w:tcPr>
          <w:p w14:paraId="565965F5" w14:textId="77777777" w:rsidR="007301DF" w:rsidRPr="007301DF" w:rsidRDefault="007301DF" w:rsidP="007301DF">
            <w:pPr>
              <w:tabs>
                <w:tab w:val="left" w:pos="851"/>
              </w:tabs>
              <w:rPr>
                <w:rFonts w:eastAsia="Times New Roman"/>
                <w:sz w:val="20"/>
              </w:rPr>
            </w:pPr>
            <w:bookmarkStart w:id="26" w:name="_2bn6wsx" w:colFirst="0" w:colLast="0"/>
            <w:bookmarkStart w:id="27" w:name="_Hlk44974142"/>
            <w:bookmarkEnd w:id="26"/>
          </w:p>
        </w:tc>
        <w:tc>
          <w:tcPr>
            <w:tcW w:w="2972" w:type="dxa"/>
            <w:tcBorders>
              <w:top w:val="single" w:sz="4" w:space="0" w:color="auto"/>
              <w:bottom w:val="single" w:sz="4" w:space="0" w:color="auto"/>
            </w:tcBorders>
            <w:shd w:val="clear" w:color="auto" w:fill="C6D9F1" w:themeFill="text2" w:themeFillTint="33"/>
          </w:tcPr>
          <w:p w14:paraId="3EA94DAF" w14:textId="77777777" w:rsidR="007301DF" w:rsidRPr="007301DF" w:rsidRDefault="007301DF" w:rsidP="007301DF">
            <w:pPr>
              <w:tabs>
                <w:tab w:val="left" w:pos="851"/>
              </w:tabs>
              <w:rPr>
                <w:rFonts w:eastAsia="Times New Roman"/>
                <w:sz w:val="20"/>
              </w:rPr>
            </w:pPr>
            <w:r w:rsidRPr="007301DF">
              <w:rPr>
                <w:rFonts w:eastAsia="Times New Roman"/>
                <w:sz w:val="20"/>
              </w:rPr>
              <w:t xml:space="preserve">          Value</w:t>
            </w:r>
          </w:p>
        </w:tc>
        <w:tc>
          <w:tcPr>
            <w:tcW w:w="1274" w:type="dxa"/>
            <w:gridSpan w:val="2"/>
            <w:tcBorders>
              <w:top w:val="single" w:sz="4" w:space="0" w:color="auto"/>
              <w:bottom w:val="single" w:sz="4" w:space="0" w:color="auto"/>
            </w:tcBorders>
            <w:shd w:val="clear" w:color="auto" w:fill="C6D9F1" w:themeFill="text2" w:themeFillTint="33"/>
          </w:tcPr>
          <w:p w14:paraId="0015F8B6" w14:textId="77777777" w:rsidR="007301DF" w:rsidRPr="007301DF" w:rsidRDefault="007301DF" w:rsidP="007301DF">
            <w:pPr>
              <w:tabs>
                <w:tab w:val="left" w:pos="851"/>
              </w:tabs>
              <w:rPr>
                <w:rFonts w:eastAsia="Times New Roman"/>
                <w:sz w:val="20"/>
              </w:rPr>
            </w:pPr>
            <w:r w:rsidRPr="007301DF">
              <w:rPr>
                <w:rFonts w:eastAsia="Times New Roman"/>
                <w:sz w:val="20"/>
              </w:rPr>
              <w:t>Probability of Landslide</w:t>
            </w:r>
          </w:p>
        </w:tc>
        <w:tc>
          <w:tcPr>
            <w:tcW w:w="960" w:type="dxa"/>
            <w:tcBorders>
              <w:top w:val="single" w:sz="4" w:space="0" w:color="auto"/>
              <w:bottom w:val="single" w:sz="4" w:space="0" w:color="auto"/>
            </w:tcBorders>
            <w:shd w:val="clear" w:color="auto" w:fill="C6D9F1" w:themeFill="text2" w:themeFillTint="33"/>
          </w:tcPr>
          <w:p w14:paraId="65F31231" w14:textId="77777777" w:rsidR="007301DF" w:rsidRPr="007301DF" w:rsidRDefault="007301DF" w:rsidP="007301DF">
            <w:pPr>
              <w:tabs>
                <w:tab w:val="left" w:pos="851"/>
              </w:tabs>
              <w:rPr>
                <w:rFonts w:eastAsia="Times New Roman"/>
                <w:sz w:val="20"/>
              </w:rPr>
            </w:pPr>
            <w:r w:rsidRPr="007301DF">
              <w:rPr>
                <w:rFonts w:eastAsia="Times New Roman"/>
                <w:sz w:val="20"/>
              </w:rPr>
              <w:t>Impact</w:t>
            </w:r>
          </w:p>
        </w:tc>
        <w:tc>
          <w:tcPr>
            <w:tcW w:w="1037" w:type="dxa"/>
            <w:gridSpan w:val="2"/>
            <w:tcBorders>
              <w:top w:val="single" w:sz="4" w:space="0" w:color="auto"/>
              <w:bottom w:val="single" w:sz="4" w:space="0" w:color="auto"/>
            </w:tcBorders>
            <w:shd w:val="clear" w:color="auto" w:fill="C6D9F1" w:themeFill="text2" w:themeFillTint="33"/>
          </w:tcPr>
          <w:p w14:paraId="390DC4DC" w14:textId="77777777" w:rsidR="007301DF" w:rsidRPr="007301DF" w:rsidRDefault="007301DF" w:rsidP="007301DF">
            <w:pPr>
              <w:tabs>
                <w:tab w:val="left" w:pos="851"/>
              </w:tabs>
              <w:rPr>
                <w:rFonts w:eastAsia="Times New Roman"/>
                <w:sz w:val="20"/>
              </w:rPr>
            </w:pPr>
            <w:r w:rsidRPr="007301DF">
              <w:rPr>
                <w:rFonts w:eastAsia="Times New Roman"/>
                <w:sz w:val="20"/>
              </w:rPr>
              <w:t>Risk Score</w:t>
            </w:r>
          </w:p>
        </w:tc>
        <w:tc>
          <w:tcPr>
            <w:tcW w:w="992" w:type="dxa"/>
            <w:gridSpan w:val="2"/>
            <w:tcBorders>
              <w:top w:val="single" w:sz="4" w:space="0" w:color="auto"/>
              <w:bottom w:val="single" w:sz="4" w:space="0" w:color="auto"/>
            </w:tcBorders>
            <w:shd w:val="clear" w:color="auto" w:fill="C6D9F1" w:themeFill="text2" w:themeFillTint="33"/>
          </w:tcPr>
          <w:p w14:paraId="6045F1FA" w14:textId="77777777" w:rsidR="007301DF" w:rsidRPr="007301DF" w:rsidRDefault="007301DF" w:rsidP="007301DF">
            <w:pPr>
              <w:tabs>
                <w:tab w:val="left" w:pos="851"/>
              </w:tabs>
              <w:rPr>
                <w:rFonts w:eastAsia="Times New Roman"/>
                <w:sz w:val="20"/>
              </w:rPr>
            </w:pPr>
            <w:r w:rsidRPr="007301DF">
              <w:rPr>
                <w:rFonts w:eastAsia="Times New Roman"/>
                <w:sz w:val="20"/>
              </w:rPr>
              <w:t>Danger Value</w:t>
            </w:r>
          </w:p>
        </w:tc>
        <w:tc>
          <w:tcPr>
            <w:tcW w:w="844" w:type="dxa"/>
            <w:tcBorders>
              <w:top w:val="single" w:sz="4" w:space="0" w:color="auto"/>
              <w:bottom w:val="single" w:sz="4" w:space="0" w:color="auto"/>
            </w:tcBorders>
            <w:shd w:val="clear" w:color="auto" w:fill="C6D9F1" w:themeFill="text2" w:themeFillTint="33"/>
          </w:tcPr>
          <w:p w14:paraId="7660FDA7" w14:textId="77777777" w:rsidR="007301DF" w:rsidRPr="007301DF" w:rsidRDefault="007301DF" w:rsidP="007301DF">
            <w:pPr>
              <w:tabs>
                <w:tab w:val="left" w:pos="851"/>
              </w:tabs>
              <w:rPr>
                <w:rFonts w:eastAsia="Times New Roman"/>
                <w:sz w:val="20"/>
              </w:rPr>
            </w:pPr>
            <w:r w:rsidRPr="007301DF">
              <w:rPr>
                <w:rFonts w:eastAsia="Times New Roman"/>
                <w:sz w:val="20"/>
              </w:rPr>
              <w:t>Danger Score</w:t>
            </w:r>
          </w:p>
        </w:tc>
      </w:tr>
      <w:tr w:rsidR="007301DF" w:rsidRPr="007301DF" w14:paraId="71D53E5A" w14:textId="77777777" w:rsidTr="00D55ED7">
        <w:trPr>
          <w:gridAfter w:val="1"/>
          <w:wAfter w:w="146" w:type="dxa"/>
        </w:trPr>
        <w:tc>
          <w:tcPr>
            <w:tcW w:w="9179" w:type="dxa"/>
            <w:gridSpan w:val="10"/>
            <w:tcBorders>
              <w:top w:val="single" w:sz="4" w:space="0" w:color="auto"/>
              <w:bottom w:val="single" w:sz="4" w:space="0" w:color="auto"/>
            </w:tcBorders>
            <w:shd w:val="clear" w:color="auto" w:fill="auto"/>
          </w:tcPr>
          <w:p w14:paraId="6911FAF3" w14:textId="77777777" w:rsidR="007301DF" w:rsidRPr="007301DF" w:rsidRDefault="007301DF" w:rsidP="007301DF">
            <w:pPr>
              <w:tabs>
                <w:tab w:val="left" w:pos="851"/>
              </w:tabs>
              <w:jc w:val="center"/>
              <w:rPr>
                <w:rFonts w:eastAsia="Times New Roman"/>
                <w:sz w:val="20"/>
              </w:rPr>
            </w:pPr>
            <w:r w:rsidRPr="007301DF">
              <w:rPr>
                <w:rFonts w:eastAsia="Times New Roman"/>
                <w:sz w:val="20"/>
              </w:rPr>
              <w:t>Rain</w:t>
            </w:r>
          </w:p>
        </w:tc>
      </w:tr>
      <w:tr w:rsidR="007301DF" w:rsidRPr="007301DF" w14:paraId="443A952A" w14:textId="77777777" w:rsidTr="00D55ED7">
        <w:trPr>
          <w:gridAfter w:val="1"/>
          <w:wAfter w:w="146" w:type="dxa"/>
        </w:trPr>
        <w:tc>
          <w:tcPr>
            <w:tcW w:w="1100" w:type="dxa"/>
            <w:tcBorders>
              <w:top w:val="single" w:sz="4" w:space="0" w:color="auto"/>
            </w:tcBorders>
            <w:shd w:val="clear" w:color="auto" w:fill="auto"/>
          </w:tcPr>
          <w:p w14:paraId="1CC60021" w14:textId="77777777" w:rsidR="007301DF" w:rsidRPr="007301DF" w:rsidRDefault="007301DF" w:rsidP="007301DF">
            <w:pPr>
              <w:tabs>
                <w:tab w:val="left" w:pos="851"/>
              </w:tabs>
              <w:rPr>
                <w:rFonts w:eastAsia="Times New Roman"/>
                <w:sz w:val="20"/>
              </w:rPr>
            </w:pPr>
            <w:r w:rsidRPr="007301DF">
              <w:rPr>
                <w:rFonts w:eastAsia="Times New Roman"/>
                <w:sz w:val="20"/>
              </w:rPr>
              <w:t>Landslide</w:t>
            </w:r>
          </w:p>
        </w:tc>
        <w:tc>
          <w:tcPr>
            <w:tcW w:w="2972" w:type="dxa"/>
            <w:tcBorders>
              <w:top w:val="single" w:sz="4" w:space="0" w:color="auto"/>
            </w:tcBorders>
            <w:shd w:val="clear" w:color="auto" w:fill="auto"/>
          </w:tcPr>
          <w:p w14:paraId="72FFA829" w14:textId="77777777" w:rsidR="007301DF" w:rsidRPr="007301DF" w:rsidRDefault="007301DF" w:rsidP="007301DF">
            <w:pPr>
              <w:tabs>
                <w:tab w:val="left" w:pos="851"/>
              </w:tabs>
              <w:jc w:val="center"/>
              <w:rPr>
                <w:rFonts w:eastAsia="Times New Roman"/>
                <w:sz w:val="20"/>
              </w:rPr>
            </w:pPr>
            <w:r w:rsidRPr="007301DF">
              <w:rPr>
                <w:rFonts w:eastAsia="Times New Roman"/>
                <w:sz w:val="20"/>
              </w:rPr>
              <w:t>0</w:t>
            </w:r>
          </w:p>
        </w:tc>
        <w:tc>
          <w:tcPr>
            <w:tcW w:w="1242" w:type="dxa"/>
            <w:tcBorders>
              <w:top w:val="single" w:sz="4" w:space="0" w:color="auto"/>
            </w:tcBorders>
            <w:shd w:val="clear" w:color="auto" w:fill="auto"/>
          </w:tcPr>
          <w:p w14:paraId="54E3133F" w14:textId="77777777" w:rsidR="007301DF" w:rsidRPr="007301DF" w:rsidRDefault="007301DF" w:rsidP="007301DF">
            <w:pPr>
              <w:tabs>
                <w:tab w:val="left" w:pos="851"/>
              </w:tabs>
              <w:rPr>
                <w:rFonts w:eastAsia="Times New Roman"/>
                <w:sz w:val="20"/>
              </w:rPr>
            </w:pPr>
            <w:r w:rsidRPr="007301DF">
              <w:rPr>
                <w:rFonts w:eastAsia="Times New Roman"/>
                <w:sz w:val="20"/>
              </w:rPr>
              <w:t>High</w:t>
            </w:r>
          </w:p>
        </w:tc>
        <w:tc>
          <w:tcPr>
            <w:tcW w:w="992" w:type="dxa"/>
            <w:gridSpan w:val="2"/>
            <w:tcBorders>
              <w:top w:val="single" w:sz="4" w:space="0" w:color="auto"/>
            </w:tcBorders>
            <w:shd w:val="clear" w:color="auto" w:fill="auto"/>
          </w:tcPr>
          <w:p w14:paraId="26663686" w14:textId="77777777" w:rsidR="007301DF" w:rsidRPr="007301DF" w:rsidRDefault="007301DF" w:rsidP="007301DF">
            <w:pPr>
              <w:tabs>
                <w:tab w:val="left" w:pos="851"/>
              </w:tabs>
              <w:jc w:val="center"/>
              <w:rPr>
                <w:rFonts w:eastAsia="Times New Roman"/>
                <w:sz w:val="20"/>
              </w:rPr>
            </w:pPr>
            <w:r w:rsidRPr="007301DF">
              <w:rPr>
                <w:rFonts w:eastAsia="Times New Roman"/>
                <w:sz w:val="20"/>
              </w:rPr>
              <w:t>2</w:t>
            </w:r>
          </w:p>
        </w:tc>
        <w:tc>
          <w:tcPr>
            <w:tcW w:w="1037" w:type="dxa"/>
            <w:gridSpan w:val="2"/>
            <w:vMerge w:val="restart"/>
            <w:tcBorders>
              <w:top w:val="single" w:sz="4" w:space="0" w:color="auto"/>
            </w:tcBorders>
            <w:shd w:val="clear" w:color="auto" w:fill="auto"/>
          </w:tcPr>
          <w:p w14:paraId="3A4675F7" w14:textId="77777777" w:rsidR="007301DF" w:rsidRPr="007301DF" w:rsidRDefault="007301DF" w:rsidP="007301DF">
            <w:pPr>
              <w:tabs>
                <w:tab w:val="left" w:pos="851"/>
              </w:tabs>
              <w:jc w:val="center"/>
              <w:rPr>
                <w:rFonts w:eastAsia="Times New Roman"/>
                <w:sz w:val="20"/>
              </w:rPr>
            </w:pPr>
            <w:r w:rsidRPr="007301DF">
              <w:rPr>
                <w:rFonts w:eastAsia="Times New Roman"/>
                <w:sz w:val="20"/>
              </w:rPr>
              <w:t>32.8</w:t>
            </w:r>
          </w:p>
        </w:tc>
        <w:tc>
          <w:tcPr>
            <w:tcW w:w="992" w:type="dxa"/>
            <w:gridSpan w:val="2"/>
            <w:tcBorders>
              <w:top w:val="single" w:sz="4" w:space="0" w:color="auto"/>
            </w:tcBorders>
            <w:shd w:val="clear" w:color="auto" w:fill="auto"/>
          </w:tcPr>
          <w:p w14:paraId="3C2862EA" w14:textId="77777777" w:rsidR="007301DF" w:rsidRPr="007301DF" w:rsidRDefault="007301DF" w:rsidP="007301DF">
            <w:pPr>
              <w:tabs>
                <w:tab w:val="left" w:pos="851"/>
              </w:tabs>
              <w:jc w:val="center"/>
              <w:rPr>
                <w:rFonts w:eastAsia="Times New Roman"/>
                <w:sz w:val="20"/>
              </w:rPr>
            </w:pPr>
            <w:r w:rsidRPr="007301DF">
              <w:rPr>
                <w:rFonts w:eastAsia="Times New Roman"/>
                <w:sz w:val="20"/>
              </w:rPr>
              <w:t>0</w:t>
            </w:r>
          </w:p>
        </w:tc>
        <w:tc>
          <w:tcPr>
            <w:tcW w:w="844" w:type="dxa"/>
            <w:tcBorders>
              <w:top w:val="single" w:sz="4" w:space="0" w:color="auto"/>
            </w:tcBorders>
            <w:shd w:val="clear" w:color="auto" w:fill="auto"/>
          </w:tcPr>
          <w:p w14:paraId="74679135" w14:textId="77777777" w:rsidR="007301DF" w:rsidRPr="007301DF" w:rsidRDefault="007301DF" w:rsidP="007301DF">
            <w:pPr>
              <w:tabs>
                <w:tab w:val="left" w:pos="851"/>
              </w:tabs>
              <w:jc w:val="center"/>
              <w:rPr>
                <w:rFonts w:eastAsia="Times New Roman"/>
                <w:sz w:val="20"/>
              </w:rPr>
            </w:pPr>
            <w:r w:rsidRPr="007301DF">
              <w:rPr>
                <w:rFonts w:eastAsia="Times New Roman"/>
                <w:sz w:val="20"/>
              </w:rPr>
              <w:t>0</w:t>
            </w:r>
          </w:p>
        </w:tc>
      </w:tr>
      <w:tr w:rsidR="007301DF" w:rsidRPr="007301DF" w14:paraId="0C5E41BE" w14:textId="77777777" w:rsidTr="00D55ED7">
        <w:trPr>
          <w:gridAfter w:val="1"/>
          <w:wAfter w:w="146" w:type="dxa"/>
        </w:trPr>
        <w:tc>
          <w:tcPr>
            <w:tcW w:w="1100" w:type="dxa"/>
            <w:tcBorders>
              <w:bottom w:val="single" w:sz="4" w:space="0" w:color="auto"/>
            </w:tcBorders>
            <w:shd w:val="clear" w:color="auto" w:fill="auto"/>
          </w:tcPr>
          <w:p w14:paraId="1679504A" w14:textId="77777777" w:rsidR="007301DF" w:rsidRPr="007301DF" w:rsidRDefault="007301DF" w:rsidP="007301DF">
            <w:pPr>
              <w:tabs>
                <w:tab w:val="left" w:pos="851"/>
              </w:tabs>
              <w:rPr>
                <w:rFonts w:eastAsia="Times New Roman"/>
                <w:sz w:val="20"/>
              </w:rPr>
            </w:pPr>
            <w:r w:rsidRPr="007301DF">
              <w:rPr>
                <w:rFonts w:eastAsia="Times New Roman"/>
                <w:sz w:val="20"/>
              </w:rPr>
              <w:t>No landslide</w:t>
            </w:r>
          </w:p>
        </w:tc>
        <w:tc>
          <w:tcPr>
            <w:tcW w:w="2972" w:type="dxa"/>
            <w:tcBorders>
              <w:bottom w:val="single" w:sz="4" w:space="0" w:color="auto"/>
            </w:tcBorders>
            <w:shd w:val="clear" w:color="auto" w:fill="auto"/>
          </w:tcPr>
          <w:p w14:paraId="4709ED2A" w14:textId="77777777" w:rsidR="007301DF" w:rsidRPr="007301DF" w:rsidRDefault="007301DF" w:rsidP="007301DF">
            <w:pPr>
              <w:tabs>
                <w:tab w:val="left" w:pos="851"/>
              </w:tabs>
              <w:jc w:val="center"/>
              <w:rPr>
                <w:rFonts w:eastAsia="Times New Roman"/>
                <w:sz w:val="20"/>
              </w:rPr>
            </w:pPr>
            <w:r w:rsidRPr="007301DF">
              <w:rPr>
                <w:rFonts w:eastAsia="Times New Roman"/>
                <w:sz w:val="20"/>
              </w:rPr>
              <w:t>1</w:t>
            </w:r>
          </w:p>
        </w:tc>
        <w:tc>
          <w:tcPr>
            <w:tcW w:w="1242" w:type="dxa"/>
            <w:tcBorders>
              <w:bottom w:val="single" w:sz="4" w:space="0" w:color="auto"/>
            </w:tcBorders>
            <w:shd w:val="clear" w:color="auto" w:fill="auto"/>
          </w:tcPr>
          <w:p w14:paraId="62DC4CA2" w14:textId="77777777" w:rsidR="007301DF" w:rsidRPr="007301DF" w:rsidRDefault="007301DF" w:rsidP="007301DF">
            <w:pPr>
              <w:tabs>
                <w:tab w:val="left" w:pos="851"/>
              </w:tabs>
              <w:rPr>
                <w:rFonts w:eastAsia="Times New Roman"/>
                <w:sz w:val="20"/>
              </w:rPr>
            </w:pPr>
            <w:r w:rsidRPr="007301DF">
              <w:rPr>
                <w:rFonts w:eastAsia="Times New Roman"/>
                <w:sz w:val="20"/>
              </w:rPr>
              <w:t>Low</w:t>
            </w:r>
          </w:p>
        </w:tc>
        <w:tc>
          <w:tcPr>
            <w:tcW w:w="992" w:type="dxa"/>
            <w:gridSpan w:val="2"/>
            <w:tcBorders>
              <w:bottom w:val="single" w:sz="4" w:space="0" w:color="auto"/>
            </w:tcBorders>
            <w:shd w:val="clear" w:color="auto" w:fill="auto"/>
          </w:tcPr>
          <w:p w14:paraId="3874BDAA" w14:textId="77777777" w:rsidR="007301DF" w:rsidRPr="007301DF" w:rsidRDefault="007301DF" w:rsidP="007301DF">
            <w:pPr>
              <w:tabs>
                <w:tab w:val="left" w:pos="851"/>
              </w:tabs>
              <w:jc w:val="center"/>
              <w:rPr>
                <w:rFonts w:eastAsia="Times New Roman"/>
                <w:sz w:val="20"/>
              </w:rPr>
            </w:pPr>
            <w:r w:rsidRPr="007301DF">
              <w:rPr>
                <w:rFonts w:eastAsia="Times New Roman"/>
                <w:sz w:val="20"/>
              </w:rPr>
              <w:t>1</w:t>
            </w:r>
          </w:p>
        </w:tc>
        <w:tc>
          <w:tcPr>
            <w:tcW w:w="1037" w:type="dxa"/>
            <w:gridSpan w:val="2"/>
            <w:vMerge/>
            <w:tcBorders>
              <w:bottom w:val="single" w:sz="4" w:space="0" w:color="auto"/>
            </w:tcBorders>
            <w:shd w:val="clear" w:color="auto" w:fill="auto"/>
          </w:tcPr>
          <w:p w14:paraId="719D024A" w14:textId="77777777" w:rsidR="007301DF" w:rsidRPr="007301DF" w:rsidRDefault="007301DF" w:rsidP="007301DF">
            <w:pPr>
              <w:tabs>
                <w:tab w:val="left" w:pos="851"/>
              </w:tabs>
              <w:jc w:val="center"/>
              <w:rPr>
                <w:rFonts w:eastAsia="Times New Roman"/>
                <w:sz w:val="20"/>
              </w:rPr>
            </w:pPr>
          </w:p>
        </w:tc>
        <w:tc>
          <w:tcPr>
            <w:tcW w:w="992" w:type="dxa"/>
            <w:gridSpan w:val="2"/>
            <w:tcBorders>
              <w:bottom w:val="single" w:sz="4" w:space="0" w:color="auto"/>
            </w:tcBorders>
            <w:shd w:val="clear" w:color="auto" w:fill="auto"/>
          </w:tcPr>
          <w:p w14:paraId="2F6DC16D" w14:textId="77777777" w:rsidR="007301DF" w:rsidRPr="007301DF" w:rsidRDefault="007301DF" w:rsidP="007301DF">
            <w:pPr>
              <w:tabs>
                <w:tab w:val="left" w:pos="851"/>
              </w:tabs>
              <w:jc w:val="center"/>
              <w:rPr>
                <w:rFonts w:eastAsia="Times New Roman"/>
                <w:sz w:val="20"/>
              </w:rPr>
            </w:pPr>
            <w:r w:rsidRPr="007301DF">
              <w:rPr>
                <w:rFonts w:eastAsia="Times New Roman"/>
                <w:sz w:val="20"/>
              </w:rPr>
              <w:t>32.8</w:t>
            </w:r>
          </w:p>
        </w:tc>
        <w:tc>
          <w:tcPr>
            <w:tcW w:w="844" w:type="dxa"/>
            <w:tcBorders>
              <w:bottom w:val="single" w:sz="4" w:space="0" w:color="auto"/>
            </w:tcBorders>
            <w:shd w:val="clear" w:color="auto" w:fill="auto"/>
          </w:tcPr>
          <w:p w14:paraId="20A245D8" w14:textId="77777777" w:rsidR="007301DF" w:rsidRPr="007301DF" w:rsidRDefault="007301DF" w:rsidP="007301DF">
            <w:pPr>
              <w:tabs>
                <w:tab w:val="left" w:pos="851"/>
              </w:tabs>
              <w:jc w:val="center"/>
              <w:rPr>
                <w:rFonts w:eastAsia="Times New Roman"/>
                <w:sz w:val="20"/>
              </w:rPr>
            </w:pPr>
            <w:r w:rsidRPr="007301DF">
              <w:rPr>
                <w:rFonts w:eastAsia="Times New Roman"/>
                <w:sz w:val="20"/>
              </w:rPr>
              <w:t>0.328</w:t>
            </w:r>
          </w:p>
        </w:tc>
      </w:tr>
      <w:tr w:rsidR="007301DF" w:rsidRPr="007301DF" w14:paraId="6324A7F1" w14:textId="77777777" w:rsidTr="00D55ED7">
        <w:trPr>
          <w:gridAfter w:val="1"/>
          <w:wAfter w:w="146" w:type="dxa"/>
        </w:trPr>
        <w:tc>
          <w:tcPr>
            <w:tcW w:w="9179" w:type="dxa"/>
            <w:gridSpan w:val="10"/>
            <w:tcBorders>
              <w:top w:val="single" w:sz="4" w:space="0" w:color="auto"/>
              <w:bottom w:val="single" w:sz="4" w:space="0" w:color="auto"/>
            </w:tcBorders>
            <w:shd w:val="clear" w:color="auto" w:fill="auto"/>
          </w:tcPr>
          <w:p w14:paraId="170CDA70" w14:textId="77777777" w:rsidR="007301DF" w:rsidRPr="007301DF" w:rsidRDefault="007301DF" w:rsidP="007301DF">
            <w:pPr>
              <w:tabs>
                <w:tab w:val="left" w:pos="851"/>
              </w:tabs>
              <w:jc w:val="center"/>
              <w:rPr>
                <w:rFonts w:eastAsia="Times New Roman"/>
                <w:sz w:val="20"/>
              </w:rPr>
            </w:pPr>
            <w:r w:rsidRPr="007301DF">
              <w:rPr>
                <w:rFonts w:eastAsia="Times New Roman"/>
                <w:sz w:val="20"/>
              </w:rPr>
              <w:t>FOS</w:t>
            </w:r>
          </w:p>
        </w:tc>
      </w:tr>
      <w:tr w:rsidR="007301DF" w:rsidRPr="007301DF" w14:paraId="65D1A582" w14:textId="77777777" w:rsidTr="00D55ED7">
        <w:trPr>
          <w:gridAfter w:val="1"/>
          <w:wAfter w:w="146" w:type="dxa"/>
        </w:trPr>
        <w:tc>
          <w:tcPr>
            <w:tcW w:w="1100" w:type="dxa"/>
            <w:tcBorders>
              <w:top w:val="single" w:sz="4" w:space="0" w:color="auto"/>
            </w:tcBorders>
            <w:shd w:val="clear" w:color="auto" w:fill="auto"/>
          </w:tcPr>
          <w:p w14:paraId="104BBDAB" w14:textId="77777777" w:rsidR="007301DF" w:rsidRPr="007301DF" w:rsidRDefault="007301DF" w:rsidP="007301DF">
            <w:pPr>
              <w:tabs>
                <w:tab w:val="left" w:pos="851"/>
              </w:tabs>
              <w:rPr>
                <w:rFonts w:eastAsia="Times New Roman"/>
                <w:sz w:val="20"/>
              </w:rPr>
            </w:pPr>
            <w:r w:rsidRPr="007301DF">
              <w:rPr>
                <w:rFonts w:eastAsia="Times New Roman"/>
                <w:sz w:val="20"/>
              </w:rPr>
              <w:t>Unstable</w:t>
            </w:r>
          </w:p>
        </w:tc>
        <w:tc>
          <w:tcPr>
            <w:tcW w:w="2972" w:type="dxa"/>
            <w:tcBorders>
              <w:top w:val="single" w:sz="4" w:space="0" w:color="auto"/>
            </w:tcBorders>
            <w:shd w:val="clear" w:color="auto" w:fill="auto"/>
          </w:tcPr>
          <w:p w14:paraId="44B7F8ED" w14:textId="77777777" w:rsidR="007301DF" w:rsidRPr="007301DF" w:rsidRDefault="007301DF" w:rsidP="007301DF">
            <w:pPr>
              <w:tabs>
                <w:tab w:val="left" w:pos="851"/>
              </w:tabs>
              <w:jc w:val="center"/>
              <w:rPr>
                <w:rFonts w:eastAsia="Times New Roman"/>
                <w:sz w:val="20"/>
              </w:rPr>
            </w:pPr>
            <w:r w:rsidRPr="007301DF">
              <w:rPr>
                <w:rFonts w:eastAsia="Times New Roman"/>
                <w:sz w:val="20"/>
              </w:rPr>
              <w:t>&lt;1</w:t>
            </w:r>
          </w:p>
        </w:tc>
        <w:tc>
          <w:tcPr>
            <w:tcW w:w="1242" w:type="dxa"/>
            <w:tcBorders>
              <w:top w:val="single" w:sz="4" w:space="0" w:color="auto"/>
            </w:tcBorders>
            <w:shd w:val="clear" w:color="auto" w:fill="auto"/>
          </w:tcPr>
          <w:p w14:paraId="60D57197" w14:textId="77777777" w:rsidR="007301DF" w:rsidRPr="007301DF" w:rsidRDefault="007301DF" w:rsidP="007301DF">
            <w:pPr>
              <w:tabs>
                <w:tab w:val="left" w:pos="851"/>
              </w:tabs>
              <w:rPr>
                <w:rFonts w:eastAsia="Times New Roman"/>
                <w:sz w:val="20"/>
              </w:rPr>
            </w:pPr>
            <w:r w:rsidRPr="007301DF">
              <w:rPr>
                <w:rFonts w:eastAsia="Times New Roman"/>
                <w:sz w:val="20"/>
              </w:rPr>
              <w:t>High</w:t>
            </w:r>
          </w:p>
        </w:tc>
        <w:tc>
          <w:tcPr>
            <w:tcW w:w="992" w:type="dxa"/>
            <w:gridSpan w:val="2"/>
            <w:tcBorders>
              <w:top w:val="single" w:sz="4" w:space="0" w:color="auto"/>
            </w:tcBorders>
            <w:shd w:val="clear" w:color="auto" w:fill="auto"/>
          </w:tcPr>
          <w:p w14:paraId="7773915B" w14:textId="77777777" w:rsidR="007301DF" w:rsidRPr="007301DF" w:rsidRDefault="007301DF" w:rsidP="007301DF">
            <w:pPr>
              <w:tabs>
                <w:tab w:val="left" w:pos="851"/>
              </w:tabs>
              <w:jc w:val="center"/>
              <w:rPr>
                <w:rFonts w:eastAsia="Times New Roman"/>
                <w:sz w:val="20"/>
              </w:rPr>
            </w:pPr>
            <w:r w:rsidRPr="007301DF">
              <w:rPr>
                <w:rFonts w:eastAsia="Times New Roman"/>
                <w:sz w:val="20"/>
              </w:rPr>
              <w:t>2</w:t>
            </w:r>
          </w:p>
        </w:tc>
        <w:tc>
          <w:tcPr>
            <w:tcW w:w="1037" w:type="dxa"/>
            <w:gridSpan w:val="2"/>
            <w:vMerge w:val="restart"/>
            <w:tcBorders>
              <w:top w:val="single" w:sz="4" w:space="0" w:color="auto"/>
            </w:tcBorders>
            <w:shd w:val="clear" w:color="auto" w:fill="auto"/>
          </w:tcPr>
          <w:p w14:paraId="279C58A8" w14:textId="77777777" w:rsidR="007301DF" w:rsidRPr="007301DF" w:rsidRDefault="007301DF" w:rsidP="007301DF">
            <w:pPr>
              <w:tabs>
                <w:tab w:val="left" w:pos="851"/>
              </w:tabs>
              <w:jc w:val="center"/>
              <w:rPr>
                <w:rFonts w:eastAsia="Times New Roman"/>
                <w:sz w:val="20"/>
              </w:rPr>
            </w:pPr>
            <w:r w:rsidRPr="007301DF">
              <w:rPr>
                <w:rFonts w:eastAsia="Times New Roman"/>
                <w:sz w:val="20"/>
              </w:rPr>
              <w:t>43.0</w:t>
            </w:r>
          </w:p>
        </w:tc>
        <w:tc>
          <w:tcPr>
            <w:tcW w:w="992" w:type="dxa"/>
            <w:gridSpan w:val="2"/>
            <w:tcBorders>
              <w:top w:val="single" w:sz="4" w:space="0" w:color="auto"/>
            </w:tcBorders>
            <w:shd w:val="clear" w:color="auto" w:fill="auto"/>
          </w:tcPr>
          <w:p w14:paraId="3401DD9A" w14:textId="77777777" w:rsidR="007301DF" w:rsidRPr="007301DF" w:rsidRDefault="007301DF" w:rsidP="007301DF">
            <w:pPr>
              <w:tabs>
                <w:tab w:val="left" w:pos="851"/>
              </w:tabs>
              <w:jc w:val="center"/>
              <w:rPr>
                <w:rFonts w:eastAsia="Times New Roman"/>
                <w:sz w:val="20"/>
              </w:rPr>
            </w:pPr>
            <w:r w:rsidRPr="007301DF">
              <w:rPr>
                <w:rFonts w:eastAsia="Times New Roman"/>
                <w:sz w:val="20"/>
              </w:rPr>
              <w:t>0</w:t>
            </w:r>
          </w:p>
        </w:tc>
        <w:tc>
          <w:tcPr>
            <w:tcW w:w="844" w:type="dxa"/>
            <w:tcBorders>
              <w:top w:val="single" w:sz="4" w:space="0" w:color="auto"/>
            </w:tcBorders>
            <w:shd w:val="clear" w:color="auto" w:fill="auto"/>
          </w:tcPr>
          <w:p w14:paraId="469F3C1B" w14:textId="77777777" w:rsidR="007301DF" w:rsidRPr="007301DF" w:rsidRDefault="007301DF" w:rsidP="007301DF">
            <w:pPr>
              <w:tabs>
                <w:tab w:val="left" w:pos="851"/>
              </w:tabs>
              <w:jc w:val="center"/>
              <w:rPr>
                <w:rFonts w:eastAsia="Times New Roman"/>
                <w:sz w:val="20"/>
              </w:rPr>
            </w:pPr>
            <w:r w:rsidRPr="007301DF">
              <w:rPr>
                <w:rFonts w:eastAsia="Times New Roman"/>
                <w:sz w:val="20"/>
              </w:rPr>
              <w:t>0</w:t>
            </w:r>
          </w:p>
        </w:tc>
      </w:tr>
      <w:tr w:rsidR="007301DF" w:rsidRPr="007301DF" w14:paraId="56BC2293" w14:textId="77777777" w:rsidTr="00D55ED7">
        <w:trPr>
          <w:gridAfter w:val="1"/>
          <w:wAfter w:w="146" w:type="dxa"/>
        </w:trPr>
        <w:tc>
          <w:tcPr>
            <w:tcW w:w="1100" w:type="dxa"/>
            <w:tcBorders>
              <w:bottom w:val="single" w:sz="4" w:space="0" w:color="auto"/>
            </w:tcBorders>
            <w:shd w:val="clear" w:color="auto" w:fill="auto"/>
          </w:tcPr>
          <w:p w14:paraId="36C753EE" w14:textId="77777777" w:rsidR="007301DF" w:rsidRPr="007301DF" w:rsidRDefault="007301DF" w:rsidP="007301DF">
            <w:pPr>
              <w:tabs>
                <w:tab w:val="left" w:pos="851"/>
              </w:tabs>
              <w:rPr>
                <w:rFonts w:eastAsia="Times New Roman"/>
                <w:sz w:val="20"/>
              </w:rPr>
            </w:pPr>
            <w:r w:rsidRPr="007301DF">
              <w:rPr>
                <w:rFonts w:eastAsia="Times New Roman"/>
                <w:sz w:val="20"/>
              </w:rPr>
              <w:t>Stable</w:t>
            </w:r>
          </w:p>
        </w:tc>
        <w:tc>
          <w:tcPr>
            <w:tcW w:w="2972" w:type="dxa"/>
            <w:tcBorders>
              <w:bottom w:val="single" w:sz="4" w:space="0" w:color="auto"/>
            </w:tcBorders>
            <w:shd w:val="clear" w:color="auto" w:fill="auto"/>
          </w:tcPr>
          <w:p w14:paraId="17EB93ED" w14:textId="77777777" w:rsidR="007301DF" w:rsidRPr="007301DF" w:rsidRDefault="007301DF" w:rsidP="007301DF">
            <w:pPr>
              <w:tabs>
                <w:tab w:val="left" w:pos="851"/>
              </w:tabs>
              <w:jc w:val="center"/>
              <w:rPr>
                <w:rFonts w:eastAsia="Times New Roman"/>
                <w:sz w:val="20"/>
              </w:rPr>
            </w:pPr>
            <w:r w:rsidRPr="007301DF">
              <w:rPr>
                <w:rFonts w:eastAsia="Times New Roman"/>
                <w:sz w:val="20"/>
              </w:rPr>
              <w:t>&gt;1</w:t>
            </w:r>
          </w:p>
        </w:tc>
        <w:tc>
          <w:tcPr>
            <w:tcW w:w="1242" w:type="dxa"/>
            <w:tcBorders>
              <w:bottom w:val="single" w:sz="4" w:space="0" w:color="auto"/>
            </w:tcBorders>
            <w:shd w:val="clear" w:color="auto" w:fill="auto"/>
          </w:tcPr>
          <w:p w14:paraId="4396A2FF" w14:textId="77777777" w:rsidR="007301DF" w:rsidRPr="007301DF" w:rsidRDefault="007301DF" w:rsidP="007301DF">
            <w:pPr>
              <w:tabs>
                <w:tab w:val="left" w:pos="851"/>
              </w:tabs>
              <w:rPr>
                <w:rFonts w:eastAsia="Times New Roman"/>
                <w:sz w:val="20"/>
              </w:rPr>
            </w:pPr>
            <w:r w:rsidRPr="007301DF">
              <w:rPr>
                <w:rFonts w:eastAsia="Times New Roman"/>
                <w:sz w:val="20"/>
              </w:rPr>
              <w:t>Low</w:t>
            </w:r>
          </w:p>
        </w:tc>
        <w:tc>
          <w:tcPr>
            <w:tcW w:w="992" w:type="dxa"/>
            <w:gridSpan w:val="2"/>
            <w:tcBorders>
              <w:bottom w:val="single" w:sz="4" w:space="0" w:color="auto"/>
            </w:tcBorders>
            <w:shd w:val="clear" w:color="auto" w:fill="auto"/>
          </w:tcPr>
          <w:p w14:paraId="04F7D773" w14:textId="77777777" w:rsidR="007301DF" w:rsidRPr="007301DF" w:rsidRDefault="007301DF" w:rsidP="007301DF">
            <w:pPr>
              <w:tabs>
                <w:tab w:val="left" w:pos="851"/>
              </w:tabs>
              <w:jc w:val="center"/>
              <w:rPr>
                <w:rFonts w:eastAsia="Times New Roman"/>
                <w:sz w:val="20"/>
              </w:rPr>
            </w:pPr>
            <w:r w:rsidRPr="007301DF">
              <w:rPr>
                <w:rFonts w:eastAsia="Times New Roman"/>
                <w:sz w:val="20"/>
              </w:rPr>
              <w:t>1</w:t>
            </w:r>
          </w:p>
        </w:tc>
        <w:tc>
          <w:tcPr>
            <w:tcW w:w="1037" w:type="dxa"/>
            <w:gridSpan w:val="2"/>
            <w:vMerge/>
            <w:tcBorders>
              <w:bottom w:val="single" w:sz="4" w:space="0" w:color="auto"/>
            </w:tcBorders>
            <w:shd w:val="clear" w:color="auto" w:fill="auto"/>
          </w:tcPr>
          <w:p w14:paraId="3310FCD8" w14:textId="77777777" w:rsidR="007301DF" w:rsidRPr="007301DF" w:rsidRDefault="007301DF" w:rsidP="007301DF">
            <w:pPr>
              <w:tabs>
                <w:tab w:val="left" w:pos="851"/>
              </w:tabs>
              <w:jc w:val="center"/>
              <w:rPr>
                <w:rFonts w:eastAsia="Times New Roman"/>
                <w:sz w:val="20"/>
              </w:rPr>
            </w:pPr>
          </w:p>
        </w:tc>
        <w:tc>
          <w:tcPr>
            <w:tcW w:w="992" w:type="dxa"/>
            <w:gridSpan w:val="2"/>
            <w:tcBorders>
              <w:bottom w:val="single" w:sz="4" w:space="0" w:color="auto"/>
            </w:tcBorders>
            <w:shd w:val="clear" w:color="auto" w:fill="auto"/>
          </w:tcPr>
          <w:p w14:paraId="2DC0A870" w14:textId="77777777" w:rsidR="007301DF" w:rsidRPr="007301DF" w:rsidRDefault="007301DF" w:rsidP="007301DF">
            <w:pPr>
              <w:tabs>
                <w:tab w:val="left" w:pos="851"/>
              </w:tabs>
              <w:jc w:val="center"/>
              <w:rPr>
                <w:rFonts w:eastAsia="Times New Roman"/>
                <w:sz w:val="20"/>
              </w:rPr>
            </w:pPr>
            <w:r w:rsidRPr="007301DF">
              <w:rPr>
                <w:rFonts w:eastAsia="Times New Roman"/>
                <w:sz w:val="20"/>
              </w:rPr>
              <w:t>43.0</w:t>
            </w:r>
          </w:p>
        </w:tc>
        <w:tc>
          <w:tcPr>
            <w:tcW w:w="844" w:type="dxa"/>
            <w:tcBorders>
              <w:bottom w:val="single" w:sz="4" w:space="0" w:color="auto"/>
            </w:tcBorders>
            <w:shd w:val="clear" w:color="auto" w:fill="auto"/>
          </w:tcPr>
          <w:p w14:paraId="530A8C7B" w14:textId="77777777" w:rsidR="007301DF" w:rsidRPr="007301DF" w:rsidRDefault="007301DF" w:rsidP="007301DF">
            <w:pPr>
              <w:tabs>
                <w:tab w:val="left" w:pos="851"/>
              </w:tabs>
              <w:jc w:val="center"/>
              <w:rPr>
                <w:rFonts w:eastAsia="Times New Roman"/>
                <w:sz w:val="20"/>
              </w:rPr>
            </w:pPr>
            <w:r w:rsidRPr="007301DF">
              <w:rPr>
                <w:rFonts w:eastAsia="Times New Roman"/>
                <w:sz w:val="20"/>
              </w:rPr>
              <w:t>0.43</w:t>
            </w:r>
          </w:p>
        </w:tc>
      </w:tr>
      <w:tr w:rsidR="007301DF" w:rsidRPr="007301DF" w14:paraId="015766EF" w14:textId="77777777" w:rsidTr="00D55ED7">
        <w:trPr>
          <w:gridAfter w:val="1"/>
          <w:wAfter w:w="146" w:type="dxa"/>
        </w:trPr>
        <w:tc>
          <w:tcPr>
            <w:tcW w:w="9179" w:type="dxa"/>
            <w:gridSpan w:val="10"/>
            <w:tcBorders>
              <w:top w:val="single" w:sz="4" w:space="0" w:color="auto"/>
              <w:bottom w:val="single" w:sz="4" w:space="0" w:color="auto"/>
            </w:tcBorders>
            <w:shd w:val="clear" w:color="auto" w:fill="auto"/>
          </w:tcPr>
          <w:p w14:paraId="0A873DB8" w14:textId="77777777" w:rsidR="007301DF" w:rsidRPr="007301DF" w:rsidRDefault="007301DF" w:rsidP="007301DF">
            <w:pPr>
              <w:tabs>
                <w:tab w:val="left" w:pos="851"/>
              </w:tabs>
              <w:jc w:val="center"/>
              <w:rPr>
                <w:rFonts w:eastAsia="Times New Roman"/>
                <w:sz w:val="20"/>
              </w:rPr>
            </w:pPr>
            <w:bookmarkStart w:id="28" w:name="_Hlk45227179"/>
            <w:r w:rsidRPr="007301DF">
              <w:rPr>
                <w:rFonts w:eastAsia="Times New Roman"/>
                <w:sz w:val="20"/>
              </w:rPr>
              <w:t>Soil type OSHA</w:t>
            </w:r>
          </w:p>
        </w:tc>
      </w:tr>
      <w:bookmarkEnd w:id="28"/>
      <w:tr w:rsidR="007301DF" w:rsidRPr="007301DF" w14:paraId="6B1AA65B" w14:textId="77777777" w:rsidTr="00D55ED7">
        <w:trPr>
          <w:gridAfter w:val="1"/>
          <w:wAfter w:w="146" w:type="dxa"/>
        </w:trPr>
        <w:tc>
          <w:tcPr>
            <w:tcW w:w="1100" w:type="dxa"/>
            <w:tcBorders>
              <w:top w:val="single" w:sz="4" w:space="0" w:color="auto"/>
            </w:tcBorders>
            <w:shd w:val="clear" w:color="auto" w:fill="auto"/>
          </w:tcPr>
          <w:p w14:paraId="11147CF3" w14:textId="77777777" w:rsidR="007301DF" w:rsidRPr="007301DF" w:rsidRDefault="007301DF" w:rsidP="007301DF">
            <w:pPr>
              <w:tabs>
                <w:tab w:val="left" w:pos="851"/>
              </w:tabs>
              <w:rPr>
                <w:rFonts w:eastAsia="Times New Roman"/>
                <w:sz w:val="20"/>
              </w:rPr>
            </w:pPr>
            <w:r w:rsidRPr="007301DF">
              <w:rPr>
                <w:rFonts w:eastAsia="Times New Roman"/>
                <w:sz w:val="20"/>
              </w:rPr>
              <w:t>Type C (unstable)</w:t>
            </w:r>
          </w:p>
        </w:tc>
        <w:tc>
          <w:tcPr>
            <w:tcW w:w="2972" w:type="dxa"/>
            <w:tcBorders>
              <w:top w:val="single" w:sz="4" w:space="0" w:color="auto"/>
            </w:tcBorders>
            <w:shd w:val="clear" w:color="auto" w:fill="auto"/>
          </w:tcPr>
          <w:p w14:paraId="5A0A2A81" w14:textId="77777777" w:rsidR="007301DF" w:rsidRPr="007301DF" w:rsidRDefault="007301DF" w:rsidP="007301DF">
            <w:pPr>
              <w:rPr>
                <w:rFonts w:eastAsia="Times New Roman"/>
                <w:sz w:val="20"/>
              </w:rPr>
            </w:pPr>
            <w:r w:rsidRPr="007301DF">
              <w:rPr>
                <w:rFonts w:eastAsia="Times New Roman"/>
                <w:sz w:val="20"/>
              </w:rPr>
              <w:t>gravel</w:t>
            </w:r>
          </w:p>
          <w:p w14:paraId="530D6CFE" w14:textId="77777777" w:rsidR="007301DF" w:rsidRPr="007301DF" w:rsidRDefault="007301DF" w:rsidP="007301DF">
            <w:pPr>
              <w:rPr>
                <w:rFonts w:eastAsia="Times New Roman"/>
                <w:sz w:val="20"/>
              </w:rPr>
            </w:pPr>
            <w:r w:rsidRPr="007301DF">
              <w:rPr>
                <w:rFonts w:eastAsia="Times New Roman"/>
                <w:sz w:val="20"/>
              </w:rPr>
              <w:t>sand</w:t>
            </w:r>
          </w:p>
          <w:p w14:paraId="451B316D" w14:textId="77777777" w:rsidR="007301DF" w:rsidRPr="007301DF" w:rsidRDefault="007301DF" w:rsidP="007301DF">
            <w:pPr>
              <w:rPr>
                <w:rFonts w:eastAsia="Times New Roman"/>
                <w:sz w:val="20"/>
              </w:rPr>
            </w:pPr>
            <w:r w:rsidRPr="007301DF">
              <w:rPr>
                <w:rFonts w:eastAsia="Times New Roman"/>
                <w:sz w:val="20"/>
              </w:rPr>
              <w:t>loamy sand</w:t>
            </w:r>
          </w:p>
          <w:p w14:paraId="3F4404AE" w14:textId="77777777" w:rsidR="007301DF" w:rsidRPr="007301DF" w:rsidRDefault="007301DF" w:rsidP="007301DF">
            <w:pPr>
              <w:rPr>
                <w:rFonts w:eastAsia="Times New Roman"/>
                <w:sz w:val="20"/>
              </w:rPr>
            </w:pPr>
            <w:r w:rsidRPr="007301DF">
              <w:rPr>
                <w:rFonts w:eastAsia="Times New Roman"/>
                <w:sz w:val="20"/>
              </w:rPr>
              <w:t>submerged soil</w:t>
            </w:r>
          </w:p>
          <w:p w14:paraId="2F745823" w14:textId="77777777" w:rsidR="007301DF" w:rsidRPr="007301DF" w:rsidRDefault="007301DF" w:rsidP="007301DF">
            <w:pPr>
              <w:rPr>
                <w:rFonts w:eastAsia="Times New Roman"/>
                <w:sz w:val="20"/>
              </w:rPr>
            </w:pPr>
            <w:r w:rsidRPr="007301DF">
              <w:rPr>
                <w:rFonts w:eastAsia="Times New Roman"/>
                <w:sz w:val="20"/>
              </w:rPr>
              <w:t>soil with water freely seeping</w:t>
            </w:r>
          </w:p>
          <w:p w14:paraId="1D65F0C9" w14:textId="77777777" w:rsidR="007301DF" w:rsidRPr="007301DF" w:rsidRDefault="007301DF" w:rsidP="007301DF">
            <w:pPr>
              <w:rPr>
                <w:rFonts w:eastAsia="Times New Roman"/>
                <w:sz w:val="20"/>
              </w:rPr>
            </w:pPr>
            <w:r w:rsidRPr="007301DF">
              <w:rPr>
                <w:rFonts w:eastAsia="Times New Roman"/>
                <w:sz w:val="20"/>
              </w:rPr>
              <w:t>submerge rock that is not stable</w:t>
            </w:r>
          </w:p>
        </w:tc>
        <w:tc>
          <w:tcPr>
            <w:tcW w:w="1242" w:type="dxa"/>
            <w:tcBorders>
              <w:top w:val="single" w:sz="4" w:space="0" w:color="auto"/>
            </w:tcBorders>
            <w:shd w:val="clear" w:color="auto" w:fill="auto"/>
          </w:tcPr>
          <w:p w14:paraId="6AD32017" w14:textId="77777777" w:rsidR="007301DF" w:rsidRPr="007301DF" w:rsidRDefault="007301DF" w:rsidP="007301DF">
            <w:pPr>
              <w:tabs>
                <w:tab w:val="left" w:pos="851"/>
              </w:tabs>
              <w:rPr>
                <w:rFonts w:eastAsia="Times New Roman"/>
                <w:sz w:val="20"/>
              </w:rPr>
            </w:pPr>
            <w:r w:rsidRPr="007301DF">
              <w:rPr>
                <w:rFonts w:eastAsia="Times New Roman"/>
                <w:sz w:val="20"/>
              </w:rPr>
              <w:t>High</w:t>
            </w:r>
          </w:p>
        </w:tc>
        <w:tc>
          <w:tcPr>
            <w:tcW w:w="992" w:type="dxa"/>
            <w:gridSpan w:val="2"/>
            <w:tcBorders>
              <w:top w:val="single" w:sz="4" w:space="0" w:color="auto"/>
            </w:tcBorders>
            <w:shd w:val="clear" w:color="auto" w:fill="auto"/>
          </w:tcPr>
          <w:p w14:paraId="408300BA" w14:textId="77777777" w:rsidR="007301DF" w:rsidRPr="007301DF" w:rsidRDefault="007301DF" w:rsidP="007301DF">
            <w:pPr>
              <w:tabs>
                <w:tab w:val="left" w:pos="851"/>
              </w:tabs>
              <w:jc w:val="center"/>
              <w:rPr>
                <w:rFonts w:eastAsia="Times New Roman"/>
                <w:sz w:val="20"/>
              </w:rPr>
            </w:pPr>
            <w:r w:rsidRPr="007301DF">
              <w:rPr>
                <w:rFonts w:eastAsia="Times New Roman"/>
                <w:sz w:val="20"/>
              </w:rPr>
              <w:t>3</w:t>
            </w:r>
          </w:p>
        </w:tc>
        <w:tc>
          <w:tcPr>
            <w:tcW w:w="1037" w:type="dxa"/>
            <w:gridSpan w:val="2"/>
            <w:vMerge w:val="restart"/>
            <w:tcBorders>
              <w:top w:val="single" w:sz="4" w:space="0" w:color="auto"/>
            </w:tcBorders>
            <w:shd w:val="clear" w:color="auto" w:fill="auto"/>
          </w:tcPr>
          <w:p w14:paraId="7CBFA879" w14:textId="77777777" w:rsidR="007301DF" w:rsidRPr="007301DF" w:rsidRDefault="007301DF" w:rsidP="007301DF">
            <w:pPr>
              <w:tabs>
                <w:tab w:val="left" w:pos="851"/>
              </w:tabs>
              <w:jc w:val="center"/>
              <w:rPr>
                <w:rFonts w:eastAsia="Times New Roman"/>
                <w:sz w:val="20"/>
              </w:rPr>
            </w:pPr>
            <w:r w:rsidRPr="007301DF">
              <w:rPr>
                <w:rFonts w:eastAsia="Times New Roman"/>
                <w:sz w:val="20"/>
              </w:rPr>
              <w:t>15.7</w:t>
            </w:r>
          </w:p>
        </w:tc>
        <w:tc>
          <w:tcPr>
            <w:tcW w:w="992" w:type="dxa"/>
            <w:gridSpan w:val="2"/>
            <w:tcBorders>
              <w:top w:val="single" w:sz="4" w:space="0" w:color="auto"/>
            </w:tcBorders>
            <w:shd w:val="clear" w:color="auto" w:fill="auto"/>
          </w:tcPr>
          <w:p w14:paraId="5FAF200B" w14:textId="77777777" w:rsidR="007301DF" w:rsidRPr="007301DF" w:rsidRDefault="007301DF" w:rsidP="007301DF">
            <w:pPr>
              <w:tabs>
                <w:tab w:val="left" w:pos="851"/>
              </w:tabs>
              <w:jc w:val="center"/>
              <w:rPr>
                <w:rFonts w:eastAsia="Times New Roman"/>
                <w:sz w:val="20"/>
              </w:rPr>
            </w:pPr>
            <w:r w:rsidRPr="007301DF">
              <w:rPr>
                <w:rFonts w:eastAsia="Times New Roman"/>
                <w:sz w:val="20"/>
              </w:rPr>
              <w:t>5.233</w:t>
            </w:r>
          </w:p>
          <w:p w14:paraId="5C6D2A06" w14:textId="77777777" w:rsidR="007301DF" w:rsidRPr="007301DF" w:rsidRDefault="007301DF" w:rsidP="007301DF">
            <w:pPr>
              <w:tabs>
                <w:tab w:val="left" w:pos="851"/>
              </w:tabs>
              <w:jc w:val="center"/>
              <w:rPr>
                <w:rFonts w:eastAsia="Times New Roman"/>
                <w:sz w:val="20"/>
              </w:rPr>
            </w:pPr>
          </w:p>
        </w:tc>
        <w:tc>
          <w:tcPr>
            <w:tcW w:w="844" w:type="dxa"/>
            <w:tcBorders>
              <w:top w:val="single" w:sz="4" w:space="0" w:color="auto"/>
            </w:tcBorders>
            <w:shd w:val="clear" w:color="auto" w:fill="auto"/>
          </w:tcPr>
          <w:p w14:paraId="62F214D3" w14:textId="77777777" w:rsidR="007301DF" w:rsidRPr="007301DF" w:rsidRDefault="007301DF" w:rsidP="007301DF">
            <w:pPr>
              <w:tabs>
                <w:tab w:val="left" w:pos="851"/>
              </w:tabs>
              <w:jc w:val="center"/>
              <w:rPr>
                <w:rFonts w:eastAsia="Times New Roman"/>
                <w:sz w:val="20"/>
              </w:rPr>
            </w:pPr>
            <w:r w:rsidRPr="007301DF">
              <w:rPr>
                <w:rFonts w:eastAsia="Times New Roman"/>
                <w:sz w:val="20"/>
              </w:rPr>
              <w:t>0.052</w:t>
            </w:r>
          </w:p>
          <w:p w14:paraId="7C15CB06" w14:textId="77777777" w:rsidR="007301DF" w:rsidRPr="007301DF" w:rsidRDefault="007301DF" w:rsidP="007301DF">
            <w:pPr>
              <w:tabs>
                <w:tab w:val="left" w:pos="851"/>
              </w:tabs>
              <w:jc w:val="center"/>
              <w:rPr>
                <w:rFonts w:eastAsia="Times New Roman"/>
                <w:sz w:val="20"/>
              </w:rPr>
            </w:pPr>
          </w:p>
        </w:tc>
      </w:tr>
      <w:tr w:rsidR="007301DF" w:rsidRPr="007301DF" w14:paraId="5A35BDA8" w14:textId="77777777" w:rsidTr="00D55ED7">
        <w:trPr>
          <w:gridAfter w:val="1"/>
          <w:wAfter w:w="146" w:type="dxa"/>
        </w:trPr>
        <w:tc>
          <w:tcPr>
            <w:tcW w:w="1100" w:type="dxa"/>
            <w:shd w:val="clear" w:color="auto" w:fill="auto"/>
          </w:tcPr>
          <w:p w14:paraId="786CD097" w14:textId="77777777" w:rsidR="007301DF" w:rsidRPr="007301DF" w:rsidRDefault="007301DF" w:rsidP="007301DF">
            <w:pPr>
              <w:tabs>
                <w:tab w:val="left" w:pos="851"/>
              </w:tabs>
              <w:rPr>
                <w:rFonts w:eastAsia="Times New Roman"/>
                <w:sz w:val="20"/>
              </w:rPr>
            </w:pPr>
            <w:r w:rsidRPr="007301DF">
              <w:rPr>
                <w:rFonts w:eastAsia="Times New Roman"/>
                <w:sz w:val="20"/>
              </w:rPr>
              <w:lastRenderedPageBreak/>
              <w:t>Type B</w:t>
            </w:r>
          </w:p>
          <w:p w14:paraId="018B217A" w14:textId="77777777" w:rsidR="007301DF" w:rsidRPr="007301DF" w:rsidRDefault="007301DF" w:rsidP="007301DF">
            <w:pPr>
              <w:rPr>
                <w:rFonts w:eastAsia="Times New Roman"/>
                <w:sz w:val="20"/>
              </w:rPr>
            </w:pPr>
            <w:r w:rsidRPr="007301DF">
              <w:rPr>
                <w:rFonts w:eastAsia="Times New Roman"/>
                <w:sz w:val="20"/>
              </w:rPr>
              <w:t>(moderate)</w:t>
            </w:r>
          </w:p>
        </w:tc>
        <w:tc>
          <w:tcPr>
            <w:tcW w:w="2972" w:type="dxa"/>
            <w:shd w:val="clear" w:color="auto" w:fill="auto"/>
          </w:tcPr>
          <w:p w14:paraId="518FF918" w14:textId="77777777" w:rsidR="007301DF" w:rsidRPr="007301DF" w:rsidRDefault="007301DF" w:rsidP="007301DF">
            <w:pPr>
              <w:rPr>
                <w:rFonts w:eastAsia="Times New Roman"/>
                <w:sz w:val="20"/>
              </w:rPr>
            </w:pPr>
            <w:r w:rsidRPr="007301DF">
              <w:rPr>
                <w:rFonts w:eastAsia="Times New Roman"/>
                <w:sz w:val="20"/>
              </w:rPr>
              <w:t>angular gravel</w:t>
            </w:r>
          </w:p>
          <w:p w14:paraId="1B53FB45" w14:textId="77777777" w:rsidR="007301DF" w:rsidRPr="007301DF" w:rsidRDefault="007301DF" w:rsidP="007301DF">
            <w:pPr>
              <w:rPr>
                <w:rFonts w:eastAsia="Times New Roman"/>
                <w:sz w:val="20"/>
              </w:rPr>
            </w:pPr>
            <w:r w:rsidRPr="007301DF">
              <w:rPr>
                <w:rFonts w:eastAsia="Times New Roman"/>
                <w:sz w:val="20"/>
              </w:rPr>
              <w:t>silt</w:t>
            </w:r>
          </w:p>
          <w:p w14:paraId="7FDB3412" w14:textId="77777777" w:rsidR="007301DF" w:rsidRPr="007301DF" w:rsidRDefault="007301DF" w:rsidP="007301DF">
            <w:pPr>
              <w:rPr>
                <w:rFonts w:eastAsia="Times New Roman"/>
                <w:sz w:val="20"/>
              </w:rPr>
            </w:pPr>
            <w:r w:rsidRPr="007301DF">
              <w:rPr>
                <w:rFonts w:eastAsia="Times New Roman"/>
                <w:sz w:val="20"/>
              </w:rPr>
              <w:t>silty loam</w:t>
            </w:r>
          </w:p>
          <w:p w14:paraId="1769849D" w14:textId="77777777" w:rsidR="007301DF" w:rsidRPr="007301DF" w:rsidRDefault="007301DF" w:rsidP="007301DF">
            <w:pPr>
              <w:rPr>
                <w:rFonts w:eastAsia="Times New Roman"/>
                <w:sz w:val="20"/>
              </w:rPr>
            </w:pPr>
            <w:r w:rsidRPr="007301DF">
              <w:rPr>
                <w:rFonts w:eastAsia="Times New Roman"/>
                <w:sz w:val="20"/>
              </w:rPr>
              <w:t>sandy loam</w:t>
            </w:r>
          </w:p>
          <w:p w14:paraId="46112811" w14:textId="77777777" w:rsidR="007301DF" w:rsidRPr="007301DF" w:rsidRDefault="007301DF" w:rsidP="007301DF">
            <w:pPr>
              <w:rPr>
                <w:rFonts w:eastAsia="Times New Roman"/>
                <w:sz w:val="20"/>
              </w:rPr>
            </w:pPr>
            <w:r w:rsidRPr="007301DF">
              <w:rPr>
                <w:rFonts w:eastAsia="Times New Roman"/>
                <w:sz w:val="20"/>
              </w:rPr>
              <w:t>silty clay loam</w:t>
            </w:r>
          </w:p>
          <w:p w14:paraId="1B3AF463" w14:textId="77777777" w:rsidR="007301DF" w:rsidRPr="007301DF" w:rsidRDefault="007301DF" w:rsidP="007301DF">
            <w:pPr>
              <w:rPr>
                <w:rFonts w:eastAsia="Times New Roman"/>
                <w:sz w:val="20"/>
              </w:rPr>
            </w:pPr>
            <w:r w:rsidRPr="007301DF">
              <w:rPr>
                <w:rFonts w:eastAsia="Times New Roman"/>
                <w:sz w:val="20"/>
              </w:rPr>
              <w:t>sandy clay loam</w:t>
            </w:r>
          </w:p>
        </w:tc>
        <w:tc>
          <w:tcPr>
            <w:tcW w:w="1242" w:type="dxa"/>
            <w:shd w:val="clear" w:color="auto" w:fill="auto"/>
          </w:tcPr>
          <w:p w14:paraId="3FBE3622" w14:textId="77777777" w:rsidR="007301DF" w:rsidRPr="007301DF" w:rsidRDefault="007301DF" w:rsidP="007301DF">
            <w:pPr>
              <w:tabs>
                <w:tab w:val="left" w:pos="851"/>
              </w:tabs>
              <w:rPr>
                <w:rFonts w:eastAsia="Times New Roman"/>
                <w:sz w:val="20"/>
              </w:rPr>
            </w:pPr>
            <w:r w:rsidRPr="007301DF">
              <w:rPr>
                <w:rFonts w:eastAsia="Times New Roman"/>
                <w:sz w:val="20"/>
              </w:rPr>
              <w:t>medium</w:t>
            </w:r>
          </w:p>
        </w:tc>
        <w:tc>
          <w:tcPr>
            <w:tcW w:w="992" w:type="dxa"/>
            <w:gridSpan w:val="2"/>
            <w:shd w:val="clear" w:color="auto" w:fill="auto"/>
          </w:tcPr>
          <w:p w14:paraId="7F2F8AB8" w14:textId="77777777" w:rsidR="007301DF" w:rsidRPr="007301DF" w:rsidRDefault="007301DF" w:rsidP="007301DF">
            <w:pPr>
              <w:tabs>
                <w:tab w:val="left" w:pos="851"/>
              </w:tabs>
              <w:jc w:val="center"/>
              <w:rPr>
                <w:rFonts w:eastAsia="Times New Roman"/>
                <w:sz w:val="20"/>
              </w:rPr>
            </w:pPr>
            <w:r w:rsidRPr="007301DF">
              <w:rPr>
                <w:rFonts w:eastAsia="Times New Roman"/>
                <w:sz w:val="20"/>
              </w:rPr>
              <w:t>2</w:t>
            </w:r>
          </w:p>
        </w:tc>
        <w:tc>
          <w:tcPr>
            <w:tcW w:w="1037" w:type="dxa"/>
            <w:gridSpan w:val="2"/>
            <w:vMerge/>
            <w:shd w:val="clear" w:color="auto" w:fill="auto"/>
          </w:tcPr>
          <w:p w14:paraId="5DE9A2E9" w14:textId="77777777" w:rsidR="007301DF" w:rsidRPr="007301DF" w:rsidRDefault="007301DF" w:rsidP="007301DF">
            <w:pPr>
              <w:tabs>
                <w:tab w:val="left" w:pos="851"/>
              </w:tabs>
              <w:jc w:val="center"/>
              <w:rPr>
                <w:rFonts w:eastAsia="Times New Roman"/>
                <w:sz w:val="20"/>
              </w:rPr>
            </w:pPr>
          </w:p>
        </w:tc>
        <w:tc>
          <w:tcPr>
            <w:tcW w:w="992" w:type="dxa"/>
            <w:gridSpan w:val="2"/>
            <w:shd w:val="clear" w:color="auto" w:fill="auto"/>
          </w:tcPr>
          <w:p w14:paraId="671BBE67" w14:textId="77777777" w:rsidR="007301DF" w:rsidRPr="007301DF" w:rsidRDefault="007301DF" w:rsidP="007301DF">
            <w:pPr>
              <w:tabs>
                <w:tab w:val="left" w:pos="851"/>
              </w:tabs>
              <w:jc w:val="center"/>
              <w:rPr>
                <w:rFonts w:eastAsia="Times New Roman"/>
                <w:sz w:val="20"/>
              </w:rPr>
            </w:pPr>
            <w:r w:rsidRPr="007301DF">
              <w:rPr>
                <w:rFonts w:eastAsia="Times New Roman"/>
                <w:sz w:val="20"/>
              </w:rPr>
              <w:t>10.466</w:t>
            </w:r>
          </w:p>
        </w:tc>
        <w:tc>
          <w:tcPr>
            <w:tcW w:w="844" w:type="dxa"/>
            <w:shd w:val="clear" w:color="auto" w:fill="auto"/>
          </w:tcPr>
          <w:p w14:paraId="2E6455A1" w14:textId="77777777" w:rsidR="007301DF" w:rsidRPr="007301DF" w:rsidRDefault="007301DF" w:rsidP="007301DF">
            <w:pPr>
              <w:tabs>
                <w:tab w:val="left" w:pos="851"/>
              </w:tabs>
              <w:jc w:val="center"/>
              <w:rPr>
                <w:rFonts w:eastAsia="Times New Roman"/>
                <w:sz w:val="20"/>
              </w:rPr>
            </w:pPr>
            <w:r w:rsidRPr="007301DF">
              <w:rPr>
                <w:rFonts w:eastAsia="Times New Roman"/>
                <w:sz w:val="20"/>
              </w:rPr>
              <w:t>0.105</w:t>
            </w:r>
          </w:p>
        </w:tc>
      </w:tr>
      <w:tr w:rsidR="007301DF" w:rsidRPr="007301DF" w14:paraId="570E8578" w14:textId="77777777" w:rsidTr="00D55ED7">
        <w:trPr>
          <w:gridAfter w:val="1"/>
          <w:wAfter w:w="146" w:type="dxa"/>
          <w:trHeight w:val="1632"/>
        </w:trPr>
        <w:tc>
          <w:tcPr>
            <w:tcW w:w="1100" w:type="dxa"/>
            <w:tcBorders>
              <w:bottom w:val="single" w:sz="4" w:space="0" w:color="auto"/>
            </w:tcBorders>
            <w:shd w:val="clear" w:color="auto" w:fill="auto"/>
          </w:tcPr>
          <w:p w14:paraId="5AB9AA66" w14:textId="77777777" w:rsidR="007301DF" w:rsidRPr="007301DF" w:rsidRDefault="007301DF" w:rsidP="007301DF">
            <w:pPr>
              <w:tabs>
                <w:tab w:val="left" w:pos="851"/>
              </w:tabs>
              <w:rPr>
                <w:rFonts w:eastAsia="Times New Roman"/>
                <w:sz w:val="20"/>
              </w:rPr>
            </w:pPr>
            <w:r w:rsidRPr="007301DF">
              <w:rPr>
                <w:rFonts w:eastAsia="Times New Roman"/>
                <w:sz w:val="20"/>
              </w:rPr>
              <w:lastRenderedPageBreak/>
              <w:t>Type A</w:t>
            </w:r>
          </w:p>
          <w:p w14:paraId="1FCAF920" w14:textId="77777777" w:rsidR="007301DF" w:rsidRPr="007301DF" w:rsidRDefault="007301DF" w:rsidP="007301DF">
            <w:pPr>
              <w:tabs>
                <w:tab w:val="left" w:pos="851"/>
              </w:tabs>
              <w:rPr>
                <w:rFonts w:eastAsia="Times New Roman"/>
                <w:sz w:val="20"/>
              </w:rPr>
            </w:pPr>
            <w:r w:rsidRPr="007301DF">
              <w:rPr>
                <w:rFonts w:eastAsia="Times New Roman"/>
                <w:sz w:val="20"/>
              </w:rPr>
              <w:t>(stable)</w:t>
            </w:r>
          </w:p>
        </w:tc>
        <w:tc>
          <w:tcPr>
            <w:tcW w:w="2972" w:type="dxa"/>
            <w:tcBorders>
              <w:bottom w:val="single" w:sz="4" w:space="0" w:color="auto"/>
            </w:tcBorders>
            <w:shd w:val="clear" w:color="auto" w:fill="auto"/>
          </w:tcPr>
          <w:p w14:paraId="48C413F2" w14:textId="77777777" w:rsidR="007301DF" w:rsidRPr="007301DF" w:rsidRDefault="007301DF" w:rsidP="007301DF">
            <w:pPr>
              <w:rPr>
                <w:rFonts w:eastAsia="Times New Roman"/>
                <w:sz w:val="20"/>
              </w:rPr>
            </w:pPr>
            <w:r w:rsidRPr="007301DF">
              <w:rPr>
                <w:rFonts w:eastAsia="Times New Roman"/>
                <w:sz w:val="20"/>
              </w:rPr>
              <w:t>clay</w:t>
            </w:r>
          </w:p>
          <w:p w14:paraId="253E0428" w14:textId="77777777" w:rsidR="007301DF" w:rsidRPr="007301DF" w:rsidRDefault="007301DF" w:rsidP="007301DF">
            <w:pPr>
              <w:rPr>
                <w:rFonts w:eastAsia="Times New Roman"/>
                <w:sz w:val="20"/>
              </w:rPr>
            </w:pPr>
            <w:r w:rsidRPr="007301DF">
              <w:rPr>
                <w:rFonts w:eastAsia="Times New Roman"/>
                <w:sz w:val="20"/>
              </w:rPr>
              <w:t>silty clay</w:t>
            </w:r>
          </w:p>
          <w:p w14:paraId="573232D2" w14:textId="77777777" w:rsidR="007301DF" w:rsidRPr="007301DF" w:rsidRDefault="007301DF" w:rsidP="007301DF">
            <w:pPr>
              <w:rPr>
                <w:rFonts w:eastAsia="Times New Roman"/>
                <w:sz w:val="20"/>
              </w:rPr>
            </w:pPr>
            <w:r w:rsidRPr="007301DF">
              <w:rPr>
                <w:rFonts w:eastAsia="Times New Roman"/>
                <w:sz w:val="20"/>
              </w:rPr>
              <w:t>sandy clay</w:t>
            </w:r>
          </w:p>
          <w:p w14:paraId="3BD47649" w14:textId="77777777" w:rsidR="007301DF" w:rsidRPr="007301DF" w:rsidRDefault="007301DF" w:rsidP="007301DF">
            <w:pPr>
              <w:rPr>
                <w:rFonts w:eastAsia="Times New Roman"/>
                <w:sz w:val="20"/>
              </w:rPr>
            </w:pPr>
            <w:r w:rsidRPr="007301DF">
              <w:rPr>
                <w:rFonts w:eastAsia="Times New Roman"/>
                <w:sz w:val="20"/>
              </w:rPr>
              <w:t>clay loam</w:t>
            </w:r>
          </w:p>
          <w:p w14:paraId="60CA99BF" w14:textId="77777777" w:rsidR="007301DF" w:rsidRPr="007301DF" w:rsidRDefault="007301DF" w:rsidP="007301DF">
            <w:pPr>
              <w:rPr>
                <w:rFonts w:eastAsia="Times New Roman"/>
                <w:sz w:val="20"/>
              </w:rPr>
            </w:pPr>
            <w:r w:rsidRPr="007301DF">
              <w:rPr>
                <w:rFonts w:eastAsia="Times New Roman"/>
                <w:sz w:val="20"/>
              </w:rPr>
              <w:t>silty clay loam</w:t>
            </w:r>
          </w:p>
          <w:p w14:paraId="57791C50" w14:textId="77777777" w:rsidR="007301DF" w:rsidRPr="007301DF" w:rsidRDefault="007301DF" w:rsidP="007301DF">
            <w:pPr>
              <w:rPr>
                <w:rFonts w:eastAsia="Times New Roman"/>
                <w:sz w:val="20"/>
              </w:rPr>
            </w:pPr>
            <w:r w:rsidRPr="007301DF">
              <w:rPr>
                <w:rFonts w:eastAsia="Times New Roman"/>
                <w:sz w:val="20"/>
              </w:rPr>
              <w:t>sandy clay loam</w:t>
            </w:r>
          </w:p>
          <w:p w14:paraId="5C40006D" w14:textId="77777777" w:rsidR="007301DF" w:rsidRPr="007301DF" w:rsidRDefault="007301DF" w:rsidP="007301DF">
            <w:pPr>
              <w:rPr>
                <w:rFonts w:eastAsia="Times New Roman"/>
                <w:sz w:val="20"/>
              </w:rPr>
            </w:pPr>
          </w:p>
        </w:tc>
        <w:tc>
          <w:tcPr>
            <w:tcW w:w="1242" w:type="dxa"/>
            <w:tcBorders>
              <w:bottom w:val="single" w:sz="4" w:space="0" w:color="auto"/>
            </w:tcBorders>
            <w:shd w:val="clear" w:color="auto" w:fill="auto"/>
          </w:tcPr>
          <w:p w14:paraId="1E5D4DDC" w14:textId="77777777" w:rsidR="007301DF" w:rsidRPr="007301DF" w:rsidRDefault="007301DF" w:rsidP="007301DF">
            <w:pPr>
              <w:tabs>
                <w:tab w:val="left" w:pos="851"/>
              </w:tabs>
              <w:rPr>
                <w:rFonts w:eastAsia="Times New Roman"/>
                <w:sz w:val="20"/>
              </w:rPr>
            </w:pPr>
            <w:r w:rsidRPr="007301DF">
              <w:rPr>
                <w:rFonts w:eastAsia="Times New Roman"/>
                <w:sz w:val="20"/>
              </w:rPr>
              <w:t>Low</w:t>
            </w:r>
          </w:p>
        </w:tc>
        <w:tc>
          <w:tcPr>
            <w:tcW w:w="992" w:type="dxa"/>
            <w:gridSpan w:val="2"/>
            <w:tcBorders>
              <w:bottom w:val="single" w:sz="4" w:space="0" w:color="auto"/>
            </w:tcBorders>
            <w:shd w:val="clear" w:color="auto" w:fill="auto"/>
          </w:tcPr>
          <w:p w14:paraId="7C80B8DA" w14:textId="77777777" w:rsidR="007301DF" w:rsidRPr="007301DF" w:rsidRDefault="007301DF" w:rsidP="007301DF">
            <w:pPr>
              <w:tabs>
                <w:tab w:val="left" w:pos="851"/>
              </w:tabs>
              <w:jc w:val="center"/>
              <w:rPr>
                <w:rFonts w:eastAsia="Times New Roman"/>
                <w:sz w:val="20"/>
              </w:rPr>
            </w:pPr>
            <w:r w:rsidRPr="007301DF">
              <w:rPr>
                <w:rFonts w:eastAsia="Times New Roman"/>
                <w:sz w:val="20"/>
              </w:rPr>
              <w:t>1</w:t>
            </w:r>
          </w:p>
        </w:tc>
        <w:tc>
          <w:tcPr>
            <w:tcW w:w="1037" w:type="dxa"/>
            <w:gridSpan w:val="2"/>
            <w:vMerge/>
            <w:tcBorders>
              <w:bottom w:val="single" w:sz="4" w:space="0" w:color="auto"/>
            </w:tcBorders>
            <w:shd w:val="clear" w:color="auto" w:fill="auto"/>
          </w:tcPr>
          <w:p w14:paraId="71406B6B" w14:textId="77777777" w:rsidR="007301DF" w:rsidRPr="007301DF" w:rsidRDefault="007301DF" w:rsidP="007301DF">
            <w:pPr>
              <w:tabs>
                <w:tab w:val="left" w:pos="851"/>
              </w:tabs>
              <w:jc w:val="center"/>
              <w:rPr>
                <w:rFonts w:eastAsia="Times New Roman"/>
                <w:sz w:val="20"/>
              </w:rPr>
            </w:pPr>
          </w:p>
        </w:tc>
        <w:tc>
          <w:tcPr>
            <w:tcW w:w="992" w:type="dxa"/>
            <w:gridSpan w:val="2"/>
            <w:tcBorders>
              <w:bottom w:val="single" w:sz="4" w:space="0" w:color="auto"/>
            </w:tcBorders>
            <w:shd w:val="clear" w:color="auto" w:fill="auto"/>
          </w:tcPr>
          <w:p w14:paraId="4F65DB2F" w14:textId="77777777" w:rsidR="007301DF" w:rsidRPr="007301DF" w:rsidRDefault="007301DF" w:rsidP="007301DF">
            <w:pPr>
              <w:tabs>
                <w:tab w:val="left" w:pos="851"/>
              </w:tabs>
              <w:jc w:val="center"/>
              <w:rPr>
                <w:rFonts w:eastAsia="Times New Roman"/>
                <w:sz w:val="20"/>
              </w:rPr>
            </w:pPr>
            <w:r w:rsidRPr="007301DF">
              <w:rPr>
                <w:rFonts w:eastAsia="Times New Roman"/>
                <w:sz w:val="20"/>
              </w:rPr>
              <w:t>15.7</w:t>
            </w:r>
          </w:p>
        </w:tc>
        <w:tc>
          <w:tcPr>
            <w:tcW w:w="844" w:type="dxa"/>
            <w:tcBorders>
              <w:bottom w:val="single" w:sz="4" w:space="0" w:color="auto"/>
            </w:tcBorders>
            <w:shd w:val="clear" w:color="auto" w:fill="auto"/>
          </w:tcPr>
          <w:p w14:paraId="119688E5" w14:textId="77777777" w:rsidR="007301DF" w:rsidRPr="007301DF" w:rsidRDefault="007301DF" w:rsidP="007301DF">
            <w:pPr>
              <w:tabs>
                <w:tab w:val="left" w:pos="851"/>
              </w:tabs>
              <w:jc w:val="center"/>
              <w:rPr>
                <w:rFonts w:eastAsia="Times New Roman"/>
                <w:sz w:val="20"/>
              </w:rPr>
            </w:pPr>
            <w:r w:rsidRPr="007301DF">
              <w:rPr>
                <w:rFonts w:eastAsia="Times New Roman"/>
                <w:sz w:val="20"/>
              </w:rPr>
              <w:t>0.157</w:t>
            </w:r>
          </w:p>
        </w:tc>
      </w:tr>
      <w:tr w:rsidR="007301DF" w:rsidRPr="007301DF" w14:paraId="560207F2" w14:textId="77777777" w:rsidTr="00D55ED7">
        <w:trPr>
          <w:gridAfter w:val="1"/>
          <w:wAfter w:w="146" w:type="dxa"/>
        </w:trPr>
        <w:tc>
          <w:tcPr>
            <w:tcW w:w="9179" w:type="dxa"/>
            <w:gridSpan w:val="10"/>
            <w:tcBorders>
              <w:top w:val="single" w:sz="4" w:space="0" w:color="auto"/>
              <w:bottom w:val="single" w:sz="4" w:space="0" w:color="auto"/>
            </w:tcBorders>
            <w:shd w:val="clear" w:color="auto" w:fill="auto"/>
          </w:tcPr>
          <w:p w14:paraId="632322FC" w14:textId="77777777" w:rsidR="007301DF" w:rsidRPr="007301DF" w:rsidRDefault="007301DF" w:rsidP="007301DF">
            <w:pPr>
              <w:tabs>
                <w:tab w:val="left" w:pos="851"/>
              </w:tabs>
              <w:jc w:val="center"/>
              <w:rPr>
                <w:rFonts w:eastAsia="Times New Roman"/>
                <w:sz w:val="20"/>
              </w:rPr>
            </w:pPr>
            <w:r w:rsidRPr="007301DF">
              <w:rPr>
                <w:rFonts w:eastAsia="Times New Roman"/>
                <w:sz w:val="20"/>
              </w:rPr>
              <w:t>Soil Study Area</w:t>
            </w:r>
          </w:p>
        </w:tc>
      </w:tr>
      <w:tr w:rsidR="007301DF" w:rsidRPr="007301DF" w14:paraId="34A04302" w14:textId="77777777" w:rsidTr="00D55ED7">
        <w:trPr>
          <w:gridAfter w:val="1"/>
          <w:wAfter w:w="146" w:type="dxa"/>
        </w:trPr>
        <w:tc>
          <w:tcPr>
            <w:tcW w:w="1100" w:type="dxa"/>
            <w:tcBorders>
              <w:top w:val="single" w:sz="4" w:space="0" w:color="auto"/>
            </w:tcBorders>
            <w:shd w:val="clear" w:color="auto" w:fill="auto"/>
          </w:tcPr>
          <w:p w14:paraId="26F7A60F" w14:textId="77777777" w:rsidR="007301DF" w:rsidRPr="007301DF" w:rsidRDefault="007301DF" w:rsidP="007301DF">
            <w:pPr>
              <w:tabs>
                <w:tab w:val="left" w:pos="851"/>
              </w:tabs>
              <w:rPr>
                <w:rFonts w:eastAsia="Times New Roman"/>
                <w:sz w:val="20"/>
              </w:rPr>
            </w:pPr>
            <w:r w:rsidRPr="007301DF">
              <w:rPr>
                <w:rFonts w:eastAsia="Times New Roman"/>
                <w:sz w:val="20"/>
              </w:rPr>
              <w:t>Point 3</w:t>
            </w:r>
          </w:p>
        </w:tc>
        <w:tc>
          <w:tcPr>
            <w:tcW w:w="2972" w:type="dxa"/>
            <w:tcBorders>
              <w:top w:val="single" w:sz="4" w:space="0" w:color="auto"/>
            </w:tcBorders>
            <w:shd w:val="clear" w:color="auto" w:fill="auto"/>
          </w:tcPr>
          <w:p w14:paraId="05AA4A72" w14:textId="77777777" w:rsidR="007301DF" w:rsidRPr="007301DF" w:rsidRDefault="007301DF" w:rsidP="007301DF">
            <w:pPr>
              <w:tabs>
                <w:tab w:val="left" w:pos="851"/>
              </w:tabs>
              <w:rPr>
                <w:rFonts w:eastAsia="Times New Roman"/>
                <w:sz w:val="20"/>
              </w:rPr>
            </w:pPr>
            <w:r w:rsidRPr="007301DF">
              <w:rPr>
                <w:rFonts w:eastAsia="Times New Roman"/>
                <w:sz w:val="20"/>
              </w:rPr>
              <w:t>Silty gravel</w:t>
            </w:r>
          </w:p>
        </w:tc>
        <w:tc>
          <w:tcPr>
            <w:tcW w:w="1242" w:type="dxa"/>
            <w:tcBorders>
              <w:top w:val="single" w:sz="4" w:space="0" w:color="auto"/>
            </w:tcBorders>
            <w:shd w:val="clear" w:color="auto" w:fill="auto"/>
          </w:tcPr>
          <w:p w14:paraId="70F6A558" w14:textId="77777777" w:rsidR="007301DF" w:rsidRPr="007301DF" w:rsidRDefault="007301DF" w:rsidP="007301DF">
            <w:pPr>
              <w:tabs>
                <w:tab w:val="left" w:pos="851"/>
              </w:tabs>
              <w:rPr>
                <w:rFonts w:eastAsia="Times New Roman"/>
                <w:sz w:val="20"/>
              </w:rPr>
            </w:pPr>
            <w:r w:rsidRPr="007301DF">
              <w:rPr>
                <w:rFonts w:eastAsia="Times New Roman"/>
                <w:sz w:val="20"/>
              </w:rPr>
              <w:t>Very high</w:t>
            </w:r>
          </w:p>
        </w:tc>
        <w:tc>
          <w:tcPr>
            <w:tcW w:w="992" w:type="dxa"/>
            <w:gridSpan w:val="2"/>
            <w:tcBorders>
              <w:top w:val="single" w:sz="4" w:space="0" w:color="auto"/>
            </w:tcBorders>
            <w:shd w:val="clear" w:color="auto" w:fill="auto"/>
          </w:tcPr>
          <w:p w14:paraId="41320812" w14:textId="77777777" w:rsidR="007301DF" w:rsidRPr="007301DF" w:rsidRDefault="007301DF" w:rsidP="007301DF">
            <w:pPr>
              <w:tabs>
                <w:tab w:val="left" w:pos="851"/>
              </w:tabs>
              <w:jc w:val="center"/>
              <w:rPr>
                <w:rFonts w:eastAsia="Times New Roman"/>
                <w:sz w:val="20"/>
              </w:rPr>
            </w:pPr>
            <w:r w:rsidRPr="007301DF">
              <w:rPr>
                <w:rFonts w:eastAsia="Times New Roman"/>
                <w:sz w:val="20"/>
              </w:rPr>
              <w:t>4</w:t>
            </w:r>
          </w:p>
        </w:tc>
        <w:tc>
          <w:tcPr>
            <w:tcW w:w="1037" w:type="dxa"/>
            <w:gridSpan w:val="2"/>
            <w:vMerge w:val="restart"/>
            <w:tcBorders>
              <w:top w:val="single" w:sz="4" w:space="0" w:color="auto"/>
            </w:tcBorders>
            <w:shd w:val="clear" w:color="auto" w:fill="auto"/>
          </w:tcPr>
          <w:p w14:paraId="376C71FB" w14:textId="77777777" w:rsidR="007301DF" w:rsidRPr="007301DF" w:rsidRDefault="007301DF" w:rsidP="007301DF">
            <w:pPr>
              <w:tabs>
                <w:tab w:val="left" w:pos="851"/>
              </w:tabs>
              <w:jc w:val="center"/>
              <w:rPr>
                <w:rFonts w:eastAsia="Times New Roman"/>
                <w:sz w:val="20"/>
              </w:rPr>
            </w:pPr>
            <w:r w:rsidRPr="007301DF">
              <w:rPr>
                <w:rFonts w:eastAsia="Times New Roman"/>
                <w:sz w:val="20"/>
              </w:rPr>
              <w:t>8.5</w:t>
            </w:r>
          </w:p>
        </w:tc>
        <w:tc>
          <w:tcPr>
            <w:tcW w:w="992" w:type="dxa"/>
            <w:gridSpan w:val="2"/>
            <w:tcBorders>
              <w:top w:val="single" w:sz="4" w:space="0" w:color="auto"/>
            </w:tcBorders>
            <w:shd w:val="clear" w:color="auto" w:fill="auto"/>
          </w:tcPr>
          <w:p w14:paraId="565D830C" w14:textId="77777777" w:rsidR="007301DF" w:rsidRPr="007301DF" w:rsidRDefault="007301DF" w:rsidP="007301DF">
            <w:pPr>
              <w:tabs>
                <w:tab w:val="left" w:pos="851"/>
              </w:tabs>
              <w:jc w:val="center"/>
              <w:rPr>
                <w:rFonts w:eastAsia="Times New Roman"/>
                <w:sz w:val="20"/>
              </w:rPr>
            </w:pPr>
            <w:r w:rsidRPr="007301DF">
              <w:rPr>
                <w:rFonts w:eastAsia="Times New Roman"/>
                <w:sz w:val="20"/>
              </w:rPr>
              <w:t>2.125</w:t>
            </w:r>
          </w:p>
        </w:tc>
        <w:tc>
          <w:tcPr>
            <w:tcW w:w="844" w:type="dxa"/>
            <w:tcBorders>
              <w:top w:val="single" w:sz="4" w:space="0" w:color="auto"/>
            </w:tcBorders>
            <w:shd w:val="clear" w:color="auto" w:fill="auto"/>
          </w:tcPr>
          <w:p w14:paraId="5C794D88" w14:textId="77777777" w:rsidR="007301DF" w:rsidRPr="007301DF" w:rsidRDefault="007301DF" w:rsidP="007301DF">
            <w:pPr>
              <w:tabs>
                <w:tab w:val="left" w:pos="851"/>
              </w:tabs>
              <w:jc w:val="center"/>
              <w:rPr>
                <w:rFonts w:eastAsia="Times New Roman"/>
                <w:sz w:val="20"/>
              </w:rPr>
            </w:pPr>
            <w:r w:rsidRPr="007301DF">
              <w:rPr>
                <w:rFonts w:eastAsia="Times New Roman"/>
                <w:sz w:val="20"/>
              </w:rPr>
              <w:t>0.021</w:t>
            </w:r>
          </w:p>
        </w:tc>
      </w:tr>
      <w:tr w:rsidR="007301DF" w:rsidRPr="007301DF" w14:paraId="4BD680AF" w14:textId="77777777" w:rsidTr="00D55ED7">
        <w:trPr>
          <w:gridAfter w:val="1"/>
          <w:wAfter w:w="146" w:type="dxa"/>
        </w:trPr>
        <w:tc>
          <w:tcPr>
            <w:tcW w:w="1100" w:type="dxa"/>
            <w:shd w:val="clear" w:color="auto" w:fill="auto"/>
          </w:tcPr>
          <w:p w14:paraId="03376D16" w14:textId="77777777" w:rsidR="007301DF" w:rsidRPr="007301DF" w:rsidRDefault="007301DF" w:rsidP="007301DF">
            <w:pPr>
              <w:tabs>
                <w:tab w:val="left" w:pos="851"/>
              </w:tabs>
              <w:rPr>
                <w:rFonts w:eastAsia="Times New Roman"/>
                <w:sz w:val="20"/>
              </w:rPr>
            </w:pPr>
            <w:r w:rsidRPr="007301DF">
              <w:rPr>
                <w:rFonts w:eastAsia="Times New Roman"/>
                <w:sz w:val="20"/>
              </w:rPr>
              <w:t>Point 4</w:t>
            </w:r>
          </w:p>
        </w:tc>
        <w:tc>
          <w:tcPr>
            <w:tcW w:w="2972" w:type="dxa"/>
            <w:shd w:val="clear" w:color="auto" w:fill="auto"/>
          </w:tcPr>
          <w:p w14:paraId="006091CE" w14:textId="77777777" w:rsidR="007301DF" w:rsidRPr="007301DF" w:rsidRDefault="007301DF" w:rsidP="007301DF">
            <w:pPr>
              <w:tabs>
                <w:tab w:val="left" w:pos="851"/>
              </w:tabs>
              <w:rPr>
                <w:rFonts w:eastAsia="Times New Roman"/>
                <w:sz w:val="20"/>
              </w:rPr>
            </w:pPr>
            <w:r w:rsidRPr="007301DF">
              <w:rPr>
                <w:rFonts w:eastAsia="Times New Roman"/>
                <w:sz w:val="20"/>
              </w:rPr>
              <w:t>Silty gravel</w:t>
            </w:r>
          </w:p>
        </w:tc>
        <w:tc>
          <w:tcPr>
            <w:tcW w:w="1242" w:type="dxa"/>
            <w:shd w:val="clear" w:color="auto" w:fill="auto"/>
          </w:tcPr>
          <w:p w14:paraId="13C630C8" w14:textId="77777777" w:rsidR="007301DF" w:rsidRPr="007301DF" w:rsidRDefault="007301DF" w:rsidP="007301DF">
            <w:pPr>
              <w:tabs>
                <w:tab w:val="left" w:pos="851"/>
              </w:tabs>
              <w:rPr>
                <w:rFonts w:eastAsia="Times New Roman"/>
                <w:sz w:val="20"/>
              </w:rPr>
            </w:pPr>
            <w:r w:rsidRPr="007301DF">
              <w:rPr>
                <w:rFonts w:eastAsia="Times New Roman"/>
                <w:sz w:val="20"/>
              </w:rPr>
              <w:t>High</w:t>
            </w:r>
          </w:p>
        </w:tc>
        <w:tc>
          <w:tcPr>
            <w:tcW w:w="992" w:type="dxa"/>
            <w:gridSpan w:val="2"/>
            <w:shd w:val="clear" w:color="auto" w:fill="auto"/>
          </w:tcPr>
          <w:p w14:paraId="354A21D2" w14:textId="77777777" w:rsidR="007301DF" w:rsidRPr="007301DF" w:rsidRDefault="007301DF" w:rsidP="007301DF">
            <w:pPr>
              <w:tabs>
                <w:tab w:val="left" w:pos="851"/>
              </w:tabs>
              <w:jc w:val="center"/>
              <w:rPr>
                <w:rFonts w:eastAsia="Times New Roman"/>
                <w:sz w:val="20"/>
              </w:rPr>
            </w:pPr>
            <w:r w:rsidRPr="007301DF">
              <w:rPr>
                <w:rFonts w:eastAsia="Times New Roman"/>
                <w:sz w:val="20"/>
              </w:rPr>
              <w:t>3</w:t>
            </w:r>
          </w:p>
        </w:tc>
        <w:tc>
          <w:tcPr>
            <w:tcW w:w="1037" w:type="dxa"/>
            <w:gridSpan w:val="2"/>
            <w:vMerge/>
            <w:shd w:val="clear" w:color="auto" w:fill="auto"/>
          </w:tcPr>
          <w:p w14:paraId="78005592" w14:textId="77777777" w:rsidR="007301DF" w:rsidRPr="007301DF" w:rsidRDefault="007301DF" w:rsidP="007301DF">
            <w:pPr>
              <w:tabs>
                <w:tab w:val="left" w:pos="851"/>
              </w:tabs>
              <w:jc w:val="center"/>
              <w:rPr>
                <w:rFonts w:eastAsia="Times New Roman"/>
                <w:sz w:val="20"/>
              </w:rPr>
            </w:pPr>
          </w:p>
        </w:tc>
        <w:tc>
          <w:tcPr>
            <w:tcW w:w="992" w:type="dxa"/>
            <w:gridSpan w:val="2"/>
            <w:shd w:val="clear" w:color="auto" w:fill="auto"/>
          </w:tcPr>
          <w:p w14:paraId="3FDFAB8A" w14:textId="77777777" w:rsidR="007301DF" w:rsidRPr="007301DF" w:rsidRDefault="007301DF" w:rsidP="007301DF">
            <w:pPr>
              <w:tabs>
                <w:tab w:val="left" w:pos="851"/>
              </w:tabs>
              <w:jc w:val="center"/>
              <w:rPr>
                <w:rFonts w:eastAsia="Times New Roman"/>
                <w:sz w:val="20"/>
              </w:rPr>
            </w:pPr>
            <w:r w:rsidRPr="007301DF">
              <w:rPr>
                <w:rFonts w:eastAsia="Times New Roman"/>
                <w:sz w:val="20"/>
              </w:rPr>
              <w:t>4.25</w:t>
            </w:r>
          </w:p>
        </w:tc>
        <w:tc>
          <w:tcPr>
            <w:tcW w:w="844" w:type="dxa"/>
            <w:shd w:val="clear" w:color="auto" w:fill="auto"/>
          </w:tcPr>
          <w:p w14:paraId="02C49D63" w14:textId="77777777" w:rsidR="007301DF" w:rsidRPr="007301DF" w:rsidRDefault="007301DF" w:rsidP="007301DF">
            <w:pPr>
              <w:tabs>
                <w:tab w:val="left" w:pos="851"/>
              </w:tabs>
              <w:jc w:val="center"/>
              <w:rPr>
                <w:rFonts w:eastAsia="Times New Roman"/>
                <w:sz w:val="20"/>
              </w:rPr>
            </w:pPr>
            <w:r w:rsidRPr="007301DF">
              <w:rPr>
                <w:rFonts w:eastAsia="Times New Roman"/>
                <w:sz w:val="20"/>
              </w:rPr>
              <w:t>0.043</w:t>
            </w:r>
          </w:p>
        </w:tc>
      </w:tr>
      <w:tr w:rsidR="007301DF" w:rsidRPr="007301DF" w14:paraId="181D29BC" w14:textId="77777777" w:rsidTr="00D55ED7">
        <w:trPr>
          <w:gridAfter w:val="1"/>
          <w:wAfter w:w="146" w:type="dxa"/>
        </w:trPr>
        <w:tc>
          <w:tcPr>
            <w:tcW w:w="1100" w:type="dxa"/>
            <w:shd w:val="clear" w:color="auto" w:fill="auto"/>
          </w:tcPr>
          <w:p w14:paraId="7F13895F" w14:textId="77777777" w:rsidR="007301DF" w:rsidRPr="007301DF" w:rsidRDefault="007301DF" w:rsidP="007301DF">
            <w:pPr>
              <w:tabs>
                <w:tab w:val="left" w:pos="851"/>
              </w:tabs>
              <w:rPr>
                <w:rFonts w:eastAsia="Times New Roman"/>
                <w:sz w:val="20"/>
              </w:rPr>
            </w:pPr>
            <w:r w:rsidRPr="007301DF">
              <w:rPr>
                <w:rFonts w:eastAsia="Times New Roman"/>
                <w:sz w:val="20"/>
              </w:rPr>
              <w:t>Point 2</w:t>
            </w:r>
          </w:p>
        </w:tc>
        <w:tc>
          <w:tcPr>
            <w:tcW w:w="2972" w:type="dxa"/>
            <w:shd w:val="clear" w:color="auto" w:fill="auto"/>
          </w:tcPr>
          <w:p w14:paraId="2B8A0384" w14:textId="77777777" w:rsidR="007301DF" w:rsidRPr="007301DF" w:rsidRDefault="007301DF" w:rsidP="007301DF">
            <w:pPr>
              <w:tabs>
                <w:tab w:val="left" w:pos="851"/>
              </w:tabs>
              <w:rPr>
                <w:rFonts w:eastAsia="Times New Roman"/>
                <w:sz w:val="20"/>
              </w:rPr>
            </w:pPr>
            <w:r w:rsidRPr="007301DF">
              <w:rPr>
                <w:rFonts w:eastAsia="Times New Roman"/>
                <w:sz w:val="20"/>
              </w:rPr>
              <w:t>Silty gravel</w:t>
            </w:r>
          </w:p>
        </w:tc>
        <w:tc>
          <w:tcPr>
            <w:tcW w:w="1242" w:type="dxa"/>
            <w:shd w:val="clear" w:color="auto" w:fill="auto"/>
          </w:tcPr>
          <w:p w14:paraId="68B5981F" w14:textId="77777777" w:rsidR="007301DF" w:rsidRPr="007301DF" w:rsidRDefault="007301DF" w:rsidP="007301DF">
            <w:pPr>
              <w:tabs>
                <w:tab w:val="left" w:pos="851"/>
              </w:tabs>
              <w:rPr>
                <w:rFonts w:eastAsia="Times New Roman"/>
                <w:sz w:val="20"/>
              </w:rPr>
            </w:pPr>
            <w:r w:rsidRPr="007301DF">
              <w:rPr>
                <w:rFonts w:eastAsia="Times New Roman"/>
                <w:sz w:val="20"/>
              </w:rPr>
              <w:t>Moderate</w:t>
            </w:r>
          </w:p>
        </w:tc>
        <w:tc>
          <w:tcPr>
            <w:tcW w:w="992" w:type="dxa"/>
            <w:gridSpan w:val="2"/>
            <w:shd w:val="clear" w:color="auto" w:fill="auto"/>
          </w:tcPr>
          <w:p w14:paraId="1999CDCF" w14:textId="77777777" w:rsidR="007301DF" w:rsidRPr="007301DF" w:rsidRDefault="007301DF" w:rsidP="007301DF">
            <w:pPr>
              <w:tabs>
                <w:tab w:val="left" w:pos="851"/>
              </w:tabs>
              <w:jc w:val="center"/>
              <w:rPr>
                <w:rFonts w:eastAsia="Times New Roman"/>
                <w:sz w:val="20"/>
              </w:rPr>
            </w:pPr>
            <w:r w:rsidRPr="007301DF">
              <w:rPr>
                <w:rFonts w:eastAsia="Times New Roman"/>
                <w:sz w:val="20"/>
              </w:rPr>
              <w:t>2</w:t>
            </w:r>
          </w:p>
        </w:tc>
        <w:tc>
          <w:tcPr>
            <w:tcW w:w="1037" w:type="dxa"/>
            <w:gridSpan w:val="2"/>
            <w:vMerge/>
            <w:shd w:val="clear" w:color="auto" w:fill="auto"/>
          </w:tcPr>
          <w:p w14:paraId="3C792AEF" w14:textId="77777777" w:rsidR="007301DF" w:rsidRPr="007301DF" w:rsidRDefault="007301DF" w:rsidP="007301DF">
            <w:pPr>
              <w:tabs>
                <w:tab w:val="left" w:pos="851"/>
              </w:tabs>
              <w:jc w:val="center"/>
              <w:rPr>
                <w:rFonts w:eastAsia="Times New Roman"/>
                <w:sz w:val="20"/>
              </w:rPr>
            </w:pPr>
          </w:p>
        </w:tc>
        <w:tc>
          <w:tcPr>
            <w:tcW w:w="992" w:type="dxa"/>
            <w:gridSpan w:val="2"/>
            <w:shd w:val="clear" w:color="auto" w:fill="auto"/>
          </w:tcPr>
          <w:p w14:paraId="0F70D72A" w14:textId="77777777" w:rsidR="007301DF" w:rsidRPr="007301DF" w:rsidRDefault="007301DF" w:rsidP="007301DF">
            <w:pPr>
              <w:tabs>
                <w:tab w:val="left" w:pos="851"/>
              </w:tabs>
              <w:jc w:val="center"/>
              <w:rPr>
                <w:rFonts w:eastAsia="Times New Roman"/>
                <w:sz w:val="20"/>
              </w:rPr>
            </w:pPr>
            <w:r w:rsidRPr="007301DF">
              <w:rPr>
                <w:rFonts w:eastAsia="Times New Roman"/>
                <w:sz w:val="20"/>
              </w:rPr>
              <w:t>6.375</w:t>
            </w:r>
          </w:p>
        </w:tc>
        <w:tc>
          <w:tcPr>
            <w:tcW w:w="844" w:type="dxa"/>
            <w:shd w:val="clear" w:color="auto" w:fill="auto"/>
          </w:tcPr>
          <w:p w14:paraId="76FB0C8B" w14:textId="77777777" w:rsidR="007301DF" w:rsidRPr="007301DF" w:rsidRDefault="007301DF" w:rsidP="007301DF">
            <w:pPr>
              <w:tabs>
                <w:tab w:val="left" w:pos="851"/>
              </w:tabs>
              <w:jc w:val="center"/>
              <w:rPr>
                <w:rFonts w:eastAsia="Times New Roman"/>
                <w:sz w:val="20"/>
              </w:rPr>
            </w:pPr>
            <w:r w:rsidRPr="007301DF">
              <w:rPr>
                <w:rFonts w:eastAsia="Times New Roman"/>
                <w:sz w:val="20"/>
              </w:rPr>
              <w:t>0.064</w:t>
            </w:r>
          </w:p>
        </w:tc>
      </w:tr>
      <w:tr w:rsidR="007301DF" w:rsidRPr="007301DF" w14:paraId="111E0B64" w14:textId="77777777" w:rsidTr="00D55ED7">
        <w:trPr>
          <w:gridAfter w:val="1"/>
          <w:wAfter w:w="146" w:type="dxa"/>
        </w:trPr>
        <w:tc>
          <w:tcPr>
            <w:tcW w:w="1100" w:type="dxa"/>
            <w:tcBorders>
              <w:bottom w:val="single" w:sz="4" w:space="0" w:color="auto"/>
            </w:tcBorders>
            <w:shd w:val="clear" w:color="auto" w:fill="auto"/>
          </w:tcPr>
          <w:p w14:paraId="31D6C0E1" w14:textId="77777777" w:rsidR="007301DF" w:rsidRPr="007301DF" w:rsidRDefault="007301DF" w:rsidP="007301DF">
            <w:pPr>
              <w:tabs>
                <w:tab w:val="left" w:pos="851"/>
              </w:tabs>
              <w:rPr>
                <w:rFonts w:eastAsia="Times New Roman"/>
                <w:sz w:val="20"/>
              </w:rPr>
            </w:pPr>
            <w:r w:rsidRPr="007301DF">
              <w:rPr>
                <w:rFonts w:eastAsia="Times New Roman"/>
                <w:sz w:val="20"/>
              </w:rPr>
              <w:t>Point 1</w:t>
            </w:r>
          </w:p>
        </w:tc>
        <w:tc>
          <w:tcPr>
            <w:tcW w:w="2972" w:type="dxa"/>
            <w:tcBorders>
              <w:bottom w:val="single" w:sz="4" w:space="0" w:color="auto"/>
            </w:tcBorders>
            <w:shd w:val="clear" w:color="auto" w:fill="auto"/>
          </w:tcPr>
          <w:p w14:paraId="16B23854" w14:textId="77777777" w:rsidR="007301DF" w:rsidRPr="007301DF" w:rsidRDefault="007301DF" w:rsidP="007301DF">
            <w:pPr>
              <w:tabs>
                <w:tab w:val="left" w:pos="851"/>
              </w:tabs>
              <w:rPr>
                <w:rFonts w:eastAsia="Times New Roman"/>
                <w:sz w:val="20"/>
              </w:rPr>
            </w:pPr>
            <w:r w:rsidRPr="007301DF">
              <w:rPr>
                <w:rFonts w:eastAsia="Times New Roman"/>
                <w:sz w:val="20"/>
              </w:rPr>
              <w:t>Sandy silt</w:t>
            </w:r>
          </w:p>
        </w:tc>
        <w:tc>
          <w:tcPr>
            <w:tcW w:w="1242" w:type="dxa"/>
            <w:tcBorders>
              <w:bottom w:val="single" w:sz="4" w:space="0" w:color="auto"/>
            </w:tcBorders>
            <w:shd w:val="clear" w:color="auto" w:fill="auto"/>
          </w:tcPr>
          <w:p w14:paraId="4E27B805" w14:textId="77777777" w:rsidR="007301DF" w:rsidRPr="007301DF" w:rsidRDefault="007301DF" w:rsidP="007301DF">
            <w:pPr>
              <w:tabs>
                <w:tab w:val="left" w:pos="851"/>
              </w:tabs>
              <w:rPr>
                <w:rFonts w:eastAsia="Times New Roman"/>
                <w:sz w:val="20"/>
              </w:rPr>
            </w:pPr>
            <w:r w:rsidRPr="007301DF">
              <w:rPr>
                <w:rFonts w:eastAsia="Times New Roman"/>
                <w:sz w:val="20"/>
              </w:rPr>
              <w:t>Low</w:t>
            </w:r>
          </w:p>
        </w:tc>
        <w:tc>
          <w:tcPr>
            <w:tcW w:w="992" w:type="dxa"/>
            <w:gridSpan w:val="2"/>
            <w:tcBorders>
              <w:bottom w:val="single" w:sz="4" w:space="0" w:color="auto"/>
            </w:tcBorders>
            <w:shd w:val="clear" w:color="auto" w:fill="auto"/>
          </w:tcPr>
          <w:p w14:paraId="64CB78EC" w14:textId="77777777" w:rsidR="007301DF" w:rsidRPr="007301DF" w:rsidRDefault="007301DF" w:rsidP="007301DF">
            <w:pPr>
              <w:tabs>
                <w:tab w:val="left" w:pos="851"/>
              </w:tabs>
              <w:jc w:val="center"/>
              <w:rPr>
                <w:rFonts w:eastAsia="Times New Roman"/>
                <w:sz w:val="20"/>
              </w:rPr>
            </w:pPr>
            <w:r w:rsidRPr="007301DF">
              <w:rPr>
                <w:rFonts w:eastAsia="Times New Roman"/>
                <w:sz w:val="20"/>
              </w:rPr>
              <w:t>1</w:t>
            </w:r>
          </w:p>
        </w:tc>
        <w:tc>
          <w:tcPr>
            <w:tcW w:w="1037" w:type="dxa"/>
            <w:gridSpan w:val="2"/>
            <w:vMerge/>
            <w:tcBorders>
              <w:bottom w:val="single" w:sz="4" w:space="0" w:color="auto"/>
            </w:tcBorders>
            <w:shd w:val="clear" w:color="auto" w:fill="auto"/>
          </w:tcPr>
          <w:p w14:paraId="6CEADF28" w14:textId="77777777" w:rsidR="007301DF" w:rsidRPr="007301DF" w:rsidRDefault="007301DF" w:rsidP="007301DF">
            <w:pPr>
              <w:tabs>
                <w:tab w:val="left" w:pos="851"/>
              </w:tabs>
              <w:jc w:val="center"/>
              <w:rPr>
                <w:rFonts w:eastAsia="Times New Roman"/>
                <w:sz w:val="20"/>
              </w:rPr>
            </w:pPr>
          </w:p>
        </w:tc>
        <w:tc>
          <w:tcPr>
            <w:tcW w:w="992" w:type="dxa"/>
            <w:gridSpan w:val="2"/>
            <w:tcBorders>
              <w:bottom w:val="single" w:sz="4" w:space="0" w:color="auto"/>
            </w:tcBorders>
            <w:shd w:val="clear" w:color="auto" w:fill="auto"/>
          </w:tcPr>
          <w:p w14:paraId="097FF12E" w14:textId="77777777" w:rsidR="007301DF" w:rsidRPr="007301DF" w:rsidRDefault="007301DF" w:rsidP="007301DF">
            <w:pPr>
              <w:jc w:val="center"/>
              <w:rPr>
                <w:rFonts w:eastAsia="Times New Roman"/>
                <w:sz w:val="20"/>
              </w:rPr>
            </w:pPr>
            <w:r w:rsidRPr="007301DF">
              <w:rPr>
                <w:rFonts w:eastAsia="Times New Roman"/>
                <w:sz w:val="20"/>
              </w:rPr>
              <w:t>8.5</w:t>
            </w:r>
          </w:p>
        </w:tc>
        <w:tc>
          <w:tcPr>
            <w:tcW w:w="844" w:type="dxa"/>
            <w:tcBorders>
              <w:bottom w:val="single" w:sz="4" w:space="0" w:color="auto"/>
            </w:tcBorders>
            <w:shd w:val="clear" w:color="auto" w:fill="auto"/>
          </w:tcPr>
          <w:p w14:paraId="0C5417B4" w14:textId="77777777" w:rsidR="007301DF" w:rsidRPr="007301DF" w:rsidRDefault="007301DF" w:rsidP="007301DF">
            <w:pPr>
              <w:jc w:val="center"/>
              <w:rPr>
                <w:rFonts w:eastAsia="Times New Roman"/>
                <w:sz w:val="20"/>
              </w:rPr>
            </w:pPr>
            <w:r w:rsidRPr="007301DF">
              <w:rPr>
                <w:rFonts w:eastAsia="Times New Roman"/>
                <w:sz w:val="20"/>
              </w:rPr>
              <w:t>0.085</w:t>
            </w:r>
          </w:p>
        </w:tc>
      </w:tr>
      <w:tr w:rsidR="007301DF" w:rsidRPr="007301DF" w14:paraId="1FCD378B" w14:textId="77777777" w:rsidTr="00D55ED7">
        <w:trPr>
          <w:trHeight w:val="83"/>
        </w:trPr>
        <w:tc>
          <w:tcPr>
            <w:tcW w:w="1100" w:type="dxa"/>
            <w:shd w:val="clear" w:color="auto" w:fill="auto"/>
          </w:tcPr>
          <w:p w14:paraId="48A7BB3E" w14:textId="77777777" w:rsidR="007301DF" w:rsidRPr="007301DF" w:rsidRDefault="007301DF" w:rsidP="007301DF">
            <w:pPr>
              <w:tabs>
                <w:tab w:val="left" w:pos="851"/>
              </w:tabs>
              <w:rPr>
                <w:rFonts w:eastAsia="Times New Roman"/>
                <w:sz w:val="20"/>
              </w:rPr>
            </w:pPr>
          </w:p>
        </w:tc>
        <w:tc>
          <w:tcPr>
            <w:tcW w:w="2972" w:type="dxa"/>
            <w:shd w:val="clear" w:color="auto" w:fill="auto"/>
          </w:tcPr>
          <w:p w14:paraId="65C7110A" w14:textId="77777777" w:rsidR="007301DF" w:rsidRPr="007301DF" w:rsidRDefault="007301DF" w:rsidP="007301DF">
            <w:pPr>
              <w:tabs>
                <w:tab w:val="left" w:pos="851"/>
              </w:tabs>
              <w:rPr>
                <w:rFonts w:eastAsia="Times New Roman"/>
                <w:sz w:val="20"/>
              </w:rPr>
            </w:pPr>
          </w:p>
        </w:tc>
        <w:tc>
          <w:tcPr>
            <w:tcW w:w="1242" w:type="dxa"/>
            <w:shd w:val="clear" w:color="auto" w:fill="auto"/>
          </w:tcPr>
          <w:p w14:paraId="20E58C78" w14:textId="77777777" w:rsidR="007301DF" w:rsidRPr="007301DF" w:rsidRDefault="007301DF" w:rsidP="007301DF">
            <w:pPr>
              <w:tabs>
                <w:tab w:val="left" w:pos="851"/>
              </w:tabs>
              <w:rPr>
                <w:rFonts w:eastAsia="Times New Roman"/>
                <w:sz w:val="20"/>
              </w:rPr>
            </w:pPr>
          </w:p>
        </w:tc>
        <w:tc>
          <w:tcPr>
            <w:tcW w:w="992" w:type="dxa"/>
            <w:gridSpan w:val="2"/>
            <w:shd w:val="clear" w:color="auto" w:fill="auto"/>
          </w:tcPr>
          <w:p w14:paraId="214A9749" w14:textId="77777777" w:rsidR="007301DF" w:rsidRPr="007301DF" w:rsidRDefault="007301DF" w:rsidP="007301DF">
            <w:pPr>
              <w:tabs>
                <w:tab w:val="left" w:pos="851"/>
              </w:tabs>
              <w:rPr>
                <w:rFonts w:eastAsia="Times New Roman"/>
                <w:sz w:val="20"/>
              </w:rPr>
            </w:pPr>
          </w:p>
        </w:tc>
        <w:tc>
          <w:tcPr>
            <w:tcW w:w="1025" w:type="dxa"/>
            <w:tcBorders>
              <w:top w:val="single" w:sz="4" w:space="0" w:color="auto"/>
              <w:bottom w:val="single" w:sz="4" w:space="0" w:color="auto"/>
            </w:tcBorders>
            <w:shd w:val="clear" w:color="auto" w:fill="auto"/>
          </w:tcPr>
          <w:p w14:paraId="459A8E21" w14:textId="77777777" w:rsidR="007301DF" w:rsidRPr="007301DF" w:rsidRDefault="007301DF" w:rsidP="007301DF">
            <w:pPr>
              <w:tabs>
                <w:tab w:val="left" w:pos="851"/>
              </w:tabs>
              <w:rPr>
                <w:rFonts w:eastAsia="Times New Roman"/>
                <w:b/>
                <w:bCs/>
                <w:sz w:val="20"/>
              </w:rPr>
            </w:pPr>
            <w:r w:rsidRPr="007301DF">
              <w:rPr>
                <w:rFonts w:eastAsia="Times New Roman"/>
                <w:b/>
                <w:bCs/>
                <w:sz w:val="20"/>
              </w:rPr>
              <w:t>TOTAL</w:t>
            </w:r>
          </w:p>
        </w:tc>
        <w:tc>
          <w:tcPr>
            <w:tcW w:w="992" w:type="dxa"/>
            <w:gridSpan w:val="2"/>
            <w:tcBorders>
              <w:top w:val="single" w:sz="4" w:space="0" w:color="auto"/>
              <w:bottom w:val="single" w:sz="4" w:space="0" w:color="auto"/>
            </w:tcBorders>
            <w:shd w:val="clear" w:color="auto" w:fill="auto"/>
          </w:tcPr>
          <w:p w14:paraId="554B742F" w14:textId="77777777" w:rsidR="007301DF" w:rsidRPr="007301DF" w:rsidRDefault="007301DF" w:rsidP="007301DF">
            <w:pPr>
              <w:tabs>
                <w:tab w:val="left" w:pos="851"/>
              </w:tabs>
              <w:rPr>
                <w:rFonts w:eastAsia="Times New Roman"/>
                <w:b/>
                <w:bCs/>
                <w:sz w:val="20"/>
              </w:rPr>
            </w:pPr>
            <w:r w:rsidRPr="007301DF">
              <w:rPr>
                <w:rFonts w:eastAsia="Times New Roman"/>
                <w:b/>
                <w:bCs/>
                <w:sz w:val="20"/>
              </w:rPr>
              <w:t xml:space="preserve">        100</w:t>
            </w:r>
          </w:p>
        </w:tc>
        <w:tc>
          <w:tcPr>
            <w:tcW w:w="1002" w:type="dxa"/>
            <w:gridSpan w:val="3"/>
            <w:tcBorders>
              <w:top w:val="single" w:sz="4" w:space="0" w:color="auto"/>
              <w:bottom w:val="single" w:sz="4" w:space="0" w:color="auto"/>
            </w:tcBorders>
            <w:shd w:val="clear" w:color="auto" w:fill="auto"/>
          </w:tcPr>
          <w:p w14:paraId="4AB51401" w14:textId="77777777" w:rsidR="007301DF" w:rsidRPr="007301DF" w:rsidRDefault="007301DF" w:rsidP="007301DF">
            <w:pPr>
              <w:tabs>
                <w:tab w:val="left" w:pos="851"/>
              </w:tabs>
              <w:jc w:val="center"/>
              <w:rPr>
                <w:rFonts w:eastAsia="Times New Roman"/>
                <w:b/>
                <w:bCs/>
                <w:sz w:val="20"/>
              </w:rPr>
            </w:pPr>
            <w:r w:rsidRPr="007301DF">
              <w:rPr>
                <w:rFonts w:eastAsia="Times New Roman"/>
                <w:b/>
                <w:bCs/>
                <w:sz w:val="20"/>
              </w:rPr>
              <w:t>1</w:t>
            </w:r>
          </w:p>
        </w:tc>
      </w:tr>
      <w:bookmarkEnd w:id="27"/>
    </w:tbl>
    <w:p w14:paraId="679726DD" w14:textId="77777777" w:rsidR="00B879CB" w:rsidRPr="00B708C7" w:rsidRDefault="00B879CB" w:rsidP="007224B1">
      <w:pPr>
        <w:ind w:firstLine="0"/>
        <w:rPr>
          <w:rFonts w:eastAsia="Times New Roman" w:cs="Times New Roman"/>
          <w:sz w:val="20"/>
          <w:szCs w:val="20"/>
        </w:rPr>
      </w:pPr>
    </w:p>
    <w:p w14:paraId="2CBAE30C" w14:textId="38D629AD" w:rsidR="00B879CB" w:rsidRDefault="007301DF" w:rsidP="007301DF">
      <w:pPr>
        <w:widowControl w:val="0"/>
        <w:autoSpaceDE w:val="0"/>
        <w:autoSpaceDN w:val="0"/>
        <w:rPr>
          <w:rFonts w:eastAsia="Times New Roman" w:cs="Times New Roman"/>
          <w:szCs w:val="24"/>
        </w:rPr>
      </w:pPr>
      <w:r w:rsidRPr="007301DF">
        <w:rPr>
          <w:rFonts w:eastAsia="Times New Roman" w:cs="Times New Roman"/>
          <w:szCs w:val="24"/>
        </w:rPr>
        <w:t>Four</w:t>
      </w:r>
      <w:r w:rsidRPr="007301DF">
        <w:rPr>
          <w:rFonts w:eastAsia="Times New Roman" w:cs="Times New Roman"/>
          <w:spacing w:val="-17"/>
          <w:szCs w:val="24"/>
        </w:rPr>
        <w:t xml:space="preserve"> </w:t>
      </w:r>
      <w:r w:rsidRPr="007301DF">
        <w:rPr>
          <w:rFonts w:eastAsia="Times New Roman" w:cs="Times New Roman"/>
          <w:szCs w:val="24"/>
        </w:rPr>
        <w:t>main</w:t>
      </w:r>
      <w:r w:rsidRPr="007301DF">
        <w:rPr>
          <w:rFonts w:eastAsia="Times New Roman" w:cs="Times New Roman"/>
          <w:spacing w:val="-14"/>
          <w:szCs w:val="24"/>
        </w:rPr>
        <w:t xml:space="preserve"> </w:t>
      </w:r>
      <w:r w:rsidRPr="007301DF">
        <w:rPr>
          <w:rFonts w:eastAsia="Times New Roman" w:cs="Times New Roman"/>
          <w:szCs w:val="24"/>
        </w:rPr>
        <w:t>frameworks</w:t>
      </w:r>
      <w:r w:rsidRPr="007301DF">
        <w:rPr>
          <w:rFonts w:eastAsia="Times New Roman" w:cs="Times New Roman"/>
          <w:spacing w:val="-15"/>
          <w:szCs w:val="24"/>
        </w:rPr>
        <w:t xml:space="preserve"> </w:t>
      </w:r>
      <w:r w:rsidRPr="007301DF">
        <w:rPr>
          <w:rFonts w:eastAsia="Times New Roman" w:cs="Times New Roman"/>
          <w:szCs w:val="24"/>
        </w:rPr>
        <w:t>are</w:t>
      </w:r>
      <w:r w:rsidRPr="007301DF">
        <w:rPr>
          <w:rFonts w:eastAsia="Times New Roman" w:cs="Times New Roman"/>
          <w:spacing w:val="-16"/>
          <w:szCs w:val="24"/>
        </w:rPr>
        <w:t xml:space="preserve"> </w:t>
      </w:r>
      <w:r w:rsidRPr="007301DF">
        <w:rPr>
          <w:rFonts w:eastAsia="Times New Roman" w:cs="Times New Roman"/>
          <w:szCs w:val="24"/>
        </w:rPr>
        <w:t>used</w:t>
      </w:r>
      <w:r w:rsidRPr="007301DF">
        <w:rPr>
          <w:rFonts w:eastAsia="Times New Roman" w:cs="Times New Roman"/>
          <w:spacing w:val="-14"/>
          <w:szCs w:val="24"/>
        </w:rPr>
        <w:t xml:space="preserve"> </w:t>
      </w:r>
      <w:r w:rsidRPr="007301DF">
        <w:rPr>
          <w:rFonts w:eastAsia="Times New Roman" w:cs="Times New Roman"/>
          <w:szCs w:val="24"/>
        </w:rPr>
        <w:t>as</w:t>
      </w:r>
      <w:r w:rsidRPr="007301DF">
        <w:rPr>
          <w:rFonts w:eastAsia="Times New Roman" w:cs="Times New Roman"/>
          <w:spacing w:val="-12"/>
          <w:szCs w:val="24"/>
        </w:rPr>
        <w:t xml:space="preserve"> </w:t>
      </w:r>
      <w:r w:rsidRPr="007301DF">
        <w:rPr>
          <w:rFonts w:eastAsia="Times New Roman" w:cs="Times New Roman"/>
          <w:szCs w:val="24"/>
        </w:rPr>
        <w:t>a</w:t>
      </w:r>
      <w:r w:rsidRPr="007301DF">
        <w:rPr>
          <w:rFonts w:eastAsia="Times New Roman" w:cs="Times New Roman"/>
          <w:spacing w:val="-16"/>
          <w:szCs w:val="24"/>
        </w:rPr>
        <w:t xml:space="preserve"> </w:t>
      </w:r>
      <w:r w:rsidRPr="007301DF">
        <w:rPr>
          <w:rFonts w:eastAsia="Times New Roman" w:cs="Times New Roman"/>
          <w:szCs w:val="24"/>
        </w:rPr>
        <w:t>basis</w:t>
      </w:r>
      <w:r w:rsidRPr="007301DF">
        <w:rPr>
          <w:rFonts w:eastAsia="Times New Roman" w:cs="Times New Roman"/>
          <w:spacing w:val="-14"/>
          <w:szCs w:val="24"/>
        </w:rPr>
        <w:t xml:space="preserve"> </w:t>
      </w:r>
      <w:r w:rsidRPr="007301DF">
        <w:rPr>
          <w:rFonts w:eastAsia="Times New Roman" w:cs="Times New Roman"/>
          <w:szCs w:val="24"/>
        </w:rPr>
        <w:t>to</w:t>
      </w:r>
      <w:r w:rsidRPr="007301DF">
        <w:rPr>
          <w:rFonts w:eastAsia="Times New Roman" w:cs="Times New Roman"/>
          <w:spacing w:val="-14"/>
          <w:szCs w:val="24"/>
        </w:rPr>
        <w:t xml:space="preserve"> </w:t>
      </w:r>
      <w:r w:rsidRPr="007301DF">
        <w:rPr>
          <w:rFonts w:eastAsia="Times New Roman" w:cs="Times New Roman"/>
          <w:szCs w:val="24"/>
        </w:rPr>
        <w:t>design</w:t>
      </w:r>
      <w:r w:rsidRPr="007301DF">
        <w:rPr>
          <w:rFonts w:eastAsia="Times New Roman" w:cs="Times New Roman"/>
          <w:spacing w:val="-14"/>
          <w:szCs w:val="24"/>
        </w:rPr>
        <w:t xml:space="preserve"> </w:t>
      </w:r>
      <w:r w:rsidRPr="007301DF">
        <w:rPr>
          <w:rFonts w:eastAsia="Times New Roman" w:cs="Times New Roman"/>
          <w:szCs w:val="24"/>
        </w:rPr>
        <w:t>the</w:t>
      </w:r>
      <w:r w:rsidRPr="007301DF">
        <w:rPr>
          <w:rFonts w:eastAsia="Times New Roman" w:cs="Times New Roman"/>
          <w:spacing w:val="-15"/>
          <w:szCs w:val="24"/>
        </w:rPr>
        <w:t xml:space="preserve"> </w:t>
      </w:r>
      <w:r w:rsidRPr="007301DF">
        <w:rPr>
          <w:rFonts w:eastAsia="Times New Roman" w:cs="Times New Roman"/>
          <w:szCs w:val="24"/>
        </w:rPr>
        <w:t>DL</w:t>
      </w:r>
      <w:r w:rsidRPr="007301DF">
        <w:rPr>
          <w:rFonts w:eastAsia="Times New Roman" w:cs="Times New Roman"/>
          <w:spacing w:val="-17"/>
          <w:szCs w:val="24"/>
        </w:rPr>
        <w:t xml:space="preserve"> </w:t>
      </w:r>
      <w:r w:rsidRPr="007301DF">
        <w:rPr>
          <w:rFonts w:eastAsia="Times New Roman" w:cs="Times New Roman"/>
          <w:szCs w:val="24"/>
        </w:rPr>
        <w:t>by</w:t>
      </w:r>
      <w:r w:rsidRPr="007301DF">
        <w:rPr>
          <w:rFonts w:eastAsia="Times New Roman" w:cs="Times New Roman"/>
          <w:spacing w:val="-17"/>
          <w:szCs w:val="24"/>
        </w:rPr>
        <w:t xml:space="preserve"> </w:t>
      </w:r>
      <w:r w:rsidRPr="007301DF">
        <w:rPr>
          <w:rFonts w:eastAsia="Times New Roman" w:cs="Times New Roman"/>
          <w:szCs w:val="24"/>
        </w:rPr>
        <w:t>producing value elements that represent landslide hazards. DL is arranged into low, moderate, high, and very high slope risks that range between (0.76–1), (0.51–0.75), (0.26–0.50) and (0–0.25), respectively. This classification serves as an indicator for regulating the level of slope safety. The DL value for P1 to P4 is shown in Table 10.</w:t>
      </w:r>
    </w:p>
    <w:p w14:paraId="78E59F94" w14:textId="77777777" w:rsidR="000314B3" w:rsidRPr="00B708C7" w:rsidRDefault="000314B3" w:rsidP="00B708C7">
      <w:pPr>
        <w:ind w:firstLine="0"/>
        <w:jc w:val="center"/>
        <w:rPr>
          <w:rFonts w:eastAsia="Times New Roman" w:cs="Times New Roman"/>
          <w:sz w:val="20"/>
          <w:szCs w:val="20"/>
        </w:rPr>
      </w:pPr>
    </w:p>
    <w:p w14:paraId="660D087E" w14:textId="23259C11" w:rsidR="00B879CB" w:rsidRPr="00B708C7" w:rsidRDefault="00B708C7" w:rsidP="00B708C7">
      <w:pPr>
        <w:keepNext/>
        <w:tabs>
          <w:tab w:val="left" w:pos="0"/>
        </w:tabs>
        <w:ind w:firstLine="0"/>
        <w:jc w:val="center"/>
        <w:rPr>
          <w:rFonts w:eastAsia="Times New Roman" w:cs="Times New Roman"/>
          <w:b/>
          <w:sz w:val="20"/>
          <w:szCs w:val="20"/>
        </w:rPr>
      </w:pPr>
      <w:bookmarkStart w:id="29" w:name="_3as4poj" w:colFirst="0" w:colLast="0"/>
      <w:bookmarkEnd w:id="29"/>
      <w:r>
        <w:rPr>
          <w:rFonts w:eastAsia="Times New Roman" w:cs="Times New Roman"/>
          <w:b/>
          <w:sz w:val="20"/>
          <w:szCs w:val="20"/>
        </w:rPr>
        <w:t>Table</w:t>
      </w:r>
      <w:r w:rsidR="007301DF">
        <w:rPr>
          <w:rFonts w:eastAsia="Times New Roman" w:cs="Times New Roman"/>
          <w:b/>
          <w:sz w:val="20"/>
          <w:szCs w:val="20"/>
        </w:rPr>
        <w:t xml:space="preserve"> 10.</w:t>
      </w:r>
      <w:r>
        <w:rPr>
          <w:rFonts w:eastAsia="Times New Roman" w:cs="Times New Roman"/>
          <w:b/>
          <w:sz w:val="20"/>
          <w:szCs w:val="20"/>
        </w:rPr>
        <w:t xml:space="preserve"> </w:t>
      </w:r>
      <w:r w:rsidR="00B879CB" w:rsidRPr="00B708C7">
        <w:rPr>
          <w:rFonts w:eastAsia="Times New Roman" w:cs="Times New Roman"/>
          <w:sz w:val="20"/>
          <w:szCs w:val="20"/>
        </w:rPr>
        <w:t>Danger level result of the slope</w:t>
      </w:r>
      <w:r>
        <w:rPr>
          <w:rFonts w:eastAsia="Times New Roman" w:cs="Times New Roman"/>
          <w:sz w:val="20"/>
          <w:szCs w:val="20"/>
        </w:rPr>
        <w:t>.</w:t>
      </w:r>
    </w:p>
    <w:p w14:paraId="1D0BAB42" w14:textId="77777777" w:rsidR="00B879CB" w:rsidRPr="00B708C7" w:rsidRDefault="00B879CB" w:rsidP="00B708C7">
      <w:pPr>
        <w:ind w:firstLine="0"/>
        <w:jc w:val="center"/>
        <w:rPr>
          <w:rFonts w:eastAsia="Times New Roman" w:cs="Times New Roman"/>
          <w:sz w:val="20"/>
          <w:szCs w:val="20"/>
        </w:rPr>
      </w:pPr>
    </w:p>
    <w:tbl>
      <w:tblPr>
        <w:tblW w:w="8506" w:type="dxa"/>
        <w:jc w:val="center"/>
        <w:tblBorders>
          <w:top w:val="nil"/>
          <w:left w:val="nil"/>
          <w:bottom w:val="nil"/>
          <w:right w:val="nil"/>
          <w:insideH w:val="nil"/>
          <w:insideV w:val="nil"/>
        </w:tblBorders>
        <w:tblLayout w:type="fixed"/>
        <w:tblLook w:val="0400" w:firstRow="0" w:lastRow="0" w:firstColumn="0" w:lastColumn="0" w:noHBand="0" w:noVBand="1"/>
      </w:tblPr>
      <w:tblGrid>
        <w:gridCol w:w="993"/>
        <w:gridCol w:w="1276"/>
        <w:gridCol w:w="1276"/>
        <w:gridCol w:w="1134"/>
        <w:gridCol w:w="1147"/>
        <w:gridCol w:w="1233"/>
        <w:gridCol w:w="1447"/>
      </w:tblGrid>
      <w:tr w:rsidR="00B879CB" w:rsidRPr="00B708C7" w14:paraId="1E01B18B" w14:textId="77777777" w:rsidTr="007301DF">
        <w:trPr>
          <w:jc w:val="center"/>
        </w:trPr>
        <w:tc>
          <w:tcPr>
            <w:tcW w:w="993" w:type="dxa"/>
            <w:tcBorders>
              <w:top w:val="single" w:sz="4" w:space="0" w:color="000000"/>
              <w:bottom w:val="single" w:sz="4" w:space="0" w:color="000000"/>
            </w:tcBorders>
            <w:shd w:val="clear" w:color="auto" w:fill="C6D9F1" w:themeFill="text2" w:themeFillTint="33"/>
          </w:tcPr>
          <w:p w14:paraId="63B5C284" w14:textId="77777777" w:rsidR="00B879CB" w:rsidRPr="00B708C7" w:rsidRDefault="00B879CB" w:rsidP="00B708C7">
            <w:pPr>
              <w:ind w:firstLine="0"/>
              <w:jc w:val="center"/>
              <w:rPr>
                <w:rFonts w:eastAsia="Times New Roman" w:cs="Times New Roman"/>
                <w:sz w:val="20"/>
                <w:szCs w:val="20"/>
              </w:rPr>
            </w:pPr>
            <w:bookmarkStart w:id="30" w:name="_1pxezwc" w:colFirst="0" w:colLast="0"/>
            <w:bookmarkEnd w:id="30"/>
          </w:p>
        </w:tc>
        <w:tc>
          <w:tcPr>
            <w:tcW w:w="1276" w:type="dxa"/>
            <w:tcBorders>
              <w:top w:val="single" w:sz="4" w:space="0" w:color="000000"/>
              <w:bottom w:val="single" w:sz="4" w:space="0" w:color="000000"/>
            </w:tcBorders>
            <w:shd w:val="clear" w:color="auto" w:fill="C6D9F1" w:themeFill="text2" w:themeFillTint="33"/>
          </w:tcPr>
          <w:p w14:paraId="4EF41CFE"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R DS</w:t>
            </w:r>
          </w:p>
        </w:tc>
        <w:tc>
          <w:tcPr>
            <w:tcW w:w="1276" w:type="dxa"/>
            <w:tcBorders>
              <w:top w:val="single" w:sz="4" w:space="0" w:color="000000"/>
              <w:bottom w:val="single" w:sz="4" w:space="0" w:color="000000"/>
            </w:tcBorders>
            <w:shd w:val="clear" w:color="auto" w:fill="C6D9F1" w:themeFill="text2" w:themeFillTint="33"/>
          </w:tcPr>
          <w:p w14:paraId="06090A5A"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F DS</w:t>
            </w:r>
          </w:p>
        </w:tc>
        <w:tc>
          <w:tcPr>
            <w:tcW w:w="1134" w:type="dxa"/>
            <w:tcBorders>
              <w:top w:val="single" w:sz="4" w:space="0" w:color="000000"/>
              <w:bottom w:val="single" w:sz="4" w:space="0" w:color="000000"/>
            </w:tcBorders>
            <w:shd w:val="clear" w:color="auto" w:fill="C6D9F1" w:themeFill="text2" w:themeFillTint="33"/>
          </w:tcPr>
          <w:p w14:paraId="23DEDC83"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O DS</w:t>
            </w:r>
          </w:p>
        </w:tc>
        <w:tc>
          <w:tcPr>
            <w:tcW w:w="1147" w:type="dxa"/>
            <w:tcBorders>
              <w:top w:val="single" w:sz="4" w:space="0" w:color="000000"/>
              <w:bottom w:val="single" w:sz="4" w:space="0" w:color="000000"/>
            </w:tcBorders>
            <w:shd w:val="clear" w:color="auto" w:fill="C6D9F1" w:themeFill="text2" w:themeFillTint="33"/>
          </w:tcPr>
          <w:p w14:paraId="37BE61CF"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S DS</w:t>
            </w:r>
          </w:p>
        </w:tc>
        <w:tc>
          <w:tcPr>
            <w:tcW w:w="1233" w:type="dxa"/>
            <w:tcBorders>
              <w:top w:val="single" w:sz="4" w:space="0" w:color="000000"/>
              <w:bottom w:val="single" w:sz="4" w:space="0" w:color="000000"/>
            </w:tcBorders>
            <w:shd w:val="clear" w:color="auto" w:fill="C6D9F1" w:themeFill="text2" w:themeFillTint="33"/>
          </w:tcPr>
          <w:p w14:paraId="1DBB2256" w14:textId="0523D5C3"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DL</w:t>
            </w:r>
          </w:p>
        </w:tc>
        <w:tc>
          <w:tcPr>
            <w:tcW w:w="1447" w:type="dxa"/>
            <w:tcBorders>
              <w:top w:val="single" w:sz="4" w:space="0" w:color="000000"/>
              <w:bottom w:val="single" w:sz="4" w:space="0" w:color="000000"/>
            </w:tcBorders>
            <w:shd w:val="clear" w:color="auto" w:fill="C6D9F1" w:themeFill="text2" w:themeFillTint="33"/>
          </w:tcPr>
          <w:p w14:paraId="2F20F271"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Slope risk</w:t>
            </w:r>
          </w:p>
        </w:tc>
      </w:tr>
      <w:tr w:rsidR="00B879CB" w:rsidRPr="00B708C7" w14:paraId="52C87D9A" w14:textId="77777777" w:rsidTr="00B708C7">
        <w:trPr>
          <w:jc w:val="center"/>
        </w:trPr>
        <w:tc>
          <w:tcPr>
            <w:tcW w:w="993" w:type="dxa"/>
            <w:tcBorders>
              <w:top w:val="single" w:sz="4" w:space="0" w:color="000000"/>
            </w:tcBorders>
          </w:tcPr>
          <w:p w14:paraId="4204E8D4"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Point 1</w:t>
            </w:r>
          </w:p>
        </w:tc>
        <w:tc>
          <w:tcPr>
            <w:tcW w:w="1276" w:type="dxa"/>
            <w:tcBorders>
              <w:top w:val="single" w:sz="4" w:space="0" w:color="000000"/>
            </w:tcBorders>
          </w:tcPr>
          <w:p w14:paraId="5164E3DB"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0</w:t>
            </w:r>
          </w:p>
        </w:tc>
        <w:tc>
          <w:tcPr>
            <w:tcW w:w="1276" w:type="dxa"/>
            <w:tcBorders>
              <w:top w:val="single" w:sz="4" w:space="0" w:color="000000"/>
            </w:tcBorders>
          </w:tcPr>
          <w:p w14:paraId="26863668"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0.43</w:t>
            </w:r>
          </w:p>
        </w:tc>
        <w:tc>
          <w:tcPr>
            <w:tcW w:w="1134" w:type="dxa"/>
            <w:tcBorders>
              <w:top w:val="single" w:sz="4" w:space="0" w:color="000000"/>
            </w:tcBorders>
          </w:tcPr>
          <w:p w14:paraId="05E1F233"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0.052</w:t>
            </w:r>
          </w:p>
        </w:tc>
        <w:tc>
          <w:tcPr>
            <w:tcW w:w="1147" w:type="dxa"/>
            <w:tcBorders>
              <w:top w:val="single" w:sz="4" w:space="0" w:color="000000"/>
            </w:tcBorders>
          </w:tcPr>
          <w:p w14:paraId="48154DC4"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0.085</w:t>
            </w:r>
          </w:p>
        </w:tc>
        <w:tc>
          <w:tcPr>
            <w:tcW w:w="1233" w:type="dxa"/>
            <w:tcBorders>
              <w:top w:val="single" w:sz="4" w:space="0" w:color="000000"/>
            </w:tcBorders>
          </w:tcPr>
          <w:p w14:paraId="74553DBA"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0.567</w:t>
            </w:r>
          </w:p>
        </w:tc>
        <w:tc>
          <w:tcPr>
            <w:tcW w:w="1447" w:type="dxa"/>
            <w:tcBorders>
              <w:top w:val="single" w:sz="4" w:space="0" w:color="000000"/>
            </w:tcBorders>
          </w:tcPr>
          <w:p w14:paraId="052E0D7F"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Moderate</w:t>
            </w:r>
          </w:p>
        </w:tc>
      </w:tr>
      <w:tr w:rsidR="007301DF" w:rsidRPr="007301DF" w14:paraId="62078DCF" w14:textId="77777777" w:rsidTr="00B708C7">
        <w:trPr>
          <w:jc w:val="center"/>
        </w:trPr>
        <w:tc>
          <w:tcPr>
            <w:tcW w:w="993" w:type="dxa"/>
          </w:tcPr>
          <w:p w14:paraId="70876D2F"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Point 2</w:t>
            </w:r>
          </w:p>
        </w:tc>
        <w:tc>
          <w:tcPr>
            <w:tcW w:w="1276" w:type="dxa"/>
          </w:tcPr>
          <w:p w14:paraId="1674A807"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0</w:t>
            </w:r>
          </w:p>
        </w:tc>
        <w:tc>
          <w:tcPr>
            <w:tcW w:w="1276" w:type="dxa"/>
          </w:tcPr>
          <w:p w14:paraId="145EC314"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0</w:t>
            </w:r>
          </w:p>
        </w:tc>
        <w:tc>
          <w:tcPr>
            <w:tcW w:w="1134" w:type="dxa"/>
          </w:tcPr>
          <w:p w14:paraId="126E8207"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0.052</w:t>
            </w:r>
          </w:p>
        </w:tc>
        <w:tc>
          <w:tcPr>
            <w:tcW w:w="1147" w:type="dxa"/>
          </w:tcPr>
          <w:p w14:paraId="347EFD04"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0.064</w:t>
            </w:r>
          </w:p>
        </w:tc>
        <w:tc>
          <w:tcPr>
            <w:tcW w:w="1233" w:type="dxa"/>
          </w:tcPr>
          <w:p w14:paraId="06BD5E52" w14:textId="77777777" w:rsidR="00B879CB" w:rsidRPr="007301DF" w:rsidRDefault="00B879CB" w:rsidP="00B708C7">
            <w:pPr>
              <w:ind w:firstLine="0"/>
              <w:jc w:val="center"/>
              <w:rPr>
                <w:rFonts w:eastAsia="Times New Roman" w:cs="Times New Roman"/>
                <w:sz w:val="20"/>
                <w:szCs w:val="20"/>
              </w:rPr>
            </w:pPr>
            <w:r w:rsidRPr="007301DF">
              <w:rPr>
                <w:rFonts w:eastAsia="Times New Roman" w:cs="Times New Roman"/>
                <w:sz w:val="20"/>
                <w:szCs w:val="20"/>
              </w:rPr>
              <w:t>0.116</w:t>
            </w:r>
          </w:p>
        </w:tc>
        <w:tc>
          <w:tcPr>
            <w:tcW w:w="1447" w:type="dxa"/>
          </w:tcPr>
          <w:p w14:paraId="29D8176E" w14:textId="77777777" w:rsidR="00B879CB" w:rsidRPr="007301DF" w:rsidRDefault="00B879CB" w:rsidP="00B708C7">
            <w:pPr>
              <w:ind w:firstLine="0"/>
              <w:jc w:val="center"/>
              <w:rPr>
                <w:rFonts w:eastAsia="Times New Roman" w:cs="Times New Roman"/>
                <w:sz w:val="20"/>
                <w:szCs w:val="20"/>
              </w:rPr>
            </w:pPr>
            <w:r w:rsidRPr="007301DF">
              <w:rPr>
                <w:rFonts w:eastAsia="Times New Roman" w:cs="Times New Roman"/>
                <w:sz w:val="20"/>
                <w:szCs w:val="20"/>
              </w:rPr>
              <w:t>Very high</w:t>
            </w:r>
          </w:p>
        </w:tc>
      </w:tr>
      <w:tr w:rsidR="007301DF" w:rsidRPr="007301DF" w14:paraId="6ADBB9C3" w14:textId="77777777" w:rsidTr="00B708C7">
        <w:trPr>
          <w:jc w:val="center"/>
        </w:trPr>
        <w:tc>
          <w:tcPr>
            <w:tcW w:w="993" w:type="dxa"/>
          </w:tcPr>
          <w:p w14:paraId="56D8168A"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Point 3</w:t>
            </w:r>
          </w:p>
        </w:tc>
        <w:tc>
          <w:tcPr>
            <w:tcW w:w="1276" w:type="dxa"/>
          </w:tcPr>
          <w:p w14:paraId="3AE58BE4"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0</w:t>
            </w:r>
          </w:p>
        </w:tc>
        <w:tc>
          <w:tcPr>
            <w:tcW w:w="1276" w:type="dxa"/>
          </w:tcPr>
          <w:p w14:paraId="133488EA"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0</w:t>
            </w:r>
          </w:p>
        </w:tc>
        <w:tc>
          <w:tcPr>
            <w:tcW w:w="1134" w:type="dxa"/>
          </w:tcPr>
          <w:p w14:paraId="61753FBD"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0.052</w:t>
            </w:r>
          </w:p>
        </w:tc>
        <w:tc>
          <w:tcPr>
            <w:tcW w:w="1147" w:type="dxa"/>
          </w:tcPr>
          <w:p w14:paraId="6A1B217B"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0.021</w:t>
            </w:r>
          </w:p>
        </w:tc>
        <w:tc>
          <w:tcPr>
            <w:tcW w:w="1233" w:type="dxa"/>
          </w:tcPr>
          <w:p w14:paraId="2DE05423" w14:textId="77777777" w:rsidR="00B879CB" w:rsidRPr="007301DF" w:rsidRDefault="00B879CB" w:rsidP="00B708C7">
            <w:pPr>
              <w:ind w:firstLine="0"/>
              <w:jc w:val="center"/>
              <w:rPr>
                <w:rFonts w:eastAsia="Times New Roman" w:cs="Times New Roman"/>
                <w:sz w:val="20"/>
                <w:szCs w:val="20"/>
              </w:rPr>
            </w:pPr>
            <w:r w:rsidRPr="007301DF">
              <w:rPr>
                <w:rFonts w:eastAsia="Times New Roman" w:cs="Times New Roman"/>
                <w:sz w:val="20"/>
                <w:szCs w:val="20"/>
              </w:rPr>
              <w:t>0.073</w:t>
            </w:r>
          </w:p>
        </w:tc>
        <w:tc>
          <w:tcPr>
            <w:tcW w:w="1447" w:type="dxa"/>
          </w:tcPr>
          <w:p w14:paraId="12087E23" w14:textId="77777777" w:rsidR="00B879CB" w:rsidRPr="007301DF" w:rsidRDefault="00B879CB" w:rsidP="00B708C7">
            <w:pPr>
              <w:ind w:firstLine="0"/>
              <w:jc w:val="center"/>
              <w:rPr>
                <w:rFonts w:eastAsia="Times New Roman" w:cs="Times New Roman"/>
                <w:sz w:val="20"/>
                <w:szCs w:val="20"/>
              </w:rPr>
            </w:pPr>
            <w:r w:rsidRPr="007301DF">
              <w:rPr>
                <w:rFonts w:eastAsia="Times New Roman" w:cs="Times New Roman"/>
                <w:sz w:val="20"/>
                <w:szCs w:val="20"/>
              </w:rPr>
              <w:t>Very high</w:t>
            </w:r>
          </w:p>
        </w:tc>
      </w:tr>
      <w:tr w:rsidR="007301DF" w:rsidRPr="007301DF" w14:paraId="69F2473E" w14:textId="77777777" w:rsidTr="007301DF">
        <w:trPr>
          <w:trHeight w:val="213"/>
          <w:jc w:val="center"/>
        </w:trPr>
        <w:tc>
          <w:tcPr>
            <w:tcW w:w="993" w:type="dxa"/>
            <w:tcBorders>
              <w:bottom w:val="single" w:sz="4" w:space="0" w:color="000000"/>
            </w:tcBorders>
          </w:tcPr>
          <w:p w14:paraId="0A725EC3"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Point 4</w:t>
            </w:r>
          </w:p>
        </w:tc>
        <w:tc>
          <w:tcPr>
            <w:tcW w:w="1276" w:type="dxa"/>
            <w:tcBorders>
              <w:bottom w:val="single" w:sz="4" w:space="0" w:color="000000"/>
            </w:tcBorders>
          </w:tcPr>
          <w:p w14:paraId="60AA0820"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0</w:t>
            </w:r>
          </w:p>
        </w:tc>
        <w:tc>
          <w:tcPr>
            <w:tcW w:w="1276" w:type="dxa"/>
            <w:tcBorders>
              <w:bottom w:val="single" w:sz="4" w:space="0" w:color="000000"/>
            </w:tcBorders>
          </w:tcPr>
          <w:p w14:paraId="760690AF"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0</w:t>
            </w:r>
          </w:p>
        </w:tc>
        <w:tc>
          <w:tcPr>
            <w:tcW w:w="1134" w:type="dxa"/>
            <w:tcBorders>
              <w:bottom w:val="single" w:sz="4" w:space="0" w:color="000000"/>
            </w:tcBorders>
          </w:tcPr>
          <w:p w14:paraId="74E97A57"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0.052</w:t>
            </w:r>
          </w:p>
        </w:tc>
        <w:tc>
          <w:tcPr>
            <w:tcW w:w="1147" w:type="dxa"/>
            <w:tcBorders>
              <w:bottom w:val="single" w:sz="4" w:space="0" w:color="000000"/>
            </w:tcBorders>
          </w:tcPr>
          <w:p w14:paraId="3C0743AE" w14:textId="77777777" w:rsidR="00B879CB" w:rsidRPr="00B708C7" w:rsidRDefault="00B879CB" w:rsidP="00B708C7">
            <w:pPr>
              <w:ind w:firstLine="0"/>
              <w:jc w:val="center"/>
              <w:rPr>
                <w:rFonts w:eastAsia="Times New Roman" w:cs="Times New Roman"/>
                <w:sz w:val="20"/>
                <w:szCs w:val="20"/>
              </w:rPr>
            </w:pPr>
            <w:r w:rsidRPr="00B708C7">
              <w:rPr>
                <w:rFonts w:eastAsia="Times New Roman" w:cs="Times New Roman"/>
                <w:sz w:val="20"/>
                <w:szCs w:val="20"/>
              </w:rPr>
              <w:t>0.043</w:t>
            </w:r>
          </w:p>
        </w:tc>
        <w:tc>
          <w:tcPr>
            <w:tcW w:w="1233" w:type="dxa"/>
            <w:tcBorders>
              <w:bottom w:val="single" w:sz="4" w:space="0" w:color="000000"/>
            </w:tcBorders>
          </w:tcPr>
          <w:p w14:paraId="7DBC4F96" w14:textId="77777777" w:rsidR="00B879CB" w:rsidRPr="007301DF" w:rsidRDefault="00B879CB" w:rsidP="00B708C7">
            <w:pPr>
              <w:ind w:firstLine="0"/>
              <w:jc w:val="center"/>
              <w:rPr>
                <w:rFonts w:eastAsia="Times New Roman" w:cs="Times New Roman"/>
                <w:sz w:val="20"/>
                <w:szCs w:val="20"/>
              </w:rPr>
            </w:pPr>
            <w:r w:rsidRPr="007301DF">
              <w:rPr>
                <w:rFonts w:eastAsia="Times New Roman" w:cs="Times New Roman"/>
                <w:sz w:val="20"/>
                <w:szCs w:val="20"/>
              </w:rPr>
              <w:t>0.095</w:t>
            </w:r>
          </w:p>
        </w:tc>
        <w:tc>
          <w:tcPr>
            <w:tcW w:w="1447" w:type="dxa"/>
            <w:tcBorders>
              <w:bottom w:val="single" w:sz="4" w:space="0" w:color="000000"/>
            </w:tcBorders>
          </w:tcPr>
          <w:p w14:paraId="3C46247B" w14:textId="77777777" w:rsidR="00B879CB" w:rsidRPr="007301DF" w:rsidRDefault="00B879CB" w:rsidP="00B708C7">
            <w:pPr>
              <w:ind w:firstLine="0"/>
              <w:jc w:val="center"/>
              <w:rPr>
                <w:rFonts w:eastAsia="Times New Roman" w:cs="Times New Roman"/>
                <w:sz w:val="20"/>
                <w:szCs w:val="20"/>
              </w:rPr>
            </w:pPr>
            <w:r w:rsidRPr="007301DF">
              <w:rPr>
                <w:rFonts w:eastAsia="Times New Roman" w:cs="Times New Roman"/>
                <w:sz w:val="20"/>
                <w:szCs w:val="20"/>
              </w:rPr>
              <w:t>Very high</w:t>
            </w:r>
          </w:p>
        </w:tc>
      </w:tr>
    </w:tbl>
    <w:p w14:paraId="0EA3F715" w14:textId="77777777" w:rsidR="00B879CB" w:rsidRPr="00B708C7" w:rsidRDefault="00B879CB" w:rsidP="00B708C7">
      <w:pPr>
        <w:ind w:firstLine="0"/>
        <w:jc w:val="center"/>
        <w:rPr>
          <w:rFonts w:eastAsia="Times New Roman" w:cs="Times New Roman"/>
          <w:b/>
          <w:color w:val="333333"/>
          <w:sz w:val="20"/>
          <w:szCs w:val="20"/>
          <w:highlight w:val="white"/>
        </w:rPr>
      </w:pPr>
    </w:p>
    <w:p w14:paraId="7CA31CCC" w14:textId="77777777" w:rsidR="00CA1C51" w:rsidRPr="00CA1C51" w:rsidRDefault="00CA1C51" w:rsidP="00CA1C51">
      <w:pPr>
        <w:widowControl w:val="0"/>
        <w:autoSpaceDE w:val="0"/>
        <w:autoSpaceDN w:val="0"/>
        <w:ind w:firstLine="566"/>
        <w:rPr>
          <w:rFonts w:eastAsia="Times New Roman" w:cs="Times New Roman"/>
          <w:szCs w:val="24"/>
        </w:rPr>
      </w:pPr>
      <w:r w:rsidRPr="00CA1C51">
        <w:rPr>
          <w:rFonts w:eastAsia="Times New Roman" w:cs="Times New Roman"/>
          <w:szCs w:val="24"/>
        </w:rPr>
        <w:t>The results indicate that the slope of the study area poses a very high risk of landslides. Three out of four DL monitoring points are below 0.25, indicating a high-risk slope. Only the highest monitoring point, P1, has a moderate slope risk, but due to a weak lower slope, P1 is also exposed to slope failure.</w:t>
      </w:r>
    </w:p>
    <w:p w14:paraId="1190BE33" w14:textId="215A1278" w:rsidR="00CA1C51" w:rsidRDefault="00CA1C51" w:rsidP="00CA1C51">
      <w:pPr>
        <w:widowControl w:val="0"/>
        <w:autoSpaceDE w:val="0"/>
        <w:autoSpaceDN w:val="0"/>
        <w:ind w:firstLine="0"/>
        <w:jc w:val="left"/>
        <w:rPr>
          <w:rFonts w:eastAsia="Times New Roman" w:cs="Times New Roman"/>
          <w:szCs w:val="24"/>
        </w:rPr>
      </w:pPr>
    </w:p>
    <w:p w14:paraId="1783431D" w14:textId="77777777" w:rsidR="00CA1C51" w:rsidRPr="00CA1C51" w:rsidRDefault="00CA1C51" w:rsidP="00CA1C51">
      <w:pPr>
        <w:widowControl w:val="0"/>
        <w:autoSpaceDE w:val="0"/>
        <w:autoSpaceDN w:val="0"/>
        <w:ind w:firstLine="0"/>
        <w:jc w:val="left"/>
        <w:rPr>
          <w:rFonts w:eastAsia="Times New Roman" w:cs="Times New Roman"/>
          <w:szCs w:val="24"/>
        </w:rPr>
      </w:pPr>
    </w:p>
    <w:p w14:paraId="6C1B641F" w14:textId="77777777" w:rsidR="00CA1C51" w:rsidRDefault="00CA1C51" w:rsidP="00CA1C51">
      <w:pPr>
        <w:widowControl w:val="0"/>
        <w:autoSpaceDE w:val="0"/>
        <w:autoSpaceDN w:val="0"/>
        <w:ind w:firstLine="0"/>
        <w:jc w:val="left"/>
        <w:rPr>
          <w:rFonts w:eastAsia="Times New Roman" w:cs="Times New Roman"/>
          <w:b/>
        </w:rPr>
      </w:pPr>
      <w:r w:rsidRPr="00CA1C51">
        <w:rPr>
          <w:rFonts w:eastAsia="Times New Roman" w:cs="Times New Roman"/>
          <w:b/>
        </w:rPr>
        <w:t>Conclusions</w:t>
      </w:r>
    </w:p>
    <w:p w14:paraId="41840835" w14:textId="77777777" w:rsidR="00CA1C51" w:rsidRDefault="00CA1C51" w:rsidP="00CA1C51">
      <w:pPr>
        <w:widowControl w:val="0"/>
        <w:autoSpaceDE w:val="0"/>
        <w:autoSpaceDN w:val="0"/>
        <w:ind w:firstLine="0"/>
        <w:jc w:val="left"/>
        <w:rPr>
          <w:rFonts w:eastAsia="Times New Roman" w:cs="Times New Roman"/>
          <w:b/>
        </w:rPr>
      </w:pPr>
    </w:p>
    <w:p w14:paraId="38169B20" w14:textId="71DCDFD6" w:rsidR="00CA1C51" w:rsidRPr="00CA1C51" w:rsidRDefault="00CA1C51" w:rsidP="00CA1C51">
      <w:pPr>
        <w:widowControl w:val="0"/>
        <w:autoSpaceDE w:val="0"/>
        <w:autoSpaceDN w:val="0"/>
        <w:ind w:firstLine="0"/>
        <w:rPr>
          <w:rFonts w:eastAsia="Times New Roman" w:cs="Times New Roman"/>
          <w:b/>
        </w:rPr>
      </w:pPr>
      <w:r w:rsidRPr="00CA1C51">
        <w:rPr>
          <w:rFonts w:eastAsia="Times New Roman" w:cs="Times New Roman"/>
          <w:szCs w:val="24"/>
        </w:rPr>
        <w:t>The newly developed DL approach introduces the integration of rainfall, infiltration, FOS and soil classification. Each parameter has a significant impact on the estimation and prediction of landslides. From a practical point of view, the advantage of the proposed method is in predicting the variability of saturated slope instability along with rainfall data. Moreover,</w:t>
      </w:r>
      <w:r w:rsidRPr="00CA1C51">
        <w:rPr>
          <w:rFonts w:eastAsia="Times New Roman" w:cs="Times New Roman"/>
          <w:spacing w:val="-6"/>
          <w:szCs w:val="24"/>
        </w:rPr>
        <w:t xml:space="preserve"> </w:t>
      </w:r>
      <w:r w:rsidRPr="00CA1C51">
        <w:rPr>
          <w:rFonts w:eastAsia="Times New Roman" w:cs="Times New Roman"/>
          <w:szCs w:val="24"/>
        </w:rPr>
        <w:t>the</w:t>
      </w:r>
      <w:r w:rsidRPr="00CA1C51">
        <w:rPr>
          <w:rFonts w:eastAsia="Times New Roman" w:cs="Times New Roman"/>
          <w:spacing w:val="-4"/>
          <w:szCs w:val="24"/>
        </w:rPr>
        <w:t xml:space="preserve"> </w:t>
      </w:r>
      <w:r w:rsidRPr="00CA1C51">
        <w:rPr>
          <w:rFonts w:eastAsia="Times New Roman" w:cs="Times New Roman"/>
          <w:szCs w:val="24"/>
        </w:rPr>
        <w:t>presented</w:t>
      </w:r>
      <w:r w:rsidRPr="00CA1C51">
        <w:rPr>
          <w:rFonts w:eastAsia="Times New Roman" w:cs="Times New Roman"/>
          <w:spacing w:val="-1"/>
          <w:szCs w:val="24"/>
        </w:rPr>
        <w:t xml:space="preserve"> </w:t>
      </w:r>
      <w:r w:rsidRPr="00CA1C51">
        <w:rPr>
          <w:rFonts w:eastAsia="Times New Roman" w:cs="Times New Roman"/>
          <w:szCs w:val="24"/>
        </w:rPr>
        <w:t>DL</w:t>
      </w:r>
      <w:r w:rsidRPr="00CA1C51">
        <w:rPr>
          <w:rFonts w:eastAsia="Times New Roman" w:cs="Times New Roman"/>
          <w:spacing w:val="-7"/>
          <w:szCs w:val="24"/>
        </w:rPr>
        <w:t xml:space="preserve"> </w:t>
      </w:r>
      <w:r w:rsidRPr="00CA1C51">
        <w:rPr>
          <w:rFonts w:eastAsia="Times New Roman" w:cs="Times New Roman"/>
          <w:szCs w:val="24"/>
        </w:rPr>
        <w:t>estimate</w:t>
      </w:r>
      <w:r w:rsidRPr="00CA1C51">
        <w:rPr>
          <w:rFonts w:eastAsia="Times New Roman" w:cs="Times New Roman"/>
          <w:spacing w:val="-5"/>
          <w:szCs w:val="24"/>
        </w:rPr>
        <w:t xml:space="preserve"> </w:t>
      </w:r>
      <w:r w:rsidRPr="00CA1C51">
        <w:rPr>
          <w:rFonts w:eastAsia="Times New Roman" w:cs="Times New Roman"/>
          <w:szCs w:val="24"/>
        </w:rPr>
        <w:t>can</w:t>
      </w:r>
      <w:r w:rsidRPr="00CA1C51">
        <w:rPr>
          <w:rFonts w:eastAsia="Times New Roman" w:cs="Times New Roman"/>
          <w:spacing w:val="-5"/>
          <w:szCs w:val="24"/>
        </w:rPr>
        <w:t xml:space="preserve"> </w:t>
      </w:r>
      <w:r w:rsidRPr="00CA1C51">
        <w:rPr>
          <w:rFonts w:eastAsia="Times New Roman" w:cs="Times New Roman"/>
          <w:szCs w:val="24"/>
        </w:rPr>
        <w:t>be</w:t>
      </w:r>
      <w:r w:rsidRPr="00CA1C51">
        <w:rPr>
          <w:rFonts w:eastAsia="Times New Roman" w:cs="Times New Roman"/>
          <w:spacing w:val="-5"/>
          <w:szCs w:val="24"/>
        </w:rPr>
        <w:t xml:space="preserve"> </w:t>
      </w:r>
      <w:r w:rsidRPr="00CA1C51">
        <w:rPr>
          <w:rFonts w:eastAsia="Times New Roman" w:cs="Times New Roman"/>
          <w:szCs w:val="24"/>
        </w:rPr>
        <w:t>adapted</w:t>
      </w:r>
      <w:r w:rsidRPr="00CA1C51">
        <w:rPr>
          <w:rFonts w:eastAsia="Times New Roman" w:cs="Times New Roman"/>
          <w:spacing w:val="-4"/>
          <w:szCs w:val="24"/>
        </w:rPr>
        <w:t xml:space="preserve"> </w:t>
      </w:r>
      <w:r w:rsidRPr="00CA1C51">
        <w:rPr>
          <w:rFonts w:eastAsia="Times New Roman" w:cs="Times New Roman"/>
          <w:szCs w:val="24"/>
        </w:rPr>
        <w:t>to</w:t>
      </w:r>
      <w:r w:rsidRPr="00CA1C51">
        <w:rPr>
          <w:rFonts w:eastAsia="Times New Roman" w:cs="Times New Roman"/>
          <w:spacing w:val="-3"/>
          <w:szCs w:val="24"/>
        </w:rPr>
        <w:t xml:space="preserve"> </w:t>
      </w:r>
      <w:r w:rsidRPr="00CA1C51">
        <w:rPr>
          <w:rFonts w:eastAsia="Times New Roman" w:cs="Times New Roman"/>
          <w:szCs w:val="24"/>
        </w:rPr>
        <w:t>different</w:t>
      </w:r>
      <w:r w:rsidRPr="00CA1C51">
        <w:rPr>
          <w:rFonts w:eastAsia="Times New Roman" w:cs="Times New Roman"/>
          <w:spacing w:val="-3"/>
          <w:szCs w:val="24"/>
        </w:rPr>
        <w:t xml:space="preserve"> </w:t>
      </w:r>
      <w:r w:rsidRPr="00CA1C51">
        <w:rPr>
          <w:rFonts w:eastAsia="Times New Roman" w:cs="Times New Roman"/>
          <w:szCs w:val="24"/>
        </w:rPr>
        <w:t>soil-water</w:t>
      </w:r>
      <w:r w:rsidRPr="00CA1C51">
        <w:rPr>
          <w:rFonts w:eastAsia="Times New Roman" w:cs="Times New Roman"/>
          <w:spacing w:val="-3"/>
          <w:szCs w:val="24"/>
        </w:rPr>
        <w:t xml:space="preserve"> </w:t>
      </w:r>
      <w:r w:rsidRPr="00CA1C51">
        <w:rPr>
          <w:rFonts w:eastAsia="Times New Roman" w:cs="Times New Roman"/>
          <w:szCs w:val="24"/>
        </w:rPr>
        <w:t>patterns,</w:t>
      </w:r>
      <w:r w:rsidRPr="00CA1C51">
        <w:rPr>
          <w:rFonts w:eastAsia="Times New Roman" w:cs="Times New Roman"/>
          <w:spacing w:val="-4"/>
          <w:szCs w:val="24"/>
        </w:rPr>
        <w:t xml:space="preserve"> </w:t>
      </w:r>
      <w:r w:rsidRPr="00CA1C51">
        <w:rPr>
          <w:rFonts w:eastAsia="Times New Roman" w:cs="Times New Roman"/>
          <w:szCs w:val="24"/>
        </w:rPr>
        <w:t>soil</w:t>
      </w:r>
      <w:r w:rsidRPr="00CA1C51">
        <w:rPr>
          <w:rFonts w:eastAsia="Times New Roman" w:cs="Times New Roman"/>
          <w:spacing w:val="-3"/>
          <w:szCs w:val="24"/>
        </w:rPr>
        <w:t xml:space="preserve"> </w:t>
      </w:r>
      <w:r w:rsidRPr="00CA1C51">
        <w:rPr>
          <w:rFonts w:eastAsia="Times New Roman" w:cs="Times New Roman"/>
          <w:szCs w:val="24"/>
        </w:rPr>
        <w:t>types, surface slopes and soil characteristics. DL can also help estimate the slope stability with a clear classified range representing slope risk. The adoption of a mathematical calculation based on physical phenomena enables the acquisition of the slope strength limit, rainfall threshold and soil-water infiltration patterns that affect the slope stability. The mathematical computation carried out to measure the safety factor allowed different preliminary simulations to be carried out. The implementation is associated with an equation representing geotechnical instability</w:t>
      </w:r>
      <w:r w:rsidRPr="00CA1C51">
        <w:rPr>
          <w:rFonts w:eastAsia="Times New Roman" w:cs="Times New Roman"/>
          <w:spacing w:val="-8"/>
          <w:szCs w:val="24"/>
        </w:rPr>
        <w:t xml:space="preserve"> </w:t>
      </w:r>
      <w:r w:rsidRPr="00CA1C51">
        <w:rPr>
          <w:rFonts w:eastAsia="Times New Roman" w:cs="Times New Roman"/>
          <w:szCs w:val="24"/>
        </w:rPr>
        <w:t>conditions.</w:t>
      </w:r>
    </w:p>
    <w:p w14:paraId="5CE4790A" w14:textId="77777777" w:rsidR="00CE397C" w:rsidRPr="00482C6A" w:rsidRDefault="00CE397C" w:rsidP="00394F1F">
      <w:pPr>
        <w:pStyle w:val="Header"/>
        <w:tabs>
          <w:tab w:val="clear" w:pos="4513"/>
          <w:tab w:val="clear" w:pos="9026"/>
        </w:tabs>
      </w:pPr>
    </w:p>
    <w:p w14:paraId="6EE0E7D4" w14:textId="77777777" w:rsidR="00CA1C51" w:rsidRPr="00CA1C51" w:rsidRDefault="00CA1C51" w:rsidP="00CA1C51">
      <w:pPr>
        <w:widowControl w:val="0"/>
        <w:autoSpaceDE w:val="0"/>
        <w:autoSpaceDN w:val="0"/>
        <w:ind w:left="138" w:firstLine="0"/>
        <w:jc w:val="left"/>
        <w:outlineLvl w:val="0"/>
        <w:rPr>
          <w:rFonts w:eastAsia="Times New Roman" w:cs="Times New Roman"/>
          <w:b/>
          <w:bCs/>
          <w:szCs w:val="24"/>
        </w:rPr>
      </w:pPr>
      <w:r w:rsidRPr="00CA1C51">
        <w:rPr>
          <w:rFonts w:eastAsia="Times New Roman" w:cs="Times New Roman"/>
          <w:b/>
          <w:bCs/>
          <w:szCs w:val="24"/>
        </w:rPr>
        <w:lastRenderedPageBreak/>
        <w:t>References</w:t>
      </w:r>
    </w:p>
    <w:p w14:paraId="452AAD39" w14:textId="77777777" w:rsidR="00CA1C51" w:rsidRPr="00CA1C51" w:rsidRDefault="00CA1C51" w:rsidP="00CA1C51">
      <w:pPr>
        <w:widowControl w:val="0"/>
        <w:autoSpaceDE w:val="0"/>
        <w:autoSpaceDN w:val="0"/>
        <w:spacing w:before="6"/>
        <w:ind w:firstLine="0"/>
        <w:jc w:val="left"/>
        <w:rPr>
          <w:rFonts w:eastAsia="Times New Roman" w:cs="Times New Roman"/>
          <w:b/>
          <w:sz w:val="23"/>
          <w:szCs w:val="24"/>
        </w:rPr>
      </w:pPr>
    </w:p>
    <w:p w14:paraId="11442B44" w14:textId="2956665E" w:rsidR="00CA1C51" w:rsidRPr="00CA1C51" w:rsidRDefault="00CA1C51" w:rsidP="00CA1C51">
      <w:pPr>
        <w:widowControl w:val="0"/>
        <w:autoSpaceDE w:val="0"/>
        <w:autoSpaceDN w:val="0"/>
        <w:spacing w:before="1"/>
        <w:ind w:left="705" w:right="439" w:hanging="567"/>
        <w:rPr>
          <w:rFonts w:eastAsia="Times New Roman" w:cs="Times New Roman"/>
          <w:szCs w:val="24"/>
          <w:u w:val="single"/>
        </w:rPr>
      </w:pPr>
      <w:r w:rsidRPr="00CA1C51">
        <w:rPr>
          <w:rFonts w:eastAsia="Times New Roman" w:cs="Times New Roman"/>
          <w:szCs w:val="24"/>
        </w:rPr>
        <w:t>Alexandra, W., Barbara, T., Ning, L., Aziz, K.</w:t>
      </w:r>
      <w:r w:rsidR="00465EFE">
        <w:rPr>
          <w:rFonts w:eastAsia="Times New Roman" w:cs="Times New Roman"/>
          <w:szCs w:val="24"/>
        </w:rPr>
        <w:t>,</w:t>
      </w:r>
      <w:r w:rsidRPr="00CA1C51">
        <w:rPr>
          <w:rFonts w:eastAsia="Times New Roman" w:cs="Times New Roman"/>
          <w:szCs w:val="24"/>
        </w:rPr>
        <w:t xml:space="preserve"> </w:t>
      </w:r>
      <w:bookmarkStart w:id="31" w:name="_Hlk80989863"/>
      <w:r w:rsidRPr="00CA1C51">
        <w:rPr>
          <w:rFonts w:eastAsia="Times New Roman" w:cs="Times New Roman"/>
          <w:szCs w:val="24"/>
        </w:rPr>
        <w:t>&amp;</w:t>
      </w:r>
      <w:bookmarkEnd w:id="31"/>
      <w:r w:rsidRPr="00CA1C51">
        <w:rPr>
          <w:rFonts w:eastAsia="Times New Roman" w:cs="Times New Roman"/>
          <w:szCs w:val="24"/>
        </w:rPr>
        <w:t xml:space="preserve"> Jonathan W. G. (2019). Hydrological Behavior of an Infiltration-Induced Landslide in Colorado, USA. </w:t>
      </w:r>
      <w:r w:rsidRPr="00CA1C51">
        <w:rPr>
          <w:rFonts w:eastAsia="Times New Roman" w:cs="Times New Roman"/>
          <w:i/>
          <w:iCs/>
          <w:szCs w:val="24"/>
        </w:rPr>
        <w:t>Geofluids</w:t>
      </w:r>
      <w:r w:rsidR="00465EFE">
        <w:rPr>
          <w:rFonts w:eastAsia="Times New Roman" w:cs="Times New Roman"/>
          <w:szCs w:val="24"/>
        </w:rPr>
        <w:t>,</w:t>
      </w:r>
      <w:r w:rsidRPr="00CA1C51">
        <w:rPr>
          <w:rFonts w:eastAsia="Times New Roman" w:cs="Times New Roman"/>
          <w:i/>
          <w:szCs w:val="24"/>
        </w:rPr>
        <w:t xml:space="preserve"> </w:t>
      </w:r>
      <w:r w:rsidRPr="00CA1C51">
        <w:rPr>
          <w:rFonts w:eastAsia="Times New Roman" w:cs="Times New Roman"/>
          <w:szCs w:val="24"/>
        </w:rPr>
        <w:t>2019, 213-222.</w:t>
      </w:r>
    </w:p>
    <w:p w14:paraId="7F3C9515" w14:textId="72A1E70E" w:rsidR="00CA1C51" w:rsidRPr="00CA1C51" w:rsidRDefault="00CA1C51" w:rsidP="00CA1C51">
      <w:pPr>
        <w:widowControl w:val="0"/>
        <w:autoSpaceDE w:val="0"/>
        <w:autoSpaceDN w:val="0"/>
        <w:spacing w:before="1"/>
        <w:ind w:left="705" w:right="439" w:hanging="567"/>
        <w:rPr>
          <w:rFonts w:eastAsia="Times New Roman" w:cs="Times New Roman"/>
          <w:szCs w:val="24"/>
        </w:rPr>
      </w:pPr>
      <w:r w:rsidRPr="00CA1C51">
        <w:rPr>
          <w:rFonts w:eastAsia="Times New Roman" w:cs="Times New Roman"/>
          <w:szCs w:val="24"/>
        </w:rPr>
        <w:t>Biondi, G., Cascone, E., Magueri, M.</w:t>
      </w:r>
      <w:r w:rsidR="00465EFE">
        <w:rPr>
          <w:rFonts w:eastAsia="Times New Roman" w:cs="Times New Roman"/>
          <w:szCs w:val="24"/>
        </w:rPr>
        <w:t>,</w:t>
      </w:r>
      <w:r w:rsidRPr="00CA1C51">
        <w:rPr>
          <w:rFonts w:eastAsia="Times New Roman" w:cs="Times New Roman"/>
          <w:szCs w:val="24"/>
        </w:rPr>
        <w:t xml:space="preserve"> &amp; Motta, E. (2000). Seismic response of saturated cohesionless slopes. </w:t>
      </w:r>
      <w:r w:rsidRPr="00CA1C51">
        <w:rPr>
          <w:rFonts w:eastAsia="Times New Roman" w:cs="Times New Roman"/>
          <w:i/>
          <w:szCs w:val="24"/>
        </w:rPr>
        <w:t>Soil Dynamics and Earthquake Engineering</w:t>
      </w:r>
      <w:r w:rsidR="00465EFE">
        <w:rPr>
          <w:rFonts w:eastAsia="Times New Roman" w:cs="Times New Roman"/>
          <w:iCs/>
          <w:szCs w:val="24"/>
        </w:rPr>
        <w:t>,</w:t>
      </w:r>
      <w:r w:rsidRPr="00CA1C51">
        <w:rPr>
          <w:rFonts w:eastAsia="Times New Roman" w:cs="Times New Roman"/>
          <w:i/>
          <w:szCs w:val="24"/>
        </w:rPr>
        <w:t xml:space="preserve"> 20</w:t>
      </w:r>
      <w:r w:rsidRPr="00CA1C51">
        <w:rPr>
          <w:rFonts w:eastAsia="Times New Roman" w:cs="Times New Roman"/>
          <w:szCs w:val="24"/>
        </w:rPr>
        <w:t>(1–4), 209-215.</w:t>
      </w:r>
    </w:p>
    <w:p w14:paraId="52304E79" w14:textId="298AE702" w:rsidR="00CA1C51" w:rsidRPr="00CA1C51" w:rsidRDefault="00CA1C51" w:rsidP="00CA1C51">
      <w:pPr>
        <w:widowControl w:val="0"/>
        <w:autoSpaceDE w:val="0"/>
        <w:autoSpaceDN w:val="0"/>
        <w:ind w:left="705" w:right="439" w:hanging="567"/>
        <w:rPr>
          <w:rFonts w:eastAsia="Times New Roman" w:cs="Times New Roman"/>
          <w:szCs w:val="24"/>
        </w:rPr>
      </w:pPr>
      <w:r w:rsidRPr="00CA1C51">
        <w:rPr>
          <w:rFonts w:eastAsia="Times New Roman" w:cs="Times New Roman"/>
          <w:szCs w:val="24"/>
        </w:rPr>
        <w:t>Borges, R.</w:t>
      </w:r>
      <w:r w:rsidR="0093393F">
        <w:rPr>
          <w:rFonts w:eastAsia="Times New Roman" w:cs="Times New Roman"/>
          <w:szCs w:val="24"/>
        </w:rPr>
        <w:t xml:space="preserve"> </w:t>
      </w:r>
      <w:r w:rsidRPr="00CA1C51">
        <w:rPr>
          <w:rFonts w:eastAsia="Times New Roman" w:cs="Times New Roman"/>
          <w:szCs w:val="24"/>
        </w:rPr>
        <w:t>G., Lima, A.</w:t>
      </w:r>
      <w:r w:rsidR="0093393F">
        <w:rPr>
          <w:rFonts w:eastAsia="Times New Roman" w:cs="Times New Roman"/>
          <w:szCs w:val="24"/>
        </w:rPr>
        <w:t xml:space="preserve"> </w:t>
      </w:r>
      <w:r w:rsidRPr="00CA1C51">
        <w:rPr>
          <w:rFonts w:eastAsia="Times New Roman" w:cs="Times New Roman"/>
          <w:szCs w:val="24"/>
        </w:rPr>
        <w:t>C.</w:t>
      </w:r>
      <w:r w:rsidR="00465EFE">
        <w:rPr>
          <w:rFonts w:eastAsia="Times New Roman" w:cs="Times New Roman"/>
          <w:szCs w:val="24"/>
        </w:rPr>
        <w:t>,</w:t>
      </w:r>
      <w:r w:rsidRPr="00CA1C51">
        <w:rPr>
          <w:rFonts w:eastAsia="Times New Roman" w:cs="Times New Roman"/>
          <w:szCs w:val="24"/>
        </w:rPr>
        <w:t xml:space="preserve"> &amp; Kowsmann, R.</w:t>
      </w:r>
      <w:r w:rsidR="0093393F">
        <w:rPr>
          <w:rFonts w:eastAsia="Times New Roman" w:cs="Times New Roman"/>
          <w:szCs w:val="24"/>
        </w:rPr>
        <w:t xml:space="preserve"> </w:t>
      </w:r>
      <w:r w:rsidRPr="00CA1C51">
        <w:rPr>
          <w:rFonts w:eastAsia="Times New Roman" w:cs="Times New Roman"/>
          <w:szCs w:val="24"/>
        </w:rPr>
        <w:t xml:space="preserve">O. (2015). Areas susceptible to landsliding on the continental slope. In: Kowsmann, R.O., editor. </w:t>
      </w:r>
      <w:r w:rsidRPr="00CA1C51">
        <w:rPr>
          <w:rFonts w:eastAsia="Times New Roman" w:cs="Times New Roman"/>
          <w:i/>
          <w:iCs/>
          <w:szCs w:val="24"/>
        </w:rPr>
        <w:t>Geology and Geomorphology</w:t>
      </w:r>
      <w:r w:rsidRPr="00CA1C51">
        <w:rPr>
          <w:rFonts w:eastAsia="Times New Roman" w:cs="Times New Roman"/>
          <w:szCs w:val="24"/>
        </w:rPr>
        <w:t xml:space="preserve">. Rio de Janeiro: Elsevier. </w:t>
      </w:r>
      <w:r w:rsidRPr="00CA1C51">
        <w:rPr>
          <w:rFonts w:eastAsia="Times New Roman" w:cs="Times New Roman"/>
          <w:i/>
          <w:szCs w:val="24"/>
        </w:rPr>
        <w:t>Habitats</w:t>
      </w:r>
      <w:r w:rsidR="00465EFE">
        <w:rPr>
          <w:rFonts w:eastAsia="Times New Roman" w:cs="Times New Roman"/>
          <w:iCs/>
          <w:szCs w:val="24"/>
        </w:rPr>
        <w:t>,</w:t>
      </w:r>
      <w:r w:rsidRPr="00CA1C51">
        <w:rPr>
          <w:rFonts w:eastAsia="Times New Roman" w:cs="Times New Roman"/>
          <w:i/>
          <w:szCs w:val="24"/>
        </w:rPr>
        <w:t xml:space="preserve"> </w:t>
      </w:r>
      <w:r w:rsidRPr="00CA1C51">
        <w:rPr>
          <w:rFonts w:eastAsia="Times New Roman" w:cs="Times New Roman"/>
          <w:szCs w:val="24"/>
        </w:rPr>
        <w:t>1, 99-136.</w:t>
      </w:r>
    </w:p>
    <w:p w14:paraId="223F5DF0" w14:textId="10212EFB" w:rsidR="00CA1C51" w:rsidRPr="00CA1C51" w:rsidRDefault="00CA1C51" w:rsidP="00CA1C51">
      <w:pPr>
        <w:widowControl w:val="0"/>
        <w:autoSpaceDE w:val="0"/>
        <w:autoSpaceDN w:val="0"/>
        <w:ind w:left="705" w:right="442" w:hanging="567"/>
        <w:rPr>
          <w:rFonts w:eastAsia="Times New Roman" w:cs="Times New Roman"/>
          <w:szCs w:val="24"/>
        </w:rPr>
      </w:pPr>
      <w:r w:rsidRPr="00CA1C51">
        <w:rPr>
          <w:rFonts w:eastAsia="Times New Roman" w:cs="Times New Roman"/>
          <w:szCs w:val="24"/>
        </w:rPr>
        <w:t>Borja, R. I.</w:t>
      </w:r>
      <w:r w:rsidR="00465EFE">
        <w:rPr>
          <w:rFonts w:eastAsia="Times New Roman" w:cs="Times New Roman"/>
          <w:szCs w:val="24"/>
        </w:rPr>
        <w:t>,</w:t>
      </w:r>
      <w:r w:rsidRPr="00CA1C51">
        <w:rPr>
          <w:rFonts w:eastAsia="Times New Roman" w:cs="Times New Roman"/>
          <w:szCs w:val="24"/>
        </w:rPr>
        <w:t xml:space="preserve"> &amp; White, J. A. (2010). Continuum deformation and stability analyses of a steep hillside slope under rainfall infiltration. </w:t>
      </w:r>
      <w:r w:rsidRPr="00CA1C51">
        <w:rPr>
          <w:rFonts w:eastAsia="Times New Roman" w:cs="Times New Roman"/>
          <w:i/>
          <w:szCs w:val="24"/>
        </w:rPr>
        <w:t>Acta Geotechnica</w:t>
      </w:r>
      <w:r w:rsidR="00465EFE">
        <w:rPr>
          <w:rFonts w:eastAsia="Times New Roman" w:cs="Times New Roman"/>
          <w:iCs/>
          <w:szCs w:val="24"/>
        </w:rPr>
        <w:t>,</w:t>
      </w:r>
      <w:r w:rsidRPr="00CA1C51">
        <w:rPr>
          <w:rFonts w:eastAsia="Times New Roman" w:cs="Times New Roman"/>
          <w:szCs w:val="24"/>
        </w:rPr>
        <w:t xml:space="preserve"> </w:t>
      </w:r>
      <w:r w:rsidRPr="00CA1C51">
        <w:rPr>
          <w:rFonts w:eastAsia="Times New Roman" w:cs="Times New Roman"/>
          <w:i/>
          <w:szCs w:val="24"/>
        </w:rPr>
        <w:t>5</w:t>
      </w:r>
      <w:r w:rsidRPr="00CA1C51">
        <w:rPr>
          <w:rFonts w:eastAsia="Times New Roman" w:cs="Times New Roman"/>
          <w:szCs w:val="24"/>
        </w:rPr>
        <w:t>(1), 1–14.</w:t>
      </w:r>
    </w:p>
    <w:p w14:paraId="0338AC8A" w14:textId="6413FB7E" w:rsidR="00465EFE" w:rsidRDefault="00CA1C51" w:rsidP="00465EFE">
      <w:pPr>
        <w:widowControl w:val="0"/>
        <w:autoSpaceDE w:val="0"/>
        <w:autoSpaceDN w:val="0"/>
        <w:ind w:left="705" w:right="436" w:hanging="567"/>
        <w:rPr>
          <w:rFonts w:eastAsia="Times New Roman" w:cs="Times New Roman"/>
          <w:szCs w:val="24"/>
        </w:rPr>
      </w:pPr>
      <w:r w:rsidRPr="00CA1C51">
        <w:rPr>
          <w:rFonts w:eastAsia="Times New Roman" w:cs="Times New Roman"/>
          <w:szCs w:val="24"/>
        </w:rPr>
        <w:t>Casagli, N., Dapporto, S., Ibsen, M., Tofani, V.</w:t>
      </w:r>
      <w:r w:rsidR="00465EFE">
        <w:rPr>
          <w:rFonts w:eastAsia="Times New Roman" w:cs="Times New Roman"/>
          <w:szCs w:val="24"/>
        </w:rPr>
        <w:t>,</w:t>
      </w:r>
      <w:r w:rsidRPr="00CA1C51">
        <w:rPr>
          <w:rFonts w:eastAsia="Times New Roman" w:cs="Times New Roman"/>
          <w:szCs w:val="24"/>
        </w:rPr>
        <w:t xml:space="preserve"> &amp; Vannocci, P. (2005). Analysis of the landslide triggering mechanism during the storm of 20th–21st November 2000, in Northern Tuscany. </w:t>
      </w:r>
      <w:r w:rsidRPr="00CA1C51">
        <w:rPr>
          <w:rFonts w:eastAsia="Times New Roman" w:cs="Times New Roman"/>
          <w:i/>
          <w:szCs w:val="24"/>
        </w:rPr>
        <w:t>Landslides</w:t>
      </w:r>
      <w:r w:rsidR="00465EFE">
        <w:rPr>
          <w:rFonts w:eastAsia="Times New Roman" w:cs="Times New Roman"/>
          <w:iCs/>
          <w:szCs w:val="24"/>
        </w:rPr>
        <w:t>,</w:t>
      </w:r>
      <w:r w:rsidRPr="00CA1C51">
        <w:rPr>
          <w:rFonts w:eastAsia="Times New Roman" w:cs="Times New Roman"/>
          <w:szCs w:val="24"/>
        </w:rPr>
        <w:t xml:space="preserve"> </w:t>
      </w:r>
      <w:r w:rsidRPr="00CA1C51">
        <w:rPr>
          <w:rFonts w:eastAsia="Times New Roman" w:cs="Times New Roman"/>
          <w:i/>
          <w:szCs w:val="24"/>
        </w:rPr>
        <w:t>3</w:t>
      </w:r>
      <w:r w:rsidRPr="00CA1C51">
        <w:rPr>
          <w:rFonts w:eastAsia="Times New Roman" w:cs="Times New Roman"/>
          <w:szCs w:val="24"/>
        </w:rPr>
        <w:t>(1), 13–21.</w:t>
      </w:r>
    </w:p>
    <w:p w14:paraId="0ABFF583" w14:textId="60284053" w:rsidR="00CA1C51" w:rsidRPr="00CA1C51" w:rsidRDefault="00CA1C51" w:rsidP="00465EFE">
      <w:pPr>
        <w:widowControl w:val="0"/>
        <w:autoSpaceDE w:val="0"/>
        <w:autoSpaceDN w:val="0"/>
        <w:ind w:left="705" w:right="436" w:hanging="567"/>
        <w:rPr>
          <w:rFonts w:eastAsia="Times New Roman" w:cs="Times New Roman"/>
          <w:szCs w:val="24"/>
        </w:rPr>
      </w:pPr>
      <w:r w:rsidRPr="00CA1C51">
        <w:rPr>
          <w:rFonts w:eastAsia="Times New Roman" w:cs="Times New Roman"/>
          <w:szCs w:val="24"/>
        </w:rPr>
        <w:t>Chikalamo, E. E., Mavrouli, O. C., Ettema, J., van Westen, C. J., Muntohar, A. S., &amp; Mustofa,</w:t>
      </w:r>
      <w:r w:rsidR="00465EFE">
        <w:rPr>
          <w:rFonts w:eastAsia="Times New Roman" w:cs="Times New Roman"/>
          <w:szCs w:val="24"/>
        </w:rPr>
        <w:t xml:space="preserve"> </w:t>
      </w:r>
      <w:r w:rsidRPr="00CA1C51">
        <w:rPr>
          <w:rFonts w:eastAsia="Times New Roman" w:cs="Times New Roman"/>
        </w:rPr>
        <w:t>A. (2020). Satellite-derived rainfall thresholds for landslide early warning in</w:t>
      </w:r>
      <w:r w:rsidRPr="00CA1C51">
        <w:rPr>
          <w:rFonts w:eastAsia="Times New Roman" w:cs="Times New Roman"/>
          <w:spacing w:val="-32"/>
        </w:rPr>
        <w:t xml:space="preserve"> </w:t>
      </w:r>
      <w:r w:rsidRPr="00CA1C51">
        <w:rPr>
          <w:rFonts w:eastAsia="Times New Roman" w:cs="Times New Roman"/>
        </w:rPr>
        <w:t xml:space="preserve">Bogowonto Catchment, Central Java, Indonesia. </w:t>
      </w:r>
      <w:r w:rsidRPr="00CA1C51">
        <w:rPr>
          <w:rFonts w:eastAsia="Times New Roman" w:cs="Times New Roman"/>
          <w:i/>
        </w:rPr>
        <w:t>International Journal of Applied Earth Observation and Geoinformation</w:t>
      </w:r>
      <w:r w:rsidRPr="00CA1C51">
        <w:rPr>
          <w:rFonts w:eastAsia="Times New Roman" w:cs="Times New Roman"/>
        </w:rPr>
        <w:t xml:space="preserve">, </w:t>
      </w:r>
      <w:r w:rsidRPr="00CA1C51">
        <w:rPr>
          <w:rFonts w:eastAsia="Times New Roman" w:cs="Times New Roman"/>
          <w:i/>
        </w:rPr>
        <w:t>89</w:t>
      </w:r>
      <w:r w:rsidRPr="00CA1C51">
        <w:rPr>
          <w:rFonts w:eastAsia="Times New Roman" w:cs="Times New Roman"/>
        </w:rPr>
        <w:t>, 102093.</w:t>
      </w:r>
      <w:r w:rsidRPr="00CA1C51">
        <w:rPr>
          <w:rFonts w:eastAsia="Times New Roman" w:cs="Times New Roman"/>
          <w:spacing w:val="-2"/>
        </w:rPr>
        <w:t xml:space="preserve"> </w:t>
      </w:r>
      <w:r w:rsidRPr="00CA1C51">
        <w:rPr>
          <w:rFonts w:eastAsia="Times New Roman" w:cs="Times New Roman"/>
        </w:rPr>
        <w:t>https://doi.org/10.1016/</w:t>
      </w:r>
      <w:r w:rsidR="00465EFE">
        <w:rPr>
          <w:rFonts w:eastAsia="Times New Roman" w:cs="Times New Roman"/>
        </w:rPr>
        <w:t xml:space="preserve"> </w:t>
      </w:r>
      <w:r w:rsidRPr="00CA1C51">
        <w:rPr>
          <w:rFonts w:eastAsia="Times New Roman" w:cs="Times New Roman"/>
        </w:rPr>
        <w:t>j.jag.2020.102093.</w:t>
      </w:r>
    </w:p>
    <w:p w14:paraId="013A53E6" w14:textId="6DA40655" w:rsidR="00CA1C51" w:rsidRPr="00CA1C51" w:rsidRDefault="00CA1C51" w:rsidP="00CA1C51">
      <w:pPr>
        <w:widowControl w:val="0"/>
        <w:autoSpaceDE w:val="0"/>
        <w:autoSpaceDN w:val="0"/>
        <w:ind w:left="705" w:right="433" w:hanging="567"/>
        <w:rPr>
          <w:rFonts w:eastAsia="Times New Roman" w:cs="Times New Roman"/>
          <w:szCs w:val="24"/>
        </w:rPr>
      </w:pPr>
      <w:r w:rsidRPr="00CA1C51">
        <w:rPr>
          <w:rFonts w:eastAsia="Times New Roman" w:cs="Times New Roman"/>
          <w:szCs w:val="24"/>
        </w:rPr>
        <w:t>Chow, V. T., Maidment, D. R.</w:t>
      </w:r>
      <w:r w:rsidR="00465EFE">
        <w:rPr>
          <w:rFonts w:eastAsia="Times New Roman" w:cs="Times New Roman"/>
          <w:szCs w:val="24"/>
        </w:rPr>
        <w:t>,</w:t>
      </w:r>
      <w:r w:rsidRPr="00CA1C51">
        <w:rPr>
          <w:rFonts w:eastAsia="Times New Roman" w:cs="Times New Roman"/>
          <w:szCs w:val="24"/>
        </w:rPr>
        <w:t xml:space="preserve"> &amp; Mays, L. W. (1988). </w:t>
      </w:r>
      <w:r w:rsidRPr="00CA1C51">
        <w:rPr>
          <w:rFonts w:eastAsia="Times New Roman" w:cs="Times New Roman"/>
          <w:i/>
          <w:szCs w:val="24"/>
        </w:rPr>
        <w:t>Applied Hydrology</w:t>
      </w:r>
      <w:r w:rsidRPr="00CA1C51">
        <w:rPr>
          <w:rFonts w:eastAsia="Times New Roman" w:cs="Times New Roman"/>
          <w:szCs w:val="24"/>
        </w:rPr>
        <w:t>. New York, McGraw-Hill.</w:t>
      </w:r>
    </w:p>
    <w:p w14:paraId="35B13F99" w14:textId="4893EADB" w:rsidR="00CA1C51" w:rsidRPr="00CA1C51" w:rsidRDefault="00CA1C51" w:rsidP="00CA1C51">
      <w:pPr>
        <w:widowControl w:val="0"/>
        <w:autoSpaceDE w:val="0"/>
        <w:autoSpaceDN w:val="0"/>
        <w:ind w:left="705" w:right="433" w:hanging="567"/>
        <w:rPr>
          <w:rFonts w:eastAsia="Times New Roman" w:cs="Times New Roman"/>
          <w:szCs w:val="24"/>
        </w:rPr>
      </w:pPr>
      <w:r w:rsidRPr="00CA1C51">
        <w:rPr>
          <w:rFonts w:eastAsia="Times New Roman" w:cs="Times New Roman"/>
          <w:szCs w:val="24"/>
        </w:rPr>
        <w:t>Cruden, D. M.</w:t>
      </w:r>
      <w:r w:rsidR="00465EFE">
        <w:rPr>
          <w:rFonts w:eastAsia="Times New Roman" w:cs="Times New Roman"/>
          <w:szCs w:val="24"/>
        </w:rPr>
        <w:t>,</w:t>
      </w:r>
      <w:r w:rsidRPr="00CA1C51">
        <w:rPr>
          <w:rFonts w:eastAsia="Times New Roman" w:cs="Times New Roman"/>
          <w:szCs w:val="24"/>
        </w:rPr>
        <w:t xml:space="preserve"> &amp; Varnes, D. J. (1996). Landslide types and processes. In: Turner A. K.; Shuster R.L. (eds) Landslides: Investigation and Mitigation. Transportation Research Board, 1996, </w:t>
      </w:r>
      <w:r w:rsidRPr="00CA1C51">
        <w:rPr>
          <w:rFonts w:eastAsia="Times New Roman" w:cs="Times New Roman"/>
          <w:i/>
          <w:szCs w:val="24"/>
        </w:rPr>
        <w:t>Special Report</w:t>
      </w:r>
      <w:r w:rsidRPr="00CA1C51">
        <w:rPr>
          <w:rFonts w:eastAsia="Times New Roman" w:cs="Times New Roman"/>
          <w:szCs w:val="24"/>
        </w:rPr>
        <w:t xml:space="preserve"> 247, 36–75.</w:t>
      </w:r>
    </w:p>
    <w:p w14:paraId="6BE1AE64" w14:textId="3B7BD36A" w:rsidR="00CA1C51" w:rsidRPr="00CA1C51" w:rsidRDefault="00CA1C51" w:rsidP="00CA1C51">
      <w:pPr>
        <w:widowControl w:val="0"/>
        <w:autoSpaceDE w:val="0"/>
        <w:autoSpaceDN w:val="0"/>
        <w:ind w:left="705" w:right="436" w:hanging="567"/>
        <w:rPr>
          <w:rFonts w:eastAsia="Times New Roman" w:cs="Times New Roman"/>
          <w:szCs w:val="24"/>
        </w:rPr>
      </w:pPr>
      <w:r w:rsidRPr="00CA1C51">
        <w:rPr>
          <w:rFonts w:eastAsia="Times New Roman" w:cs="Times New Roman"/>
          <w:szCs w:val="24"/>
        </w:rPr>
        <w:t>Downer, C. W., Ogden, F. L., Neidzialek, J.</w:t>
      </w:r>
      <w:r w:rsidR="00465EFE">
        <w:rPr>
          <w:rFonts w:eastAsia="Times New Roman" w:cs="Times New Roman"/>
          <w:szCs w:val="24"/>
        </w:rPr>
        <w:t>,</w:t>
      </w:r>
      <w:r w:rsidRPr="00CA1C51">
        <w:rPr>
          <w:rFonts w:eastAsia="Times New Roman" w:cs="Times New Roman"/>
          <w:szCs w:val="24"/>
        </w:rPr>
        <w:t xml:space="preserve"> &amp; Liu, S. (2005). GSSHA: A model for simulating diverse streamflow generating processes. In </w:t>
      </w:r>
      <w:r w:rsidR="00465EFE" w:rsidRPr="00CA1C51">
        <w:rPr>
          <w:rFonts w:eastAsia="Times New Roman" w:cs="Times New Roman"/>
          <w:szCs w:val="24"/>
        </w:rPr>
        <w:t>V. P. Singh and D. Frevert</w:t>
      </w:r>
      <w:r w:rsidR="00465EFE" w:rsidRPr="00465EFE">
        <w:rPr>
          <w:rFonts w:eastAsia="Times New Roman" w:cs="Times New Roman"/>
          <w:szCs w:val="24"/>
        </w:rPr>
        <w:t xml:space="preserve"> </w:t>
      </w:r>
      <w:r w:rsidR="00465EFE">
        <w:rPr>
          <w:rFonts w:eastAsia="Times New Roman" w:cs="Times New Roman"/>
          <w:szCs w:val="24"/>
        </w:rPr>
        <w:t>(</w:t>
      </w:r>
      <w:r w:rsidR="00465EFE" w:rsidRPr="00CA1C51">
        <w:rPr>
          <w:rFonts w:eastAsia="Times New Roman" w:cs="Times New Roman"/>
          <w:szCs w:val="24"/>
        </w:rPr>
        <w:t>ed</w:t>
      </w:r>
      <w:r w:rsidR="00465EFE">
        <w:rPr>
          <w:rFonts w:eastAsia="Times New Roman" w:cs="Times New Roman"/>
          <w:szCs w:val="24"/>
        </w:rPr>
        <w:t>s</w:t>
      </w:r>
      <w:r w:rsidR="00465EFE" w:rsidRPr="00CA1C51">
        <w:rPr>
          <w:rFonts w:eastAsia="Times New Roman" w:cs="Times New Roman"/>
          <w:szCs w:val="24"/>
        </w:rPr>
        <w:t>.</w:t>
      </w:r>
      <w:r w:rsidR="00465EFE">
        <w:rPr>
          <w:rFonts w:eastAsia="Times New Roman" w:cs="Times New Roman"/>
          <w:szCs w:val="24"/>
        </w:rPr>
        <w:t>)</w:t>
      </w:r>
      <w:r w:rsidR="00465EFE" w:rsidRPr="00CA1C51">
        <w:rPr>
          <w:rFonts w:eastAsia="Times New Roman" w:cs="Times New Roman"/>
          <w:szCs w:val="24"/>
        </w:rPr>
        <w:t xml:space="preserve">. </w:t>
      </w:r>
      <w:r w:rsidRPr="00CA1C51">
        <w:rPr>
          <w:rFonts w:eastAsia="Times New Roman" w:cs="Times New Roman"/>
          <w:i/>
          <w:iCs/>
          <w:szCs w:val="24"/>
        </w:rPr>
        <w:t>Watershed models</w:t>
      </w:r>
      <w:r w:rsidRPr="00CA1C51">
        <w:rPr>
          <w:rFonts w:eastAsia="Times New Roman" w:cs="Times New Roman"/>
          <w:szCs w:val="24"/>
        </w:rPr>
        <w:t>, CRC Press.</w:t>
      </w:r>
    </w:p>
    <w:p w14:paraId="4BEC2784" w14:textId="080B5099" w:rsidR="00CA1C51" w:rsidRPr="00CA1C51" w:rsidRDefault="00CA1C51" w:rsidP="00CA1C51">
      <w:pPr>
        <w:widowControl w:val="0"/>
        <w:autoSpaceDE w:val="0"/>
        <w:autoSpaceDN w:val="0"/>
        <w:ind w:left="705" w:right="436" w:hanging="567"/>
        <w:rPr>
          <w:rFonts w:eastAsia="Times New Roman" w:cs="Times New Roman"/>
          <w:szCs w:val="24"/>
          <w:u w:val="single"/>
        </w:rPr>
      </w:pPr>
      <w:r w:rsidRPr="00CA1C51">
        <w:rPr>
          <w:rFonts w:eastAsia="Times New Roman" w:cs="Times New Roman"/>
          <w:szCs w:val="24"/>
        </w:rPr>
        <w:t>Fabrizio de Luiz, R. L., Maria, C.</w:t>
      </w:r>
      <w:r w:rsidR="0093393F">
        <w:rPr>
          <w:rFonts w:eastAsia="Times New Roman" w:cs="Times New Roman"/>
          <w:szCs w:val="24"/>
        </w:rPr>
        <w:t xml:space="preserve"> </w:t>
      </w:r>
      <w:r w:rsidRPr="00CA1C51">
        <w:rPr>
          <w:rFonts w:eastAsia="Times New Roman" w:cs="Times New Roman"/>
          <w:szCs w:val="24"/>
        </w:rPr>
        <w:t>V. G.</w:t>
      </w:r>
      <w:r w:rsidR="00465EFE">
        <w:rPr>
          <w:rFonts w:eastAsia="Times New Roman" w:cs="Times New Roman"/>
          <w:szCs w:val="24"/>
        </w:rPr>
        <w:t>,</w:t>
      </w:r>
      <w:r w:rsidRPr="00CA1C51">
        <w:rPr>
          <w:rFonts w:eastAsia="Times New Roman" w:cs="Times New Roman"/>
          <w:szCs w:val="24"/>
        </w:rPr>
        <w:t xml:space="preserve"> &amp; Fabiana, S. F. (2020). Evaluation of shallow landslide susceptibility and Factor of Safety variation using the TRIGRS model, Serra do Mar Mountain Range, Brazil, </w:t>
      </w:r>
      <w:r w:rsidRPr="00CA1C51">
        <w:rPr>
          <w:rFonts w:eastAsia="Times New Roman" w:cs="Times New Roman"/>
          <w:i/>
          <w:iCs/>
          <w:szCs w:val="24"/>
        </w:rPr>
        <w:t>Journal of South American Earth Sciences</w:t>
      </w:r>
      <w:r w:rsidR="00465EFE">
        <w:rPr>
          <w:rFonts w:eastAsia="Times New Roman" w:cs="Times New Roman"/>
          <w:szCs w:val="24"/>
        </w:rPr>
        <w:t>,</w:t>
      </w:r>
      <w:r w:rsidRPr="00CA1C51">
        <w:rPr>
          <w:rFonts w:eastAsia="Times New Roman" w:cs="Times New Roman"/>
          <w:i/>
          <w:iCs/>
          <w:szCs w:val="24"/>
        </w:rPr>
        <w:t xml:space="preserve"> </w:t>
      </w:r>
      <w:r w:rsidRPr="00CA1C51">
        <w:rPr>
          <w:rFonts w:eastAsia="Times New Roman" w:cs="Times New Roman"/>
          <w:iCs/>
          <w:szCs w:val="24"/>
        </w:rPr>
        <w:t>107</w:t>
      </w:r>
      <w:r w:rsidRPr="00CA1C51">
        <w:rPr>
          <w:rFonts w:eastAsia="Times New Roman" w:cs="Times New Roman"/>
          <w:i/>
          <w:iCs/>
          <w:szCs w:val="24"/>
        </w:rPr>
        <w:t xml:space="preserve">, </w:t>
      </w:r>
      <w:r w:rsidRPr="00CA1C51">
        <w:rPr>
          <w:rFonts w:eastAsia="Times New Roman" w:cs="Times New Roman"/>
          <w:iCs/>
          <w:szCs w:val="24"/>
        </w:rPr>
        <w:t>103011</w:t>
      </w:r>
      <w:r w:rsidRPr="00CA1C51">
        <w:rPr>
          <w:rFonts w:eastAsia="Times New Roman" w:cs="Times New Roman"/>
          <w:i/>
          <w:iCs/>
          <w:szCs w:val="24"/>
        </w:rPr>
        <w:t>.</w:t>
      </w:r>
    </w:p>
    <w:p w14:paraId="3DB4D017" w14:textId="5FC75C43" w:rsidR="00CA1C51" w:rsidRPr="00CA1C51" w:rsidRDefault="00CA1C51" w:rsidP="00CA1C51">
      <w:pPr>
        <w:widowControl w:val="0"/>
        <w:autoSpaceDE w:val="0"/>
        <w:autoSpaceDN w:val="0"/>
        <w:ind w:left="705" w:right="432" w:hanging="567"/>
        <w:rPr>
          <w:rFonts w:eastAsia="Times New Roman" w:cs="Times New Roman"/>
          <w:szCs w:val="24"/>
        </w:rPr>
      </w:pPr>
      <w:r w:rsidRPr="00CA1C51">
        <w:rPr>
          <w:rFonts w:eastAsia="Times New Roman" w:cs="Times New Roman"/>
          <w:szCs w:val="24"/>
        </w:rPr>
        <w:t>Gariano,</w:t>
      </w:r>
      <w:r w:rsidRPr="00CA1C51">
        <w:rPr>
          <w:rFonts w:eastAsia="Times New Roman" w:cs="Times New Roman"/>
          <w:spacing w:val="-5"/>
          <w:szCs w:val="24"/>
        </w:rPr>
        <w:t xml:space="preserve"> </w:t>
      </w:r>
      <w:r w:rsidRPr="00CA1C51">
        <w:rPr>
          <w:rFonts w:eastAsia="Times New Roman" w:cs="Times New Roman"/>
          <w:szCs w:val="24"/>
        </w:rPr>
        <w:t>S.</w:t>
      </w:r>
      <w:r w:rsidR="0093393F">
        <w:rPr>
          <w:rFonts w:eastAsia="Times New Roman" w:cs="Times New Roman"/>
          <w:szCs w:val="24"/>
        </w:rPr>
        <w:t xml:space="preserve"> </w:t>
      </w:r>
      <w:r w:rsidRPr="00CA1C51">
        <w:rPr>
          <w:rFonts w:eastAsia="Times New Roman" w:cs="Times New Roman"/>
          <w:szCs w:val="24"/>
        </w:rPr>
        <w:t>L.</w:t>
      </w:r>
      <w:r w:rsidR="0093393F">
        <w:rPr>
          <w:rFonts w:eastAsia="Times New Roman" w:cs="Times New Roman"/>
          <w:szCs w:val="24"/>
        </w:rPr>
        <w:t>,</w:t>
      </w:r>
      <w:r w:rsidRPr="00CA1C51">
        <w:rPr>
          <w:rFonts w:eastAsia="Times New Roman" w:cs="Times New Roman"/>
          <w:spacing w:val="-5"/>
          <w:szCs w:val="24"/>
        </w:rPr>
        <w:t xml:space="preserve"> </w:t>
      </w:r>
      <w:r w:rsidRPr="00CA1C51">
        <w:rPr>
          <w:rFonts w:eastAsia="Times New Roman" w:cs="Times New Roman"/>
          <w:szCs w:val="24"/>
        </w:rPr>
        <w:t>&amp;</w:t>
      </w:r>
      <w:r w:rsidRPr="00CA1C51">
        <w:rPr>
          <w:rFonts w:eastAsia="Times New Roman" w:cs="Times New Roman"/>
          <w:spacing w:val="-5"/>
          <w:szCs w:val="24"/>
        </w:rPr>
        <w:t xml:space="preserve"> </w:t>
      </w:r>
      <w:r w:rsidRPr="00CA1C51">
        <w:rPr>
          <w:rFonts w:eastAsia="Times New Roman" w:cs="Times New Roman"/>
          <w:szCs w:val="24"/>
        </w:rPr>
        <w:t>Guzzetti,</w:t>
      </w:r>
      <w:r w:rsidRPr="00CA1C51">
        <w:rPr>
          <w:rFonts w:eastAsia="Times New Roman" w:cs="Times New Roman"/>
          <w:spacing w:val="-3"/>
          <w:szCs w:val="24"/>
        </w:rPr>
        <w:t xml:space="preserve"> </w:t>
      </w:r>
      <w:r w:rsidRPr="00CA1C51">
        <w:rPr>
          <w:rFonts w:eastAsia="Times New Roman" w:cs="Times New Roman"/>
          <w:szCs w:val="24"/>
        </w:rPr>
        <w:t>F.</w:t>
      </w:r>
      <w:r w:rsidRPr="00CA1C51">
        <w:rPr>
          <w:rFonts w:eastAsia="Times New Roman" w:cs="Times New Roman"/>
          <w:spacing w:val="-5"/>
          <w:szCs w:val="24"/>
        </w:rPr>
        <w:t xml:space="preserve"> </w:t>
      </w:r>
      <w:r w:rsidRPr="00CA1C51">
        <w:rPr>
          <w:rFonts w:eastAsia="Times New Roman" w:cs="Times New Roman"/>
          <w:szCs w:val="24"/>
        </w:rPr>
        <w:t>(2016).</w:t>
      </w:r>
      <w:r w:rsidRPr="00CA1C51">
        <w:rPr>
          <w:rFonts w:eastAsia="Times New Roman" w:cs="Times New Roman"/>
          <w:spacing w:val="-6"/>
          <w:szCs w:val="24"/>
        </w:rPr>
        <w:t xml:space="preserve"> </w:t>
      </w:r>
      <w:r w:rsidRPr="00CA1C51">
        <w:rPr>
          <w:rFonts w:eastAsia="Times New Roman" w:cs="Times New Roman"/>
          <w:szCs w:val="24"/>
        </w:rPr>
        <w:t>Landslides</w:t>
      </w:r>
      <w:r w:rsidRPr="00CA1C51">
        <w:rPr>
          <w:rFonts w:eastAsia="Times New Roman" w:cs="Times New Roman"/>
          <w:spacing w:val="-5"/>
          <w:szCs w:val="24"/>
        </w:rPr>
        <w:t xml:space="preserve"> </w:t>
      </w:r>
      <w:r w:rsidRPr="00CA1C51">
        <w:rPr>
          <w:rFonts w:eastAsia="Times New Roman" w:cs="Times New Roman"/>
          <w:szCs w:val="24"/>
        </w:rPr>
        <w:t>in</w:t>
      </w:r>
      <w:r w:rsidRPr="00CA1C51">
        <w:rPr>
          <w:rFonts w:eastAsia="Times New Roman" w:cs="Times New Roman"/>
          <w:spacing w:val="-3"/>
          <w:szCs w:val="24"/>
        </w:rPr>
        <w:t xml:space="preserve"> </w:t>
      </w:r>
      <w:r w:rsidRPr="00CA1C51">
        <w:rPr>
          <w:rFonts w:eastAsia="Times New Roman" w:cs="Times New Roman"/>
          <w:szCs w:val="24"/>
        </w:rPr>
        <w:t>a</w:t>
      </w:r>
      <w:r w:rsidRPr="00CA1C51">
        <w:rPr>
          <w:rFonts w:eastAsia="Times New Roman" w:cs="Times New Roman"/>
          <w:spacing w:val="-6"/>
          <w:szCs w:val="24"/>
        </w:rPr>
        <w:t xml:space="preserve"> </w:t>
      </w:r>
      <w:r w:rsidRPr="00CA1C51">
        <w:rPr>
          <w:rFonts w:eastAsia="Times New Roman" w:cs="Times New Roman"/>
          <w:szCs w:val="24"/>
        </w:rPr>
        <w:t>changing</w:t>
      </w:r>
      <w:r w:rsidRPr="00CA1C51">
        <w:rPr>
          <w:rFonts w:eastAsia="Times New Roman" w:cs="Times New Roman"/>
          <w:spacing w:val="-7"/>
          <w:szCs w:val="24"/>
        </w:rPr>
        <w:t xml:space="preserve"> </w:t>
      </w:r>
      <w:r w:rsidRPr="00CA1C51">
        <w:rPr>
          <w:rFonts w:eastAsia="Times New Roman" w:cs="Times New Roman"/>
          <w:szCs w:val="24"/>
        </w:rPr>
        <w:t>climate.</w:t>
      </w:r>
      <w:r w:rsidRPr="00CA1C51">
        <w:rPr>
          <w:rFonts w:eastAsia="Times New Roman" w:cs="Times New Roman"/>
          <w:spacing w:val="-4"/>
          <w:szCs w:val="24"/>
        </w:rPr>
        <w:t xml:space="preserve"> </w:t>
      </w:r>
      <w:r w:rsidRPr="00CA1C51">
        <w:rPr>
          <w:rFonts w:eastAsia="Times New Roman" w:cs="Times New Roman"/>
          <w:i/>
          <w:iCs/>
          <w:szCs w:val="24"/>
        </w:rPr>
        <w:t>Earth-Science</w:t>
      </w:r>
      <w:r w:rsidRPr="00CA1C51">
        <w:rPr>
          <w:rFonts w:eastAsia="Times New Roman" w:cs="Times New Roman"/>
          <w:spacing w:val="-4"/>
          <w:szCs w:val="24"/>
        </w:rPr>
        <w:t xml:space="preserve"> </w:t>
      </w:r>
      <w:r w:rsidRPr="00CA1C51">
        <w:rPr>
          <w:rFonts w:eastAsia="Times New Roman" w:cs="Times New Roman"/>
          <w:i/>
          <w:szCs w:val="24"/>
        </w:rPr>
        <w:t>Reviews</w:t>
      </w:r>
      <w:r w:rsidRPr="00CA1C51">
        <w:rPr>
          <w:rFonts w:eastAsia="Times New Roman" w:cs="Times New Roman"/>
          <w:spacing w:val="-5"/>
          <w:szCs w:val="24"/>
        </w:rPr>
        <w:t xml:space="preserve"> </w:t>
      </w:r>
      <w:r w:rsidRPr="00CA1C51">
        <w:rPr>
          <w:rFonts w:eastAsia="Times New Roman" w:cs="Times New Roman"/>
          <w:szCs w:val="24"/>
        </w:rPr>
        <w:t>162, 227-252.</w:t>
      </w:r>
    </w:p>
    <w:p w14:paraId="5C9FD3BA" w14:textId="3A8A9BC3" w:rsidR="00CA1C51" w:rsidRPr="00CA1C51" w:rsidRDefault="00CA1C51" w:rsidP="00CA1C51">
      <w:pPr>
        <w:widowControl w:val="0"/>
        <w:autoSpaceDE w:val="0"/>
        <w:autoSpaceDN w:val="0"/>
        <w:ind w:left="705" w:right="436" w:hanging="567"/>
        <w:rPr>
          <w:rFonts w:eastAsia="Times New Roman" w:cs="Times New Roman"/>
          <w:szCs w:val="24"/>
        </w:rPr>
      </w:pPr>
      <w:r w:rsidRPr="00CA1C51">
        <w:rPr>
          <w:rFonts w:eastAsia="Times New Roman" w:cs="Times New Roman"/>
          <w:szCs w:val="24"/>
        </w:rPr>
        <w:t>Glade, T., Crozier, M.</w:t>
      </w:r>
      <w:r>
        <w:rPr>
          <w:rFonts w:eastAsia="Times New Roman" w:cs="Times New Roman"/>
          <w:szCs w:val="24"/>
        </w:rPr>
        <w:t>,</w:t>
      </w:r>
      <w:r w:rsidRPr="00CA1C51">
        <w:rPr>
          <w:rFonts w:eastAsia="Times New Roman" w:cs="Times New Roman"/>
          <w:szCs w:val="24"/>
        </w:rPr>
        <w:t xml:space="preserve"> &amp; Smith, P., (2000). Applying Probability Determination to Refine Landslide-triggering</w:t>
      </w:r>
      <w:r w:rsidRPr="00CA1C51">
        <w:rPr>
          <w:rFonts w:eastAsia="Times New Roman" w:cs="Times New Roman"/>
          <w:spacing w:val="-11"/>
          <w:szCs w:val="24"/>
        </w:rPr>
        <w:t xml:space="preserve"> </w:t>
      </w:r>
      <w:r w:rsidRPr="00CA1C51">
        <w:rPr>
          <w:rFonts w:eastAsia="Times New Roman" w:cs="Times New Roman"/>
          <w:szCs w:val="24"/>
        </w:rPr>
        <w:t>Rainfall</w:t>
      </w:r>
      <w:r w:rsidRPr="00CA1C51">
        <w:rPr>
          <w:rFonts w:eastAsia="Times New Roman" w:cs="Times New Roman"/>
          <w:spacing w:val="-8"/>
          <w:szCs w:val="24"/>
        </w:rPr>
        <w:t xml:space="preserve"> </w:t>
      </w:r>
      <w:r w:rsidRPr="00CA1C51">
        <w:rPr>
          <w:rFonts w:eastAsia="Times New Roman" w:cs="Times New Roman"/>
          <w:szCs w:val="24"/>
        </w:rPr>
        <w:t>Thresholds</w:t>
      </w:r>
      <w:r w:rsidRPr="00CA1C51">
        <w:rPr>
          <w:rFonts w:eastAsia="Times New Roman" w:cs="Times New Roman"/>
          <w:spacing w:val="-7"/>
          <w:szCs w:val="24"/>
        </w:rPr>
        <w:t xml:space="preserve"> </w:t>
      </w:r>
      <w:r w:rsidRPr="00CA1C51">
        <w:rPr>
          <w:rFonts w:eastAsia="Times New Roman" w:cs="Times New Roman"/>
          <w:szCs w:val="24"/>
        </w:rPr>
        <w:t>Using</w:t>
      </w:r>
      <w:r w:rsidRPr="00CA1C51">
        <w:rPr>
          <w:rFonts w:eastAsia="Times New Roman" w:cs="Times New Roman"/>
          <w:spacing w:val="-8"/>
          <w:szCs w:val="24"/>
        </w:rPr>
        <w:t xml:space="preserve"> </w:t>
      </w:r>
      <w:r w:rsidRPr="00CA1C51">
        <w:rPr>
          <w:rFonts w:eastAsia="Times New Roman" w:cs="Times New Roman"/>
          <w:szCs w:val="24"/>
        </w:rPr>
        <w:t>an</w:t>
      </w:r>
      <w:r w:rsidRPr="00CA1C51">
        <w:rPr>
          <w:rFonts w:eastAsia="Times New Roman" w:cs="Times New Roman"/>
          <w:spacing w:val="-8"/>
          <w:szCs w:val="24"/>
        </w:rPr>
        <w:t xml:space="preserve"> </w:t>
      </w:r>
      <w:r w:rsidRPr="00CA1C51">
        <w:rPr>
          <w:rFonts w:eastAsia="Times New Roman" w:cs="Times New Roman"/>
          <w:szCs w:val="24"/>
        </w:rPr>
        <w:t>Empirical</w:t>
      </w:r>
      <w:r w:rsidRPr="00CA1C51">
        <w:rPr>
          <w:rFonts w:eastAsia="Times New Roman" w:cs="Times New Roman"/>
          <w:spacing w:val="-8"/>
          <w:szCs w:val="24"/>
        </w:rPr>
        <w:t xml:space="preserve"> </w:t>
      </w:r>
      <w:r w:rsidRPr="00CA1C51">
        <w:rPr>
          <w:rFonts w:eastAsia="Times New Roman" w:cs="Times New Roman"/>
          <w:szCs w:val="24"/>
        </w:rPr>
        <w:t>“Antecedent</w:t>
      </w:r>
      <w:r w:rsidRPr="00CA1C51">
        <w:rPr>
          <w:rFonts w:eastAsia="Times New Roman" w:cs="Times New Roman"/>
          <w:spacing w:val="-4"/>
          <w:szCs w:val="24"/>
        </w:rPr>
        <w:t xml:space="preserve"> </w:t>
      </w:r>
      <w:r w:rsidRPr="00CA1C51">
        <w:rPr>
          <w:rFonts w:eastAsia="Times New Roman" w:cs="Times New Roman"/>
          <w:szCs w:val="24"/>
        </w:rPr>
        <w:t>Daily</w:t>
      </w:r>
      <w:r w:rsidRPr="00CA1C51">
        <w:rPr>
          <w:rFonts w:eastAsia="Times New Roman" w:cs="Times New Roman"/>
          <w:spacing w:val="-13"/>
          <w:szCs w:val="24"/>
        </w:rPr>
        <w:t xml:space="preserve"> </w:t>
      </w:r>
      <w:r w:rsidRPr="00CA1C51">
        <w:rPr>
          <w:rFonts w:eastAsia="Times New Roman" w:cs="Times New Roman"/>
          <w:szCs w:val="24"/>
        </w:rPr>
        <w:t xml:space="preserve">Rainfall Model”. </w:t>
      </w:r>
      <w:r w:rsidRPr="00CA1C51">
        <w:rPr>
          <w:rFonts w:eastAsia="Times New Roman" w:cs="Times New Roman"/>
          <w:i/>
          <w:iCs/>
          <w:szCs w:val="24"/>
        </w:rPr>
        <w:t>Pure Applied Geophysics</w:t>
      </w:r>
      <w:r>
        <w:rPr>
          <w:rFonts w:eastAsia="Times New Roman" w:cs="Times New Roman"/>
          <w:szCs w:val="24"/>
        </w:rPr>
        <w:t>,</w:t>
      </w:r>
      <w:r w:rsidRPr="00CA1C51">
        <w:rPr>
          <w:rFonts w:eastAsia="Times New Roman" w:cs="Times New Roman"/>
          <w:szCs w:val="24"/>
        </w:rPr>
        <w:t xml:space="preserve"> </w:t>
      </w:r>
      <w:r w:rsidRPr="00CA1C51">
        <w:rPr>
          <w:rFonts w:eastAsia="Times New Roman" w:cs="Times New Roman"/>
          <w:i/>
          <w:szCs w:val="24"/>
        </w:rPr>
        <w:t>157</w:t>
      </w:r>
      <w:r w:rsidRPr="00CA1C51">
        <w:rPr>
          <w:rFonts w:eastAsia="Times New Roman" w:cs="Times New Roman"/>
          <w:szCs w:val="24"/>
        </w:rPr>
        <w:t xml:space="preserve">(6–8), 1059–1079. </w:t>
      </w:r>
    </w:p>
    <w:p w14:paraId="7A8A6A72" w14:textId="1FC70E8E" w:rsidR="00CA1C51" w:rsidRPr="00CA1C51" w:rsidRDefault="00CA1C51" w:rsidP="00CA1C51">
      <w:pPr>
        <w:widowControl w:val="0"/>
        <w:autoSpaceDE w:val="0"/>
        <w:autoSpaceDN w:val="0"/>
        <w:ind w:left="705" w:right="442" w:hanging="567"/>
        <w:rPr>
          <w:rFonts w:eastAsia="Times New Roman" w:cs="Times New Roman"/>
          <w:szCs w:val="24"/>
        </w:rPr>
      </w:pPr>
      <w:r w:rsidRPr="00CA1C51">
        <w:rPr>
          <w:rFonts w:eastAsia="Times New Roman" w:cs="Times New Roman"/>
          <w:szCs w:val="24"/>
        </w:rPr>
        <w:t>Green, W.</w:t>
      </w:r>
      <w:r w:rsidR="0093393F">
        <w:rPr>
          <w:rFonts w:eastAsia="Times New Roman" w:cs="Times New Roman"/>
          <w:szCs w:val="24"/>
        </w:rPr>
        <w:t xml:space="preserve"> </w:t>
      </w:r>
      <w:r w:rsidRPr="00CA1C51">
        <w:rPr>
          <w:rFonts w:eastAsia="Times New Roman" w:cs="Times New Roman"/>
          <w:szCs w:val="24"/>
        </w:rPr>
        <w:t>H.</w:t>
      </w:r>
      <w:r>
        <w:rPr>
          <w:rFonts w:eastAsia="Times New Roman" w:cs="Times New Roman"/>
          <w:szCs w:val="24"/>
        </w:rPr>
        <w:t>,</w:t>
      </w:r>
      <w:r w:rsidRPr="00CA1C51">
        <w:rPr>
          <w:rFonts w:eastAsia="Times New Roman" w:cs="Times New Roman"/>
          <w:szCs w:val="24"/>
        </w:rPr>
        <w:t xml:space="preserve"> &amp; Ampt, G.</w:t>
      </w:r>
      <w:r w:rsidR="0093393F">
        <w:rPr>
          <w:rFonts w:eastAsia="Times New Roman" w:cs="Times New Roman"/>
          <w:szCs w:val="24"/>
        </w:rPr>
        <w:t xml:space="preserve"> </w:t>
      </w:r>
      <w:r w:rsidRPr="00CA1C51">
        <w:rPr>
          <w:rFonts w:eastAsia="Times New Roman" w:cs="Times New Roman"/>
          <w:szCs w:val="24"/>
        </w:rPr>
        <w:t xml:space="preserve">A. (1911). Studies on soil physics: Part I. The flow of air and water through soils. </w:t>
      </w:r>
      <w:r w:rsidRPr="00CA1C51">
        <w:rPr>
          <w:rFonts w:eastAsia="Times New Roman" w:cs="Times New Roman"/>
          <w:i/>
          <w:iCs/>
          <w:szCs w:val="24"/>
        </w:rPr>
        <w:t>Journal of Agricultural Science</w:t>
      </w:r>
      <w:r>
        <w:rPr>
          <w:rFonts w:eastAsia="Times New Roman" w:cs="Times New Roman"/>
          <w:szCs w:val="24"/>
        </w:rPr>
        <w:t>,</w:t>
      </w:r>
      <w:r w:rsidRPr="00CA1C51">
        <w:rPr>
          <w:rFonts w:eastAsia="Times New Roman" w:cs="Times New Roman"/>
          <w:i/>
          <w:iCs/>
          <w:szCs w:val="24"/>
        </w:rPr>
        <w:t xml:space="preserve"> </w:t>
      </w:r>
      <w:r w:rsidRPr="00CA1C51">
        <w:rPr>
          <w:rFonts w:eastAsia="Times New Roman" w:cs="Times New Roman"/>
          <w:i/>
          <w:szCs w:val="24"/>
        </w:rPr>
        <w:t>1911</w:t>
      </w:r>
      <w:r w:rsidRPr="00CA1C51">
        <w:rPr>
          <w:rFonts w:eastAsia="Times New Roman" w:cs="Times New Roman"/>
          <w:szCs w:val="24"/>
        </w:rPr>
        <w:t>(4), 1–24.</w:t>
      </w:r>
    </w:p>
    <w:p w14:paraId="69DA31A9" w14:textId="64B8A83B" w:rsidR="00CA1C51" w:rsidRPr="00CA1C51" w:rsidRDefault="00CA1C51" w:rsidP="00CA1C51">
      <w:pPr>
        <w:widowControl w:val="0"/>
        <w:tabs>
          <w:tab w:val="left" w:pos="2850"/>
          <w:tab w:val="left" w:pos="4301"/>
          <w:tab w:val="left" w:pos="6641"/>
          <w:tab w:val="left" w:pos="8311"/>
        </w:tabs>
        <w:autoSpaceDE w:val="0"/>
        <w:autoSpaceDN w:val="0"/>
        <w:ind w:left="705" w:right="432" w:hanging="567"/>
        <w:rPr>
          <w:rFonts w:eastAsia="Times New Roman" w:cs="Times New Roman"/>
          <w:szCs w:val="24"/>
        </w:rPr>
      </w:pPr>
      <w:r w:rsidRPr="00CA1C51">
        <w:rPr>
          <w:rFonts w:eastAsia="Times New Roman" w:cs="Times New Roman"/>
          <w:szCs w:val="24"/>
        </w:rPr>
        <w:t xml:space="preserve">Griffiths, D. V., Huang, J., &amp; Fenton, G. A. (2011). Probabilistic infinite slope analysis. </w:t>
      </w:r>
      <w:r w:rsidRPr="00CA1C51">
        <w:rPr>
          <w:rFonts w:eastAsia="Times New Roman" w:cs="Times New Roman"/>
          <w:i/>
          <w:szCs w:val="24"/>
        </w:rPr>
        <w:t>Computers and Geotechnics</w:t>
      </w:r>
      <w:r>
        <w:rPr>
          <w:rFonts w:eastAsia="Times New Roman" w:cs="Times New Roman"/>
          <w:iCs/>
          <w:szCs w:val="24"/>
        </w:rPr>
        <w:t>,</w:t>
      </w:r>
      <w:r w:rsidRPr="00CA1C51">
        <w:rPr>
          <w:rFonts w:eastAsia="Times New Roman" w:cs="Times New Roman"/>
          <w:szCs w:val="24"/>
        </w:rPr>
        <w:t xml:space="preserve"> </w:t>
      </w:r>
      <w:r w:rsidRPr="00CA1C51">
        <w:rPr>
          <w:rFonts w:eastAsia="Times New Roman" w:cs="Times New Roman"/>
          <w:i/>
          <w:szCs w:val="24"/>
        </w:rPr>
        <w:t>38</w:t>
      </w:r>
      <w:r w:rsidRPr="00CA1C51">
        <w:rPr>
          <w:rFonts w:eastAsia="Times New Roman" w:cs="Times New Roman"/>
          <w:szCs w:val="24"/>
        </w:rPr>
        <w:t>(4), 577–584.</w:t>
      </w:r>
    </w:p>
    <w:p w14:paraId="72B020D2" w14:textId="70A16266" w:rsidR="00CA1C51" w:rsidRPr="00CA1C51" w:rsidRDefault="00CA1C51" w:rsidP="00CA1C51">
      <w:pPr>
        <w:widowControl w:val="0"/>
        <w:tabs>
          <w:tab w:val="left" w:pos="2850"/>
          <w:tab w:val="left" w:pos="4301"/>
          <w:tab w:val="left" w:pos="6641"/>
          <w:tab w:val="left" w:pos="8311"/>
        </w:tabs>
        <w:autoSpaceDE w:val="0"/>
        <w:autoSpaceDN w:val="0"/>
        <w:ind w:left="705" w:right="432" w:hanging="567"/>
        <w:rPr>
          <w:rFonts w:eastAsia="Times New Roman" w:cs="Times New Roman"/>
          <w:szCs w:val="24"/>
        </w:rPr>
      </w:pPr>
      <w:r w:rsidRPr="00CA1C51">
        <w:rPr>
          <w:rFonts w:eastAsia="Times New Roman" w:cs="Times New Roman"/>
          <w:szCs w:val="24"/>
        </w:rPr>
        <w:t xml:space="preserve">Goepel, K. D. (2019). Comparison of Judgment Scales of the Analytical Hierarchy Process-A New Approach. </w:t>
      </w:r>
      <w:r w:rsidRPr="00CA1C51">
        <w:rPr>
          <w:rFonts w:eastAsia="Times New Roman" w:cs="Times New Roman"/>
          <w:i/>
          <w:iCs/>
          <w:szCs w:val="24"/>
        </w:rPr>
        <w:t>International Journal of Information Technology &amp; Decision Making</w:t>
      </w:r>
      <w:r>
        <w:rPr>
          <w:rFonts w:eastAsia="Times New Roman" w:cs="Times New Roman"/>
          <w:szCs w:val="24"/>
        </w:rPr>
        <w:t>,</w:t>
      </w:r>
      <w:r w:rsidRPr="00CA1C51">
        <w:rPr>
          <w:rFonts w:eastAsia="Times New Roman" w:cs="Times New Roman"/>
          <w:szCs w:val="24"/>
        </w:rPr>
        <w:t xml:space="preserve"> </w:t>
      </w:r>
      <w:r w:rsidRPr="00CA1C51">
        <w:rPr>
          <w:rFonts w:eastAsia="Times New Roman" w:cs="Times New Roman"/>
          <w:i/>
          <w:szCs w:val="24"/>
        </w:rPr>
        <w:t>18</w:t>
      </w:r>
      <w:r w:rsidRPr="00CA1C51">
        <w:rPr>
          <w:rFonts w:eastAsia="Times New Roman" w:cs="Times New Roman"/>
          <w:szCs w:val="24"/>
        </w:rPr>
        <w:t>(2), 445-463.</w:t>
      </w:r>
    </w:p>
    <w:p w14:paraId="69E7FEDD" w14:textId="31863309" w:rsidR="00CA1C51" w:rsidRPr="00CA1C51" w:rsidRDefault="00CA1C51" w:rsidP="00CA1C51">
      <w:pPr>
        <w:widowControl w:val="0"/>
        <w:autoSpaceDE w:val="0"/>
        <w:autoSpaceDN w:val="0"/>
        <w:ind w:left="705" w:right="436" w:hanging="567"/>
        <w:rPr>
          <w:rFonts w:eastAsia="Times New Roman" w:cs="Times New Roman"/>
          <w:szCs w:val="24"/>
        </w:rPr>
      </w:pPr>
      <w:r w:rsidRPr="00CA1C51">
        <w:rPr>
          <w:rFonts w:eastAsia="Times New Roman" w:cs="Times New Roman"/>
          <w:szCs w:val="24"/>
        </w:rPr>
        <w:t>Guo, Z., Chen, L., Gui, L., Du, J., Yin, K.</w:t>
      </w:r>
      <w:r>
        <w:rPr>
          <w:rFonts w:eastAsia="Times New Roman" w:cs="Times New Roman"/>
          <w:szCs w:val="24"/>
        </w:rPr>
        <w:t>,</w:t>
      </w:r>
      <w:r w:rsidRPr="00CA1C51">
        <w:rPr>
          <w:rFonts w:eastAsia="Times New Roman" w:cs="Times New Roman"/>
          <w:szCs w:val="24"/>
        </w:rPr>
        <w:t xml:space="preserve"> &amp; Do, H. (2020). Landslide displacement prediction based on variational mode decomposition and WA-GWO-BP model. </w:t>
      </w:r>
      <w:r w:rsidRPr="00CA1C51">
        <w:rPr>
          <w:rFonts w:eastAsia="Times New Roman" w:cs="Times New Roman"/>
          <w:i/>
          <w:iCs/>
          <w:szCs w:val="24"/>
        </w:rPr>
        <w:t>Landslides</w:t>
      </w:r>
      <w:r>
        <w:rPr>
          <w:rFonts w:eastAsia="Times New Roman" w:cs="Times New Roman"/>
          <w:szCs w:val="24"/>
        </w:rPr>
        <w:t>,</w:t>
      </w:r>
      <w:r w:rsidRPr="00CA1C51">
        <w:rPr>
          <w:rFonts w:eastAsia="Times New Roman" w:cs="Times New Roman"/>
          <w:i/>
          <w:szCs w:val="24"/>
        </w:rPr>
        <w:t xml:space="preserve"> </w:t>
      </w:r>
      <w:r w:rsidRPr="00CA1C51">
        <w:rPr>
          <w:rFonts w:eastAsia="Times New Roman" w:cs="Times New Roman"/>
          <w:szCs w:val="24"/>
        </w:rPr>
        <w:t>17, 567-583.</w:t>
      </w:r>
    </w:p>
    <w:p w14:paraId="042957C1" w14:textId="6DD0812A" w:rsidR="00CA1C51" w:rsidRPr="00CA1C51" w:rsidRDefault="00CA1C51" w:rsidP="00CA1C51">
      <w:pPr>
        <w:widowControl w:val="0"/>
        <w:autoSpaceDE w:val="0"/>
        <w:autoSpaceDN w:val="0"/>
        <w:spacing w:before="1"/>
        <w:ind w:left="705" w:right="433" w:hanging="567"/>
        <w:rPr>
          <w:rFonts w:eastAsia="Times New Roman" w:cs="Times New Roman"/>
          <w:szCs w:val="24"/>
        </w:rPr>
      </w:pPr>
      <w:r w:rsidRPr="00CA1C51">
        <w:rPr>
          <w:rFonts w:eastAsia="Times New Roman" w:cs="Times New Roman"/>
          <w:szCs w:val="24"/>
        </w:rPr>
        <w:t xml:space="preserve">Gutiérrez-Martín, A. (2020). A GIS-physically-based emergency methodology for predicting rainfall-induced shallow landslide zonation. </w:t>
      </w:r>
      <w:r w:rsidRPr="00CA1C51">
        <w:rPr>
          <w:rFonts w:eastAsia="Times New Roman" w:cs="Times New Roman"/>
          <w:i/>
          <w:szCs w:val="24"/>
        </w:rPr>
        <w:t>Geomorphology</w:t>
      </w:r>
      <w:r>
        <w:rPr>
          <w:rFonts w:eastAsia="Times New Roman" w:cs="Times New Roman"/>
          <w:iCs/>
          <w:szCs w:val="24"/>
        </w:rPr>
        <w:t>,</w:t>
      </w:r>
      <w:r w:rsidRPr="00CA1C51">
        <w:rPr>
          <w:rFonts w:eastAsia="Times New Roman" w:cs="Times New Roman"/>
          <w:i/>
          <w:szCs w:val="24"/>
        </w:rPr>
        <w:t xml:space="preserve"> </w:t>
      </w:r>
      <w:r w:rsidRPr="00CA1C51">
        <w:rPr>
          <w:rFonts w:eastAsia="Times New Roman" w:cs="Times New Roman"/>
          <w:szCs w:val="24"/>
        </w:rPr>
        <w:t xml:space="preserve">359, </w:t>
      </w:r>
      <w:r w:rsidRPr="00CA1C51">
        <w:rPr>
          <w:rFonts w:eastAsia="Times New Roman" w:cs="Times New Roman"/>
          <w:szCs w:val="24"/>
        </w:rPr>
        <w:lastRenderedPageBreak/>
        <w:t>107121.</w:t>
      </w:r>
    </w:p>
    <w:p w14:paraId="41183711" w14:textId="77777777" w:rsidR="00CA1C51" w:rsidRPr="00CA1C51" w:rsidRDefault="00CA1C51" w:rsidP="00CA1C51">
      <w:pPr>
        <w:widowControl w:val="0"/>
        <w:autoSpaceDE w:val="0"/>
        <w:autoSpaceDN w:val="0"/>
        <w:ind w:left="705" w:right="434" w:hanging="567"/>
        <w:rPr>
          <w:rFonts w:eastAsia="Times New Roman" w:cs="Times New Roman"/>
          <w:szCs w:val="24"/>
        </w:rPr>
      </w:pPr>
      <w:r w:rsidRPr="00CA1C51">
        <w:rPr>
          <w:rFonts w:eastAsia="Times New Roman" w:cs="Times New Roman"/>
          <w:szCs w:val="24"/>
        </w:rPr>
        <w:t xml:space="preserve">Hansen, A. (1984) Landslide hazard analysis, In: Slope Instability, (Eds.) Brunsden, D. and Prior, D. B., </w:t>
      </w:r>
      <w:r w:rsidRPr="00CA1C51">
        <w:rPr>
          <w:rFonts w:eastAsia="Times New Roman" w:cs="Times New Roman"/>
          <w:i/>
          <w:szCs w:val="24"/>
        </w:rPr>
        <w:t>John Wiley and Sons, New York</w:t>
      </w:r>
      <w:r w:rsidRPr="00CA1C51">
        <w:rPr>
          <w:rFonts w:eastAsia="Times New Roman" w:cs="Times New Roman"/>
          <w:szCs w:val="24"/>
        </w:rPr>
        <w:t>, 523–602.</w:t>
      </w:r>
    </w:p>
    <w:p w14:paraId="59056A9B" w14:textId="6BCA570F" w:rsidR="00CA1C51" w:rsidRPr="00CA1C51" w:rsidRDefault="00CA1C51" w:rsidP="00CA1C51">
      <w:pPr>
        <w:widowControl w:val="0"/>
        <w:autoSpaceDE w:val="0"/>
        <w:autoSpaceDN w:val="0"/>
        <w:ind w:left="705" w:right="442" w:hanging="567"/>
        <w:rPr>
          <w:rFonts w:eastAsia="Times New Roman" w:cs="Times New Roman"/>
          <w:szCs w:val="24"/>
        </w:rPr>
      </w:pPr>
      <w:r w:rsidRPr="00CA1C51">
        <w:rPr>
          <w:rFonts w:eastAsia="Times New Roman" w:cs="Times New Roman"/>
          <w:szCs w:val="24"/>
        </w:rPr>
        <w:t>Haque, U., da Silva, P.</w:t>
      </w:r>
      <w:r w:rsidR="0093393F">
        <w:rPr>
          <w:rFonts w:eastAsia="Times New Roman" w:cs="Times New Roman"/>
          <w:szCs w:val="24"/>
        </w:rPr>
        <w:t xml:space="preserve"> </w:t>
      </w:r>
      <w:r w:rsidRPr="00CA1C51">
        <w:rPr>
          <w:rFonts w:eastAsia="Times New Roman" w:cs="Times New Roman"/>
          <w:szCs w:val="24"/>
        </w:rPr>
        <w:t>F., Devoli, G., Pilz, J., Zhao, B., Khaloua, A., Wilopo, W., Andersen, P., Lu, P., Lee, J., Yamamoto, T., Keeling, D., Wu, J.</w:t>
      </w:r>
      <w:r w:rsidR="0093393F">
        <w:rPr>
          <w:rFonts w:eastAsia="Times New Roman" w:cs="Times New Roman"/>
          <w:szCs w:val="24"/>
        </w:rPr>
        <w:t>,</w:t>
      </w:r>
      <w:r w:rsidRPr="00CA1C51">
        <w:rPr>
          <w:rFonts w:eastAsia="Times New Roman" w:cs="Times New Roman"/>
          <w:szCs w:val="24"/>
        </w:rPr>
        <w:t xml:space="preserve"> &amp; Glass, G.</w:t>
      </w:r>
      <w:r w:rsidR="0093393F">
        <w:rPr>
          <w:rFonts w:eastAsia="Times New Roman" w:cs="Times New Roman"/>
          <w:szCs w:val="24"/>
        </w:rPr>
        <w:t xml:space="preserve"> </w:t>
      </w:r>
      <w:r w:rsidRPr="00CA1C51">
        <w:rPr>
          <w:rFonts w:eastAsia="Times New Roman" w:cs="Times New Roman"/>
          <w:szCs w:val="24"/>
        </w:rPr>
        <w:t xml:space="preserve">E. (2019). The human cost of global warming: Deadly landslides and their triggers (1995–2014). </w:t>
      </w:r>
      <w:r w:rsidRPr="00CA1C51">
        <w:rPr>
          <w:rFonts w:eastAsia="Times New Roman" w:cs="Times New Roman"/>
          <w:i/>
          <w:szCs w:val="24"/>
        </w:rPr>
        <w:t>Science of The Total Environment</w:t>
      </w:r>
      <w:r>
        <w:rPr>
          <w:rFonts w:eastAsia="Times New Roman" w:cs="Times New Roman"/>
          <w:iCs/>
          <w:szCs w:val="24"/>
        </w:rPr>
        <w:t>,</w:t>
      </w:r>
      <w:r w:rsidRPr="00CA1C51">
        <w:rPr>
          <w:rFonts w:eastAsia="Times New Roman" w:cs="Times New Roman"/>
          <w:i/>
          <w:szCs w:val="24"/>
        </w:rPr>
        <w:t xml:space="preserve"> </w:t>
      </w:r>
      <w:r w:rsidRPr="00CA1C51">
        <w:rPr>
          <w:rFonts w:eastAsia="Times New Roman" w:cs="Times New Roman"/>
          <w:szCs w:val="24"/>
        </w:rPr>
        <w:t>682</w:t>
      </w:r>
      <w:r w:rsidRPr="00CA1C51">
        <w:rPr>
          <w:rFonts w:eastAsia="Times New Roman" w:cs="Times New Roman"/>
          <w:i/>
          <w:szCs w:val="24"/>
        </w:rPr>
        <w:t>,</w:t>
      </w:r>
      <w:r w:rsidRPr="00CA1C51">
        <w:rPr>
          <w:rFonts w:eastAsia="Times New Roman" w:cs="Times New Roman"/>
          <w:szCs w:val="24"/>
        </w:rPr>
        <w:t xml:space="preserve"> 673-684.</w:t>
      </w:r>
    </w:p>
    <w:p w14:paraId="3FD79792" w14:textId="3CA3028C" w:rsidR="00CA1C51" w:rsidRPr="00CA1C51" w:rsidRDefault="00CA1C51" w:rsidP="00CA1C51">
      <w:pPr>
        <w:widowControl w:val="0"/>
        <w:autoSpaceDE w:val="0"/>
        <w:autoSpaceDN w:val="0"/>
        <w:ind w:left="705" w:right="442" w:hanging="567"/>
        <w:rPr>
          <w:rFonts w:eastAsia="Times New Roman" w:cs="Times New Roman"/>
          <w:szCs w:val="24"/>
        </w:rPr>
      </w:pPr>
      <w:r w:rsidRPr="00CA1C51">
        <w:rPr>
          <w:rFonts w:eastAsia="Times New Roman" w:cs="Times New Roman"/>
          <w:szCs w:val="24"/>
        </w:rPr>
        <w:t>Hidalgo,</w:t>
      </w:r>
      <w:r w:rsidRPr="00CA1C51">
        <w:rPr>
          <w:rFonts w:eastAsia="Times New Roman" w:cs="Times New Roman"/>
          <w:spacing w:val="-7"/>
          <w:szCs w:val="24"/>
        </w:rPr>
        <w:t xml:space="preserve"> </w:t>
      </w:r>
      <w:r w:rsidRPr="00CA1C51">
        <w:rPr>
          <w:rFonts w:eastAsia="Times New Roman" w:cs="Times New Roman"/>
          <w:szCs w:val="24"/>
        </w:rPr>
        <w:t>C.</w:t>
      </w:r>
      <w:r>
        <w:rPr>
          <w:rFonts w:eastAsia="Times New Roman" w:cs="Times New Roman"/>
          <w:szCs w:val="24"/>
        </w:rPr>
        <w:t>,</w:t>
      </w:r>
      <w:r w:rsidRPr="00CA1C51">
        <w:rPr>
          <w:rFonts w:eastAsia="Times New Roman" w:cs="Times New Roman"/>
          <w:szCs w:val="24"/>
        </w:rPr>
        <w:t xml:space="preserve"> &amp;</w:t>
      </w:r>
      <w:r w:rsidRPr="00CA1C51">
        <w:rPr>
          <w:rFonts w:eastAsia="Times New Roman" w:cs="Times New Roman"/>
          <w:spacing w:val="-6"/>
          <w:szCs w:val="24"/>
        </w:rPr>
        <w:t xml:space="preserve"> </w:t>
      </w:r>
      <w:r w:rsidRPr="00CA1C51">
        <w:rPr>
          <w:rFonts w:eastAsia="Times New Roman" w:cs="Times New Roman"/>
          <w:szCs w:val="24"/>
        </w:rPr>
        <w:t>Vega,</w:t>
      </w:r>
      <w:r w:rsidRPr="00CA1C51">
        <w:rPr>
          <w:rFonts w:eastAsia="Times New Roman" w:cs="Times New Roman"/>
          <w:spacing w:val="-6"/>
          <w:szCs w:val="24"/>
        </w:rPr>
        <w:t xml:space="preserve"> </w:t>
      </w:r>
      <w:r w:rsidRPr="00CA1C51">
        <w:rPr>
          <w:rFonts w:eastAsia="Times New Roman" w:cs="Times New Roman"/>
          <w:szCs w:val="24"/>
        </w:rPr>
        <w:t>J.</w:t>
      </w:r>
      <w:r w:rsidRPr="00CA1C51">
        <w:rPr>
          <w:rFonts w:eastAsia="Times New Roman" w:cs="Times New Roman"/>
          <w:spacing w:val="-7"/>
          <w:szCs w:val="24"/>
        </w:rPr>
        <w:t xml:space="preserve"> </w:t>
      </w:r>
      <w:r w:rsidRPr="00CA1C51">
        <w:rPr>
          <w:rFonts w:eastAsia="Times New Roman" w:cs="Times New Roman"/>
          <w:szCs w:val="24"/>
        </w:rPr>
        <w:t>(2014).</w:t>
      </w:r>
      <w:r w:rsidRPr="00CA1C51">
        <w:rPr>
          <w:rFonts w:eastAsia="Times New Roman" w:cs="Times New Roman"/>
          <w:spacing w:val="-7"/>
          <w:szCs w:val="24"/>
        </w:rPr>
        <w:t xml:space="preserve"> </w:t>
      </w:r>
      <w:r w:rsidRPr="00CA1C51">
        <w:rPr>
          <w:rFonts w:eastAsia="Times New Roman" w:cs="Times New Roman"/>
          <w:szCs w:val="24"/>
        </w:rPr>
        <w:t>Hazard estimation</w:t>
      </w:r>
      <w:r w:rsidRPr="00CA1C51">
        <w:rPr>
          <w:rFonts w:eastAsia="Times New Roman" w:cs="Times New Roman"/>
          <w:spacing w:val="-6"/>
          <w:szCs w:val="24"/>
        </w:rPr>
        <w:t xml:space="preserve"> </w:t>
      </w:r>
      <w:r w:rsidRPr="00CA1C51">
        <w:rPr>
          <w:rFonts w:eastAsia="Times New Roman" w:cs="Times New Roman"/>
          <w:szCs w:val="24"/>
        </w:rPr>
        <w:t>for</w:t>
      </w:r>
      <w:r w:rsidRPr="00CA1C51">
        <w:rPr>
          <w:rFonts w:eastAsia="Times New Roman" w:cs="Times New Roman"/>
          <w:spacing w:val="-7"/>
          <w:szCs w:val="24"/>
        </w:rPr>
        <w:t xml:space="preserve"> </w:t>
      </w:r>
      <w:r w:rsidRPr="00CA1C51">
        <w:rPr>
          <w:rFonts w:eastAsia="Times New Roman" w:cs="Times New Roman"/>
          <w:szCs w:val="24"/>
        </w:rPr>
        <w:t>landslides</w:t>
      </w:r>
      <w:r w:rsidRPr="00CA1C51">
        <w:rPr>
          <w:rFonts w:eastAsia="Times New Roman" w:cs="Times New Roman"/>
          <w:spacing w:val="-7"/>
          <w:szCs w:val="24"/>
        </w:rPr>
        <w:t xml:space="preserve"> </w:t>
      </w:r>
      <w:r w:rsidRPr="00CA1C51">
        <w:rPr>
          <w:rFonts w:eastAsia="Times New Roman" w:cs="Times New Roman"/>
          <w:szCs w:val="24"/>
        </w:rPr>
        <w:t>triggered</w:t>
      </w:r>
      <w:r w:rsidRPr="00CA1C51">
        <w:rPr>
          <w:rFonts w:eastAsia="Times New Roman" w:cs="Times New Roman"/>
          <w:spacing w:val="-4"/>
          <w:szCs w:val="24"/>
        </w:rPr>
        <w:t xml:space="preserve"> </w:t>
      </w:r>
      <w:r w:rsidRPr="00CA1C51">
        <w:rPr>
          <w:rFonts w:eastAsia="Times New Roman" w:cs="Times New Roman"/>
          <w:szCs w:val="24"/>
        </w:rPr>
        <w:t>by</w:t>
      </w:r>
      <w:r w:rsidRPr="00CA1C51">
        <w:rPr>
          <w:rFonts w:eastAsia="Times New Roman" w:cs="Times New Roman"/>
          <w:spacing w:val="-11"/>
          <w:szCs w:val="24"/>
        </w:rPr>
        <w:t xml:space="preserve"> </w:t>
      </w:r>
      <w:r w:rsidRPr="00CA1C51">
        <w:rPr>
          <w:rFonts w:eastAsia="Times New Roman" w:cs="Times New Roman"/>
          <w:szCs w:val="24"/>
        </w:rPr>
        <w:t>earthquakes</w:t>
      </w:r>
      <w:r w:rsidRPr="00CA1C51">
        <w:rPr>
          <w:rFonts w:eastAsia="Times New Roman" w:cs="Times New Roman"/>
          <w:spacing w:val="-6"/>
          <w:szCs w:val="24"/>
        </w:rPr>
        <w:t xml:space="preserve"> </w:t>
      </w:r>
      <w:r w:rsidRPr="00CA1C51">
        <w:rPr>
          <w:rFonts w:eastAsia="Times New Roman" w:cs="Times New Roman"/>
          <w:szCs w:val="24"/>
        </w:rPr>
        <w:t xml:space="preserve">and rainfall (Valle de Aburrá-Colombia). </w:t>
      </w:r>
      <w:r w:rsidRPr="00CA1C51">
        <w:rPr>
          <w:rFonts w:eastAsia="Times New Roman" w:cs="Times New Roman"/>
          <w:i/>
          <w:szCs w:val="24"/>
        </w:rPr>
        <w:t>Revista EIA</w:t>
      </w:r>
      <w:r>
        <w:rPr>
          <w:rFonts w:eastAsia="Times New Roman" w:cs="Times New Roman"/>
          <w:iCs/>
          <w:szCs w:val="24"/>
        </w:rPr>
        <w:t>,</w:t>
      </w:r>
      <w:r w:rsidRPr="00CA1C51">
        <w:rPr>
          <w:rFonts w:eastAsia="Times New Roman" w:cs="Times New Roman"/>
          <w:i/>
          <w:szCs w:val="24"/>
        </w:rPr>
        <w:t xml:space="preserve"> 11</w:t>
      </w:r>
      <w:r w:rsidRPr="00CA1C51">
        <w:rPr>
          <w:rFonts w:eastAsia="Times New Roman" w:cs="Times New Roman"/>
          <w:szCs w:val="24"/>
        </w:rPr>
        <w:t>(22), 103-117.</w:t>
      </w:r>
    </w:p>
    <w:p w14:paraId="4CDE9F05" w14:textId="35E75F74" w:rsidR="00CA1C51" w:rsidRPr="00CA1C51" w:rsidRDefault="00CA1C51" w:rsidP="00CA1C51">
      <w:pPr>
        <w:widowControl w:val="0"/>
        <w:autoSpaceDE w:val="0"/>
        <w:autoSpaceDN w:val="0"/>
        <w:ind w:left="138" w:firstLine="0"/>
        <w:rPr>
          <w:rFonts w:eastAsia="Times New Roman" w:cs="Times New Roman"/>
          <w:szCs w:val="24"/>
        </w:rPr>
      </w:pPr>
      <w:r w:rsidRPr="00CA1C51">
        <w:rPr>
          <w:rFonts w:eastAsia="Times New Roman" w:cs="Times New Roman"/>
          <w:szCs w:val="24"/>
        </w:rPr>
        <w:t>Hughes, D.</w:t>
      </w:r>
      <w:r w:rsidR="0093393F">
        <w:rPr>
          <w:rFonts w:eastAsia="Times New Roman" w:cs="Times New Roman"/>
          <w:szCs w:val="24"/>
        </w:rPr>
        <w:t xml:space="preserve"> </w:t>
      </w:r>
      <w:r w:rsidRPr="00CA1C51">
        <w:rPr>
          <w:rFonts w:eastAsia="Times New Roman" w:cs="Times New Roman"/>
          <w:szCs w:val="24"/>
        </w:rPr>
        <w:t>A. (1998) Antecedent precipitation. In: Encyclopedia of Hydrology and Lakes.</w:t>
      </w:r>
    </w:p>
    <w:p w14:paraId="13875AA3" w14:textId="77777777" w:rsidR="00CA1C51" w:rsidRPr="00CA1C51" w:rsidRDefault="00CA1C51" w:rsidP="00CA1C51">
      <w:pPr>
        <w:widowControl w:val="0"/>
        <w:autoSpaceDE w:val="0"/>
        <w:autoSpaceDN w:val="0"/>
        <w:ind w:left="705" w:firstLine="0"/>
        <w:rPr>
          <w:rFonts w:eastAsia="Times New Roman" w:cs="Times New Roman"/>
          <w:szCs w:val="24"/>
        </w:rPr>
      </w:pPr>
      <w:r w:rsidRPr="00CA1C51">
        <w:rPr>
          <w:rFonts w:eastAsia="Times New Roman" w:cs="Times New Roman"/>
          <w:i/>
          <w:iCs/>
          <w:szCs w:val="24"/>
        </w:rPr>
        <w:t>Encyclopedia of Earth Science</w:t>
      </w:r>
      <w:r w:rsidRPr="00CA1C51">
        <w:rPr>
          <w:rFonts w:eastAsia="Times New Roman" w:cs="Times New Roman"/>
          <w:szCs w:val="24"/>
        </w:rPr>
        <w:t>. Springer, Dordrecht.</w:t>
      </w:r>
    </w:p>
    <w:p w14:paraId="4AACCE32" w14:textId="19218491" w:rsidR="00CA1C51" w:rsidRPr="00CA1C51" w:rsidRDefault="00CA1C51" w:rsidP="00CA1C51">
      <w:pPr>
        <w:widowControl w:val="0"/>
        <w:autoSpaceDE w:val="0"/>
        <w:autoSpaceDN w:val="0"/>
        <w:ind w:left="705" w:right="435" w:hanging="567"/>
        <w:rPr>
          <w:rFonts w:eastAsia="Times New Roman" w:cs="Times New Roman"/>
          <w:szCs w:val="24"/>
        </w:rPr>
      </w:pPr>
      <w:r w:rsidRPr="00CA1C51">
        <w:rPr>
          <w:rFonts w:eastAsia="Times New Roman" w:cs="Times New Roman"/>
          <w:szCs w:val="24"/>
        </w:rPr>
        <w:t>Ivanov, V., Arosio, D., Tresoldi, G., Hojat, A., Zanzi, L., Papini, M.</w:t>
      </w:r>
      <w:r w:rsidR="0093393F">
        <w:rPr>
          <w:rFonts w:eastAsia="Times New Roman" w:cs="Times New Roman"/>
          <w:szCs w:val="24"/>
        </w:rPr>
        <w:t>,</w:t>
      </w:r>
      <w:r w:rsidRPr="00CA1C51">
        <w:rPr>
          <w:rFonts w:eastAsia="Times New Roman" w:cs="Times New Roman"/>
          <w:szCs w:val="24"/>
        </w:rPr>
        <w:t xml:space="preserve"> &amp; Longoni, L. (2020). Investigation on the Role of Water for the Stability of Shallow Landslides-Insights from Experimental Tests. </w:t>
      </w:r>
      <w:r w:rsidRPr="00CA1C51">
        <w:rPr>
          <w:rFonts w:eastAsia="Times New Roman" w:cs="Times New Roman"/>
          <w:i/>
          <w:iCs/>
          <w:szCs w:val="24"/>
        </w:rPr>
        <w:t>Water</w:t>
      </w:r>
      <w:r>
        <w:rPr>
          <w:rFonts w:eastAsia="Times New Roman" w:cs="Times New Roman"/>
          <w:szCs w:val="24"/>
        </w:rPr>
        <w:t>,</w:t>
      </w:r>
      <w:r w:rsidRPr="00CA1C51">
        <w:rPr>
          <w:rFonts w:eastAsia="Times New Roman" w:cs="Times New Roman"/>
          <w:i/>
          <w:szCs w:val="24"/>
        </w:rPr>
        <w:t xml:space="preserve"> </w:t>
      </w:r>
      <w:r w:rsidRPr="00CA1C51">
        <w:rPr>
          <w:rFonts w:eastAsia="Times New Roman" w:cs="Times New Roman"/>
          <w:szCs w:val="24"/>
        </w:rPr>
        <w:t>12</w:t>
      </w:r>
      <w:r w:rsidRPr="00CA1C51">
        <w:rPr>
          <w:rFonts w:eastAsia="Times New Roman" w:cs="Times New Roman"/>
          <w:i/>
          <w:szCs w:val="24"/>
        </w:rPr>
        <w:t>,</w:t>
      </w:r>
      <w:r w:rsidRPr="00CA1C51">
        <w:rPr>
          <w:rFonts w:eastAsia="Times New Roman" w:cs="Times New Roman"/>
          <w:szCs w:val="24"/>
        </w:rPr>
        <w:t xml:space="preserve"> 1203.</w:t>
      </w:r>
    </w:p>
    <w:p w14:paraId="626F29BB" w14:textId="1CEDA471" w:rsidR="00CA1C51" w:rsidRPr="00CA1C51" w:rsidRDefault="00CA1C51" w:rsidP="00CA1C51">
      <w:pPr>
        <w:widowControl w:val="0"/>
        <w:autoSpaceDE w:val="0"/>
        <w:autoSpaceDN w:val="0"/>
        <w:ind w:left="705" w:right="437" w:hanging="567"/>
        <w:rPr>
          <w:rFonts w:eastAsia="Times New Roman" w:cs="Times New Roman"/>
          <w:szCs w:val="24"/>
        </w:rPr>
      </w:pPr>
      <w:r w:rsidRPr="00CA1C51">
        <w:rPr>
          <w:rFonts w:eastAsia="Times New Roman" w:cs="Times New Roman"/>
          <w:szCs w:val="24"/>
        </w:rPr>
        <w:t>Kang, S., Cho, S., Kim, B.</w:t>
      </w:r>
      <w:r>
        <w:rPr>
          <w:rFonts w:eastAsia="Times New Roman" w:cs="Times New Roman"/>
          <w:szCs w:val="24"/>
        </w:rPr>
        <w:t>,</w:t>
      </w:r>
      <w:r w:rsidRPr="00CA1C51">
        <w:rPr>
          <w:rFonts w:eastAsia="Times New Roman" w:cs="Times New Roman"/>
          <w:szCs w:val="24"/>
        </w:rPr>
        <w:t xml:space="preserve"> &amp; Go, G. (2020). Effects of Two-Phase Flow of Water and Air on Shallow Slope Failures Induced by Rainfall: Insights from Slope Stability Assessment</w:t>
      </w:r>
      <w:r w:rsidRPr="00CA1C51">
        <w:rPr>
          <w:rFonts w:eastAsia="Times New Roman" w:cs="Times New Roman"/>
          <w:spacing w:val="-26"/>
          <w:szCs w:val="24"/>
        </w:rPr>
        <w:t xml:space="preserve"> </w:t>
      </w:r>
      <w:r w:rsidRPr="00CA1C51">
        <w:rPr>
          <w:rFonts w:eastAsia="Times New Roman" w:cs="Times New Roman"/>
          <w:szCs w:val="24"/>
        </w:rPr>
        <w:t xml:space="preserve">at a Regional Scale. </w:t>
      </w:r>
      <w:r w:rsidRPr="00CA1C51">
        <w:rPr>
          <w:rFonts w:eastAsia="Times New Roman" w:cs="Times New Roman"/>
          <w:i/>
          <w:iCs/>
          <w:szCs w:val="24"/>
        </w:rPr>
        <w:t>Water</w:t>
      </w:r>
      <w:r w:rsidRPr="00CA1C51">
        <w:rPr>
          <w:rFonts w:eastAsia="Times New Roman" w:cs="Times New Roman"/>
          <w:i/>
          <w:szCs w:val="24"/>
        </w:rPr>
        <w:t xml:space="preserve"> </w:t>
      </w:r>
      <w:r w:rsidRPr="00CA1C51">
        <w:rPr>
          <w:rFonts w:eastAsia="Times New Roman" w:cs="Times New Roman"/>
          <w:szCs w:val="24"/>
        </w:rPr>
        <w:t>12</w:t>
      </w:r>
      <w:r w:rsidRPr="00CA1C51">
        <w:rPr>
          <w:rFonts w:eastAsia="Times New Roman" w:cs="Times New Roman"/>
          <w:i/>
          <w:szCs w:val="24"/>
        </w:rPr>
        <w:t>,</w:t>
      </w:r>
      <w:r w:rsidRPr="00CA1C51">
        <w:rPr>
          <w:rFonts w:eastAsia="Times New Roman" w:cs="Times New Roman"/>
          <w:szCs w:val="24"/>
        </w:rPr>
        <w:t xml:space="preserve"> 812.</w:t>
      </w:r>
    </w:p>
    <w:p w14:paraId="5DA0D568" w14:textId="612A38BD" w:rsidR="00CA1C51" w:rsidRPr="00CA1C51" w:rsidRDefault="00CA1C51" w:rsidP="00CA1C51">
      <w:pPr>
        <w:widowControl w:val="0"/>
        <w:autoSpaceDE w:val="0"/>
        <w:autoSpaceDN w:val="0"/>
        <w:spacing w:before="1"/>
        <w:ind w:left="705" w:right="440" w:hanging="567"/>
        <w:rPr>
          <w:rFonts w:eastAsia="Times New Roman" w:cs="Times New Roman"/>
          <w:szCs w:val="24"/>
        </w:rPr>
      </w:pPr>
      <w:r w:rsidRPr="00CA1C51">
        <w:rPr>
          <w:rFonts w:eastAsia="Times New Roman" w:cs="Times New Roman"/>
          <w:szCs w:val="24"/>
        </w:rPr>
        <w:t>Khalaj, S., Bahootoroody, F., Abaei, M., Bahootoroody, A., De Carlo, F.</w:t>
      </w:r>
      <w:r>
        <w:rPr>
          <w:rFonts w:eastAsia="Times New Roman" w:cs="Times New Roman"/>
          <w:szCs w:val="24"/>
        </w:rPr>
        <w:t>,</w:t>
      </w:r>
      <w:r w:rsidRPr="00CA1C51">
        <w:rPr>
          <w:rFonts w:eastAsia="Times New Roman" w:cs="Times New Roman"/>
          <w:szCs w:val="24"/>
        </w:rPr>
        <w:t xml:space="preserve"> &amp; Abbassi, R. (2020). A methodology for uncertainty analysis of landslides triggered by an earthquake. </w:t>
      </w:r>
      <w:r w:rsidRPr="00CA1C51">
        <w:rPr>
          <w:rFonts w:eastAsia="Times New Roman" w:cs="Times New Roman"/>
          <w:i/>
          <w:iCs/>
          <w:szCs w:val="24"/>
        </w:rPr>
        <w:t>Computers and Geotechnics</w:t>
      </w:r>
      <w:r>
        <w:rPr>
          <w:rFonts w:eastAsia="Times New Roman" w:cs="Times New Roman"/>
          <w:szCs w:val="24"/>
        </w:rPr>
        <w:t>,</w:t>
      </w:r>
      <w:r w:rsidRPr="00CA1C51">
        <w:rPr>
          <w:rFonts w:eastAsia="Times New Roman" w:cs="Times New Roman"/>
          <w:i/>
          <w:szCs w:val="24"/>
        </w:rPr>
        <w:t xml:space="preserve"> </w:t>
      </w:r>
      <w:r w:rsidRPr="00CA1C51">
        <w:rPr>
          <w:rFonts w:eastAsia="Times New Roman" w:cs="Times New Roman"/>
          <w:szCs w:val="24"/>
        </w:rPr>
        <w:t>117</w:t>
      </w:r>
      <w:r w:rsidRPr="00CA1C51">
        <w:rPr>
          <w:rFonts w:eastAsia="Times New Roman" w:cs="Times New Roman"/>
          <w:iCs/>
          <w:szCs w:val="24"/>
        </w:rPr>
        <w:t>,</w:t>
      </w:r>
      <w:r w:rsidRPr="00CA1C51">
        <w:rPr>
          <w:rFonts w:eastAsia="Times New Roman" w:cs="Times New Roman"/>
          <w:szCs w:val="24"/>
        </w:rPr>
        <w:t xml:space="preserve"> 1-13.</w:t>
      </w:r>
    </w:p>
    <w:p w14:paraId="7E27D4E3" w14:textId="6C8DDB43" w:rsidR="00CA1C51" w:rsidRPr="00CA1C51" w:rsidRDefault="00CA1C51" w:rsidP="00CA1C51">
      <w:pPr>
        <w:widowControl w:val="0"/>
        <w:autoSpaceDE w:val="0"/>
        <w:autoSpaceDN w:val="0"/>
        <w:ind w:left="705" w:right="434" w:hanging="567"/>
        <w:rPr>
          <w:rFonts w:eastAsia="Times New Roman" w:cs="Times New Roman"/>
          <w:szCs w:val="24"/>
        </w:rPr>
      </w:pPr>
      <w:r w:rsidRPr="00CA1C51">
        <w:rPr>
          <w:rFonts w:eastAsia="Times New Roman" w:cs="Times New Roman"/>
          <w:szCs w:val="24"/>
        </w:rPr>
        <w:t>Kim, J., Lee, K., Jeong, S.</w:t>
      </w:r>
      <w:r w:rsidR="0093393F">
        <w:rPr>
          <w:rFonts w:eastAsia="Times New Roman" w:cs="Times New Roman"/>
          <w:szCs w:val="24"/>
        </w:rPr>
        <w:t>,</w:t>
      </w:r>
      <w:r w:rsidRPr="00CA1C51">
        <w:rPr>
          <w:rFonts w:eastAsia="Times New Roman" w:cs="Times New Roman"/>
          <w:szCs w:val="24"/>
        </w:rPr>
        <w:t xml:space="preserve"> &amp; Kim, G. (2014). GIS-based prediction method of landslide susceptibility</w:t>
      </w:r>
      <w:r w:rsidRPr="00CA1C51">
        <w:rPr>
          <w:rFonts w:eastAsia="Times New Roman" w:cs="Times New Roman"/>
          <w:spacing w:val="-13"/>
          <w:szCs w:val="24"/>
        </w:rPr>
        <w:t xml:space="preserve"> </w:t>
      </w:r>
      <w:r w:rsidRPr="00CA1C51">
        <w:rPr>
          <w:rFonts w:eastAsia="Times New Roman" w:cs="Times New Roman"/>
          <w:szCs w:val="24"/>
        </w:rPr>
        <w:t>using</w:t>
      </w:r>
      <w:r w:rsidRPr="00CA1C51">
        <w:rPr>
          <w:rFonts w:eastAsia="Times New Roman" w:cs="Times New Roman"/>
          <w:spacing w:val="-7"/>
          <w:szCs w:val="24"/>
        </w:rPr>
        <w:t xml:space="preserve"> </w:t>
      </w:r>
      <w:r w:rsidRPr="00CA1C51">
        <w:rPr>
          <w:rFonts w:eastAsia="Times New Roman" w:cs="Times New Roman"/>
          <w:szCs w:val="24"/>
        </w:rPr>
        <w:t>a</w:t>
      </w:r>
      <w:r w:rsidRPr="00CA1C51">
        <w:rPr>
          <w:rFonts w:eastAsia="Times New Roman" w:cs="Times New Roman"/>
          <w:spacing w:val="-10"/>
          <w:szCs w:val="24"/>
        </w:rPr>
        <w:t xml:space="preserve"> </w:t>
      </w:r>
      <w:r w:rsidRPr="00CA1C51">
        <w:rPr>
          <w:rFonts w:eastAsia="Times New Roman" w:cs="Times New Roman"/>
          <w:szCs w:val="24"/>
        </w:rPr>
        <w:t>rainfall</w:t>
      </w:r>
      <w:r w:rsidRPr="00CA1C51">
        <w:rPr>
          <w:rFonts w:eastAsia="Times New Roman" w:cs="Times New Roman"/>
          <w:spacing w:val="-7"/>
          <w:szCs w:val="24"/>
        </w:rPr>
        <w:t xml:space="preserve"> </w:t>
      </w:r>
      <w:r w:rsidRPr="00CA1C51">
        <w:rPr>
          <w:rFonts w:eastAsia="Times New Roman" w:cs="Times New Roman"/>
          <w:szCs w:val="24"/>
        </w:rPr>
        <w:t>infiltration-groundwater</w:t>
      </w:r>
      <w:r w:rsidRPr="00CA1C51">
        <w:rPr>
          <w:rFonts w:eastAsia="Times New Roman" w:cs="Times New Roman"/>
          <w:spacing w:val="-9"/>
          <w:szCs w:val="24"/>
        </w:rPr>
        <w:t xml:space="preserve"> </w:t>
      </w:r>
      <w:r w:rsidRPr="00CA1C51">
        <w:rPr>
          <w:rFonts w:eastAsia="Times New Roman" w:cs="Times New Roman"/>
          <w:szCs w:val="24"/>
        </w:rPr>
        <w:t>flow</w:t>
      </w:r>
      <w:r w:rsidRPr="00CA1C51">
        <w:rPr>
          <w:rFonts w:eastAsia="Times New Roman" w:cs="Times New Roman"/>
          <w:spacing w:val="-9"/>
          <w:szCs w:val="24"/>
        </w:rPr>
        <w:t xml:space="preserve"> </w:t>
      </w:r>
      <w:r w:rsidRPr="00CA1C51">
        <w:rPr>
          <w:rFonts w:eastAsia="Times New Roman" w:cs="Times New Roman"/>
          <w:szCs w:val="24"/>
        </w:rPr>
        <w:t>model.</w:t>
      </w:r>
      <w:r w:rsidRPr="00CA1C51">
        <w:rPr>
          <w:rFonts w:eastAsia="Times New Roman" w:cs="Times New Roman"/>
          <w:spacing w:val="-8"/>
          <w:szCs w:val="24"/>
        </w:rPr>
        <w:t xml:space="preserve"> </w:t>
      </w:r>
      <w:r w:rsidRPr="00CA1C51">
        <w:rPr>
          <w:rFonts w:eastAsia="Times New Roman" w:cs="Times New Roman"/>
          <w:i/>
          <w:iCs/>
          <w:szCs w:val="24"/>
        </w:rPr>
        <w:t>Engineering</w:t>
      </w:r>
      <w:r w:rsidRPr="00CA1C51">
        <w:rPr>
          <w:rFonts w:eastAsia="Times New Roman" w:cs="Times New Roman"/>
          <w:i/>
          <w:iCs/>
          <w:spacing w:val="-10"/>
          <w:szCs w:val="24"/>
        </w:rPr>
        <w:t xml:space="preserve"> </w:t>
      </w:r>
      <w:r w:rsidRPr="00CA1C51">
        <w:rPr>
          <w:rFonts w:eastAsia="Times New Roman" w:cs="Times New Roman"/>
          <w:i/>
          <w:iCs/>
          <w:szCs w:val="24"/>
        </w:rPr>
        <w:t>Geology</w:t>
      </w:r>
      <w:r>
        <w:rPr>
          <w:rFonts w:eastAsia="Times New Roman" w:cs="Times New Roman"/>
          <w:szCs w:val="24"/>
        </w:rPr>
        <w:t>,</w:t>
      </w:r>
      <w:r w:rsidRPr="00CA1C51">
        <w:rPr>
          <w:rFonts w:eastAsia="Times New Roman" w:cs="Times New Roman"/>
          <w:i/>
          <w:szCs w:val="24"/>
        </w:rPr>
        <w:t xml:space="preserve"> </w:t>
      </w:r>
      <w:r w:rsidRPr="00CA1C51">
        <w:rPr>
          <w:rFonts w:eastAsia="Times New Roman" w:cs="Times New Roman"/>
          <w:szCs w:val="24"/>
        </w:rPr>
        <w:t>182</w:t>
      </w:r>
      <w:r w:rsidRPr="00CA1C51">
        <w:rPr>
          <w:rFonts w:eastAsia="Times New Roman" w:cs="Times New Roman"/>
          <w:iCs/>
          <w:szCs w:val="24"/>
        </w:rPr>
        <w:t xml:space="preserve">, </w:t>
      </w:r>
      <w:r w:rsidRPr="00CA1C51">
        <w:rPr>
          <w:rFonts w:eastAsia="Times New Roman" w:cs="Times New Roman"/>
          <w:szCs w:val="24"/>
        </w:rPr>
        <w:t>63-78.</w:t>
      </w:r>
    </w:p>
    <w:p w14:paraId="591F0E10" w14:textId="797A86AF" w:rsidR="00CA1C51" w:rsidRPr="00CA1C51" w:rsidRDefault="00CA1C51" w:rsidP="00CA1C51">
      <w:pPr>
        <w:widowControl w:val="0"/>
        <w:tabs>
          <w:tab w:val="left" w:pos="2012"/>
          <w:tab w:val="left" w:pos="3250"/>
          <w:tab w:val="left" w:pos="4013"/>
          <w:tab w:val="left" w:pos="5016"/>
          <w:tab w:val="left" w:pos="6038"/>
          <w:tab w:val="left" w:pos="7128"/>
          <w:tab w:val="left" w:pos="8109"/>
        </w:tabs>
        <w:autoSpaceDE w:val="0"/>
        <w:autoSpaceDN w:val="0"/>
        <w:ind w:left="705" w:right="434" w:hanging="567"/>
        <w:rPr>
          <w:rFonts w:eastAsia="Times New Roman" w:cs="Times New Roman"/>
          <w:szCs w:val="24"/>
        </w:rPr>
      </w:pPr>
      <w:r w:rsidRPr="00CA1C51">
        <w:rPr>
          <w:rFonts w:eastAsia="Times New Roman" w:cs="Times New Roman"/>
          <w:szCs w:val="24"/>
        </w:rPr>
        <w:t>Liu,</w:t>
      </w:r>
      <w:r w:rsidRPr="00CA1C51">
        <w:rPr>
          <w:rFonts w:eastAsia="Times New Roman" w:cs="Times New Roman"/>
          <w:spacing w:val="-15"/>
          <w:szCs w:val="24"/>
        </w:rPr>
        <w:t xml:space="preserve"> </w:t>
      </w:r>
      <w:r w:rsidRPr="00CA1C51">
        <w:rPr>
          <w:rFonts w:eastAsia="Times New Roman" w:cs="Times New Roman"/>
          <w:szCs w:val="24"/>
        </w:rPr>
        <w:t>Q.</w:t>
      </w:r>
      <w:r w:rsidR="0093393F">
        <w:rPr>
          <w:rFonts w:eastAsia="Times New Roman" w:cs="Times New Roman"/>
          <w:szCs w:val="24"/>
        </w:rPr>
        <w:t xml:space="preserve"> </w:t>
      </w:r>
      <w:r w:rsidRPr="00CA1C51">
        <w:rPr>
          <w:rFonts w:eastAsia="Times New Roman" w:cs="Times New Roman"/>
          <w:szCs w:val="24"/>
        </w:rPr>
        <w:t>Q.</w:t>
      </w:r>
      <w:r w:rsidR="0093393F">
        <w:rPr>
          <w:rFonts w:eastAsia="Times New Roman" w:cs="Times New Roman"/>
          <w:szCs w:val="24"/>
        </w:rPr>
        <w:t>,</w:t>
      </w:r>
      <w:r w:rsidRPr="00CA1C51">
        <w:rPr>
          <w:rFonts w:eastAsia="Times New Roman" w:cs="Times New Roman"/>
          <w:spacing w:val="33"/>
          <w:szCs w:val="24"/>
        </w:rPr>
        <w:t xml:space="preserve"> </w:t>
      </w:r>
      <w:r w:rsidRPr="00CA1C51">
        <w:rPr>
          <w:rFonts w:eastAsia="Times New Roman" w:cs="Times New Roman"/>
          <w:szCs w:val="24"/>
        </w:rPr>
        <w:t>&amp; Li,</w:t>
      </w:r>
      <w:r w:rsidRPr="00CA1C51">
        <w:rPr>
          <w:rFonts w:eastAsia="Times New Roman" w:cs="Times New Roman"/>
          <w:spacing w:val="-14"/>
          <w:szCs w:val="24"/>
        </w:rPr>
        <w:t xml:space="preserve"> </w:t>
      </w:r>
      <w:r w:rsidRPr="00CA1C51">
        <w:rPr>
          <w:rFonts w:eastAsia="Times New Roman" w:cs="Times New Roman"/>
          <w:szCs w:val="24"/>
        </w:rPr>
        <w:t>J.</w:t>
      </w:r>
      <w:r w:rsidR="0093393F">
        <w:rPr>
          <w:rFonts w:eastAsia="Times New Roman" w:cs="Times New Roman"/>
          <w:szCs w:val="24"/>
        </w:rPr>
        <w:t xml:space="preserve"> </w:t>
      </w:r>
      <w:r w:rsidRPr="00CA1C51">
        <w:rPr>
          <w:rFonts w:eastAsia="Times New Roman" w:cs="Times New Roman"/>
          <w:szCs w:val="24"/>
        </w:rPr>
        <w:t>C.</w:t>
      </w:r>
      <w:r w:rsidRPr="00CA1C51">
        <w:rPr>
          <w:rFonts w:eastAsia="Times New Roman" w:cs="Times New Roman"/>
          <w:spacing w:val="-15"/>
          <w:szCs w:val="24"/>
        </w:rPr>
        <w:t xml:space="preserve"> </w:t>
      </w:r>
      <w:r w:rsidRPr="00CA1C51">
        <w:rPr>
          <w:rFonts w:eastAsia="Times New Roman" w:cs="Times New Roman"/>
          <w:szCs w:val="24"/>
        </w:rPr>
        <w:t>(2015).</w:t>
      </w:r>
      <w:r w:rsidRPr="00CA1C51">
        <w:rPr>
          <w:rFonts w:eastAsia="Times New Roman" w:cs="Times New Roman"/>
          <w:spacing w:val="-16"/>
          <w:szCs w:val="24"/>
        </w:rPr>
        <w:t xml:space="preserve"> </w:t>
      </w:r>
      <w:r w:rsidRPr="00CA1C51">
        <w:rPr>
          <w:rFonts w:eastAsia="Times New Roman" w:cs="Times New Roman"/>
          <w:szCs w:val="24"/>
        </w:rPr>
        <w:t>Effects</w:t>
      </w:r>
      <w:r w:rsidRPr="00CA1C51">
        <w:rPr>
          <w:rFonts w:eastAsia="Times New Roman" w:cs="Times New Roman"/>
          <w:spacing w:val="-14"/>
          <w:szCs w:val="24"/>
        </w:rPr>
        <w:t xml:space="preserve"> </w:t>
      </w:r>
      <w:r w:rsidRPr="00CA1C51">
        <w:rPr>
          <w:rFonts w:eastAsia="Times New Roman" w:cs="Times New Roman"/>
          <w:szCs w:val="24"/>
        </w:rPr>
        <w:t>of</w:t>
      </w:r>
      <w:r w:rsidRPr="00CA1C51">
        <w:rPr>
          <w:rFonts w:eastAsia="Times New Roman" w:cs="Times New Roman"/>
          <w:spacing w:val="-13"/>
          <w:szCs w:val="24"/>
        </w:rPr>
        <w:t xml:space="preserve"> </w:t>
      </w:r>
      <w:r w:rsidRPr="00CA1C51">
        <w:rPr>
          <w:rFonts w:eastAsia="Times New Roman" w:cs="Times New Roman"/>
          <w:szCs w:val="24"/>
        </w:rPr>
        <w:t>Water</w:t>
      </w:r>
      <w:r w:rsidRPr="00CA1C51">
        <w:rPr>
          <w:rFonts w:eastAsia="Times New Roman" w:cs="Times New Roman"/>
          <w:spacing w:val="-16"/>
          <w:szCs w:val="24"/>
        </w:rPr>
        <w:t xml:space="preserve"> </w:t>
      </w:r>
      <w:r w:rsidRPr="00CA1C51">
        <w:rPr>
          <w:rFonts w:eastAsia="Times New Roman" w:cs="Times New Roman"/>
          <w:szCs w:val="24"/>
        </w:rPr>
        <w:t>Seepage</w:t>
      </w:r>
      <w:r w:rsidRPr="00CA1C51">
        <w:rPr>
          <w:rFonts w:eastAsia="Times New Roman" w:cs="Times New Roman"/>
          <w:spacing w:val="-16"/>
          <w:szCs w:val="24"/>
        </w:rPr>
        <w:t xml:space="preserve"> </w:t>
      </w:r>
      <w:r w:rsidRPr="00CA1C51">
        <w:rPr>
          <w:rFonts w:eastAsia="Times New Roman" w:cs="Times New Roman"/>
          <w:szCs w:val="24"/>
        </w:rPr>
        <w:t>on</w:t>
      </w:r>
      <w:r w:rsidRPr="00CA1C51">
        <w:rPr>
          <w:rFonts w:eastAsia="Times New Roman" w:cs="Times New Roman"/>
          <w:spacing w:val="-16"/>
          <w:szCs w:val="24"/>
        </w:rPr>
        <w:t xml:space="preserve"> </w:t>
      </w:r>
      <w:r w:rsidRPr="00CA1C51">
        <w:rPr>
          <w:rFonts w:eastAsia="Times New Roman" w:cs="Times New Roman"/>
          <w:szCs w:val="24"/>
        </w:rPr>
        <w:t>the</w:t>
      </w:r>
      <w:r w:rsidRPr="00CA1C51">
        <w:rPr>
          <w:rFonts w:eastAsia="Times New Roman" w:cs="Times New Roman"/>
          <w:spacing w:val="-16"/>
          <w:szCs w:val="24"/>
        </w:rPr>
        <w:t xml:space="preserve"> </w:t>
      </w:r>
      <w:r w:rsidRPr="00CA1C51">
        <w:rPr>
          <w:rFonts w:eastAsia="Times New Roman" w:cs="Times New Roman"/>
          <w:szCs w:val="24"/>
        </w:rPr>
        <w:t>Stability</w:t>
      </w:r>
      <w:r w:rsidRPr="00CA1C51">
        <w:rPr>
          <w:rFonts w:eastAsia="Times New Roman" w:cs="Times New Roman"/>
          <w:spacing w:val="-20"/>
          <w:szCs w:val="24"/>
        </w:rPr>
        <w:t xml:space="preserve"> </w:t>
      </w:r>
      <w:r w:rsidRPr="00CA1C51">
        <w:rPr>
          <w:rFonts w:eastAsia="Times New Roman" w:cs="Times New Roman"/>
          <w:szCs w:val="24"/>
        </w:rPr>
        <w:t>of</w:t>
      </w:r>
      <w:r w:rsidRPr="00CA1C51">
        <w:rPr>
          <w:rFonts w:eastAsia="Times New Roman" w:cs="Times New Roman"/>
          <w:spacing w:val="-13"/>
          <w:szCs w:val="24"/>
        </w:rPr>
        <w:t xml:space="preserve"> </w:t>
      </w:r>
      <w:r w:rsidRPr="00CA1C51">
        <w:rPr>
          <w:rFonts w:eastAsia="Times New Roman" w:cs="Times New Roman"/>
          <w:szCs w:val="24"/>
        </w:rPr>
        <w:t>Soil-slopes,</w:t>
      </w:r>
      <w:r w:rsidRPr="00CA1C51">
        <w:rPr>
          <w:rFonts w:eastAsia="Times New Roman" w:cs="Times New Roman"/>
          <w:spacing w:val="-15"/>
          <w:szCs w:val="24"/>
        </w:rPr>
        <w:t xml:space="preserve"> </w:t>
      </w:r>
      <w:r w:rsidRPr="00CA1C51">
        <w:rPr>
          <w:rFonts w:eastAsia="Times New Roman" w:cs="Times New Roman"/>
          <w:i/>
          <w:iCs/>
          <w:szCs w:val="24"/>
        </w:rPr>
        <w:t>Procedia IUTAM</w:t>
      </w:r>
      <w:r>
        <w:rPr>
          <w:rFonts w:eastAsia="Times New Roman" w:cs="Times New Roman"/>
          <w:szCs w:val="24"/>
        </w:rPr>
        <w:t>,</w:t>
      </w:r>
      <w:r w:rsidRPr="00CA1C51">
        <w:rPr>
          <w:rFonts w:eastAsia="Times New Roman" w:cs="Times New Roman"/>
          <w:szCs w:val="24"/>
        </w:rPr>
        <w:t xml:space="preserve"> 17, 29-39.</w:t>
      </w:r>
    </w:p>
    <w:p w14:paraId="176B508F" w14:textId="6E07E247" w:rsidR="00CA1C51" w:rsidRPr="00CA1C51" w:rsidRDefault="00CA1C51" w:rsidP="00CA1C51">
      <w:pPr>
        <w:widowControl w:val="0"/>
        <w:autoSpaceDE w:val="0"/>
        <w:autoSpaceDN w:val="0"/>
        <w:ind w:left="709" w:right="436" w:hanging="567"/>
        <w:rPr>
          <w:rFonts w:eastAsia="Times New Roman" w:cs="Times New Roman"/>
        </w:rPr>
      </w:pPr>
      <w:r w:rsidRPr="00CA1C51">
        <w:rPr>
          <w:rFonts w:eastAsia="Times New Roman" w:cs="Times New Roman"/>
        </w:rPr>
        <w:t>Phoon, K.</w:t>
      </w:r>
      <w:r w:rsidR="0093393F">
        <w:rPr>
          <w:rFonts w:eastAsia="Times New Roman" w:cs="Times New Roman"/>
        </w:rPr>
        <w:t xml:space="preserve"> </w:t>
      </w:r>
      <w:r w:rsidRPr="00CA1C51">
        <w:rPr>
          <w:rFonts w:eastAsia="Times New Roman" w:cs="Times New Roman"/>
        </w:rPr>
        <w:t>K. 2008. Numerical recipes for reliability analysis - a primer. In Reliability-based design in geotechnical engineering: computations and applications. Edited by K.</w:t>
      </w:r>
      <w:r w:rsidR="0093393F">
        <w:rPr>
          <w:rFonts w:eastAsia="Times New Roman" w:cs="Times New Roman"/>
        </w:rPr>
        <w:t xml:space="preserve"> </w:t>
      </w:r>
      <w:r w:rsidRPr="00CA1C51">
        <w:rPr>
          <w:rFonts w:eastAsia="Times New Roman" w:cs="Times New Roman"/>
        </w:rPr>
        <w:t xml:space="preserve">K. Phoon. Taylor &amp; Francis, New York, 1–75. </w:t>
      </w:r>
    </w:p>
    <w:p w14:paraId="671418E9" w14:textId="3F80AB30" w:rsidR="00CA1C51" w:rsidRDefault="00CA1C51" w:rsidP="00CA1C51">
      <w:pPr>
        <w:widowControl w:val="0"/>
        <w:autoSpaceDE w:val="0"/>
        <w:autoSpaceDN w:val="0"/>
        <w:ind w:left="705" w:right="436" w:hanging="567"/>
        <w:rPr>
          <w:rFonts w:eastAsia="Times New Roman" w:cs="Times New Roman"/>
          <w:szCs w:val="24"/>
        </w:rPr>
      </w:pPr>
      <w:r w:rsidRPr="00CA1C51">
        <w:rPr>
          <w:rFonts w:eastAsia="Times New Roman" w:cs="Times New Roman"/>
          <w:szCs w:val="24"/>
        </w:rPr>
        <w:t>Pourkhosravani, A.</w:t>
      </w:r>
      <w:r w:rsidR="0093393F">
        <w:rPr>
          <w:rFonts w:eastAsia="Times New Roman" w:cs="Times New Roman"/>
          <w:szCs w:val="24"/>
        </w:rPr>
        <w:t>,</w:t>
      </w:r>
      <w:r w:rsidRPr="00CA1C51">
        <w:rPr>
          <w:rFonts w:eastAsia="Times New Roman" w:cs="Times New Roman"/>
          <w:szCs w:val="24"/>
        </w:rPr>
        <w:t xml:space="preserve"> &amp; Kalantari, B. (2011). A Review of Current Methods for Slope Stability Evaluation. </w:t>
      </w:r>
      <w:r w:rsidRPr="00CA1C51">
        <w:rPr>
          <w:rFonts w:eastAsia="Times New Roman" w:cs="Times New Roman"/>
          <w:i/>
          <w:szCs w:val="24"/>
        </w:rPr>
        <w:t>Electronic</w:t>
      </w:r>
      <w:r w:rsidRPr="00CA1C51">
        <w:rPr>
          <w:rFonts w:eastAsia="Times New Roman" w:cs="Times New Roman"/>
          <w:szCs w:val="24"/>
        </w:rPr>
        <w:t xml:space="preserve"> </w:t>
      </w:r>
      <w:r w:rsidRPr="00CA1C51">
        <w:rPr>
          <w:rFonts w:eastAsia="Times New Roman" w:cs="Times New Roman"/>
          <w:i/>
          <w:iCs/>
          <w:szCs w:val="24"/>
        </w:rPr>
        <w:t>Journal of Geotechnical Engineering</w:t>
      </w:r>
      <w:r>
        <w:rPr>
          <w:rFonts w:eastAsia="Times New Roman" w:cs="Times New Roman"/>
          <w:szCs w:val="24"/>
        </w:rPr>
        <w:t>,</w:t>
      </w:r>
      <w:r w:rsidRPr="00CA1C51">
        <w:rPr>
          <w:rFonts w:eastAsia="Times New Roman" w:cs="Times New Roman"/>
          <w:i/>
          <w:szCs w:val="24"/>
        </w:rPr>
        <w:t xml:space="preserve"> </w:t>
      </w:r>
      <w:r w:rsidRPr="00CA1C51">
        <w:rPr>
          <w:rFonts w:eastAsia="Times New Roman" w:cs="Times New Roman"/>
          <w:szCs w:val="24"/>
        </w:rPr>
        <w:t>16</w:t>
      </w:r>
      <w:r w:rsidRPr="00CA1C51">
        <w:rPr>
          <w:rFonts w:eastAsia="Times New Roman" w:cs="Times New Roman"/>
          <w:i/>
          <w:szCs w:val="24"/>
        </w:rPr>
        <w:t>,</w:t>
      </w:r>
      <w:r w:rsidRPr="00CA1C51">
        <w:rPr>
          <w:rFonts w:eastAsia="Times New Roman" w:cs="Times New Roman"/>
          <w:szCs w:val="24"/>
        </w:rPr>
        <w:t xml:space="preserve"> 1245-1254.</w:t>
      </w:r>
    </w:p>
    <w:p w14:paraId="4221FFA9" w14:textId="77777777" w:rsidR="0093393F" w:rsidRDefault="00CA1C51" w:rsidP="009B509D">
      <w:pPr>
        <w:pStyle w:val="BodyText"/>
        <w:ind w:left="709" w:hanging="567"/>
        <w:rPr>
          <w:color w:val="auto"/>
        </w:rPr>
      </w:pPr>
      <w:r w:rsidRPr="009B509D">
        <w:rPr>
          <w:rFonts w:eastAsia="Times New Roman" w:cs="Times New Roman"/>
          <w:color w:val="auto"/>
          <w:szCs w:val="24"/>
        </w:rPr>
        <w:t>Pradhan,</w:t>
      </w:r>
      <w:r w:rsidRPr="009B509D">
        <w:rPr>
          <w:rFonts w:eastAsia="Times New Roman" w:cs="Times New Roman"/>
          <w:color w:val="auto"/>
          <w:spacing w:val="-13"/>
          <w:szCs w:val="24"/>
        </w:rPr>
        <w:t xml:space="preserve"> </w:t>
      </w:r>
      <w:r w:rsidRPr="009B509D">
        <w:rPr>
          <w:rFonts w:eastAsia="Times New Roman" w:cs="Times New Roman"/>
          <w:color w:val="auto"/>
          <w:szCs w:val="24"/>
        </w:rPr>
        <w:t>S.</w:t>
      </w:r>
      <w:r w:rsidRPr="009B509D">
        <w:rPr>
          <w:rFonts w:eastAsia="Times New Roman" w:cs="Times New Roman"/>
          <w:color w:val="auto"/>
          <w:spacing w:val="-12"/>
          <w:szCs w:val="24"/>
        </w:rPr>
        <w:t xml:space="preserve"> </w:t>
      </w:r>
      <w:r w:rsidRPr="009B509D">
        <w:rPr>
          <w:rFonts w:eastAsia="Times New Roman" w:cs="Times New Roman"/>
          <w:color w:val="auto"/>
          <w:szCs w:val="24"/>
        </w:rPr>
        <w:t>P.</w:t>
      </w:r>
      <w:r w:rsidR="0093393F">
        <w:rPr>
          <w:rFonts w:eastAsia="Times New Roman" w:cs="Times New Roman"/>
          <w:color w:val="auto"/>
          <w:szCs w:val="24"/>
        </w:rPr>
        <w:t>,</w:t>
      </w:r>
      <w:r w:rsidRPr="009B509D">
        <w:rPr>
          <w:rFonts w:eastAsia="Times New Roman" w:cs="Times New Roman"/>
          <w:color w:val="auto"/>
          <w:szCs w:val="24"/>
        </w:rPr>
        <w:t xml:space="preserve"> &amp;</w:t>
      </w:r>
      <w:r w:rsidRPr="009B509D">
        <w:rPr>
          <w:rFonts w:eastAsia="Times New Roman" w:cs="Times New Roman"/>
          <w:color w:val="auto"/>
          <w:spacing w:val="-12"/>
          <w:szCs w:val="24"/>
        </w:rPr>
        <w:t xml:space="preserve"> </w:t>
      </w:r>
      <w:r w:rsidRPr="009B509D">
        <w:rPr>
          <w:rFonts w:eastAsia="Times New Roman" w:cs="Times New Roman"/>
          <w:color w:val="auto"/>
          <w:szCs w:val="24"/>
        </w:rPr>
        <w:t>Siddique,</w:t>
      </w:r>
      <w:r w:rsidRPr="009B509D">
        <w:rPr>
          <w:rFonts w:eastAsia="Times New Roman" w:cs="Times New Roman"/>
          <w:color w:val="auto"/>
          <w:spacing w:val="-10"/>
          <w:szCs w:val="24"/>
        </w:rPr>
        <w:t xml:space="preserve"> </w:t>
      </w:r>
      <w:r w:rsidRPr="009B509D">
        <w:rPr>
          <w:rFonts w:eastAsia="Times New Roman" w:cs="Times New Roman"/>
          <w:color w:val="auto"/>
          <w:szCs w:val="24"/>
        </w:rPr>
        <w:t>T.</w:t>
      </w:r>
      <w:r w:rsidRPr="009B509D">
        <w:rPr>
          <w:rFonts w:eastAsia="Times New Roman" w:cs="Times New Roman"/>
          <w:color w:val="auto"/>
          <w:spacing w:val="-13"/>
          <w:szCs w:val="24"/>
        </w:rPr>
        <w:t xml:space="preserve"> </w:t>
      </w:r>
      <w:r w:rsidRPr="009B509D">
        <w:rPr>
          <w:rFonts w:eastAsia="Times New Roman" w:cs="Times New Roman"/>
          <w:color w:val="auto"/>
          <w:szCs w:val="24"/>
        </w:rPr>
        <w:t>(2020).</w:t>
      </w:r>
      <w:r w:rsidRPr="009B509D">
        <w:rPr>
          <w:rFonts w:eastAsia="Times New Roman" w:cs="Times New Roman"/>
          <w:color w:val="auto"/>
          <w:spacing w:val="-11"/>
          <w:szCs w:val="24"/>
        </w:rPr>
        <w:t xml:space="preserve"> </w:t>
      </w:r>
      <w:r w:rsidRPr="009B509D">
        <w:rPr>
          <w:rFonts w:eastAsia="Times New Roman" w:cs="Times New Roman"/>
          <w:color w:val="auto"/>
          <w:szCs w:val="24"/>
        </w:rPr>
        <w:t>Stability</w:t>
      </w:r>
      <w:r w:rsidRPr="009B509D">
        <w:rPr>
          <w:rFonts w:eastAsia="Times New Roman" w:cs="Times New Roman"/>
          <w:color w:val="auto"/>
          <w:spacing w:val="-17"/>
          <w:szCs w:val="24"/>
        </w:rPr>
        <w:t xml:space="preserve"> </w:t>
      </w:r>
      <w:r w:rsidRPr="009B509D">
        <w:rPr>
          <w:rFonts w:eastAsia="Times New Roman" w:cs="Times New Roman"/>
          <w:color w:val="auto"/>
          <w:szCs w:val="24"/>
        </w:rPr>
        <w:t>assessment</w:t>
      </w:r>
      <w:r w:rsidRPr="009B509D">
        <w:rPr>
          <w:rFonts w:eastAsia="Times New Roman" w:cs="Times New Roman"/>
          <w:color w:val="auto"/>
          <w:spacing w:val="-12"/>
          <w:szCs w:val="24"/>
        </w:rPr>
        <w:t xml:space="preserve"> </w:t>
      </w:r>
      <w:r w:rsidRPr="009B509D">
        <w:rPr>
          <w:rFonts w:eastAsia="Times New Roman" w:cs="Times New Roman"/>
          <w:color w:val="auto"/>
          <w:szCs w:val="24"/>
        </w:rPr>
        <w:t>of</w:t>
      </w:r>
      <w:r w:rsidRPr="009B509D">
        <w:rPr>
          <w:rFonts w:eastAsia="Times New Roman" w:cs="Times New Roman"/>
          <w:color w:val="auto"/>
          <w:spacing w:val="-13"/>
          <w:szCs w:val="24"/>
        </w:rPr>
        <w:t xml:space="preserve"> </w:t>
      </w:r>
      <w:r w:rsidRPr="009B509D">
        <w:rPr>
          <w:rFonts w:eastAsia="Times New Roman" w:cs="Times New Roman"/>
          <w:color w:val="auto"/>
          <w:szCs w:val="24"/>
        </w:rPr>
        <w:t>landslide-prone</w:t>
      </w:r>
      <w:r w:rsidRPr="009B509D">
        <w:rPr>
          <w:rFonts w:eastAsia="Times New Roman" w:cs="Times New Roman"/>
          <w:color w:val="auto"/>
          <w:spacing w:val="-10"/>
          <w:szCs w:val="24"/>
        </w:rPr>
        <w:t xml:space="preserve"> </w:t>
      </w:r>
      <w:r w:rsidRPr="009B509D">
        <w:rPr>
          <w:rFonts w:eastAsia="Times New Roman" w:cs="Times New Roman"/>
          <w:color w:val="auto"/>
          <w:szCs w:val="24"/>
        </w:rPr>
        <w:t>road</w:t>
      </w:r>
      <w:r w:rsidRPr="009B509D">
        <w:rPr>
          <w:rFonts w:eastAsia="Times New Roman" w:cs="Times New Roman"/>
          <w:color w:val="auto"/>
          <w:spacing w:val="-10"/>
          <w:szCs w:val="24"/>
        </w:rPr>
        <w:t xml:space="preserve"> </w:t>
      </w:r>
      <w:r w:rsidRPr="009B509D">
        <w:rPr>
          <w:rFonts w:eastAsia="Times New Roman" w:cs="Times New Roman"/>
          <w:color w:val="auto"/>
          <w:szCs w:val="24"/>
        </w:rPr>
        <w:t>cut</w:t>
      </w:r>
      <w:r w:rsidRPr="009B509D">
        <w:rPr>
          <w:rFonts w:eastAsia="Times New Roman" w:cs="Times New Roman"/>
          <w:color w:val="auto"/>
          <w:spacing w:val="-12"/>
          <w:szCs w:val="24"/>
        </w:rPr>
        <w:t xml:space="preserve"> </w:t>
      </w:r>
      <w:r w:rsidRPr="009B509D">
        <w:rPr>
          <w:rFonts w:eastAsia="Times New Roman" w:cs="Times New Roman"/>
          <w:color w:val="auto"/>
          <w:szCs w:val="24"/>
        </w:rPr>
        <w:t>rock</w:t>
      </w:r>
      <w:r w:rsidRPr="009B509D">
        <w:rPr>
          <w:rFonts w:eastAsia="Times New Roman" w:cs="Times New Roman"/>
          <w:color w:val="auto"/>
          <w:spacing w:val="-12"/>
          <w:szCs w:val="24"/>
        </w:rPr>
        <w:t xml:space="preserve"> </w:t>
      </w:r>
      <w:r w:rsidRPr="009B509D">
        <w:rPr>
          <w:rFonts w:eastAsia="Times New Roman" w:cs="Times New Roman"/>
          <w:color w:val="auto"/>
          <w:szCs w:val="24"/>
        </w:rPr>
        <w:t xml:space="preserve">slopes in Himalayan terrain: A finite element method-based approach, </w:t>
      </w:r>
      <w:r w:rsidRPr="009B509D">
        <w:rPr>
          <w:rFonts w:eastAsia="Times New Roman" w:cs="Times New Roman"/>
          <w:i/>
          <w:iCs/>
          <w:color w:val="auto"/>
          <w:szCs w:val="24"/>
        </w:rPr>
        <w:t>Journal of Rock Mechanics and Geotechnical Engineering</w:t>
      </w:r>
      <w:r w:rsidRPr="009B509D">
        <w:rPr>
          <w:rFonts w:eastAsia="Times New Roman" w:cs="Times New Roman"/>
          <w:color w:val="auto"/>
          <w:szCs w:val="24"/>
        </w:rPr>
        <w:t xml:space="preserve">, </w:t>
      </w:r>
      <w:r w:rsidRPr="009B509D">
        <w:rPr>
          <w:rFonts w:eastAsia="Times New Roman" w:cs="Times New Roman"/>
          <w:i/>
          <w:color w:val="auto"/>
          <w:szCs w:val="24"/>
        </w:rPr>
        <w:t>12</w:t>
      </w:r>
      <w:r w:rsidRPr="009B509D">
        <w:rPr>
          <w:rFonts w:eastAsia="Times New Roman" w:cs="Times New Roman"/>
          <w:color w:val="auto"/>
          <w:szCs w:val="24"/>
        </w:rPr>
        <w:t>(1), 59-73.</w:t>
      </w:r>
    </w:p>
    <w:p w14:paraId="4B18481A" w14:textId="45E50C28" w:rsidR="009B509D" w:rsidRPr="009B509D" w:rsidRDefault="009B509D" w:rsidP="009B509D">
      <w:pPr>
        <w:pStyle w:val="BodyText"/>
        <w:ind w:left="709" w:hanging="567"/>
        <w:rPr>
          <w:color w:val="auto"/>
        </w:rPr>
      </w:pPr>
      <w:r w:rsidRPr="009B509D">
        <w:rPr>
          <w:color w:val="auto"/>
        </w:rPr>
        <w:t>Rawls, W.</w:t>
      </w:r>
      <w:r w:rsidR="0093393F">
        <w:rPr>
          <w:color w:val="auto"/>
        </w:rPr>
        <w:t xml:space="preserve"> </w:t>
      </w:r>
      <w:r w:rsidRPr="009B509D">
        <w:rPr>
          <w:color w:val="auto"/>
        </w:rPr>
        <w:t>J., Brakensiek, D.</w:t>
      </w:r>
      <w:r w:rsidR="0093393F">
        <w:rPr>
          <w:color w:val="auto"/>
        </w:rPr>
        <w:t xml:space="preserve"> </w:t>
      </w:r>
      <w:r w:rsidRPr="009B509D">
        <w:rPr>
          <w:color w:val="auto"/>
        </w:rPr>
        <w:t>L</w:t>
      </w:r>
      <w:r w:rsidR="0093393F">
        <w:rPr>
          <w:color w:val="auto"/>
        </w:rPr>
        <w:t>.,</w:t>
      </w:r>
      <w:r w:rsidRPr="009B509D">
        <w:rPr>
          <w:color w:val="auto"/>
        </w:rPr>
        <w:t xml:space="preserve"> &amp; Saxton, K.</w:t>
      </w:r>
      <w:r w:rsidR="0093393F">
        <w:rPr>
          <w:color w:val="auto"/>
        </w:rPr>
        <w:t xml:space="preserve"> </w:t>
      </w:r>
      <w:r w:rsidRPr="009B509D">
        <w:rPr>
          <w:color w:val="auto"/>
        </w:rPr>
        <w:t xml:space="preserve">E. (1982). Estimation of soil-water properties. </w:t>
      </w:r>
      <w:r w:rsidRPr="009B509D">
        <w:rPr>
          <w:i/>
          <w:color w:val="auto"/>
        </w:rPr>
        <w:t>Transactions of the ASAE</w:t>
      </w:r>
      <w:r w:rsidR="0093393F">
        <w:rPr>
          <w:i/>
          <w:color w:val="auto"/>
        </w:rPr>
        <w:t xml:space="preserve">, </w:t>
      </w:r>
      <w:r w:rsidRPr="009B509D">
        <w:rPr>
          <w:i/>
          <w:color w:val="auto"/>
        </w:rPr>
        <w:t>25</w:t>
      </w:r>
      <w:r w:rsidRPr="009B509D">
        <w:rPr>
          <w:color w:val="auto"/>
        </w:rPr>
        <w:t>(5), 1316–1320.</w:t>
      </w:r>
    </w:p>
    <w:p w14:paraId="7D92EC87" w14:textId="7F1040E1" w:rsidR="009B509D" w:rsidRPr="009B509D" w:rsidRDefault="009B509D" w:rsidP="009B509D">
      <w:pPr>
        <w:pStyle w:val="BodyText"/>
        <w:ind w:left="705" w:right="-4" w:hanging="567"/>
        <w:rPr>
          <w:color w:val="auto"/>
        </w:rPr>
      </w:pPr>
      <w:r w:rsidRPr="009B509D">
        <w:rPr>
          <w:color w:val="auto"/>
        </w:rPr>
        <w:t>Stine, M.</w:t>
      </w:r>
      <w:r w:rsidR="0093393F">
        <w:rPr>
          <w:color w:val="auto"/>
        </w:rPr>
        <w:t xml:space="preserve"> </w:t>
      </w:r>
      <w:r w:rsidRPr="009B509D">
        <w:rPr>
          <w:color w:val="auto"/>
        </w:rPr>
        <w:t xml:space="preserve">B. (2013). Fire as a Geomorphic Agent. </w:t>
      </w:r>
      <w:hyperlink r:id="rId15" w:history="1">
        <w:r w:rsidRPr="009B509D">
          <w:rPr>
            <w:i/>
            <w:color w:val="auto"/>
          </w:rPr>
          <w:t>Treatise on Geomorphology</w:t>
        </w:r>
      </w:hyperlink>
      <w:r w:rsidRPr="009B509D">
        <w:rPr>
          <w:i/>
          <w:color w:val="auto"/>
        </w:rPr>
        <w:t xml:space="preserve"> </w:t>
      </w:r>
      <w:r w:rsidRPr="009B509D">
        <w:rPr>
          <w:color w:val="auto"/>
        </w:rPr>
        <w:t>12</w:t>
      </w:r>
      <w:r w:rsidRPr="009B509D">
        <w:rPr>
          <w:i/>
          <w:color w:val="auto"/>
        </w:rPr>
        <w:t>,</w:t>
      </w:r>
      <w:r w:rsidRPr="009B509D">
        <w:rPr>
          <w:color w:val="auto"/>
        </w:rPr>
        <w:t xml:space="preserve"> 236-251.</w:t>
      </w:r>
    </w:p>
    <w:p w14:paraId="0888E424" w14:textId="166C4DFF" w:rsidR="009B509D" w:rsidRPr="009B509D" w:rsidRDefault="009B509D" w:rsidP="009B509D">
      <w:pPr>
        <w:pStyle w:val="BodyText"/>
        <w:spacing w:before="1"/>
        <w:ind w:left="705" w:right="-4" w:hanging="567"/>
        <w:rPr>
          <w:color w:val="auto"/>
        </w:rPr>
      </w:pPr>
      <w:r w:rsidRPr="009B509D">
        <w:rPr>
          <w:color w:val="auto"/>
        </w:rPr>
        <w:t>Tian,</w:t>
      </w:r>
      <w:r w:rsidRPr="009B509D">
        <w:rPr>
          <w:color w:val="auto"/>
          <w:spacing w:val="-9"/>
        </w:rPr>
        <w:t xml:space="preserve"> </w:t>
      </w:r>
      <w:r w:rsidRPr="009B509D">
        <w:rPr>
          <w:color w:val="auto"/>
        </w:rPr>
        <w:t>Y.,</w:t>
      </w:r>
      <w:r w:rsidRPr="009B509D">
        <w:rPr>
          <w:color w:val="auto"/>
          <w:spacing w:val="-8"/>
        </w:rPr>
        <w:t xml:space="preserve"> </w:t>
      </w:r>
      <w:r w:rsidRPr="009B509D">
        <w:rPr>
          <w:color w:val="auto"/>
        </w:rPr>
        <w:t>Xu,</w:t>
      </w:r>
      <w:r w:rsidRPr="009B509D">
        <w:rPr>
          <w:color w:val="auto"/>
          <w:spacing w:val="-7"/>
        </w:rPr>
        <w:t xml:space="preserve"> </w:t>
      </w:r>
      <w:r w:rsidRPr="009B509D">
        <w:rPr>
          <w:color w:val="auto"/>
        </w:rPr>
        <w:t>C.,</w:t>
      </w:r>
      <w:r w:rsidRPr="009B509D">
        <w:rPr>
          <w:color w:val="auto"/>
          <w:spacing w:val="-8"/>
        </w:rPr>
        <w:t xml:space="preserve"> </w:t>
      </w:r>
      <w:r w:rsidRPr="009B509D">
        <w:rPr>
          <w:color w:val="auto"/>
        </w:rPr>
        <w:t>Ma,</w:t>
      </w:r>
      <w:r w:rsidRPr="009B509D">
        <w:rPr>
          <w:color w:val="auto"/>
          <w:spacing w:val="-7"/>
        </w:rPr>
        <w:t xml:space="preserve"> </w:t>
      </w:r>
      <w:r w:rsidRPr="009B509D">
        <w:rPr>
          <w:color w:val="auto"/>
        </w:rPr>
        <w:t>S.,</w:t>
      </w:r>
      <w:r w:rsidRPr="009B509D">
        <w:rPr>
          <w:color w:val="auto"/>
          <w:spacing w:val="-5"/>
        </w:rPr>
        <w:t xml:space="preserve"> </w:t>
      </w:r>
      <w:r w:rsidRPr="009B509D">
        <w:rPr>
          <w:color w:val="auto"/>
        </w:rPr>
        <w:t>Xu,</w:t>
      </w:r>
      <w:r w:rsidRPr="009B509D">
        <w:rPr>
          <w:color w:val="auto"/>
          <w:spacing w:val="-9"/>
        </w:rPr>
        <w:t xml:space="preserve"> </w:t>
      </w:r>
      <w:r w:rsidRPr="009B509D">
        <w:rPr>
          <w:color w:val="auto"/>
        </w:rPr>
        <w:t>X.,</w:t>
      </w:r>
      <w:r w:rsidRPr="009B509D">
        <w:rPr>
          <w:color w:val="auto"/>
          <w:spacing w:val="-8"/>
        </w:rPr>
        <w:t xml:space="preserve"> </w:t>
      </w:r>
      <w:r w:rsidRPr="009B509D">
        <w:rPr>
          <w:color w:val="auto"/>
        </w:rPr>
        <w:t>Wang,</w:t>
      </w:r>
      <w:r w:rsidRPr="009B509D">
        <w:rPr>
          <w:color w:val="auto"/>
          <w:spacing w:val="-9"/>
        </w:rPr>
        <w:t xml:space="preserve"> </w:t>
      </w:r>
      <w:r w:rsidRPr="009B509D">
        <w:rPr>
          <w:color w:val="auto"/>
        </w:rPr>
        <w:t>S.</w:t>
      </w:r>
      <w:r w:rsidR="0093393F">
        <w:rPr>
          <w:color w:val="auto"/>
        </w:rPr>
        <w:t>,</w:t>
      </w:r>
      <w:r w:rsidRPr="009B509D">
        <w:rPr>
          <w:color w:val="auto"/>
        </w:rPr>
        <w:t xml:space="preserve"> </w:t>
      </w:r>
      <w:r w:rsidRPr="009B509D">
        <w:rPr>
          <w:color w:val="auto"/>
          <w:spacing w:val="-5"/>
        </w:rPr>
        <w:t xml:space="preserve">&amp; </w:t>
      </w:r>
      <w:r w:rsidRPr="009B509D">
        <w:rPr>
          <w:color w:val="auto"/>
        </w:rPr>
        <w:t>Zhang,</w:t>
      </w:r>
      <w:r w:rsidRPr="009B509D">
        <w:rPr>
          <w:color w:val="auto"/>
          <w:spacing w:val="-6"/>
        </w:rPr>
        <w:t xml:space="preserve"> </w:t>
      </w:r>
      <w:r w:rsidRPr="009B509D">
        <w:rPr>
          <w:color w:val="auto"/>
        </w:rPr>
        <w:t>H.</w:t>
      </w:r>
      <w:r w:rsidRPr="009B509D">
        <w:rPr>
          <w:color w:val="auto"/>
          <w:spacing w:val="-9"/>
        </w:rPr>
        <w:t xml:space="preserve"> </w:t>
      </w:r>
      <w:r w:rsidRPr="009B509D">
        <w:rPr>
          <w:color w:val="auto"/>
        </w:rPr>
        <w:t>(2019).</w:t>
      </w:r>
      <w:r w:rsidRPr="009B509D">
        <w:rPr>
          <w:color w:val="auto"/>
          <w:spacing w:val="-6"/>
        </w:rPr>
        <w:t xml:space="preserve"> </w:t>
      </w:r>
      <w:r w:rsidRPr="009B509D">
        <w:rPr>
          <w:color w:val="auto"/>
        </w:rPr>
        <w:t>Inventory</w:t>
      </w:r>
      <w:r w:rsidRPr="009B509D">
        <w:rPr>
          <w:color w:val="auto"/>
          <w:spacing w:val="-11"/>
        </w:rPr>
        <w:t xml:space="preserve"> </w:t>
      </w:r>
      <w:r w:rsidRPr="009B509D">
        <w:rPr>
          <w:color w:val="auto"/>
        </w:rPr>
        <w:t>and</w:t>
      </w:r>
      <w:r w:rsidRPr="009B509D">
        <w:rPr>
          <w:color w:val="auto"/>
          <w:spacing w:val="-6"/>
        </w:rPr>
        <w:t xml:space="preserve"> </w:t>
      </w:r>
      <w:r w:rsidRPr="009B509D">
        <w:rPr>
          <w:color w:val="auto"/>
        </w:rPr>
        <w:t>spatial</w:t>
      </w:r>
      <w:r w:rsidRPr="009B509D">
        <w:rPr>
          <w:color w:val="auto"/>
          <w:spacing w:val="-8"/>
        </w:rPr>
        <w:t xml:space="preserve"> </w:t>
      </w:r>
      <w:r w:rsidRPr="009B509D">
        <w:rPr>
          <w:color w:val="auto"/>
        </w:rPr>
        <w:t xml:space="preserve">distribution of landslides triggered by the 8th August 2017 MW 6.5 Jiuzhaigou earthquake, China. </w:t>
      </w:r>
      <w:r w:rsidRPr="009B509D">
        <w:rPr>
          <w:i/>
          <w:iCs/>
          <w:color w:val="auto"/>
        </w:rPr>
        <w:t>Journal of Earth Science</w:t>
      </w:r>
      <w:r>
        <w:rPr>
          <w:color w:val="auto"/>
        </w:rPr>
        <w:t>,</w:t>
      </w:r>
      <w:r w:rsidRPr="009B509D">
        <w:rPr>
          <w:i/>
          <w:iCs/>
          <w:color w:val="auto"/>
        </w:rPr>
        <w:t xml:space="preserve"> </w:t>
      </w:r>
      <w:r w:rsidRPr="009B509D">
        <w:rPr>
          <w:i/>
          <w:color w:val="auto"/>
        </w:rPr>
        <w:t>30</w:t>
      </w:r>
      <w:r w:rsidRPr="009B509D">
        <w:rPr>
          <w:color w:val="auto"/>
        </w:rPr>
        <w:t>(1), 206-217.</w:t>
      </w:r>
    </w:p>
    <w:p w14:paraId="06A4FE8A" w14:textId="5FCCCFC3" w:rsidR="009B509D" w:rsidRPr="009B509D" w:rsidRDefault="009B509D" w:rsidP="009B509D">
      <w:pPr>
        <w:pStyle w:val="BodyText"/>
        <w:ind w:left="705" w:right="-4" w:hanging="567"/>
        <w:rPr>
          <w:color w:val="auto"/>
        </w:rPr>
      </w:pPr>
      <w:r w:rsidRPr="009B509D">
        <w:rPr>
          <w:color w:val="auto"/>
        </w:rPr>
        <w:t>Travis, Q., Houston, S., Marinho, F.</w:t>
      </w:r>
      <w:r w:rsidR="0093393F">
        <w:rPr>
          <w:color w:val="auto"/>
        </w:rPr>
        <w:t>,</w:t>
      </w:r>
      <w:r w:rsidRPr="009B509D">
        <w:rPr>
          <w:color w:val="auto"/>
          <w:spacing w:val="-5"/>
        </w:rPr>
        <w:t xml:space="preserve"> &amp;</w:t>
      </w:r>
      <w:r w:rsidRPr="009B509D">
        <w:rPr>
          <w:color w:val="auto"/>
        </w:rPr>
        <w:t xml:space="preserve"> Schmeeckle, M. (2009). Unsaturated Infinite Slope Stability Considering Surface Flux Conditions. </w:t>
      </w:r>
      <w:r w:rsidRPr="009B509D">
        <w:rPr>
          <w:i/>
          <w:iCs/>
          <w:color w:val="auto"/>
        </w:rPr>
        <w:t>Journal of Geotechnical and Geoenvironmental Engineering</w:t>
      </w:r>
      <w:r>
        <w:rPr>
          <w:color w:val="auto"/>
        </w:rPr>
        <w:t>,</w:t>
      </w:r>
      <w:r w:rsidRPr="009B509D">
        <w:rPr>
          <w:color w:val="auto"/>
        </w:rPr>
        <w:t xml:space="preserve"> 136, 963-974.</w:t>
      </w:r>
    </w:p>
    <w:p w14:paraId="02C5B639" w14:textId="0549158F" w:rsidR="009B509D" w:rsidRPr="009B509D" w:rsidRDefault="009B509D" w:rsidP="009B509D">
      <w:pPr>
        <w:pStyle w:val="BodyText"/>
        <w:ind w:left="705" w:right="-4" w:hanging="567"/>
        <w:rPr>
          <w:color w:val="auto"/>
        </w:rPr>
      </w:pPr>
      <w:r w:rsidRPr="009B509D">
        <w:rPr>
          <w:color w:val="auto"/>
        </w:rPr>
        <w:t>Tsai, T., Chen, H.</w:t>
      </w:r>
      <w:r w:rsidR="0093393F">
        <w:rPr>
          <w:color w:val="auto"/>
        </w:rPr>
        <w:t>,</w:t>
      </w:r>
      <w:r w:rsidRPr="009B509D">
        <w:rPr>
          <w:color w:val="auto"/>
        </w:rPr>
        <w:t xml:space="preserve"> </w:t>
      </w:r>
      <w:r w:rsidRPr="009B509D">
        <w:rPr>
          <w:color w:val="auto"/>
          <w:spacing w:val="-5"/>
        </w:rPr>
        <w:t>&amp;</w:t>
      </w:r>
      <w:r w:rsidRPr="009B509D">
        <w:rPr>
          <w:color w:val="auto"/>
        </w:rPr>
        <w:t xml:space="preserve"> Yang, J. (2008). Numerical modelling of rainstorm-induced shallow landslides in saturated and unsaturated soils. </w:t>
      </w:r>
      <w:r w:rsidRPr="009B509D">
        <w:rPr>
          <w:i/>
          <w:color w:val="auto"/>
        </w:rPr>
        <w:t>Environmental Geology</w:t>
      </w:r>
      <w:r>
        <w:rPr>
          <w:iCs/>
          <w:color w:val="auto"/>
        </w:rPr>
        <w:t>,</w:t>
      </w:r>
      <w:r w:rsidRPr="009B509D">
        <w:rPr>
          <w:color w:val="auto"/>
        </w:rPr>
        <w:t xml:space="preserve"> </w:t>
      </w:r>
      <w:r w:rsidRPr="009B509D">
        <w:rPr>
          <w:i/>
          <w:color w:val="auto"/>
        </w:rPr>
        <w:t>55</w:t>
      </w:r>
      <w:r w:rsidRPr="009B509D">
        <w:rPr>
          <w:color w:val="auto"/>
        </w:rPr>
        <w:t>(6), 1269– 1277.</w:t>
      </w:r>
    </w:p>
    <w:p w14:paraId="75EC641F" w14:textId="680E3D0D" w:rsidR="009B509D" w:rsidRPr="009B509D" w:rsidRDefault="009B509D" w:rsidP="009B509D">
      <w:pPr>
        <w:pStyle w:val="BodyText"/>
        <w:ind w:left="705" w:right="-4" w:hanging="567"/>
        <w:rPr>
          <w:color w:val="auto"/>
        </w:rPr>
      </w:pPr>
      <w:r w:rsidRPr="009B509D">
        <w:rPr>
          <w:color w:val="auto"/>
        </w:rPr>
        <w:t>Vahedifard, F., Mortezaei, K., Leshchinsky, B., Leshchinsky, D.</w:t>
      </w:r>
      <w:r w:rsidR="0093393F">
        <w:rPr>
          <w:color w:val="auto"/>
        </w:rPr>
        <w:t>,</w:t>
      </w:r>
      <w:r w:rsidRPr="009B509D">
        <w:rPr>
          <w:color w:val="auto"/>
        </w:rPr>
        <w:t xml:space="preserve"> &amp; Lu, N. (2016). Role of suction stress on service state behavior of Geosynthetic-Reinforced Soil Structures.</w:t>
      </w:r>
      <w:r w:rsidRPr="009B509D">
        <w:rPr>
          <w:i/>
          <w:iCs/>
          <w:color w:val="auto"/>
        </w:rPr>
        <w:t xml:space="preserve"> Transportation Geotechnics</w:t>
      </w:r>
      <w:r>
        <w:rPr>
          <w:color w:val="auto"/>
        </w:rPr>
        <w:t>,</w:t>
      </w:r>
      <w:r w:rsidRPr="009B509D">
        <w:rPr>
          <w:color w:val="auto"/>
        </w:rPr>
        <w:t xml:space="preserve"> 8, 45-56.</w:t>
      </w:r>
    </w:p>
    <w:p w14:paraId="08C9FB0B" w14:textId="5B0F4B75" w:rsidR="009B509D" w:rsidRPr="009B509D" w:rsidRDefault="009B509D" w:rsidP="009B509D">
      <w:pPr>
        <w:pStyle w:val="BodyText"/>
        <w:ind w:left="705" w:right="-4" w:hanging="567"/>
        <w:rPr>
          <w:color w:val="auto"/>
        </w:rPr>
      </w:pPr>
      <w:r w:rsidRPr="009B509D">
        <w:rPr>
          <w:color w:val="auto"/>
        </w:rPr>
        <w:lastRenderedPageBreak/>
        <w:t>Van</w:t>
      </w:r>
      <w:r w:rsidRPr="009B509D">
        <w:rPr>
          <w:color w:val="auto"/>
          <w:spacing w:val="-16"/>
        </w:rPr>
        <w:t xml:space="preserve"> </w:t>
      </w:r>
      <w:r w:rsidRPr="009B509D">
        <w:rPr>
          <w:color w:val="auto"/>
        </w:rPr>
        <w:t>Westen,</w:t>
      </w:r>
      <w:r w:rsidRPr="009B509D">
        <w:rPr>
          <w:color w:val="auto"/>
          <w:spacing w:val="-15"/>
        </w:rPr>
        <w:t xml:space="preserve"> </w:t>
      </w:r>
      <w:r w:rsidRPr="009B509D">
        <w:rPr>
          <w:color w:val="auto"/>
        </w:rPr>
        <w:t>C.</w:t>
      </w:r>
      <w:r>
        <w:rPr>
          <w:color w:val="auto"/>
        </w:rPr>
        <w:t xml:space="preserve"> </w:t>
      </w:r>
      <w:r w:rsidRPr="009B509D">
        <w:rPr>
          <w:color w:val="auto"/>
        </w:rPr>
        <w:t>J.</w:t>
      </w:r>
      <w:r>
        <w:rPr>
          <w:color w:val="auto"/>
        </w:rPr>
        <w:t>,</w:t>
      </w:r>
      <w:r w:rsidRPr="009B509D">
        <w:rPr>
          <w:color w:val="auto"/>
          <w:spacing w:val="-5"/>
        </w:rPr>
        <w:t xml:space="preserve"> &amp; </w:t>
      </w:r>
      <w:r w:rsidRPr="009B509D">
        <w:rPr>
          <w:color w:val="auto"/>
        </w:rPr>
        <w:t>Terlien,</w:t>
      </w:r>
      <w:r w:rsidRPr="009B509D">
        <w:rPr>
          <w:color w:val="auto"/>
          <w:spacing w:val="-15"/>
        </w:rPr>
        <w:t xml:space="preserve"> </w:t>
      </w:r>
      <w:r w:rsidRPr="009B509D">
        <w:rPr>
          <w:color w:val="auto"/>
        </w:rPr>
        <w:t>M.</w:t>
      </w:r>
      <w:r>
        <w:rPr>
          <w:color w:val="auto"/>
        </w:rPr>
        <w:t xml:space="preserve"> </w:t>
      </w:r>
      <w:r w:rsidRPr="009B509D">
        <w:rPr>
          <w:color w:val="auto"/>
        </w:rPr>
        <w:t>T.</w:t>
      </w:r>
      <w:r>
        <w:rPr>
          <w:color w:val="auto"/>
        </w:rPr>
        <w:t xml:space="preserve"> </w:t>
      </w:r>
      <w:r w:rsidRPr="009B509D">
        <w:rPr>
          <w:color w:val="auto"/>
        </w:rPr>
        <w:t>J.</w:t>
      </w:r>
      <w:r w:rsidRPr="009B509D">
        <w:rPr>
          <w:color w:val="auto"/>
          <w:spacing w:val="31"/>
        </w:rPr>
        <w:t xml:space="preserve"> </w:t>
      </w:r>
      <w:r w:rsidRPr="009B509D">
        <w:rPr>
          <w:color w:val="auto"/>
        </w:rPr>
        <w:t>(1996).</w:t>
      </w:r>
      <w:r w:rsidRPr="009B509D">
        <w:rPr>
          <w:color w:val="auto"/>
          <w:spacing w:val="30"/>
        </w:rPr>
        <w:t xml:space="preserve"> </w:t>
      </w:r>
      <w:r w:rsidRPr="009B509D">
        <w:rPr>
          <w:color w:val="auto"/>
        </w:rPr>
        <w:t>An</w:t>
      </w:r>
      <w:r w:rsidRPr="009B509D">
        <w:rPr>
          <w:color w:val="auto"/>
          <w:spacing w:val="-13"/>
        </w:rPr>
        <w:t xml:space="preserve"> </w:t>
      </w:r>
      <w:r w:rsidRPr="009B509D">
        <w:rPr>
          <w:color w:val="auto"/>
        </w:rPr>
        <w:t>approach</w:t>
      </w:r>
      <w:r w:rsidRPr="009B509D">
        <w:rPr>
          <w:color w:val="auto"/>
          <w:spacing w:val="-15"/>
        </w:rPr>
        <w:t xml:space="preserve"> </w:t>
      </w:r>
      <w:r w:rsidRPr="009B509D">
        <w:rPr>
          <w:color w:val="auto"/>
        </w:rPr>
        <w:t>to-wards</w:t>
      </w:r>
      <w:r w:rsidRPr="009B509D">
        <w:rPr>
          <w:color w:val="auto"/>
          <w:spacing w:val="-16"/>
        </w:rPr>
        <w:t xml:space="preserve"> </w:t>
      </w:r>
      <w:r w:rsidRPr="009B509D">
        <w:rPr>
          <w:color w:val="auto"/>
        </w:rPr>
        <w:t>deterministic</w:t>
      </w:r>
      <w:r w:rsidRPr="009B509D">
        <w:rPr>
          <w:color w:val="auto"/>
          <w:spacing w:val="-15"/>
        </w:rPr>
        <w:t xml:space="preserve"> </w:t>
      </w:r>
      <w:r w:rsidRPr="009B509D">
        <w:rPr>
          <w:color w:val="auto"/>
        </w:rPr>
        <w:t>landslide</w:t>
      </w:r>
      <w:r w:rsidRPr="009B509D">
        <w:rPr>
          <w:color w:val="auto"/>
          <w:spacing w:val="-15"/>
        </w:rPr>
        <w:t xml:space="preserve"> </w:t>
      </w:r>
      <w:r w:rsidRPr="009B509D">
        <w:rPr>
          <w:color w:val="auto"/>
        </w:rPr>
        <w:t xml:space="preserve">hazard analysis in GIS: a case study from Manizales (Colombia). </w:t>
      </w:r>
      <w:r w:rsidRPr="009B509D">
        <w:rPr>
          <w:i/>
          <w:iCs/>
          <w:color w:val="auto"/>
        </w:rPr>
        <w:t>Earth Surface Processes and Landforms</w:t>
      </w:r>
      <w:r>
        <w:rPr>
          <w:color w:val="auto"/>
        </w:rPr>
        <w:t>,</w:t>
      </w:r>
      <w:r w:rsidRPr="009B509D">
        <w:rPr>
          <w:color w:val="auto"/>
        </w:rPr>
        <w:t xml:space="preserve"> </w:t>
      </w:r>
      <w:r w:rsidRPr="009B509D">
        <w:rPr>
          <w:i/>
          <w:color w:val="auto"/>
        </w:rPr>
        <w:t>21</w:t>
      </w:r>
      <w:r w:rsidRPr="009B509D">
        <w:rPr>
          <w:color w:val="auto"/>
        </w:rPr>
        <w:t>(9),</w:t>
      </w:r>
      <w:r w:rsidRPr="009B509D">
        <w:rPr>
          <w:color w:val="auto"/>
          <w:spacing w:val="-1"/>
        </w:rPr>
        <w:t xml:space="preserve"> </w:t>
      </w:r>
      <w:r w:rsidRPr="009B509D">
        <w:rPr>
          <w:color w:val="auto"/>
        </w:rPr>
        <w:t>853-868.</w:t>
      </w:r>
    </w:p>
    <w:p w14:paraId="47B09044" w14:textId="198F2512" w:rsidR="009B509D" w:rsidRPr="009B509D" w:rsidRDefault="009B509D" w:rsidP="009B509D">
      <w:pPr>
        <w:pStyle w:val="BodyText"/>
        <w:ind w:left="705" w:right="-4" w:hanging="567"/>
        <w:rPr>
          <w:color w:val="auto"/>
        </w:rPr>
      </w:pPr>
      <w:r w:rsidRPr="009B509D">
        <w:rPr>
          <w:color w:val="auto"/>
        </w:rPr>
        <w:t>Zêzere, J.</w:t>
      </w:r>
      <w:r>
        <w:rPr>
          <w:color w:val="auto"/>
        </w:rPr>
        <w:t xml:space="preserve"> </w:t>
      </w:r>
      <w:r w:rsidRPr="009B509D">
        <w:rPr>
          <w:color w:val="auto"/>
        </w:rPr>
        <w:t>L., Trigo, R.</w:t>
      </w:r>
      <w:r>
        <w:rPr>
          <w:color w:val="auto"/>
        </w:rPr>
        <w:t xml:space="preserve"> </w:t>
      </w:r>
      <w:r w:rsidRPr="009B509D">
        <w:rPr>
          <w:color w:val="auto"/>
        </w:rPr>
        <w:t>M.</w:t>
      </w:r>
      <w:r>
        <w:rPr>
          <w:color w:val="auto"/>
        </w:rPr>
        <w:t>,</w:t>
      </w:r>
      <w:r w:rsidRPr="009B509D">
        <w:rPr>
          <w:color w:val="auto"/>
          <w:spacing w:val="-5"/>
        </w:rPr>
        <w:t xml:space="preserve"> &amp;</w:t>
      </w:r>
      <w:r w:rsidRPr="009B509D">
        <w:rPr>
          <w:color w:val="auto"/>
        </w:rPr>
        <w:t xml:space="preserve"> Trigo, I.</w:t>
      </w:r>
      <w:r>
        <w:rPr>
          <w:color w:val="auto"/>
        </w:rPr>
        <w:t xml:space="preserve"> </w:t>
      </w:r>
      <w:r w:rsidRPr="009B509D">
        <w:rPr>
          <w:color w:val="auto"/>
        </w:rPr>
        <w:t xml:space="preserve">F. (2005). Shallow and deep landslides induced by rainfall in the Lisbon region (Portugal): assessment of relationships with the North Atlantic Oscillation. </w:t>
      </w:r>
      <w:r w:rsidRPr="009B509D">
        <w:rPr>
          <w:i/>
          <w:iCs/>
          <w:color w:val="auto"/>
        </w:rPr>
        <w:t>Natural Hazards Earth System Science</w:t>
      </w:r>
      <w:r>
        <w:rPr>
          <w:color w:val="auto"/>
        </w:rPr>
        <w:t>,</w:t>
      </w:r>
      <w:r w:rsidRPr="009B509D">
        <w:rPr>
          <w:color w:val="auto"/>
        </w:rPr>
        <w:t xml:space="preserve"> 5, 331–344. </w:t>
      </w:r>
    </w:p>
    <w:p w14:paraId="1CC2E250" w14:textId="5B9B4E2D" w:rsidR="00124B11" w:rsidRPr="009B509D" w:rsidRDefault="009B509D" w:rsidP="009B509D">
      <w:pPr>
        <w:widowControl w:val="0"/>
        <w:autoSpaceDE w:val="0"/>
        <w:autoSpaceDN w:val="0"/>
        <w:ind w:left="705" w:right="436" w:hanging="567"/>
        <w:rPr>
          <w:rFonts w:eastAsia="Times New Roman" w:cs="Times New Roman"/>
          <w:szCs w:val="24"/>
        </w:rPr>
      </w:pPr>
      <w:r w:rsidRPr="009B509D">
        <w:t>Zhao,</w:t>
      </w:r>
      <w:r w:rsidRPr="009B509D">
        <w:rPr>
          <w:spacing w:val="-11"/>
        </w:rPr>
        <w:t xml:space="preserve"> </w:t>
      </w:r>
      <w:r w:rsidRPr="009B509D">
        <w:t>B.,</w:t>
      </w:r>
      <w:r w:rsidRPr="009B509D">
        <w:rPr>
          <w:spacing w:val="-11"/>
        </w:rPr>
        <w:t xml:space="preserve"> </w:t>
      </w:r>
      <w:r w:rsidRPr="009B509D">
        <w:t>Dai,</w:t>
      </w:r>
      <w:r w:rsidRPr="009B509D">
        <w:rPr>
          <w:spacing w:val="-13"/>
        </w:rPr>
        <w:t xml:space="preserve"> </w:t>
      </w:r>
      <w:r w:rsidRPr="009B509D">
        <w:t>Q.,</w:t>
      </w:r>
      <w:r w:rsidRPr="009B509D">
        <w:rPr>
          <w:spacing w:val="-14"/>
        </w:rPr>
        <w:t xml:space="preserve"> </w:t>
      </w:r>
      <w:r w:rsidRPr="009B509D">
        <w:t>Han,</w:t>
      </w:r>
      <w:r w:rsidRPr="009B509D">
        <w:rPr>
          <w:spacing w:val="-13"/>
        </w:rPr>
        <w:t xml:space="preserve"> </w:t>
      </w:r>
      <w:r w:rsidRPr="009B509D">
        <w:t>D.,</w:t>
      </w:r>
      <w:r w:rsidRPr="009B509D">
        <w:rPr>
          <w:spacing w:val="-13"/>
        </w:rPr>
        <w:t xml:space="preserve"> </w:t>
      </w:r>
      <w:r w:rsidRPr="009B509D">
        <w:t>Dai,</w:t>
      </w:r>
      <w:r w:rsidRPr="009B509D">
        <w:rPr>
          <w:spacing w:val="-13"/>
        </w:rPr>
        <w:t xml:space="preserve"> </w:t>
      </w:r>
      <w:r w:rsidRPr="009B509D">
        <w:t>H.,</w:t>
      </w:r>
      <w:r w:rsidRPr="009B509D">
        <w:rPr>
          <w:spacing w:val="-14"/>
        </w:rPr>
        <w:t xml:space="preserve"> </w:t>
      </w:r>
      <w:r w:rsidRPr="009B509D">
        <w:t>Mao,</w:t>
      </w:r>
      <w:r w:rsidRPr="009B509D">
        <w:rPr>
          <w:spacing w:val="-12"/>
        </w:rPr>
        <w:t xml:space="preserve"> </w:t>
      </w:r>
      <w:r w:rsidRPr="009B509D">
        <w:t>J.,</w:t>
      </w:r>
      <w:r w:rsidRPr="009B509D">
        <w:rPr>
          <w:spacing w:val="-13"/>
        </w:rPr>
        <w:t xml:space="preserve"> </w:t>
      </w:r>
      <w:r w:rsidRPr="009B509D">
        <w:t>&amp;</w:t>
      </w:r>
      <w:r w:rsidRPr="009B509D">
        <w:rPr>
          <w:spacing w:val="-13"/>
        </w:rPr>
        <w:t xml:space="preserve"> </w:t>
      </w:r>
      <w:r w:rsidRPr="009B509D">
        <w:t>Zhuo,</w:t>
      </w:r>
      <w:r w:rsidRPr="009B509D">
        <w:rPr>
          <w:spacing w:val="-11"/>
        </w:rPr>
        <w:t xml:space="preserve"> </w:t>
      </w:r>
      <w:r w:rsidRPr="009B509D">
        <w:rPr>
          <w:spacing w:val="-3"/>
        </w:rPr>
        <w:t>L.</w:t>
      </w:r>
      <w:r w:rsidRPr="009B509D">
        <w:rPr>
          <w:spacing w:val="-11"/>
        </w:rPr>
        <w:t xml:space="preserve"> </w:t>
      </w:r>
      <w:r w:rsidRPr="009B509D">
        <w:t>(2019).</w:t>
      </w:r>
      <w:r w:rsidRPr="009B509D">
        <w:rPr>
          <w:spacing w:val="-14"/>
        </w:rPr>
        <w:t xml:space="preserve"> </w:t>
      </w:r>
      <w:r w:rsidRPr="009B509D">
        <w:t>Antecedent</w:t>
      </w:r>
      <w:r w:rsidRPr="009B509D">
        <w:rPr>
          <w:spacing w:val="-13"/>
        </w:rPr>
        <w:t xml:space="preserve"> </w:t>
      </w:r>
      <w:r w:rsidRPr="009B509D">
        <w:t>wetness</w:t>
      </w:r>
      <w:r w:rsidRPr="009B509D">
        <w:rPr>
          <w:spacing w:val="-13"/>
        </w:rPr>
        <w:t xml:space="preserve"> </w:t>
      </w:r>
      <w:r w:rsidRPr="009B509D">
        <w:t>and</w:t>
      </w:r>
      <w:r w:rsidRPr="009B509D">
        <w:rPr>
          <w:spacing w:val="-10"/>
        </w:rPr>
        <w:t xml:space="preserve"> </w:t>
      </w:r>
      <w:r w:rsidRPr="009B509D">
        <w:t xml:space="preserve">rainfall information in landslide threshold definition. </w:t>
      </w:r>
      <w:r w:rsidRPr="009B509D">
        <w:rPr>
          <w:i/>
        </w:rPr>
        <w:t>Hydrology and Earth System Sciences Discussions</w:t>
      </w:r>
      <w:r w:rsidRPr="009B509D">
        <w:t>, 1–26.</w:t>
      </w:r>
      <w:r w:rsidRPr="009B509D">
        <w:rPr>
          <w:spacing w:val="-1"/>
        </w:rPr>
        <w:t xml:space="preserve"> </w:t>
      </w:r>
      <w:r w:rsidRPr="009B509D">
        <w:t>https://doi.org/10.5194/hess-2019-150.</w:t>
      </w:r>
    </w:p>
    <w:p w14:paraId="7A1A3D74" w14:textId="77777777" w:rsidR="009B509D" w:rsidRPr="00CA1C51" w:rsidRDefault="009B509D" w:rsidP="00CA1C51">
      <w:pPr>
        <w:widowControl w:val="0"/>
        <w:autoSpaceDE w:val="0"/>
        <w:autoSpaceDN w:val="0"/>
        <w:ind w:left="705" w:right="436" w:hanging="567"/>
        <w:rPr>
          <w:rFonts w:eastAsia="Times New Roman" w:cs="Times New Roman"/>
          <w:szCs w:val="24"/>
        </w:rPr>
      </w:pPr>
    </w:p>
    <w:sectPr w:rsidR="009B509D" w:rsidRPr="00CA1C51" w:rsidSect="00A90438">
      <w:headerReference w:type="even" r:id="rId16"/>
      <w:headerReference w:type="default" r:id="rId17"/>
      <w:footerReference w:type="even" r:id="rId18"/>
      <w:footerReference w:type="default" r:id="rId19"/>
      <w:headerReference w:type="first" r:id="rId20"/>
      <w:footerReference w:type="first" r:id="rId21"/>
      <w:pgSz w:w="11907" w:h="16840" w:code="9"/>
      <w:pgMar w:top="1418" w:right="1418" w:bottom="1560" w:left="1418" w:header="0" w:footer="0" w:gutter="0"/>
      <w:pgNumType w:start="22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AE02C" w14:textId="77777777" w:rsidR="00441D2A" w:rsidRDefault="00441D2A" w:rsidP="006B6F7C">
      <w:pPr>
        <w:spacing w:before="240"/>
      </w:pPr>
      <w:r>
        <w:separator/>
      </w:r>
    </w:p>
  </w:endnote>
  <w:endnote w:type="continuationSeparator" w:id="0">
    <w:p w14:paraId="3AEB499C" w14:textId="77777777" w:rsidR="00441D2A" w:rsidRDefault="00441D2A" w:rsidP="006B6F7C">
      <w:pPr>
        <w:spacing w:befor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jaVu Sans">
    <w:panose1 w:val="020B0603030804020204"/>
    <w:charset w:val="00"/>
    <w:family w:val="swiss"/>
    <w:pitch w:val="variable"/>
    <w:sig w:usb0="E7002EFF" w:usb1="D200FDFF" w:usb2="0A246029" w:usb3="00000000" w:csb0="000001FF" w:csb1="00000000"/>
  </w:font>
  <w:font w:name="Miriam Fixed">
    <w:altName w:val="Courier New"/>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7619D" w14:textId="77777777" w:rsidR="00D55ED7" w:rsidRDefault="00D55ED7" w:rsidP="006B6F7C">
    <w:pPr>
      <w:pStyle w:val="Footer"/>
      <w:spacing w:before="24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6DF10" w14:textId="02387F5B" w:rsidR="00D55ED7" w:rsidRDefault="00D55ED7" w:rsidP="00417113">
    <w:pPr>
      <w:pStyle w:val="Footer"/>
      <w:spacing w:before="240"/>
      <w:jc w:val="center"/>
    </w:pPr>
  </w:p>
  <w:p w14:paraId="7FA813D1" w14:textId="77777777" w:rsidR="00D55ED7" w:rsidRDefault="00D55ED7" w:rsidP="006B6F7C">
    <w:pPr>
      <w:pStyle w:val="Footer"/>
      <w:spacing w:before="24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B1956" w14:textId="77777777" w:rsidR="00D55ED7" w:rsidRDefault="00D55ED7" w:rsidP="006B6F7C">
    <w:pPr>
      <w:pStyle w:val="Footer"/>
      <w:spacing w:before="24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7C57F" w14:textId="77777777" w:rsidR="00441D2A" w:rsidRDefault="00441D2A" w:rsidP="006B6F7C">
      <w:pPr>
        <w:spacing w:before="240"/>
      </w:pPr>
      <w:r>
        <w:separator/>
      </w:r>
    </w:p>
  </w:footnote>
  <w:footnote w:type="continuationSeparator" w:id="0">
    <w:p w14:paraId="149496A3" w14:textId="77777777" w:rsidR="00441D2A" w:rsidRDefault="00441D2A" w:rsidP="006B6F7C">
      <w:pPr>
        <w:spacing w:before="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5C6EE" w14:textId="77777777" w:rsidR="00D55ED7" w:rsidRDefault="00D55ED7" w:rsidP="006B6F7C">
    <w:pPr>
      <w:pStyle w:val="Header"/>
      <w:spacing w:before="24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7729C" w14:textId="77777777" w:rsidR="00A90438" w:rsidRDefault="00A90438" w:rsidP="00A90438">
    <w:pPr>
      <w:tabs>
        <w:tab w:val="left" w:pos="720"/>
        <w:tab w:val="center" w:pos="4680"/>
        <w:tab w:val="right" w:pos="9360"/>
      </w:tabs>
      <w:ind w:firstLine="0"/>
      <w:rPr>
        <w:rFonts w:eastAsia="Times New Roman" w:cs="Times New Roman"/>
        <w:sz w:val="18"/>
        <w:szCs w:val="18"/>
      </w:rPr>
    </w:pPr>
  </w:p>
  <w:p w14:paraId="5FB93877" w14:textId="77777777" w:rsidR="00A90438" w:rsidRDefault="00A90438" w:rsidP="00A90438">
    <w:pPr>
      <w:tabs>
        <w:tab w:val="left" w:pos="720"/>
        <w:tab w:val="center" w:pos="4680"/>
        <w:tab w:val="right" w:pos="9360"/>
      </w:tabs>
      <w:ind w:firstLine="0"/>
      <w:rPr>
        <w:rFonts w:eastAsia="Times New Roman" w:cs="Times New Roman"/>
        <w:sz w:val="18"/>
        <w:szCs w:val="18"/>
      </w:rPr>
    </w:pPr>
  </w:p>
  <w:p w14:paraId="035CFBFD" w14:textId="77777777" w:rsidR="00A90438" w:rsidRDefault="00A90438" w:rsidP="00A90438">
    <w:pPr>
      <w:tabs>
        <w:tab w:val="left" w:pos="720"/>
        <w:tab w:val="center" w:pos="4680"/>
        <w:tab w:val="right" w:pos="9360"/>
      </w:tabs>
      <w:ind w:firstLine="0"/>
      <w:rPr>
        <w:rFonts w:eastAsia="Times New Roman" w:cs="Times New Roman"/>
        <w:sz w:val="18"/>
        <w:szCs w:val="18"/>
      </w:rPr>
    </w:pPr>
  </w:p>
  <w:p w14:paraId="71CF24A0" w14:textId="537A48ED" w:rsidR="00A90438" w:rsidRPr="00A90438" w:rsidRDefault="00A90438" w:rsidP="00A90438">
    <w:pPr>
      <w:tabs>
        <w:tab w:val="left" w:pos="720"/>
        <w:tab w:val="center" w:pos="4680"/>
        <w:tab w:val="right" w:pos="9360"/>
      </w:tabs>
      <w:ind w:firstLine="0"/>
      <w:rPr>
        <w:rFonts w:eastAsia="Times New Roman" w:cs="Times New Roman"/>
        <w:sz w:val="18"/>
        <w:szCs w:val="18"/>
      </w:rPr>
    </w:pPr>
    <w:r w:rsidRPr="00A90438">
      <w:rPr>
        <w:rFonts w:eastAsia="Times New Roman" w:cs="Times New Roman"/>
        <w:sz w:val="18"/>
        <w:szCs w:val="18"/>
      </w:rPr>
      <w:t>GEOGRAFIA Online</w:t>
    </w:r>
    <w:r w:rsidRPr="00A90438">
      <w:rPr>
        <w:rFonts w:eastAsia="Times New Roman" w:cs="Times New Roman"/>
        <w:sz w:val="18"/>
        <w:szCs w:val="18"/>
        <w:vertAlign w:val="superscript"/>
      </w:rPr>
      <w:t>TM</w:t>
    </w:r>
    <w:r w:rsidRPr="00A90438">
      <w:rPr>
        <w:rFonts w:eastAsia="Times New Roman" w:cs="Times New Roman"/>
        <w:sz w:val="18"/>
        <w:szCs w:val="18"/>
      </w:rPr>
      <w:t xml:space="preserve"> Malaysian Journal of Society and Space</w:t>
    </w:r>
    <w:r w:rsidRPr="00A90438">
      <w:rPr>
        <w:rFonts w:eastAsia="Times New Roman" w:cs="Times New Roman"/>
        <w:b/>
        <w:sz w:val="18"/>
        <w:szCs w:val="18"/>
      </w:rPr>
      <w:t xml:space="preserve"> </w:t>
    </w:r>
    <w:r w:rsidRPr="00A90438">
      <w:rPr>
        <w:rFonts w:eastAsia="Times New Roman" w:cs="Times New Roman"/>
        <w:sz w:val="18"/>
        <w:szCs w:val="18"/>
      </w:rPr>
      <w:t>17 issue</w:t>
    </w:r>
    <w:r w:rsidRPr="00A90438">
      <w:rPr>
        <w:rFonts w:eastAsia="Times New Roman" w:cs="Times New Roman"/>
        <w:b/>
        <w:sz w:val="18"/>
        <w:szCs w:val="18"/>
      </w:rPr>
      <w:t xml:space="preserve"> </w:t>
    </w:r>
    <w:r w:rsidRPr="00A90438">
      <w:rPr>
        <w:rFonts w:eastAsia="Times New Roman" w:cs="Times New Roman"/>
        <w:sz w:val="18"/>
        <w:szCs w:val="18"/>
      </w:rPr>
      <w:t>4</w:t>
    </w:r>
    <w:r w:rsidRPr="00A90438">
      <w:rPr>
        <w:rFonts w:eastAsia="Times New Roman" w:cs="Times New Roman"/>
        <w:b/>
        <w:sz w:val="18"/>
        <w:szCs w:val="18"/>
      </w:rPr>
      <w:t xml:space="preserve"> </w:t>
    </w:r>
    <w:r w:rsidRPr="00A90438">
      <w:rPr>
        <w:rFonts w:eastAsia="Times New Roman" w:cs="Times New Roman"/>
        <w:sz w:val="18"/>
        <w:szCs w:val="18"/>
      </w:rPr>
      <w:t>(</w:t>
    </w:r>
    <w:r w:rsidR="005713B6">
      <w:rPr>
        <w:rFonts w:eastAsia="Times New Roman" w:cs="Times New Roman"/>
        <w:sz w:val="18"/>
        <w:szCs w:val="18"/>
      </w:rPr>
      <w:t>221-239</w:t>
    </w:r>
    <w:r w:rsidRPr="00A90438">
      <w:rPr>
        <w:rFonts w:eastAsia="Times New Roman" w:cs="Times New Roman"/>
        <w:sz w:val="18"/>
        <w:szCs w:val="18"/>
      </w:rPr>
      <w:t>)</w:t>
    </w:r>
    <w:r w:rsidRPr="00A90438">
      <w:rPr>
        <w:rFonts w:eastAsia="Times New Roman" w:cs="Times New Roman"/>
        <w:sz w:val="18"/>
        <w:szCs w:val="18"/>
      </w:rPr>
      <w:tab/>
    </w:r>
  </w:p>
  <w:p w14:paraId="57B14D5D" w14:textId="35C4CDDB" w:rsidR="00A90438" w:rsidRPr="00A90438" w:rsidRDefault="00A90438" w:rsidP="00A90438">
    <w:pPr>
      <w:pStyle w:val="Header"/>
      <w:ind w:firstLine="0"/>
      <w:rPr>
        <w:sz w:val="18"/>
        <w:szCs w:val="18"/>
      </w:rPr>
    </w:pPr>
    <w:r w:rsidRPr="00A90438">
      <w:rPr>
        <w:rFonts w:eastAsia="Times New Roman" w:cs="Times New Roman"/>
        <w:sz w:val="18"/>
        <w:szCs w:val="18"/>
      </w:rPr>
      <w:t xml:space="preserve">© 2021, e-ISSN 2682-7727  </w:t>
    </w:r>
    <w:r w:rsidR="005713B6" w:rsidRPr="005713B6">
      <w:rPr>
        <w:rFonts w:cs="Times New Roman"/>
        <w:sz w:val="18"/>
        <w:szCs w:val="18"/>
        <w:lang w:eastAsia="en-MY"/>
      </w:rPr>
      <w:fldChar w:fldCharType="begin"/>
    </w:r>
    <w:r w:rsidR="005713B6" w:rsidRPr="005713B6">
      <w:rPr>
        <w:rFonts w:cs="Times New Roman"/>
        <w:sz w:val="18"/>
        <w:szCs w:val="18"/>
        <w:lang w:eastAsia="en-MY"/>
      </w:rPr>
      <w:instrText xml:space="preserve"> HYPERLINK "https://doi.org/10.17576/geo-2021-1704-16" </w:instrText>
    </w:r>
    <w:r w:rsidR="005713B6" w:rsidRPr="005713B6">
      <w:rPr>
        <w:rFonts w:cs="Times New Roman"/>
        <w:sz w:val="18"/>
        <w:szCs w:val="18"/>
        <w:lang w:eastAsia="en-MY"/>
      </w:rPr>
    </w:r>
    <w:r w:rsidR="005713B6" w:rsidRPr="005713B6">
      <w:rPr>
        <w:rFonts w:cs="Times New Roman"/>
        <w:sz w:val="18"/>
        <w:szCs w:val="18"/>
        <w:lang w:eastAsia="en-MY"/>
      </w:rPr>
      <w:fldChar w:fldCharType="separate"/>
    </w:r>
    <w:r w:rsidRPr="005713B6">
      <w:rPr>
        <w:rStyle w:val="Hyperlink"/>
        <w:rFonts w:cs="Times New Roman"/>
        <w:color w:val="auto"/>
        <w:sz w:val="18"/>
        <w:szCs w:val="18"/>
        <w:u w:val="none"/>
        <w:lang w:eastAsia="en-MY"/>
      </w:rPr>
      <w:t>https://doi.org/10.17576/geo-2021-1704-1</w:t>
    </w:r>
    <w:r w:rsidRPr="005713B6">
      <w:rPr>
        <w:rStyle w:val="Hyperlink"/>
        <w:rFonts w:cs="Times New Roman"/>
        <w:color w:val="auto"/>
        <w:sz w:val="18"/>
        <w:szCs w:val="18"/>
        <w:u w:val="none"/>
        <w:lang w:eastAsia="en-MY"/>
      </w:rPr>
      <w:t>6</w:t>
    </w:r>
    <w:r w:rsidR="005713B6" w:rsidRPr="005713B6">
      <w:rPr>
        <w:rFonts w:cs="Times New Roman"/>
        <w:sz w:val="18"/>
        <w:szCs w:val="18"/>
        <w:lang w:eastAsia="en-MY"/>
      </w:rPr>
      <w:fldChar w:fldCharType="end"/>
    </w:r>
    <w:sdt>
      <w:sdtPr>
        <w:rPr>
          <w:sz w:val="18"/>
          <w:szCs w:val="18"/>
        </w:rPr>
        <w:id w:val="1408105"/>
        <w:docPartObj>
          <w:docPartGallery w:val="Page Numbers (Top of Page)"/>
          <w:docPartUnique/>
        </w:docPartObj>
      </w:sdtPr>
      <w:sdtEndPr>
        <w:rPr>
          <w:noProof/>
        </w:rPr>
      </w:sdtEndPr>
      <w:sdtContent>
        <w:r>
          <w:rPr>
            <w:sz w:val="18"/>
            <w:szCs w:val="18"/>
          </w:rPr>
          <w:tab/>
        </w:r>
        <w:r w:rsidRPr="00A90438">
          <w:rPr>
            <w:sz w:val="18"/>
            <w:szCs w:val="18"/>
          </w:rPr>
          <w:fldChar w:fldCharType="begin"/>
        </w:r>
        <w:r w:rsidRPr="00A90438">
          <w:rPr>
            <w:sz w:val="18"/>
            <w:szCs w:val="18"/>
          </w:rPr>
          <w:instrText xml:space="preserve"> PAGE   \* MERGEFORMAT </w:instrText>
        </w:r>
        <w:r w:rsidRPr="00A90438">
          <w:rPr>
            <w:sz w:val="18"/>
            <w:szCs w:val="18"/>
          </w:rPr>
          <w:fldChar w:fldCharType="separate"/>
        </w:r>
        <w:r w:rsidR="008237BD">
          <w:rPr>
            <w:noProof/>
            <w:sz w:val="18"/>
            <w:szCs w:val="18"/>
          </w:rPr>
          <w:t>222</w:t>
        </w:r>
        <w:r w:rsidRPr="00A90438">
          <w:rPr>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6B2F3" w14:textId="77777777" w:rsidR="00D55ED7" w:rsidRDefault="00D55ED7" w:rsidP="006B6F7C">
    <w:pPr>
      <w:pStyle w:val="Header"/>
      <w:spacing w:before="24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384FFF"/>
    <w:multiLevelType w:val="hybridMultilevel"/>
    <w:tmpl w:val="A8C6219E"/>
    <w:lvl w:ilvl="0" w:tplc="BC9EAB4A">
      <w:start w:val="3"/>
      <w:numFmt w:val="bullet"/>
      <w:lvlText w:val=""/>
      <w:lvlJc w:val="left"/>
      <w:pPr>
        <w:ind w:left="644" w:hanging="360"/>
      </w:pPr>
      <w:rPr>
        <w:rFonts w:ascii="Symbol" w:eastAsiaTheme="minorEastAsia" w:hAnsi="Symbol" w:cs="Times New Roman" w:hint="default"/>
      </w:rPr>
    </w:lvl>
    <w:lvl w:ilvl="1" w:tplc="44090003" w:tentative="1">
      <w:start w:val="1"/>
      <w:numFmt w:val="bullet"/>
      <w:lvlText w:val="o"/>
      <w:lvlJc w:val="left"/>
      <w:pPr>
        <w:ind w:left="1364" w:hanging="360"/>
      </w:pPr>
      <w:rPr>
        <w:rFonts w:ascii="Courier New" w:hAnsi="Courier New" w:cs="Courier New" w:hint="default"/>
      </w:rPr>
    </w:lvl>
    <w:lvl w:ilvl="2" w:tplc="44090005" w:tentative="1">
      <w:start w:val="1"/>
      <w:numFmt w:val="bullet"/>
      <w:lvlText w:val=""/>
      <w:lvlJc w:val="left"/>
      <w:pPr>
        <w:ind w:left="2084" w:hanging="360"/>
      </w:pPr>
      <w:rPr>
        <w:rFonts w:ascii="Wingdings" w:hAnsi="Wingdings" w:hint="default"/>
      </w:rPr>
    </w:lvl>
    <w:lvl w:ilvl="3" w:tplc="44090001" w:tentative="1">
      <w:start w:val="1"/>
      <w:numFmt w:val="bullet"/>
      <w:lvlText w:val=""/>
      <w:lvlJc w:val="left"/>
      <w:pPr>
        <w:ind w:left="2804" w:hanging="360"/>
      </w:pPr>
      <w:rPr>
        <w:rFonts w:ascii="Symbol" w:hAnsi="Symbol" w:hint="default"/>
      </w:rPr>
    </w:lvl>
    <w:lvl w:ilvl="4" w:tplc="44090003" w:tentative="1">
      <w:start w:val="1"/>
      <w:numFmt w:val="bullet"/>
      <w:lvlText w:val="o"/>
      <w:lvlJc w:val="left"/>
      <w:pPr>
        <w:ind w:left="3524" w:hanging="360"/>
      </w:pPr>
      <w:rPr>
        <w:rFonts w:ascii="Courier New" w:hAnsi="Courier New" w:cs="Courier New" w:hint="default"/>
      </w:rPr>
    </w:lvl>
    <w:lvl w:ilvl="5" w:tplc="44090005" w:tentative="1">
      <w:start w:val="1"/>
      <w:numFmt w:val="bullet"/>
      <w:lvlText w:val=""/>
      <w:lvlJc w:val="left"/>
      <w:pPr>
        <w:ind w:left="4244" w:hanging="360"/>
      </w:pPr>
      <w:rPr>
        <w:rFonts w:ascii="Wingdings" w:hAnsi="Wingdings" w:hint="default"/>
      </w:rPr>
    </w:lvl>
    <w:lvl w:ilvl="6" w:tplc="44090001" w:tentative="1">
      <w:start w:val="1"/>
      <w:numFmt w:val="bullet"/>
      <w:lvlText w:val=""/>
      <w:lvlJc w:val="left"/>
      <w:pPr>
        <w:ind w:left="4964" w:hanging="360"/>
      </w:pPr>
      <w:rPr>
        <w:rFonts w:ascii="Symbol" w:hAnsi="Symbol" w:hint="default"/>
      </w:rPr>
    </w:lvl>
    <w:lvl w:ilvl="7" w:tplc="44090003" w:tentative="1">
      <w:start w:val="1"/>
      <w:numFmt w:val="bullet"/>
      <w:lvlText w:val="o"/>
      <w:lvlJc w:val="left"/>
      <w:pPr>
        <w:ind w:left="5684" w:hanging="360"/>
      </w:pPr>
      <w:rPr>
        <w:rFonts w:ascii="Courier New" w:hAnsi="Courier New" w:cs="Courier New" w:hint="default"/>
      </w:rPr>
    </w:lvl>
    <w:lvl w:ilvl="8" w:tplc="44090005" w:tentative="1">
      <w:start w:val="1"/>
      <w:numFmt w:val="bullet"/>
      <w:lvlText w:val=""/>
      <w:lvlJc w:val="left"/>
      <w:pPr>
        <w:ind w:left="6404" w:hanging="360"/>
      </w:pPr>
      <w:rPr>
        <w:rFonts w:ascii="Wingdings" w:hAnsi="Wingdings" w:hint="default"/>
      </w:rPr>
    </w:lvl>
  </w:abstractNum>
  <w:abstractNum w:abstractNumId="1" w15:restartNumberingAfterBreak="0">
    <w:nsid w:val="6D325C22"/>
    <w:multiLevelType w:val="multilevel"/>
    <w:tmpl w:val="86B67DD2"/>
    <w:lvl w:ilvl="0">
      <w:start w:val="3"/>
      <w:numFmt w:val="bullet"/>
      <w:lvlText w:val="θ"/>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 w15:restartNumberingAfterBreak="0">
    <w:nsid w:val="77467783"/>
    <w:multiLevelType w:val="multilevel"/>
    <w:tmpl w:val="57061C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fwv50svserarrez2x1vvftb9wafvx2zs9zx&quot;&gt;My EndNote Library&lt;record-ids&gt;&lt;item&gt;8&lt;/item&gt;&lt;item&gt;15&lt;/item&gt;&lt;item&gt;19&lt;/item&gt;&lt;item&gt;52&lt;/item&gt;&lt;item&gt;54&lt;/item&gt;&lt;item&gt;102&lt;/item&gt;&lt;item&gt;103&lt;/item&gt;&lt;item&gt;105&lt;/item&gt;&lt;item&gt;107&lt;/item&gt;&lt;item&gt;122&lt;/item&gt;&lt;item&gt;137&lt;/item&gt;&lt;item&gt;222&lt;/item&gt;&lt;item&gt;230&lt;/item&gt;&lt;item&gt;274&lt;/item&gt;&lt;item&gt;305&lt;/item&gt;&lt;item&gt;340&lt;/item&gt;&lt;item&gt;384&lt;/item&gt;&lt;item&gt;387&lt;/item&gt;&lt;item&gt;390&lt;/item&gt;&lt;item&gt;395&lt;/item&gt;&lt;item&gt;406&lt;/item&gt;&lt;item&gt;408&lt;/item&gt;&lt;item&gt;434&lt;/item&gt;&lt;item&gt;435&lt;/item&gt;&lt;item&gt;469&lt;/item&gt;&lt;item&gt;475&lt;/item&gt;&lt;item&gt;478&lt;/item&gt;&lt;item&gt;480&lt;/item&gt;&lt;item&gt;481&lt;/item&gt;&lt;item&gt;482&lt;/item&gt;&lt;/record-ids&gt;&lt;/item&gt;&lt;/Libraries&gt;"/>
  </w:docVars>
  <w:rsids>
    <w:rsidRoot w:val="007F7BC2"/>
    <w:rsid w:val="00000C08"/>
    <w:rsid w:val="00000FA7"/>
    <w:rsid w:val="00002603"/>
    <w:rsid w:val="000210BD"/>
    <w:rsid w:val="00024C83"/>
    <w:rsid w:val="000314B3"/>
    <w:rsid w:val="0004534B"/>
    <w:rsid w:val="00047732"/>
    <w:rsid w:val="000516B7"/>
    <w:rsid w:val="00065A13"/>
    <w:rsid w:val="00066969"/>
    <w:rsid w:val="00070E29"/>
    <w:rsid w:val="00081EF7"/>
    <w:rsid w:val="0009016C"/>
    <w:rsid w:val="0009417E"/>
    <w:rsid w:val="000B13A2"/>
    <w:rsid w:val="000B27BB"/>
    <w:rsid w:val="000B3E31"/>
    <w:rsid w:val="000B4CA4"/>
    <w:rsid w:val="000C4E7C"/>
    <w:rsid w:val="000D04F3"/>
    <w:rsid w:val="000E0930"/>
    <w:rsid w:val="000F2D41"/>
    <w:rsid w:val="000F3639"/>
    <w:rsid w:val="000F7477"/>
    <w:rsid w:val="001033E2"/>
    <w:rsid w:val="001106F8"/>
    <w:rsid w:val="00124B11"/>
    <w:rsid w:val="00131FD1"/>
    <w:rsid w:val="00132649"/>
    <w:rsid w:val="0013709B"/>
    <w:rsid w:val="00153D44"/>
    <w:rsid w:val="00162CF4"/>
    <w:rsid w:val="00177277"/>
    <w:rsid w:val="00180B7F"/>
    <w:rsid w:val="001837A9"/>
    <w:rsid w:val="00187027"/>
    <w:rsid w:val="001875EF"/>
    <w:rsid w:val="001B370D"/>
    <w:rsid w:val="001B64A8"/>
    <w:rsid w:val="001C012C"/>
    <w:rsid w:val="001C538D"/>
    <w:rsid w:val="001D3195"/>
    <w:rsid w:val="001D38BE"/>
    <w:rsid w:val="001D52C8"/>
    <w:rsid w:val="001E4AA9"/>
    <w:rsid w:val="001E6B68"/>
    <w:rsid w:val="002054DE"/>
    <w:rsid w:val="002066A0"/>
    <w:rsid w:val="00206C08"/>
    <w:rsid w:val="002142F8"/>
    <w:rsid w:val="002255A9"/>
    <w:rsid w:val="00226ED3"/>
    <w:rsid w:val="002275D6"/>
    <w:rsid w:val="00241A00"/>
    <w:rsid w:val="00243C1C"/>
    <w:rsid w:val="00263DDE"/>
    <w:rsid w:val="00265241"/>
    <w:rsid w:val="002828DA"/>
    <w:rsid w:val="002A0060"/>
    <w:rsid w:val="002A054E"/>
    <w:rsid w:val="002A1EDF"/>
    <w:rsid w:val="002B1DE0"/>
    <w:rsid w:val="002B6ACA"/>
    <w:rsid w:val="002D0A78"/>
    <w:rsid w:val="002D538D"/>
    <w:rsid w:val="002E4CE7"/>
    <w:rsid w:val="002F5CBC"/>
    <w:rsid w:val="00303513"/>
    <w:rsid w:val="00323D53"/>
    <w:rsid w:val="003354F4"/>
    <w:rsid w:val="00350F9E"/>
    <w:rsid w:val="00352686"/>
    <w:rsid w:val="00356130"/>
    <w:rsid w:val="00357DCE"/>
    <w:rsid w:val="0036062D"/>
    <w:rsid w:val="00365385"/>
    <w:rsid w:val="003745CB"/>
    <w:rsid w:val="00394F1F"/>
    <w:rsid w:val="00396E58"/>
    <w:rsid w:val="003A40CA"/>
    <w:rsid w:val="003B7169"/>
    <w:rsid w:val="003D37A3"/>
    <w:rsid w:val="003D7F06"/>
    <w:rsid w:val="003E43DF"/>
    <w:rsid w:val="003E488C"/>
    <w:rsid w:val="0040076F"/>
    <w:rsid w:val="00402C7E"/>
    <w:rsid w:val="00407174"/>
    <w:rsid w:val="004113E1"/>
    <w:rsid w:val="00417113"/>
    <w:rsid w:val="00427B25"/>
    <w:rsid w:val="00433823"/>
    <w:rsid w:val="00440B6F"/>
    <w:rsid w:val="00441D2A"/>
    <w:rsid w:val="004569CB"/>
    <w:rsid w:val="00457FF8"/>
    <w:rsid w:val="00465EFE"/>
    <w:rsid w:val="0047366A"/>
    <w:rsid w:val="00474122"/>
    <w:rsid w:val="00474437"/>
    <w:rsid w:val="00482205"/>
    <w:rsid w:val="00482C6A"/>
    <w:rsid w:val="00486F21"/>
    <w:rsid w:val="00490B5A"/>
    <w:rsid w:val="00492F8D"/>
    <w:rsid w:val="004A7072"/>
    <w:rsid w:val="004B0AA7"/>
    <w:rsid w:val="004B2380"/>
    <w:rsid w:val="004B727E"/>
    <w:rsid w:val="004D3316"/>
    <w:rsid w:val="004E73A9"/>
    <w:rsid w:val="005001B7"/>
    <w:rsid w:val="005209CB"/>
    <w:rsid w:val="005420ED"/>
    <w:rsid w:val="00564195"/>
    <w:rsid w:val="005713B6"/>
    <w:rsid w:val="005762BB"/>
    <w:rsid w:val="00577DE9"/>
    <w:rsid w:val="00581D4C"/>
    <w:rsid w:val="00583DF6"/>
    <w:rsid w:val="00584E08"/>
    <w:rsid w:val="00591AD3"/>
    <w:rsid w:val="005A5F7B"/>
    <w:rsid w:val="005B5980"/>
    <w:rsid w:val="005D3A08"/>
    <w:rsid w:val="005E4C1A"/>
    <w:rsid w:val="005F4D91"/>
    <w:rsid w:val="005F6260"/>
    <w:rsid w:val="0061499C"/>
    <w:rsid w:val="006306F6"/>
    <w:rsid w:val="006649E0"/>
    <w:rsid w:val="006735E4"/>
    <w:rsid w:val="00692A87"/>
    <w:rsid w:val="006A4FFE"/>
    <w:rsid w:val="006B23A1"/>
    <w:rsid w:val="006B2959"/>
    <w:rsid w:val="006B6F7C"/>
    <w:rsid w:val="006C067E"/>
    <w:rsid w:val="006C2516"/>
    <w:rsid w:val="006D098D"/>
    <w:rsid w:val="006D19ED"/>
    <w:rsid w:val="006D322E"/>
    <w:rsid w:val="006E037B"/>
    <w:rsid w:val="006E051A"/>
    <w:rsid w:val="006F6A68"/>
    <w:rsid w:val="006F7148"/>
    <w:rsid w:val="007061E8"/>
    <w:rsid w:val="007224B1"/>
    <w:rsid w:val="00724B51"/>
    <w:rsid w:val="00726F0A"/>
    <w:rsid w:val="007301DF"/>
    <w:rsid w:val="0073185D"/>
    <w:rsid w:val="00733548"/>
    <w:rsid w:val="00735249"/>
    <w:rsid w:val="00737DCF"/>
    <w:rsid w:val="00743A25"/>
    <w:rsid w:val="00766D6A"/>
    <w:rsid w:val="007705A3"/>
    <w:rsid w:val="0079636C"/>
    <w:rsid w:val="007B0333"/>
    <w:rsid w:val="007B07EA"/>
    <w:rsid w:val="007B1660"/>
    <w:rsid w:val="007B4A34"/>
    <w:rsid w:val="007C0009"/>
    <w:rsid w:val="007D03E4"/>
    <w:rsid w:val="007D20E3"/>
    <w:rsid w:val="007F7BC2"/>
    <w:rsid w:val="00802DD4"/>
    <w:rsid w:val="0080741C"/>
    <w:rsid w:val="008237BD"/>
    <w:rsid w:val="00827085"/>
    <w:rsid w:val="00827930"/>
    <w:rsid w:val="00831780"/>
    <w:rsid w:val="00832E0F"/>
    <w:rsid w:val="008410F3"/>
    <w:rsid w:val="00857044"/>
    <w:rsid w:val="00863530"/>
    <w:rsid w:val="00890C7F"/>
    <w:rsid w:val="00891D80"/>
    <w:rsid w:val="008954C5"/>
    <w:rsid w:val="008A0BD8"/>
    <w:rsid w:val="008A53D5"/>
    <w:rsid w:val="008A6D0D"/>
    <w:rsid w:val="008B1318"/>
    <w:rsid w:val="008B7981"/>
    <w:rsid w:val="008C13E3"/>
    <w:rsid w:val="008C469A"/>
    <w:rsid w:val="008C6BF3"/>
    <w:rsid w:val="008F2B41"/>
    <w:rsid w:val="008F6488"/>
    <w:rsid w:val="008F7499"/>
    <w:rsid w:val="008F7BF4"/>
    <w:rsid w:val="008F7C38"/>
    <w:rsid w:val="0091137E"/>
    <w:rsid w:val="0091526C"/>
    <w:rsid w:val="00925625"/>
    <w:rsid w:val="0093263C"/>
    <w:rsid w:val="0093393F"/>
    <w:rsid w:val="00936DC6"/>
    <w:rsid w:val="00941FFA"/>
    <w:rsid w:val="009431CE"/>
    <w:rsid w:val="009536BE"/>
    <w:rsid w:val="0095594C"/>
    <w:rsid w:val="00957A0F"/>
    <w:rsid w:val="00963E17"/>
    <w:rsid w:val="00966133"/>
    <w:rsid w:val="009714DD"/>
    <w:rsid w:val="00972912"/>
    <w:rsid w:val="009751F9"/>
    <w:rsid w:val="00984336"/>
    <w:rsid w:val="009864F7"/>
    <w:rsid w:val="00991262"/>
    <w:rsid w:val="00997440"/>
    <w:rsid w:val="00997A4B"/>
    <w:rsid w:val="009A3902"/>
    <w:rsid w:val="009B24D0"/>
    <w:rsid w:val="009B274D"/>
    <w:rsid w:val="009B509D"/>
    <w:rsid w:val="009D1A83"/>
    <w:rsid w:val="009D1F81"/>
    <w:rsid w:val="009D252F"/>
    <w:rsid w:val="009E5B5A"/>
    <w:rsid w:val="00A25D1B"/>
    <w:rsid w:val="00A361AA"/>
    <w:rsid w:val="00A37039"/>
    <w:rsid w:val="00A4620D"/>
    <w:rsid w:val="00A601C8"/>
    <w:rsid w:val="00A8425B"/>
    <w:rsid w:val="00A90438"/>
    <w:rsid w:val="00AB795D"/>
    <w:rsid w:val="00AD624A"/>
    <w:rsid w:val="00AE47B8"/>
    <w:rsid w:val="00B04252"/>
    <w:rsid w:val="00B05D15"/>
    <w:rsid w:val="00B07EE9"/>
    <w:rsid w:val="00B20B48"/>
    <w:rsid w:val="00B41CDF"/>
    <w:rsid w:val="00B43775"/>
    <w:rsid w:val="00B62E5A"/>
    <w:rsid w:val="00B66F58"/>
    <w:rsid w:val="00B708C7"/>
    <w:rsid w:val="00B72DA4"/>
    <w:rsid w:val="00B85CEB"/>
    <w:rsid w:val="00B879CB"/>
    <w:rsid w:val="00B9404A"/>
    <w:rsid w:val="00B948BE"/>
    <w:rsid w:val="00B97425"/>
    <w:rsid w:val="00BA2C65"/>
    <w:rsid w:val="00BC5CFE"/>
    <w:rsid w:val="00BD1339"/>
    <w:rsid w:val="00BE312B"/>
    <w:rsid w:val="00BF692B"/>
    <w:rsid w:val="00C13292"/>
    <w:rsid w:val="00C30E58"/>
    <w:rsid w:val="00C4121D"/>
    <w:rsid w:val="00C44B18"/>
    <w:rsid w:val="00C50E7C"/>
    <w:rsid w:val="00C6040C"/>
    <w:rsid w:val="00C71142"/>
    <w:rsid w:val="00C7596E"/>
    <w:rsid w:val="00C8253D"/>
    <w:rsid w:val="00C9389F"/>
    <w:rsid w:val="00CA1C51"/>
    <w:rsid w:val="00CA68B8"/>
    <w:rsid w:val="00CA7789"/>
    <w:rsid w:val="00CB263F"/>
    <w:rsid w:val="00CC76EC"/>
    <w:rsid w:val="00CD21D2"/>
    <w:rsid w:val="00CD23ED"/>
    <w:rsid w:val="00CE1777"/>
    <w:rsid w:val="00CE2939"/>
    <w:rsid w:val="00CE397C"/>
    <w:rsid w:val="00D02791"/>
    <w:rsid w:val="00D061CB"/>
    <w:rsid w:val="00D134FB"/>
    <w:rsid w:val="00D137FA"/>
    <w:rsid w:val="00D15D30"/>
    <w:rsid w:val="00D26D1E"/>
    <w:rsid w:val="00D30E55"/>
    <w:rsid w:val="00D32173"/>
    <w:rsid w:val="00D34040"/>
    <w:rsid w:val="00D50846"/>
    <w:rsid w:val="00D55ED7"/>
    <w:rsid w:val="00D63BE3"/>
    <w:rsid w:val="00D66C12"/>
    <w:rsid w:val="00D77560"/>
    <w:rsid w:val="00D971DF"/>
    <w:rsid w:val="00DA2104"/>
    <w:rsid w:val="00DB3395"/>
    <w:rsid w:val="00DC346F"/>
    <w:rsid w:val="00DC7E99"/>
    <w:rsid w:val="00DD435E"/>
    <w:rsid w:val="00DE1D35"/>
    <w:rsid w:val="00DE5B94"/>
    <w:rsid w:val="00E145E9"/>
    <w:rsid w:val="00E32AFB"/>
    <w:rsid w:val="00E358D5"/>
    <w:rsid w:val="00E50CD2"/>
    <w:rsid w:val="00E55261"/>
    <w:rsid w:val="00E62D9C"/>
    <w:rsid w:val="00E638F4"/>
    <w:rsid w:val="00E64610"/>
    <w:rsid w:val="00E66B14"/>
    <w:rsid w:val="00E74B46"/>
    <w:rsid w:val="00E874CB"/>
    <w:rsid w:val="00E974EA"/>
    <w:rsid w:val="00EA13C3"/>
    <w:rsid w:val="00EA4E60"/>
    <w:rsid w:val="00EA54C8"/>
    <w:rsid w:val="00EA6966"/>
    <w:rsid w:val="00EA7815"/>
    <w:rsid w:val="00EC4898"/>
    <w:rsid w:val="00EE3994"/>
    <w:rsid w:val="00EE585E"/>
    <w:rsid w:val="00EF007E"/>
    <w:rsid w:val="00F0310B"/>
    <w:rsid w:val="00F17B90"/>
    <w:rsid w:val="00F17C0F"/>
    <w:rsid w:val="00F2650B"/>
    <w:rsid w:val="00F26ABD"/>
    <w:rsid w:val="00F26F96"/>
    <w:rsid w:val="00F326EC"/>
    <w:rsid w:val="00F33546"/>
    <w:rsid w:val="00F448EB"/>
    <w:rsid w:val="00F46EC2"/>
    <w:rsid w:val="00F66DAF"/>
    <w:rsid w:val="00F74265"/>
    <w:rsid w:val="00F80FA1"/>
    <w:rsid w:val="00F84073"/>
    <w:rsid w:val="00F91CB0"/>
    <w:rsid w:val="00FA5ED4"/>
    <w:rsid w:val="00FB25DD"/>
    <w:rsid w:val="00FB503F"/>
    <w:rsid w:val="00FB6437"/>
    <w:rsid w:val="00FB6690"/>
    <w:rsid w:val="00FC5D75"/>
    <w:rsid w:val="00FC7657"/>
    <w:rsid w:val="00FF4EB0"/>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1274AC"/>
  <w15:docId w15:val="{8A12CA2D-7085-4949-9C0E-29116149A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beforeLines="320"/>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4D0"/>
    <w:pPr>
      <w:spacing w:beforeLines="0"/>
    </w:pPr>
    <w:rPr>
      <w:rFonts w:ascii="Times New Roman" w:hAnsi="Times New Roman"/>
      <w:sz w:val="24"/>
      <w:lang w:val="en-GB"/>
    </w:rPr>
  </w:style>
  <w:style w:type="paragraph" w:styleId="Heading1">
    <w:name w:val="heading 1"/>
    <w:basedOn w:val="Normal"/>
    <w:next w:val="Normal"/>
    <w:link w:val="Heading1Char"/>
    <w:uiPriority w:val="9"/>
    <w:qFormat/>
    <w:rsid w:val="009B24D0"/>
    <w:pPr>
      <w:keepNext/>
      <w:keepLines/>
      <w:spacing w:before="240" w:afterLines="100"/>
      <w:ind w:firstLine="0"/>
      <w:jc w:val="left"/>
      <w:outlineLvl w:val="0"/>
    </w:pPr>
    <w:rPr>
      <w:rFonts w:eastAsiaTheme="majorEastAsia" w:cstheme="majorBidi"/>
      <w:b/>
      <w:bCs/>
      <w:color w:val="000000" w:themeColor="text1"/>
      <w:szCs w:val="28"/>
    </w:rPr>
  </w:style>
  <w:style w:type="paragraph" w:styleId="Heading2">
    <w:name w:val="heading 2"/>
    <w:aliases w:val="figure name"/>
    <w:basedOn w:val="Normal"/>
    <w:next w:val="Normal"/>
    <w:link w:val="Heading2Char"/>
    <w:uiPriority w:val="9"/>
    <w:unhideWhenUsed/>
    <w:qFormat/>
    <w:rsid w:val="00D134FB"/>
    <w:pPr>
      <w:keepNext/>
      <w:keepLines/>
      <w:jc w:val="center"/>
      <w:outlineLvl w:val="1"/>
    </w:pPr>
    <w:rPr>
      <w:rFonts w:eastAsiaTheme="majorEastAsia" w:cstheme="majorBidi"/>
      <w:bCs/>
      <w:color w:val="000000" w:themeColor="text1"/>
      <w:szCs w:val="26"/>
    </w:rPr>
  </w:style>
  <w:style w:type="paragraph" w:styleId="Heading3">
    <w:name w:val="heading 3"/>
    <w:basedOn w:val="Normal"/>
    <w:next w:val="Normal"/>
    <w:link w:val="Heading3Char"/>
    <w:uiPriority w:val="9"/>
    <w:unhideWhenUsed/>
    <w:qFormat/>
    <w:rsid w:val="00963E17"/>
    <w:pPr>
      <w:keepNext/>
      <w:ind w:firstLine="0"/>
      <w:outlineLvl w:val="2"/>
    </w:pPr>
    <w:rPr>
      <w:b/>
    </w:rPr>
  </w:style>
  <w:style w:type="paragraph" w:styleId="Heading4">
    <w:name w:val="heading 4"/>
    <w:basedOn w:val="Normal"/>
    <w:next w:val="Normal"/>
    <w:link w:val="Heading4Char"/>
    <w:uiPriority w:val="9"/>
    <w:unhideWhenUsed/>
    <w:qFormat/>
    <w:rsid w:val="00CE397C"/>
    <w:pPr>
      <w:keepNext/>
      <w:ind w:firstLine="0"/>
      <w:outlineLvl w:val="3"/>
    </w:pPr>
    <w:rPr>
      <w:b/>
      <w:color w:val="00B050"/>
    </w:rPr>
  </w:style>
  <w:style w:type="paragraph" w:styleId="Heading5">
    <w:name w:val="heading 5"/>
    <w:basedOn w:val="Normal"/>
    <w:next w:val="Normal"/>
    <w:link w:val="Heading5Char"/>
    <w:uiPriority w:val="9"/>
    <w:unhideWhenUsed/>
    <w:qFormat/>
    <w:rsid w:val="00CA7789"/>
    <w:pPr>
      <w:keepNext/>
      <w:ind w:firstLine="0"/>
      <w:jc w:val="left"/>
      <w:outlineLvl w:val="4"/>
    </w:pPr>
    <w:rPr>
      <w:b/>
    </w:rPr>
  </w:style>
  <w:style w:type="paragraph" w:styleId="Heading6">
    <w:name w:val="heading 6"/>
    <w:basedOn w:val="Normal"/>
    <w:next w:val="Normal"/>
    <w:link w:val="Heading6Char"/>
    <w:uiPriority w:val="9"/>
    <w:semiHidden/>
    <w:unhideWhenUsed/>
    <w:qFormat/>
    <w:rsid w:val="00B66F58"/>
    <w:pPr>
      <w:keepNext/>
      <w:keepLines/>
      <w:spacing w:before="40" w:line="259" w:lineRule="auto"/>
      <w:ind w:firstLine="0"/>
      <w:jc w:val="left"/>
      <w:outlineLvl w:val="5"/>
    </w:pPr>
    <w:rPr>
      <w:rFonts w:eastAsia="Times New Roman" w:cs="Times New Roman"/>
      <w:b/>
      <w:szCs w:val="24"/>
      <w:lang w:val="en-MY" w:eastAsia="en-MY"/>
    </w:rPr>
  </w:style>
  <w:style w:type="paragraph" w:styleId="Heading7">
    <w:name w:val="heading 7"/>
    <w:basedOn w:val="Normal"/>
    <w:next w:val="Normal"/>
    <w:link w:val="Heading7Char"/>
    <w:uiPriority w:val="9"/>
    <w:unhideWhenUsed/>
    <w:qFormat/>
    <w:rsid w:val="00B66F58"/>
    <w:pPr>
      <w:keepNext/>
      <w:ind w:left="426" w:hanging="426"/>
      <w:outlineLvl w:val="6"/>
    </w:pPr>
    <w:rPr>
      <w:rFonts w:eastAsia="Times New Roman" w:cs="Times New Roman"/>
      <w:i/>
      <w:szCs w:val="24"/>
    </w:rPr>
  </w:style>
  <w:style w:type="paragraph" w:styleId="Heading8">
    <w:name w:val="heading 8"/>
    <w:basedOn w:val="Normal"/>
    <w:next w:val="Normal"/>
    <w:link w:val="Heading8Char"/>
    <w:uiPriority w:val="9"/>
    <w:unhideWhenUsed/>
    <w:qFormat/>
    <w:rsid w:val="00B708C7"/>
    <w:pPr>
      <w:keepNext/>
      <w:tabs>
        <w:tab w:val="left" w:pos="0"/>
      </w:tabs>
      <w:ind w:firstLine="0"/>
      <w:jc w:val="center"/>
      <w:outlineLvl w:val="7"/>
    </w:pPr>
    <w:rPr>
      <w:rFonts w:eastAsia="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4B11"/>
    <w:rPr>
      <w:color w:val="0000FF" w:themeColor="hyperlink"/>
      <w:u w:val="single"/>
    </w:rPr>
  </w:style>
  <w:style w:type="paragraph" w:styleId="NoSpacing">
    <w:name w:val="No Spacing"/>
    <w:uiPriority w:val="1"/>
    <w:qFormat/>
    <w:rsid w:val="00737DCF"/>
    <w:pPr>
      <w:spacing w:beforeLines="50"/>
      <w:ind w:firstLine="0"/>
    </w:pPr>
    <w:rPr>
      <w:rFonts w:ascii="Times New Roman" w:hAnsi="Times New Roman"/>
      <w:sz w:val="24"/>
      <w:lang w:val="en-GB"/>
    </w:rPr>
  </w:style>
  <w:style w:type="paragraph" w:styleId="Header">
    <w:name w:val="header"/>
    <w:basedOn w:val="Normal"/>
    <w:link w:val="HeaderChar"/>
    <w:uiPriority w:val="99"/>
    <w:unhideWhenUsed/>
    <w:rsid w:val="006B6F7C"/>
    <w:pPr>
      <w:tabs>
        <w:tab w:val="center" w:pos="4513"/>
        <w:tab w:val="right" w:pos="9026"/>
      </w:tabs>
    </w:pPr>
  </w:style>
  <w:style w:type="character" w:customStyle="1" w:styleId="HeaderChar">
    <w:name w:val="Header Char"/>
    <w:basedOn w:val="DefaultParagraphFont"/>
    <w:link w:val="Header"/>
    <w:uiPriority w:val="99"/>
    <w:rsid w:val="006B6F7C"/>
    <w:rPr>
      <w:rFonts w:ascii="Times New Roman" w:hAnsi="Times New Roman"/>
      <w:sz w:val="24"/>
      <w:lang w:val="en-GB"/>
    </w:rPr>
  </w:style>
  <w:style w:type="paragraph" w:styleId="Footer">
    <w:name w:val="footer"/>
    <w:basedOn w:val="Normal"/>
    <w:link w:val="FooterChar"/>
    <w:uiPriority w:val="99"/>
    <w:unhideWhenUsed/>
    <w:rsid w:val="006B6F7C"/>
    <w:pPr>
      <w:tabs>
        <w:tab w:val="center" w:pos="4513"/>
        <w:tab w:val="right" w:pos="9026"/>
      </w:tabs>
    </w:pPr>
  </w:style>
  <w:style w:type="character" w:customStyle="1" w:styleId="FooterChar">
    <w:name w:val="Footer Char"/>
    <w:basedOn w:val="DefaultParagraphFont"/>
    <w:link w:val="Footer"/>
    <w:uiPriority w:val="99"/>
    <w:rsid w:val="006B6F7C"/>
    <w:rPr>
      <w:rFonts w:ascii="Times New Roman" w:hAnsi="Times New Roman"/>
      <w:sz w:val="24"/>
      <w:lang w:val="en-GB"/>
    </w:rPr>
  </w:style>
  <w:style w:type="paragraph" w:styleId="BalloonText">
    <w:name w:val="Balloon Text"/>
    <w:basedOn w:val="Normal"/>
    <w:link w:val="BalloonTextChar"/>
    <w:uiPriority w:val="99"/>
    <w:semiHidden/>
    <w:unhideWhenUsed/>
    <w:rsid w:val="00890C7F"/>
    <w:rPr>
      <w:rFonts w:ascii="Tahoma" w:hAnsi="Tahoma" w:cs="Tahoma"/>
      <w:sz w:val="16"/>
      <w:szCs w:val="16"/>
    </w:rPr>
  </w:style>
  <w:style w:type="character" w:customStyle="1" w:styleId="BalloonTextChar">
    <w:name w:val="Balloon Text Char"/>
    <w:basedOn w:val="DefaultParagraphFont"/>
    <w:link w:val="BalloonText"/>
    <w:uiPriority w:val="99"/>
    <w:semiHidden/>
    <w:rsid w:val="00890C7F"/>
    <w:rPr>
      <w:rFonts w:ascii="Tahoma" w:hAnsi="Tahoma" w:cs="Tahoma"/>
      <w:sz w:val="16"/>
      <w:szCs w:val="16"/>
      <w:lang w:val="en-GB"/>
    </w:rPr>
  </w:style>
  <w:style w:type="character" w:styleId="PlaceholderText">
    <w:name w:val="Placeholder Text"/>
    <w:basedOn w:val="DefaultParagraphFont"/>
    <w:uiPriority w:val="99"/>
    <w:semiHidden/>
    <w:rsid w:val="00D15D30"/>
    <w:rPr>
      <w:color w:val="808080"/>
    </w:rPr>
  </w:style>
  <w:style w:type="paragraph" w:customStyle="1" w:styleId="Default">
    <w:name w:val="Default"/>
    <w:rsid w:val="00F84073"/>
    <w:pPr>
      <w:autoSpaceDE w:val="0"/>
      <w:autoSpaceDN w:val="0"/>
      <w:adjustRightInd w:val="0"/>
      <w:spacing w:beforeLines="0"/>
      <w:ind w:firstLine="0"/>
      <w:jc w:val="left"/>
    </w:pPr>
    <w:rPr>
      <w:rFonts w:ascii="Times New Roman" w:hAnsi="Times New Roman" w:cs="Times New Roman"/>
      <w:color w:val="000000"/>
      <w:sz w:val="24"/>
      <w:szCs w:val="24"/>
    </w:rPr>
  </w:style>
  <w:style w:type="character" w:customStyle="1" w:styleId="Heading2Char">
    <w:name w:val="Heading 2 Char"/>
    <w:aliases w:val="figure name Char"/>
    <w:basedOn w:val="DefaultParagraphFont"/>
    <w:link w:val="Heading2"/>
    <w:uiPriority w:val="9"/>
    <w:rsid w:val="00D134FB"/>
    <w:rPr>
      <w:rFonts w:ascii="Times New Roman" w:eastAsiaTheme="majorEastAsia" w:hAnsi="Times New Roman" w:cstheme="majorBidi"/>
      <w:bCs/>
      <w:color w:val="000000" w:themeColor="text1"/>
      <w:sz w:val="24"/>
      <w:szCs w:val="26"/>
      <w:lang w:val="en-GB"/>
    </w:rPr>
  </w:style>
  <w:style w:type="character" w:customStyle="1" w:styleId="Heading1Char">
    <w:name w:val="Heading 1 Char"/>
    <w:basedOn w:val="DefaultParagraphFont"/>
    <w:link w:val="Heading1"/>
    <w:uiPriority w:val="9"/>
    <w:rsid w:val="009B24D0"/>
    <w:rPr>
      <w:rFonts w:ascii="Times New Roman" w:eastAsiaTheme="majorEastAsia" w:hAnsi="Times New Roman" w:cstheme="majorBidi"/>
      <w:b/>
      <w:bCs/>
      <w:color w:val="000000" w:themeColor="text1"/>
      <w:sz w:val="24"/>
      <w:szCs w:val="28"/>
      <w:lang w:val="en-GB"/>
    </w:rPr>
  </w:style>
  <w:style w:type="table" w:customStyle="1" w:styleId="LightShading1">
    <w:name w:val="Light Shading1"/>
    <w:basedOn w:val="TableNormal"/>
    <w:uiPriority w:val="60"/>
    <w:rsid w:val="007D20E3"/>
    <w:pPr>
      <w:spacing w:beforeLines="0"/>
      <w:ind w:hanging="72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3B7169"/>
    <w:rPr>
      <w:b/>
      <w:bCs/>
    </w:rPr>
  </w:style>
  <w:style w:type="character" w:customStyle="1" w:styleId="apple-converted-space">
    <w:name w:val="apple-converted-space"/>
    <w:basedOn w:val="DefaultParagraphFont"/>
    <w:rsid w:val="003B7169"/>
  </w:style>
  <w:style w:type="character" w:customStyle="1" w:styleId="hvr">
    <w:name w:val="hvr"/>
    <w:basedOn w:val="DefaultParagraphFont"/>
    <w:rsid w:val="003B7169"/>
  </w:style>
  <w:style w:type="paragraph" w:styleId="BodyTextIndent">
    <w:name w:val="Body Text Indent"/>
    <w:basedOn w:val="Normal"/>
    <w:link w:val="BodyTextIndentChar"/>
    <w:uiPriority w:val="99"/>
    <w:unhideWhenUsed/>
    <w:rsid w:val="00D34040"/>
    <w:rPr>
      <w:color w:val="0070C0"/>
    </w:rPr>
  </w:style>
  <w:style w:type="character" w:customStyle="1" w:styleId="BodyTextIndentChar">
    <w:name w:val="Body Text Indent Char"/>
    <w:basedOn w:val="DefaultParagraphFont"/>
    <w:link w:val="BodyTextIndent"/>
    <w:uiPriority w:val="99"/>
    <w:rsid w:val="00D34040"/>
    <w:rPr>
      <w:rFonts w:ascii="Times New Roman" w:hAnsi="Times New Roman"/>
      <w:color w:val="0070C0"/>
      <w:sz w:val="24"/>
      <w:lang w:val="en-GB"/>
    </w:rPr>
  </w:style>
  <w:style w:type="character" w:customStyle="1" w:styleId="Heading3Char">
    <w:name w:val="Heading 3 Char"/>
    <w:basedOn w:val="DefaultParagraphFont"/>
    <w:link w:val="Heading3"/>
    <w:uiPriority w:val="9"/>
    <w:rsid w:val="00963E17"/>
    <w:rPr>
      <w:rFonts w:ascii="Times New Roman" w:hAnsi="Times New Roman"/>
      <w:b/>
      <w:sz w:val="24"/>
      <w:lang w:val="en-GB"/>
    </w:rPr>
  </w:style>
  <w:style w:type="paragraph" w:styleId="BodyText">
    <w:name w:val="Body Text"/>
    <w:basedOn w:val="Normal"/>
    <w:link w:val="BodyTextChar"/>
    <w:uiPriority w:val="99"/>
    <w:unhideWhenUsed/>
    <w:rsid w:val="004113E1"/>
    <w:pPr>
      <w:ind w:firstLine="0"/>
    </w:pPr>
    <w:rPr>
      <w:color w:val="0070C0"/>
    </w:rPr>
  </w:style>
  <w:style w:type="character" w:customStyle="1" w:styleId="BodyTextChar">
    <w:name w:val="Body Text Char"/>
    <w:basedOn w:val="DefaultParagraphFont"/>
    <w:link w:val="BodyText"/>
    <w:uiPriority w:val="99"/>
    <w:rsid w:val="004113E1"/>
    <w:rPr>
      <w:rFonts w:ascii="Times New Roman" w:hAnsi="Times New Roman"/>
      <w:color w:val="0070C0"/>
      <w:sz w:val="24"/>
      <w:lang w:val="en-GB"/>
    </w:rPr>
  </w:style>
  <w:style w:type="character" w:customStyle="1" w:styleId="Heading4Char">
    <w:name w:val="Heading 4 Char"/>
    <w:basedOn w:val="DefaultParagraphFont"/>
    <w:link w:val="Heading4"/>
    <w:uiPriority w:val="9"/>
    <w:rsid w:val="00CE397C"/>
    <w:rPr>
      <w:rFonts w:ascii="Times New Roman" w:hAnsi="Times New Roman"/>
      <w:b/>
      <w:color w:val="00B050"/>
      <w:sz w:val="24"/>
      <w:lang w:val="en-GB"/>
    </w:rPr>
  </w:style>
  <w:style w:type="paragraph" w:styleId="NormalWeb">
    <w:name w:val="Normal (Web)"/>
    <w:basedOn w:val="Normal"/>
    <w:uiPriority w:val="99"/>
    <w:semiHidden/>
    <w:unhideWhenUsed/>
    <w:rsid w:val="00070E29"/>
    <w:pPr>
      <w:spacing w:before="100" w:beforeAutospacing="1" w:after="100" w:afterAutospacing="1"/>
      <w:ind w:firstLine="0"/>
      <w:jc w:val="left"/>
    </w:pPr>
    <w:rPr>
      <w:rFonts w:eastAsia="Times New Roman" w:cs="Times New Roman"/>
      <w:szCs w:val="24"/>
      <w:lang w:val="en-MY" w:eastAsia="en-GB"/>
    </w:rPr>
  </w:style>
  <w:style w:type="paragraph" w:customStyle="1" w:styleId="c-bibliographic-informationcitation">
    <w:name w:val="c-bibliographic-information__citation"/>
    <w:basedOn w:val="Normal"/>
    <w:rsid w:val="00070E29"/>
    <w:pPr>
      <w:spacing w:before="100" w:beforeAutospacing="1" w:after="100" w:afterAutospacing="1"/>
      <w:ind w:firstLine="0"/>
      <w:jc w:val="left"/>
    </w:pPr>
    <w:rPr>
      <w:rFonts w:eastAsia="Times New Roman" w:cs="Times New Roman"/>
      <w:szCs w:val="24"/>
      <w:lang w:val="en-MY" w:eastAsia="en-GB"/>
    </w:rPr>
  </w:style>
  <w:style w:type="paragraph" w:styleId="CommentText">
    <w:name w:val="annotation text"/>
    <w:basedOn w:val="Normal"/>
    <w:link w:val="CommentTextChar"/>
    <w:qFormat/>
    <w:rsid w:val="006F6A68"/>
    <w:pPr>
      <w:suppressAutoHyphens/>
      <w:spacing w:after="200"/>
      <w:ind w:leftChars="-1" w:left="-1" w:hangingChars="1" w:hanging="1"/>
      <w:jc w:val="left"/>
      <w:textDirection w:val="btLr"/>
      <w:textAlignment w:val="top"/>
      <w:outlineLvl w:val="0"/>
    </w:pPr>
    <w:rPr>
      <w:rFonts w:ascii="Calibri" w:eastAsia="Calibri" w:hAnsi="Calibri" w:cs="Calibri"/>
      <w:position w:val="-1"/>
      <w:sz w:val="20"/>
      <w:szCs w:val="20"/>
      <w:lang w:val="en-US"/>
    </w:rPr>
  </w:style>
  <w:style w:type="character" w:customStyle="1" w:styleId="CommentTextChar">
    <w:name w:val="Comment Text Char"/>
    <w:basedOn w:val="DefaultParagraphFont"/>
    <w:link w:val="CommentText"/>
    <w:rsid w:val="006F6A68"/>
    <w:rPr>
      <w:rFonts w:ascii="Calibri" w:eastAsia="Calibri" w:hAnsi="Calibri" w:cs="Calibri"/>
      <w:position w:val="-1"/>
      <w:sz w:val="20"/>
      <w:szCs w:val="20"/>
      <w:lang w:val="en-US"/>
    </w:rPr>
  </w:style>
  <w:style w:type="paragraph" w:styleId="BodyText2">
    <w:name w:val="Body Text 2"/>
    <w:basedOn w:val="Normal"/>
    <w:link w:val="BodyText2Char"/>
    <w:uiPriority w:val="99"/>
    <w:unhideWhenUsed/>
    <w:rsid w:val="006F6A68"/>
    <w:pPr>
      <w:ind w:firstLine="0"/>
      <w:jc w:val="center"/>
    </w:pPr>
    <w:rPr>
      <w:rFonts w:cs="Times New Roman"/>
      <w:b/>
      <w:sz w:val="28"/>
      <w:szCs w:val="24"/>
    </w:rPr>
  </w:style>
  <w:style w:type="character" w:customStyle="1" w:styleId="BodyText2Char">
    <w:name w:val="Body Text 2 Char"/>
    <w:basedOn w:val="DefaultParagraphFont"/>
    <w:link w:val="BodyText2"/>
    <w:uiPriority w:val="99"/>
    <w:rsid w:val="006F6A68"/>
    <w:rPr>
      <w:rFonts w:ascii="Times New Roman" w:hAnsi="Times New Roman" w:cs="Times New Roman"/>
      <w:b/>
      <w:sz w:val="28"/>
      <w:szCs w:val="24"/>
      <w:lang w:val="en-GB"/>
    </w:rPr>
  </w:style>
  <w:style w:type="character" w:customStyle="1" w:styleId="Heading5Char">
    <w:name w:val="Heading 5 Char"/>
    <w:basedOn w:val="DefaultParagraphFont"/>
    <w:link w:val="Heading5"/>
    <w:uiPriority w:val="9"/>
    <w:rsid w:val="00CA7789"/>
    <w:rPr>
      <w:rFonts w:ascii="Times New Roman" w:hAnsi="Times New Roman"/>
      <w:b/>
      <w:sz w:val="24"/>
      <w:lang w:val="en-GB"/>
    </w:rPr>
  </w:style>
  <w:style w:type="paragraph" w:styleId="BodyTextIndent2">
    <w:name w:val="Body Text Indent 2"/>
    <w:basedOn w:val="Normal"/>
    <w:link w:val="BodyTextIndent2Char"/>
    <w:uiPriority w:val="99"/>
    <w:unhideWhenUsed/>
    <w:rsid w:val="00482C6A"/>
  </w:style>
  <w:style w:type="character" w:customStyle="1" w:styleId="BodyTextIndent2Char">
    <w:name w:val="Body Text Indent 2 Char"/>
    <w:basedOn w:val="DefaultParagraphFont"/>
    <w:link w:val="BodyTextIndent2"/>
    <w:uiPriority w:val="99"/>
    <w:rsid w:val="00482C6A"/>
    <w:rPr>
      <w:rFonts w:ascii="Times New Roman" w:hAnsi="Times New Roman"/>
      <w:sz w:val="24"/>
      <w:lang w:val="en-GB"/>
    </w:rPr>
  </w:style>
  <w:style w:type="paragraph" w:styleId="BodyText3">
    <w:name w:val="Body Text 3"/>
    <w:basedOn w:val="Normal"/>
    <w:link w:val="BodyText3Char"/>
    <w:uiPriority w:val="99"/>
    <w:unhideWhenUsed/>
    <w:rsid w:val="0073185D"/>
    <w:pPr>
      <w:ind w:firstLine="0"/>
    </w:pPr>
  </w:style>
  <w:style w:type="character" w:customStyle="1" w:styleId="BodyText3Char">
    <w:name w:val="Body Text 3 Char"/>
    <w:basedOn w:val="DefaultParagraphFont"/>
    <w:link w:val="BodyText3"/>
    <w:uiPriority w:val="99"/>
    <w:rsid w:val="0073185D"/>
    <w:rPr>
      <w:rFonts w:ascii="Times New Roman" w:hAnsi="Times New Roman"/>
      <w:sz w:val="24"/>
      <w:lang w:val="en-GB"/>
    </w:rPr>
  </w:style>
  <w:style w:type="paragraph" w:styleId="BodyTextIndent3">
    <w:name w:val="Body Text Indent 3"/>
    <w:basedOn w:val="Normal"/>
    <w:link w:val="BodyTextIndent3Char"/>
    <w:uiPriority w:val="99"/>
    <w:unhideWhenUsed/>
    <w:rsid w:val="000E0930"/>
    <w:pPr>
      <w:ind w:firstLine="567"/>
    </w:pPr>
  </w:style>
  <w:style w:type="character" w:customStyle="1" w:styleId="BodyTextIndent3Char">
    <w:name w:val="Body Text Indent 3 Char"/>
    <w:basedOn w:val="DefaultParagraphFont"/>
    <w:link w:val="BodyTextIndent3"/>
    <w:uiPriority w:val="99"/>
    <w:rsid w:val="000E0930"/>
    <w:rPr>
      <w:rFonts w:ascii="Times New Roman" w:hAnsi="Times New Roman"/>
      <w:sz w:val="24"/>
      <w:lang w:val="en-GB"/>
    </w:rPr>
  </w:style>
  <w:style w:type="character" w:customStyle="1" w:styleId="Heading6Char">
    <w:name w:val="Heading 6 Char"/>
    <w:basedOn w:val="DefaultParagraphFont"/>
    <w:link w:val="Heading6"/>
    <w:uiPriority w:val="9"/>
    <w:semiHidden/>
    <w:rsid w:val="00B66F58"/>
    <w:rPr>
      <w:rFonts w:ascii="Times New Roman" w:eastAsia="Times New Roman" w:hAnsi="Times New Roman" w:cs="Times New Roman"/>
      <w:b/>
      <w:sz w:val="24"/>
      <w:szCs w:val="24"/>
      <w:lang w:eastAsia="en-MY"/>
    </w:rPr>
  </w:style>
  <w:style w:type="paragraph" w:styleId="Title">
    <w:name w:val="Title"/>
    <w:basedOn w:val="Normal"/>
    <w:next w:val="Normal"/>
    <w:link w:val="TitleChar"/>
    <w:uiPriority w:val="10"/>
    <w:qFormat/>
    <w:rsid w:val="00B66F58"/>
    <w:pPr>
      <w:ind w:firstLine="0"/>
      <w:jc w:val="left"/>
    </w:pPr>
    <w:rPr>
      <w:rFonts w:eastAsia="Times New Roman" w:cs="Times New Roman"/>
      <w:b/>
      <w:smallCaps/>
      <w:szCs w:val="24"/>
      <w:lang w:val="en-MY" w:eastAsia="en-MY"/>
    </w:rPr>
  </w:style>
  <w:style w:type="character" w:customStyle="1" w:styleId="TitleChar">
    <w:name w:val="Title Char"/>
    <w:basedOn w:val="DefaultParagraphFont"/>
    <w:link w:val="Title"/>
    <w:uiPriority w:val="10"/>
    <w:rsid w:val="00B66F58"/>
    <w:rPr>
      <w:rFonts w:ascii="Times New Roman" w:eastAsia="Times New Roman" w:hAnsi="Times New Roman" w:cs="Times New Roman"/>
      <w:b/>
      <w:smallCaps/>
      <w:sz w:val="24"/>
      <w:szCs w:val="24"/>
      <w:lang w:eastAsia="en-MY"/>
    </w:rPr>
  </w:style>
  <w:style w:type="paragraph" w:styleId="Subtitle">
    <w:name w:val="Subtitle"/>
    <w:basedOn w:val="Normal"/>
    <w:next w:val="Normal"/>
    <w:link w:val="SubtitleChar"/>
    <w:uiPriority w:val="11"/>
    <w:qFormat/>
    <w:rsid w:val="00B66F58"/>
    <w:pPr>
      <w:spacing w:after="160" w:line="259" w:lineRule="auto"/>
      <w:ind w:firstLine="0"/>
      <w:jc w:val="left"/>
    </w:pPr>
    <w:rPr>
      <w:rFonts w:ascii="Cambria" w:eastAsia="Cambria" w:hAnsi="Cambria" w:cs="Cambria"/>
      <w:szCs w:val="24"/>
      <w:lang w:val="en-MY" w:eastAsia="en-MY"/>
    </w:rPr>
  </w:style>
  <w:style w:type="character" w:customStyle="1" w:styleId="SubtitleChar">
    <w:name w:val="Subtitle Char"/>
    <w:basedOn w:val="DefaultParagraphFont"/>
    <w:link w:val="Subtitle"/>
    <w:uiPriority w:val="11"/>
    <w:rsid w:val="00B66F58"/>
    <w:rPr>
      <w:rFonts w:ascii="Cambria" w:eastAsia="Cambria" w:hAnsi="Cambria" w:cs="Cambria"/>
      <w:sz w:val="24"/>
      <w:szCs w:val="24"/>
      <w:lang w:eastAsia="en-MY"/>
    </w:rPr>
  </w:style>
  <w:style w:type="character" w:customStyle="1" w:styleId="Heading7Char">
    <w:name w:val="Heading 7 Char"/>
    <w:basedOn w:val="DefaultParagraphFont"/>
    <w:link w:val="Heading7"/>
    <w:uiPriority w:val="9"/>
    <w:rsid w:val="00B66F58"/>
    <w:rPr>
      <w:rFonts w:ascii="Times New Roman" w:eastAsia="Times New Roman" w:hAnsi="Times New Roman" w:cs="Times New Roman"/>
      <w:i/>
      <w:sz w:val="24"/>
      <w:szCs w:val="24"/>
      <w:lang w:val="en-GB"/>
    </w:rPr>
  </w:style>
  <w:style w:type="character" w:customStyle="1" w:styleId="Heading8Char">
    <w:name w:val="Heading 8 Char"/>
    <w:basedOn w:val="DefaultParagraphFont"/>
    <w:link w:val="Heading8"/>
    <w:uiPriority w:val="9"/>
    <w:rsid w:val="00B708C7"/>
    <w:rPr>
      <w:rFonts w:ascii="Times New Roman" w:eastAsia="Times New Roman" w:hAnsi="Times New Roman" w:cs="Times New Roman"/>
      <w:b/>
      <w:sz w:val="20"/>
      <w:szCs w:val="20"/>
      <w:lang w:val="en-GB"/>
    </w:rPr>
  </w:style>
  <w:style w:type="table" w:styleId="TableGrid">
    <w:name w:val="Table Grid"/>
    <w:basedOn w:val="TableNormal"/>
    <w:uiPriority w:val="39"/>
    <w:rsid w:val="008A6D0D"/>
    <w:pPr>
      <w:widowControl w:val="0"/>
      <w:autoSpaceDE w:val="0"/>
      <w:autoSpaceDN w:val="0"/>
      <w:spacing w:beforeLines="0"/>
      <w:ind w:firstLine="0"/>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301DF"/>
    <w:pPr>
      <w:spacing w:beforeLines="0"/>
      <w:ind w:firstLine="0"/>
      <w:jc w:val="left"/>
    </w:pPr>
    <w:rPr>
      <w:rFonts w:ascii="Calibri" w:eastAsiaTheme="minorEastAsia" w:hAnsi="Calibri" w:cs="Times New Roman"/>
      <w:sz w:val="20"/>
      <w:szCs w:val="20"/>
      <w:lang w:eastAsia="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65E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950064">
      <w:bodyDiv w:val="1"/>
      <w:marLeft w:val="0"/>
      <w:marRight w:val="0"/>
      <w:marTop w:val="0"/>
      <w:marBottom w:val="0"/>
      <w:divBdr>
        <w:top w:val="none" w:sz="0" w:space="0" w:color="auto"/>
        <w:left w:val="none" w:sz="0" w:space="0" w:color="auto"/>
        <w:bottom w:val="none" w:sz="0" w:space="0" w:color="auto"/>
        <w:right w:val="none" w:sz="0" w:space="0" w:color="auto"/>
      </w:divBdr>
    </w:div>
    <w:div w:id="19320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sciencedirect.com/referencework/9780080885223"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5908</Words>
  <Characters>33682</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user</cp:lastModifiedBy>
  <cp:revision>3</cp:revision>
  <cp:lastPrinted>2021-05-27T16:28:00Z</cp:lastPrinted>
  <dcterms:created xsi:type="dcterms:W3CDTF">2021-11-30T08:35:00Z</dcterms:created>
  <dcterms:modified xsi:type="dcterms:W3CDTF">2021-11-30T08:35:00Z</dcterms:modified>
</cp:coreProperties>
</file>