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DB606" w14:textId="77777777" w:rsidR="00CC73B1" w:rsidRDefault="00CC73B1" w:rsidP="001A3C0C">
      <w:pPr>
        <w:spacing w:after="0" w:line="240" w:lineRule="auto"/>
        <w:jc w:val="center"/>
        <w:rPr>
          <w:rFonts w:ascii="Times New Roman" w:hAnsi="Times New Roman" w:cs="Times New Roman"/>
          <w:b/>
          <w:sz w:val="24"/>
          <w:szCs w:val="24"/>
        </w:rPr>
      </w:pPr>
      <w:bookmarkStart w:id="0" w:name="_GoBack"/>
      <w:bookmarkEnd w:id="0"/>
      <w:r>
        <w:rPr>
          <w:rFonts w:ascii="Times New Roman" w:eastAsia="Times New Roman" w:hAnsi="Times New Roman" w:cs="Times New Roman"/>
          <w:b/>
          <w:noProof/>
          <w:color w:val="000000"/>
          <w:lang w:eastAsia="en-MY"/>
        </w:rPr>
        <w:drawing>
          <wp:inline distT="0" distB="0" distL="114300" distR="114300" wp14:anchorId="50A06267" wp14:editId="33EBE7C1">
            <wp:extent cx="5731510" cy="475593"/>
            <wp:effectExtent l="0" t="0" r="0" b="127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5731510" cy="475593"/>
                    </a:xfrm>
                    <a:prstGeom prst="rect">
                      <a:avLst/>
                    </a:prstGeom>
                    <a:ln/>
                  </pic:spPr>
                </pic:pic>
              </a:graphicData>
            </a:graphic>
          </wp:inline>
        </w:drawing>
      </w:r>
    </w:p>
    <w:p w14:paraId="3CACE643" w14:textId="77777777" w:rsidR="00CC73B1" w:rsidRPr="00DB6A01" w:rsidRDefault="00CC73B1" w:rsidP="001A3C0C">
      <w:pPr>
        <w:spacing w:after="0" w:line="240" w:lineRule="auto"/>
        <w:jc w:val="center"/>
        <w:rPr>
          <w:rFonts w:ascii="Times New Roman" w:hAnsi="Times New Roman" w:cs="Times New Roman"/>
          <w:bCs/>
        </w:rPr>
      </w:pPr>
    </w:p>
    <w:p w14:paraId="500A6943" w14:textId="77777777" w:rsidR="000301D2" w:rsidRPr="00CC73B1" w:rsidRDefault="00444540" w:rsidP="001A3C0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K</w:t>
      </w:r>
      <w:r w:rsidR="00CC73B1" w:rsidRPr="00CC73B1">
        <w:rPr>
          <w:rFonts w:ascii="Times New Roman" w:hAnsi="Times New Roman" w:cs="Times New Roman"/>
          <w:b/>
          <w:sz w:val="28"/>
          <w:szCs w:val="28"/>
        </w:rPr>
        <w:t xml:space="preserve">ualiti air tasik dan kesesuaiannya terhadap aktiviti </w:t>
      </w:r>
      <w:r w:rsidR="005A6365">
        <w:rPr>
          <w:rFonts w:ascii="Times New Roman" w:hAnsi="Times New Roman" w:cs="Times New Roman"/>
          <w:b/>
          <w:sz w:val="28"/>
          <w:szCs w:val="28"/>
        </w:rPr>
        <w:t xml:space="preserve">rekreasi </w:t>
      </w:r>
      <w:r w:rsidR="00CC73B1" w:rsidRPr="00CC73B1">
        <w:rPr>
          <w:rFonts w:ascii="Times New Roman" w:hAnsi="Times New Roman" w:cs="Times New Roman"/>
          <w:b/>
          <w:sz w:val="28"/>
          <w:szCs w:val="28"/>
        </w:rPr>
        <w:t xml:space="preserve">berasaskan air </w:t>
      </w:r>
      <w:r w:rsidR="00FE674F" w:rsidRPr="00CC73B1">
        <w:rPr>
          <w:rFonts w:ascii="Times New Roman" w:hAnsi="Times New Roman" w:cs="Times New Roman"/>
          <w:b/>
          <w:sz w:val="28"/>
          <w:szCs w:val="28"/>
        </w:rPr>
        <w:t>d</w:t>
      </w:r>
      <w:r w:rsidR="005A6365">
        <w:rPr>
          <w:rFonts w:ascii="Times New Roman" w:hAnsi="Times New Roman" w:cs="Times New Roman"/>
          <w:b/>
          <w:sz w:val="28"/>
          <w:szCs w:val="28"/>
        </w:rPr>
        <w:t>i Tasik Embayu</w:t>
      </w:r>
      <w:r w:rsidR="001A3C0C" w:rsidRPr="00CC73B1">
        <w:rPr>
          <w:rFonts w:ascii="Times New Roman" w:hAnsi="Times New Roman" w:cs="Times New Roman"/>
          <w:b/>
          <w:sz w:val="28"/>
          <w:szCs w:val="28"/>
        </w:rPr>
        <w:t>, Tanjong Malim, Perak</w:t>
      </w:r>
    </w:p>
    <w:p w14:paraId="3A750FC6" w14:textId="77777777" w:rsidR="005A62DD" w:rsidRPr="00DB6A01" w:rsidRDefault="005A62DD" w:rsidP="001A3C0C">
      <w:pPr>
        <w:spacing w:after="0" w:line="240" w:lineRule="auto"/>
        <w:rPr>
          <w:rFonts w:ascii="Times New Roman" w:hAnsi="Times New Roman" w:cs="Times New Roman"/>
        </w:rPr>
      </w:pPr>
    </w:p>
    <w:p w14:paraId="3D553067" w14:textId="77777777" w:rsidR="00587047" w:rsidRDefault="00F77B71" w:rsidP="00F77B71">
      <w:pPr>
        <w:spacing w:after="0" w:line="240" w:lineRule="auto"/>
        <w:jc w:val="center"/>
        <w:rPr>
          <w:rFonts w:ascii="Times New Roman" w:hAnsi="Times New Roman" w:cs="Times New Roman"/>
        </w:rPr>
      </w:pPr>
      <w:r w:rsidRPr="00DB6A01">
        <w:rPr>
          <w:rFonts w:ascii="Times New Roman" w:hAnsi="Times New Roman" w:cs="Times New Roman"/>
        </w:rPr>
        <w:t>Mohmadisa Hashim</w:t>
      </w:r>
      <w:r w:rsidRPr="00DB6A01">
        <w:rPr>
          <w:rFonts w:ascii="Times New Roman" w:hAnsi="Times New Roman" w:cs="Times New Roman"/>
          <w:vertAlign w:val="superscript"/>
        </w:rPr>
        <w:t>1</w:t>
      </w:r>
      <w:r w:rsidRPr="00DB6A01">
        <w:rPr>
          <w:rFonts w:ascii="Times New Roman" w:hAnsi="Times New Roman" w:cs="Times New Roman"/>
        </w:rPr>
        <w:t>, Jennifer Michael</w:t>
      </w:r>
      <w:r w:rsidRPr="00DB6A01">
        <w:rPr>
          <w:rFonts w:ascii="Times New Roman" w:hAnsi="Times New Roman" w:cs="Times New Roman"/>
          <w:vertAlign w:val="superscript"/>
        </w:rPr>
        <w:t>1</w:t>
      </w:r>
      <w:r w:rsidRPr="00DB6A01">
        <w:rPr>
          <w:rFonts w:ascii="Times New Roman" w:hAnsi="Times New Roman" w:cs="Times New Roman"/>
        </w:rPr>
        <w:t>, Nasir Nayan</w:t>
      </w:r>
      <w:r w:rsidRPr="00DB6A01">
        <w:rPr>
          <w:rFonts w:ascii="Times New Roman" w:hAnsi="Times New Roman" w:cs="Times New Roman"/>
          <w:vertAlign w:val="superscript"/>
        </w:rPr>
        <w:t>1</w:t>
      </w:r>
      <w:r w:rsidRPr="00DB6A01">
        <w:rPr>
          <w:rFonts w:ascii="Times New Roman" w:hAnsi="Times New Roman" w:cs="Times New Roman"/>
        </w:rPr>
        <w:t>, Hanifah Mahat</w:t>
      </w:r>
      <w:r w:rsidRPr="00DB6A01">
        <w:rPr>
          <w:rFonts w:ascii="Times New Roman" w:hAnsi="Times New Roman" w:cs="Times New Roman"/>
          <w:vertAlign w:val="superscript"/>
        </w:rPr>
        <w:t>1</w:t>
      </w:r>
      <w:r w:rsidRPr="00DB6A01">
        <w:rPr>
          <w:rFonts w:ascii="Times New Roman" w:hAnsi="Times New Roman" w:cs="Times New Roman"/>
        </w:rPr>
        <w:t>, Yazid Saleh</w:t>
      </w:r>
      <w:r w:rsidRPr="00DB6A01">
        <w:rPr>
          <w:rFonts w:ascii="Times New Roman" w:hAnsi="Times New Roman" w:cs="Times New Roman"/>
          <w:vertAlign w:val="superscript"/>
        </w:rPr>
        <w:t>1</w:t>
      </w:r>
      <w:r w:rsidRPr="00DB6A01">
        <w:rPr>
          <w:rFonts w:ascii="Times New Roman" w:hAnsi="Times New Roman" w:cs="Times New Roman"/>
        </w:rPr>
        <w:t>,</w:t>
      </w:r>
    </w:p>
    <w:p w14:paraId="16FC8F2D" w14:textId="1B664441" w:rsidR="00F77B71" w:rsidRPr="00DB6A01" w:rsidRDefault="00F77B71" w:rsidP="00F77B71">
      <w:pPr>
        <w:spacing w:after="0" w:line="240" w:lineRule="auto"/>
        <w:jc w:val="center"/>
        <w:rPr>
          <w:rFonts w:ascii="Times New Roman" w:hAnsi="Times New Roman" w:cs="Times New Roman"/>
          <w:vertAlign w:val="superscript"/>
        </w:rPr>
      </w:pPr>
      <w:r w:rsidRPr="00DB6A01">
        <w:rPr>
          <w:rFonts w:ascii="Times New Roman" w:hAnsi="Times New Roman" w:cs="Times New Roman"/>
        </w:rPr>
        <w:t>Koh Liew See</w:t>
      </w:r>
      <w:r w:rsidRPr="00DB6A01">
        <w:rPr>
          <w:rFonts w:ascii="Times New Roman" w:hAnsi="Times New Roman" w:cs="Times New Roman"/>
          <w:vertAlign w:val="superscript"/>
        </w:rPr>
        <w:t>1</w:t>
      </w:r>
      <w:r w:rsidR="00587047">
        <w:rPr>
          <w:rFonts w:ascii="Times New Roman" w:hAnsi="Times New Roman" w:cs="Times New Roman"/>
        </w:rPr>
        <w:t>,</w:t>
      </w:r>
      <w:r w:rsidRPr="00DB6A01">
        <w:rPr>
          <w:rFonts w:ascii="Times New Roman" w:hAnsi="Times New Roman" w:cs="Times New Roman"/>
        </w:rPr>
        <w:t xml:space="preserve">  Zahid Mat Said</w:t>
      </w:r>
      <w:r w:rsidRPr="00DB6A01">
        <w:rPr>
          <w:rFonts w:ascii="Times New Roman" w:hAnsi="Times New Roman" w:cs="Times New Roman"/>
          <w:vertAlign w:val="superscript"/>
        </w:rPr>
        <w:t>2</w:t>
      </w:r>
    </w:p>
    <w:p w14:paraId="720D699E" w14:textId="77777777" w:rsidR="00F77B71" w:rsidRPr="00DB6A01" w:rsidRDefault="00F77B71" w:rsidP="00F77B71">
      <w:pPr>
        <w:spacing w:after="0" w:line="240" w:lineRule="auto"/>
        <w:jc w:val="center"/>
        <w:rPr>
          <w:rFonts w:ascii="Times New Roman" w:hAnsi="Times New Roman" w:cs="Times New Roman"/>
        </w:rPr>
      </w:pPr>
    </w:p>
    <w:p w14:paraId="0799BC0D" w14:textId="77777777" w:rsidR="00F77B71" w:rsidRPr="00DB6A01" w:rsidRDefault="00F77B71" w:rsidP="00F77B71">
      <w:pPr>
        <w:spacing w:after="0" w:line="240" w:lineRule="auto"/>
        <w:jc w:val="center"/>
        <w:rPr>
          <w:rFonts w:ascii="Times New Roman" w:hAnsi="Times New Roman" w:cs="Times New Roman"/>
        </w:rPr>
      </w:pPr>
      <w:r w:rsidRPr="00DB6A01">
        <w:rPr>
          <w:rFonts w:ascii="Times New Roman" w:hAnsi="Times New Roman" w:cs="Times New Roman"/>
          <w:vertAlign w:val="superscript"/>
        </w:rPr>
        <w:t>1</w:t>
      </w:r>
      <w:r w:rsidRPr="00DB6A01">
        <w:rPr>
          <w:rFonts w:ascii="Times New Roman" w:hAnsi="Times New Roman" w:cs="Times New Roman"/>
        </w:rPr>
        <w:t>Jabatan Geografi &amp; Alam Sekitar, Fakulti Sains Kemanusiaan, Universiti Pendidikan Sultan Idris</w:t>
      </w:r>
    </w:p>
    <w:p w14:paraId="2FCFF6B2" w14:textId="77777777" w:rsidR="00F77B71" w:rsidRPr="00DB6A01" w:rsidRDefault="00F77B71" w:rsidP="00F77B71">
      <w:pPr>
        <w:spacing w:after="0" w:line="240" w:lineRule="auto"/>
        <w:jc w:val="center"/>
        <w:rPr>
          <w:rFonts w:ascii="Times New Roman" w:hAnsi="Times New Roman" w:cs="Times New Roman"/>
        </w:rPr>
      </w:pPr>
      <w:r w:rsidRPr="00DB6A01">
        <w:rPr>
          <w:rFonts w:ascii="Times New Roman" w:hAnsi="Times New Roman" w:cs="Times New Roman"/>
          <w:vertAlign w:val="superscript"/>
        </w:rPr>
        <w:t>2</w:t>
      </w:r>
      <w:r w:rsidRPr="00DB6A01">
        <w:rPr>
          <w:rFonts w:ascii="Times New Roman" w:hAnsi="Times New Roman" w:cs="Times New Roman"/>
        </w:rPr>
        <w:t>Jabatan Biologi, Fakulti Sains &amp; Matematik, Universiti Pendidikan Sultan Idris</w:t>
      </w:r>
    </w:p>
    <w:p w14:paraId="5837D870" w14:textId="77777777" w:rsidR="00F77B71" w:rsidRPr="00DB6A01" w:rsidRDefault="00F77B71" w:rsidP="00F77B71">
      <w:pPr>
        <w:spacing w:after="0" w:line="240" w:lineRule="auto"/>
        <w:jc w:val="center"/>
        <w:rPr>
          <w:rFonts w:ascii="Times New Roman" w:hAnsi="Times New Roman" w:cs="Times New Roman"/>
        </w:rPr>
      </w:pPr>
    </w:p>
    <w:p w14:paraId="71772F5B" w14:textId="4A7F45CD" w:rsidR="00F77B71" w:rsidRPr="00DB6A01" w:rsidRDefault="00F77B71" w:rsidP="00F77B71">
      <w:pPr>
        <w:spacing w:after="0" w:line="240" w:lineRule="auto"/>
        <w:jc w:val="center"/>
        <w:rPr>
          <w:rFonts w:ascii="Times New Roman" w:hAnsi="Times New Roman" w:cs="Times New Roman"/>
        </w:rPr>
      </w:pPr>
      <w:r w:rsidRPr="00DB6A01">
        <w:rPr>
          <w:rFonts w:ascii="Times New Roman" w:hAnsi="Times New Roman" w:cs="Times New Roman"/>
        </w:rPr>
        <w:t>Correspondence: Mohmadisa Hashim (email: mohmadisa@fsk.upsi.edu.my</w:t>
      </w:r>
      <w:r w:rsidRPr="00DB6A01">
        <w:rPr>
          <w:rStyle w:val="Hyperlink"/>
          <w:rFonts w:ascii="Times New Roman" w:hAnsi="Times New Roman" w:cs="Times New Roman"/>
        </w:rPr>
        <w:t>)</w:t>
      </w:r>
    </w:p>
    <w:p w14:paraId="37EAF001" w14:textId="3ECC64EC" w:rsidR="001A3C0C" w:rsidRPr="006B6335" w:rsidRDefault="001A3C0C" w:rsidP="001A3C0C">
      <w:pPr>
        <w:spacing w:after="0" w:line="240" w:lineRule="auto"/>
        <w:jc w:val="center"/>
        <w:rPr>
          <w:rFonts w:ascii="Times New Roman" w:hAnsi="Times New Roman" w:cs="Times New Roman"/>
        </w:rPr>
      </w:pPr>
    </w:p>
    <w:p w14:paraId="262F3622" w14:textId="77777777" w:rsidR="00DB6A01" w:rsidRPr="006B6335" w:rsidRDefault="00DB6A01" w:rsidP="00DB6A01">
      <w:pPr>
        <w:spacing w:after="0" w:line="240" w:lineRule="auto"/>
        <w:jc w:val="both"/>
        <w:rPr>
          <w:rFonts w:ascii="Times New Roman" w:hAnsi="Times New Roman" w:cs="Times New Roman"/>
        </w:rPr>
      </w:pPr>
    </w:p>
    <w:p w14:paraId="4B061E5E" w14:textId="17E42369" w:rsidR="00CC73B1" w:rsidRPr="006B6335" w:rsidRDefault="00DB6A01" w:rsidP="00DB6A01">
      <w:pPr>
        <w:spacing w:after="0" w:line="240" w:lineRule="auto"/>
        <w:jc w:val="both"/>
        <w:rPr>
          <w:rFonts w:ascii="Times New Roman" w:hAnsi="Times New Roman" w:cs="Times New Roman"/>
        </w:rPr>
      </w:pPr>
      <w:r w:rsidRPr="006B6335">
        <w:rPr>
          <w:rFonts w:ascii="Times New Roman" w:hAnsi="Times New Roman" w:cs="Times New Roman"/>
        </w:rPr>
        <w:t>Received:</w:t>
      </w:r>
      <w:r w:rsidRPr="006B6335">
        <w:rPr>
          <w:rFonts w:ascii="Times New Roman" w:hAnsi="Times New Roman" w:cs="Times New Roman"/>
        </w:rPr>
        <w:tab/>
        <w:t>Accepted:</w:t>
      </w:r>
      <w:r w:rsidRPr="006B6335">
        <w:rPr>
          <w:rFonts w:ascii="Times New Roman" w:hAnsi="Times New Roman" w:cs="Times New Roman"/>
        </w:rPr>
        <w:tab/>
        <w:t>Published:</w:t>
      </w:r>
    </w:p>
    <w:p w14:paraId="1D80D90C" w14:textId="738F9E8A" w:rsidR="00DB6A01" w:rsidRDefault="00DB6A01" w:rsidP="001A3C0C">
      <w:pPr>
        <w:spacing w:after="0" w:line="240" w:lineRule="auto"/>
        <w:jc w:val="center"/>
        <w:rPr>
          <w:rFonts w:ascii="Times New Roman" w:hAnsi="Times New Roman" w:cs="Times New Roman"/>
          <w:sz w:val="24"/>
          <w:szCs w:val="24"/>
        </w:rPr>
      </w:pPr>
    </w:p>
    <w:p w14:paraId="67C1FBC2" w14:textId="77777777" w:rsidR="00DB6A01" w:rsidRDefault="00DB6A01" w:rsidP="001A3C0C">
      <w:pPr>
        <w:spacing w:after="0" w:line="240" w:lineRule="auto"/>
        <w:jc w:val="center"/>
        <w:rPr>
          <w:rFonts w:ascii="Times New Roman" w:hAnsi="Times New Roman" w:cs="Times New Roman"/>
          <w:sz w:val="24"/>
          <w:szCs w:val="24"/>
        </w:rPr>
      </w:pPr>
    </w:p>
    <w:p w14:paraId="44C7EB58" w14:textId="77777777" w:rsidR="001A3C0C" w:rsidRDefault="00CC73B1" w:rsidP="001A3C0C">
      <w:pPr>
        <w:spacing w:after="0" w:line="240" w:lineRule="auto"/>
        <w:jc w:val="both"/>
        <w:rPr>
          <w:rFonts w:ascii="Times New Roman" w:hAnsi="Times New Roman" w:cs="Times New Roman"/>
          <w:b/>
          <w:sz w:val="24"/>
          <w:szCs w:val="24"/>
        </w:rPr>
      </w:pPr>
      <w:r w:rsidRPr="001A3C0C">
        <w:rPr>
          <w:rFonts w:ascii="Times New Roman" w:hAnsi="Times New Roman" w:cs="Times New Roman"/>
          <w:b/>
          <w:sz w:val="24"/>
          <w:szCs w:val="24"/>
        </w:rPr>
        <w:t>Abstrak</w:t>
      </w:r>
    </w:p>
    <w:p w14:paraId="449C57B9" w14:textId="77777777" w:rsidR="00C36C26" w:rsidRPr="001A3C0C" w:rsidRDefault="00C36C26" w:rsidP="001A3C0C">
      <w:pPr>
        <w:spacing w:after="0" w:line="240" w:lineRule="auto"/>
        <w:jc w:val="both"/>
        <w:rPr>
          <w:rFonts w:ascii="Times New Roman" w:hAnsi="Times New Roman" w:cs="Times New Roman"/>
          <w:b/>
          <w:sz w:val="24"/>
          <w:szCs w:val="24"/>
        </w:rPr>
      </w:pPr>
    </w:p>
    <w:p w14:paraId="3CDE3C5C" w14:textId="3F5397C9" w:rsidR="00C36C26" w:rsidRDefault="00C36C26" w:rsidP="00C36C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Artikel ini bertujuan untuk mengenal pasti status kualiti air Tasik Embayu di Bandar Proton, Tanjong Malim Perak</w:t>
      </w:r>
      <w:r w:rsidRPr="00FF1F03">
        <w:rPr>
          <w:rFonts w:ascii="Times New Roman" w:hAnsi="Times New Roman" w:cs="Times New Roman"/>
          <w:sz w:val="24"/>
          <w:szCs w:val="24"/>
        </w:rPr>
        <w:t xml:space="preserve"> </w:t>
      </w:r>
      <w:r>
        <w:rPr>
          <w:rFonts w:ascii="Times New Roman" w:hAnsi="Times New Roman" w:cs="Times New Roman"/>
          <w:sz w:val="24"/>
          <w:szCs w:val="24"/>
        </w:rPr>
        <w:t>dan menilai kesesuaiannya terhadap aktiviti berasaskan air. Penilaian status kualiti air melibatkan pengukuran enam parameter ut</w:t>
      </w:r>
      <w:r w:rsidR="00FE674F">
        <w:rPr>
          <w:rFonts w:ascii="Times New Roman" w:hAnsi="Times New Roman" w:cs="Times New Roman"/>
          <w:sz w:val="24"/>
          <w:szCs w:val="24"/>
        </w:rPr>
        <w:t xml:space="preserve">ama iaitu DO, BOD, COD, SS, pH </w:t>
      </w:r>
      <w:r>
        <w:rPr>
          <w:rFonts w:ascii="Times New Roman" w:hAnsi="Times New Roman" w:cs="Times New Roman"/>
          <w:sz w:val="24"/>
          <w:szCs w:val="24"/>
        </w:rPr>
        <w:t>dan NH</w:t>
      </w:r>
      <w:r w:rsidRPr="002234CE">
        <w:rPr>
          <w:rFonts w:ascii="Times New Roman" w:hAnsi="Times New Roman" w:cs="Times New Roman"/>
          <w:sz w:val="14"/>
          <w:szCs w:val="14"/>
        </w:rPr>
        <w:t>3</w:t>
      </w:r>
      <w:r>
        <w:rPr>
          <w:rFonts w:ascii="Times New Roman" w:hAnsi="Times New Roman" w:cs="Times New Roman"/>
          <w:sz w:val="24"/>
          <w:szCs w:val="24"/>
        </w:rPr>
        <w:t>N pada tujuh buah stesen pensampelan air yang telah ditetapkan. Kesemua parameter ini dibandingkan dengan Standard Kualiti Air Kebangsaan</w:t>
      </w:r>
      <w:r w:rsidR="00E7628A">
        <w:rPr>
          <w:rFonts w:ascii="Times New Roman" w:hAnsi="Times New Roman" w:cs="Times New Roman"/>
          <w:sz w:val="24"/>
          <w:szCs w:val="24"/>
        </w:rPr>
        <w:t xml:space="preserve"> (NWQS)</w:t>
      </w:r>
      <w:r>
        <w:rPr>
          <w:rFonts w:ascii="Times New Roman" w:hAnsi="Times New Roman" w:cs="Times New Roman"/>
          <w:sz w:val="24"/>
          <w:szCs w:val="24"/>
        </w:rPr>
        <w:t xml:space="preserve"> dan Indeks Kualiti Air (IKA) oleh Jabatan Alam Sekitar (JAS) Malaysia untuk menilai tahap dan status kualiti air Tasik Embayu. Pensamp</w:t>
      </w:r>
      <w:r w:rsidR="00004E81">
        <w:rPr>
          <w:rFonts w:ascii="Times New Roman" w:hAnsi="Times New Roman" w:cs="Times New Roman"/>
          <w:sz w:val="24"/>
          <w:szCs w:val="24"/>
        </w:rPr>
        <w:t>e</w:t>
      </w:r>
      <w:r w:rsidR="00663AFC">
        <w:rPr>
          <w:rFonts w:ascii="Times New Roman" w:hAnsi="Times New Roman" w:cs="Times New Roman"/>
          <w:sz w:val="24"/>
          <w:szCs w:val="24"/>
        </w:rPr>
        <w:t xml:space="preserve">lan air dijalankan sebanyak </w:t>
      </w:r>
      <w:r w:rsidR="00C87FB3">
        <w:rPr>
          <w:rFonts w:ascii="Times New Roman" w:hAnsi="Times New Roman" w:cs="Times New Roman"/>
          <w:sz w:val="24"/>
          <w:szCs w:val="24"/>
        </w:rPr>
        <w:t xml:space="preserve">tiga </w:t>
      </w:r>
      <w:r>
        <w:rPr>
          <w:rFonts w:ascii="Times New Roman" w:hAnsi="Times New Roman" w:cs="Times New Roman"/>
          <w:sz w:val="24"/>
          <w:szCs w:val="24"/>
        </w:rPr>
        <w:t>kali iaitu pada bula</w:t>
      </w:r>
      <w:r w:rsidR="00E7628A">
        <w:rPr>
          <w:rFonts w:ascii="Times New Roman" w:hAnsi="Times New Roman" w:cs="Times New Roman"/>
          <w:sz w:val="24"/>
          <w:szCs w:val="24"/>
        </w:rPr>
        <w:t>n Mac</w:t>
      </w:r>
      <w:r w:rsidR="00004E81">
        <w:rPr>
          <w:rFonts w:ascii="Times New Roman" w:hAnsi="Times New Roman" w:cs="Times New Roman"/>
          <w:sz w:val="24"/>
          <w:szCs w:val="24"/>
        </w:rPr>
        <w:t>,</w:t>
      </w:r>
      <w:r w:rsidR="00E7628A">
        <w:rPr>
          <w:rFonts w:ascii="Times New Roman" w:hAnsi="Times New Roman" w:cs="Times New Roman"/>
          <w:sz w:val="24"/>
          <w:szCs w:val="24"/>
        </w:rPr>
        <w:t xml:space="preserve"> April </w:t>
      </w:r>
      <w:r w:rsidR="00004E81">
        <w:rPr>
          <w:rFonts w:ascii="Times New Roman" w:hAnsi="Times New Roman" w:cs="Times New Roman"/>
          <w:sz w:val="24"/>
          <w:szCs w:val="24"/>
        </w:rPr>
        <w:t xml:space="preserve">dan Mei </w:t>
      </w:r>
      <w:r w:rsidR="00E7628A">
        <w:rPr>
          <w:rFonts w:ascii="Times New Roman" w:hAnsi="Times New Roman" w:cs="Times New Roman"/>
          <w:sz w:val="24"/>
          <w:szCs w:val="24"/>
        </w:rPr>
        <w:t>2018. Metod</w:t>
      </w:r>
      <w:r>
        <w:rPr>
          <w:rFonts w:ascii="Times New Roman" w:hAnsi="Times New Roman" w:cs="Times New Roman"/>
          <w:sz w:val="24"/>
          <w:szCs w:val="24"/>
        </w:rPr>
        <w:t xml:space="preserve"> kajian ini adalah melalui tinjauan, pensampelan</w:t>
      </w:r>
      <w:r w:rsidR="00E7628A">
        <w:rPr>
          <w:rFonts w:ascii="Times New Roman" w:hAnsi="Times New Roman" w:cs="Times New Roman"/>
          <w:sz w:val="24"/>
          <w:szCs w:val="24"/>
        </w:rPr>
        <w:t xml:space="preserve"> air tasik</w:t>
      </w:r>
      <w:r>
        <w:rPr>
          <w:rFonts w:ascii="Times New Roman" w:hAnsi="Times New Roman" w:cs="Times New Roman"/>
          <w:sz w:val="24"/>
          <w:szCs w:val="24"/>
        </w:rPr>
        <w:t xml:space="preserve"> dan ujian di dalam makmal untuk mendapatkan status kualiti air tasik yang diperlukan. Hasil kajian mendapati bahawa nilai keseluruhan IKA Tasik Embayu</w:t>
      </w:r>
      <w:r w:rsidR="008D3670">
        <w:rPr>
          <w:rFonts w:ascii="Times New Roman" w:hAnsi="Times New Roman" w:cs="Times New Roman"/>
          <w:sz w:val="24"/>
          <w:szCs w:val="24"/>
        </w:rPr>
        <w:t xml:space="preserve"> sepanjan tempoh cerapan ialah 76.53</w:t>
      </w:r>
      <w:r w:rsidR="00023303">
        <w:rPr>
          <w:rFonts w:ascii="Times New Roman" w:hAnsi="Times New Roman" w:cs="Times New Roman"/>
          <w:sz w:val="24"/>
          <w:szCs w:val="24"/>
        </w:rPr>
        <w:t>%</w:t>
      </w:r>
      <w:r w:rsidR="008D3670">
        <w:rPr>
          <w:rFonts w:ascii="Times New Roman" w:hAnsi="Times New Roman" w:cs="Times New Roman"/>
          <w:sz w:val="24"/>
          <w:szCs w:val="24"/>
        </w:rPr>
        <w:t>. Pada bulan Mac, nilai IKA yang direkodkan adalah 74.99</w:t>
      </w:r>
      <w:r w:rsidR="00023303">
        <w:rPr>
          <w:rFonts w:ascii="Times New Roman" w:hAnsi="Times New Roman" w:cs="Times New Roman"/>
          <w:sz w:val="24"/>
          <w:szCs w:val="24"/>
        </w:rPr>
        <w:t>%</w:t>
      </w:r>
      <w:r w:rsidR="008D3670">
        <w:rPr>
          <w:rFonts w:ascii="Times New Roman" w:hAnsi="Times New Roman" w:cs="Times New Roman"/>
          <w:sz w:val="24"/>
          <w:szCs w:val="24"/>
        </w:rPr>
        <w:t>, diikuti bulan April (76.91%) dan Mei (77.69%)</w:t>
      </w:r>
      <w:r w:rsidR="009A1317">
        <w:rPr>
          <w:rFonts w:ascii="Times New Roman" w:hAnsi="Times New Roman" w:cs="Times New Roman"/>
          <w:sz w:val="24"/>
          <w:szCs w:val="24"/>
        </w:rPr>
        <w:t xml:space="preserve"> dan n</w:t>
      </w:r>
      <w:r w:rsidR="0082729F">
        <w:rPr>
          <w:rFonts w:ascii="Times New Roman" w:hAnsi="Times New Roman" w:cs="Times New Roman"/>
          <w:sz w:val="24"/>
          <w:szCs w:val="24"/>
        </w:rPr>
        <w:t>ilai ini menunjukkan kualiti air Tasik Embayu berada pada Kelas II</w:t>
      </w:r>
      <w:r w:rsidR="009A1317">
        <w:rPr>
          <w:rFonts w:ascii="Times New Roman" w:hAnsi="Times New Roman" w:cs="Times New Roman"/>
          <w:sz w:val="24"/>
          <w:szCs w:val="24"/>
        </w:rPr>
        <w:t>.</w:t>
      </w:r>
      <w:r w:rsidRPr="008F4AFE">
        <w:rPr>
          <w:rFonts w:ascii="Times New Roman" w:hAnsi="Times New Roman" w:cs="Times New Roman"/>
          <w:sz w:val="24"/>
          <w:szCs w:val="24"/>
        </w:rPr>
        <w:t xml:space="preserve"> </w:t>
      </w:r>
      <w:r w:rsidR="0082729F">
        <w:rPr>
          <w:rFonts w:ascii="Times New Roman" w:hAnsi="Times New Roman" w:cs="Times New Roman"/>
          <w:sz w:val="24"/>
          <w:szCs w:val="24"/>
        </w:rPr>
        <w:t xml:space="preserve">Sementara itu, parameter kualiti air yang menunjukkan berlakunya pencemaran air di Tasik Embayu adalah parameter SS (Kelas III) dan COD (Kelas IV). </w:t>
      </w:r>
      <w:r>
        <w:rPr>
          <w:rFonts w:ascii="Times New Roman" w:hAnsi="Times New Roman" w:cs="Times New Roman"/>
          <w:sz w:val="24"/>
          <w:szCs w:val="24"/>
        </w:rPr>
        <w:t>Parameter yang lain mencatat</w:t>
      </w:r>
      <w:r w:rsidR="0082729F">
        <w:rPr>
          <w:rFonts w:ascii="Times New Roman" w:hAnsi="Times New Roman" w:cs="Times New Roman"/>
          <w:sz w:val="24"/>
          <w:szCs w:val="24"/>
        </w:rPr>
        <w:t>kan</w:t>
      </w:r>
      <w:r>
        <w:rPr>
          <w:rFonts w:ascii="Times New Roman" w:hAnsi="Times New Roman" w:cs="Times New Roman"/>
          <w:sz w:val="24"/>
          <w:szCs w:val="24"/>
        </w:rPr>
        <w:t xml:space="preserve"> nilai di bawah standard yang membolehkan sebarang aktiviti </w:t>
      </w:r>
      <w:r w:rsidR="0082729F">
        <w:rPr>
          <w:rFonts w:ascii="Times New Roman" w:hAnsi="Times New Roman" w:cs="Times New Roman"/>
          <w:sz w:val="24"/>
          <w:szCs w:val="24"/>
        </w:rPr>
        <w:t xml:space="preserve">rekreasi </w:t>
      </w:r>
      <w:r>
        <w:rPr>
          <w:rFonts w:ascii="Times New Roman" w:hAnsi="Times New Roman" w:cs="Times New Roman"/>
          <w:sz w:val="24"/>
          <w:szCs w:val="24"/>
        </w:rPr>
        <w:t xml:space="preserve">berasaskan air dijalankan di tasik ini. </w:t>
      </w:r>
      <w:r w:rsidR="0082729F">
        <w:rPr>
          <w:rFonts w:ascii="Times New Roman" w:hAnsi="Times New Roman" w:cs="Times New Roman"/>
          <w:sz w:val="24"/>
          <w:szCs w:val="24"/>
        </w:rPr>
        <w:t>Pencemaran air Tasik Embayu adalah disebabkan</w:t>
      </w:r>
      <w:r>
        <w:rPr>
          <w:rFonts w:ascii="Times New Roman" w:hAnsi="Times New Roman" w:cs="Times New Roman"/>
          <w:sz w:val="24"/>
          <w:szCs w:val="24"/>
        </w:rPr>
        <w:t xml:space="preserve"> dengan bahan-bahan pencemar daripada sisa domestik dan sisa restoran yang dial</w:t>
      </w:r>
      <w:r w:rsidR="00FE674F">
        <w:rPr>
          <w:rFonts w:ascii="Times New Roman" w:hAnsi="Times New Roman" w:cs="Times New Roman"/>
          <w:sz w:val="24"/>
          <w:szCs w:val="24"/>
        </w:rPr>
        <w:t>irkan secara langsung ke dalam t</w:t>
      </w:r>
      <w:r>
        <w:rPr>
          <w:rFonts w:ascii="Times New Roman" w:hAnsi="Times New Roman" w:cs="Times New Roman"/>
          <w:sz w:val="24"/>
          <w:szCs w:val="24"/>
        </w:rPr>
        <w:t>asik. Manakala aktiviti pembersihan ladang kelapa sawit yang dilakukan tidak jauh dari tasik</w:t>
      </w:r>
      <w:r w:rsidR="00FE674F">
        <w:rPr>
          <w:rFonts w:ascii="Times New Roman" w:hAnsi="Times New Roman" w:cs="Times New Roman"/>
          <w:sz w:val="24"/>
          <w:szCs w:val="24"/>
        </w:rPr>
        <w:t xml:space="preserve"> serta pembukaan tanah untuk kawasan perumahan baru turut</w:t>
      </w:r>
      <w:r>
        <w:rPr>
          <w:rFonts w:ascii="Times New Roman" w:hAnsi="Times New Roman" w:cs="Times New Roman"/>
          <w:sz w:val="24"/>
          <w:szCs w:val="24"/>
        </w:rPr>
        <w:t xml:space="preserve"> meningkatkan </w:t>
      </w:r>
      <w:r w:rsidR="00FE674F">
        <w:rPr>
          <w:rFonts w:ascii="Times New Roman" w:hAnsi="Times New Roman" w:cs="Times New Roman"/>
          <w:sz w:val="24"/>
          <w:szCs w:val="24"/>
        </w:rPr>
        <w:t>SS</w:t>
      </w:r>
      <w:r>
        <w:rPr>
          <w:rFonts w:ascii="Times New Roman" w:hAnsi="Times New Roman" w:cs="Times New Roman"/>
          <w:sz w:val="24"/>
          <w:szCs w:val="24"/>
        </w:rPr>
        <w:t xml:space="preserve"> terutama pada waktu hujan. Walau</w:t>
      </w:r>
      <w:r w:rsidR="00FE674F">
        <w:rPr>
          <w:rFonts w:ascii="Times New Roman" w:hAnsi="Times New Roman" w:cs="Times New Roman"/>
          <w:sz w:val="24"/>
          <w:szCs w:val="24"/>
        </w:rPr>
        <w:t>pun</w:t>
      </w:r>
      <w:r>
        <w:rPr>
          <w:rFonts w:ascii="Times New Roman" w:hAnsi="Times New Roman" w:cs="Times New Roman"/>
          <w:sz w:val="24"/>
          <w:szCs w:val="24"/>
        </w:rPr>
        <w:t xml:space="preserve"> hasil kajian menunjukkan kualiti air Tasik Embayu </w:t>
      </w:r>
      <w:r w:rsidR="00FE674F">
        <w:rPr>
          <w:rFonts w:ascii="Times New Roman" w:hAnsi="Times New Roman" w:cs="Times New Roman"/>
          <w:sz w:val="24"/>
          <w:szCs w:val="24"/>
        </w:rPr>
        <w:t xml:space="preserve">berada </w:t>
      </w:r>
      <w:r>
        <w:rPr>
          <w:rFonts w:ascii="Times New Roman" w:hAnsi="Times New Roman" w:cs="Times New Roman"/>
          <w:sz w:val="24"/>
          <w:szCs w:val="24"/>
        </w:rPr>
        <w:t xml:space="preserve">pada tahap sederhana tercemar, namun ia masih </w:t>
      </w:r>
      <w:r w:rsidR="00FE674F">
        <w:rPr>
          <w:rFonts w:ascii="Times New Roman" w:hAnsi="Times New Roman" w:cs="Times New Roman"/>
          <w:sz w:val="24"/>
          <w:szCs w:val="24"/>
        </w:rPr>
        <w:t xml:space="preserve">lagi </w:t>
      </w:r>
      <w:r>
        <w:rPr>
          <w:rFonts w:ascii="Times New Roman" w:hAnsi="Times New Roman" w:cs="Times New Roman"/>
          <w:sz w:val="24"/>
          <w:szCs w:val="24"/>
        </w:rPr>
        <w:t>sesuai untuk menjalankan aktiviti berasaskan air</w:t>
      </w:r>
      <w:r w:rsidR="00FE674F">
        <w:rPr>
          <w:rFonts w:ascii="Times New Roman" w:hAnsi="Times New Roman" w:cs="Times New Roman"/>
          <w:sz w:val="24"/>
          <w:szCs w:val="24"/>
        </w:rPr>
        <w:t xml:space="preserve"> seperti berkayak, memancing serta beriadah di sekitar tasik berkenaan</w:t>
      </w:r>
      <w:r>
        <w:rPr>
          <w:rFonts w:ascii="Times New Roman" w:hAnsi="Times New Roman" w:cs="Times New Roman"/>
          <w:sz w:val="24"/>
          <w:szCs w:val="24"/>
        </w:rPr>
        <w:t>.</w:t>
      </w:r>
    </w:p>
    <w:p w14:paraId="34BE5B55" w14:textId="77777777" w:rsidR="001A3C0C" w:rsidRPr="001A3C0C" w:rsidRDefault="001A3C0C" w:rsidP="00C36C26">
      <w:pPr>
        <w:spacing w:after="0" w:line="240" w:lineRule="auto"/>
        <w:jc w:val="both"/>
        <w:rPr>
          <w:rFonts w:ascii="Times New Roman" w:hAnsi="Times New Roman" w:cs="Times New Roman"/>
          <w:sz w:val="24"/>
          <w:szCs w:val="24"/>
        </w:rPr>
      </w:pPr>
    </w:p>
    <w:p w14:paraId="05C2916B" w14:textId="23822FBE" w:rsidR="000301D2" w:rsidRPr="00FE674F" w:rsidRDefault="00FE674F" w:rsidP="001A3C0C">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Kata kunci: </w:t>
      </w:r>
      <w:r w:rsidR="00C218FB">
        <w:rPr>
          <w:rFonts w:ascii="Times New Roman" w:hAnsi="Times New Roman" w:cs="Times New Roman"/>
          <w:sz w:val="24"/>
          <w:szCs w:val="24"/>
        </w:rPr>
        <w:t>A</w:t>
      </w:r>
      <w:r w:rsidR="00DB6A01">
        <w:rPr>
          <w:rFonts w:ascii="Times New Roman" w:hAnsi="Times New Roman" w:cs="Times New Roman"/>
          <w:sz w:val="24"/>
          <w:szCs w:val="24"/>
        </w:rPr>
        <w:t xml:space="preserve">ktiviti rekreasi, eutrofikasi, </w:t>
      </w:r>
      <w:r>
        <w:rPr>
          <w:rFonts w:ascii="Times New Roman" w:hAnsi="Times New Roman" w:cs="Times New Roman"/>
          <w:sz w:val="24"/>
          <w:szCs w:val="24"/>
        </w:rPr>
        <w:t>i</w:t>
      </w:r>
      <w:r w:rsidRPr="00FE674F">
        <w:rPr>
          <w:rFonts w:ascii="Times New Roman" w:hAnsi="Times New Roman" w:cs="Times New Roman"/>
          <w:sz w:val="24"/>
          <w:szCs w:val="24"/>
        </w:rPr>
        <w:t>ndeks kualiti air</w:t>
      </w:r>
      <w:r>
        <w:rPr>
          <w:rFonts w:ascii="Times New Roman" w:hAnsi="Times New Roman" w:cs="Times New Roman"/>
          <w:sz w:val="24"/>
          <w:szCs w:val="24"/>
        </w:rPr>
        <w:t>, pencemaran air, tasik</w:t>
      </w:r>
    </w:p>
    <w:p w14:paraId="14515891" w14:textId="77777777" w:rsidR="00B37993" w:rsidRDefault="00B37993" w:rsidP="001A3C0C">
      <w:pPr>
        <w:spacing w:after="0" w:line="240" w:lineRule="auto"/>
        <w:jc w:val="both"/>
        <w:rPr>
          <w:rFonts w:ascii="Times New Roman" w:hAnsi="Times New Roman" w:cs="Times New Roman"/>
          <w:b/>
          <w:sz w:val="24"/>
          <w:szCs w:val="24"/>
        </w:rPr>
      </w:pPr>
    </w:p>
    <w:p w14:paraId="0FBF69FA" w14:textId="77777777" w:rsidR="00023303" w:rsidRDefault="00023303" w:rsidP="001A3C0C">
      <w:pPr>
        <w:spacing w:after="0" w:line="240" w:lineRule="auto"/>
        <w:jc w:val="both"/>
        <w:rPr>
          <w:rFonts w:ascii="Times New Roman" w:hAnsi="Times New Roman" w:cs="Times New Roman"/>
          <w:b/>
          <w:sz w:val="24"/>
          <w:szCs w:val="24"/>
        </w:rPr>
      </w:pPr>
    </w:p>
    <w:p w14:paraId="3D51513F" w14:textId="77777777" w:rsidR="00023303" w:rsidRDefault="00023303" w:rsidP="001A3C0C">
      <w:pPr>
        <w:spacing w:after="0" w:line="240" w:lineRule="auto"/>
        <w:jc w:val="both"/>
        <w:rPr>
          <w:rFonts w:ascii="Times New Roman" w:hAnsi="Times New Roman" w:cs="Times New Roman"/>
          <w:b/>
          <w:sz w:val="24"/>
          <w:szCs w:val="24"/>
        </w:rPr>
      </w:pPr>
    </w:p>
    <w:p w14:paraId="73A6A4EA" w14:textId="77777777" w:rsidR="00023303" w:rsidRDefault="00023303" w:rsidP="001A3C0C">
      <w:pPr>
        <w:spacing w:after="0" w:line="240" w:lineRule="auto"/>
        <w:jc w:val="both"/>
        <w:rPr>
          <w:rFonts w:ascii="Times New Roman" w:hAnsi="Times New Roman" w:cs="Times New Roman"/>
          <w:b/>
          <w:sz w:val="24"/>
          <w:szCs w:val="24"/>
        </w:rPr>
      </w:pPr>
    </w:p>
    <w:p w14:paraId="5B11ACB4" w14:textId="77777777" w:rsidR="00023303" w:rsidRDefault="00023303" w:rsidP="001A3C0C">
      <w:pPr>
        <w:spacing w:after="0" w:line="240" w:lineRule="auto"/>
        <w:jc w:val="both"/>
        <w:rPr>
          <w:rFonts w:ascii="Times New Roman" w:hAnsi="Times New Roman" w:cs="Times New Roman"/>
          <w:b/>
          <w:sz w:val="24"/>
          <w:szCs w:val="24"/>
        </w:rPr>
      </w:pPr>
    </w:p>
    <w:p w14:paraId="501B4D6E" w14:textId="77777777" w:rsidR="00023303" w:rsidRDefault="00023303" w:rsidP="001A3C0C">
      <w:pPr>
        <w:spacing w:after="0" w:line="240" w:lineRule="auto"/>
        <w:jc w:val="both"/>
        <w:rPr>
          <w:rFonts w:ascii="Times New Roman" w:hAnsi="Times New Roman" w:cs="Times New Roman"/>
          <w:b/>
          <w:sz w:val="24"/>
          <w:szCs w:val="24"/>
        </w:rPr>
      </w:pPr>
    </w:p>
    <w:p w14:paraId="33718F7A" w14:textId="77777777" w:rsidR="00023303" w:rsidRPr="00CC73B1" w:rsidRDefault="00444540" w:rsidP="0002330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Lake </w:t>
      </w:r>
      <w:r w:rsidR="00023303">
        <w:rPr>
          <w:rFonts w:ascii="Times New Roman" w:hAnsi="Times New Roman" w:cs="Times New Roman"/>
          <w:b/>
          <w:sz w:val="28"/>
          <w:szCs w:val="28"/>
        </w:rPr>
        <w:t>water quality and its suitability for water-based recreation activities</w:t>
      </w:r>
      <w:r w:rsidR="00023303" w:rsidRPr="009467AD">
        <w:rPr>
          <w:rFonts w:ascii="Times New Roman" w:hAnsi="Times New Roman" w:cs="Times New Roman"/>
          <w:b/>
          <w:sz w:val="28"/>
          <w:szCs w:val="28"/>
        </w:rPr>
        <w:t xml:space="preserve"> </w:t>
      </w:r>
      <w:r w:rsidR="00023303">
        <w:rPr>
          <w:rFonts w:ascii="Times New Roman" w:hAnsi="Times New Roman" w:cs="Times New Roman"/>
          <w:b/>
          <w:sz w:val="28"/>
          <w:szCs w:val="28"/>
        </w:rPr>
        <w:t>in Tasik Embayu, Tanjong Malim, Perak</w:t>
      </w:r>
    </w:p>
    <w:p w14:paraId="269A08A6" w14:textId="4B21F864" w:rsidR="003246DB" w:rsidRDefault="003246DB" w:rsidP="003246DB">
      <w:pPr>
        <w:spacing w:after="0" w:line="240" w:lineRule="auto"/>
        <w:rPr>
          <w:rFonts w:ascii="Times New Roman" w:hAnsi="Times New Roman" w:cs="Times New Roman"/>
          <w:sz w:val="24"/>
          <w:szCs w:val="24"/>
          <w:lang w:val="en-US"/>
        </w:rPr>
      </w:pPr>
    </w:p>
    <w:p w14:paraId="7142F0C9" w14:textId="77777777" w:rsidR="006B6335" w:rsidRDefault="006B6335" w:rsidP="003246DB">
      <w:pPr>
        <w:spacing w:after="0" w:line="240" w:lineRule="auto"/>
        <w:rPr>
          <w:rFonts w:ascii="Times New Roman" w:hAnsi="Times New Roman" w:cs="Times New Roman"/>
          <w:sz w:val="24"/>
          <w:szCs w:val="24"/>
          <w:lang w:val="en-US"/>
        </w:rPr>
      </w:pPr>
    </w:p>
    <w:p w14:paraId="7E4A8D29" w14:textId="77777777" w:rsidR="003246DB" w:rsidRDefault="003246DB" w:rsidP="003246DB">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0D165B54" w14:textId="77777777" w:rsidR="003246DB" w:rsidRDefault="003246DB" w:rsidP="003246DB">
      <w:pPr>
        <w:spacing w:after="0" w:line="240" w:lineRule="auto"/>
        <w:jc w:val="both"/>
        <w:rPr>
          <w:rFonts w:ascii="Times New Roman" w:hAnsi="Times New Roman" w:cs="Times New Roman"/>
          <w:b/>
          <w:sz w:val="24"/>
          <w:szCs w:val="24"/>
          <w:lang w:val="en-US"/>
        </w:rPr>
      </w:pPr>
    </w:p>
    <w:p w14:paraId="2DBA5BB1" w14:textId="41DD095C" w:rsidR="00023303" w:rsidRDefault="00023303" w:rsidP="00023303">
      <w:pPr>
        <w:spacing w:after="0" w:line="240" w:lineRule="auto"/>
        <w:jc w:val="both"/>
        <w:rPr>
          <w:rFonts w:ascii="Times New Roman" w:hAnsi="Times New Roman" w:cs="Times New Roman"/>
          <w:sz w:val="24"/>
          <w:szCs w:val="24"/>
        </w:rPr>
      </w:pPr>
      <w:r w:rsidRPr="00494766">
        <w:rPr>
          <w:rFonts w:ascii="Times New Roman" w:hAnsi="Times New Roman" w:cs="Times New Roman"/>
          <w:sz w:val="24"/>
          <w:szCs w:val="24"/>
        </w:rPr>
        <w:t>This article aim to identify the water quality of Tasik Embayu, Proton City, Tanjong Malim</w:t>
      </w:r>
      <w:r>
        <w:rPr>
          <w:rFonts w:ascii="Times New Roman" w:hAnsi="Times New Roman" w:cs="Times New Roman"/>
          <w:sz w:val="24"/>
          <w:szCs w:val="24"/>
        </w:rPr>
        <w:t>, Perak</w:t>
      </w:r>
      <w:r w:rsidRPr="00494766">
        <w:rPr>
          <w:rFonts w:ascii="Times New Roman" w:hAnsi="Times New Roman" w:cs="Times New Roman"/>
          <w:sz w:val="24"/>
          <w:szCs w:val="24"/>
        </w:rPr>
        <w:t xml:space="preserve"> and assessing its suitability for</w:t>
      </w:r>
      <w:r>
        <w:rPr>
          <w:rFonts w:ascii="Times New Roman" w:hAnsi="Times New Roman" w:cs="Times New Roman"/>
          <w:sz w:val="24"/>
          <w:szCs w:val="24"/>
        </w:rPr>
        <w:t xml:space="preserve"> water-based recreation activities</w:t>
      </w:r>
      <w:r w:rsidRPr="00494766">
        <w:rPr>
          <w:rFonts w:ascii="Times New Roman" w:hAnsi="Times New Roman" w:cs="Times New Roman"/>
          <w:sz w:val="24"/>
          <w:szCs w:val="24"/>
        </w:rPr>
        <w:t>. The assessment on water quality was based on measuring six parameters i.e., DO, BOD, COD, SS, pH and</w:t>
      </w:r>
      <w:r>
        <w:rPr>
          <w:rFonts w:ascii="Times New Roman" w:hAnsi="Times New Roman" w:cs="Times New Roman"/>
          <w:b/>
          <w:sz w:val="24"/>
          <w:szCs w:val="24"/>
        </w:rPr>
        <w:t xml:space="preserve"> </w:t>
      </w:r>
      <w:r>
        <w:rPr>
          <w:rFonts w:ascii="Times New Roman" w:hAnsi="Times New Roman" w:cs="Times New Roman"/>
          <w:sz w:val="24"/>
          <w:szCs w:val="24"/>
        </w:rPr>
        <w:t>NH</w:t>
      </w:r>
      <w:r w:rsidRPr="002234CE">
        <w:rPr>
          <w:rFonts w:ascii="Times New Roman" w:hAnsi="Times New Roman" w:cs="Times New Roman"/>
          <w:sz w:val="14"/>
          <w:szCs w:val="14"/>
        </w:rPr>
        <w:t>3</w:t>
      </w:r>
      <w:r>
        <w:rPr>
          <w:rFonts w:ascii="Times New Roman" w:hAnsi="Times New Roman" w:cs="Times New Roman"/>
          <w:sz w:val="24"/>
          <w:szCs w:val="24"/>
        </w:rPr>
        <w:t>N at seven designated water sampling stations. All parameters were compared against the National Water Quality Standards (NWQS) and Water Quality Index (WQI) for Malaysia introduced by Department of Environment to identify the status and level of water quality in Tasik Embayu. Sampling was carried out twice a month during March, April and May 2018. The methodology was designed as surveying the sampling of water quality and laboratory testing to get the status of water quality in Tasik Embayu. The results showed that the value of Water Quality Index during the period of sampling at 76.53%. In March, the WQI value was at 74.99%, followed by April (76.91%) and May (77.69%)</w:t>
      </w:r>
      <w:r w:rsidR="009A1317">
        <w:rPr>
          <w:rFonts w:ascii="Times New Roman" w:hAnsi="Times New Roman" w:cs="Times New Roman"/>
          <w:sz w:val="24"/>
          <w:szCs w:val="24"/>
        </w:rPr>
        <w:t xml:space="preserve"> and t</w:t>
      </w:r>
      <w:r>
        <w:rPr>
          <w:rFonts w:ascii="Times New Roman" w:hAnsi="Times New Roman" w:cs="Times New Roman"/>
          <w:sz w:val="24"/>
          <w:szCs w:val="24"/>
        </w:rPr>
        <w:t>he result showed that the water quality of Tasik Embayu was at Class II</w:t>
      </w:r>
      <w:r w:rsidR="009A1317">
        <w:rPr>
          <w:rFonts w:ascii="Times New Roman" w:hAnsi="Times New Roman" w:cs="Times New Roman"/>
          <w:sz w:val="24"/>
          <w:szCs w:val="24"/>
        </w:rPr>
        <w:t>.</w:t>
      </w:r>
      <w:r>
        <w:rPr>
          <w:rFonts w:ascii="Times New Roman" w:hAnsi="Times New Roman" w:cs="Times New Roman"/>
          <w:sz w:val="24"/>
          <w:szCs w:val="24"/>
        </w:rPr>
        <w:t xml:space="preserve"> Meanwhile, water quality parameters indicated a water pollution at Tasik Embayu with SS parameter (Class III) and COD (Class IV). Other parameters recorded reading below the standard to enable water-based recreation activities in Tasik Embayu. The source of water pollutants for Tasik Embayu were due to pollutants from domestic and restaurant wastes which directly flow into the lake. </w:t>
      </w:r>
      <w:r w:rsidR="002C6E2F">
        <w:rPr>
          <w:rFonts w:ascii="Times New Roman" w:hAnsi="Times New Roman" w:cs="Times New Roman"/>
          <w:sz w:val="24"/>
          <w:szCs w:val="24"/>
        </w:rPr>
        <w:t>While</w:t>
      </w:r>
      <w:r>
        <w:rPr>
          <w:rFonts w:ascii="Times New Roman" w:hAnsi="Times New Roman" w:cs="Times New Roman"/>
          <w:sz w:val="24"/>
          <w:szCs w:val="24"/>
        </w:rPr>
        <w:t xml:space="preserve"> the clearing activities in the oil palm plantations close to the lake and land opening for residential housing caused the significant increase in SS especially during rainy season. </w:t>
      </w:r>
      <w:r w:rsidR="002C6E2F">
        <w:rPr>
          <w:rFonts w:ascii="Times New Roman" w:hAnsi="Times New Roman" w:cs="Times New Roman"/>
          <w:sz w:val="24"/>
          <w:szCs w:val="24"/>
        </w:rPr>
        <w:t>While</w:t>
      </w:r>
      <w:r>
        <w:rPr>
          <w:rFonts w:ascii="Times New Roman" w:hAnsi="Times New Roman" w:cs="Times New Roman"/>
          <w:sz w:val="24"/>
          <w:szCs w:val="24"/>
        </w:rPr>
        <w:t xml:space="preserve"> the results of water quality in Tasik Embayu showed moderately polluted, the water-based recreation activities such as kayaking, fishing and recreation can still be performed.</w:t>
      </w:r>
    </w:p>
    <w:p w14:paraId="615C554A" w14:textId="77777777" w:rsidR="003246DB" w:rsidRDefault="003246DB" w:rsidP="003246DB">
      <w:pPr>
        <w:spacing w:after="0" w:line="240" w:lineRule="auto"/>
        <w:jc w:val="both"/>
        <w:rPr>
          <w:rFonts w:ascii="Times New Roman" w:hAnsi="Times New Roman" w:cs="Times New Roman"/>
          <w:sz w:val="24"/>
          <w:szCs w:val="24"/>
          <w:lang w:val="en-US"/>
        </w:rPr>
      </w:pPr>
    </w:p>
    <w:p w14:paraId="2E40D65E" w14:textId="2CDD7739" w:rsidR="00B37993" w:rsidRDefault="003246DB" w:rsidP="003246DB">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Keywords: </w:t>
      </w:r>
      <w:r w:rsidR="00C218FB">
        <w:rPr>
          <w:rFonts w:ascii="Times New Roman" w:hAnsi="Times New Roman" w:cs="Times New Roman"/>
          <w:sz w:val="24"/>
          <w:szCs w:val="24"/>
        </w:rPr>
        <w:t>R</w:t>
      </w:r>
      <w:r w:rsidR="00DB6A01">
        <w:rPr>
          <w:rFonts w:ascii="Times New Roman" w:hAnsi="Times New Roman" w:cs="Times New Roman"/>
          <w:sz w:val="24"/>
          <w:szCs w:val="24"/>
        </w:rPr>
        <w:t xml:space="preserve">ecreation activities, eutrophication, </w:t>
      </w:r>
      <w:r w:rsidR="00023303">
        <w:rPr>
          <w:rFonts w:ascii="Times New Roman" w:hAnsi="Times New Roman" w:cs="Times New Roman"/>
          <w:sz w:val="24"/>
          <w:szCs w:val="24"/>
        </w:rPr>
        <w:t>water quality index, water pollution, lake</w:t>
      </w:r>
      <w:r w:rsidR="00DB6A01">
        <w:rPr>
          <w:rFonts w:ascii="Times New Roman" w:hAnsi="Times New Roman" w:cs="Times New Roman"/>
          <w:sz w:val="24"/>
          <w:szCs w:val="24"/>
        </w:rPr>
        <w:t>.</w:t>
      </w:r>
      <w:r w:rsidR="00023303">
        <w:rPr>
          <w:rFonts w:ascii="Times New Roman" w:hAnsi="Times New Roman" w:cs="Times New Roman"/>
          <w:sz w:val="24"/>
          <w:szCs w:val="24"/>
        </w:rPr>
        <w:t xml:space="preserve"> </w:t>
      </w:r>
    </w:p>
    <w:p w14:paraId="086CAFDD" w14:textId="77777777" w:rsidR="003246DB" w:rsidRDefault="003246DB" w:rsidP="003246DB">
      <w:pPr>
        <w:spacing w:after="0" w:line="240" w:lineRule="auto"/>
        <w:jc w:val="both"/>
        <w:rPr>
          <w:rFonts w:ascii="Times New Roman" w:hAnsi="Times New Roman" w:cs="Times New Roman"/>
          <w:b/>
          <w:sz w:val="24"/>
          <w:szCs w:val="24"/>
        </w:rPr>
      </w:pPr>
    </w:p>
    <w:p w14:paraId="4CA37159" w14:textId="77777777" w:rsidR="003246DB" w:rsidRDefault="003246DB" w:rsidP="003246DB">
      <w:pPr>
        <w:spacing w:after="0" w:line="240" w:lineRule="auto"/>
        <w:jc w:val="both"/>
        <w:rPr>
          <w:rFonts w:ascii="Times New Roman" w:hAnsi="Times New Roman" w:cs="Times New Roman"/>
          <w:b/>
          <w:sz w:val="24"/>
          <w:szCs w:val="24"/>
        </w:rPr>
      </w:pPr>
    </w:p>
    <w:p w14:paraId="354048C9" w14:textId="77777777" w:rsidR="000301D2" w:rsidRDefault="00CC73B1" w:rsidP="001A3C0C">
      <w:pPr>
        <w:spacing w:after="0" w:line="240" w:lineRule="auto"/>
        <w:jc w:val="both"/>
        <w:rPr>
          <w:rFonts w:ascii="Times New Roman" w:hAnsi="Times New Roman" w:cs="Times New Roman"/>
          <w:b/>
          <w:sz w:val="24"/>
          <w:szCs w:val="24"/>
        </w:rPr>
      </w:pPr>
      <w:r w:rsidRPr="001A3C0C">
        <w:rPr>
          <w:rFonts w:ascii="Times New Roman" w:hAnsi="Times New Roman" w:cs="Times New Roman"/>
          <w:b/>
          <w:sz w:val="24"/>
          <w:szCs w:val="24"/>
        </w:rPr>
        <w:t>Pengenalan</w:t>
      </w:r>
    </w:p>
    <w:p w14:paraId="7E351E9B" w14:textId="77777777" w:rsidR="001A3C0C" w:rsidRPr="001A3C0C" w:rsidRDefault="001A3C0C" w:rsidP="001A3C0C">
      <w:pPr>
        <w:spacing w:after="0" w:line="240" w:lineRule="auto"/>
        <w:jc w:val="both"/>
        <w:rPr>
          <w:rFonts w:ascii="Times New Roman" w:hAnsi="Times New Roman" w:cs="Times New Roman"/>
          <w:b/>
          <w:sz w:val="24"/>
          <w:szCs w:val="24"/>
        </w:rPr>
      </w:pPr>
    </w:p>
    <w:p w14:paraId="56E42D79" w14:textId="77777777" w:rsidR="00465A93" w:rsidRDefault="00E7628A" w:rsidP="00465A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Sumber air di permukaan bumi terdiri daripada air sungai, kolam, tasik dan empangan. Sumber air ini memainkan peranan penting kepada hidupan sama ada manusia, flora dan fauna sama ada di daratan atau hidupan akuatik. Salah satu sumber air yang tidak kurang pentingnya kepada manusia ialah tasik. </w:t>
      </w:r>
      <w:r w:rsidR="00465A93" w:rsidRPr="001B725B">
        <w:rPr>
          <w:rFonts w:ascii="Times New Roman" w:hAnsi="Times New Roman" w:cs="Times New Roman"/>
          <w:sz w:val="24"/>
          <w:szCs w:val="24"/>
        </w:rPr>
        <w:t>Menurut Jabatan Perancangan Bandar dan Desa Semenanjung Malaysia</w:t>
      </w:r>
      <w:r w:rsidR="00465A93">
        <w:rPr>
          <w:rFonts w:ascii="Times New Roman" w:hAnsi="Times New Roman" w:cs="Times New Roman"/>
          <w:sz w:val="24"/>
          <w:szCs w:val="24"/>
        </w:rPr>
        <w:t xml:space="preserve"> (2014)</w:t>
      </w:r>
      <w:r w:rsidR="00465A93" w:rsidRPr="001B725B">
        <w:rPr>
          <w:rFonts w:ascii="Times New Roman" w:hAnsi="Times New Roman" w:cs="Times New Roman"/>
          <w:sz w:val="24"/>
          <w:szCs w:val="24"/>
        </w:rPr>
        <w:t xml:space="preserve">, tasik didefinisikan sebagai satu kawasan permukaan bumi yang ditakungi air </w:t>
      </w:r>
      <w:r>
        <w:rPr>
          <w:rFonts w:ascii="Times New Roman" w:hAnsi="Times New Roman" w:cs="Times New Roman"/>
          <w:sz w:val="24"/>
          <w:szCs w:val="24"/>
        </w:rPr>
        <w:t xml:space="preserve">sekurang-kurangnya </w:t>
      </w:r>
      <w:r w:rsidR="00465A93" w:rsidRPr="001B725B">
        <w:rPr>
          <w:rFonts w:ascii="Times New Roman" w:hAnsi="Times New Roman" w:cs="Times New Roman"/>
          <w:sz w:val="24"/>
          <w:szCs w:val="24"/>
        </w:rPr>
        <w:t>seluas satu hektar atau lebih dengan pelbagai kedalaman yang secara umumnya mengandungi nutrien</w:t>
      </w:r>
      <w:r w:rsidR="00465A93">
        <w:rPr>
          <w:rFonts w:ascii="Times New Roman" w:hAnsi="Times New Roman" w:cs="Times New Roman"/>
          <w:sz w:val="24"/>
          <w:szCs w:val="24"/>
        </w:rPr>
        <w:t xml:space="preserve"> yang mampu membia</w:t>
      </w:r>
      <w:r w:rsidR="00465A93" w:rsidRPr="001B725B">
        <w:rPr>
          <w:rFonts w:ascii="Times New Roman" w:hAnsi="Times New Roman" w:cs="Times New Roman"/>
          <w:sz w:val="24"/>
          <w:szCs w:val="24"/>
        </w:rPr>
        <w:t>k</w:t>
      </w:r>
      <w:r>
        <w:rPr>
          <w:rFonts w:ascii="Times New Roman" w:hAnsi="Times New Roman" w:cs="Times New Roman"/>
          <w:sz w:val="24"/>
          <w:szCs w:val="24"/>
        </w:rPr>
        <w:t>k</w:t>
      </w:r>
      <w:r w:rsidR="00465A93" w:rsidRPr="001B725B">
        <w:rPr>
          <w:rFonts w:ascii="Times New Roman" w:hAnsi="Times New Roman" w:cs="Times New Roman"/>
          <w:sz w:val="24"/>
          <w:szCs w:val="24"/>
        </w:rPr>
        <w:t>an kehidupan akuatik untuk faedah sosio-ekonomi dan rekreasi masyarakat tem</w:t>
      </w:r>
      <w:r w:rsidR="00465A93">
        <w:rPr>
          <w:rFonts w:ascii="Times New Roman" w:hAnsi="Times New Roman" w:cs="Times New Roman"/>
          <w:sz w:val="24"/>
          <w:szCs w:val="24"/>
        </w:rPr>
        <w:t>patan mahupun pelancong dari</w:t>
      </w:r>
      <w:r w:rsidR="00465A93" w:rsidRPr="001B725B">
        <w:rPr>
          <w:rFonts w:ascii="Times New Roman" w:hAnsi="Times New Roman" w:cs="Times New Roman"/>
          <w:sz w:val="24"/>
          <w:szCs w:val="24"/>
        </w:rPr>
        <w:t xml:space="preserve"> luar. </w:t>
      </w:r>
      <w:r>
        <w:rPr>
          <w:rFonts w:ascii="Times New Roman" w:hAnsi="Times New Roman" w:cs="Times New Roman"/>
          <w:sz w:val="24"/>
          <w:szCs w:val="24"/>
        </w:rPr>
        <w:t>Dari segi ciri asasnya, a</w:t>
      </w:r>
      <w:r w:rsidR="00465A93" w:rsidRPr="001B725B">
        <w:rPr>
          <w:rFonts w:ascii="Times New Roman" w:hAnsi="Times New Roman" w:cs="Times New Roman"/>
          <w:sz w:val="24"/>
          <w:szCs w:val="24"/>
        </w:rPr>
        <w:t>ir tasik tidak mempunyai aliran air deras seperti sungai, sebaliknya ia adalah bersifat seperti air takungan</w:t>
      </w:r>
      <w:r w:rsidR="00F476ED">
        <w:rPr>
          <w:rFonts w:ascii="Times New Roman" w:hAnsi="Times New Roman" w:cs="Times New Roman"/>
          <w:sz w:val="24"/>
          <w:szCs w:val="24"/>
        </w:rPr>
        <w:t xml:space="preserve"> (Bhateria &amp; Abdullah, 2015)</w:t>
      </w:r>
      <w:r w:rsidR="00465A93" w:rsidRPr="001B725B">
        <w:rPr>
          <w:rFonts w:ascii="Times New Roman" w:hAnsi="Times New Roman" w:cs="Times New Roman"/>
          <w:sz w:val="24"/>
          <w:szCs w:val="24"/>
        </w:rPr>
        <w:t xml:space="preserve">. Namun begitu, air tasik akan mengalir keluar ke sungai apabila berlaku hujan. Semasa hujan, air larian yang masuk ke dalam takungan tasik akan meningkatkan kandungan zarah terampai seperti kelodak dan lumpur lalu akan menyebabkan kekeruhan air meningkat. </w:t>
      </w:r>
    </w:p>
    <w:p w14:paraId="0AB15CE4" w14:textId="77777777" w:rsidR="006C6546" w:rsidRDefault="006C6546" w:rsidP="00CC73B1">
      <w:pPr>
        <w:spacing w:after="0" w:line="240" w:lineRule="auto"/>
        <w:ind w:firstLine="720"/>
        <w:jc w:val="both"/>
        <w:rPr>
          <w:rFonts w:ascii="Times New Roman" w:hAnsi="Times New Roman" w:cs="Times New Roman"/>
          <w:sz w:val="24"/>
          <w:szCs w:val="24"/>
        </w:rPr>
      </w:pPr>
      <w:r w:rsidRPr="001B725B">
        <w:rPr>
          <w:rFonts w:ascii="Times New Roman" w:hAnsi="Times New Roman" w:cs="Times New Roman"/>
          <w:sz w:val="24"/>
          <w:szCs w:val="24"/>
        </w:rPr>
        <w:t>Tasik merupakan salah satu sumber pembangunan yang amat bernilai dari aspek estetika, warisan negara dan ekonomi. Keindahan kawasan tasik haruslah dikekalkan untuk menjamin keselesaan dan keselamatan pengguna. Di Malaysia, terdapat banyak kawasan tasik</w:t>
      </w:r>
      <w:r>
        <w:rPr>
          <w:rFonts w:ascii="Times New Roman" w:hAnsi="Times New Roman" w:cs="Times New Roman"/>
          <w:sz w:val="24"/>
          <w:szCs w:val="24"/>
        </w:rPr>
        <w:t>,</w:t>
      </w:r>
      <w:r w:rsidRPr="001B725B">
        <w:rPr>
          <w:rFonts w:ascii="Times New Roman" w:hAnsi="Times New Roman" w:cs="Times New Roman"/>
          <w:sz w:val="24"/>
          <w:szCs w:val="24"/>
        </w:rPr>
        <w:t xml:space="preserve"> yang masih terpelihara sehingga kini dan dijadikan sebagai kawasan riadah oleh pelbagai lapisan masyarakat. Kawasan tasik hendaklah mempunyai ciri-ciri yang terancang dan selamat </w:t>
      </w:r>
      <w:r w:rsidRPr="001B725B">
        <w:rPr>
          <w:rFonts w:ascii="Times New Roman" w:hAnsi="Times New Roman" w:cs="Times New Roman"/>
          <w:sz w:val="24"/>
          <w:szCs w:val="24"/>
        </w:rPr>
        <w:lastRenderedPageBreak/>
        <w:t>untuk digunakan untuk menjamin keselesaan pengguna. Secara umumnya, tasik terbahagi kepada dua jenis iaitu tasik buatan manusia dan tasik semula jadi</w:t>
      </w:r>
      <w:r>
        <w:rPr>
          <w:rFonts w:ascii="Times New Roman" w:hAnsi="Times New Roman" w:cs="Times New Roman"/>
          <w:sz w:val="24"/>
          <w:szCs w:val="24"/>
        </w:rPr>
        <w:t>.</w:t>
      </w:r>
      <w:r w:rsidRPr="001B725B">
        <w:rPr>
          <w:rFonts w:ascii="Times New Roman" w:hAnsi="Times New Roman" w:cs="Times New Roman"/>
          <w:sz w:val="24"/>
          <w:szCs w:val="24"/>
        </w:rPr>
        <w:t xml:space="preserve"> Perbezaan antara kedua-dua tasik ini boleh dilihat melalui proses pembentukannya. Tasik buatan adalah suatu kawasan takungan air atau kawasan berair yang dibina atau dibentuk hasil daripada aktiviti manusia dan mempunyai ciri-ciri umum sebuah tasik. Contoh tasik buatan adalah seperti tasik bekas lombong. Tasik jenis ini terbentuk hasil daripada aktiviti manusia iaitu kegiatan melombong, sama ada perlombongan galian seperti bijih timah atau pun perlombongan kerja tanah untuk pembangunan. Tasik bekas lombong mempunyai perbezaan yang ketara berbanding dengan tasik yang asli. Contohnya tasik bekas lombong di Malaysia yang terbentuk hasil daripada kegiatan perlombongan b</w:t>
      </w:r>
      <w:r>
        <w:rPr>
          <w:rFonts w:ascii="Times New Roman" w:hAnsi="Times New Roman" w:cs="Times New Roman"/>
          <w:sz w:val="24"/>
          <w:szCs w:val="24"/>
        </w:rPr>
        <w:t>ijih timah iaitu Tasik Taiping (</w:t>
      </w:r>
      <w:r w:rsidRPr="001B725B">
        <w:rPr>
          <w:rFonts w:ascii="Times New Roman" w:hAnsi="Times New Roman" w:cs="Times New Roman"/>
          <w:sz w:val="24"/>
          <w:szCs w:val="24"/>
        </w:rPr>
        <w:t>Jabatan Perancangan Bandar dan Desa Semenanjung Malaysia</w:t>
      </w:r>
      <w:r>
        <w:rPr>
          <w:rFonts w:ascii="Times New Roman" w:hAnsi="Times New Roman" w:cs="Times New Roman"/>
          <w:sz w:val="24"/>
          <w:szCs w:val="24"/>
        </w:rPr>
        <w:t>, 2014).</w:t>
      </w:r>
    </w:p>
    <w:p w14:paraId="514559D0" w14:textId="77777777" w:rsidR="00465A93" w:rsidRDefault="006C6546" w:rsidP="002226A1">
      <w:pPr>
        <w:spacing w:after="0" w:line="240" w:lineRule="auto"/>
        <w:ind w:firstLine="720"/>
        <w:jc w:val="both"/>
        <w:rPr>
          <w:rFonts w:ascii="Times New Roman" w:hAnsi="Times New Roman" w:cs="Times New Roman"/>
          <w:sz w:val="24"/>
          <w:szCs w:val="24"/>
        </w:rPr>
      </w:pPr>
      <w:r w:rsidRPr="001B725B">
        <w:rPr>
          <w:rFonts w:ascii="Times New Roman" w:hAnsi="Times New Roman" w:cs="Times New Roman"/>
          <w:sz w:val="24"/>
          <w:szCs w:val="24"/>
        </w:rPr>
        <w:t xml:space="preserve">Manakala tasik asli pula terbentuk hasil daripada pelbagai proses semula jadi. Jaminan penerusan kewujudannya bergantung kepada keupayaan rongga tanah itu menampung dan mengumpul air. Kandungan air juga berubah-ubah mengikut musim hujan. Kewujudan tasik ini bergantung terus kepada persekitaran dan habitat semula jadi. Kesemua tasik asli ini </w:t>
      </w:r>
      <w:r>
        <w:rPr>
          <w:rFonts w:ascii="Times New Roman" w:hAnsi="Times New Roman" w:cs="Times New Roman"/>
          <w:sz w:val="24"/>
          <w:szCs w:val="24"/>
        </w:rPr>
        <w:t>merupakan</w:t>
      </w:r>
      <w:r w:rsidRPr="001B725B">
        <w:rPr>
          <w:rFonts w:ascii="Times New Roman" w:hAnsi="Times New Roman" w:cs="Times New Roman"/>
          <w:sz w:val="24"/>
          <w:szCs w:val="24"/>
        </w:rPr>
        <w:t xml:space="preserve"> sebuah paya yang dibanjiri dengan air dan yang berkitar melalui ekosistem tersendiri. Manakala ekosistem tersebut menyediakan habit</w:t>
      </w:r>
      <w:r>
        <w:rPr>
          <w:rFonts w:ascii="Times New Roman" w:hAnsi="Times New Roman" w:cs="Times New Roman"/>
          <w:sz w:val="24"/>
          <w:szCs w:val="24"/>
        </w:rPr>
        <w:t>at yang kaya dengan biodiversiti</w:t>
      </w:r>
      <w:r w:rsidRPr="001B725B">
        <w:rPr>
          <w:rFonts w:ascii="Times New Roman" w:hAnsi="Times New Roman" w:cs="Times New Roman"/>
          <w:sz w:val="24"/>
          <w:szCs w:val="24"/>
        </w:rPr>
        <w:t xml:space="preserve"> dan kehidu</w:t>
      </w:r>
      <w:r>
        <w:rPr>
          <w:rFonts w:ascii="Times New Roman" w:hAnsi="Times New Roman" w:cs="Times New Roman"/>
          <w:sz w:val="24"/>
          <w:szCs w:val="24"/>
        </w:rPr>
        <w:t xml:space="preserve">pan biologi. Menurut Ang (2015), </w:t>
      </w:r>
      <w:r w:rsidRPr="001B725B">
        <w:rPr>
          <w:rFonts w:ascii="Times New Roman" w:hAnsi="Times New Roman" w:cs="Times New Roman"/>
          <w:sz w:val="24"/>
          <w:szCs w:val="24"/>
        </w:rPr>
        <w:t>keseimbangan ekologi di sesebuah kawasan yang berair tidak boleh diganggu melebihi hadnya dan tidak boleh dibebankan dengan peng</w:t>
      </w:r>
      <w:r>
        <w:rPr>
          <w:rFonts w:ascii="Times New Roman" w:hAnsi="Times New Roman" w:cs="Times New Roman"/>
          <w:sz w:val="24"/>
          <w:szCs w:val="24"/>
        </w:rPr>
        <w:t>g</w:t>
      </w:r>
      <w:r w:rsidRPr="001B725B">
        <w:rPr>
          <w:rFonts w:ascii="Times New Roman" w:hAnsi="Times New Roman" w:cs="Times New Roman"/>
          <w:sz w:val="24"/>
          <w:szCs w:val="24"/>
        </w:rPr>
        <w:t>unaan tanah serta d</w:t>
      </w:r>
      <w:r>
        <w:rPr>
          <w:rFonts w:ascii="Times New Roman" w:hAnsi="Times New Roman" w:cs="Times New Roman"/>
          <w:sz w:val="24"/>
          <w:szCs w:val="24"/>
        </w:rPr>
        <w:t>aya tampung yang berlebihan. Hal demikian kerana ia</w:t>
      </w:r>
      <w:r w:rsidRPr="001B725B">
        <w:rPr>
          <w:rFonts w:ascii="Times New Roman" w:hAnsi="Times New Roman" w:cs="Times New Roman"/>
          <w:sz w:val="24"/>
          <w:szCs w:val="24"/>
        </w:rPr>
        <w:t xml:space="preserve"> boleh menganggu pertumbuhan dan pembiakan hidupan serta habitat dalam ekosistem tersebut. Contoh tasik semula jadi yang terdapat di Malaysia adalah seperti Tasik Chini dan Tasik Bera yang</w:t>
      </w:r>
      <w:r>
        <w:rPr>
          <w:rFonts w:ascii="Times New Roman" w:hAnsi="Times New Roman" w:cs="Times New Roman"/>
          <w:sz w:val="24"/>
          <w:szCs w:val="24"/>
        </w:rPr>
        <w:t xml:space="preserve"> terletak di negeri Pahang</w:t>
      </w:r>
      <w:r w:rsidRPr="001B725B">
        <w:rPr>
          <w:rFonts w:ascii="Times New Roman" w:hAnsi="Times New Roman" w:cs="Times New Roman"/>
          <w:sz w:val="24"/>
          <w:szCs w:val="24"/>
        </w:rPr>
        <w:t xml:space="preserve"> masing-masing mempunyai keluasan seban</w:t>
      </w:r>
      <w:r>
        <w:rPr>
          <w:rFonts w:ascii="Times New Roman" w:hAnsi="Times New Roman" w:cs="Times New Roman"/>
          <w:sz w:val="24"/>
          <w:szCs w:val="24"/>
        </w:rPr>
        <w:t>yak 150 hektar dan 6,150 hektar</w:t>
      </w:r>
      <w:r w:rsidRPr="001B725B">
        <w:rPr>
          <w:rFonts w:ascii="Times New Roman" w:hAnsi="Times New Roman" w:cs="Times New Roman"/>
          <w:sz w:val="24"/>
          <w:szCs w:val="24"/>
        </w:rPr>
        <w:t xml:space="preserve"> </w:t>
      </w:r>
      <w:r>
        <w:rPr>
          <w:rFonts w:ascii="Times New Roman" w:hAnsi="Times New Roman" w:cs="Times New Roman"/>
          <w:sz w:val="24"/>
          <w:szCs w:val="24"/>
        </w:rPr>
        <w:t>(</w:t>
      </w:r>
      <w:r w:rsidRPr="001B725B">
        <w:rPr>
          <w:rFonts w:ascii="Times New Roman" w:hAnsi="Times New Roman" w:cs="Times New Roman"/>
          <w:sz w:val="24"/>
          <w:szCs w:val="24"/>
        </w:rPr>
        <w:t>Jabatan Perancangan Bandar dan Desa Semenanjung Malaysia</w:t>
      </w:r>
      <w:r>
        <w:rPr>
          <w:rFonts w:ascii="Times New Roman" w:hAnsi="Times New Roman" w:cs="Times New Roman"/>
          <w:sz w:val="24"/>
          <w:szCs w:val="24"/>
        </w:rPr>
        <w:t>, 2014)</w:t>
      </w:r>
      <w:r w:rsidRPr="001B725B">
        <w:rPr>
          <w:rFonts w:ascii="Times New Roman" w:hAnsi="Times New Roman" w:cs="Times New Roman"/>
          <w:sz w:val="24"/>
          <w:szCs w:val="24"/>
        </w:rPr>
        <w:t>.</w:t>
      </w:r>
    </w:p>
    <w:p w14:paraId="6C93693C" w14:textId="4C2F1653" w:rsidR="006C6546" w:rsidRDefault="00E7628A" w:rsidP="002226A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Justeru, salah satu kajian yang menarik </w:t>
      </w:r>
      <w:r w:rsidR="006C6546">
        <w:rPr>
          <w:rFonts w:ascii="Times New Roman" w:hAnsi="Times New Roman" w:cs="Times New Roman"/>
          <w:sz w:val="24"/>
          <w:szCs w:val="24"/>
        </w:rPr>
        <w:t xml:space="preserve">ramai </w:t>
      </w:r>
      <w:r>
        <w:rPr>
          <w:rFonts w:ascii="Times New Roman" w:hAnsi="Times New Roman" w:cs="Times New Roman"/>
          <w:sz w:val="24"/>
          <w:szCs w:val="24"/>
        </w:rPr>
        <w:t xml:space="preserve">minat pengkaji ialah </w:t>
      </w:r>
      <w:r w:rsidR="006C6546">
        <w:rPr>
          <w:rFonts w:ascii="Times New Roman" w:hAnsi="Times New Roman" w:cs="Times New Roman"/>
          <w:sz w:val="24"/>
          <w:szCs w:val="24"/>
        </w:rPr>
        <w:t xml:space="preserve">berkaitan dengan status dan tahap </w:t>
      </w:r>
      <w:r>
        <w:rPr>
          <w:rFonts w:ascii="Times New Roman" w:hAnsi="Times New Roman" w:cs="Times New Roman"/>
          <w:sz w:val="24"/>
          <w:szCs w:val="24"/>
        </w:rPr>
        <w:t>kualiti air</w:t>
      </w:r>
      <w:r w:rsidR="00722026">
        <w:rPr>
          <w:rFonts w:ascii="Times New Roman" w:hAnsi="Times New Roman" w:cs="Times New Roman"/>
          <w:sz w:val="24"/>
          <w:szCs w:val="24"/>
        </w:rPr>
        <w:t xml:space="preserve"> sesebuah</w:t>
      </w:r>
      <w:r>
        <w:rPr>
          <w:rFonts w:ascii="Times New Roman" w:hAnsi="Times New Roman" w:cs="Times New Roman"/>
          <w:sz w:val="24"/>
          <w:szCs w:val="24"/>
        </w:rPr>
        <w:t xml:space="preserve"> tasik</w:t>
      </w:r>
      <w:r w:rsidR="006C6546">
        <w:rPr>
          <w:rFonts w:ascii="Times New Roman" w:hAnsi="Times New Roman" w:cs="Times New Roman"/>
          <w:sz w:val="24"/>
          <w:szCs w:val="24"/>
        </w:rPr>
        <w:t>.</w:t>
      </w:r>
      <w:r w:rsidR="00722026">
        <w:rPr>
          <w:rFonts w:ascii="Times New Roman" w:hAnsi="Times New Roman" w:cs="Times New Roman"/>
          <w:sz w:val="24"/>
          <w:szCs w:val="24"/>
        </w:rPr>
        <w:t xml:space="preserve"> Di Malaysia, banyak kajian tentang status kualiti air tasik semula jadi seperti Tasik Chini (Ahmad &amp; Shuhaimi-Othman, 2010; Ahmad et al., 2013; Islam et</w:t>
      </w:r>
      <w:r w:rsidR="00C02CFE">
        <w:rPr>
          <w:rFonts w:ascii="Times New Roman" w:hAnsi="Times New Roman" w:cs="Times New Roman"/>
          <w:sz w:val="24"/>
          <w:szCs w:val="24"/>
        </w:rPr>
        <w:t xml:space="preserve"> al., 2012; Sharip &amp; Jusoh, 20</w:t>
      </w:r>
      <w:r w:rsidR="009A1317">
        <w:rPr>
          <w:rFonts w:ascii="Times New Roman" w:hAnsi="Times New Roman" w:cs="Times New Roman"/>
          <w:sz w:val="24"/>
          <w:szCs w:val="24"/>
        </w:rPr>
        <w:t>10</w:t>
      </w:r>
      <w:r w:rsidR="00722026">
        <w:rPr>
          <w:rFonts w:ascii="Times New Roman" w:hAnsi="Times New Roman" w:cs="Times New Roman"/>
          <w:sz w:val="24"/>
          <w:szCs w:val="24"/>
        </w:rPr>
        <w:t>; Shuhaimi-Othman et al., 2007; Shuhaimi-Othman et al., 2008a; Shuhaimi-Othman et al., 2008b) dan Tasik Bera (Gharibreza et al., 2013; Nanda, 2014).</w:t>
      </w:r>
      <w:r w:rsidR="005614E9">
        <w:rPr>
          <w:rFonts w:ascii="Times New Roman" w:hAnsi="Times New Roman" w:cs="Times New Roman"/>
          <w:sz w:val="24"/>
          <w:szCs w:val="24"/>
        </w:rPr>
        <w:t xml:space="preserve"> Bagi kajian kualiti air tasik buatan manusia seperti kajian oleh Abdullah et al. (2014) di Tasik Timah Tasoh, Perlis; Er et al. (2015) di Tasik Wetland Putrajaya; Muhammad Barzani et al. (2015) di Tasik Cempaka, Bangi, Selangor; Nurhamizah (2015) di Taman Tasik Taiping, Perak; dan Wan Mohd Khalik &amp; Abdullah (2012) di Tasik Temenggor, Perak. Sementara itu, kajian dari luar Malaysia pula adalah </w:t>
      </w:r>
      <w:r w:rsidR="004123B1">
        <w:rPr>
          <w:rFonts w:ascii="Times New Roman" w:hAnsi="Times New Roman" w:cs="Times New Roman"/>
          <w:sz w:val="24"/>
          <w:szCs w:val="24"/>
        </w:rPr>
        <w:t xml:space="preserve">Debela et al. (2020) di Tasik Shihu, China; Dukes et al. (2020) di Tasik Greenwood, California, Amerika Syarikat; </w:t>
      </w:r>
      <w:r w:rsidR="005614E9">
        <w:rPr>
          <w:rFonts w:ascii="Times New Roman" w:hAnsi="Times New Roman" w:cs="Times New Roman"/>
          <w:sz w:val="24"/>
          <w:szCs w:val="24"/>
        </w:rPr>
        <w:t xml:space="preserve">Forney et al. (2001) di Tasik Tahoe, Nevada &amp; California, Amerika Syarikat; </w:t>
      </w:r>
      <w:r w:rsidR="004123B1">
        <w:rPr>
          <w:rFonts w:ascii="Times New Roman" w:hAnsi="Times New Roman" w:cs="Times New Roman"/>
          <w:sz w:val="24"/>
          <w:szCs w:val="24"/>
        </w:rPr>
        <w:t>Saragi et al. (2020) di Tasik Rawa Besar, Depok, Jawa Timur, Indonesia; dan Theophile et al. (2017) di Tasik Anjavibe, Bermagnondrobe.</w:t>
      </w:r>
      <w:r w:rsidR="005614E9">
        <w:rPr>
          <w:rFonts w:ascii="Times New Roman" w:hAnsi="Times New Roman" w:cs="Times New Roman"/>
          <w:sz w:val="24"/>
          <w:szCs w:val="24"/>
        </w:rPr>
        <w:t xml:space="preserve"> </w:t>
      </w:r>
    </w:p>
    <w:p w14:paraId="6E39197B" w14:textId="77777777" w:rsidR="006D270B" w:rsidRPr="001A3C0C" w:rsidRDefault="000301D2" w:rsidP="002226A1">
      <w:pPr>
        <w:spacing w:after="0" w:line="240" w:lineRule="auto"/>
        <w:ind w:firstLine="720"/>
        <w:jc w:val="both"/>
        <w:rPr>
          <w:rFonts w:ascii="Times New Roman" w:hAnsi="Times New Roman" w:cs="Times New Roman"/>
          <w:sz w:val="24"/>
          <w:szCs w:val="24"/>
        </w:rPr>
      </w:pPr>
      <w:r w:rsidRPr="001A3C0C">
        <w:rPr>
          <w:rFonts w:ascii="Times New Roman" w:hAnsi="Times New Roman" w:cs="Times New Roman"/>
          <w:sz w:val="24"/>
          <w:szCs w:val="24"/>
        </w:rPr>
        <w:t xml:space="preserve">Aktiviti guna tanah yang semakin rancak berlaku mengikut peredaran masa </w:t>
      </w:r>
      <w:r w:rsidR="00283CEF">
        <w:rPr>
          <w:rFonts w:ascii="Times New Roman" w:hAnsi="Times New Roman" w:cs="Times New Roman"/>
          <w:sz w:val="24"/>
          <w:szCs w:val="24"/>
        </w:rPr>
        <w:t xml:space="preserve">seperti proses urbanisasi </w:t>
      </w:r>
      <w:r w:rsidRPr="001A3C0C">
        <w:rPr>
          <w:rFonts w:ascii="Times New Roman" w:hAnsi="Times New Roman" w:cs="Times New Roman"/>
          <w:sz w:val="24"/>
          <w:szCs w:val="24"/>
        </w:rPr>
        <w:t>tidak dapat dipisahkan dengan pembangunan sesebuah negara. Proses urbanisasi ini pula akan memberi pelbagai implikasi terhadap perubahan alam sekitar. Pelbagai masalah yang dikaitkan dengan impak pembangunan terutamanya perubahan kualiti air</w:t>
      </w:r>
      <w:r w:rsidR="00283CEF">
        <w:rPr>
          <w:rFonts w:ascii="Times New Roman" w:hAnsi="Times New Roman" w:cs="Times New Roman"/>
          <w:sz w:val="24"/>
          <w:szCs w:val="24"/>
        </w:rPr>
        <w:t xml:space="preserve"> </w:t>
      </w:r>
      <w:r w:rsidR="003939EE">
        <w:rPr>
          <w:rFonts w:ascii="Times New Roman" w:hAnsi="Times New Roman" w:cs="Times New Roman"/>
          <w:sz w:val="24"/>
          <w:szCs w:val="24"/>
        </w:rPr>
        <w:t>(Alsharif &amp; Fouad, 2012; Dokulil, 2014; Mohmadisa et al., 2018; Saragi et al., 2020)</w:t>
      </w:r>
      <w:r w:rsidRPr="001A3C0C">
        <w:rPr>
          <w:rFonts w:ascii="Times New Roman" w:hAnsi="Times New Roman" w:cs="Times New Roman"/>
          <w:sz w:val="24"/>
          <w:szCs w:val="24"/>
        </w:rPr>
        <w:t>. Pencemaran ini telah memberi kesan kepada masyarakat kerana mengakibatkan masalah gangguan air bersih, jangkitan penyakit dan gangguan terhadap aktiviti-aktiviti ekonomi yang dijalankan penduduk. Namu</w:t>
      </w:r>
      <w:r w:rsidR="00283CEF">
        <w:rPr>
          <w:rFonts w:ascii="Times New Roman" w:hAnsi="Times New Roman" w:cs="Times New Roman"/>
          <w:sz w:val="24"/>
          <w:szCs w:val="24"/>
        </w:rPr>
        <w:t>n, masalah pencemaran yang di</w:t>
      </w:r>
      <w:r w:rsidRPr="001A3C0C">
        <w:rPr>
          <w:rFonts w:ascii="Times New Roman" w:hAnsi="Times New Roman" w:cs="Times New Roman"/>
          <w:sz w:val="24"/>
          <w:szCs w:val="24"/>
        </w:rPr>
        <w:t>alami sekarang ini adalah berpunca daripada sikap sesetengah manusia yang tidak bertanggungjawab.</w:t>
      </w:r>
    </w:p>
    <w:p w14:paraId="1F937919" w14:textId="1E3EA71C" w:rsidR="000301D2" w:rsidRPr="001A3C0C" w:rsidRDefault="000301D2" w:rsidP="002226A1">
      <w:pPr>
        <w:spacing w:after="0" w:line="240" w:lineRule="auto"/>
        <w:ind w:firstLine="720"/>
        <w:jc w:val="both"/>
        <w:rPr>
          <w:rFonts w:ascii="Times New Roman" w:hAnsi="Times New Roman" w:cs="Times New Roman"/>
          <w:sz w:val="24"/>
          <w:szCs w:val="24"/>
        </w:rPr>
      </w:pPr>
      <w:r w:rsidRPr="001A3C0C">
        <w:rPr>
          <w:rFonts w:ascii="Times New Roman" w:hAnsi="Times New Roman" w:cs="Times New Roman"/>
          <w:sz w:val="24"/>
          <w:szCs w:val="24"/>
        </w:rPr>
        <w:t xml:space="preserve">Badan-badan air seperti sungai dan tasik yang terdapat di atas permukaan bumi mempunyai pelbagai kepentingan kepada manusia. Contohnya, badan air seperti tasik digunakan sebagai tempat berekreasi dan menjalankan aktiviti-aktiviti riadah. Kebanyakan tasik-tasik di Malaysia sama ada tasik buatan atau tasik semula jadi memberi sumbangan yang </w:t>
      </w:r>
      <w:r w:rsidRPr="001A3C0C">
        <w:rPr>
          <w:rFonts w:ascii="Times New Roman" w:hAnsi="Times New Roman" w:cs="Times New Roman"/>
          <w:sz w:val="24"/>
          <w:szCs w:val="24"/>
        </w:rPr>
        <w:lastRenderedPageBreak/>
        <w:t>besar kepada masyarakat bukan sahaja sebagai tempat menjalankan aktiviti-aktiviti riadah, namun juga berpotensi sebagai sumber ekonomi masyarakat.</w:t>
      </w:r>
      <w:r w:rsidR="00354B50" w:rsidRPr="001A3C0C">
        <w:rPr>
          <w:rFonts w:ascii="Times New Roman" w:hAnsi="Times New Roman" w:cs="Times New Roman"/>
          <w:sz w:val="24"/>
          <w:szCs w:val="24"/>
        </w:rPr>
        <w:t xml:space="preserve"> </w:t>
      </w:r>
      <w:r w:rsidRPr="001A3C0C">
        <w:rPr>
          <w:rFonts w:ascii="Times New Roman" w:hAnsi="Times New Roman" w:cs="Times New Roman"/>
          <w:sz w:val="24"/>
          <w:szCs w:val="24"/>
        </w:rPr>
        <w:t>Selain itu, kriteria kawasan tasik yang diiktiraf sebagai kawasan rekreasi juga perlulah mempunyai ciri-ciri keselamatan yang terjamin. Keselamatan dan kebersihan tasik sangat penting untuk memberikan keselesaan kepada pengunjung yang menggunakan tasik tersebut.</w:t>
      </w:r>
      <w:r w:rsidR="00B82B71">
        <w:rPr>
          <w:rFonts w:ascii="Times New Roman" w:hAnsi="Times New Roman" w:cs="Times New Roman"/>
          <w:sz w:val="24"/>
          <w:szCs w:val="24"/>
        </w:rPr>
        <w:t xml:space="preserve"> </w:t>
      </w:r>
      <w:r w:rsidR="00283CEF">
        <w:rPr>
          <w:rFonts w:ascii="Times New Roman" w:hAnsi="Times New Roman" w:cs="Times New Roman"/>
          <w:sz w:val="24"/>
          <w:szCs w:val="24"/>
        </w:rPr>
        <w:t xml:space="preserve">Justeru, </w:t>
      </w:r>
      <w:r w:rsidR="00C27D07">
        <w:rPr>
          <w:rFonts w:ascii="Times New Roman" w:hAnsi="Times New Roman" w:cs="Times New Roman"/>
          <w:sz w:val="24"/>
          <w:szCs w:val="24"/>
        </w:rPr>
        <w:t>kajian</w:t>
      </w:r>
      <w:r w:rsidR="00B82B71">
        <w:rPr>
          <w:rFonts w:ascii="Times New Roman" w:hAnsi="Times New Roman" w:cs="Times New Roman"/>
          <w:sz w:val="24"/>
          <w:szCs w:val="24"/>
        </w:rPr>
        <w:t xml:space="preserve"> ini </w:t>
      </w:r>
      <w:r w:rsidR="00C27D07">
        <w:rPr>
          <w:rFonts w:ascii="Times New Roman" w:hAnsi="Times New Roman" w:cs="Times New Roman"/>
          <w:sz w:val="24"/>
          <w:szCs w:val="24"/>
        </w:rPr>
        <w:t>menilai</w:t>
      </w:r>
      <w:r w:rsidR="00B82B71">
        <w:rPr>
          <w:rFonts w:ascii="Times New Roman" w:hAnsi="Times New Roman" w:cs="Times New Roman"/>
          <w:sz w:val="24"/>
          <w:szCs w:val="24"/>
        </w:rPr>
        <w:t xml:space="preserve"> status kualiti air Tasik Embayu yang terletak di Bandar Proton, Tanjong Malim, Perak serta menilai kesesuaian kualiti air tersebut bagi tujuan rekreasi berasaskan air.</w:t>
      </w:r>
    </w:p>
    <w:p w14:paraId="77997FD5" w14:textId="77777777" w:rsidR="004F34C5" w:rsidRPr="001A3C0C" w:rsidRDefault="004F34C5" w:rsidP="001A3C0C">
      <w:pPr>
        <w:spacing w:after="0" w:line="240" w:lineRule="auto"/>
        <w:jc w:val="both"/>
        <w:rPr>
          <w:rFonts w:ascii="Times New Roman" w:hAnsi="Times New Roman" w:cs="Times New Roman"/>
          <w:sz w:val="24"/>
          <w:szCs w:val="24"/>
        </w:rPr>
      </w:pPr>
    </w:p>
    <w:p w14:paraId="56CA00B8" w14:textId="77777777" w:rsidR="00D81079" w:rsidRDefault="00D81079" w:rsidP="001A3C0C">
      <w:pPr>
        <w:spacing w:after="0" w:line="240" w:lineRule="auto"/>
        <w:jc w:val="both"/>
        <w:rPr>
          <w:rFonts w:ascii="Times New Roman" w:hAnsi="Times New Roman" w:cs="Times New Roman"/>
          <w:b/>
          <w:sz w:val="24"/>
          <w:szCs w:val="24"/>
        </w:rPr>
      </w:pPr>
    </w:p>
    <w:p w14:paraId="1E8A73E1" w14:textId="70BD87E4" w:rsidR="004F34C5" w:rsidRDefault="002226A1" w:rsidP="001A3C0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Lokasi dan </w:t>
      </w:r>
      <w:r w:rsidR="002C6E2F">
        <w:rPr>
          <w:rFonts w:ascii="Times New Roman" w:hAnsi="Times New Roman" w:cs="Times New Roman"/>
          <w:b/>
          <w:sz w:val="24"/>
          <w:szCs w:val="24"/>
        </w:rPr>
        <w:t>m</w:t>
      </w:r>
      <w:r>
        <w:rPr>
          <w:rFonts w:ascii="Times New Roman" w:hAnsi="Times New Roman" w:cs="Times New Roman"/>
          <w:b/>
          <w:sz w:val="24"/>
          <w:szCs w:val="24"/>
        </w:rPr>
        <w:t xml:space="preserve">etod </w:t>
      </w:r>
      <w:r w:rsidR="002C6E2F">
        <w:rPr>
          <w:rFonts w:ascii="Times New Roman" w:hAnsi="Times New Roman" w:cs="Times New Roman"/>
          <w:b/>
          <w:sz w:val="24"/>
          <w:szCs w:val="24"/>
        </w:rPr>
        <w:t>k</w:t>
      </w:r>
      <w:r w:rsidRPr="001A3C0C">
        <w:rPr>
          <w:rFonts w:ascii="Times New Roman" w:hAnsi="Times New Roman" w:cs="Times New Roman"/>
          <w:b/>
          <w:sz w:val="24"/>
          <w:szCs w:val="24"/>
        </w:rPr>
        <w:t>ajian</w:t>
      </w:r>
    </w:p>
    <w:p w14:paraId="408C3AD5" w14:textId="77777777" w:rsidR="001A3C0C" w:rsidRPr="001A3C0C" w:rsidRDefault="001A3C0C" w:rsidP="001A3C0C">
      <w:pPr>
        <w:spacing w:after="0" w:line="240" w:lineRule="auto"/>
        <w:jc w:val="both"/>
        <w:rPr>
          <w:rFonts w:ascii="Times New Roman" w:hAnsi="Times New Roman" w:cs="Times New Roman"/>
          <w:b/>
          <w:sz w:val="24"/>
          <w:szCs w:val="24"/>
        </w:rPr>
      </w:pPr>
    </w:p>
    <w:p w14:paraId="5EB9CAC7" w14:textId="0347E406" w:rsidR="009978D9" w:rsidRDefault="00E66796" w:rsidP="001A3C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Tasik Embayu di Bandar Proton terletak dalam daerah Muallim,</w:t>
      </w:r>
      <w:r w:rsidR="000913BD">
        <w:rPr>
          <w:rFonts w:ascii="Times New Roman" w:hAnsi="Times New Roman" w:cs="Times New Roman"/>
          <w:sz w:val="24"/>
          <w:szCs w:val="24"/>
        </w:rPr>
        <w:t xml:space="preserve"> Perak merupakan tasik buatan manusia (</w:t>
      </w:r>
      <w:r w:rsidR="003246DB">
        <w:rPr>
          <w:rFonts w:ascii="Times New Roman" w:hAnsi="Times New Roman" w:cs="Times New Roman"/>
          <w:sz w:val="24"/>
          <w:szCs w:val="24"/>
        </w:rPr>
        <w:t>43349.3 m</w:t>
      </w:r>
      <w:r w:rsidR="000913BD" w:rsidRPr="000913BD">
        <w:rPr>
          <w:rFonts w:ascii="Times New Roman" w:hAnsi="Times New Roman" w:cs="Times New Roman"/>
          <w:sz w:val="24"/>
          <w:szCs w:val="24"/>
          <w:vertAlign w:val="superscript"/>
        </w:rPr>
        <w:t>2</w:t>
      </w:r>
      <w:r w:rsidR="000913BD">
        <w:rPr>
          <w:rFonts w:ascii="Times New Roman" w:hAnsi="Times New Roman" w:cs="Times New Roman"/>
          <w:sz w:val="24"/>
          <w:szCs w:val="24"/>
        </w:rPr>
        <w:t>) yang dibangunkan bagi kemudahan penduduk di kawasan ini untuk beriadah dan rekreasi</w:t>
      </w:r>
      <w:r w:rsidR="00E94FD9">
        <w:rPr>
          <w:rFonts w:ascii="Times New Roman" w:hAnsi="Times New Roman" w:cs="Times New Roman"/>
          <w:sz w:val="24"/>
          <w:szCs w:val="24"/>
        </w:rPr>
        <w:t xml:space="preserve"> (Rajah 1)</w:t>
      </w:r>
      <w:r w:rsidR="000913BD">
        <w:rPr>
          <w:rFonts w:ascii="Times New Roman" w:hAnsi="Times New Roman" w:cs="Times New Roman"/>
          <w:sz w:val="24"/>
          <w:szCs w:val="24"/>
        </w:rPr>
        <w:t>. Di kawasan sekitar tasik ini disediakan dengan pelbagai kemudahan seperti trek berjalan kaki, taman permainan kanak-kanak dan padang</w:t>
      </w:r>
      <w:r w:rsidR="00E94FD9">
        <w:rPr>
          <w:rFonts w:ascii="Times New Roman" w:hAnsi="Times New Roman" w:cs="Times New Roman"/>
          <w:sz w:val="24"/>
          <w:szCs w:val="24"/>
        </w:rPr>
        <w:t xml:space="preserve"> (</w:t>
      </w:r>
      <w:r w:rsidR="003B2B57">
        <w:rPr>
          <w:rFonts w:ascii="Times New Roman" w:hAnsi="Times New Roman" w:cs="Times New Roman"/>
          <w:sz w:val="24"/>
          <w:szCs w:val="24"/>
        </w:rPr>
        <w:t>Rajah 2</w:t>
      </w:r>
      <w:r>
        <w:rPr>
          <w:rFonts w:ascii="Times New Roman" w:hAnsi="Times New Roman" w:cs="Times New Roman"/>
          <w:sz w:val="24"/>
          <w:szCs w:val="24"/>
        </w:rPr>
        <w:t xml:space="preserve"> &amp; </w:t>
      </w:r>
      <w:r w:rsidR="003B2B57">
        <w:rPr>
          <w:rFonts w:ascii="Times New Roman" w:hAnsi="Times New Roman" w:cs="Times New Roman"/>
          <w:sz w:val="24"/>
          <w:szCs w:val="24"/>
        </w:rPr>
        <w:t>Rajah 3</w:t>
      </w:r>
      <w:r w:rsidR="00E94FD9">
        <w:rPr>
          <w:rFonts w:ascii="Times New Roman" w:hAnsi="Times New Roman" w:cs="Times New Roman"/>
          <w:sz w:val="24"/>
          <w:szCs w:val="24"/>
        </w:rPr>
        <w:t>)</w:t>
      </w:r>
      <w:r w:rsidR="000913BD">
        <w:rPr>
          <w:rFonts w:ascii="Times New Roman" w:hAnsi="Times New Roman" w:cs="Times New Roman"/>
          <w:sz w:val="24"/>
          <w:szCs w:val="24"/>
        </w:rPr>
        <w:t xml:space="preserve">. Pemandangan kawasan Tasik Embayu ini sangat menarik kerana terletak di kaki Banjaran Titiwangsa. </w:t>
      </w:r>
      <w:r w:rsidR="00E94FD9">
        <w:rPr>
          <w:rFonts w:ascii="Times New Roman" w:hAnsi="Times New Roman" w:cs="Times New Roman"/>
          <w:sz w:val="24"/>
          <w:szCs w:val="24"/>
        </w:rPr>
        <w:t>Selain itu, para pengujung juga boleh melakukan aktiviti berkayak dan memancing di tasik ini.</w:t>
      </w:r>
    </w:p>
    <w:p w14:paraId="18A5267D" w14:textId="77777777" w:rsidR="003246DB" w:rsidRPr="001A3C0C" w:rsidRDefault="003246DB" w:rsidP="001A3C0C">
      <w:pPr>
        <w:spacing w:after="0" w:line="240" w:lineRule="auto"/>
        <w:jc w:val="both"/>
        <w:rPr>
          <w:rFonts w:ascii="Times New Roman" w:hAnsi="Times New Roman" w:cs="Times New Roman"/>
          <w:sz w:val="24"/>
          <w:szCs w:val="24"/>
        </w:rPr>
      </w:pPr>
    </w:p>
    <w:p w14:paraId="12C235FF" w14:textId="77777777" w:rsidR="004F34C5" w:rsidRPr="001A3C0C" w:rsidRDefault="00B37993" w:rsidP="001A3C0C">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lang w:eastAsia="en-MY"/>
        </w:rPr>
        <w:drawing>
          <wp:inline distT="0" distB="0" distL="0" distR="0" wp14:anchorId="7C26A4E3" wp14:editId="71908722">
            <wp:extent cx="5731510" cy="404939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ta-BI.jpg"/>
                    <pic:cNvPicPr/>
                  </pic:nvPicPr>
                  <pic:blipFill>
                    <a:blip r:embed="rId7">
                      <a:extLst>
                        <a:ext uri="{28A0092B-C50C-407E-A947-70E740481C1C}">
                          <a14:useLocalDpi xmlns:a14="http://schemas.microsoft.com/office/drawing/2010/main" val="0"/>
                        </a:ext>
                      </a:extLst>
                    </a:blip>
                    <a:stretch>
                      <a:fillRect/>
                    </a:stretch>
                  </pic:blipFill>
                  <pic:spPr>
                    <a:xfrm>
                      <a:off x="0" y="0"/>
                      <a:ext cx="5731510" cy="4049395"/>
                    </a:xfrm>
                    <a:prstGeom prst="rect">
                      <a:avLst/>
                    </a:prstGeom>
                  </pic:spPr>
                </pic:pic>
              </a:graphicData>
            </a:graphic>
          </wp:inline>
        </w:drawing>
      </w:r>
    </w:p>
    <w:p w14:paraId="6CED79BF" w14:textId="6D648800" w:rsidR="003B2B57" w:rsidRDefault="003B2B57" w:rsidP="003B2B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Sumber: Kajian lapangan, Mac 2018</w:t>
      </w:r>
    </w:p>
    <w:p w14:paraId="44C24C54" w14:textId="77777777" w:rsidR="003B2B57" w:rsidRPr="002226A1" w:rsidRDefault="003B2B57" w:rsidP="003B2B57">
      <w:pPr>
        <w:spacing w:after="0" w:line="240" w:lineRule="auto"/>
        <w:jc w:val="center"/>
        <w:rPr>
          <w:rFonts w:ascii="Times New Roman" w:hAnsi="Times New Roman" w:cs="Times New Roman"/>
          <w:sz w:val="20"/>
          <w:szCs w:val="20"/>
        </w:rPr>
      </w:pPr>
    </w:p>
    <w:p w14:paraId="3F9E2E09" w14:textId="2456EA73" w:rsidR="004F34C5" w:rsidRDefault="006C6546" w:rsidP="001A3C0C">
      <w:pPr>
        <w:spacing w:after="0" w:line="240" w:lineRule="auto"/>
        <w:jc w:val="center"/>
        <w:rPr>
          <w:rFonts w:ascii="Times New Roman" w:hAnsi="Times New Roman" w:cs="Times New Roman"/>
          <w:sz w:val="20"/>
          <w:szCs w:val="20"/>
        </w:rPr>
      </w:pPr>
      <w:r w:rsidRPr="002226A1">
        <w:rPr>
          <w:rFonts w:ascii="Times New Roman" w:hAnsi="Times New Roman" w:cs="Times New Roman"/>
          <w:b/>
          <w:sz w:val="20"/>
          <w:szCs w:val="20"/>
        </w:rPr>
        <w:t xml:space="preserve">Rajah </w:t>
      </w:r>
      <w:r w:rsidR="002226A1" w:rsidRPr="002226A1">
        <w:rPr>
          <w:rFonts w:ascii="Times New Roman" w:hAnsi="Times New Roman" w:cs="Times New Roman"/>
          <w:b/>
          <w:sz w:val="20"/>
          <w:szCs w:val="20"/>
        </w:rPr>
        <w:t>1.</w:t>
      </w:r>
      <w:r w:rsidR="004F34C5" w:rsidRPr="002226A1">
        <w:rPr>
          <w:rFonts w:ascii="Times New Roman" w:hAnsi="Times New Roman" w:cs="Times New Roman"/>
          <w:sz w:val="20"/>
          <w:szCs w:val="20"/>
        </w:rPr>
        <w:t xml:space="preserve"> Lokasi Tasik Embayu</w:t>
      </w:r>
      <w:r w:rsidR="00B37993" w:rsidRPr="002226A1">
        <w:rPr>
          <w:rFonts w:ascii="Times New Roman" w:hAnsi="Times New Roman" w:cs="Times New Roman"/>
          <w:sz w:val="20"/>
          <w:szCs w:val="20"/>
        </w:rPr>
        <w:t xml:space="preserve"> di daerah Muallim, Perak</w:t>
      </w:r>
    </w:p>
    <w:p w14:paraId="3258E42A" w14:textId="77777777" w:rsidR="006D270B" w:rsidRPr="001A3C0C" w:rsidRDefault="006D270B" w:rsidP="001A3C0C">
      <w:pPr>
        <w:spacing w:after="0" w:line="240" w:lineRule="auto"/>
        <w:jc w:val="both"/>
        <w:rPr>
          <w:rFonts w:ascii="Times New Roman" w:hAnsi="Times New Roman" w:cs="Times New Roman"/>
          <w:sz w:val="24"/>
          <w:szCs w:val="24"/>
        </w:rPr>
      </w:pPr>
    </w:p>
    <w:p w14:paraId="1735F162" w14:textId="77777777" w:rsidR="00E66796" w:rsidRDefault="00E66796" w:rsidP="00267BBE">
      <w:pPr>
        <w:spacing w:after="0" w:line="240" w:lineRule="auto"/>
        <w:jc w:val="center"/>
        <w:rPr>
          <w:rFonts w:ascii="Times New Roman" w:hAnsi="Times New Roman" w:cs="Times New Roman"/>
          <w:noProof/>
          <w:sz w:val="24"/>
          <w:szCs w:val="24"/>
          <w:lang w:eastAsia="en-MY"/>
        </w:rPr>
      </w:pPr>
      <w:r>
        <w:rPr>
          <w:rFonts w:ascii="Times New Roman" w:hAnsi="Times New Roman" w:cs="Times New Roman"/>
          <w:noProof/>
          <w:sz w:val="24"/>
          <w:szCs w:val="24"/>
          <w:lang w:eastAsia="en-MY"/>
        </w:rPr>
        <w:lastRenderedPageBreak/>
        <w:drawing>
          <wp:inline distT="0" distB="0" distL="0" distR="0" wp14:anchorId="509D0821" wp14:editId="1DFB6685">
            <wp:extent cx="2371725" cy="2023452"/>
            <wp:effectExtent l="19050" t="19050" r="9525" b="15240"/>
            <wp:docPr id="4" name="Picture 4" descr="C:\Users\user\Desktop\thesis\gambar\proton city 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thesis\gambar\proton city 1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7798" cy="2028633"/>
                    </a:xfrm>
                    <a:prstGeom prst="rect">
                      <a:avLst/>
                    </a:prstGeom>
                    <a:noFill/>
                    <a:ln>
                      <a:solidFill>
                        <a:sysClr val="windowText" lastClr="000000"/>
                      </a:solidFill>
                    </a:ln>
                  </pic:spPr>
                </pic:pic>
              </a:graphicData>
            </a:graphic>
          </wp:inline>
        </w:drawing>
      </w:r>
      <w:r>
        <w:rPr>
          <w:rFonts w:ascii="Times New Roman" w:hAnsi="Times New Roman" w:cs="Times New Roman"/>
          <w:noProof/>
          <w:sz w:val="24"/>
          <w:szCs w:val="24"/>
          <w:lang w:eastAsia="en-MY"/>
        </w:rPr>
        <w:t xml:space="preserve"> </w:t>
      </w:r>
      <w:r>
        <w:rPr>
          <w:rFonts w:ascii="Times New Roman" w:hAnsi="Times New Roman" w:cs="Times New Roman"/>
          <w:noProof/>
          <w:sz w:val="24"/>
          <w:szCs w:val="24"/>
          <w:lang w:eastAsia="en-MY"/>
        </w:rPr>
        <w:drawing>
          <wp:inline distT="0" distB="0" distL="0" distR="0" wp14:anchorId="48BEC941" wp14:editId="4A714E72">
            <wp:extent cx="2143125" cy="2009983"/>
            <wp:effectExtent l="19050" t="19050" r="9525" b="28575"/>
            <wp:docPr id="6" name="Picture 6" descr="C:\Users\user\Desktop\thesis\gambar\C360_2018-05-15-21-23-47-7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thesis\gambar\C360_2018-05-15-21-23-47-787.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3983" cy="2020166"/>
                    </a:xfrm>
                    <a:prstGeom prst="rect">
                      <a:avLst/>
                    </a:prstGeom>
                    <a:noFill/>
                    <a:ln>
                      <a:solidFill>
                        <a:sysClr val="windowText" lastClr="000000"/>
                      </a:solidFill>
                    </a:ln>
                  </pic:spPr>
                </pic:pic>
              </a:graphicData>
            </a:graphic>
          </wp:inline>
        </w:drawing>
      </w:r>
    </w:p>
    <w:p w14:paraId="03C8B268" w14:textId="4570FE59" w:rsidR="003B2B57" w:rsidRDefault="003B2B57" w:rsidP="003B2B5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Sumber: Kajian lapangan, Mac 2018</w:t>
      </w:r>
    </w:p>
    <w:p w14:paraId="1ADA6983" w14:textId="77777777" w:rsidR="003B2B57" w:rsidRPr="002226A1" w:rsidRDefault="003B2B57" w:rsidP="003B2B57">
      <w:pPr>
        <w:spacing w:after="0" w:line="240" w:lineRule="auto"/>
        <w:jc w:val="center"/>
        <w:rPr>
          <w:rFonts w:ascii="Times New Roman" w:hAnsi="Times New Roman" w:cs="Times New Roman"/>
          <w:sz w:val="20"/>
          <w:szCs w:val="20"/>
        </w:rPr>
      </w:pPr>
    </w:p>
    <w:p w14:paraId="0B79F314" w14:textId="1ADB871D" w:rsidR="00E66796" w:rsidRDefault="003B2B57" w:rsidP="00E66796">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Rajah 2</w:t>
      </w:r>
      <w:r w:rsidR="002226A1" w:rsidRPr="002226A1">
        <w:rPr>
          <w:rFonts w:ascii="Times New Roman" w:hAnsi="Times New Roman" w:cs="Times New Roman"/>
          <w:b/>
          <w:sz w:val="20"/>
          <w:szCs w:val="20"/>
        </w:rPr>
        <w:t>.</w:t>
      </w:r>
      <w:r w:rsidR="00E66796" w:rsidRPr="002226A1">
        <w:rPr>
          <w:rFonts w:ascii="Times New Roman" w:hAnsi="Times New Roman" w:cs="Times New Roman"/>
          <w:sz w:val="20"/>
          <w:szCs w:val="20"/>
        </w:rPr>
        <w:t xml:space="preserve"> Tasik Embayu di Bandar Proton</w:t>
      </w:r>
    </w:p>
    <w:p w14:paraId="606EFBC3" w14:textId="77777777" w:rsidR="00E66796" w:rsidRDefault="00E66796" w:rsidP="002C6E2F">
      <w:pPr>
        <w:spacing w:after="0" w:line="240" w:lineRule="auto"/>
        <w:jc w:val="center"/>
        <w:rPr>
          <w:rFonts w:ascii="Times New Roman" w:hAnsi="Times New Roman" w:cs="Times New Roman"/>
          <w:sz w:val="24"/>
          <w:szCs w:val="24"/>
        </w:rPr>
      </w:pPr>
    </w:p>
    <w:p w14:paraId="1CBD5C35" w14:textId="77777777" w:rsidR="00E66796" w:rsidRPr="00E67863" w:rsidRDefault="00E66796" w:rsidP="002C6E2F">
      <w:pPr>
        <w:spacing w:after="0" w:line="240" w:lineRule="auto"/>
        <w:jc w:val="center"/>
        <w:rPr>
          <w:rFonts w:ascii="Times New Roman" w:hAnsi="Times New Roman" w:cs="Times New Roman"/>
          <w:sz w:val="24"/>
          <w:szCs w:val="24"/>
        </w:rPr>
      </w:pPr>
      <w:r w:rsidRPr="00E67863">
        <w:rPr>
          <w:rFonts w:ascii="Times New Roman" w:hAnsi="Times New Roman" w:cs="Times New Roman"/>
          <w:noProof/>
          <w:sz w:val="24"/>
          <w:szCs w:val="24"/>
          <w:lang w:eastAsia="en-MY"/>
        </w:rPr>
        <w:drawing>
          <wp:inline distT="0" distB="0" distL="0" distR="0" wp14:anchorId="3C04DEC7" wp14:editId="3A952E07">
            <wp:extent cx="4486275" cy="3107575"/>
            <wp:effectExtent l="0" t="0" r="0" b="0"/>
            <wp:docPr id="10" name="Picture 10" descr="C:\Users\user\Desktop\thesis\gambar\cuc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thesis\gambar\cucu.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19941" cy="3130895"/>
                    </a:xfrm>
                    <a:prstGeom prst="rect">
                      <a:avLst/>
                    </a:prstGeom>
                    <a:noFill/>
                    <a:ln>
                      <a:noFill/>
                    </a:ln>
                  </pic:spPr>
                </pic:pic>
              </a:graphicData>
            </a:graphic>
          </wp:inline>
        </w:drawing>
      </w:r>
    </w:p>
    <w:p w14:paraId="1FD8E9C2" w14:textId="2C42BE09" w:rsidR="003B2B57" w:rsidRDefault="003B2B57" w:rsidP="003B2B57">
      <w:pPr>
        <w:spacing w:after="0"/>
        <w:jc w:val="center"/>
        <w:rPr>
          <w:rFonts w:ascii="Times New Roman" w:hAnsi="Times New Roman" w:cs="Times New Roman"/>
          <w:sz w:val="20"/>
          <w:szCs w:val="20"/>
        </w:rPr>
      </w:pPr>
      <w:r>
        <w:rPr>
          <w:rFonts w:ascii="Times New Roman" w:hAnsi="Times New Roman" w:cs="Times New Roman"/>
          <w:sz w:val="20"/>
          <w:szCs w:val="20"/>
        </w:rPr>
        <w:t>Sumber: Kajian lapangan, Mac 2018</w:t>
      </w:r>
    </w:p>
    <w:p w14:paraId="17811A17" w14:textId="77777777" w:rsidR="003B2B57" w:rsidRPr="002226A1" w:rsidRDefault="003B2B57" w:rsidP="003B2B57">
      <w:pPr>
        <w:spacing w:after="0"/>
        <w:jc w:val="center"/>
        <w:rPr>
          <w:rFonts w:ascii="Times New Roman" w:hAnsi="Times New Roman" w:cs="Times New Roman"/>
          <w:sz w:val="20"/>
          <w:szCs w:val="20"/>
        </w:rPr>
      </w:pPr>
    </w:p>
    <w:p w14:paraId="041B01CA" w14:textId="76F23F1F" w:rsidR="00E66796" w:rsidRDefault="003B2B57" w:rsidP="002C6E2F">
      <w:pPr>
        <w:spacing w:after="0"/>
        <w:jc w:val="center"/>
        <w:rPr>
          <w:rFonts w:ascii="Times New Roman" w:hAnsi="Times New Roman" w:cs="Times New Roman"/>
          <w:sz w:val="20"/>
          <w:szCs w:val="20"/>
        </w:rPr>
      </w:pPr>
      <w:r>
        <w:rPr>
          <w:rFonts w:ascii="Times New Roman" w:hAnsi="Times New Roman" w:cs="Times New Roman"/>
          <w:b/>
          <w:sz w:val="20"/>
          <w:szCs w:val="20"/>
        </w:rPr>
        <w:t>Rajah 3</w:t>
      </w:r>
      <w:r w:rsidR="002226A1" w:rsidRPr="002226A1">
        <w:rPr>
          <w:rFonts w:ascii="Times New Roman" w:hAnsi="Times New Roman" w:cs="Times New Roman"/>
          <w:b/>
          <w:sz w:val="20"/>
          <w:szCs w:val="20"/>
        </w:rPr>
        <w:t>.</w:t>
      </w:r>
      <w:r w:rsidR="00E66796" w:rsidRPr="002226A1">
        <w:rPr>
          <w:rFonts w:ascii="Times New Roman" w:hAnsi="Times New Roman" w:cs="Times New Roman"/>
          <w:sz w:val="20"/>
          <w:szCs w:val="20"/>
        </w:rPr>
        <w:t xml:space="preserve"> Aktiviti yang dijalankan di sekitar Tasik Embayu</w:t>
      </w:r>
    </w:p>
    <w:p w14:paraId="466C7D4D" w14:textId="77777777" w:rsidR="002C6E2F" w:rsidRPr="002C6E2F" w:rsidRDefault="002C6E2F" w:rsidP="002C6E2F">
      <w:pPr>
        <w:spacing w:after="0"/>
        <w:jc w:val="center"/>
        <w:rPr>
          <w:rFonts w:ascii="Times New Roman" w:hAnsi="Times New Roman" w:cs="Times New Roman"/>
          <w:sz w:val="24"/>
          <w:szCs w:val="24"/>
        </w:rPr>
      </w:pPr>
    </w:p>
    <w:p w14:paraId="1B205BC8" w14:textId="77777777" w:rsidR="009978D9" w:rsidRPr="001A3C0C" w:rsidRDefault="009978D9" w:rsidP="00267BBE">
      <w:pPr>
        <w:widowControl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Bagi tujuan pemonitoran kualiti air Tasik Embayu, pengambilan air tasik telah dilakukan</w:t>
      </w:r>
      <w:r w:rsidR="00004E81">
        <w:rPr>
          <w:rFonts w:ascii="Times New Roman" w:hAnsi="Times New Roman" w:cs="Times New Roman"/>
          <w:sz w:val="24"/>
          <w:szCs w:val="24"/>
        </w:rPr>
        <w:t xml:space="preserve"> sebanyak </w:t>
      </w:r>
      <w:r w:rsidR="00663AFC">
        <w:rPr>
          <w:rFonts w:ascii="Times New Roman" w:hAnsi="Times New Roman" w:cs="Times New Roman"/>
          <w:sz w:val="24"/>
          <w:szCs w:val="24"/>
        </w:rPr>
        <w:t>enam kali iaitu dua kali pada setiap</w:t>
      </w:r>
      <w:r>
        <w:rPr>
          <w:rFonts w:ascii="Times New Roman" w:hAnsi="Times New Roman" w:cs="Times New Roman"/>
          <w:sz w:val="24"/>
          <w:szCs w:val="24"/>
        </w:rPr>
        <w:t xml:space="preserve"> bulan Mac</w:t>
      </w:r>
      <w:r w:rsidR="00004E81">
        <w:rPr>
          <w:rFonts w:ascii="Times New Roman" w:hAnsi="Times New Roman" w:cs="Times New Roman"/>
          <w:sz w:val="24"/>
          <w:szCs w:val="24"/>
        </w:rPr>
        <w:t xml:space="preserve">, </w:t>
      </w:r>
      <w:r>
        <w:rPr>
          <w:rFonts w:ascii="Times New Roman" w:hAnsi="Times New Roman" w:cs="Times New Roman"/>
          <w:sz w:val="24"/>
          <w:szCs w:val="24"/>
        </w:rPr>
        <w:t>April</w:t>
      </w:r>
      <w:r w:rsidR="00004E81">
        <w:rPr>
          <w:rFonts w:ascii="Times New Roman" w:hAnsi="Times New Roman" w:cs="Times New Roman"/>
          <w:sz w:val="24"/>
          <w:szCs w:val="24"/>
        </w:rPr>
        <w:t xml:space="preserve"> dan Mei</w:t>
      </w:r>
      <w:r>
        <w:rPr>
          <w:rFonts w:ascii="Times New Roman" w:hAnsi="Times New Roman" w:cs="Times New Roman"/>
          <w:sz w:val="24"/>
          <w:szCs w:val="24"/>
        </w:rPr>
        <w:t xml:space="preserve"> 2018. </w:t>
      </w:r>
      <w:r w:rsidR="00900861">
        <w:rPr>
          <w:rFonts w:ascii="Times New Roman" w:hAnsi="Times New Roman" w:cs="Times New Roman"/>
          <w:sz w:val="24"/>
          <w:szCs w:val="24"/>
        </w:rPr>
        <w:t xml:space="preserve">Pengambilan sampel air tasik ini adalah pada bulan Mac yang mewakili Monsun Timur Laut (MTL), bulan April mewakili peralihan monsun dan bulan Mei mewakili Monsun Barat Daya (MBD). Selain itu, bulan Mac dan April dianggap sebagai musim basah dan bulan Mei adalah musim kering. Ini bertepatan dengan keadaan jumlah hujan yang tinggi di Tanjong Malim ini semasa MTL dan peralihan monsun (Mohmadisa et al., 2012). </w:t>
      </w:r>
      <w:r>
        <w:rPr>
          <w:rFonts w:ascii="Times New Roman" w:hAnsi="Times New Roman" w:cs="Times New Roman"/>
          <w:sz w:val="24"/>
          <w:szCs w:val="24"/>
        </w:rPr>
        <w:t>Sebanyak</w:t>
      </w:r>
      <w:r w:rsidR="00DA0083">
        <w:rPr>
          <w:rFonts w:ascii="Times New Roman" w:hAnsi="Times New Roman" w:cs="Times New Roman"/>
          <w:sz w:val="24"/>
          <w:szCs w:val="24"/>
        </w:rPr>
        <w:t xml:space="preserve"> tujuh stesen pengambilan sampel air dalam tasik telah diambil yang melibatkan</w:t>
      </w:r>
      <w:r w:rsidRPr="001A3C0C">
        <w:rPr>
          <w:rFonts w:ascii="Times New Roman" w:hAnsi="Times New Roman" w:cs="Times New Roman"/>
          <w:sz w:val="24"/>
          <w:szCs w:val="24"/>
        </w:rPr>
        <w:t xml:space="preserve"> kawasan air masuk</w:t>
      </w:r>
      <w:r w:rsidR="00D81079">
        <w:rPr>
          <w:rFonts w:ascii="Times New Roman" w:hAnsi="Times New Roman" w:cs="Times New Roman"/>
          <w:sz w:val="24"/>
          <w:szCs w:val="24"/>
        </w:rPr>
        <w:t xml:space="preserve"> dan keluar dari tasik serta di kawasan</w:t>
      </w:r>
      <w:r w:rsidRPr="001A3C0C">
        <w:rPr>
          <w:rFonts w:ascii="Times New Roman" w:hAnsi="Times New Roman" w:cs="Times New Roman"/>
          <w:sz w:val="24"/>
          <w:szCs w:val="24"/>
        </w:rPr>
        <w:t xml:space="preserve"> tengah tasik</w:t>
      </w:r>
      <w:r w:rsidR="00C96469">
        <w:rPr>
          <w:rFonts w:ascii="Times New Roman" w:hAnsi="Times New Roman" w:cs="Times New Roman"/>
          <w:sz w:val="24"/>
          <w:szCs w:val="24"/>
        </w:rPr>
        <w:t xml:space="preserve"> (Rajah 1)</w:t>
      </w:r>
      <w:r w:rsidRPr="001A3C0C">
        <w:rPr>
          <w:rFonts w:ascii="Times New Roman" w:hAnsi="Times New Roman" w:cs="Times New Roman"/>
          <w:sz w:val="24"/>
          <w:szCs w:val="24"/>
        </w:rPr>
        <w:t xml:space="preserve">. </w:t>
      </w:r>
      <w:r w:rsidR="00151631">
        <w:rPr>
          <w:rFonts w:ascii="Times New Roman" w:hAnsi="Times New Roman" w:cs="Times New Roman"/>
          <w:sz w:val="24"/>
          <w:szCs w:val="24"/>
        </w:rPr>
        <w:t xml:space="preserve">Sampel air diambil di lapangan dan terus dibawa ke dalam makmal untuk dianalisis pada hari yang sama. Sampel air telah </w:t>
      </w:r>
      <w:r w:rsidRPr="001A3C0C">
        <w:rPr>
          <w:rFonts w:ascii="Times New Roman" w:hAnsi="Times New Roman" w:cs="Times New Roman"/>
          <w:sz w:val="24"/>
          <w:szCs w:val="24"/>
        </w:rPr>
        <w:t>diambil antara jam 8 hingga 11 pagi bagi mendapatkan bacaan yang tepat dan mengelakkan suhu yang panas pada waktu tengah hari. Hal demikian kerana, suhu persekitaran yang panas akan mempengaruhi unsur dan kandungan yang terdapat pada air tasik (Othman</w:t>
      </w:r>
      <w:r w:rsidR="00151631">
        <w:rPr>
          <w:rFonts w:ascii="Times New Roman" w:hAnsi="Times New Roman" w:cs="Times New Roman"/>
          <w:sz w:val="24"/>
          <w:szCs w:val="24"/>
        </w:rPr>
        <w:t xml:space="preserve"> et al.</w:t>
      </w:r>
      <w:r w:rsidRPr="001A3C0C">
        <w:rPr>
          <w:rFonts w:ascii="Times New Roman" w:hAnsi="Times New Roman" w:cs="Times New Roman"/>
          <w:sz w:val="24"/>
          <w:szCs w:val="24"/>
        </w:rPr>
        <w:t>, 2006).</w:t>
      </w:r>
    </w:p>
    <w:p w14:paraId="436DC061" w14:textId="77777777" w:rsidR="0035446E" w:rsidRPr="0035446E" w:rsidRDefault="0035446E" w:rsidP="002226A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Bagi menganalisis tahap dan status kualiti air Tasik Embayu, enam parameter telah digunakan iaitu oksigen terlarut (DO), permintaan oksigen biokimia (BOD), permintaan oksigen kimia (COD), ammonia nitrogen (NH</w:t>
      </w:r>
      <w:r w:rsidRPr="0035446E">
        <w:rPr>
          <w:rFonts w:ascii="Times New Roman" w:hAnsi="Times New Roman" w:cs="Times New Roman"/>
          <w:sz w:val="24"/>
          <w:szCs w:val="24"/>
          <w:vertAlign w:val="subscript"/>
        </w:rPr>
        <w:t>3</w:t>
      </w:r>
      <w:r>
        <w:rPr>
          <w:rFonts w:ascii="Times New Roman" w:hAnsi="Times New Roman" w:cs="Times New Roman"/>
          <w:sz w:val="24"/>
          <w:szCs w:val="24"/>
        </w:rPr>
        <w:t>N), pepejal terampai (SS) dan pH. Analisis parameter kualiti air dalam makmal mengikut prosedur yang telah ditetapkan oleh American Public Health A</w:t>
      </w:r>
      <w:r w:rsidR="00C96469">
        <w:rPr>
          <w:rFonts w:ascii="Times New Roman" w:hAnsi="Times New Roman" w:cs="Times New Roman"/>
          <w:sz w:val="24"/>
          <w:szCs w:val="24"/>
        </w:rPr>
        <w:t>s</w:t>
      </w:r>
      <w:r>
        <w:rPr>
          <w:rFonts w:ascii="Times New Roman" w:hAnsi="Times New Roman" w:cs="Times New Roman"/>
          <w:sz w:val="24"/>
          <w:szCs w:val="24"/>
        </w:rPr>
        <w:t>sociaton (APHA)</w:t>
      </w:r>
      <w:r w:rsidR="00A506C2">
        <w:rPr>
          <w:rFonts w:ascii="Times New Roman" w:hAnsi="Times New Roman" w:cs="Times New Roman"/>
          <w:sz w:val="24"/>
          <w:szCs w:val="24"/>
        </w:rPr>
        <w:t xml:space="preserve"> (2005</w:t>
      </w:r>
      <w:r w:rsidR="00004E81">
        <w:rPr>
          <w:rFonts w:ascii="Times New Roman" w:hAnsi="Times New Roman" w:cs="Times New Roman"/>
          <w:sz w:val="24"/>
          <w:szCs w:val="24"/>
        </w:rPr>
        <w:t>)</w:t>
      </w:r>
      <w:r>
        <w:rPr>
          <w:rFonts w:ascii="Times New Roman" w:hAnsi="Times New Roman" w:cs="Times New Roman"/>
          <w:sz w:val="24"/>
          <w:szCs w:val="24"/>
        </w:rPr>
        <w:t xml:space="preserve">. </w:t>
      </w:r>
      <w:r w:rsidR="00004E81">
        <w:rPr>
          <w:rFonts w:ascii="Times New Roman" w:hAnsi="Times New Roman" w:cs="Times New Roman"/>
          <w:bCs/>
          <w:sz w:val="24"/>
          <w:szCs w:val="24"/>
          <w:shd w:val="clear" w:color="auto" w:fill="FFFFFF"/>
        </w:rPr>
        <w:t>Enam parameter ini</w:t>
      </w:r>
      <w:r>
        <w:rPr>
          <w:rFonts w:ascii="Times New Roman" w:hAnsi="Times New Roman" w:cs="Times New Roman"/>
          <w:bCs/>
          <w:sz w:val="24"/>
          <w:szCs w:val="24"/>
          <w:shd w:val="clear" w:color="auto" w:fill="FFFFFF"/>
        </w:rPr>
        <w:t xml:space="preserve"> digunakan memandangkan ia </w:t>
      </w:r>
      <w:r w:rsidRPr="00602823">
        <w:rPr>
          <w:rFonts w:ascii="Times New Roman" w:hAnsi="Times New Roman" w:cs="Times New Roman"/>
          <w:bCs/>
          <w:sz w:val="24"/>
          <w:szCs w:val="24"/>
          <w:shd w:val="clear" w:color="auto" w:fill="FFFFFF"/>
        </w:rPr>
        <w:t>digunakan oleh pihak J</w:t>
      </w:r>
      <w:r>
        <w:rPr>
          <w:rFonts w:ascii="Times New Roman" w:hAnsi="Times New Roman" w:cs="Times New Roman"/>
          <w:bCs/>
          <w:sz w:val="24"/>
          <w:szCs w:val="24"/>
          <w:shd w:val="clear" w:color="auto" w:fill="FFFFFF"/>
        </w:rPr>
        <w:t xml:space="preserve">abatan </w:t>
      </w:r>
      <w:r w:rsidRPr="00602823">
        <w:rPr>
          <w:rFonts w:ascii="Times New Roman" w:hAnsi="Times New Roman" w:cs="Times New Roman"/>
          <w:bCs/>
          <w:sz w:val="24"/>
          <w:szCs w:val="24"/>
          <w:shd w:val="clear" w:color="auto" w:fill="FFFFFF"/>
        </w:rPr>
        <w:t>A</w:t>
      </w:r>
      <w:r>
        <w:rPr>
          <w:rFonts w:ascii="Times New Roman" w:hAnsi="Times New Roman" w:cs="Times New Roman"/>
          <w:bCs/>
          <w:sz w:val="24"/>
          <w:szCs w:val="24"/>
          <w:shd w:val="clear" w:color="auto" w:fill="FFFFFF"/>
        </w:rPr>
        <w:t xml:space="preserve">lam </w:t>
      </w:r>
      <w:r w:rsidRPr="00602823">
        <w:rPr>
          <w:rFonts w:ascii="Times New Roman" w:hAnsi="Times New Roman" w:cs="Times New Roman"/>
          <w:bCs/>
          <w:sz w:val="24"/>
          <w:szCs w:val="24"/>
          <w:shd w:val="clear" w:color="auto" w:fill="FFFFFF"/>
        </w:rPr>
        <w:t>S</w:t>
      </w:r>
      <w:r>
        <w:rPr>
          <w:rFonts w:ascii="Times New Roman" w:hAnsi="Times New Roman" w:cs="Times New Roman"/>
          <w:bCs/>
          <w:sz w:val="24"/>
          <w:szCs w:val="24"/>
          <w:shd w:val="clear" w:color="auto" w:fill="FFFFFF"/>
        </w:rPr>
        <w:t>ekitar (JAS)</w:t>
      </w:r>
      <w:r w:rsidRPr="00602823">
        <w:rPr>
          <w:rFonts w:ascii="Times New Roman" w:hAnsi="Times New Roman" w:cs="Times New Roman"/>
          <w:bCs/>
          <w:sz w:val="24"/>
          <w:szCs w:val="24"/>
          <w:shd w:val="clear" w:color="auto" w:fill="FFFFFF"/>
        </w:rPr>
        <w:t xml:space="preserve"> Malaysia dalam menentukan status kualiti air</w:t>
      </w:r>
      <w:r>
        <w:rPr>
          <w:rFonts w:ascii="Times New Roman" w:hAnsi="Times New Roman" w:cs="Times New Roman"/>
          <w:bCs/>
          <w:sz w:val="24"/>
          <w:szCs w:val="24"/>
          <w:shd w:val="clear" w:color="auto" w:fill="FFFFFF"/>
        </w:rPr>
        <w:t xml:space="preserve"> </w:t>
      </w:r>
      <w:r w:rsidR="00004E81">
        <w:rPr>
          <w:rFonts w:ascii="Times New Roman" w:hAnsi="Times New Roman" w:cs="Times New Roman"/>
          <w:bCs/>
          <w:sz w:val="24"/>
          <w:szCs w:val="24"/>
          <w:shd w:val="clear" w:color="auto" w:fill="FFFFFF"/>
        </w:rPr>
        <w:t xml:space="preserve">di permukaan sama ada air sungai, kolam dan tasik </w:t>
      </w:r>
      <w:r w:rsidRPr="00602823">
        <w:rPr>
          <w:rFonts w:ascii="Times New Roman" w:hAnsi="Times New Roman" w:cs="Times New Roman"/>
          <w:bCs/>
          <w:sz w:val="24"/>
          <w:szCs w:val="24"/>
          <w:shd w:val="clear" w:color="auto" w:fill="FFFFFF"/>
        </w:rPr>
        <w:t>yang dikenali sebagai Indeks Kualiti Air (IKA). IKA ini dig</w:t>
      </w:r>
      <w:r>
        <w:rPr>
          <w:rFonts w:ascii="Times New Roman" w:hAnsi="Times New Roman" w:cs="Times New Roman"/>
          <w:bCs/>
          <w:sz w:val="24"/>
          <w:szCs w:val="24"/>
          <w:shd w:val="clear" w:color="auto" w:fill="FFFFFF"/>
        </w:rPr>
        <w:t xml:space="preserve">unakan untuk membahagikan </w:t>
      </w:r>
      <w:r w:rsidRPr="00602823">
        <w:rPr>
          <w:rFonts w:ascii="Times New Roman" w:hAnsi="Times New Roman" w:cs="Times New Roman"/>
          <w:bCs/>
          <w:sz w:val="24"/>
          <w:szCs w:val="24"/>
          <w:shd w:val="clear" w:color="auto" w:fill="FFFFFF"/>
        </w:rPr>
        <w:t xml:space="preserve">kualiti air kepada enam kelas </w:t>
      </w:r>
      <w:r>
        <w:rPr>
          <w:rFonts w:ascii="Times New Roman" w:hAnsi="Times New Roman" w:cs="Times New Roman"/>
          <w:bCs/>
          <w:sz w:val="24"/>
          <w:szCs w:val="24"/>
          <w:shd w:val="clear" w:color="auto" w:fill="FFFFFF"/>
        </w:rPr>
        <w:t xml:space="preserve">dan status air semasa </w:t>
      </w:r>
      <w:r w:rsidRPr="00602823">
        <w:rPr>
          <w:rFonts w:ascii="Times New Roman" w:hAnsi="Times New Roman" w:cs="Times New Roman"/>
          <w:bCs/>
          <w:sz w:val="24"/>
          <w:szCs w:val="24"/>
          <w:shd w:val="clear" w:color="auto" w:fill="FFFFFF"/>
        </w:rPr>
        <w:t xml:space="preserve">seperti </w:t>
      </w:r>
      <w:r>
        <w:rPr>
          <w:rFonts w:ascii="Times New Roman" w:hAnsi="Times New Roman" w:cs="Times New Roman"/>
          <w:bCs/>
          <w:sz w:val="24"/>
          <w:szCs w:val="24"/>
          <w:shd w:val="clear" w:color="auto" w:fill="FFFFFF"/>
        </w:rPr>
        <w:t xml:space="preserve">yang ditunjukkan </w:t>
      </w:r>
      <w:r w:rsidRPr="00602823">
        <w:rPr>
          <w:rFonts w:ascii="Times New Roman" w:hAnsi="Times New Roman" w:cs="Times New Roman"/>
          <w:bCs/>
          <w:sz w:val="24"/>
          <w:szCs w:val="24"/>
          <w:shd w:val="clear" w:color="auto" w:fill="FFFFFF"/>
        </w:rPr>
        <w:t xml:space="preserve">dalam Jadual </w:t>
      </w:r>
      <w:r>
        <w:rPr>
          <w:rFonts w:ascii="Times New Roman" w:hAnsi="Times New Roman" w:cs="Times New Roman"/>
          <w:bCs/>
          <w:sz w:val="24"/>
          <w:szCs w:val="24"/>
          <w:shd w:val="clear" w:color="auto" w:fill="FFFFFF"/>
        </w:rPr>
        <w:t>1</w:t>
      </w:r>
      <w:r w:rsidRPr="00602823">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w:t>
      </w:r>
      <w:r w:rsidRPr="007D1664">
        <w:rPr>
          <w:rFonts w:ascii="Times New Roman" w:hAnsi="Times New Roman" w:cs="Times New Roman"/>
          <w:color w:val="000000"/>
          <w:sz w:val="24"/>
          <w:szCs w:val="24"/>
        </w:rPr>
        <w:t>Julat nilai subindeks (</w:t>
      </w:r>
      <w:r w:rsidRPr="007D1664">
        <w:rPr>
          <w:rStyle w:val="A3"/>
          <w:rFonts w:ascii="Times New Roman" w:hAnsi="Times New Roman" w:cs="Times New Roman"/>
          <w:sz w:val="24"/>
          <w:szCs w:val="24"/>
        </w:rPr>
        <w:t>SI</w:t>
      </w:r>
      <w:r w:rsidRPr="007D1664">
        <w:rPr>
          <w:rFonts w:ascii="Times New Roman" w:hAnsi="Times New Roman" w:cs="Times New Roman"/>
          <w:color w:val="000000"/>
          <w:sz w:val="24"/>
          <w:szCs w:val="24"/>
        </w:rPr>
        <w:t xml:space="preserve">) setiap parameter </w:t>
      </w:r>
      <w:r w:rsidRPr="007D1664">
        <w:rPr>
          <w:rStyle w:val="A3"/>
          <w:rFonts w:ascii="Times New Roman" w:hAnsi="Times New Roman" w:cs="Times New Roman"/>
          <w:sz w:val="24"/>
          <w:szCs w:val="24"/>
        </w:rPr>
        <w:t xml:space="preserve">IKA </w:t>
      </w:r>
      <w:r w:rsidRPr="007D1664">
        <w:rPr>
          <w:rFonts w:ascii="Times New Roman" w:hAnsi="Times New Roman" w:cs="Times New Roman"/>
          <w:color w:val="000000"/>
          <w:sz w:val="24"/>
          <w:szCs w:val="24"/>
        </w:rPr>
        <w:t xml:space="preserve">diberikan dalam Jadual 2. </w:t>
      </w:r>
      <w:r w:rsidRPr="00602823">
        <w:rPr>
          <w:rFonts w:ascii="Times New Roman" w:hAnsi="Times New Roman" w:cs="Times New Roman"/>
          <w:bCs/>
          <w:sz w:val="24"/>
          <w:szCs w:val="24"/>
          <w:shd w:val="clear" w:color="auto" w:fill="FFFFFF"/>
        </w:rPr>
        <w:t>IKA ini ditentukan berdasarkan formula yang telah ditetapkan oleh JAS</w:t>
      </w:r>
      <w:r>
        <w:rPr>
          <w:rFonts w:ascii="Times New Roman" w:hAnsi="Times New Roman" w:cs="Times New Roman"/>
          <w:bCs/>
          <w:sz w:val="24"/>
          <w:szCs w:val="24"/>
          <w:shd w:val="clear" w:color="auto" w:fill="FFFFFF"/>
        </w:rPr>
        <w:t xml:space="preserve"> Malaysia seperti persamaan </w:t>
      </w:r>
      <w:r w:rsidRPr="00602823">
        <w:rPr>
          <w:rFonts w:ascii="Times New Roman" w:hAnsi="Times New Roman" w:cs="Times New Roman"/>
          <w:bCs/>
          <w:sz w:val="24"/>
          <w:szCs w:val="24"/>
          <w:shd w:val="clear" w:color="auto" w:fill="FFFFFF"/>
        </w:rPr>
        <w:t>berikut:</w:t>
      </w:r>
    </w:p>
    <w:p w14:paraId="647A0FF8" w14:textId="77777777" w:rsidR="0035446E" w:rsidRPr="00602823" w:rsidRDefault="0035446E" w:rsidP="0035446E">
      <w:pPr>
        <w:shd w:val="clear" w:color="auto" w:fill="FFFFFF"/>
        <w:spacing w:after="0" w:line="240" w:lineRule="auto"/>
        <w:jc w:val="both"/>
        <w:rPr>
          <w:rFonts w:ascii="Times New Roman" w:hAnsi="Times New Roman" w:cs="Times New Roman"/>
          <w:bCs/>
          <w:sz w:val="24"/>
          <w:szCs w:val="24"/>
          <w:shd w:val="clear" w:color="auto" w:fill="FFFFFF"/>
        </w:rPr>
      </w:pPr>
    </w:p>
    <w:p w14:paraId="39C388EB" w14:textId="77777777" w:rsidR="0035446E" w:rsidRDefault="0035446E" w:rsidP="0035446E">
      <w:pPr>
        <w:shd w:val="clear" w:color="auto" w:fill="FFFFFF"/>
        <w:spacing w:after="0" w:line="240" w:lineRule="auto"/>
        <w:jc w:val="both"/>
        <w:rPr>
          <w:rFonts w:ascii="Times New Roman" w:eastAsia="Calibri" w:hAnsi="Times New Roman" w:cs="Times New Roman"/>
          <w:bCs/>
          <w:sz w:val="24"/>
          <w:szCs w:val="24"/>
        </w:rPr>
      </w:pPr>
      <w:r w:rsidRPr="00602823">
        <w:rPr>
          <w:rFonts w:ascii="Times New Roman" w:eastAsia="Calibri" w:hAnsi="Times New Roman" w:cs="Times New Roman"/>
          <w:bCs/>
          <w:sz w:val="24"/>
          <w:szCs w:val="24"/>
        </w:rPr>
        <w:t>IKA = (0.22xSIDO) + (0.19xSIBOD) + (0.16xSICOD) + (0.15xSIAN) + (0.16xSISS) + (0.12xSIpH)</w:t>
      </w:r>
    </w:p>
    <w:p w14:paraId="1D686176" w14:textId="77777777" w:rsidR="0035446E" w:rsidRDefault="0035446E" w:rsidP="0035446E">
      <w:pPr>
        <w:shd w:val="clear" w:color="auto" w:fill="FFFFFF"/>
        <w:spacing w:after="0" w:line="240" w:lineRule="auto"/>
        <w:jc w:val="both"/>
        <w:rPr>
          <w:rFonts w:ascii="Times New Roman" w:eastAsia="Calibri" w:hAnsi="Times New Roman" w:cs="Times New Roman"/>
          <w:bCs/>
          <w:sz w:val="24"/>
          <w:szCs w:val="24"/>
        </w:rPr>
      </w:pPr>
    </w:p>
    <w:p w14:paraId="486FA749" w14:textId="21569247" w:rsidR="0035446E" w:rsidRPr="002D01A0" w:rsidRDefault="0035446E" w:rsidP="0035446E">
      <w:pPr>
        <w:shd w:val="clear" w:color="auto" w:fill="FFFFFF"/>
        <w:spacing w:after="0" w:line="240" w:lineRule="auto"/>
        <w:jc w:val="both"/>
        <w:rPr>
          <w:rFonts w:ascii="Times New Roman" w:hAnsi="Times New Roman" w:cs="Times New Roman"/>
          <w:color w:val="000000"/>
          <w:sz w:val="24"/>
          <w:szCs w:val="24"/>
        </w:rPr>
      </w:pPr>
      <w:r w:rsidRPr="00A02462">
        <w:rPr>
          <w:rFonts w:ascii="Times New Roman" w:eastAsia="Calibri" w:hAnsi="Times New Roman" w:cs="Times New Roman"/>
          <w:bCs/>
          <w:sz w:val="24"/>
          <w:szCs w:val="24"/>
        </w:rPr>
        <w:t xml:space="preserve">di mana </w:t>
      </w:r>
      <w:r w:rsidRPr="00A02462">
        <w:rPr>
          <w:rFonts w:ascii="Times New Roman" w:hAnsi="Times New Roman" w:cs="Times New Roman"/>
          <w:color w:val="000000"/>
          <w:sz w:val="24"/>
          <w:szCs w:val="24"/>
        </w:rPr>
        <w:t>SI</w:t>
      </w:r>
      <w:r w:rsidRPr="00A02462">
        <w:rPr>
          <w:rStyle w:val="A4"/>
          <w:rFonts w:ascii="Times New Roman" w:hAnsi="Times New Roman" w:cs="Times New Roman"/>
          <w:sz w:val="24"/>
          <w:szCs w:val="24"/>
        </w:rPr>
        <w:t xml:space="preserve">DO </w:t>
      </w:r>
      <w:r w:rsidRPr="00A02462">
        <w:rPr>
          <w:rFonts w:ascii="Times New Roman" w:hAnsi="Times New Roman" w:cs="Times New Roman"/>
          <w:color w:val="000000"/>
          <w:sz w:val="24"/>
          <w:szCs w:val="24"/>
        </w:rPr>
        <w:t xml:space="preserve">ialah sub indeks bagi </w:t>
      </w:r>
      <w:r w:rsidRPr="00A02462">
        <w:rPr>
          <w:rStyle w:val="A3"/>
          <w:rFonts w:ascii="Times New Roman" w:hAnsi="Times New Roman" w:cs="Times New Roman"/>
          <w:sz w:val="24"/>
          <w:szCs w:val="24"/>
        </w:rPr>
        <w:t>DO</w:t>
      </w:r>
      <w:r w:rsidRPr="00A02462">
        <w:rPr>
          <w:rFonts w:ascii="Times New Roman" w:hAnsi="Times New Roman" w:cs="Times New Roman"/>
          <w:color w:val="000000"/>
          <w:sz w:val="24"/>
          <w:szCs w:val="24"/>
        </w:rPr>
        <w:t>; SI</w:t>
      </w:r>
      <w:r w:rsidRPr="00A02462">
        <w:rPr>
          <w:rStyle w:val="A4"/>
          <w:rFonts w:ascii="Times New Roman" w:hAnsi="Times New Roman" w:cs="Times New Roman"/>
          <w:sz w:val="24"/>
          <w:szCs w:val="24"/>
        </w:rPr>
        <w:t xml:space="preserve">BOD </w:t>
      </w:r>
      <w:r w:rsidRPr="00A02462">
        <w:rPr>
          <w:rFonts w:ascii="Times New Roman" w:hAnsi="Times New Roman" w:cs="Times New Roman"/>
          <w:color w:val="000000"/>
          <w:sz w:val="24"/>
          <w:szCs w:val="24"/>
        </w:rPr>
        <w:t xml:space="preserve">ialah sub indeks bagi </w:t>
      </w:r>
      <w:r w:rsidRPr="00A02462">
        <w:rPr>
          <w:rStyle w:val="A3"/>
          <w:rFonts w:ascii="Times New Roman" w:hAnsi="Times New Roman" w:cs="Times New Roman"/>
          <w:sz w:val="24"/>
          <w:szCs w:val="24"/>
        </w:rPr>
        <w:t>BOD</w:t>
      </w:r>
      <w:r w:rsidRPr="00A02462">
        <w:rPr>
          <w:rFonts w:ascii="Times New Roman" w:hAnsi="Times New Roman" w:cs="Times New Roman"/>
          <w:color w:val="000000"/>
          <w:sz w:val="24"/>
          <w:szCs w:val="24"/>
        </w:rPr>
        <w:t>; SI</w:t>
      </w:r>
      <w:r w:rsidRPr="00A02462">
        <w:rPr>
          <w:rStyle w:val="A4"/>
          <w:rFonts w:ascii="Times New Roman" w:hAnsi="Times New Roman" w:cs="Times New Roman"/>
          <w:sz w:val="24"/>
          <w:szCs w:val="24"/>
        </w:rPr>
        <w:t xml:space="preserve">COD </w:t>
      </w:r>
      <w:r w:rsidRPr="00A02462">
        <w:rPr>
          <w:rFonts w:ascii="Times New Roman" w:hAnsi="Times New Roman" w:cs="Times New Roman"/>
          <w:color w:val="000000"/>
          <w:sz w:val="24"/>
          <w:szCs w:val="24"/>
        </w:rPr>
        <w:t xml:space="preserve">ialah sub indeks bagi </w:t>
      </w:r>
      <w:r w:rsidRPr="00A02462">
        <w:rPr>
          <w:rStyle w:val="A3"/>
          <w:rFonts w:ascii="Times New Roman" w:hAnsi="Times New Roman" w:cs="Times New Roman"/>
          <w:sz w:val="24"/>
          <w:szCs w:val="24"/>
        </w:rPr>
        <w:t>COD</w:t>
      </w:r>
      <w:r w:rsidRPr="00A02462">
        <w:rPr>
          <w:rFonts w:ascii="Times New Roman" w:hAnsi="Times New Roman" w:cs="Times New Roman"/>
          <w:color w:val="000000"/>
          <w:sz w:val="24"/>
          <w:szCs w:val="24"/>
        </w:rPr>
        <w:t>; SI</w:t>
      </w:r>
      <w:r w:rsidRPr="00A02462">
        <w:rPr>
          <w:rStyle w:val="A4"/>
          <w:rFonts w:ascii="Times New Roman" w:hAnsi="Times New Roman" w:cs="Times New Roman"/>
          <w:sz w:val="24"/>
          <w:szCs w:val="24"/>
        </w:rPr>
        <w:t xml:space="preserve">AN </w:t>
      </w:r>
      <w:r w:rsidRPr="00A02462">
        <w:rPr>
          <w:rFonts w:ascii="Times New Roman" w:hAnsi="Times New Roman" w:cs="Times New Roman"/>
          <w:color w:val="000000"/>
          <w:sz w:val="24"/>
          <w:szCs w:val="24"/>
        </w:rPr>
        <w:t>ialah sub indeks bagi NH</w:t>
      </w:r>
      <w:r w:rsidRPr="00AF745C">
        <w:rPr>
          <w:rStyle w:val="A4"/>
          <w:rFonts w:ascii="Times New Roman" w:hAnsi="Times New Roman" w:cs="Times New Roman"/>
          <w:sz w:val="24"/>
          <w:szCs w:val="24"/>
          <w:vertAlign w:val="subscript"/>
        </w:rPr>
        <w:t>3</w:t>
      </w:r>
      <w:r w:rsidRPr="00A02462">
        <w:rPr>
          <w:rFonts w:ascii="Times New Roman" w:hAnsi="Times New Roman" w:cs="Times New Roman"/>
          <w:color w:val="000000"/>
          <w:sz w:val="24"/>
          <w:szCs w:val="24"/>
        </w:rPr>
        <w:t>N; SI</w:t>
      </w:r>
      <w:r w:rsidRPr="00A02462">
        <w:rPr>
          <w:rStyle w:val="A4"/>
          <w:rFonts w:ascii="Times New Roman" w:hAnsi="Times New Roman" w:cs="Times New Roman"/>
          <w:sz w:val="24"/>
          <w:szCs w:val="24"/>
        </w:rPr>
        <w:t xml:space="preserve">SS </w:t>
      </w:r>
      <w:r w:rsidRPr="00A02462">
        <w:rPr>
          <w:rFonts w:ascii="Times New Roman" w:hAnsi="Times New Roman" w:cs="Times New Roman"/>
          <w:color w:val="000000"/>
          <w:sz w:val="24"/>
          <w:szCs w:val="24"/>
        </w:rPr>
        <w:t>ialah sub indeks bagi SS; SI</w:t>
      </w:r>
      <w:r w:rsidRPr="00A02462">
        <w:rPr>
          <w:rStyle w:val="A4"/>
          <w:rFonts w:ascii="Times New Roman" w:hAnsi="Times New Roman" w:cs="Times New Roman"/>
          <w:sz w:val="24"/>
          <w:szCs w:val="24"/>
        </w:rPr>
        <w:t xml:space="preserve">pH </w:t>
      </w:r>
      <w:r w:rsidRPr="00A02462">
        <w:rPr>
          <w:rFonts w:ascii="Times New Roman" w:hAnsi="Times New Roman" w:cs="Times New Roman"/>
          <w:color w:val="000000"/>
          <w:sz w:val="24"/>
          <w:szCs w:val="24"/>
        </w:rPr>
        <w:t>ialah sub indeks bagi pH.</w:t>
      </w:r>
      <w:r>
        <w:rPr>
          <w:rFonts w:ascii="Times New Roman" w:hAnsi="Times New Roman" w:cs="Times New Roman"/>
          <w:color w:val="000000"/>
          <w:sz w:val="24"/>
          <w:szCs w:val="24"/>
        </w:rPr>
        <w:t xml:space="preserve"> </w:t>
      </w:r>
      <w:r w:rsidRPr="00A02462">
        <w:rPr>
          <w:rFonts w:ascii="Times New Roman" w:hAnsi="Times New Roman" w:cs="Times New Roman"/>
          <w:color w:val="000000"/>
          <w:sz w:val="24"/>
          <w:szCs w:val="24"/>
        </w:rPr>
        <w:t>Semua data parameter kualiti air ini dianalisis dengan menggunakan</w:t>
      </w:r>
      <w:r w:rsidR="00714316">
        <w:rPr>
          <w:rFonts w:ascii="Times New Roman" w:hAnsi="Times New Roman" w:cs="Times New Roman"/>
          <w:color w:val="000000"/>
          <w:sz w:val="24"/>
          <w:szCs w:val="24"/>
        </w:rPr>
        <w:t xml:space="preserve"> formula yang ditetapkan. Data bagi setiap parameter kualiti air mengikut bulan </w:t>
      </w:r>
      <w:r w:rsidR="00C96469">
        <w:rPr>
          <w:rFonts w:ascii="Times New Roman" w:hAnsi="Times New Roman" w:cs="Times New Roman"/>
          <w:color w:val="000000"/>
          <w:sz w:val="24"/>
          <w:szCs w:val="24"/>
        </w:rPr>
        <w:t>ditunjukkan dalam bentuk jadual di samping nilai IKA keseluruhan turut dinyatakan bagi mengetahui status kualiti air Tasik Embayu.</w:t>
      </w:r>
    </w:p>
    <w:p w14:paraId="7E7176EE" w14:textId="77777777" w:rsidR="0035446E" w:rsidRDefault="0035446E" w:rsidP="0035446E">
      <w:pPr>
        <w:shd w:val="clear" w:color="auto" w:fill="FFFFFF"/>
        <w:spacing w:after="0" w:line="240" w:lineRule="auto"/>
        <w:jc w:val="both"/>
        <w:rPr>
          <w:rFonts w:ascii="Times New Roman" w:eastAsia="Calibri" w:hAnsi="Times New Roman" w:cs="Times New Roman"/>
          <w:bCs/>
          <w:sz w:val="24"/>
          <w:szCs w:val="24"/>
        </w:rPr>
      </w:pPr>
    </w:p>
    <w:p w14:paraId="61EC7960" w14:textId="77777777" w:rsidR="00B656C8" w:rsidRPr="002226A1" w:rsidRDefault="002226A1" w:rsidP="003C03F0">
      <w:pPr>
        <w:shd w:val="clear" w:color="auto" w:fill="FFFFFF"/>
        <w:spacing w:after="0" w:line="240" w:lineRule="auto"/>
        <w:jc w:val="center"/>
        <w:rPr>
          <w:rFonts w:ascii="Times New Roman" w:hAnsi="Times New Roman" w:cs="Times New Roman"/>
          <w:bCs/>
          <w:sz w:val="20"/>
          <w:szCs w:val="20"/>
          <w:lang w:val="en-US"/>
        </w:rPr>
      </w:pPr>
      <w:r w:rsidRPr="002226A1">
        <w:rPr>
          <w:rFonts w:ascii="Times New Roman" w:hAnsi="Times New Roman" w:cs="Times New Roman"/>
          <w:b/>
          <w:sz w:val="20"/>
          <w:szCs w:val="20"/>
          <w:lang w:val="en-US"/>
        </w:rPr>
        <w:t>Jadual 1.</w:t>
      </w:r>
      <w:r w:rsidR="00B656C8" w:rsidRPr="002226A1">
        <w:rPr>
          <w:rFonts w:ascii="Times New Roman" w:hAnsi="Times New Roman" w:cs="Times New Roman"/>
          <w:b/>
          <w:bCs/>
          <w:sz w:val="20"/>
          <w:szCs w:val="20"/>
          <w:lang w:val="en-US"/>
        </w:rPr>
        <w:t xml:space="preserve"> </w:t>
      </w:r>
      <w:r w:rsidR="003C03F0" w:rsidRPr="002226A1">
        <w:rPr>
          <w:rFonts w:ascii="Times New Roman" w:hAnsi="Times New Roman" w:cs="Times New Roman"/>
          <w:bCs/>
          <w:sz w:val="20"/>
          <w:szCs w:val="20"/>
          <w:lang w:val="en-US"/>
        </w:rPr>
        <w:t xml:space="preserve">Klasifikasi </w:t>
      </w:r>
      <w:r w:rsidR="00B656C8" w:rsidRPr="002226A1">
        <w:rPr>
          <w:rFonts w:ascii="Times New Roman" w:hAnsi="Times New Roman" w:cs="Times New Roman"/>
          <w:bCs/>
          <w:sz w:val="20"/>
          <w:szCs w:val="20"/>
          <w:lang w:val="en-US"/>
        </w:rPr>
        <w:t>I</w:t>
      </w:r>
      <w:r w:rsidR="003C03F0" w:rsidRPr="002226A1">
        <w:rPr>
          <w:rFonts w:ascii="Times New Roman" w:hAnsi="Times New Roman" w:cs="Times New Roman"/>
          <w:bCs/>
          <w:sz w:val="20"/>
          <w:szCs w:val="20"/>
          <w:lang w:val="en-US"/>
        </w:rPr>
        <w:t>KA</w:t>
      </w:r>
      <w:r w:rsidR="00B656C8" w:rsidRPr="002226A1">
        <w:rPr>
          <w:rFonts w:ascii="Times New Roman" w:hAnsi="Times New Roman" w:cs="Times New Roman"/>
          <w:bCs/>
          <w:sz w:val="20"/>
          <w:szCs w:val="20"/>
          <w:lang w:val="en-US"/>
        </w:rPr>
        <w:t xml:space="preserve"> </w:t>
      </w:r>
      <w:r w:rsidR="003C03F0" w:rsidRPr="002226A1">
        <w:rPr>
          <w:rFonts w:ascii="Times New Roman" w:hAnsi="Times New Roman" w:cs="Times New Roman"/>
          <w:bCs/>
          <w:sz w:val="20"/>
          <w:szCs w:val="20"/>
          <w:lang w:val="en-US"/>
        </w:rPr>
        <w:t>oleh JAS Malaysia</w:t>
      </w:r>
    </w:p>
    <w:p w14:paraId="47F94DE3" w14:textId="77777777" w:rsidR="00B656C8" w:rsidRPr="00DB6A01" w:rsidRDefault="00B656C8" w:rsidP="00B656C8">
      <w:pPr>
        <w:shd w:val="clear" w:color="auto" w:fill="FFFFFF"/>
        <w:spacing w:after="0" w:line="240" w:lineRule="auto"/>
        <w:jc w:val="both"/>
        <w:rPr>
          <w:rStyle w:val="A5"/>
          <w:rFonts w:ascii="Times New Roman" w:hAnsi="Times New Roman" w:cs="Times New Roman"/>
          <w:b w:val="0"/>
          <w:sz w:val="20"/>
          <w:szCs w:val="20"/>
          <w:lang w:val="en-US"/>
        </w:rPr>
      </w:pPr>
    </w:p>
    <w:tbl>
      <w:tblPr>
        <w:tblStyle w:val="LightShading1"/>
        <w:tblW w:w="9220" w:type="dxa"/>
        <w:tblBorders>
          <w:top w:val="single" w:sz="4" w:space="0" w:color="auto"/>
          <w:bottom w:val="single" w:sz="4" w:space="0" w:color="auto"/>
        </w:tblBorders>
        <w:shd w:val="clear" w:color="auto" w:fill="FFFFFF" w:themeFill="background1"/>
        <w:tblLook w:val="04A0" w:firstRow="1" w:lastRow="0" w:firstColumn="1" w:lastColumn="0" w:noHBand="0" w:noVBand="1"/>
      </w:tblPr>
      <w:tblGrid>
        <w:gridCol w:w="2542"/>
        <w:gridCol w:w="1176"/>
        <w:gridCol w:w="1416"/>
        <w:gridCol w:w="1441"/>
        <w:gridCol w:w="1420"/>
        <w:gridCol w:w="1225"/>
      </w:tblGrid>
      <w:tr w:rsidR="00B656C8" w:rsidRPr="002226A1" w14:paraId="113EB582" w14:textId="77777777" w:rsidTr="00DB6A01">
        <w:trPr>
          <w:cnfStyle w:val="100000000000" w:firstRow="1" w:lastRow="0" w:firstColumn="0" w:lastColumn="0" w:oddVBand="0" w:evenVBand="0" w:oddHBand="0"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542" w:type="dxa"/>
            <w:tcBorders>
              <w:top w:val="single" w:sz="4" w:space="0" w:color="auto"/>
              <w:left w:val="none" w:sz="0" w:space="0" w:color="auto"/>
              <w:bottom w:val="single" w:sz="4" w:space="0" w:color="auto"/>
              <w:right w:val="none" w:sz="0" w:space="0" w:color="auto"/>
            </w:tcBorders>
            <w:shd w:val="clear" w:color="auto" w:fill="8DB3E2" w:themeFill="text2" w:themeFillTint="66"/>
          </w:tcPr>
          <w:p w14:paraId="422DDA87" w14:textId="77777777" w:rsidR="00B656C8" w:rsidRPr="002226A1" w:rsidRDefault="00B656C8" w:rsidP="00120383">
            <w:pPr>
              <w:jc w:val="center"/>
              <w:rPr>
                <w:rStyle w:val="A5"/>
                <w:rFonts w:ascii="Times New Roman" w:hAnsi="Times New Roman" w:cs="Times New Roman"/>
                <w:b/>
                <w:color w:val="auto"/>
                <w:sz w:val="20"/>
                <w:szCs w:val="20"/>
              </w:rPr>
            </w:pPr>
            <w:r w:rsidRPr="002226A1">
              <w:rPr>
                <w:rStyle w:val="A5"/>
                <w:rFonts w:ascii="Times New Roman" w:hAnsi="Times New Roman" w:cs="Times New Roman"/>
                <w:b/>
                <w:color w:val="auto"/>
                <w:sz w:val="20"/>
                <w:szCs w:val="20"/>
              </w:rPr>
              <w:t>Parameter/Kelas</w:t>
            </w:r>
          </w:p>
        </w:tc>
        <w:tc>
          <w:tcPr>
            <w:tcW w:w="1176" w:type="dxa"/>
            <w:tcBorders>
              <w:top w:val="single" w:sz="4" w:space="0" w:color="auto"/>
              <w:left w:val="none" w:sz="0" w:space="0" w:color="auto"/>
              <w:bottom w:val="single" w:sz="4" w:space="0" w:color="auto"/>
              <w:right w:val="none" w:sz="0" w:space="0" w:color="auto"/>
            </w:tcBorders>
            <w:shd w:val="clear" w:color="auto" w:fill="8DB3E2" w:themeFill="text2" w:themeFillTint="66"/>
          </w:tcPr>
          <w:p w14:paraId="74253772" w14:textId="77777777" w:rsidR="00B656C8" w:rsidRPr="002226A1" w:rsidRDefault="00B656C8" w:rsidP="00120383">
            <w:pPr>
              <w:jc w:val="center"/>
              <w:cnfStyle w:val="100000000000" w:firstRow="1" w:lastRow="0" w:firstColumn="0" w:lastColumn="0" w:oddVBand="0" w:evenVBand="0" w:oddHBand="0" w:evenHBand="0" w:firstRowFirstColumn="0" w:firstRowLastColumn="0" w:lastRowFirstColumn="0" w:lastRowLastColumn="0"/>
              <w:rPr>
                <w:rStyle w:val="A5"/>
                <w:rFonts w:ascii="Times New Roman" w:hAnsi="Times New Roman" w:cs="Times New Roman"/>
                <w:b/>
                <w:color w:val="auto"/>
                <w:sz w:val="20"/>
                <w:szCs w:val="20"/>
              </w:rPr>
            </w:pPr>
            <w:r w:rsidRPr="002226A1">
              <w:rPr>
                <w:rStyle w:val="A5"/>
                <w:rFonts w:ascii="Times New Roman" w:hAnsi="Times New Roman" w:cs="Times New Roman"/>
                <w:b/>
                <w:color w:val="auto"/>
                <w:sz w:val="20"/>
                <w:szCs w:val="20"/>
              </w:rPr>
              <w:t>Kelas I</w:t>
            </w:r>
          </w:p>
        </w:tc>
        <w:tc>
          <w:tcPr>
            <w:tcW w:w="1416" w:type="dxa"/>
            <w:tcBorders>
              <w:top w:val="single" w:sz="4" w:space="0" w:color="auto"/>
              <w:left w:val="none" w:sz="0" w:space="0" w:color="auto"/>
              <w:bottom w:val="single" w:sz="4" w:space="0" w:color="auto"/>
              <w:right w:val="none" w:sz="0" w:space="0" w:color="auto"/>
            </w:tcBorders>
            <w:shd w:val="clear" w:color="auto" w:fill="8DB3E2" w:themeFill="text2" w:themeFillTint="66"/>
          </w:tcPr>
          <w:p w14:paraId="52CCF86A" w14:textId="77777777" w:rsidR="00B656C8" w:rsidRPr="002226A1" w:rsidRDefault="00B656C8" w:rsidP="00120383">
            <w:pPr>
              <w:jc w:val="center"/>
              <w:cnfStyle w:val="100000000000" w:firstRow="1" w:lastRow="0" w:firstColumn="0" w:lastColumn="0" w:oddVBand="0" w:evenVBand="0" w:oddHBand="0" w:evenHBand="0" w:firstRowFirstColumn="0" w:firstRowLastColumn="0" w:lastRowFirstColumn="0" w:lastRowLastColumn="0"/>
              <w:rPr>
                <w:rStyle w:val="A5"/>
                <w:rFonts w:ascii="Times New Roman" w:hAnsi="Times New Roman" w:cs="Times New Roman"/>
                <w:b/>
                <w:color w:val="auto"/>
                <w:sz w:val="20"/>
                <w:szCs w:val="20"/>
              </w:rPr>
            </w:pPr>
            <w:r w:rsidRPr="002226A1">
              <w:rPr>
                <w:rStyle w:val="A5"/>
                <w:rFonts w:ascii="Times New Roman" w:hAnsi="Times New Roman" w:cs="Times New Roman"/>
                <w:b/>
                <w:color w:val="auto"/>
                <w:sz w:val="20"/>
                <w:szCs w:val="20"/>
              </w:rPr>
              <w:t>Kelas II</w:t>
            </w:r>
          </w:p>
        </w:tc>
        <w:tc>
          <w:tcPr>
            <w:tcW w:w="1441" w:type="dxa"/>
            <w:tcBorders>
              <w:top w:val="single" w:sz="4" w:space="0" w:color="auto"/>
              <w:left w:val="none" w:sz="0" w:space="0" w:color="auto"/>
              <w:bottom w:val="single" w:sz="4" w:space="0" w:color="auto"/>
              <w:right w:val="none" w:sz="0" w:space="0" w:color="auto"/>
            </w:tcBorders>
            <w:shd w:val="clear" w:color="auto" w:fill="8DB3E2" w:themeFill="text2" w:themeFillTint="66"/>
          </w:tcPr>
          <w:p w14:paraId="1C62D8D8" w14:textId="77777777" w:rsidR="00B656C8" w:rsidRPr="002226A1" w:rsidRDefault="00B656C8" w:rsidP="00120383">
            <w:pPr>
              <w:jc w:val="center"/>
              <w:cnfStyle w:val="100000000000" w:firstRow="1" w:lastRow="0" w:firstColumn="0" w:lastColumn="0" w:oddVBand="0" w:evenVBand="0" w:oddHBand="0" w:evenHBand="0" w:firstRowFirstColumn="0" w:firstRowLastColumn="0" w:lastRowFirstColumn="0" w:lastRowLastColumn="0"/>
              <w:rPr>
                <w:rStyle w:val="A5"/>
                <w:rFonts w:ascii="Times New Roman" w:hAnsi="Times New Roman" w:cs="Times New Roman"/>
                <w:b/>
                <w:color w:val="auto"/>
                <w:sz w:val="20"/>
                <w:szCs w:val="20"/>
              </w:rPr>
            </w:pPr>
            <w:r w:rsidRPr="002226A1">
              <w:rPr>
                <w:rStyle w:val="A5"/>
                <w:rFonts w:ascii="Times New Roman" w:hAnsi="Times New Roman" w:cs="Times New Roman"/>
                <w:b/>
                <w:color w:val="auto"/>
                <w:sz w:val="20"/>
                <w:szCs w:val="20"/>
              </w:rPr>
              <w:t>Kelas III</w:t>
            </w:r>
          </w:p>
        </w:tc>
        <w:tc>
          <w:tcPr>
            <w:tcW w:w="1420" w:type="dxa"/>
            <w:tcBorders>
              <w:top w:val="single" w:sz="4" w:space="0" w:color="auto"/>
              <w:left w:val="none" w:sz="0" w:space="0" w:color="auto"/>
              <w:bottom w:val="single" w:sz="4" w:space="0" w:color="auto"/>
              <w:right w:val="none" w:sz="0" w:space="0" w:color="auto"/>
            </w:tcBorders>
            <w:shd w:val="clear" w:color="auto" w:fill="8DB3E2" w:themeFill="text2" w:themeFillTint="66"/>
          </w:tcPr>
          <w:p w14:paraId="1725A43F" w14:textId="77777777" w:rsidR="00B656C8" w:rsidRPr="002226A1" w:rsidRDefault="00E86A7A" w:rsidP="00120383">
            <w:pPr>
              <w:jc w:val="center"/>
              <w:cnfStyle w:val="100000000000" w:firstRow="1" w:lastRow="0" w:firstColumn="0" w:lastColumn="0" w:oddVBand="0" w:evenVBand="0" w:oddHBand="0" w:evenHBand="0" w:firstRowFirstColumn="0" w:firstRowLastColumn="0" w:lastRowFirstColumn="0" w:lastRowLastColumn="0"/>
              <w:rPr>
                <w:rStyle w:val="A5"/>
                <w:rFonts w:ascii="Times New Roman" w:hAnsi="Times New Roman" w:cs="Times New Roman"/>
                <w:b/>
                <w:color w:val="auto"/>
                <w:sz w:val="20"/>
                <w:szCs w:val="20"/>
              </w:rPr>
            </w:pPr>
            <w:r>
              <w:rPr>
                <w:rStyle w:val="A5"/>
                <w:rFonts w:ascii="Times New Roman" w:hAnsi="Times New Roman" w:cs="Times New Roman"/>
                <w:b/>
                <w:color w:val="auto"/>
                <w:sz w:val="20"/>
                <w:szCs w:val="20"/>
              </w:rPr>
              <w:t>Kelas I</w:t>
            </w:r>
            <w:r w:rsidR="00B656C8" w:rsidRPr="002226A1">
              <w:rPr>
                <w:rStyle w:val="A5"/>
                <w:rFonts w:ascii="Times New Roman" w:hAnsi="Times New Roman" w:cs="Times New Roman"/>
                <w:b/>
                <w:color w:val="auto"/>
                <w:sz w:val="20"/>
                <w:szCs w:val="20"/>
              </w:rPr>
              <w:t>V</w:t>
            </w:r>
          </w:p>
        </w:tc>
        <w:tc>
          <w:tcPr>
            <w:tcW w:w="1225" w:type="dxa"/>
            <w:tcBorders>
              <w:top w:val="single" w:sz="4" w:space="0" w:color="auto"/>
              <w:left w:val="none" w:sz="0" w:space="0" w:color="auto"/>
              <w:bottom w:val="single" w:sz="4" w:space="0" w:color="auto"/>
              <w:right w:val="none" w:sz="0" w:space="0" w:color="auto"/>
            </w:tcBorders>
            <w:shd w:val="clear" w:color="auto" w:fill="8DB3E2" w:themeFill="text2" w:themeFillTint="66"/>
          </w:tcPr>
          <w:p w14:paraId="1A1ACD32" w14:textId="77777777" w:rsidR="00B656C8" w:rsidRPr="002226A1" w:rsidRDefault="00B656C8" w:rsidP="00120383">
            <w:pPr>
              <w:jc w:val="center"/>
              <w:cnfStyle w:val="100000000000" w:firstRow="1" w:lastRow="0" w:firstColumn="0" w:lastColumn="0" w:oddVBand="0" w:evenVBand="0" w:oddHBand="0" w:evenHBand="0" w:firstRowFirstColumn="0" w:firstRowLastColumn="0" w:lastRowFirstColumn="0" w:lastRowLastColumn="0"/>
              <w:rPr>
                <w:rStyle w:val="A5"/>
                <w:rFonts w:ascii="Times New Roman" w:hAnsi="Times New Roman" w:cs="Times New Roman"/>
                <w:b/>
                <w:color w:val="auto"/>
                <w:sz w:val="20"/>
                <w:szCs w:val="20"/>
              </w:rPr>
            </w:pPr>
            <w:r w:rsidRPr="002226A1">
              <w:rPr>
                <w:rStyle w:val="A5"/>
                <w:rFonts w:ascii="Times New Roman" w:hAnsi="Times New Roman" w:cs="Times New Roman"/>
                <w:b/>
                <w:color w:val="auto"/>
                <w:sz w:val="20"/>
                <w:szCs w:val="20"/>
              </w:rPr>
              <w:t>Kelas V</w:t>
            </w:r>
          </w:p>
        </w:tc>
      </w:tr>
      <w:tr w:rsidR="00B656C8" w:rsidRPr="002226A1" w14:paraId="3628C831" w14:textId="77777777" w:rsidTr="00DB6A01">
        <w:trPr>
          <w:cnfStyle w:val="000000100000" w:firstRow="0" w:lastRow="0" w:firstColumn="0" w:lastColumn="0" w:oddVBand="0" w:evenVBand="0" w:oddHBand="1" w:evenHBand="0" w:firstRowFirstColumn="0" w:firstRowLastColumn="0" w:lastRowFirstColumn="0" w:lastRowLastColumn="0"/>
          <w:trHeight w:val="137"/>
        </w:trPr>
        <w:tc>
          <w:tcPr>
            <w:cnfStyle w:val="001000000000" w:firstRow="0" w:lastRow="0" w:firstColumn="1" w:lastColumn="0" w:oddVBand="0" w:evenVBand="0" w:oddHBand="0" w:evenHBand="0" w:firstRowFirstColumn="0" w:firstRowLastColumn="0" w:lastRowFirstColumn="0" w:lastRowLastColumn="0"/>
            <w:tcW w:w="2542" w:type="dxa"/>
            <w:tcBorders>
              <w:top w:val="single" w:sz="4" w:space="0" w:color="auto"/>
              <w:left w:val="none" w:sz="0" w:space="0" w:color="auto"/>
              <w:bottom w:val="single" w:sz="4" w:space="0" w:color="auto"/>
              <w:right w:val="none" w:sz="0" w:space="0" w:color="auto"/>
            </w:tcBorders>
            <w:shd w:val="clear" w:color="auto" w:fill="FFFFFF" w:themeFill="background1"/>
          </w:tcPr>
          <w:p w14:paraId="2DC5F480" w14:textId="77777777" w:rsidR="00DB2DF0" w:rsidRPr="002226A1" w:rsidRDefault="00DB2DF0" w:rsidP="00120383">
            <w:pPr>
              <w:autoSpaceDE w:val="0"/>
              <w:autoSpaceDN w:val="0"/>
              <w:adjustRightInd w:val="0"/>
              <w:jc w:val="both"/>
              <w:rPr>
                <w:rFonts w:ascii="Times New Roman" w:hAnsi="Times New Roman" w:cs="Times New Roman"/>
                <w:b w:val="0"/>
                <w:sz w:val="20"/>
                <w:szCs w:val="20"/>
                <w:lang w:val="en-US"/>
              </w:rPr>
            </w:pPr>
          </w:p>
          <w:p w14:paraId="1E4195CA" w14:textId="77777777" w:rsidR="00B656C8" w:rsidRPr="002226A1" w:rsidRDefault="00DB2DF0" w:rsidP="00120383">
            <w:pPr>
              <w:autoSpaceDE w:val="0"/>
              <w:autoSpaceDN w:val="0"/>
              <w:adjustRightInd w:val="0"/>
              <w:jc w:val="both"/>
              <w:rPr>
                <w:rFonts w:ascii="Times New Roman" w:hAnsi="Times New Roman" w:cs="Times New Roman"/>
                <w:b w:val="0"/>
                <w:sz w:val="20"/>
                <w:szCs w:val="20"/>
                <w:lang w:val="en-US"/>
              </w:rPr>
            </w:pPr>
            <w:r w:rsidRPr="002226A1">
              <w:rPr>
                <w:rFonts w:ascii="Times New Roman" w:hAnsi="Times New Roman" w:cs="Times New Roman"/>
                <w:b w:val="0"/>
                <w:sz w:val="20"/>
                <w:szCs w:val="20"/>
                <w:lang w:val="en-US"/>
              </w:rPr>
              <w:t>NH</w:t>
            </w:r>
            <w:r w:rsidRPr="002226A1">
              <w:rPr>
                <w:rFonts w:ascii="Times New Roman" w:hAnsi="Times New Roman" w:cs="Times New Roman"/>
                <w:b w:val="0"/>
                <w:sz w:val="20"/>
                <w:szCs w:val="20"/>
                <w:vertAlign w:val="subscript"/>
                <w:lang w:val="en-US"/>
              </w:rPr>
              <w:t>3</w:t>
            </w:r>
            <w:r w:rsidRPr="002226A1">
              <w:rPr>
                <w:rFonts w:ascii="Times New Roman" w:hAnsi="Times New Roman" w:cs="Times New Roman"/>
                <w:b w:val="0"/>
                <w:sz w:val="20"/>
                <w:szCs w:val="20"/>
                <w:lang w:val="en-US"/>
              </w:rPr>
              <w:t>N</w:t>
            </w:r>
            <w:r w:rsidR="00B656C8" w:rsidRPr="002226A1">
              <w:rPr>
                <w:rFonts w:ascii="Times New Roman" w:hAnsi="Times New Roman" w:cs="Times New Roman"/>
                <w:b w:val="0"/>
                <w:sz w:val="20"/>
                <w:szCs w:val="20"/>
                <w:lang w:val="en-US"/>
              </w:rPr>
              <w:t xml:space="preserve"> (mg/l)</w:t>
            </w:r>
          </w:p>
          <w:p w14:paraId="551C1E34" w14:textId="77777777" w:rsidR="00B656C8" w:rsidRPr="002226A1" w:rsidRDefault="00B656C8" w:rsidP="00120383">
            <w:pPr>
              <w:autoSpaceDE w:val="0"/>
              <w:autoSpaceDN w:val="0"/>
              <w:adjustRightInd w:val="0"/>
              <w:jc w:val="both"/>
              <w:rPr>
                <w:rFonts w:ascii="Times New Roman" w:hAnsi="Times New Roman" w:cs="Times New Roman"/>
                <w:b w:val="0"/>
                <w:sz w:val="20"/>
                <w:szCs w:val="20"/>
                <w:lang w:val="en-US"/>
              </w:rPr>
            </w:pPr>
            <w:r w:rsidRPr="002226A1">
              <w:rPr>
                <w:rFonts w:ascii="Times New Roman" w:hAnsi="Times New Roman" w:cs="Times New Roman"/>
                <w:b w:val="0"/>
                <w:sz w:val="20"/>
                <w:szCs w:val="20"/>
                <w:lang w:val="en-US"/>
              </w:rPr>
              <w:t>BOD (mg/l)</w:t>
            </w:r>
          </w:p>
          <w:p w14:paraId="32BF9718" w14:textId="77777777" w:rsidR="00B656C8" w:rsidRPr="002226A1" w:rsidRDefault="00B656C8" w:rsidP="00120383">
            <w:pPr>
              <w:autoSpaceDE w:val="0"/>
              <w:autoSpaceDN w:val="0"/>
              <w:adjustRightInd w:val="0"/>
              <w:jc w:val="both"/>
              <w:rPr>
                <w:rFonts w:ascii="Times New Roman" w:hAnsi="Times New Roman" w:cs="Times New Roman"/>
                <w:b w:val="0"/>
                <w:sz w:val="20"/>
                <w:szCs w:val="20"/>
                <w:lang w:val="en-US"/>
              </w:rPr>
            </w:pPr>
            <w:r w:rsidRPr="002226A1">
              <w:rPr>
                <w:rFonts w:ascii="Times New Roman" w:hAnsi="Times New Roman" w:cs="Times New Roman"/>
                <w:b w:val="0"/>
                <w:sz w:val="20"/>
                <w:szCs w:val="20"/>
                <w:lang w:val="en-US"/>
              </w:rPr>
              <w:t>COD (mg/l)</w:t>
            </w:r>
          </w:p>
          <w:p w14:paraId="7B144443" w14:textId="77777777" w:rsidR="00B656C8" w:rsidRPr="002226A1" w:rsidRDefault="00B656C8" w:rsidP="00120383">
            <w:pPr>
              <w:autoSpaceDE w:val="0"/>
              <w:autoSpaceDN w:val="0"/>
              <w:adjustRightInd w:val="0"/>
              <w:jc w:val="both"/>
              <w:rPr>
                <w:rFonts w:ascii="Times New Roman" w:hAnsi="Times New Roman" w:cs="Times New Roman"/>
                <w:b w:val="0"/>
                <w:sz w:val="20"/>
                <w:szCs w:val="20"/>
                <w:lang w:val="en-US"/>
              </w:rPr>
            </w:pPr>
            <w:r w:rsidRPr="002226A1">
              <w:rPr>
                <w:rFonts w:ascii="Times New Roman" w:hAnsi="Times New Roman" w:cs="Times New Roman"/>
                <w:b w:val="0"/>
                <w:sz w:val="20"/>
                <w:szCs w:val="20"/>
                <w:lang w:val="en-US"/>
              </w:rPr>
              <w:t>DO (mg/l)</w:t>
            </w:r>
          </w:p>
          <w:p w14:paraId="538BC8A8" w14:textId="77777777" w:rsidR="00B656C8" w:rsidRPr="002226A1" w:rsidRDefault="00B656C8" w:rsidP="00120383">
            <w:pPr>
              <w:autoSpaceDE w:val="0"/>
              <w:autoSpaceDN w:val="0"/>
              <w:adjustRightInd w:val="0"/>
              <w:jc w:val="both"/>
              <w:rPr>
                <w:rFonts w:ascii="Times New Roman" w:hAnsi="Times New Roman" w:cs="Times New Roman"/>
                <w:b w:val="0"/>
                <w:sz w:val="20"/>
                <w:szCs w:val="20"/>
                <w:lang w:val="en-US"/>
              </w:rPr>
            </w:pPr>
            <w:r w:rsidRPr="002226A1">
              <w:rPr>
                <w:rFonts w:ascii="Times New Roman" w:hAnsi="Times New Roman" w:cs="Times New Roman"/>
                <w:b w:val="0"/>
                <w:sz w:val="20"/>
                <w:szCs w:val="20"/>
                <w:lang w:val="en-US"/>
              </w:rPr>
              <w:t>pH</w:t>
            </w:r>
          </w:p>
          <w:p w14:paraId="349DBADC" w14:textId="77777777" w:rsidR="00B656C8" w:rsidRPr="002226A1" w:rsidRDefault="00B656C8" w:rsidP="00120383">
            <w:pPr>
              <w:jc w:val="both"/>
              <w:rPr>
                <w:rStyle w:val="A5"/>
                <w:rFonts w:ascii="Times New Roman" w:hAnsi="Times New Roman" w:cs="Times New Roman"/>
                <w:b/>
                <w:color w:val="auto"/>
                <w:sz w:val="20"/>
                <w:szCs w:val="20"/>
              </w:rPr>
            </w:pPr>
            <w:r w:rsidRPr="002226A1">
              <w:rPr>
                <w:rFonts w:ascii="Times New Roman" w:hAnsi="Times New Roman" w:cs="Times New Roman"/>
                <w:b w:val="0"/>
                <w:sz w:val="20"/>
                <w:szCs w:val="20"/>
                <w:lang w:val="en-US"/>
              </w:rPr>
              <w:t>TSS (mg/l)</w:t>
            </w:r>
          </w:p>
        </w:tc>
        <w:tc>
          <w:tcPr>
            <w:tcW w:w="1176" w:type="dxa"/>
            <w:tcBorders>
              <w:top w:val="single" w:sz="4" w:space="0" w:color="auto"/>
              <w:left w:val="none" w:sz="0" w:space="0" w:color="auto"/>
              <w:bottom w:val="single" w:sz="4" w:space="0" w:color="auto"/>
              <w:right w:val="none" w:sz="0" w:space="0" w:color="auto"/>
            </w:tcBorders>
            <w:shd w:val="clear" w:color="auto" w:fill="FFFFFF" w:themeFill="background1"/>
          </w:tcPr>
          <w:p w14:paraId="22165DFE"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4F20AB78"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&lt; 0.1</w:t>
            </w:r>
          </w:p>
          <w:p w14:paraId="335EFE66"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&lt; 1</w:t>
            </w:r>
          </w:p>
          <w:p w14:paraId="5E5266CB"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&lt; 10</w:t>
            </w:r>
          </w:p>
          <w:p w14:paraId="1A3E6E7D"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&gt; 7</w:t>
            </w:r>
          </w:p>
          <w:p w14:paraId="682164BC"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&gt; 7</w:t>
            </w:r>
          </w:p>
          <w:p w14:paraId="64226A65" w14:textId="77777777" w:rsidR="00B656C8" w:rsidRPr="002226A1" w:rsidRDefault="00B656C8" w:rsidP="00120383">
            <w:pPr>
              <w:jc w:val="center"/>
              <w:cnfStyle w:val="000000100000" w:firstRow="0" w:lastRow="0" w:firstColumn="0" w:lastColumn="0" w:oddVBand="0" w:evenVBand="0" w:oddHBand="1" w:evenHBand="0" w:firstRowFirstColumn="0" w:firstRowLastColumn="0" w:lastRowFirstColumn="0" w:lastRowLastColumn="0"/>
              <w:rPr>
                <w:rStyle w:val="A5"/>
                <w:rFonts w:ascii="Times New Roman" w:hAnsi="Times New Roman" w:cs="Times New Roman"/>
                <w:b w:val="0"/>
                <w:color w:val="auto"/>
                <w:sz w:val="20"/>
                <w:szCs w:val="20"/>
              </w:rPr>
            </w:pPr>
            <w:r w:rsidRPr="002226A1">
              <w:rPr>
                <w:rFonts w:ascii="Times New Roman" w:hAnsi="Times New Roman" w:cs="Times New Roman"/>
                <w:sz w:val="20"/>
                <w:szCs w:val="20"/>
                <w:lang w:val="en-US"/>
              </w:rPr>
              <w:t>&lt; 25</w:t>
            </w:r>
          </w:p>
        </w:tc>
        <w:tc>
          <w:tcPr>
            <w:tcW w:w="1416" w:type="dxa"/>
            <w:tcBorders>
              <w:top w:val="single" w:sz="4" w:space="0" w:color="auto"/>
              <w:left w:val="none" w:sz="0" w:space="0" w:color="auto"/>
              <w:bottom w:val="single" w:sz="4" w:space="0" w:color="auto"/>
              <w:right w:val="none" w:sz="0" w:space="0" w:color="auto"/>
            </w:tcBorders>
            <w:shd w:val="clear" w:color="auto" w:fill="FFFFFF" w:themeFill="background1"/>
          </w:tcPr>
          <w:p w14:paraId="17588653"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3A25EBA1"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0.1 – 0.3</w:t>
            </w:r>
          </w:p>
          <w:p w14:paraId="5BCD5248"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1 – 3</w:t>
            </w:r>
          </w:p>
          <w:p w14:paraId="6EDA8957"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10 – 25</w:t>
            </w:r>
          </w:p>
          <w:p w14:paraId="50D3D21B"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5 – 7</w:t>
            </w:r>
          </w:p>
          <w:p w14:paraId="69302741"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6 – 7</w:t>
            </w:r>
          </w:p>
          <w:p w14:paraId="775ED375" w14:textId="77777777" w:rsidR="00B656C8" w:rsidRPr="002226A1" w:rsidRDefault="00B656C8" w:rsidP="00120383">
            <w:pPr>
              <w:jc w:val="center"/>
              <w:cnfStyle w:val="000000100000" w:firstRow="0" w:lastRow="0" w:firstColumn="0" w:lastColumn="0" w:oddVBand="0" w:evenVBand="0" w:oddHBand="1" w:evenHBand="0" w:firstRowFirstColumn="0" w:firstRowLastColumn="0" w:lastRowFirstColumn="0" w:lastRowLastColumn="0"/>
              <w:rPr>
                <w:rStyle w:val="A5"/>
                <w:rFonts w:ascii="Times New Roman" w:hAnsi="Times New Roman" w:cs="Times New Roman"/>
                <w:b w:val="0"/>
                <w:color w:val="auto"/>
                <w:sz w:val="20"/>
                <w:szCs w:val="20"/>
              </w:rPr>
            </w:pPr>
            <w:r w:rsidRPr="002226A1">
              <w:rPr>
                <w:rFonts w:ascii="Times New Roman" w:hAnsi="Times New Roman" w:cs="Times New Roman"/>
                <w:sz w:val="20"/>
                <w:szCs w:val="20"/>
                <w:lang w:val="en-US"/>
              </w:rPr>
              <w:t>25 – 50</w:t>
            </w:r>
          </w:p>
        </w:tc>
        <w:tc>
          <w:tcPr>
            <w:tcW w:w="1441" w:type="dxa"/>
            <w:tcBorders>
              <w:top w:val="single" w:sz="4" w:space="0" w:color="auto"/>
              <w:left w:val="none" w:sz="0" w:space="0" w:color="auto"/>
              <w:bottom w:val="single" w:sz="4" w:space="0" w:color="auto"/>
              <w:right w:val="none" w:sz="0" w:space="0" w:color="auto"/>
            </w:tcBorders>
            <w:shd w:val="clear" w:color="auto" w:fill="FFFFFF" w:themeFill="background1"/>
          </w:tcPr>
          <w:p w14:paraId="0BE33076"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25C6C336"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0.3 – 0.9</w:t>
            </w:r>
          </w:p>
          <w:p w14:paraId="553BA5C3"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3 – 6</w:t>
            </w:r>
          </w:p>
          <w:p w14:paraId="6C531E0D"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25 – 50</w:t>
            </w:r>
          </w:p>
          <w:p w14:paraId="4BB4CE5C"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3 – 5</w:t>
            </w:r>
          </w:p>
          <w:p w14:paraId="725D8027"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5 – 6</w:t>
            </w:r>
          </w:p>
          <w:p w14:paraId="080A451E" w14:textId="77777777" w:rsidR="00B656C8" w:rsidRPr="002226A1" w:rsidRDefault="00B656C8" w:rsidP="00120383">
            <w:pPr>
              <w:jc w:val="center"/>
              <w:cnfStyle w:val="000000100000" w:firstRow="0" w:lastRow="0" w:firstColumn="0" w:lastColumn="0" w:oddVBand="0" w:evenVBand="0" w:oddHBand="1" w:evenHBand="0" w:firstRowFirstColumn="0" w:firstRowLastColumn="0" w:lastRowFirstColumn="0" w:lastRowLastColumn="0"/>
              <w:rPr>
                <w:rStyle w:val="A5"/>
                <w:rFonts w:ascii="Times New Roman" w:hAnsi="Times New Roman" w:cs="Times New Roman"/>
                <w:b w:val="0"/>
                <w:color w:val="auto"/>
                <w:sz w:val="20"/>
                <w:szCs w:val="20"/>
              </w:rPr>
            </w:pPr>
            <w:r w:rsidRPr="002226A1">
              <w:rPr>
                <w:rFonts w:ascii="Times New Roman" w:hAnsi="Times New Roman" w:cs="Times New Roman"/>
                <w:sz w:val="20"/>
                <w:szCs w:val="20"/>
                <w:lang w:val="en-US"/>
              </w:rPr>
              <w:t>50 – 150</w:t>
            </w:r>
          </w:p>
        </w:tc>
        <w:tc>
          <w:tcPr>
            <w:tcW w:w="1420" w:type="dxa"/>
            <w:tcBorders>
              <w:top w:val="single" w:sz="4" w:space="0" w:color="auto"/>
              <w:left w:val="none" w:sz="0" w:space="0" w:color="auto"/>
              <w:bottom w:val="single" w:sz="4" w:space="0" w:color="auto"/>
              <w:right w:val="none" w:sz="0" w:space="0" w:color="auto"/>
            </w:tcBorders>
            <w:shd w:val="clear" w:color="auto" w:fill="FFFFFF" w:themeFill="background1"/>
          </w:tcPr>
          <w:p w14:paraId="0D0A4793"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5E68844E"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0.9 – 2.7</w:t>
            </w:r>
          </w:p>
          <w:p w14:paraId="6AA87D20"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6 – 12</w:t>
            </w:r>
          </w:p>
          <w:p w14:paraId="5CD517D4"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50 – 100</w:t>
            </w:r>
          </w:p>
          <w:p w14:paraId="76000CBC"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1 – 3</w:t>
            </w:r>
          </w:p>
          <w:p w14:paraId="7AF577A3"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&lt; 5</w:t>
            </w:r>
          </w:p>
          <w:p w14:paraId="35FBA56C" w14:textId="77777777" w:rsidR="00B656C8" w:rsidRPr="002226A1" w:rsidRDefault="00B656C8" w:rsidP="00120383">
            <w:pPr>
              <w:jc w:val="center"/>
              <w:cnfStyle w:val="000000100000" w:firstRow="0" w:lastRow="0" w:firstColumn="0" w:lastColumn="0" w:oddVBand="0" w:evenVBand="0" w:oddHBand="1" w:evenHBand="0" w:firstRowFirstColumn="0" w:firstRowLastColumn="0" w:lastRowFirstColumn="0" w:lastRowLastColumn="0"/>
              <w:rPr>
                <w:rStyle w:val="A5"/>
                <w:rFonts w:ascii="Times New Roman" w:hAnsi="Times New Roman" w:cs="Times New Roman"/>
                <w:b w:val="0"/>
                <w:color w:val="auto"/>
                <w:sz w:val="20"/>
                <w:szCs w:val="20"/>
              </w:rPr>
            </w:pPr>
            <w:r w:rsidRPr="002226A1">
              <w:rPr>
                <w:rFonts w:ascii="Times New Roman" w:hAnsi="Times New Roman" w:cs="Times New Roman"/>
                <w:sz w:val="20"/>
                <w:szCs w:val="20"/>
                <w:lang w:val="en-US"/>
              </w:rPr>
              <w:t>150 – 300</w:t>
            </w:r>
          </w:p>
        </w:tc>
        <w:tc>
          <w:tcPr>
            <w:tcW w:w="1225" w:type="dxa"/>
            <w:tcBorders>
              <w:top w:val="single" w:sz="4" w:space="0" w:color="auto"/>
              <w:left w:val="none" w:sz="0" w:space="0" w:color="auto"/>
              <w:bottom w:val="single" w:sz="4" w:space="0" w:color="auto"/>
              <w:right w:val="none" w:sz="0" w:space="0" w:color="auto"/>
            </w:tcBorders>
            <w:shd w:val="clear" w:color="auto" w:fill="FFFFFF" w:themeFill="background1"/>
          </w:tcPr>
          <w:p w14:paraId="1205E7CB"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p>
          <w:p w14:paraId="079A1C22"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&gt; 2.7</w:t>
            </w:r>
          </w:p>
          <w:p w14:paraId="3E35FF78"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&gt; 12</w:t>
            </w:r>
          </w:p>
          <w:p w14:paraId="3896847F"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&gt; 100</w:t>
            </w:r>
          </w:p>
          <w:p w14:paraId="0165D72E"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&lt; 1</w:t>
            </w:r>
          </w:p>
          <w:p w14:paraId="3AFCA76C" w14:textId="77777777" w:rsidR="00B656C8" w:rsidRPr="002226A1" w:rsidRDefault="00B656C8" w:rsidP="001203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US"/>
              </w:rPr>
            </w:pPr>
            <w:r w:rsidRPr="002226A1">
              <w:rPr>
                <w:rFonts w:ascii="Times New Roman" w:hAnsi="Times New Roman" w:cs="Times New Roman"/>
                <w:sz w:val="20"/>
                <w:szCs w:val="20"/>
                <w:lang w:val="en-US"/>
              </w:rPr>
              <w:t>&lt; 5</w:t>
            </w:r>
          </w:p>
          <w:p w14:paraId="09AFBE6B" w14:textId="77777777" w:rsidR="00B656C8" w:rsidRPr="002226A1" w:rsidRDefault="00B656C8" w:rsidP="00120383">
            <w:pPr>
              <w:jc w:val="center"/>
              <w:cnfStyle w:val="000000100000" w:firstRow="0" w:lastRow="0" w:firstColumn="0" w:lastColumn="0" w:oddVBand="0" w:evenVBand="0" w:oddHBand="1" w:evenHBand="0" w:firstRowFirstColumn="0" w:firstRowLastColumn="0" w:lastRowFirstColumn="0" w:lastRowLastColumn="0"/>
              <w:rPr>
                <w:rStyle w:val="A5"/>
                <w:rFonts w:ascii="Times New Roman" w:hAnsi="Times New Roman" w:cs="Times New Roman"/>
                <w:b w:val="0"/>
                <w:color w:val="auto"/>
                <w:sz w:val="20"/>
                <w:szCs w:val="20"/>
              </w:rPr>
            </w:pPr>
            <w:r w:rsidRPr="002226A1">
              <w:rPr>
                <w:rFonts w:ascii="Times New Roman" w:hAnsi="Times New Roman" w:cs="Times New Roman"/>
                <w:sz w:val="20"/>
                <w:szCs w:val="20"/>
                <w:lang w:val="en-US"/>
              </w:rPr>
              <w:t>&gt; 300</w:t>
            </w:r>
          </w:p>
        </w:tc>
      </w:tr>
      <w:tr w:rsidR="00B656C8" w:rsidRPr="002226A1" w14:paraId="2B8845B6" w14:textId="77777777" w:rsidTr="00DB6A01">
        <w:trPr>
          <w:trHeight w:val="395"/>
        </w:trPr>
        <w:tc>
          <w:tcPr>
            <w:cnfStyle w:val="001000000000" w:firstRow="0" w:lastRow="0" w:firstColumn="1" w:lastColumn="0" w:oddVBand="0" w:evenVBand="0" w:oddHBand="0" w:evenHBand="0" w:firstRowFirstColumn="0" w:firstRowLastColumn="0" w:lastRowFirstColumn="0" w:lastRowLastColumn="0"/>
            <w:tcW w:w="2542" w:type="dxa"/>
            <w:tcBorders>
              <w:top w:val="single" w:sz="4" w:space="0" w:color="auto"/>
              <w:bottom w:val="single" w:sz="4" w:space="0" w:color="auto"/>
            </w:tcBorders>
            <w:shd w:val="clear" w:color="auto" w:fill="FFFFFF" w:themeFill="background1"/>
          </w:tcPr>
          <w:p w14:paraId="5594D7EA" w14:textId="77777777" w:rsidR="00B656C8" w:rsidRPr="002226A1" w:rsidRDefault="00B656C8" w:rsidP="00120383">
            <w:pPr>
              <w:jc w:val="both"/>
              <w:rPr>
                <w:rStyle w:val="A5"/>
                <w:rFonts w:ascii="Times New Roman" w:hAnsi="Times New Roman" w:cs="Times New Roman"/>
                <w:b/>
                <w:color w:val="auto"/>
                <w:sz w:val="20"/>
                <w:szCs w:val="20"/>
              </w:rPr>
            </w:pPr>
            <w:r w:rsidRPr="002226A1">
              <w:rPr>
                <w:rFonts w:ascii="Times New Roman" w:hAnsi="Times New Roman" w:cs="Times New Roman"/>
                <w:b w:val="0"/>
                <w:sz w:val="20"/>
                <w:szCs w:val="20"/>
                <w:lang w:val="en-US"/>
              </w:rPr>
              <w:t>Indeks Kualiti Air (IKA)</w:t>
            </w:r>
          </w:p>
        </w:tc>
        <w:tc>
          <w:tcPr>
            <w:tcW w:w="1176" w:type="dxa"/>
            <w:tcBorders>
              <w:top w:val="single" w:sz="4" w:space="0" w:color="auto"/>
              <w:bottom w:val="single" w:sz="4" w:space="0" w:color="auto"/>
            </w:tcBorders>
            <w:shd w:val="clear" w:color="auto" w:fill="FFFFFF" w:themeFill="background1"/>
          </w:tcPr>
          <w:p w14:paraId="4A2C1D39" w14:textId="77777777" w:rsidR="00B656C8" w:rsidRPr="002226A1" w:rsidRDefault="00B656C8" w:rsidP="00120383">
            <w:pPr>
              <w:jc w:val="center"/>
              <w:cnfStyle w:val="000000000000" w:firstRow="0" w:lastRow="0" w:firstColumn="0" w:lastColumn="0" w:oddVBand="0" w:evenVBand="0" w:oddHBand="0" w:evenHBand="0" w:firstRowFirstColumn="0" w:firstRowLastColumn="0" w:lastRowFirstColumn="0" w:lastRowLastColumn="0"/>
              <w:rPr>
                <w:rStyle w:val="A5"/>
                <w:rFonts w:ascii="Times New Roman" w:hAnsi="Times New Roman" w:cs="Times New Roman"/>
                <w:b w:val="0"/>
                <w:color w:val="auto"/>
                <w:sz w:val="20"/>
                <w:szCs w:val="20"/>
              </w:rPr>
            </w:pPr>
            <w:r w:rsidRPr="002226A1">
              <w:rPr>
                <w:rFonts w:ascii="Times New Roman" w:hAnsi="Times New Roman" w:cs="Times New Roman"/>
                <w:sz w:val="20"/>
                <w:szCs w:val="20"/>
                <w:lang w:val="en-US"/>
              </w:rPr>
              <w:t>&gt; 92.7</w:t>
            </w:r>
          </w:p>
        </w:tc>
        <w:tc>
          <w:tcPr>
            <w:tcW w:w="1416" w:type="dxa"/>
            <w:tcBorders>
              <w:top w:val="single" w:sz="4" w:space="0" w:color="auto"/>
              <w:bottom w:val="single" w:sz="4" w:space="0" w:color="auto"/>
            </w:tcBorders>
            <w:shd w:val="clear" w:color="auto" w:fill="FFFFFF" w:themeFill="background1"/>
          </w:tcPr>
          <w:p w14:paraId="1969FF28" w14:textId="77777777" w:rsidR="00B656C8" w:rsidRPr="002226A1" w:rsidRDefault="00B656C8" w:rsidP="00120383">
            <w:pPr>
              <w:jc w:val="center"/>
              <w:cnfStyle w:val="000000000000" w:firstRow="0" w:lastRow="0" w:firstColumn="0" w:lastColumn="0" w:oddVBand="0" w:evenVBand="0" w:oddHBand="0" w:evenHBand="0" w:firstRowFirstColumn="0" w:firstRowLastColumn="0" w:lastRowFirstColumn="0" w:lastRowLastColumn="0"/>
              <w:rPr>
                <w:rStyle w:val="A5"/>
                <w:rFonts w:ascii="Times New Roman" w:hAnsi="Times New Roman" w:cs="Times New Roman"/>
                <w:b w:val="0"/>
                <w:color w:val="auto"/>
                <w:sz w:val="20"/>
                <w:szCs w:val="20"/>
              </w:rPr>
            </w:pPr>
            <w:r w:rsidRPr="002226A1">
              <w:rPr>
                <w:rFonts w:ascii="Times New Roman" w:hAnsi="Times New Roman" w:cs="Times New Roman"/>
                <w:sz w:val="20"/>
                <w:szCs w:val="20"/>
                <w:lang w:val="en-US"/>
              </w:rPr>
              <w:t>76.5 – 92.7</w:t>
            </w:r>
          </w:p>
        </w:tc>
        <w:tc>
          <w:tcPr>
            <w:tcW w:w="1441" w:type="dxa"/>
            <w:tcBorders>
              <w:top w:val="single" w:sz="4" w:space="0" w:color="auto"/>
              <w:bottom w:val="single" w:sz="4" w:space="0" w:color="auto"/>
            </w:tcBorders>
            <w:shd w:val="clear" w:color="auto" w:fill="FFFFFF" w:themeFill="background1"/>
          </w:tcPr>
          <w:p w14:paraId="126E6725" w14:textId="77777777" w:rsidR="00B656C8" w:rsidRPr="002226A1" w:rsidRDefault="00B656C8" w:rsidP="00120383">
            <w:pPr>
              <w:jc w:val="center"/>
              <w:cnfStyle w:val="000000000000" w:firstRow="0" w:lastRow="0" w:firstColumn="0" w:lastColumn="0" w:oddVBand="0" w:evenVBand="0" w:oddHBand="0" w:evenHBand="0" w:firstRowFirstColumn="0" w:firstRowLastColumn="0" w:lastRowFirstColumn="0" w:lastRowLastColumn="0"/>
              <w:rPr>
                <w:rStyle w:val="A5"/>
                <w:rFonts w:ascii="Times New Roman" w:hAnsi="Times New Roman" w:cs="Times New Roman"/>
                <w:b w:val="0"/>
                <w:color w:val="auto"/>
                <w:sz w:val="20"/>
                <w:szCs w:val="20"/>
              </w:rPr>
            </w:pPr>
            <w:r w:rsidRPr="002226A1">
              <w:rPr>
                <w:rFonts w:ascii="Times New Roman" w:hAnsi="Times New Roman" w:cs="Times New Roman"/>
                <w:sz w:val="20"/>
                <w:szCs w:val="20"/>
                <w:lang w:val="en-US"/>
              </w:rPr>
              <w:t>51.9 – 76.5</w:t>
            </w:r>
          </w:p>
        </w:tc>
        <w:tc>
          <w:tcPr>
            <w:tcW w:w="1420" w:type="dxa"/>
            <w:tcBorders>
              <w:top w:val="single" w:sz="4" w:space="0" w:color="auto"/>
              <w:bottom w:val="single" w:sz="4" w:space="0" w:color="auto"/>
            </w:tcBorders>
            <w:shd w:val="clear" w:color="auto" w:fill="FFFFFF" w:themeFill="background1"/>
          </w:tcPr>
          <w:p w14:paraId="3077A01A" w14:textId="77777777" w:rsidR="00B656C8" w:rsidRPr="002226A1" w:rsidRDefault="00B656C8" w:rsidP="00120383">
            <w:pPr>
              <w:jc w:val="center"/>
              <w:cnfStyle w:val="000000000000" w:firstRow="0" w:lastRow="0" w:firstColumn="0" w:lastColumn="0" w:oddVBand="0" w:evenVBand="0" w:oddHBand="0" w:evenHBand="0" w:firstRowFirstColumn="0" w:firstRowLastColumn="0" w:lastRowFirstColumn="0" w:lastRowLastColumn="0"/>
              <w:rPr>
                <w:rStyle w:val="A5"/>
                <w:rFonts w:ascii="Times New Roman" w:hAnsi="Times New Roman" w:cs="Times New Roman"/>
                <w:b w:val="0"/>
                <w:color w:val="auto"/>
                <w:sz w:val="20"/>
                <w:szCs w:val="20"/>
              </w:rPr>
            </w:pPr>
            <w:r w:rsidRPr="002226A1">
              <w:rPr>
                <w:rFonts w:ascii="Times New Roman" w:hAnsi="Times New Roman" w:cs="Times New Roman"/>
                <w:sz w:val="20"/>
                <w:szCs w:val="20"/>
                <w:lang w:val="en-US"/>
              </w:rPr>
              <w:t>31 – 51.9</w:t>
            </w:r>
          </w:p>
        </w:tc>
        <w:tc>
          <w:tcPr>
            <w:tcW w:w="1225" w:type="dxa"/>
            <w:tcBorders>
              <w:top w:val="single" w:sz="4" w:space="0" w:color="auto"/>
              <w:bottom w:val="single" w:sz="4" w:space="0" w:color="auto"/>
            </w:tcBorders>
            <w:shd w:val="clear" w:color="auto" w:fill="FFFFFF" w:themeFill="background1"/>
          </w:tcPr>
          <w:p w14:paraId="7845DEFB" w14:textId="77777777" w:rsidR="00B656C8" w:rsidRPr="002226A1" w:rsidRDefault="00B656C8" w:rsidP="00120383">
            <w:pPr>
              <w:jc w:val="center"/>
              <w:cnfStyle w:val="000000000000" w:firstRow="0" w:lastRow="0" w:firstColumn="0" w:lastColumn="0" w:oddVBand="0" w:evenVBand="0" w:oddHBand="0" w:evenHBand="0" w:firstRowFirstColumn="0" w:firstRowLastColumn="0" w:lastRowFirstColumn="0" w:lastRowLastColumn="0"/>
              <w:rPr>
                <w:rStyle w:val="A5"/>
                <w:rFonts w:ascii="Times New Roman" w:hAnsi="Times New Roman" w:cs="Times New Roman"/>
                <w:b w:val="0"/>
                <w:color w:val="auto"/>
                <w:sz w:val="20"/>
                <w:szCs w:val="20"/>
              </w:rPr>
            </w:pPr>
            <w:r w:rsidRPr="002226A1">
              <w:rPr>
                <w:rFonts w:ascii="Times New Roman" w:hAnsi="Times New Roman" w:cs="Times New Roman"/>
                <w:sz w:val="20"/>
                <w:szCs w:val="20"/>
                <w:lang w:val="en-US"/>
              </w:rPr>
              <w:t>&lt; 31</w:t>
            </w:r>
          </w:p>
        </w:tc>
      </w:tr>
    </w:tbl>
    <w:p w14:paraId="25E71AC8" w14:textId="77777777" w:rsidR="00B656C8" w:rsidRPr="002226A1" w:rsidRDefault="00B656C8" w:rsidP="00B21B85">
      <w:pPr>
        <w:shd w:val="clear" w:color="auto" w:fill="FFFFFF"/>
        <w:spacing w:after="0" w:line="240" w:lineRule="auto"/>
        <w:ind w:firstLine="720"/>
        <w:jc w:val="center"/>
        <w:rPr>
          <w:rStyle w:val="Strong"/>
          <w:rFonts w:ascii="Times New Roman" w:hAnsi="Times New Roman" w:cs="Times New Roman"/>
          <w:b w:val="0"/>
          <w:sz w:val="20"/>
          <w:szCs w:val="20"/>
          <w:shd w:val="clear" w:color="auto" w:fill="FFFFFF"/>
        </w:rPr>
      </w:pPr>
      <w:r w:rsidRPr="002226A1">
        <w:rPr>
          <w:rStyle w:val="A5"/>
          <w:rFonts w:ascii="Times New Roman" w:hAnsi="Times New Roman" w:cs="Times New Roman"/>
          <w:b w:val="0"/>
          <w:color w:val="auto"/>
          <w:sz w:val="20"/>
          <w:szCs w:val="20"/>
        </w:rPr>
        <w:t xml:space="preserve">Sumber: </w:t>
      </w:r>
      <w:r w:rsidR="003B19BC" w:rsidRPr="002226A1">
        <w:rPr>
          <w:rStyle w:val="Strong"/>
          <w:rFonts w:ascii="Times New Roman" w:hAnsi="Times New Roman" w:cs="Times New Roman"/>
          <w:b w:val="0"/>
          <w:sz w:val="20"/>
          <w:szCs w:val="20"/>
          <w:shd w:val="clear" w:color="auto" w:fill="FFFFFF"/>
        </w:rPr>
        <w:t>Jabatan Alam Sekitar (2017</w:t>
      </w:r>
      <w:r w:rsidRPr="002226A1">
        <w:rPr>
          <w:rStyle w:val="Strong"/>
          <w:rFonts w:ascii="Times New Roman" w:hAnsi="Times New Roman" w:cs="Times New Roman"/>
          <w:b w:val="0"/>
          <w:sz w:val="20"/>
          <w:szCs w:val="20"/>
          <w:shd w:val="clear" w:color="auto" w:fill="FFFFFF"/>
        </w:rPr>
        <w:t>)</w:t>
      </w:r>
    </w:p>
    <w:p w14:paraId="2DFB1EF5" w14:textId="77777777" w:rsidR="00B656C8" w:rsidRDefault="00B656C8" w:rsidP="0035446E">
      <w:pPr>
        <w:shd w:val="clear" w:color="auto" w:fill="FFFFFF"/>
        <w:spacing w:after="0" w:line="240" w:lineRule="auto"/>
        <w:jc w:val="both"/>
        <w:rPr>
          <w:rFonts w:ascii="Times New Roman" w:eastAsia="Calibri" w:hAnsi="Times New Roman" w:cs="Times New Roman"/>
          <w:bCs/>
          <w:sz w:val="24"/>
          <w:szCs w:val="24"/>
        </w:rPr>
      </w:pPr>
    </w:p>
    <w:p w14:paraId="15DF6E9B" w14:textId="77777777" w:rsidR="00B37388" w:rsidRPr="001A3C0C" w:rsidRDefault="00B656C8" w:rsidP="002226A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Selain itu, pemerhatian di lapangan juga dilakukan untuk </w:t>
      </w:r>
      <w:r w:rsidR="006D270B" w:rsidRPr="001A3C0C">
        <w:rPr>
          <w:rFonts w:ascii="Times New Roman" w:hAnsi="Times New Roman" w:cs="Times New Roman"/>
          <w:sz w:val="24"/>
          <w:szCs w:val="24"/>
        </w:rPr>
        <w:t>untuk</w:t>
      </w:r>
      <w:r w:rsidR="00B37388" w:rsidRPr="001A3C0C">
        <w:rPr>
          <w:rFonts w:ascii="Times New Roman" w:hAnsi="Times New Roman" w:cs="Times New Roman"/>
          <w:sz w:val="24"/>
          <w:szCs w:val="24"/>
        </w:rPr>
        <w:t xml:space="preserve"> mengenal pasti fungsi tasik ini kepada masyarakat setempat melalui aktiviti-aktiviti yang dijalankan oleh mereka. Tinjauan dilakukan pada hari bekerja dan hujung minggu bagi melihat perbezaan jumlah pengunjung yang menggunakan tasik ini untuk menjalankan aktiviti riadah. </w:t>
      </w:r>
      <w:r>
        <w:rPr>
          <w:rFonts w:ascii="Times New Roman" w:hAnsi="Times New Roman" w:cs="Times New Roman"/>
          <w:sz w:val="24"/>
          <w:szCs w:val="24"/>
        </w:rPr>
        <w:t>Ini juga bertepatan dengan kajian ini untuk menilai status kualiti air Tasik Embayu berada pada Kelas IIB iaitu kesesuaian air bagi aktiviti rekreasi berasaskan air sepe</w:t>
      </w:r>
      <w:r w:rsidR="00714316">
        <w:rPr>
          <w:rFonts w:ascii="Times New Roman" w:hAnsi="Times New Roman" w:cs="Times New Roman"/>
          <w:sz w:val="24"/>
          <w:szCs w:val="24"/>
        </w:rPr>
        <w:t>rti be</w:t>
      </w:r>
      <w:r>
        <w:rPr>
          <w:rFonts w:ascii="Times New Roman" w:hAnsi="Times New Roman" w:cs="Times New Roman"/>
          <w:sz w:val="24"/>
          <w:szCs w:val="24"/>
        </w:rPr>
        <w:t>rkayak dan me</w:t>
      </w:r>
      <w:r w:rsidR="00C20352">
        <w:rPr>
          <w:rFonts w:ascii="Times New Roman" w:hAnsi="Times New Roman" w:cs="Times New Roman"/>
          <w:sz w:val="24"/>
          <w:szCs w:val="24"/>
        </w:rPr>
        <w:t>man</w:t>
      </w:r>
      <w:r>
        <w:rPr>
          <w:rFonts w:ascii="Times New Roman" w:hAnsi="Times New Roman" w:cs="Times New Roman"/>
          <w:sz w:val="24"/>
          <w:szCs w:val="24"/>
        </w:rPr>
        <w:t xml:space="preserve">cing. </w:t>
      </w:r>
      <w:r w:rsidR="00B37388" w:rsidRPr="001A3C0C">
        <w:rPr>
          <w:rFonts w:ascii="Times New Roman" w:hAnsi="Times New Roman" w:cs="Times New Roman"/>
          <w:sz w:val="24"/>
          <w:szCs w:val="24"/>
        </w:rPr>
        <w:t>Sela</w:t>
      </w:r>
      <w:r>
        <w:rPr>
          <w:rFonts w:ascii="Times New Roman" w:hAnsi="Times New Roman" w:cs="Times New Roman"/>
          <w:sz w:val="24"/>
          <w:szCs w:val="24"/>
        </w:rPr>
        <w:t>in itu, aktiviti guna tanah turut</w:t>
      </w:r>
      <w:r w:rsidR="00B37388" w:rsidRPr="001A3C0C">
        <w:rPr>
          <w:rFonts w:ascii="Times New Roman" w:hAnsi="Times New Roman" w:cs="Times New Roman"/>
          <w:sz w:val="24"/>
          <w:szCs w:val="24"/>
        </w:rPr>
        <w:t xml:space="preserve"> diperhatikan bagi mengaitkan hasil kajian terhad</w:t>
      </w:r>
      <w:r>
        <w:rPr>
          <w:rFonts w:ascii="Times New Roman" w:hAnsi="Times New Roman" w:cs="Times New Roman"/>
          <w:sz w:val="24"/>
          <w:szCs w:val="24"/>
        </w:rPr>
        <w:t xml:space="preserve">ap perubahan kualiti air tasik seperti </w:t>
      </w:r>
      <w:r w:rsidR="00B37388" w:rsidRPr="001A3C0C">
        <w:rPr>
          <w:rFonts w:ascii="Times New Roman" w:hAnsi="Times New Roman" w:cs="Times New Roman"/>
          <w:sz w:val="24"/>
          <w:szCs w:val="24"/>
        </w:rPr>
        <w:t xml:space="preserve">kegiatan ekonomi penduduk, </w:t>
      </w:r>
      <w:r w:rsidR="00C96469">
        <w:rPr>
          <w:rFonts w:ascii="Times New Roman" w:hAnsi="Times New Roman" w:cs="Times New Roman"/>
          <w:sz w:val="24"/>
          <w:szCs w:val="24"/>
        </w:rPr>
        <w:t xml:space="preserve">pembinaan </w:t>
      </w:r>
      <w:r w:rsidR="00B37388" w:rsidRPr="001A3C0C">
        <w:rPr>
          <w:rFonts w:ascii="Times New Roman" w:hAnsi="Times New Roman" w:cs="Times New Roman"/>
          <w:sz w:val="24"/>
          <w:szCs w:val="24"/>
        </w:rPr>
        <w:t>kawasan petempatan</w:t>
      </w:r>
      <w:r w:rsidR="00C96469">
        <w:rPr>
          <w:rFonts w:ascii="Times New Roman" w:hAnsi="Times New Roman" w:cs="Times New Roman"/>
          <w:sz w:val="24"/>
          <w:szCs w:val="24"/>
        </w:rPr>
        <w:t xml:space="preserve"> baharu</w:t>
      </w:r>
      <w:r w:rsidR="00B37388" w:rsidRPr="001A3C0C">
        <w:rPr>
          <w:rFonts w:ascii="Times New Roman" w:hAnsi="Times New Roman" w:cs="Times New Roman"/>
          <w:sz w:val="24"/>
          <w:szCs w:val="24"/>
        </w:rPr>
        <w:t>, aktiviti pertanian dan aktiviti guna tanah yang lain</w:t>
      </w:r>
      <w:r w:rsidR="00C96469">
        <w:rPr>
          <w:rFonts w:ascii="Times New Roman" w:hAnsi="Times New Roman" w:cs="Times New Roman"/>
          <w:sz w:val="24"/>
          <w:szCs w:val="24"/>
        </w:rPr>
        <w:t>.</w:t>
      </w:r>
    </w:p>
    <w:p w14:paraId="7DECD47E" w14:textId="42AD043E" w:rsidR="00F45C07" w:rsidRPr="002C6E2F" w:rsidRDefault="00F45C07" w:rsidP="002C6E2F">
      <w:pPr>
        <w:spacing w:after="0" w:line="240" w:lineRule="auto"/>
        <w:jc w:val="both"/>
        <w:rPr>
          <w:rFonts w:ascii="Times New Roman" w:hAnsi="Times New Roman" w:cs="Times New Roman"/>
          <w:sz w:val="24"/>
          <w:szCs w:val="24"/>
        </w:rPr>
      </w:pPr>
    </w:p>
    <w:p w14:paraId="01A0D785" w14:textId="77777777" w:rsidR="00714316" w:rsidRDefault="00714316" w:rsidP="001A3C0C">
      <w:pPr>
        <w:spacing w:after="0" w:line="240" w:lineRule="auto"/>
        <w:jc w:val="both"/>
        <w:rPr>
          <w:rFonts w:ascii="Times New Roman" w:hAnsi="Times New Roman" w:cs="Times New Roman"/>
          <w:b/>
          <w:sz w:val="24"/>
          <w:szCs w:val="24"/>
        </w:rPr>
      </w:pPr>
    </w:p>
    <w:p w14:paraId="370F71A2" w14:textId="4BDD857D" w:rsidR="00B37388" w:rsidRDefault="002226A1" w:rsidP="00267BBE">
      <w:pPr>
        <w:widowControl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Dapatan </w:t>
      </w:r>
      <w:r w:rsidR="002C6E2F">
        <w:rPr>
          <w:rFonts w:ascii="Times New Roman" w:hAnsi="Times New Roman" w:cs="Times New Roman"/>
          <w:b/>
          <w:sz w:val="24"/>
          <w:szCs w:val="24"/>
        </w:rPr>
        <w:t>k</w:t>
      </w:r>
      <w:r>
        <w:rPr>
          <w:rFonts w:ascii="Times New Roman" w:hAnsi="Times New Roman" w:cs="Times New Roman"/>
          <w:b/>
          <w:sz w:val="24"/>
          <w:szCs w:val="24"/>
        </w:rPr>
        <w:t xml:space="preserve">ajian dan </w:t>
      </w:r>
      <w:r w:rsidR="002C6E2F">
        <w:rPr>
          <w:rFonts w:ascii="Times New Roman" w:hAnsi="Times New Roman" w:cs="Times New Roman"/>
          <w:b/>
          <w:sz w:val="24"/>
          <w:szCs w:val="24"/>
        </w:rPr>
        <w:t>p</w:t>
      </w:r>
      <w:r>
        <w:rPr>
          <w:rFonts w:ascii="Times New Roman" w:hAnsi="Times New Roman" w:cs="Times New Roman"/>
          <w:b/>
          <w:sz w:val="24"/>
          <w:szCs w:val="24"/>
        </w:rPr>
        <w:t>erbincangan</w:t>
      </w:r>
    </w:p>
    <w:p w14:paraId="6687242C" w14:textId="77777777" w:rsidR="001A3C0C" w:rsidRPr="001A3C0C" w:rsidRDefault="001A3C0C" w:rsidP="00267BBE">
      <w:pPr>
        <w:widowControl w:val="0"/>
        <w:spacing w:after="0" w:line="240" w:lineRule="auto"/>
        <w:jc w:val="both"/>
        <w:rPr>
          <w:rFonts w:ascii="Times New Roman" w:hAnsi="Times New Roman" w:cs="Times New Roman"/>
          <w:b/>
          <w:sz w:val="24"/>
          <w:szCs w:val="24"/>
        </w:rPr>
      </w:pPr>
    </w:p>
    <w:p w14:paraId="6983A165" w14:textId="77777777" w:rsidR="00357CAF" w:rsidRPr="001A3C0C" w:rsidRDefault="00357CAF" w:rsidP="00267BBE">
      <w:pPr>
        <w:widowControl w:val="0"/>
        <w:spacing w:after="0" w:line="240" w:lineRule="auto"/>
        <w:jc w:val="both"/>
        <w:rPr>
          <w:rFonts w:ascii="Times New Roman" w:hAnsi="Times New Roman" w:cs="Times New Roman"/>
          <w:sz w:val="24"/>
          <w:szCs w:val="24"/>
        </w:rPr>
      </w:pPr>
      <w:r w:rsidRPr="001A3C0C">
        <w:rPr>
          <w:rFonts w:ascii="Times New Roman" w:hAnsi="Times New Roman" w:cs="Times New Roman"/>
          <w:sz w:val="24"/>
          <w:szCs w:val="24"/>
        </w:rPr>
        <w:t xml:space="preserve">Analisis kualiti air </w:t>
      </w:r>
      <w:r w:rsidR="003B19BC">
        <w:rPr>
          <w:rFonts w:ascii="Times New Roman" w:hAnsi="Times New Roman" w:cs="Times New Roman"/>
          <w:sz w:val="24"/>
          <w:szCs w:val="24"/>
        </w:rPr>
        <w:t>T</w:t>
      </w:r>
      <w:r w:rsidRPr="001A3C0C">
        <w:rPr>
          <w:rFonts w:ascii="Times New Roman" w:hAnsi="Times New Roman" w:cs="Times New Roman"/>
          <w:sz w:val="24"/>
          <w:szCs w:val="24"/>
        </w:rPr>
        <w:t>asik</w:t>
      </w:r>
      <w:r w:rsidR="003B19BC">
        <w:rPr>
          <w:rFonts w:ascii="Times New Roman" w:hAnsi="Times New Roman" w:cs="Times New Roman"/>
          <w:sz w:val="24"/>
          <w:szCs w:val="24"/>
        </w:rPr>
        <w:t xml:space="preserve"> Embayu</w:t>
      </w:r>
      <w:r w:rsidRPr="001A3C0C">
        <w:rPr>
          <w:rFonts w:ascii="Times New Roman" w:hAnsi="Times New Roman" w:cs="Times New Roman"/>
          <w:sz w:val="24"/>
          <w:szCs w:val="24"/>
        </w:rPr>
        <w:t xml:space="preserve"> untuk setiap parameter yang di</w:t>
      </w:r>
      <w:r w:rsidR="003B19BC">
        <w:rPr>
          <w:rFonts w:ascii="Times New Roman" w:hAnsi="Times New Roman" w:cs="Times New Roman"/>
          <w:sz w:val="24"/>
          <w:szCs w:val="24"/>
        </w:rPr>
        <w:t>bincangkan</w:t>
      </w:r>
      <w:r w:rsidRPr="001A3C0C">
        <w:rPr>
          <w:rFonts w:ascii="Times New Roman" w:hAnsi="Times New Roman" w:cs="Times New Roman"/>
          <w:sz w:val="24"/>
          <w:szCs w:val="24"/>
        </w:rPr>
        <w:t xml:space="preserve"> dalam </w:t>
      </w:r>
      <w:r w:rsidR="003B19BC">
        <w:rPr>
          <w:rFonts w:ascii="Times New Roman" w:hAnsi="Times New Roman" w:cs="Times New Roman"/>
          <w:sz w:val="24"/>
          <w:szCs w:val="24"/>
        </w:rPr>
        <w:t>artikel</w:t>
      </w:r>
      <w:r w:rsidRPr="001A3C0C">
        <w:rPr>
          <w:rFonts w:ascii="Times New Roman" w:hAnsi="Times New Roman" w:cs="Times New Roman"/>
          <w:sz w:val="24"/>
          <w:szCs w:val="24"/>
        </w:rPr>
        <w:t xml:space="preserve"> ini berpandu</w:t>
      </w:r>
      <w:r w:rsidR="003B19BC">
        <w:rPr>
          <w:rFonts w:ascii="Times New Roman" w:hAnsi="Times New Roman" w:cs="Times New Roman"/>
          <w:sz w:val="24"/>
          <w:szCs w:val="24"/>
        </w:rPr>
        <w:t xml:space="preserve">kan kepada pengiraan IKA oleh </w:t>
      </w:r>
      <w:r w:rsidRPr="001A3C0C">
        <w:rPr>
          <w:rFonts w:ascii="Times New Roman" w:hAnsi="Times New Roman" w:cs="Times New Roman"/>
          <w:sz w:val="24"/>
          <w:szCs w:val="24"/>
        </w:rPr>
        <w:t>J</w:t>
      </w:r>
      <w:r w:rsidR="003B19BC">
        <w:rPr>
          <w:rFonts w:ascii="Times New Roman" w:hAnsi="Times New Roman" w:cs="Times New Roman"/>
          <w:sz w:val="24"/>
          <w:szCs w:val="24"/>
        </w:rPr>
        <w:t>AS Malaysia. Terdapat enam</w:t>
      </w:r>
      <w:r w:rsidRPr="001A3C0C">
        <w:rPr>
          <w:rFonts w:ascii="Times New Roman" w:hAnsi="Times New Roman" w:cs="Times New Roman"/>
          <w:sz w:val="24"/>
          <w:szCs w:val="24"/>
        </w:rPr>
        <w:t xml:space="preserve"> parameter utama yang di</w:t>
      </w:r>
      <w:r w:rsidR="003B19BC">
        <w:rPr>
          <w:rFonts w:ascii="Times New Roman" w:hAnsi="Times New Roman" w:cs="Times New Roman"/>
          <w:sz w:val="24"/>
          <w:szCs w:val="24"/>
        </w:rPr>
        <w:t xml:space="preserve">huraikan dengan terperinci iaitu </w:t>
      </w:r>
      <w:r w:rsidRPr="001A3C0C">
        <w:rPr>
          <w:rFonts w:ascii="Times New Roman" w:hAnsi="Times New Roman" w:cs="Times New Roman"/>
          <w:sz w:val="24"/>
          <w:szCs w:val="24"/>
        </w:rPr>
        <w:t>NH</w:t>
      </w:r>
      <w:r w:rsidRPr="003B19BC">
        <w:rPr>
          <w:rFonts w:ascii="Times New Roman" w:hAnsi="Times New Roman" w:cs="Times New Roman"/>
          <w:sz w:val="24"/>
          <w:szCs w:val="24"/>
          <w:vertAlign w:val="subscript"/>
        </w:rPr>
        <w:t>3</w:t>
      </w:r>
      <w:r w:rsidRPr="001A3C0C">
        <w:rPr>
          <w:rFonts w:ascii="Times New Roman" w:hAnsi="Times New Roman" w:cs="Times New Roman"/>
          <w:sz w:val="24"/>
          <w:szCs w:val="24"/>
        </w:rPr>
        <w:t xml:space="preserve">N, SS, pH, BOD, COD dan DO. Menurut </w:t>
      </w:r>
      <w:r w:rsidR="003B19BC">
        <w:rPr>
          <w:rFonts w:ascii="Times New Roman" w:hAnsi="Times New Roman" w:cs="Times New Roman"/>
          <w:sz w:val="24"/>
          <w:szCs w:val="24"/>
        </w:rPr>
        <w:t>JAS Malaysia</w:t>
      </w:r>
      <w:r w:rsidRPr="001A3C0C">
        <w:rPr>
          <w:rFonts w:ascii="Times New Roman" w:hAnsi="Times New Roman" w:cs="Times New Roman"/>
          <w:sz w:val="24"/>
          <w:szCs w:val="24"/>
        </w:rPr>
        <w:t xml:space="preserve"> </w:t>
      </w:r>
      <w:r w:rsidRPr="001A3C0C">
        <w:rPr>
          <w:rFonts w:ascii="Times New Roman" w:hAnsi="Times New Roman" w:cs="Times New Roman"/>
          <w:sz w:val="24"/>
          <w:szCs w:val="24"/>
        </w:rPr>
        <w:lastRenderedPageBreak/>
        <w:t>(201</w:t>
      </w:r>
      <w:r w:rsidR="003B19BC">
        <w:rPr>
          <w:rFonts w:ascii="Times New Roman" w:hAnsi="Times New Roman" w:cs="Times New Roman"/>
          <w:sz w:val="24"/>
          <w:szCs w:val="24"/>
        </w:rPr>
        <w:t xml:space="preserve">7), kualiti air untuk </w:t>
      </w:r>
      <w:r w:rsidRPr="001A3C0C">
        <w:rPr>
          <w:rFonts w:ascii="Times New Roman" w:hAnsi="Times New Roman" w:cs="Times New Roman"/>
          <w:sz w:val="24"/>
          <w:szCs w:val="24"/>
        </w:rPr>
        <w:t xml:space="preserve">aktiviti rekreasi yang melibatkan </w:t>
      </w:r>
      <w:r w:rsidR="003B19BC">
        <w:rPr>
          <w:rFonts w:ascii="Times New Roman" w:hAnsi="Times New Roman" w:cs="Times New Roman"/>
          <w:sz w:val="24"/>
          <w:szCs w:val="24"/>
        </w:rPr>
        <w:t>sentuhan terhadap</w:t>
      </w:r>
      <w:r w:rsidRPr="001A3C0C">
        <w:rPr>
          <w:rFonts w:ascii="Times New Roman" w:hAnsi="Times New Roman" w:cs="Times New Roman"/>
          <w:sz w:val="24"/>
          <w:szCs w:val="24"/>
        </w:rPr>
        <w:t xml:space="preserve"> air seharusnya berada pada kelas IIB dengan nilai bacaan IKA iaitu 76.5 peratus hingga 92.7 peratus.</w:t>
      </w:r>
    </w:p>
    <w:p w14:paraId="79D391BB" w14:textId="77777777" w:rsidR="00357CAF" w:rsidRPr="001A3C0C" w:rsidRDefault="00357CAF" w:rsidP="001A3C0C">
      <w:pPr>
        <w:spacing w:after="0" w:line="240" w:lineRule="auto"/>
        <w:jc w:val="both"/>
        <w:rPr>
          <w:rFonts w:ascii="Times New Roman" w:hAnsi="Times New Roman" w:cs="Times New Roman"/>
          <w:sz w:val="24"/>
          <w:szCs w:val="24"/>
        </w:rPr>
      </w:pPr>
    </w:p>
    <w:p w14:paraId="448A9E4E" w14:textId="77777777" w:rsidR="00357CAF" w:rsidRPr="002226A1" w:rsidRDefault="00357CAF" w:rsidP="001A3C0C">
      <w:pPr>
        <w:spacing w:after="0" w:line="240" w:lineRule="auto"/>
        <w:jc w:val="both"/>
        <w:rPr>
          <w:rFonts w:ascii="Times New Roman" w:hAnsi="Times New Roman" w:cs="Times New Roman"/>
          <w:i/>
          <w:sz w:val="24"/>
          <w:szCs w:val="24"/>
        </w:rPr>
      </w:pPr>
      <w:r w:rsidRPr="002226A1">
        <w:rPr>
          <w:rFonts w:ascii="Times New Roman" w:hAnsi="Times New Roman" w:cs="Times New Roman"/>
          <w:i/>
          <w:sz w:val="24"/>
          <w:szCs w:val="24"/>
        </w:rPr>
        <w:t>Ammonia Nitrogen (NH</w:t>
      </w:r>
      <w:r w:rsidRPr="002226A1">
        <w:rPr>
          <w:rFonts w:ascii="Times New Roman" w:hAnsi="Times New Roman" w:cs="Times New Roman"/>
          <w:i/>
          <w:sz w:val="24"/>
          <w:szCs w:val="24"/>
          <w:vertAlign w:val="subscript"/>
        </w:rPr>
        <w:t>3</w:t>
      </w:r>
      <w:r w:rsidRPr="002226A1">
        <w:rPr>
          <w:rFonts w:ascii="Times New Roman" w:hAnsi="Times New Roman" w:cs="Times New Roman"/>
          <w:i/>
          <w:sz w:val="24"/>
          <w:szCs w:val="24"/>
        </w:rPr>
        <w:t>N)</w:t>
      </w:r>
    </w:p>
    <w:p w14:paraId="14E7FB6B" w14:textId="77777777" w:rsidR="003B19BC" w:rsidRPr="001A3C0C" w:rsidRDefault="003B19BC" w:rsidP="001A3C0C">
      <w:pPr>
        <w:spacing w:after="0" w:line="240" w:lineRule="auto"/>
        <w:jc w:val="both"/>
        <w:rPr>
          <w:rFonts w:ascii="Times New Roman" w:hAnsi="Times New Roman" w:cs="Times New Roman"/>
          <w:b/>
          <w:sz w:val="24"/>
          <w:szCs w:val="24"/>
        </w:rPr>
      </w:pPr>
    </w:p>
    <w:p w14:paraId="22A4EC9F" w14:textId="77777777" w:rsidR="00357CAF" w:rsidRDefault="00357CAF" w:rsidP="001A3C0C">
      <w:pPr>
        <w:spacing w:after="0" w:line="240" w:lineRule="auto"/>
        <w:jc w:val="both"/>
        <w:rPr>
          <w:rFonts w:ascii="Times New Roman" w:hAnsi="Times New Roman" w:cs="Times New Roman"/>
          <w:sz w:val="24"/>
          <w:szCs w:val="24"/>
        </w:rPr>
      </w:pPr>
      <w:r w:rsidRPr="001A3C0C">
        <w:rPr>
          <w:rFonts w:ascii="Times New Roman" w:hAnsi="Times New Roman" w:cs="Times New Roman"/>
          <w:sz w:val="24"/>
          <w:szCs w:val="24"/>
        </w:rPr>
        <w:t>Kandungan NH</w:t>
      </w:r>
      <w:r w:rsidRPr="003E7279">
        <w:rPr>
          <w:rFonts w:ascii="Times New Roman" w:hAnsi="Times New Roman" w:cs="Times New Roman"/>
          <w:sz w:val="24"/>
          <w:szCs w:val="24"/>
          <w:vertAlign w:val="subscript"/>
        </w:rPr>
        <w:t>3</w:t>
      </w:r>
      <w:r w:rsidRPr="001A3C0C">
        <w:rPr>
          <w:rFonts w:ascii="Times New Roman" w:hAnsi="Times New Roman" w:cs="Times New Roman"/>
          <w:sz w:val="24"/>
          <w:szCs w:val="24"/>
        </w:rPr>
        <w:t>N adala</w:t>
      </w:r>
      <w:r w:rsidR="00D2071E">
        <w:rPr>
          <w:rFonts w:ascii="Times New Roman" w:hAnsi="Times New Roman" w:cs="Times New Roman"/>
          <w:sz w:val="24"/>
          <w:szCs w:val="24"/>
        </w:rPr>
        <w:t xml:space="preserve">h hasil dari tindakan nitrogen dan ia </w:t>
      </w:r>
      <w:r w:rsidR="00D2071E" w:rsidRPr="00444AC3">
        <w:rPr>
          <w:rFonts w:ascii="Times New Roman" w:hAnsi="Times New Roman" w:cs="Times New Roman"/>
          <w:sz w:val="24"/>
          <w:szCs w:val="24"/>
          <w:lang w:val="ms-MY"/>
        </w:rPr>
        <w:t xml:space="preserve">digunakan sebagai petunjuk pencemaran yang disebabkan oleh </w:t>
      </w:r>
      <w:r w:rsidR="00D2071E">
        <w:rPr>
          <w:rFonts w:ascii="Times New Roman" w:hAnsi="Times New Roman" w:cs="Times New Roman"/>
          <w:sz w:val="24"/>
          <w:szCs w:val="24"/>
          <w:lang w:val="ms-MY"/>
        </w:rPr>
        <w:t xml:space="preserve">penggunaan </w:t>
      </w:r>
      <w:r w:rsidR="00D2071E" w:rsidRPr="00444AC3">
        <w:rPr>
          <w:rFonts w:ascii="Times New Roman" w:hAnsi="Times New Roman" w:cs="Times New Roman"/>
          <w:sz w:val="24"/>
          <w:szCs w:val="24"/>
        </w:rPr>
        <w:t>baja</w:t>
      </w:r>
      <w:r w:rsidR="00D2071E">
        <w:rPr>
          <w:rFonts w:ascii="Times New Roman" w:hAnsi="Times New Roman" w:cs="Times New Roman"/>
          <w:sz w:val="24"/>
          <w:szCs w:val="24"/>
        </w:rPr>
        <w:t xml:space="preserve"> dalam aktiviti pertanian, </w:t>
      </w:r>
      <w:r w:rsidR="00D2071E" w:rsidRPr="00444AC3">
        <w:rPr>
          <w:rFonts w:ascii="Times New Roman" w:hAnsi="Times New Roman" w:cs="Times New Roman"/>
          <w:sz w:val="24"/>
          <w:szCs w:val="24"/>
        </w:rPr>
        <w:t xml:space="preserve">najis haiwan dan juga sisa kumbahan </w:t>
      </w:r>
      <w:r w:rsidR="00D2071E">
        <w:rPr>
          <w:rFonts w:ascii="Times New Roman" w:hAnsi="Times New Roman" w:cs="Times New Roman"/>
          <w:sz w:val="24"/>
          <w:szCs w:val="24"/>
        </w:rPr>
        <w:t xml:space="preserve">domestik (Nurain &amp; Ang, 2015). Berdasarkan </w:t>
      </w:r>
      <w:r w:rsidRPr="001A3C0C">
        <w:rPr>
          <w:rFonts w:ascii="Times New Roman" w:hAnsi="Times New Roman" w:cs="Times New Roman"/>
          <w:sz w:val="24"/>
          <w:szCs w:val="24"/>
        </w:rPr>
        <w:t>piawaian daripada JAS</w:t>
      </w:r>
      <w:r w:rsidR="00D2071E">
        <w:rPr>
          <w:rFonts w:ascii="Times New Roman" w:hAnsi="Times New Roman" w:cs="Times New Roman"/>
          <w:sz w:val="24"/>
          <w:szCs w:val="24"/>
        </w:rPr>
        <w:t xml:space="preserve"> Malaysia</w:t>
      </w:r>
      <w:r w:rsidRPr="001A3C0C">
        <w:rPr>
          <w:rFonts w:ascii="Times New Roman" w:hAnsi="Times New Roman" w:cs="Times New Roman"/>
          <w:sz w:val="24"/>
          <w:szCs w:val="24"/>
        </w:rPr>
        <w:t>, nilai NH</w:t>
      </w:r>
      <w:r w:rsidR="003E7279" w:rsidRPr="003E7279">
        <w:rPr>
          <w:rFonts w:ascii="Times New Roman" w:hAnsi="Times New Roman" w:cs="Times New Roman"/>
          <w:sz w:val="24"/>
          <w:szCs w:val="24"/>
          <w:vertAlign w:val="subscript"/>
        </w:rPr>
        <w:t>3</w:t>
      </w:r>
      <w:r w:rsidRPr="001A3C0C">
        <w:rPr>
          <w:rFonts w:ascii="Times New Roman" w:hAnsi="Times New Roman" w:cs="Times New Roman"/>
          <w:sz w:val="24"/>
          <w:szCs w:val="24"/>
        </w:rPr>
        <w:t xml:space="preserve">N bagi air tawar yang selamat untuk menjalankan aktiviti </w:t>
      </w:r>
      <w:r w:rsidR="00D2071E">
        <w:rPr>
          <w:rFonts w:ascii="Times New Roman" w:hAnsi="Times New Roman" w:cs="Times New Roman"/>
          <w:sz w:val="24"/>
          <w:szCs w:val="24"/>
        </w:rPr>
        <w:t xml:space="preserve">berasaskan </w:t>
      </w:r>
      <w:r w:rsidRPr="001A3C0C">
        <w:rPr>
          <w:rFonts w:ascii="Times New Roman" w:hAnsi="Times New Roman" w:cs="Times New Roman"/>
          <w:sz w:val="24"/>
          <w:szCs w:val="24"/>
        </w:rPr>
        <w:t>air tidak boleh lebih daripada 0.3 mg/l.</w:t>
      </w:r>
      <w:r w:rsidR="00D2071E">
        <w:rPr>
          <w:rFonts w:ascii="Times New Roman" w:hAnsi="Times New Roman" w:cs="Times New Roman"/>
          <w:sz w:val="24"/>
          <w:szCs w:val="24"/>
        </w:rPr>
        <w:t xml:space="preserve"> </w:t>
      </w:r>
      <w:r w:rsidRPr="001A3C0C">
        <w:rPr>
          <w:rFonts w:ascii="Times New Roman" w:hAnsi="Times New Roman" w:cs="Times New Roman"/>
          <w:sz w:val="24"/>
          <w:szCs w:val="24"/>
        </w:rPr>
        <w:t>Hasil</w:t>
      </w:r>
      <w:r w:rsidR="00D2071E">
        <w:rPr>
          <w:rFonts w:ascii="Times New Roman" w:hAnsi="Times New Roman" w:cs="Times New Roman"/>
          <w:sz w:val="24"/>
          <w:szCs w:val="24"/>
        </w:rPr>
        <w:t xml:space="preserve"> kajian menunjukkan nilai</w:t>
      </w:r>
      <w:r w:rsidRPr="001A3C0C">
        <w:rPr>
          <w:rFonts w:ascii="Times New Roman" w:hAnsi="Times New Roman" w:cs="Times New Roman"/>
          <w:sz w:val="24"/>
          <w:szCs w:val="24"/>
        </w:rPr>
        <w:t xml:space="preserve"> </w:t>
      </w:r>
      <w:r w:rsidR="00C87FB3">
        <w:rPr>
          <w:rFonts w:ascii="Times New Roman" w:hAnsi="Times New Roman" w:cs="Times New Roman"/>
          <w:sz w:val="24"/>
          <w:szCs w:val="24"/>
        </w:rPr>
        <w:t xml:space="preserve">purata </w:t>
      </w:r>
      <w:r w:rsidRPr="001A3C0C">
        <w:rPr>
          <w:rFonts w:ascii="Times New Roman" w:hAnsi="Times New Roman" w:cs="Times New Roman"/>
          <w:sz w:val="24"/>
          <w:szCs w:val="24"/>
        </w:rPr>
        <w:t>NH</w:t>
      </w:r>
      <w:r w:rsidR="003E7279" w:rsidRPr="003E7279">
        <w:rPr>
          <w:rFonts w:ascii="Times New Roman" w:hAnsi="Times New Roman" w:cs="Times New Roman"/>
          <w:sz w:val="24"/>
          <w:szCs w:val="24"/>
          <w:vertAlign w:val="subscript"/>
        </w:rPr>
        <w:t>3</w:t>
      </w:r>
      <w:r w:rsidR="00FA2389">
        <w:rPr>
          <w:rFonts w:ascii="Times New Roman" w:hAnsi="Times New Roman" w:cs="Times New Roman"/>
          <w:sz w:val="24"/>
          <w:szCs w:val="24"/>
        </w:rPr>
        <w:t xml:space="preserve">N di Tasik Embayu </w:t>
      </w:r>
      <w:r w:rsidR="000C1977">
        <w:rPr>
          <w:rFonts w:ascii="Times New Roman" w:hAnsi="Times New Roman" w:cs="Times New Roman"/>
          <w:sz w:val="24"/>
          <w:szCs w:val="24"/>
        </w:rPr>
        <w:t>adalah 0.29 mg/l iaitu berada pada Kelas II.</w:t>
      </w:r>
      <w:r w:rsidR="00686EEC">
        <w:rPr>
          <w:rFonts w:ascii="Times New Roman" w:hAnsi="Times New Roman" w:cs="Times New Roman"/>
          <w:sz w:val="24"/>
          <w:szCs w:val="24"/>
        </w:rPr>
        <w:t xml:space="preserve"> Nilai NH</w:t>
      </w:r>
      <w:r w:rsidR="00686EEC" w:rsidRPr="00686EEC">
        <w:rPr>
          <w:rFonts w:ascii="Times New Roman" w:hAnsi="Times New Roman" w:cs="Times New Roman"/>
          <w:sz w:val="24"/>
          <w:szCs w:val="24"/>
          <w:vertAlign w:val="subscript"/>
        </w:rPr>
        <w:t>3</w:t>
      </w:r>
      <w:r w:rsidR="00686EEC">
        <w:rPr>
          <w:rFonts w:ascii="Times New Roman" w:hAnsi="Times New Roman" w:cs="Times New Roman"/>
          <w:sz w:val="24"/>
          <w:szCs w:val="24"/>
        </w:rPr>
        <w:t>N yang dicatatkan pada sepanjang bulan Mac hingga Mei tidak menunjukkan perubahan yang ketara dan berada di bawah piawaian yang ditetapkan.</w:t>
      </w:r>
      <w:r w:rsidR="005740CF">
        <w:rPr>
          <w:rFonts w:ascii="Times New Roman" w:hAnsi="Times New Roman" w:cs="Times New Roman"/>
          <w:sz w:val="24"/>
          <w:szCs w:val="24"/>
        </w:rPr>
        <w:t xml:space="preserve"> </w:t>
      </w:r>
      <w:r w:rsidRPr="001A3C0C">
        <w:rPr>
          <w:rFonts w:ascii="Times New Roman" w:hAnsi="Times New Roman" w:cs="Times New Roman"/>
          <w:sz w:val="24"/>
          <w:szCs w:val="24"/>
        </w:rPr>
        <w:t xml:space="preserve">Dapatan kajian </w:t>
      </w:r>
      <w:r w:rsidR="00686EEC">
        <w:rPr>
          <w:rFonts w:ascii="Times New Roman" w:hAnsi="Times New Roman" w:cs="Times New Roman"/>
          <w:sz w:val="24"/>
          <w:szCs w:val="24"/>
        </w:rPr>
        <w:t xml:space="preserve">juga </w:t>
      </w:r>
      <w:r w:rsidRPr="001A3C0C">
        <w:rPr>
          <w:rFonts w:ascii="Times New Roman" w:hAnsi="Times New Roman" w:cs="Times New Roman"/>
          <w:sz w:val="24"/>
          <w:szCs w:val="24"/>
        </w:rPr>
        <w:t>menunjukkan kualiti air Tasik Embayu sedikit tercemar dengan NH</w:t>
      </w:r>
      <w:r w:rsidR="003E7279" w:rsidRPr="003E7279">
        <w:rPr>
          <w:rFonts w:ascii="Times New Roman" w:hAnsi="Times New Roman" w:cs="Times New Roman"/>
          <w:sz w:val="24"/>
          <w:szCs w:val="24"/>
          <w:vertAlign w:val="subscript"/>
        </w:rPr>
        <w:t>3</w:t>
      </w:r>
      <w:r w:rsidR="005740CF">
        <w:rPr>
          <w:rFonts w:ascii="Times New Roman" w:hAnsi="Times New Roman" w:cs="Times New Roman"/>
          <w:sz w:val="24"/>
          <w:szCs w:val="24"/>
        </w:rPr>
        <w:t>N</w:t>
      </w:r>
      <w:r w:rsidR="00686EEC">
        <w:rPr>
          <w:rFonts w:ascii="Times New Roman" w:hAnsi="Times New Roman" w:cs="Times New Roman"/>
          <w:sz w:val="24"/>
          <w:szCs w:val="24"/>
        </w:rPr>
        <w:t xml:space="preserve"> adalah disebabkan oleh</w:t>
      </w:r>
      <w:r w:rsidRPr="001A3C0C">
        <w:rPr>
          <w:rFonts w:ascii="Times New Roman" w:hAnsi="Times New Roman" w:cs="Times New Roman"/>
          <w:sz w:val="24"/>
          <w:szCs w:val="24"/>
        </w:rPr>
        <w:t xml:space="preserve"> pengaliran sisa </w:t>
      </w:r>
      <w:r w:rsidR="00686EEC">
        <w:rPr>
          <w:rFonts w:ascii="Times New Roman" w:hAnsi="Times New Roman" w:cs="Times New Roman"/>
          <w:sz w:val="24"/>
          <w:szCs w:val="24"/>
        </w:rPr>
        <w:t>domestik dalam bentuk cecair</w:t>
      </w:r>
      <w:r w:rsidRPr="001A3C0C">
        <w:rPr>
          <w:rFonts w:ascii="Times New Roman" w:hAnsi="Times New Roman" w:cs="Times New Roman"/>
          <w:sz w:val="24"/>
          <w:szCs w:val="24"/>
        </w:rPr>
        <w:t xml:space="preserve"> ke dalam Tasik Embayu</w:t>
      </w:r>
      <w:r w:rsidR="00686EEC">
        <w:rPr>
          <w:rFonts w:ascii="Times New Roman" w:hAnsi="Times New Roman" w:cs="Times New Roman"/>
          <w:sz w:val="24"/>
          <w:szCs w:val="24"/>
        </w:rPr>
        <w:t xml:space="preserve"> terutamanya dari pusat perniagaan yang berhampiran</w:t>
      </w:r>
      <w:r w:rsidRPr="001A3C0C">
        <w:rPr>
          <w:rFonts w:ascii="Times New Roman" w:hAnsi="Times New Roman" w:cs="Times New Roman"/>
          <w:sz w:val="24"/>
          <w:szCs w:val="24"/>
        </w:rPr>
        <w:t xml:space="preserve">. </w:t>
      </w:r>
    </w:p>
    <w:p w14:paraId="2C1664CF" w14:textId="77777777" w:rsidR="00D2071E" w:rsidRPr="001A3C0C" w:rsidRDefault="00D2071E" w:rsidP="001A3C0C">
      <w:pPr>
        <w:spacing w:after="0" w:line="240" w:lineRule="auto"/>
        <w:jc w:val="both"/>
        <w:rPr>
          <w:rFonts w:ascii="Times New Roman" w:hAnsi="Times New Roman" w:cs="Times New Roman"/>
          <w:sz w:val="24"/>
          <w:szCs w:val="24"/>
        </w:rPr>
      </w:pPr>
    </w:p>
    <w:p w14:paraId="722612E4" w14:textId="20138F91" w:rsidR="00472A93" w:rsidRDefault="00D2071E" w:rsidP="001A3C0C">
      <w:pPr>
        <w:spacing w:after="0" w:line="240" w:lineRule="auto"/>
        <w:jc w:val="center"/>
        <w:rPr>
          <w:rFonts w:ascii="Times New Roman" w:hAnsi="Times New Roman" w:cs="Times New Roman"/>
          <w:sz w:val="20"/>
          <w:szCs w:val="20"/>
        </w:rPr>
      </w:pPr>
      <w:r w:rsidRPr="00DB6A01">
        <w:rPr>
          <w:rFonts w:ascii="Times New Roman" w:hAnsi="Times New Roman" w:cs="Times New Roman"/>
          <w:b/>
          <w:bCs/>
          <w:sz w:val="20"/>
          <w:szCs w:val="20"/>
        </w:rPr>
        <w:t>Jadual 2</w:t>
      </w:r>
      <w:r w:rsidR="002226A1" w:rsidRPr="002226A1">
        <w:rPr>
          <w:rFonts w:ascii="Times New Roman" w:hAnsi="Times New Roman" w:cs="Times New Roman"/>
          <w:sz w:val="20"/>
          <w:szCs w:val="20"/>
        </w:rPr>
        <w:t>.</w:t>
      </w:r>
      <w:r w:rsidR="00472A93" w:rsidRPr="002226A1">
        <w:rPr>
          <w:rFonts w:ascii="Times New Roman" w:hAnsi="Times New Roman" w:cs="Times New Roman"/>
          <w:sz w:val="20"/>
          <w:szCs w:val="20"/>
        </w:rPr>
        <w:t xml:space="preserve"> Nilai </w:t>
      </w:r>
      <w:r w:rsidR="00631911">
        <w:rPr>
          <w:rFonts w:ascii="Times New Roman" w:hAnsi="Times New Roman" w:cs="Times New Roman"/>
          <w:sz w:val="20"/>
          <w:szCs w:val="20"/>
        </w:rPr>
        <w:t xml:space="preserve">min </w:t>
      </w:r>
      <w:r w:rsidR="00472A93" w:rsidRPr="002226A1">
        <w:rPr>
          <w:rFonts w:ascii="Times New Roman" w:hAnsi="Times New Roman" w:cs="Times New Roman"/>
          <w:sz w:val="20"/>
          <w:szCs w:val="20"/>
        </w:rPr>
        <w:t>parameter NH</w:t>
      </w:r>
      <w:r w:rsidR="003E7279" w:rsidRPr="002226A1">
        <w:rPr>
          <w:rFonts w:ascii="Times New Roman" w:hAnsi="Times New Roman" w:cs="Times New Roman"/>
          <w:sz w:val="20"/>
          <w:szCs w:val="20"/>
          <w:vertAlign w:val="subscript"/>
        </w:rPr>
        <w:t>3</w:t>
      </w:r>
      <w:r w:rsidR="00472A93" w:rsidRPr="002226A1">
        <w:rPr>
          <w:rFonts w:ascii="Times New Roman" w:hAnsi="Times New Roman" w:cs="Times New Roman"/>
          <w:sz w:val="20"/>
          <w:szCs w:val="20"/>
        </w:rPr>
        <w:t>N di Tasik Embayu</w:t>
      </w:r>
      <w:r w:rsidR="00631911">
        <w:rPr>
          <w:rFonts w:ascii="Times New Roman" w:hAnsi="Times New Roman" w:cs="Times New Roman"/>
          <w:sz w:val="20"/>
          <w:szCs w:val="20"/>
        </w:rPr>
        <w:t xml:space="preserve"> mengikut bulan</w:t>
      </w:r>
      <w:r w:rsidR="00DB6A01">
        <w:rPr>
          <w:rFonts w:ascii="Times New Roman" w:hAnsi="Times New Roman" w:cs="Times New Roman"/>
          <w:sz w:val="20"/>
          <w:szCs w:val="20"/>
        </w:rPr>
        <w:t>.</w:t>
      </w:r>
    </w:p>
    <w:p w14:paraId="030E3A08" w14:textId="77777777" w:rsidR="00DB6A01" w:rsidRDefault="00DB6A01" w:rsidP="001A3C0C">
      <w:pPr>
        <w:spacing w:after="0" w:line="240" w:lineRule="auto"/>
        <w:jc w:val="center"/>
        <w:rPr>
          <w:rFonts w:ascii="Times New Roman" w:hAnsi="Times New Roman" w:cs="Times New Roman"/>
          <w:sz w:val="20"/>
          <w:szCs w:val="20"/>
        </w:rPr>
      </w:pPr>
    </w:p>
    <w:tbl>
      <w:tblPr>
        <w:tblStyle w:val="GridTable4-Accent1"/>
        <w:tblW w:w="0" w:type="auto"/>
        <w:jc w:val="center"/>
        <w:tblLook w:val="04A0" w:firstRow="1" w:lastRow="0" w:firstColumn="1" w:lastColumn="0" w:noHBand="0" w:noVBand="1"/>
      </w:tblPr>
      <w:tblGrid>
        <w:gridCol w:w="2254"/>
        <w:gridCol w:w="2254"/>
        <w:gridCol w:w="2254"/>
      </w:tblGrid>
      <w:tr w:rsidR="00FA2389" w14:paraId="590A8074" w14:textId="77777777" w:rsidTr="00DB6A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bottom w:val="single" w:sz="4" w:space="0" w:color="auto"/>
            </w:tcBorders>
            <w:shd w:val="clear" w:color="auto" w:fill="8DB3E2" w:themeFill="text2" w:themeFillTint="66"/>
          </w:tcPr>
          <w:p w14:paraId="39AFAFC9" w14:textId="77777777" w:rsidR="00FA2389" w:rsidRDefault="00FA2389" w:rsidP="001A3C0C">
            <w:pPr>
              <w:jc w:val="center"/>
              <w:rPr>
                <w:rFonts w:ascii="Times New Roman" w:hAnsi="Times New Roman" w:cs="Times New Roman"/>
                <w:sz w:val="20"/>
                <w:szCs w:val="20"/>
              </w:rPr>
            </w:pPr>
            <w:r>
              <w:rPr>
                <w:rFonts w:ascii="Times New Roman" w:hAnsi="Times New Roman" w:cs="Times New Roman"/>
                <w:sz w:val="20"/>
                <w:szCs w:val="20"/>
              </w:rPr>
              <w:t>Bulan</w:t>
            </w:r>
          </w:p>
        </w:tc>
        <w:tc>
          <w:tcPr>
            <w:tcW w:w="2254" w:type="dxa"/>
            <w:tcBorders>
              <w:top w:val="single" w:sz="4" w:space="0" w:color="auto"/>
              <w:bottom w:val="single" w:sz="4" w:space="0" w:color="auto"/>
            </w:tcBorders>
            <w:shd w:val="clear" w:color="auto" w:fill="8DB3E2" w:themeFill="text2" w:themeFillTint="66"/>
          </w:tcPr>
          <w:p w14:paraId="23F78EB5" w14:textId="77777777" w:rsidR="00FA2389" w:rsidRDefault="00FA2389" w:rsidP="001A3C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NH</w:t>
            </w:r>
            <w:r w:rsidRPr="00631911">
              <w:rPr>
                <w:rFonts w:ascii="Times New Roman" w:hAnsi="Times New Roman" w:cs="Times New Roman"/>
                <w:sz w:val="20"/>
                <w:szCs w:val="20"/>
                <w:vertAlign w:val="subscript"/>
              </w:rPr>
              <w:t>3</w:t>
            </w:r>
            <w:r>
              <w:rPr>
                <w:rFonts w:ascii="Times New Roman" w:hAnsi="Times New Roman" w:cs="Times New Roman"/>
                <w:sz w:val="20"/>
                <w:szCs w:val="20"/>
              </w:rPr>
              <w:t>N (mg/l)</w:t>
            </w:r>
          </w:p>
        </w:tc>
        <w:tc>
          <w:tcPr>
            <w:tcW w:w="2254" w:type="dxa"/>
            <w:tcBorders>
              <w:top w:val="single" w:sz="4" w:space="0" w:color="auto"/>
              <w:bottom w:val="single" w:sz="4" w:space="0" w:color="auto"/>
            </w:tcBorders>
            <w:shd w:val="clear" w:color="auto" w:fill="8DB3E2" w:themeFill="text2" w:themeFillTint="66"/>
          </w:tcPr>
          <w:p w14:paraId="6B2A83AD" w14:textId="77777777" w:rsidR="00FA2389" w:rsidRDefault="00FA2389" w:rsidP="001A3C0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Kelas</w:t>
            </w:r>
          </w:p>
        </w:tc>
      </w:tr>
      <w:tr w:rsidR="00FA2389" w14:paraId="124F5DCF" w14:textId="77777777" w:rsidTr="00DB6A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left w:val="nil"/>
              <w:bottom w:val="nil"/>
              <w:right w:val="nil"/>
            </w:tcBorders>
            <w:shd w:val="clear" w:color="auto" w:fill="auto"/>
          </w:tcPr>
          <w:p w14:paraId="02EEBEAE" w14:textId="77777777" w:rsidR="00FA2389" w:rsidRPr="00631911" w:rsidRDefault="00FA2389" w:rsidP="001A3C0C">
            <w:pPr>
              <w:jc w:val="center"/>
              <w:rPr>
                <w:rFonts w:ascii="Times New Roman" w:hAnsi="Times New Roman" w:cs="Times New Roman"/>
                <w:b w:val="0"/>
                <w:sz w:val="20"/>
                <w:szCs w:val="20"/>
              </w:rPr>
            </w:pPr>
            <w:r w:rsidRPr="00631911">
              <w:rPr>
                <w:rFonts w:ascii="Times New Roman" w:hAnsi="Times New Roman" w:cs="Times New Roman"/>
                <w:b w:val="0"/>
                <w:sz w:val="20"/>
                <w:szCs w:val="20"/>
              </w:rPr>
              <w:t>Mac 2018</w:t>
            </w:r>
          </w:p>
        </w:tc>
        <w:tc>
          <w:tcPr>
            <w:tcW w:w="2254" w:type="dxa"/>
            <w:tcBorders>
              <w:top w:val="single" w:sz="4" w:space="0" w:color="auto"/>
              <w:left w:val="nil"/>
              <w:bottom w:val="nil"/>
              <w:right w:val="nil"/>
            </w:tcBorders>
            <w:shd w:val="clear" w:color="auto" w:fill="auto"/>
          </w:tcPr>
          <w:p w14:paraId="1C15D934" w14:textId="77777777" w:rsidR="00FA2389" w:rsidRDefault="00072D2E" w:rsidP="001A3C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0.28</w:t>
            </w:r>
          </w:p>
        </w:tc>
        <w:tc>
          <w:tcPr>
            <w:tcW w:w="2254" w:type="dxa"/>
            <w:tcBorders>
              <w:top w:val="single" w:sz="4" w:space="0" w:color="auto"/>
              <w:left w:val="nil"/>
              <w:bottom w:val="nil"/>
              <w:right w:val="nil"/>
            </w:tcBorders>
            <w:shd w:val="clear" w:color="auto" w:fill="auto"/>
          </w:tcPr>
          <w:p w14:paraId="0D3A5805" w14:textId="77777777" w:rsidR="00FA2389" w:rsidRDefault="00072D2E" w:rsidP="001A3C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II</w:t>
            </w:r>
          </w:p>
        </w:tc>
      </w:tr>
      <w:tr w:rsidR="00FA2389" w14:paraId="751EA582" w14:textId="77777777" w:rsidTr="00DB6A01">
        <w:trPr>
          <w:jc w:val="center"/>
        </w:trPr>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nil"/>
              <w:right w:val="nil"/>
            </w:tcBorders>
            <w:shd w:val="clear" w:color="auto" w:fill="auto"/>
          </w:tcPr>
          <w:p w14:paraId="09CE8533" w14:textId="77777777" w:rsidR="00FA2389" w:rsidRPr="00631911" w:rsidRDefault="00FA2389" w:rsidP="001A3C0C">
            <w:pPr>
              <w:jc w:val="center"/>
              <w:rPr>
                <w:rFonts w:ascii="Times New Roman" w:hAnsi="Times New Roman" w:cs="Times New Roman"/>
                <w:b w:val="0"/>
                <w:sz w:val="20"/>
                <w:szCs w:val="20"/>
              </w:rPr>
            </w:pPr>
            <w:r w:rsidRPr="00631911">
              <w:rPr>
                <w:rFonts w:ascii="Times New Roman" w:hAnsi="Times New Roman" w:cs="Times New Roman"/>
                <w:b w:val="0"/>
                <w:sz w:val="20"/>
                <w:szCs w:val="20"/>
              </w:rPr>
              <w:t>April 2018</w:t>
            </w:r>
          </w:p>
        </w:tc>
        <w:tc>
          <w:tcPr>
            <w:tcW w:w="2254" w:type="dxa"/>
            <w:tcBorders>
              <w:top w:val="nil"/>
              <w:left w:val="nil"/>
              <w:bottom w:val="nil"/>
              <w:right w:val="nil"/>
            </w:tcBorders>
            <w:shd w:val="clear" w:color="auto" w:fill="auto"/>
          </w:tcPr>
          <w:p w14:paraId="52D8B571" w14:textId="77777777" w:rsidR="00FA2389" w:rsidRDefault="00072D2E" w:rsidP="001A3C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0.29</w:t>
            </w:r>
          </w:p>
        </w:tc>
        <w:tc>
          <w:tcPr>
            <w:tcW w:w="2254" w:type="dxa"/>
            <w:tcBorders>
              <w:top w:val="nil"/>
              <w:left w:val="nil"/>
              <w:bottom w:val="nil"/>
              <w:right w:val="nil"/>
            </w:tcBorders>
            <w:shd w:val="clear" w:color="auto" w:fill="auto"/>
          </w:tcPr>
          <w:p w14:paraId="5EB58791" w14:textId="77777777" w:rsidR="00FA2389" w:rsidRDefault="00072D2E" w:rsidP="001A3C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II</w:t>
            </w:r>
          </w:p>
        </w:tc>
      </w:tr>
      <w:tr w:rsidR="00FA2389" w14:paraId="11D2C6EB" w14:textId="77777777" w:rsidTr="00DB6A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nil"/>
              <w:right w:val="nil"/>
            </w:tcBorders>
            <w:shd w:val="clear" w:color="auto" w:fill="auto"/>
          </w:tcPr>
          <w:p w14:paraId="33C05248" w14:textId="77777777" w:rsidR="00FA2389" w:rsidRPr="00631911" w:rsidRDefault="00FA2389" w:rsidP="001A3C0C">
            <w:pPr>
              <w:jc w:val="center"/>
              <w:rPr>
                <w:rFonts w:ascii="Times New Roman" w:hAnsi="Times New Roman" w:cs="Times New Roman"/>
                <w:b w:val="0"/>
                <w:sz w:val="20"/>
                <w:szCs w:val="20"/>
              </w:rPr>
            </w:pPr>
            <w:r w:rsidRPr="00631911">
              <w:rPr>
                <w:rFonts w:ascii="Times New Roman" w:hAnsi="Times New Roman" w:cs="Times New Roman"/>
                <w:b w:val="0"/>
                <w:sz w:val="20"/>
                <w:szCs w:val="20"/>
              </w:rPr>
              <w:t>Mei 2018</w:t>
            </w:r>
          </w:p>
        </w:tc>
        <w:tc>
          <w:tcPr>
            <w:tcW w:w="2254" w:type="dxa"/>
            <w:tcBorders>
              <w:top w:val="nil"/>
              <w:left w:val="nil"/>
              <w:bottom w:val="nil"/>
              <w:right w:val="nil"/>
            </w:tcBorders>
            <w:shd w:val="clear" w:color="auto" w:fill="auto"/>
          </w:tcPr>
          <w:p w14:paraId="742156EA" w14:textId="77777777" w:rsidR="00FA2389" w:rsidRDefault="00072D2E" w:rsidP="001A3C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0.29</w:t>
            </w:r>
          </w:p>
        </w:tc>
        <w:tc>
          <w:tcPr>
            <w:tcW w:w="2254" w:type="dxa"/>
            <w:tcBorders>
              <w:top w:val="nil"/>
              <w:left w:val="nil"/>
              <w:bottom w:val="nil"/>
              <w:right w:val="nil"/>
            </w:tcBorders>
            <w:shd w:val="clear" w:color="auto" w:fill="auto"/>
          </w:tcPr>
          <w:p w14:paraId="3E104924" w14:textId="77777777" w:rsidR="00FA2389" w:rsidRDefault="00072D2E" w:rsidP="001A3C0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II</w:t>
            </w:r>
          </w:p>
        </w:tc>
      </w:tr>
      <w:tr w:rsidR="00072D2E" w14:paraId="7E3B754F" w14:textId="77777777" w:rsidTr="00DB6A01">
        <w:trPr>
          <w:jc w:val="center"/>
        </w:trPr>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single" w:sz="4" w:space="0" w:color="auto"/>
              <w:right w:val="nil"/>
            </w:tcBorders>
          </w:tcPr>
          <w:p w14:paraId="5E25DADE" w14:textId="77777777" w:rsidR="00072D2E" w:rsidRDefault="00631911" w:rsidP="00631911">
            <w:pPr>
              <w:jc w:val="center"/>
              <w:rPr>
                <w:rFonts w:ascii="Times New Roman" w:hAnsi="Times New Roman" w:cs="Times New Roman"/>
                <w:sz w:val="20"/>
                <w:szCs w:val="20"/>
              </w:rPr>
            </w:pPr>
            <w:r>
              <w:rPr>
                <w:rFonts w:ascii="Times New Roman" w:hAnsi="Times New Roman" w:cs="Times New Roman"/>
                <w:sz w:val="20"/>
                <w:szCs w:val="20"/>
              </w:rPr>
              <w:t>Min keseluruhan</w:t>
            </w:r>
          </w:p>
        </w:tc>
        <w:tc>
          <w:tcPr>
            <w:tcW w:w="2254" w:type="dxa"/>
            <w:tcBorders>
              <w:top w:val="nil"/>
              <w:left w:val="nil"/>
              <w:bottom w:val="single" w:sz="4" w:space="0" w:color="auto"/>
              <w:right w:val="nil"/>
            </w:tcBorders>
          </w:tcPr>
          <w:p w14:paraId="6D4A6B02" w14:textId="77777777" w:rsidR="00072D2E" w:rsidRPr="00631911" w:rsidRDefault="00072D2E" w:rsidP="001A3C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31911">
              <w:rPr>
                <w:rFonts w:ascii="Times New Roman" w:hAnsi="Times New Roman" w:cs="Times New Roman"/>
                <w:b/>
                <w:sz w:val="20"/>
                <w:szCs w:val="20"/>
              </w:rPr>
              <w:t>0.29</w:t>
            </w:r>
          </w:p>
        </w:tc>
        <w:tc>
          <w:tcPr>
            <w:tcW w:w="2254" w:type="dxa"/>
            <w:tcBorders>
              <w:top w:val="nil"/>
              <w:left w:val="nil"/>
              <w:bottom w:val="single" w:sz="4" w:space="0" w:color="auto"/>
              <w:right w:val="nil"/>
            </w:tcBorders>
          </w:tcPr>
          <w:p w14:paraId="5AF82F4D" w14:textId="77777777" w:rsidR="00072D2E" w:rsidRPr="00631911" w:rsidRDefault="00072D2E" w:rsidP="001A3C0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31911">
              <w:rPr>
                <w:rFonts w:ascii="Times New Roman" w:hAnsi="Times New Roman" w:cs="Times New Roman"/>
                <w:b/>
                <w:sz w:val="20"/>
                <w:szCs w:val="20"/>
              </w:rPr>
              <w:t>II</w:t>
            </w:r>
          </w:p>
        </w:tc>
      </w:tr>
    </w:tbl>
    <w:p w14:paraId="4A105DD2" w14:textId="0C56FBE8" w:rsidR="006E1579" w:rsidRDefault="006E1579" w:rsidP="00FA2389">
      <w:pPr>
        <w:spacing w:after="0" w:line="240" w:lineRule="auto"/>
        <w:rPr>
          <w:rFonts w:ascii="Times New Roman" w:hAnsi="Times New Roman" w:cs="Times New Roman"/>
          <w:sz w:val="24"/>
          <w:szCs w:val="24"/>
        </w:rPr>
      </w:pPr>
    </w:p>
    <w:p w14:paraId="70EC2085" w14:textId="77777777" w:rsidR="00472A93" w:rsidRPr="002226A1" w:rsidRDefault="00472A93" w:rsidP="001A3C0C">
      <w:pPr>
        <w:spacing w:after="0" w:line="240" w:lineRule="auto"/>
        <w:jc w:val="both"/>
        <w:rPr>
          <w:rFonts w:ascii="Times New Roman" w:hAnsi="Times New Roman" w:cs="Times New Roman"/>
          <w:i/>
          <w:sz w:val="24"/>
          <w:szCs w:val="24"/>
        </w:rPr>
      </w:pPr>
      <w:r w:rsidRPr="002226A1">
        <w:rPr>
          <w:rFonts w:ascii="Times New Roman" w:hAnsi="Times New Roman" w:cs="Times New Roman"/>
          <w:i/>
          <w:sz w:val="24"/>
          <w:szCs w:val="24"/>
        </w:rPr>
        <w:t>Pepejal Terampai (SS)</w:t>
      </w:r>
    </w:p>
    <w:p w14:paraId="2DA8895A" w14:textId="77777777" w:rsidR="005740CF" w:rsidRPr="001A3C0C" w:rsidRDefault="005740CF" w:rsidP="001A3C0C">
      <w:pPr>
        <w:spacing w:after="0" w:line="240" w:lineRule="auto"/>
        <w:jc w:val="both"/>
        <w:rPr>
          <w:rFonts w:ascii="Times New Roman" w:hAnsi="Times New Roman" w:cs="Times New Roman"/>
          <w:b/>
          <w:sz w:val="24"/>
          <w:szCs w:val="24"/>
        </w:rPr>
      </w:pPr>
    </w:p>
    <w:p w14:paraId="35A9FF10" w14:textId="77777777" w:rsidR="00953662" w:rsidRDefault="00472A93" w:rsidP="001A3C0C">
      <w:pPr>
        <w:spacing w:after="0" w:line="240" w:lineRule="auto"/>
        <w:jc w:val="both"/>
        <w:rPr>
          <w:rFonts w:ascii="Times New Roman" w:hAnsi="Times New Roman" w:cs="Times New Roman"/>
          <w:sz w:val="24"/>
          <w:szCs w:val="24"/>
        </w:rPr>
      </w:pPr>
      <w:r w:rsidRPr="001A3C0C">
        <w:rPr>
          <w:rFonts w:ascii="Times New Roman" w:hAnsi="Times New Roman" w:cs="Times New Roman"/>
          <w:sz w:val="24"/>
          <w:szCs w:val="24"/>
        </w:rPr>
        <w:t>SS adalah pe</w:t>
      </w:r>
      <w:r w:rsidR="00714316">
        <w:rPr>
          <w:rFonts w:ascii="Times New Roman" w:hAnsi="Times New Roman" w:cs="Times New Roman"/>
          <w:sz w:val="24"/>
          <w:szCs w:val="24"/>
        </w:rPr>
        <w:t xml:space="preserve">pejal terampai yang terdapat </w:t>
      </w:r>
      <w:r w:rsidRPr="001A3C0C">
        <w:rPr>
          <w:rFonts w:ascii="Times New Roman" w:hAnsi="Times New Roman" w:cs="Times New Roman"/>
          <w:sz w:val="24"/>
          <w:szCs w:val="24"/>
        </w:rPr>
        <w:t>dalam sesebuah tasik yang terdiri daripada bahan organik dan bukan organik seperti kelodak, haiwan atau tumbuhan yang telah mati, sisa industri dan sisa kumbahan yang larut di dalam air tasik</w:t>
      </w:r>
      <w:r w:rsidR="005740CF">
        <w:rPr>
          <w:rFonts w:ascii="Times New Roman" w:hAnsi="Times New Roman" w:cs="Times New Roman"/>
          <w:sz w:val="24"/>
          <w:szCs w:val="24"/>
        </w:rPr>
        <w:t xml:space="preserve"> (Ahmad et al., 2013; Muhammad Barzani et al., 2015; Saragi et al., 2020)</w:t>
      </w:r>
      <w:r w:rsidR="007F510A">
        <w:rPr>
          <w:rFonts w:ascii="Times New Roman" w:hAnsi="Times New Roman" w:cs="Times New Roman"/>
          <w:sz w:val="24"/>
          <w:szCs w:val="24"/>
        </w:rPr>
        <w:t xml:space="preserve">. Berdasarkan </w:t>
      </w:r>
      <w:r w:rsidRPr="001A3C0C">
        <w:rPr>
          <w:rFonts w:ascii="Times New Roman" w:hAnsi="Times New Roman" w:cs="Times New Roman"/>
          <w:sz w:val="24"/>
          <w:szCs w:val="24"/>
        </w:rPr>
        <w:t>piawaian daripada JAS</w:t>
      </w:r>
      <w:r w:rsidR="007F510A">
        <w:rPr>
          <w:rFonts w:ascii="Times New Roman" w:hAnsi="Times New Roman" w:cs="Times New Roman"/>
          <w:sz w:val="24"/>
          <w:szCs w:val="24"/>
        </w:rPr>
        <w:t xml:space="preserve"> Malaysia</w:t>
      </w:r>
      <w:r w:rsidRPr="001A3C0C">
        <w:rPr>
          <w:rFonts w:ascii="Times New Roman" w:hAnsi="Times New Roman" w:cs="Times New Roman"/>
          <w:sz w:val="24"/>
          <w:szCs w:val="24"/>
        </w:rPr>
        <w:t>, nilai SS bagi air tawar yang selamat untuk menjalankan aktiviti</w:t>
      </w:r>
      <w:r w:rsidR="006028D5">
        <w:rPr>
          <w:rFonts w:ascii="Times New Roman" w:hAnsi="Times New Roman" w:cs="Times New Roman"/>
          <w:sz w:val="24"/>
          <w:szCs w:val="24"/>
        </w:rPr>
        <w:t xml:space="preserve"> rekreasi</w:t>
      </w:r>
      <w:r w:rsidRPr="001A3C0C">
        <w:rPr>
          <w:rFonts w:ascii="Times New Roman" w:hAnsi="Times New Roman" w:cs="Times New Roman"/>
          <w:sz w:val="24"/>
          <w:szCs w:val="24"/>
        </w:rPr>
        <w:t xml:space="preserve"> berasaskan air tidak boleh </w:t>
      </w:r>
      <w:r w:rsidR="007F510A">
        <w:rPr>
          <w:rFonts w:ascii="Times New Roman" w:hAnsi="Times New Roman" w:cs="Times New Roman"/>
          <w:sz w:val="24"/>
          <w:szCs w:val="24"/>
        </w:rPr>
        <w:t>me</w:t>
      </w:r>
      <w:r w:rsidRPr="001A3C0C">
        <w:rPr>
          <w:rFonts w:ascii="Times New Roman" w:hAnsi="Times New Roman" w:cs="Times New Roman"/>
          <w:sz w:val="24"/>
          <w:szCs w:val="24"/>
        </w:rPr>
        <w:t>lebih</w:t>
      </w:r>
      <w:r w:rsidR="007F510A">
        <w:rPr>
          <w:rFonts w:ascii="Times New Roman" w:hAnsi="Times New Roman" w:cs="Times New Roman"/>
          <w:sz w:val="24"/>
          <w:szCs w:val="24"/>
        </w:rPr>
        <w:t xml:space="preserve">i </w:t>
      </w:r>
      <w:r w:rsidRPr="001A3C0C">
        <w:rPr>
          <w:rFonts w:ascii="Times New Roman" w:hAnsi="Times New Roman" w:cs="Times New Roman"/>
          <w:sz w:val="24"/>
          <w:szCs w:val="24"/>
        </w:rPr>
        <w:t>50 mg/l.</w:t>
      </w:r>
      <w:r w:rsidR="006028D5">
        <w:rPr>
          <w:rFonts w:ascii="Times New Roman" w:hAnsi="Times New Roman" w:cs="Times New Roman"/>
          <w:sz w:val="24"/>
          <w:szCs w:val="24"/>
        </w:rPr>
        <w:t xml:space="preserve"> Secara puratanya, nilai SS di Tasik Embayu adalah 62.81 mg/l iaitu melebihi tahap yang dibenarkan. Berdasarkan pencerapan </w:t>
      </w:r>
      <w:r w:rsidR="00714316">
        <w:rPr>
          <w:rFonts w:ascii="Times New Roman" w:hAnsi="Times New Roman" w:cs="Times New Roman"/>
          <w:sz w:val="24"/>
          <w:szCs w:val="24"/>
        </w:rPr>
        <w:t>pada bulan Mac</w:t>
      </w:r>
      <w:r w:rsidRPr="001A3C0C">
        <w:rPr>
          <w:rFonts w:ascii="Times New Roman" w:hAnsi="Times New Roman" w:cs="Times New Roman"/>
          <w:sz w:val="24"/>
          <w:szCs w:val="24"/>
        </w:rPr>
        <w:t xml:space="preserve">, nilai SS di Tasik Embayu </w:t>
      </w:r>
      <w:r w:rsidR="004F482A">
        <w:rPr>
          <w:rFonts w:ascii="Times New Roman" w:hAnsi="Times New Roman" w:cs="Times New Roman"/>
          <w:sz w:val="24"/>
          <w:szCs w:val="24"/>
        </w:rPr>
        <w:t>telah melebihi 50</w:t>
      </w:r>
      <w:r w:rsidR="008D0903">
        <w:rPr>
          <w:rFonts w:ascii="Times New Roman" w:hAnsi="Times New Roman" w:cs="Times New Roman"/>
          <w:sz w:val="24"/>
          <w:szCs w:val="24"/>
        </w:rPr>
        <w:t xml:space="preserve"> mg/l </w:t>
      </w:r>
      <w:r w:rsidR="006028D5">
        <w:rPr>
          <w:rFonts w:ascii="Times New Roman" w:hAnsi="Times New Roman" w:cs="Times New Roman"/>
          <w:sz w:val="24"/>
          <w:szCs w:val="24"/>
        </w:rPr>
        <w:t xml:space="preserve">iaitu 61.14 mg/l. Nilai ini berkurangan pada bulan April iaitu 59.29 mg/l dan meningkat semula pada bulan Mei iaitu 68.01 mg/l. </w:t>
      </w:r>
      <w:r w:rsidR="008D0903">
        <w:rPr>
          <w:rFonts w:ascii="Times New Roman" w:hAnsi="Times New Roman" w:cs="Times New Roman"/>
          <w:sz w:val="24"/>
          <w:szCs w:val="24"/>
        </w:rPr>
        <w:t>Nilai ini menunjukkan kualiti air Tasik Embayu sepanjang bulan Mac hingga Mei adalah berada pada Kelas III.</w:t>
      </w:r>
    </w:p>
    <w:p w14:paraId="55AAD996" w14:textId="77777777" w:rsidR="003246DB" w:rsidRPr="001A3C0C" w:rsidRDefault="003246DB" w:rsidP="001A3C0C">
      <w:pPr>
        <w:spacing w:after="0" w:line="240" w:lineRule="auto"/>
        <w:jc w:val="both"/>
        <w:rPr>
          <w:rFonts w:ascii="Times New Roman" w:hAnsi="Times New Roman" w:cs="Times New Roman"/>
          <w:sz w:val="24"/>
          <w:szCs w:val="24"/>
        </w:rPr>
      </w:pPr>
    </w:p>
    <w:p w14:paraId="166A21FE" w14:textId="29777CA7" w:rsidR="00472A93" w:rsidRDefault="004F482A" w:rsidP="001A3C0C">
      <w:pPr>
        <w:spacing w:after="0" w:line="240" w:lineRule="auto"/>
        <w:jc w:val="center"/>
        <w:rPr>
          <w:rFonts w:ascii="Times New Roman" w:hAnsi="Times New Roman" w:cs="Times New Roman"/>
          <w:sz w:val="20"/>
          <w:szCs w:val="20"/>
        </w:rPr>
      </w:pPr>
      <w:r w:rsidRPr="00953662">
        <w:rPr>
          <w:rFonts w:ascii="Times New Roman" w:hAnsi="Times New Roman" w:cs="Times New Roman"/>
          <w:b/>
          <w:sz w:val="20"/>
          <w:szCs w:val="20"/>
        </w:rPr>
        <w:t>Jadual 3</w:t>
      </w:r>
      <w:r w:rsidR="002226A1" w:rsidRPr="00953662">
        <w:rPr>
          <w:rFonts w:ascii="Times New Roman" w:hAnsi="Times New Roman" w:cs="Times New Roman"/>
          <w:b/>
          <w:sz w:val="20"/>
          <w:szCs w:val="20"/>
        </w:rPr>
        <w:t>.</w:t>
      </w:r>
      <w:r w:rsidR="00472A93" w:rsidRPr="00953662">
        <w:rPr>
          <w:rFonts w:ascii="Times New Roman" w:hAnsi="Times New Roman" w:cs="Times New Roman"/>
          <w:sz w:val="20"/>
          <w:szCs w:val="20"/>
        </w:rPr>
        <w:t xml:space="preserve"> Nilai </w:t>
      </w:r>
      <w:r w:rsidR="00631911">
        <w:rPr>
          <w:rFonts w:ascii="Times New Roman" w:hAnsi="Times New Roman" w:cs="Times New Roman"/>
          <w:sz w:val="20"/>
          <w:szCs w:val="20"/>
        </w:rPr>
        <w:t xml:space="preserve">min </w:t>
      </w:r>
      <w:r w:rsidR="00472A93" w:rsidRPr="00953662">
        <w:rPr>
          <w:rFonts w:ascii="Times New Roman" w:hAnsi="Times New Roman" w:cs="Times New Roman"/>
          <w:sz w:val="20"/>
          <w:szCs w:val="20"/>
        </w:rPr>
        <w:t>parameter SS di Tasik Embayu</w:t>
      </w:r>
      <w:r w:rsidR="00631911">
        <w:rPr>
          <w:rFonts w:ascii="Times New Roman" w:hAnsi="Times New Roman" w:cs="Times New Roman"/>
          <w:sz w:val="20"/>
          <w:szCs w:val="20"/>
        </w:rPr>
        <w:t xml:space="preserve"> mengikut bulan</w:t>
      </w:r>
      <w:r w:rsidR="00DB6A01">
        <w:rPr>
          <w:rFonts w:ascii="Times New Roman" w:hAnsi="Times New Roman" w:cs="Times New Roman"/>
          <w:sz w:val="20"/>
          <w:szCs w:val="20"/>
        </w:rPr>
        <w:t>.</w:t>
      </w:r>
    </w:p>
    <w:p w14:paraId="2EE19B67" w14:textId="77777777" w:rsidR="00DB6A01" w:rsidRDefault="00DB6A01" w:rsidP="001A3C0C">
      <w:pPr>
        <w:spacing w:after="0" w:line="240" w:lineRule="auto"/>
        <w:jc w:val="center"/>
        <w:rPr>
          <w:rFonts w:ascii="Times New Roman" w:hAnsi="Times New Roman" w:cs="Times New Roman"/>
          <w:sz w:val="20"/>
          <w:szCs w:val="20"/>
        </w:rPr>
      </w:pPr>
    </w:p>
    <w:tbl>
      <w:tblPr>
        <w:tblStyle w:val="GridTable4-Accent1"/>
        <w:tblW w:w="0" w:type="auto"/>
        <w:jc w:val="center"/>
        <w:tblLook w:val="04A0" w:firstRow="1" w:lastRow="0" w:firstColumn="1" w:lastColumn="0" w:noHBand="0" w:noVBand="1"/>
      </w:tblPr>
      <w:tblGrid>
        <w:gridCol w:w="2254"/>
        <w:gridCol w:w="2254"/>
        <w:gridCol w:w="2254"/>
      </w:tblGrid>
      <w:tr w:rsidR="00631911" w14:paraId="672ED96E" w14:textId="77777777" w:rsidTr="00DB6A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bottom w:val="single" w:sz="4" w:space="0" w:color="auto"/>
            </w:tcBorders>
            <w:shd w:val="clear" w:color="auto" w:fill="8DB3E2" w:themeFill="text2" w:themeFillTint="66"/>
          </w:tcPr>
          <w:p w14:paraId="00A6C03B" w14:textId="77777777" w:rsidR="00631911" w:rsidRDefault="00631911" w:rsidP="00EB3E63">
            <w:pPr>
              <w:jc w:val="center"/>
              <w:rPr>
                <w:rFonts w:ascii="Times New Roman" w:hAnsi="Times New Roman" w:cs="Times New Roman"/>
                <w:sz w:val="20"/>
                <w:szCs w:val="20"/>
              </w:rPr>
            </w:pPr>
            <w:r>
              <w:rPr>
                <w:rFonts w:ascii="Times New Roman" w:hAnsi="Times New Roman" w:cs="Times New Roman"/>
                <w:sz w:val="20"/>
                <w:szCs w:val="20"/>
              </w:rPr>
              <w:t>Bulan</w:t>
            </w:r>
          </w:p>
        </w:tc>
        <w:tc>
          <w:tcPr>
            <w:tcW w:w="2254" w:type="dxa"/>
            <w:tcBorders>
              <w:top w:val="single" w:sz="4" w:space="0" w:color="auto"/>
              <w:bottom w:val="single" w:sz="4" w:space="0" w:color="auto"/>
            </w:tcBorders>
            <w:shd w:val="clear" w:color="auto" w:fill="8DB3E2" w:themeFill="text2" w:themeFillTint="66"/>
          </w:tcPr>
          <w:p w14:paraId="18293854" w14:textId="77777777" w:rsidR="00631911" w:rsidRDefault="00631911" w:rsidP="00EB3E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SS (mg/l)</w:t>
            </w:r>
          </w:p>
        </w:tc>
        <w:tc>
          <w:tcPr>
            <w:tcW w:w="2254" w:type="dxa"/>
            <w:tcBorders>
              <w:top w:val="single" w:sz="4" w:space="0" w:color="auto"/>
              <w:bottom w:val="single" w:sz="4" w:space="0" w:color="auto"/>
            </w:tcBorders>
            <w:shd w:val="clear" w:color="auto" w:fill="8DB3E2" w:themeFill="text2" w:themeFillTint="66"/>
          </w:tcPr>
          <w:p w14:paraId="0062BE65" w14:textId="77777777" w:rsidR="00631911" w:rsidRDefault="00631911" w:rsidP="00EB3E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Kelas</w:t>
            </w:r>
          </w:p>
        </w:tc>
      </w:tr>
      <w:tr w:rsidR="00631911" w14:paraId="66C8DBE5" w14:textId="77777777" w:rsidTr="00DB6A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left w:val="nil"/>
              <w:bottom w:val="nil"/>
              <w:right w:val="nil"/>
            </w:tcBorders>
            <w:shd w:val="clear" w:color="auto" w:fill="auto"/>
          </w:tcPr>
          <w:p w14:paraId="0B584405" w14:textId="77777777" w:rsidR="00631911" w:rsidRPr="00631911" w:rsidRDefault="00631911" w:rsidP="00EB3E63">
            <w:pPr>
              <w:jc w:val="center"/>
              <w:rPr>
                <w:rFonts w:ascii="Times New Roman" w:hAnsi="Times New Roman" w:cs="Times New Roman"/>
                <w:b w:val="0"/>
                <w:sz w:val="20"/>
                <w:szCs w:val="20"/>
              </w:rPr>
            </w:pPr>
            <w:r w:rsidRPr="00631911">
              <w:rPr>
                <w:rFonts w:ascii="Times New Roman" w:hAnsi="Times New Roman" w:cs="Times New Roman"/>
                <w:b w:val="0"/>
                <w:sz w:val="20"/>
                <w:szCs w:val="20"/>
              </w:rPr>
              <w:t>Mac 2018</w:t>
            </w:r>
          </w:p>
        </w:tc>
        <w:tc>
          <w:tcPr>
            <w:tcW w:w="2254" w:type="dxa"/>
            <w:tcBorders>
              <w:top w:val="single" w:sz="4" w:space="0" w:color="auto"/>
              <w:left w:val="nil"/>
              <w:bottom w:val="nil"/>
              <w:right w:val="nil"/>
            </w:tcBorders>
            <w:shd w:val="clear" w:color="auto" w:fill="auto"/>
          </w:tcPr>
          <w:p w14:paraId="54361EF9" w14:textId="77777777" w:rsidR="00631911" w:rsidRDefault="006028D5" w:rsidP="006028D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61</w:t>
            </w:r>
            <w:r w:rsidR="00631911">
              <w:rPr>
                <w:rFonts w:ascii="Times New Roman" w:hAnsi="Times New Roman" w:cs="Times New Roman"/>
                <w:sz w:val="20"/>
                <w:szCs w:val="20"/>
              </w:rPr>
              <w:t>.</w:t>
            </w:r>
            <w:r>
              <w:rPr>
                <w:rFonts w:ascii="Times New Roman" w:hAnsi="Times New Roman" w:cs="Times New Roman"/>
                <w:sz w:val="20"/>
                <w:szCs w:val="20"/>
              </w:rPr>
              <w:t>14</w:t>
            </w:r>
          </w:p>
        </w:tc>
        <w:tc>
          <w:tcPr>
            <w:tcW w:w="2254" w:type="dxa"/>
            <w:tcBorders>
              <w:top w:val="single" w:sz="4" w:space="0" w:color="auto"/>
              <w:left w:val="nil"/>
              <w:bottom w:val="nil"/>
              <w:right w:val="nil"/>
            </w:tcBorders>
            <w:shd w:val="clear" w:color="auto" w:fill="auto"/>
          </w:tcPr>
          <w:p w14:paraId="3B4F2846" w14:textId="77777777" w:rsidR="00631911" w:rsidRDefault="00631911" w:rsidP="00EB3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III</w:t>
            </w:r>
          </w:p>
        </w:tc>
      </w:tr>
      <w:tr w:rsidR="00631911" w14:paraId="35017D6D" w14:textId="77777777" w:rsidTr="00DB6A01">
        <w:trPr>
          <w:jc w:val="center"/>
        </w:trPr>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nil"/>
              <w:right w:val="nil"/>
            </w:tcBorders>
            <w:shd w:val="clear" w:color="auto" w:fill="auto"/>
          </w:tcPr>
          <w:p w14:paraId="42A8D18F" w14:textId="77777777" w:rsidR="00631911" w:rsidRPr="00631911" w:rsidRDefault="00631911" w:rsidP="00EB3E63">
            <w:pPr>
              <w:jc w:val="center"/>
              <w:rPr>
                <w:rFonts w:ascii="Times New Roman" w:hAnsi="Times New Roman" w:cs="Times New Roman"/>
                <w:b w:val="0"/>
                <w:sz w:val="20"/>
                <w:szCs w:val="20"/>
              </w:rPr>
            </w:pPr>
            <w:r w:rsidRPr="00631911">
              <w:rPr>
                <w:rFonts w:ascii="Times New Roman" w:hAnsi="Times New Roman" w:cs="Times New Roman"/>
                <w:b w:val="0"/>
                <w:sz w:val="20"/>
                <w:szCs w:val="20"/>
              </w:rPr>
              <w:t>April 2018</w:t>
            </w:r>
          </w:p>
        </w:tc>
        <w:tc>
          <w:tcPr>
            <w:tcW w:w="2254" w:type="dxa"/>
            <w:tcBorders>
              <w:top w:val="nil"/>
              <w:left w:val="nil"/>
              <w:bottom w:val="nil"/>
              <w:right w:val="nil"/>
            </w:tcBorders>
            <w:shd w:val="clear" w:color="auto" w:fill="auto"/>
          </w:tcPr>
          <w:p w14:paraId="617C2DF8" w14:textId="77777777" w:rsidR="00631911" w:rsidRDefault="006028D5"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59.29</w:t>
            </w:r>
          </w:p>
        </w:tc>
        <w:tc>
          <w:tcPr>
            <w:tcW w:w="2254" w:type="dxa"/>
            <w:tcBorders>
              <w:top w:val="nil"/>
              <w:left w:val="nil"/>
              <w:bottom w:val="nil"/>
              <w:right w:val="nil"/>
            </w:tcBorders>
            <w:shd w:val="clear" w:color="auto" w:fill="auto"/>
          </w:tcPr>
          <w:p w14:paraId="73FC66D2" w14:textId="77777777" w:rsidR="00631911" w:rsidRDefault="00631911"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III</w:t>
            </w:r>
          </w:p>
        </w:tc>
      </w:tr>
      <w:tr w:rsidR="00631911" w14:paraId="4702A252" w14:textId="77777777" w:rsidTr="00DB6A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nil"/>
              <w:right w:val="nil"/>
            </w:tcBorders>
            <w:shd w:val="clear" w:color="auto" w:fill="auto"/>
          </w:tcPr>
          <w:p w14:paraId="1535913F" w14:textId="77777777" w:rsidR="00631911" w:rsidRPr="00631911" w:rsidRDefault="00631911" w:rsidP="00EB3E63">
            <w:pPr>
              <w:jc w:val="center"/>
              <w:rPr>
                <w:rFonts w:ascii="Times New Roman" w:hAnsi="Times New Roman" w:cs="Times New Roman"/>
                <w:b w:val="0"/>
                <w:sz w:val="20"/>
                <w:szCs w:val="20"/>
              </w:rPr>
            </w:pPr>
            <w:r w:rsidRPr="00631911">
              <w:rPr>
                <w:rFonts w:ascii="Times New Roman" w:hAnsi="Times New Roman" w:cs="Times New Roman"/>
                <w:b w:val="0"/>
                <w:sz w:val="20"/>
                <w:szCs w:val="20"/>
              </w:rPr>
              <w:t>Mei 2018</w:t>
            </w:r>
          </w:p>
        </w:tc>
        <w:tc>
          <w:tcPr>
            <w:tcW w:w="2254" w:type="dxa"/>
            <w:tcBorders>
              <w:top w:val="nil"/>
              <w:left w:val="nil"/>
              <w:bottom w:val="nil"/>
              <w:right w:val="nil"/>
            </w:tcBorders>
            <w:shd w:val="clear" w:color="auto" w:fill="auto"/>
          </w:tcPr>
          <w:p w14:paraId="4311DEC6" w14:textId="77777777" w:rsidR="00631911" w:rsidRDefault="00BD3D67" w:rsidP="00EB3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68.01</w:t>
            </w:r>
          </w:p>
        </w:tc>
        <w:tc>
          <w:tcPr>
            <w:tcW w:w="2254" w:type="dxa"/>
            <w:tcBorders>
              <w:top w:val="nil"/>
              <w:left w:val="nil"/>
              <w:bottom w:val="nil"/>
              <w:right w:val="nil"/>
            </w:tcBorders>
            <w:shd w:val="clear" w:color="auto" w:fill="auto"/>
          </w:tcPr>
          <w:p w14:paraId="1F9C374F" w14:textId="77777777" w:rsidR="00631911" w:rsidRDefault="00631911" w:rsidP="00EB3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II</w:t>
            </w:r>
            <w:r w:rsidR="006028D5">
              <w:rPr>
                <w:rFonts w:ascii="Times New Roman" w:hAnsi="Times New Roman" w:cs="Times New Roman"/>
                <w:sz w:val="20"/>
                <w:szCs w:val="20"/>
              </w:rPr>
              <w:t>I</w:t>
            </w:r>
          </w:p>
        </w:tc>
      </w:tr>
      <w:tr w:rsidR="00631911" w14:paraId="237F65FA" w14:textId="77777777" w:rsidTr="00DB6A01">
        <w:trPr>
          <w:jc w:val="center"/>
        </w:trPr>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single" w:sz="4" w:space="0" w:color="auto"/>
              <w:right w:val="nil"/>
            </w:tcBorders>
            <w:shd w:val="clear" w:color="auto" w:fill="auto"/>
          </w:tcPr>
          <w:p w14:paraId="4B1A0EB6" w14:textId="77777777" w:rsidR="00631911" w:rsidRDefault="00631911" w:rsidP="00EB3E63">
            <w:pPr>
              <w:jc w:val="center"/>
              <w:rPr>
                <w:rFonts w:ascii="Times New Roman" w:hAnsi="Times New Roman" w:cs="Times New Roman"/>
                <w:sz w:val="20"/>
                <w:szCs w:val="20"/>
              </w:rPr>
            </w:pPr>
            <w:r>
              <w:rPr>
                <w:rFonts w:ascii="Times New Roman" w:hAnsi="Times New Roman" w:cs="Times New Roman"/>
                <w:sz w:val="20"/>
                <w:szCs w:val="20"/>
              </w:rPr>
              <w:t>Min keseluruhan</w:t>
            </w:r>
          </w:p>
        </w:tc>
        <w:tc>
          <w:tcPr>
            <w:tcW w:w="2254" w:type="dxa"/>
            <w:tcBorders>
              <w:top w:val="nil"/>
              <w:left w:val="nil"/>
              <w:bottom w:val="single" w:sz="4" w:space="0" w:color="auto"/>
              <w:right w:val="nil"/>
            </w:tcBorders>
            <w:shd w:val="clear" w:color="auto" w:fill="auto"/>
          </w:tcPr>
          <w:p w14:paraId="41B33DAD" w14:textId="77777777" w:rsidR="00631911" w:rsidRPr="00631911" w:rsidRDefault="006028D5"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62.81</w:t>
            </w:r>
          </w:p>
        </w:tc>
        <w:tc>
          <w:tcPr>
            <w:tcW w:w="2254" w:type="dxa"/>
            <w:tcBorders>
              <w:top w:val="nil"/>
              <w:left w:val="nil"/>
              <w:bottom w:val="single" w:sz="4" w:space="0" w:color="auto"/>
              <w:right w:val="nil"/>
            </w:tcBorders>
            <w:shd w:val="clear" w:color="auto" w:fill="auto"/>
          </w:tcPr>
          <w:p w14:paraId="1451DC5C" w14:textId="77777777" w:rsidR="00631911" w:rsidRPr="00631911" w:rsidRDefault="00631911"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31911">
              <w:rPr>
                <w:rFonts w:ascii="Times New Roman" w:hAnsi="Times New Roman" w:cs="Times New Roman"/>
                <w:b/>
                <w:sz w:val="20"/>
                <w:szCs w:val="20"/>
              </w:rPr>
              <w:t>II</w:t>
            </w:r>
            <w:r w:rsidR="006028D5">
              <w:rPr>
                <w:rFonts w:ascii="Times New Roman" w:hAnsi="Times New Roman" w:cs="Times New Roman"/>
                <w:b/>
                <w:sz w:val="20"/>
                <w:szCs w:val="20"/>
              </w:rPr>
              <w:t>I</w:t>
            </w:r>
          </w:p>
        </w:tc>
      </w:tr>
    </w:tbl>
    <w:p w14:paraId="6977F645" w14:textId="77777777" w:rsidR="00631911" w:rsidRPr="00953662" w:rsidRDefault="00631911" w:rsidP="001A3C0C">
      <w:pPr>
        <w:spacing w:after="0" w:line="240" w:lineRule="auto"/>
        <w:jc w:val="center"/>
        <w:rPr>
          <w:rFonts w:ascii="Times New Roman" w:hAnsi="Times New Roman" w:cs="Times New Roman"/>
          <w:sz w:val="20"/>
          <w:szCs w:val="20"/>
        </w:rPr>
      </w:pPr>
    </w:p>
    <w:p w14:paraId="2FD3E0C2" w14:textId="77777777" w:rsidR="00472A93" w:rsidRPr="00953662" w:rsidRDefault="00472A93" w:rsidP="001A3C0C">
      <w:pPr>
        <w:spacing w:after="0" w:line="240" w:lineRule="auto"/>
        <w:rPr>
          <w:rFonts w:ascii="Times New Roman" w:hAnsi="Times New Roman" w:cs="Times New Roman"/>
          <w:i/>
          <w:sz w:val="24"/>
          <w:szCs w:val="24"/>
        </w:rPr>
      </w:pPr>
      <w:r w:rsidRPr="00953662">
        <w:rPr>
          <w:rFonts w:ascii="Times New Roman" w:hAnsi="Times New Roman" w:cs="Times New Roman"/>
          <w:i/>
          <w:sz w:val="24"/>
          <w:szCs w:val="24"/>
        </w:rPr>
        <w:t>Nilai pH</w:t>
      </w:r>
    </w:p>
    <w:p w14:paraId="6E624A37" w14:textId="77777777" w:rsidR="00357CAF" w:rsidRPr="001A3C0C" w:rsidRDefault="00357CAF" w:rsidP="001A3C0C">
      <w:pPr>
        <w:spacing w:after="0" w:line="240" w:lineRule="auto"/>
        <w:jc w:val="both"/>
        <w:rPr>
          <w:rFonts w:ascii="Times New Roman" w:hAnsi="Times New Roman" w:cs="Times New Roman"/>
          <w:sz w:val="24"/>
          <w:szCs w:val="24"/>
        </w:rPr>
      </w:pPr>
    </w:p>
    <w:p w14:paraId="4BC614B8" w14:textId="77777777" w:rsidR="00472A93" w:rsidRDefault="00472A93" w:rsidP="001A3C0C">
      <w:pPr>
        <w:spacing w:after="0" w:line="240" w:lineRule="auto"/>
        <w:jc w:val="both"/>
        <w:rPr>
          <w:rFonts w:ascii="Times New Roman" w:hAnsi="Times New Roman" w:cs="Times New Roman"/>
          <w:sz w:val="24"/>
          <w:szCs w:val="24"/>
        </w:rPr>
      </w:pPr>
      <w:r w:rsidRPr="001A3C0C">
        <w:rPr>
          <w:rFonts w:ascii="Times New Roman" w:hAnsi="Times New Roman" w:cs="Times New Roman"/>
          <w:sz w:val="24"/>
          <w:szCs w:val="24"/>
        </w:rPr>
        <w:t xml:space="preserve">Nilai pH diukur bagi mengenal </w:t>
      </w:r>
      <w:r w:rsidR="00714316">
        <w:rPr>
          <w:rFonts w:ascii="Times New Roman" w:hAnsi="Times New Roman" w:cs="Times New Roman"/>
          <w:sz w:val="24"/>
          <w:szCs w:val="24"/>
        </w:rPr>
        <w:t xml:space="preserve">pasti kepekatan ion hydrogen </w:t>
      </w:r>
      <w:r w:rsidRPr="001A3C0C">
        <w:rPr>
          <w:rFonts w:ascii="Times New Roman" w:hAnsi="Times New Roman" w:cs="Times New Roman"/>
          <w:sz w:val="24"/>
          <w:szCs w:val="24"/>
        </w:rPr>
        <w:t>dalam air. Sesuatu larutan dikatakan</w:t>
      </w:r>
      <w:r w:rsidR="00120383">
        <w:rPr>
          <w:rFonts w:ascii="Times New Roman" w:hAnsi="Times New Roman" w:cs="Times New Roman"/>
          <w:sz w:val="24"/>
          <w:szCs w:val="24"/>
        </w:rPr>
        <w:t xml:space="preserve"> berasid apabila kepekatan ion h</w:t>
      </w:r>
      <w:r w:rsidRPr="001A3C0C">
        <w:rPr>
          <w:rFonts w:ascii="Times New Roman" w:hAnsi="Times New Roman" w:cs="Times New Roman"/>
          <w:sz w:val="24"/>
          <w:szCs w:val="24"/>
        </w:rPr>
        <w:t>idrogen tinggi manakala larutan yang be</w:t>
      </w:r>
      <w:r w:rsidR="00120383">
        <w:rPr>
          <w:rFonts w:ascii="Times New Roman" w:hAnsi="Times New Roman" w:cs="Times New Roman"/>
          <w:sz w:val="24"/>
          <w:szCs w:val="24"/>
        </w:rPr>
        <w:t>rsifat alkali menunjukkan ion hi</w:t>
      </w:r>
      <w:r w:rsidRPr="001A3C0C">
        <w:rPr>
          <w:rFonts w:ascii="Times New Roman" w:hAnsi="Times New Roman" w:cs="Times New Roman"/>
          <w:sz w:val="24"/>
          <w:szCs w:val="24"/>
        </w:rPr>
        <w:t xml:space="preserve">drogen yang rendah. JAS </w:t>
      </w:r>
      <w:r w:rsidR="00120383">
        <w:rPr>
          <w:rFonts w:ascii="Times New Roman" w:hAnsi="Times New Roman" w:cs="Times New Roman"/>
          <w:sz w:val="24"/>
          <w:szCs w:val="24"/>
        </w:rPr>
        <w:t>telah menetapkan nilai pH bagi K</w:t>
      </w:r>
      <w:r w:rsidRPr="001A3C0C">
        <w:rPr>
          <w:rFonts w:ascii="Times New Roman" w:hAnsi="Times New Roman" w:cs="Times New Roman"/>
          <w:sz w:val="24"/>
          <w:szCs w:val="24"/>
        </w:rPr>
        <w:t>elas II iaitu di antara 6 hingga 7.</w:t>
      </w:r>
      <w:r w:rsidR="00DA7FEA">
        <w:rPr>
          <w:rFonts w:ascii="Times New Roman" w:hAnsi="Times New Roman" w:cs="Times New Roman"/>
          <w:sz w:val="24"/>
          <w:szCs w:val="24"/>
        </w:rPr>
        <w:t xml:space="preserve"> </w:t>
      </w:r>
      <w:r w:rsidRPr="001A3C0C">
        <w:rPr>
          <w:rFonts w:ascii="Times New Roman" w:hAnsi="Times New Roman" w:cs="Times New Roman"/>
          <w:sz w:val="24"/>
          <w:szCs w:val="24"/>
        </w:rPr>
        <w:t xml:space="preserve">Dapatan kajian menunjukkan </w:t>
      </w:r>
      <w:r w:rsidR="001F251B">
        <w:rPr>
          <w:rFonts w:ascii="Times New Roman" w:hAnsi="Times New Roman" w:cs="Times New Roman"/>
          <w:sz w:val="24"/>
          <w:szCs w:val="24"/>
        </w:rPr>
        <w:t xml:space="preserve">min </w:t>
      </w:r>
      <w:r w:rsidRPr="001A3C0C">
        <w:rPr>
          <w:rFonts w:ascii="Times New Roman" w:hAnsi="Times New Roman" w:cs="Times New Roman"/>
          <w:sz w:val="24"/>
          <w:szCs w:val="24"/>
        </w:rPr>
        <w:t>keseluruhan nilai p</w:t>
      </w:r>
      <w:r w:rsidR="00DA7FEA">
        <w:rPr>
          <w:rFonts w:ascii="Times New Roman" w:hAnsi="Times New Roman" w:cs="Times New Roman"/>
          <w:sz w:val="24"/>
          <w:szCs w:val="24"/>
        </w:rPr>
        <w:t xml:space="preserve">H air Tasik Embayu </w:t>
      </w:r>
      <w:r w:rsidR="00DA7FEA">
        <w:rPr>
          <w:rFonts w:ascii="Times New Roman" w:hAnsi="Times New Roman" w:cs="Times New Roman"/>
          <w:sz w:val="24"/>
          <w:szCs w:val="24"/>
        </w:rPr>
        <w:lastRenderedPageBreak/>
        <w:t>berada pada K</w:t>
      </w:r>
      <w:r w:rsidRPr="001A3C0C">
        <w:rPr>
          <w:rFonts w:ascii="Times New Roman" w:hAnsi="Times New Roman" w:cs="Times New Roman"/>
          <w:sz w:val="24"/>
          <w:szCs w:val="24"/>
        </w:rPr>
        <w:t>elas II</w:t>
      </w:r>
      <w:r w:rsidR="001F251B">
        <w:rPr>
          <w:rFonts w:ascii="Times New Roman" w:hAnsi="Times New Roman" w:cs="Times New Roman"/>
          <w:sz w:val="24"/>
          <w:szCs w:val="24"/>
        </w:rPr>
        <w:t xml:space="preserve"> dengan nilai 6.36</w:t>
      </w:r>
      <w:r w:rsidRPr="001A3C0C">
        <w:rPr>
          <w:rFonts w:ascii="Times New Roman" w:hAnsi="Times New Roman" w:cs="Times New Roman"/>
          <w:sz w:val="24"/>
          <w:szCs w:val="24"/>
        </w:rPr>
        <w:t xml:space="preserve">. </w:t>
      </w:r>
      <w:r w:rsidR="00AC6567">
        <w:rPr>
          <w:rFonts w:ascii="Times New Roman" w:hAnsi="Times New Roman" w:cs="Times New Roman"/>
          <w:sz w:val="24"/>
          <w:szCs w:val="24"/>
        </w:rPr>
        <w:t>Dapatan kajian juga menunjukkan n</w:t>
      </w:r>
      <w:r w:rsidRPr="001A3C0C">
        <w:rPr>
          <w:rFonts w:ascii="Times New Roman" w:hAnsi="Times New Roman" w:cs="Times New Roman"/>
          <w:sz w:val="24"/>
          <w:szCs w:val="24"/>
        </w:rPr>
        <w:t xml:space="preserve">ilai </w:t>
      </w:r>
      <w:r w:rsidR="001F251B">
        <w:rPr>
          <w:rFonts w:ascii="Times New Roman" w:hAnsi="Times New Roman" w:cs="Times New Roman"/>
          <w:sz w:val="24"/>
          <w:szCs w:val="24"/>
        </w:rPr>
        <w:t xml:space="preserve">min </w:t>
      </w:r>
      <w:r w:rsidRPr="001A3C0C">
        <w:rPr>
          <w:rFonts w:ascii="Times New Roman" w:hAnsi="Times New Roman" w:cs="Times New Roman"/>
          <w:sz w:val="24"/>
          <w:szCs w:val="24"/>
        </w:rPr>
        <w:t xml:space="preserve">pH </w:t>
      </w:r>
      <w:r w:rsidR="001F251B">
        <w:rPr>
          <w:rFonts w:ascii="Times New Roman" w:hAnsi="Times New Roman" w:cs="Times New Roman"/>
          <w:sz w:val="24"/>
          <w:szCs w:val="24"/>
        </w:rPr>
        <w:t xml:space="preserve">sepanjang bulan Mac hingga Mei adalah sekata seperti yang ditunjukkan dalam Jadual 4. </w:t>
      </w:r>
    </w:p>
    <w:p w14:paraId="0915B0B0" w14:textId="77777777" w:rsidR="001F251B" w:rsidRPr="001A3C0C" w:rsidRDefault="001F251B" w:rsidP="001A3C0C">
      <w:pPr>
        <w:spacing w:after="0" w:line="240" w:lineRule="auto"/>
        <w:jc w:val="both"/>
        <w:rPr>
          <w:rFonts w:ascii="Times New Roman" w:hAnsi="Times New Roman" w:cs="Times New Roman"/>
          <w:sz w:val="24"/>
          <w:szCs w:val="24"/>
        </w:rPr>
      </w:pPr>
    </w:p>
    <w:p w14:paraId="2027FB40" w14:textId="19673988" w:rsidR="00472A93" w:rsidRDefault="00DA7FEA" w:rsidP="001A3C0C">
      <w:pPr>
        <w:spacing w:after="0" w:line="240" w:lineRule="auto"/>
        <w:jc w:val="center"/>
        <w:rPr>
          <w:rFonts w:ascii="Times New Roman" w:hAnsi="Times New Roman" w:cs="Times New Roman"/>
          <w:sz w:val="20"/>
          <w:szCs w:val="20"/>
        </w:rPr>
      </w:pPr>
      <w:r w:rsidRPr="00953662">
        <w:rPr>
          <w:rFonts w:ascii="Times New Roman" w:hAnsi="Times New Roman" w:cs="Times New Roman"/>
          <w:b/>
          <w:sz w:val="20"/>
          <w:szCs w:val="20"/>
        </w:rPr>
        <w:t>Jadual 4</w:t>
      </w:r>
      <w:r w:rsidR="00953662" w:rsidRPr="00953662">
        <w:rPr>
          <w:rFonts w:ascii="Times New Roman" w:hAnsi="Times New Roman" w:cs="Times New Roman"/>
          <w:b/>
          <w:sz w:val="20"/>
          <w:szCs w:val="20"/>
        </w:rPr>
        <w:t>.</w:t>
      </w:r>
      <w:r w:rsidR="00472A93" w:rsidRPr="00953662">
        <w:rPr>
          <w:rFonts w:ascii="Times New Roman" w:hAnsi="Times New Roman" w:cs="Times New Roman"/>
          <w:sz w:val="20"/>
          <w:szCs w:val="20"/>
        </w:rPr>
        <w:t xml:space="preserve"> Nilai </w:t>
      </w:r>
      <w:r w:rsidR="001F251B">
        <w:rPr>
          <w:rFonts w:ascii="Times New Roman" w:hAnsi="Times New Roman" w:cs="Times New Roman"/>
          <w:sz w:val="20"/>
          <w:szCs w:val="20"/>
        </w:rPr>
        <w:t xml:space="preserve">min </w:t>
      </w:r>
      <w:r w:rsidR="00472A93" w:rsidRPr="00953662">
        <w:rPr>
          <w:rFonts w:ascii="Times New Roman" w:hAnsi="Times New Roman" w:cs="Times New Roman"/>
          <w:sz w:val="20"/>
          <w:szCs w:val="20"/>
        </w:rPr>
        <w:t>parameter pH di Tasik Embayu</w:t>
      </w:r>
      <w:r w:rsidR="001F251B">
        <w:rPr>
          <w:rFonts w:ascii="Times New Roman" w:hAnsi="Times New Roman" w:cs="Times New Roman"/>
          <w:sz w:val="20"/>
          <w:szCs w:val="20"/>
        </w:rPr>
        <w:t xml:space="preserve"> mengikut bulan</w:t>
      </w:r>
      <w:r w:rsidR="00DB6A01">
        <w:rPr>
          <w:rFonts w:ascii="Times New Roman" w:hAnsi="Times New Roman" w:cs="Times New Roman"/>
          <w:sz w:val="20"/>
          <w:szCs w:val="20"/>
        </w:rPr>
        <w:t>.</w:t>
      </w:r>
    </w:p>
    <w:p w14:paraId="2816CFE1" w14:textId="77777777" w:rsidR="00DB6A01" w:rsidRDefault="00DB6A01" w:rsidP="001A3C0C">
      <w:pPr>
        <w:spacing w:after="0" w:line="240" w:lineRule="auto"/>
        <w:jc w:val="center"/>
        <w:rPr>
          <w:rFonts w:ascii="Times New Roman" w:hAnsi="Times New Roman" w:cs="Times New Roman"/>
          <w:sz w:val="20"/>
          <w:szCs w:val="20"/>
        </w:rPr>
      </w:pPr>
    </w:p>
    <w:tbl>
      <w:tblPr>
        <w:tblStyle w:val="GridTable4-Accent1"/>
        <w:tblW w:w="0" w:type="auto"/>
        <w:jc w:val="center"/>
        <w:tblLook w:val="04A0" w:firstRow="1" w:lastRow="0" w:firstColumn="1" w:lastColumn="0" w:noHBand="0" w:noVBand="1"/>
      </w:tblPr>
      <w:tblGrid>
        <w:gridCol w:w="2254"/>
        <w:gridCol w:w="2254"/>
        <w:gridCol w:w="2254"/>
      </w:tblGrid>
      <w:tr w:rsidR="001F251B" w14:paraId="3A230B04" w14:textId="77777777" w:rsidTr="00DB6A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bottom w:val="single" w:sz="4" w:space="0" w:color="auto"/>
            </w:tcBorders>
            <w:shd w:val="clear" w:color="auto" w:fill="8DB3E2" w:themeFill="text2" w:themeFillTint="66"/>
          </w:tcPr>
          <w:p w14:paraId="38DE7947" w14:textId="77777777" w:rsidR="001F251B" w:rsidRDefault="001F251B" w:rsidP="00EB3E63">
            <w:pPr>
              <w:jc w:val="center"/>
              <w:rPr>
                <w:rFonts w:ascii="Times New Roman" w:hAnsi="Times New Roman" w:cs="Times New Roman"/>
                <w:sz w:val="20"/>
                <w:szCs w:val="20"/>
              </w:rPr>
            </w:pPr>
            <w:r>
              <w:rPr>
                <w:rFonts w:ascii="Times New Roman" w:hAnsi="Times New Roman" w:cs="Times New Roman"/>
                <w:sz w:val="20"/>
                <w:szCs w:val="20"/>
              </w:rPr>
              <w:t>Bulan</w:t>
            </w:r>
          </w:p>
        </w:tc>
        <w:tc>
          <w:tcPr>
            <w:tcW w:w="2254" w:type="dxa"/>
            <w:tcBorders>
              <w:top w:val="single" w:sz="4" w:space="0" w:color="auto"/>
              <w:bottom w:val="single" w:sz="4" w:space="0" w:color="auto"/>
            </w:tcBorders>
            <w:shd w:val="clear" w:color="auto" w:fill="8DB3E2" w:themeFill="text2" w:themeFillTint="66"/>
          </w:tcPr>
          <w:p w14:paraId="49DF6705" w14:textId="77777777" w:rsidR="001F251B" w:rsidRDefault="001F251B" w:rsidP="001F251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pH</w:t>
            </w:r>
          </w:p>
        </w:tc>
        <w:tc>
          <w:tcPr>
            <w:tcW w:w="2254" w:type="dxa"/>
            <w:tcBorders>
              <w:top w:val="single" w:sz="4" w:space="0" w:color="auto"/>
              <w:bottom w:val="single" w:sz="4" w:space="0" w:color="auto"/>
            </w:tcBorders>
            <w:shd w:val="clear" w:color="auto" w:fill="8DB3E2" w:themeFill="text2" w:themeFillTint="66"/>
          </w:tcPr>
          <w:p w14:paraId="1A7FF692" w14:textId="77777777" w:rsidR="001F251B" w:rsidRDefault="001F251B" w:rsidP="00EB3E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Kelas</w:t>
            </w:r>
          </w:p>
        </w:tc>
      </w:tr>
      <w:tr w:rsidR="001F251B" w14:paraId="10628221" w14:textId="77777777" w:rsidTr="00DB6A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left w:val="nil"/>
              <w:bottom w:val="nil"/>
              <w:right w:val="nil"/>
            </w:tcBorders>
            <w:shd w:val="clear" w:color="auto" w:fill="auto"/>
          </w:tcPr>
          <w:p w14:paraId="6D6A7955" w14:textId="77777777" w:rsidR="001F251B" w:rsidRPr="00631911" w:rsidRDefault="001F251B" w:rsidP="00EB3E63">
            <w:pPr>
              <w:jc w:val="center"/>
              <w:rPr>
                <w:rFonts w:ascii="Times New Roman" w:hAnsi="Times New Roman" w:cs="Times New Roman"/>
                <w:b w:val="0"/>
                <w:sz w:val="20"/>
                <w:szCs w:val="20"/>
              </w:rPr>
            </w:pPr>
            <w:r w:rsidRPr="00631911">
              <w:rPr>
                <w:rFonts w:ascii="Times New Roman" w:hAnsi="Times New Roman" w:cs="Times New Roman"/>
                <w:b w:val="0"/>
                <w:sz w:val="20"/>
                <w:szCs w:val="20"/>
              </w:rPr>
              <w:t>Mac 2018</w:t>
            </w:r>
          </w:p>
        </w:tc>
        <w:tc>
          <w:tcPr>
            <w:tcW w:w="2254" w:type="dxa"/>
            <w:tcBorders>
              <w:top w:val="single" w:sz="4" w:space="0" w:color="auto"/>
              <w:left w:val="nil"/>
              <w:bottom w:val="nil"/>
              <w:right w:val="nil"/>
            </w:tcBorders>
            <w:shd w:val="clear" w:color="auto" w:fill="auto"/>
          </w:tcPr>
          <w:p w14:paraId="28BDACC3" w14:textId="77777777" w:rsidR="001F251B" w:rsidRDefault="001F251B" w:rsidP="00EB3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6.35</w:t>
            </w:r>
          </w:p>
        </w:tc>
        <w:tc>
          <w:tcPr>
            <w:tcW w:w="2254" w:type="dxa"/>
            <w:tcBorders>
              <w:top w:val="single" w:sz="4" w:space="0" w:color="auto"/>
              <w:left w:val="nil"/>
              <w:bottom w:val="nil"/>
              <w:right w:val="nil"/>
            </w:tcBorders>
            <w:shd w:val="clear" w:color="auto" w:fill="auto"/>
          </w:tcPr>
          <w:p w14:paraId="0F998A7C" w14:textId="77777777" w:rsidR="001F251B" w:rsidRDefault="001F251B" w:rsidP="00EB3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II</w:t>
            </w:r>
          </w:p>
        </w:tc>
      </w:tr>
      <w:tr w:rsidR="001F251B" w14:paraId="65323154" w14:textId="77777777" w:rsidTr="00DB6A01">
        <w:trPr>
          <w:jc w:val="center"/>
        </w:trPr>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nil"/>
              <w:right w:val="nil"/>
            </w:tcBorders>
            <w:shd w:val="clear" w:color="auto" w:fill="auto"/>
          </w:tcPr>
          <w:p w14:paraId="2E26DF9E" w14:textId="77777777" w:rsidR="001F251B" w:rsidRPr="00631911" w:rsidRDefault="001F251B" w:rsidP="00EB3E63">
            <w:pPr>
              <w:jc w:val="center"/>
              <w:rPr>
                <w:rFonts w:ascii="Times New Roman" w:hAnsi="Times New Roman" w:cs="Times New Roman"/>
                <w:b w:val="0"/>
                <w:sz w:val="20"/>
                <w:szCs w:val="20"/>
              </w:rPr>
            </w:pPr>
            <w:r w:rsidRPr="00631911">
              <w:rPr>
                <w:rFonts w:ascii="Times New Roman" w:hAnsi="Times New Roman" w:cs="Times New Roman"/>
                <w:b w:val="0"/>
                <w:sz w:val="20"/>
                <w:szCs w:val="20"/>
              </w:rPr>
              <w:t>April 2018</w:t>
            </w:r>
          </w:p>
        </w:tc>
        <w:tc>
          <w:tcPr>
            <w:tcW w:w="2254" w:type="dxa"/>
            <w:tcBorders>
              <w:top w:val="nil"/>
              <w:left w:val="nil"/>
              <w:bottom w:val="nil"/>
              <w:right w:val="nil"/>
            </w:tcBorders>
            <w:shd w:val="clear" w:color="auto" w:fill="auto"/>
          </w:tcPr>
          <w:p w14:paraId="245D69A5" w14:textId="77777777" w:rsidR="001F251B" w:rsidRDefault="001F251B"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6.34</w:t>
            </w:r>
          </w:p>
        </w:tc>
        <w:tc>
          <w:tcPr>
            <w:tcW w:w="2254" w:type="dxa"/>
            <w:tcBorders>
              <w:top w:val="nil"/>
              <w:left w:val="nil"/>
              <w:bottom w:val="nil"/>
              <w:right w:val="nil"/>
            </w:tcBorders>
            <w:shd w:val="clear" w:color="auto" w:fill="auto"/>
          </w:tcPr>
          <w:p w14:paraId="2EAAB017" w14:textId="77777777" w:rsidR="001F251B" w:rsidRDefault="001F251B"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II</w:t>
            </w:r>
          </w:p>
        </w:tc>
      </w:tr>
      <w:tr w:rsidR="001F251B" w14:paraId="02B59505" w14:textId="77777777" w:rsidTr="00DB6A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nil"/>
              <w:right w:val="nil"/>
            </w:tcBorders>
            <w:shd w:val="clear" w:color="auto" w:fill="auto"/>
          </w:tcPr>
          <w:p w14:paraId="519B4E96" w14:textId="77777777" w:rsidR="001F251B" w:rsidRPr="00631911" w:rsidRDefault="001F251B" w:rsidP="00EB3E63">
            <w:pPr>
              <w:jc w:val="center"/>
              <w:rPr>
                <w:rFonts w:ascii="Times New Roman" w:hAnsi="Times New Roman" w:cs="Times New Roman"/>
                <w:b w:val="0"/>
                <w:sz w:val="20"/>
                <w:szCs w:val="20"/>
              </w:rPr>
            </w:pPr>
            <w:r w:rsidRPr="00631911">
              <w:rPr>
                <w:rFonts w:ascii="Times New Roman" w:hAnsi="Times New Roman" w:cs="Times New Roman"/>
                <w:b w:val="0"/>
                <w:sz w:val="20"/>
                <w:szCs w:val="20"/>
              </w:rPr>
              <w:t>Mei 2018</w:t>
            </w:r>
          </w:p>
        </w:tc>
        <w:tc>
          <w:tcPr>
            <w:tcW w:w="2254" w:type="dxa"/>
            <w:tcBorders>
              <w:top w:val="nil"/>
              <w:left w:val="nil"/>
              <w:bottom w:val="nil"/>
              <w:right w:val="nil"/>
            </w:tcBorders>
            <w:shd w:val="clear" w:color="auto" w:fill="auto"/>
          </w:tcPr>
          <w:p w14:paraId="4E22BFFC" w14:textId="77777777" w:rsidR="001F251B" w:rsidRDefault="001F251B" w:rsidP="00EB3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6.39</w:t>
            </w:r>
          </w:p>
        </w:tc>
        <w:tc>
          <w:tcPr>
            <w:tcW w:w="2254" w:type="dxa"/>
            <w:tcBorders>
              <w:top w:val="nil"/>
              <w:left w:val="nil"/>
              <w:bottom w:val="nil"/>
              <w:right w:val="nil"/>
            </w:tcBorders>
            <w:shd w:val="clear" w:color="auto" w:fill="auto"/>
          </w:tcPr>
          <w:p w14:paraId="262C0B2D" w14:textId="77777777" w:rsidR="001F251B" w:rsidRDefault="001F251B" w:rsidP="00EB3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II</w:t>
            </w:r>
          </w:p>
        </w:tc>
      </w:tr>
      <w:tr w:rsidR="001F251B" w14:paraId="27A2C379" w14:textId="77777777" w:rsidTr="00DB6A01">
        <w:trPr>
          <w:jc w:val="center"/>
        </w:trPr>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single" w:sz="4" w:space="0" w:color="auto"/>
              <w:right w:val="nil"/>
            </w:tcBorders>
            <w:shd w:val="clear" w:color="auto" w:fill="auto"/>
          </w:tcPr>
          <w:p w14:paraId="0B2281DD" w14:textId="77777777" w:rsidR="001F251B" w:rsidRDefault="001F251B" w:rsidP="00EB3E63">
            <w:pPr>
              <w:jc w:val="center"/>
              <w:rPr>
                <w:rFonts w:ascii="Times New Roman" w:hAnsi="Times New Roman" w:cs="Times New Roman"/>
                <w:sz w:val="20"/>
                <w:szCs w:val="20"/>
              </w:rPr>
            </w:pPr>
            <w:r>
              <w:rPr>
                <w:rFonts w:ascii="Times New Roman" w:hAnsi="Times New Roman" w:cs="Times New Roman"/>
                <w:sz w:val="20"/>
                <w:szCs w:val="20"/>
              </w:rPr>
              <w:t>Min keseluruhan</w:t>
            </w:r>
          </w:p>
        </w:tc>
        <w:tc>
          <w:tcPr>
            <w:tcW w:w="2254" w:type="dxa"/>
            <w:tcBorders>
              <w:top w:val="nil"/>
              <w:left w:val="nil"/>
              <w:bottom w:val="single" w:sz="4" w:space="0" w:color="auto"/>
              <w:right w:val="nil"/>
            </w:tcBorders>
            <w:shd w:val="clear" w:color="auto" w:fill="auto"/>
          </w:tcPr>
          <w:p w14:paraId="45DCB2BC" w14:textId="77777777" w:rsidR="001F251B" w:rsidRPr="00631911" w:rsidRDefault="001F251B"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6.36</w:t>
            </w:r>
          </w:p>
        </w:tc>
        <w:tc>
          <w:tcPr>
            <w:tcW w:w="2254" w:type="dxa"/>
            <w:tcBorders>
              <w:top w:val="nil"/>
              <w:left w:val="nil"/>
              <w:bottom w:val="single" w:sz="4" w:space="0" w:color="auto"/>
              <w:right w:val="nil"/>
            </w:tcBorders>
            <w:shd w:val="clear" w:color="auto" w:fill="auto"/>
          </w:tcPr>
          <w:p w14:paraId="3EC1B0A7" w14:textId="77777777" w:rsidR="001F251B" w:rsidRPr="00631911" w:rsidRDefault="001F251B"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631911">
              <w:rPr>
                <w:rFonts w:ascii="Times New Roman" w:hAnsi="Times New Roman" w:cs="Times New Roman"/>
                <w:b/>
                <w:sz w:val="20"/>
                <w:szCs w:val="20"/>
              </w:rPr>
              <w:t>II</w:t>
            </w:r>
          </w:p>
        </w:tc>
      </w:tr>
    </w:tbl>
    <w:p w14:paraId="2A31B367" w14:textId="77777777" w:rsidR="00AC6567" w:rsidRPr="001A3C0C" w:rsidRDefault="00AC6567" w:rsidP="001A3C0C">
      <w:pPr>
        <w:spacing w:after="0" w:line="240" w:lineRule="auto"/>
        <w:rPr>
          <w:rFonts w:ascii="Times New Roman" w:hAnsi="Times New Roman" w:cs="Times New Roman"/>
          <w:sz w:val="24"/>
          <w:szCs w:val="24"/>
        </w:rPr>
      </w:pPr>
    </w:p>
    <w:p w14:paraId="4FBC43F8" w14:textId="77777777" w:rsidR="00472A93" w:rsidRPr="00953662" w:rsidRDefault="00472A93" w:rsidP="001A3C0C">
      <w:pPr>
        <w:spacing w:after="0" w:line="240" w:lineRule="auto"/>
        <w:rPr>
          <w:rFonts w:ascii="Times New Roman" w:hAnsi="Times New Roman" w:cs="Times New Roman"/>
          <w:i/>
          <w:sz w:val="24"/>
          <w:szCs w:val="24"/>
        </w:rPr>
      </w:pPr>
      <w:r w:rsidRPr="00953662">
        <w:rPr>
          <w:rFonts w:ascii="Times New Roman" w:hAnsi="Times New Roman" w:cs="Times New Roman"/>
          <w:i/>
          <w:sz w:val="24"/>
          <w:szCs w:val="24"/>
        </w:rPr>
        <w:t>Permintaan Oksigen Biokimia (BOD)</w:t>
      </w:r>
    </w:p>
    <w:p w14:paraId="04885ADD" w14:textId="77777777" w:rsidR="00196C87" w:rsidRPr="001A3C0C" w:rsidRDefault="00196C87" w:rsidP="001A3C0C">
      <w:pPr>
        <w:spacing w:after="0" w:line="240" w:lineRule="auto"/>
        <w:rPr>
          <w:rFonts w:ascii="Times New Roman" w:hAnsi="Times New Roman" w:cs="Times New Roman"/>
          <w:b/>
          <w:sz w:val="24"/>
          <w:szCs w:val="24"/>
        </w:rPr>
      </w:pPr>
    </w:p>
    <w:p w14:paraId="7E12749F" w14:textId="77777777" w:rsidR="005A48B4" w:rsidRPr="001A3C0C" w:rsidRDefault="005A48B4" w:rsidP="00FA0C94">
      <w:pPr>
        <w:spacing w:after="0" w:line="240" w:lineRule="auto"/>
        <w:jc w:val="both"/>
        <w:rPr>
          <w:rFonts w:ascii="Times New Roman" w:hAnsi="Times New Roman" w:cs="Times New Roman"/>
          <w:sz w:val="24"/>
          <w:szCs w:val="24"/>
        </w:rPr>
      </w:pPr>
      <w:r w:rsidRPr="001A3C0C">
        <w:rPr>
          <w:rFonts w:ascii="Times New Roman" w:hAnsi="Times New Roman" w:cs="Times New Roman"/>
          <w:sz w:val="24"/>
          <w:szCs w:val="24"/>
        </w:rPr>
        <w:t xml:space="preserve">Parameter BOD diuji untuk mengenal pasti kehadiran bahan organik seperti bahan buangan domestik atau sisa industri ke dalam Tasik Embayu. Pencemaran bahan organik yang tinggi boleh menurunkan kualiti air tasik dan menyebabkan air tasik tidak sesuai untuk aktiviti </w:t>
      </w:r>
      <w:r w:rsidR="00FA0C94">
        <w:rPr>
          <w:rFonts w:ascii="Times New Roman" w:hAnsi="Times New Roman" w:cs="Times New Roman"/>
          <w:sz w:val="24"/>
          <w:szCs w:val="24"/>
        </w:rPr>
        <w:t xml:space="preserve">rekreasi </w:t>
      </w:r>
      <w:r w:rsidRPr="001A3C0C">
        <w:rPr>
          <w:rFonts w:ascii="Times New Roman" w:hAnsi="Times New Roman" w:cs="Times New Roman"/>
          <w:sz w:val="24"/>
          <w:szCs w:val="24"/>
        </w:rPr>
        <w:t>beras</w:t>
      </w:r>
      <w:r w:rsidR="00714316">
        <w:rPr>
          <w:rFonts w:ascii="Times New Roman" w:hAnsi="Times New Roman" w:cs="Times New Roman"/>
          <w:sz w:val="24"/>
          <w:szCs w:val="24"/>
        </w:rPr>
        <w:t xml:space="preserve">askan air. Berdasarkan </w:t>
      </w:r>
      <w:r w:rsidRPr="001A3C0C">
        <w:rPr>
          <w:rFonts w:ascii="Times New Roman" w:hAnsi="Times New Roman" w:cs="Times New Roman"/>
          <w:sz w:val="24"/>
          <w:szCs w:val="24"/>
        </w:rPr>
        <w:t>piawaian daripada JAS, nilai BOD bagi air tawar yang sesuai untuk menjalankan aktiviti</w:t>
      </w:r>
      <w:r w:rsidR="000C6FA4">
        <w:rPr>
          <w:rFonts w:ascii="Times New Roman" w:hAnsi="Times New Roman" w:cs="Times New Roman"/>
          <w:sz w:val="24"/>
          <w:szCs w:val="24"/>
        </w:rPr>
        <w:t xml:space="preserve"> </w:t>
      </w:r>
      <w:r w:rsidR="00714316">
        <w:rPr>
          <w:rFonts w:ascii="Times New Roman" w:hAnsi="Times New Roman" w:cs="Times New Roman"/>
          <w:sz w:val="24"/>
          <w:szCs w:val="24"/>
        </w:rPr>
        <w:t xml:space="preserve">rekreasi </w:t>
      </w:r>
      <w:r w:rsidR="000C6FA4">
        <w:rPr>
          <w:rFonts w:ascii="Times New Roman" w:hAnsi="Times New Roman" w:cs="Times New Roman"/>
          <w:sz w:val="24"/>
          <w:szCs w:val="24"/>
        </w:rPr>
        <w:t>berasaskan air adalah 1-3 mg/l iaitu pada K</w:t>
      </w:r>
      <w:r w:rsidRPr="001A3C0C">
        <w:rPr>
          <w:rFonts w:ascii="Times New Roman" w:hAnsi="Times New Roman" w:cs="Times New Roman"/>
          <w:sz w:val="24"/>
          <w:szCs w:val="24"/>
        </w:rPr>
        <w:t>elas I</w:t>
      </w:r>
      <w:r w:rsidR="000C6FA4">
        <w:rPr>
          <w:rFonts w:ascii="Times New Roman" w:hAnsi="Times New Roman" w:cs="Times New Roman"/>
          <w:sz w:val="24"/>
          <w:szCs w:val="24"/>
        </w:rPr>
        <w:t>I</w:t>
      </w:r>
      <w:r w:rsidR="00FA0C94">
        <w:rPr>
          <w:rFonts w:ascii="Times New Roman" w:hAnsi="Times New Roman" w:cs="Times New Roman"/>
          <w:sz w:val="24"/>
          <w:szCs w:val="24"/>
        </w:rPr>
        <w:t xml:space="preserve">. </w:t>
      </w:r>
      <w:r w:rsidRPr="001A3C0C">
        <w:rPr>
          <w:rFonts w:ascii="Times New Roman" w:hAnsi="Times New Roman" w:cs="Times New Roman"/>
          <w:sz w:val="24"/>
          <w:szCs w:val="24"/>
        </w:rPr>
        <w:t>Hasil kajian menunjukkan n</w:t>
      </w:r>
      <w:r w:rsidR="000C6FA4">
        <w:rPr>
          <w:rFonts w:ascii="Times New Roman" w:hAnsi="Times New Roman" w:cs="Times New Roman"/>
          <w:sz w:val="24"/>
          <w:szCs w:val="24"/>
        </w:rPr>
        <w:t>ilai BOD di</w:t>
      </w:r>
      <w:r w:rsidRPr="001A3C0C">
        <w:rPr>
          <w:rFonts w:ascii="Times New Roman" w:hAnsi="Times New Roman" w:cs="Times New Roman"/>
          <w:sz w:val="24"/>
          <w:szCs w:val="24"/>
        </w:rPr>
        <w:t xml:space="preserve"> Tasik Embayu sesuai untuk aktiviti </w:t>
      </w:r>
      <w:r w:rsidR="00FA0C94">
        <w:rPr>
          <w:rFonts w:ascii="Times New Roman" w:hAnsi="Times New Roman" w:cs="Times New Roman"/>
          <w:sz w:val="24"/>
          <w:szCs w:val="24"/>
        </w:rPr>
        <w:t xml:space="preserve">rekreasi berasaskan </w:t>
      </w:r>
      <w:r w:rsidRPr="001A3C0C">
        <w:rPr>
          <w:rFonts w:ascii="Times New Roman" w:hAnsi="Times New Roman" w:cs="Times New Roman"/>
          <w:sz w:val="24"/>
          <w:szCs w:val="24"/>
        </w:rPr>
        <w:t xml:space="preserve">air. </w:t>
      </w:r>
      <w:r w:rsidR="00FA0C94">
        <w:rPr>
          <w:rFonts w:ascii="Times New Roman" w:hAnsi="Times New Roman" w:cs="Times New Roman"/>
          <w:sz w:val="24"/>
          <w:szCs w:val="24"/>
        </w:rPr>
        <w:t xml:space="preserve">Pada bulan Mac, nilai BOD yang direkodkan adalah 0.91 mg/l dan meningkat pada bulan April iaitu 0.98 mg/l. Jumlah ini meningkat lagi pada bulan Mei iaitu 0.99 mg/l. Nilai min keseluruhan bagi parameter BOD ialah 0.96 mg/l dan kesemua nilai yang direkodkan menunjukkan kualiti air Tasik Embayu adalah pada Kelas I (Jadual 5). </w:t>
      </w:r>
    </w:p>
    <w:p w14:paraId="2510FBA3" w14:textId="77777777" w:rsidR="00037CCA" w:rsidRPr="001A3C0C" w:rsidRDefault="00037CCA" w:rsidP="001A3C0C">
      <w:pPr>
        <w:spacing w:after="0" w:line="240" w:lineRule="auto"/>
        <w:rPr>
          <w:rFonts w:ascii="Times New Roman" w:hAnsi="Times New Roman" w:cs="Times New Roman"/>
          <w:sz w:val="24"/>
          <w:szCs w:val="24"/>
        </w:rPr>
      </w:pPr>
    </w:p>
    <w:p w14:paraId="17926A11" w14:textId="7E441332" w:rsidR="005A48B4" w:rsidRDefault="000C6FA4" w:rsidP="001A3C0C">
      <w:pPr>
        <w:spacing w:after="0" w:line="240" w:lineRule="auto"/>
        <w:jc w:val="center"/>
        <w:rPr>
          <w:rFonts w:ascii="Times New Roman" w:hAnsi="Times New Roman" w:cs="Times New Roman"/>
          <w:sz w:val="20"/>
          <w:szCs w:val="20"/>
        </w:rPr>
      </w:pPr>
      <w:r w:rsidRPr="00DB6A01">
        <w:rPr>
          <w:rFonts w:ascii="Times New Roman" w:hAnsi="Times New Roman" w:cs="Times New Roman"/>
          <w:b/>
          <w:bCs/>
          <w:sz w:val="20"/>
          <w:szCs w:val="20"/>
        </w:rPr>
        <w:t>Jadual 5</w:t>
      </w:r>
      <w:r w:rsidR="00953662" w:rsidRPr="00953662">
        <w:rPr>
          <w:rFonts w:ascii="Times New Roman" w:hAnsi="Times New Roman" w:cs="Times New Roman"/>
          <w:sz w:val="20"/>
          <w:szCs w:val="20"/>
        </w:rPr>
        <w:t>.</w:t>
      </w:r>
      <w:r w:rsidR="005A48B4" w:rsidRPr="00953662">
        <w:rPr>
          <w:rFonts w:ascii="Times New Roman" w:hAnsi="Times New Roman" w:cs="Times New Roman"/>
          <w:sz w:val="20"/>
          <w:szCs w:val="20"/>
        </w:rPr>
        <w:t xml:space="preserve"> Nilai </w:t>
      </w:r>
      <w:r w:rsidR="00FA0C94">
        <w:rPr>
          <w:rFonts w:ascii="Times New Roman" w:hAnsi="Times New Roman" w:cs="Times New Roman"/>
          <w:sz w:val="20"/>
          <w:szCs w:val="20"/>
        </w:rPr>
        <w:t xml:space="preserve">min </w:t>
      </w:r>
      <w:r w:rsidR="005A48B4" w:rsidRPr="00953662">
        <w:rPr>
          <w:rFonts w:ascii="Times New Roman" w:hAnsi="Times New Roman" w:cs="Times New Roman"/>
          <w:sz w:val="20"/>
          <w:szCs w:val="20"/>
        </w:rPr>
        <w:t>parameter BOD di Tasik Embayu</w:t>
      </w:r>
      <w:r w:rsidR="00FA0C94">
        <w:rPr>
          <w:rFonts w:ascii="Times New Roman" w:hAnsi="Times New Roman" w:cs="Times New Roman"/>
          <w:sz w:val="20"/>
          <w:szCs w:val="20"/>
        </w:rPr>
        <w:t xml:space="preserve"> mengikut bulan</w:t>
      </w:r>
      <w:r w:rsidR="00DB6A01">
        <w:rPr>
          <w:rFonts w:ascii="Times New Roman" w:hAnsi="Times New Roman" w:cs="Times New Roman"/>
          <w:sz w:val="20"/>
          <w:szCs w:val="20"/>
        </w:rPr>
        <w:t>.</w:t>
      </w:r>
    </w:p>
    <w:p w14:paraId="14A15795" w14:textId="77777777" w:rsidR="00DB6A01" w:rsidRDefault="00DB6A01" w:rsidP="001A3C0C">
      <w:pPr>
        <w:spacing w:after="0" w:line="240" w:lineRule="auto"/>
        <w:jc w:val="center"/>
        <w:rPr>
          <w:rFonts w:ascii="Times New Roman" w:hAnsi="Times New Roman" w:cs="Times New Roman"/>
          <w:sz w:val="20"/>
          <w:szCs w:val="20"/>
        </w:rPr>
      </w:pPr>
    </w:p>
    <w:tbl>
      <w:tblPr>
        <w:tblStyle w:val="GridTable4-Accent1"/>
        <w:tblW w:w="0" w:type="auto"/>
        <w:jc w:val="center"/>
        <w:tblLook w:val="04A0" w:firstRow="1" w:lastRow="0" w:firstColumn="1" w:lastColumn="0" w:noHBand="0" w:noVBand="1"/>
      </w:tblPr>
      <w:tblGrid>
        <w:gridCol w:w="2254"/>
        <w:gridCol w:w="2254"/>
        <w:gridCol w:w="2254"/>
      </w:tblGrid>
      <w:tr w:rsidR="00FA0C94" w14:paraId="409FB717" w14:textId="77777777" w:rsidTr="00DB6A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bottom w:val="single" w:sz="4" w:space="0" w:color="auto"/>
            </w:tcBorders>
            <w:shd w:val="clear" w:color="auto" w:fill="8DB3E2" w:themeFill="text2" w:themeFillTint="66"/>
          </w:tcPr>
          <w:p w14:paraId="66FBDD73" w14:textId="77777777" w:rsidR="00FA0C94" w:rsidRDefault="00FA0C94" w:rsidP="00EB3E63">
            <w:pPr>
              <w:jc w:val="center"/>
              <w:rPr>
                <w:rFonts w:ascii="Times New Roman" w:hAnsi="Times New Roman" w:cs="Times New Roman"/>
                <w:sz w:val="20"/>
                <w:szCs w:val="20"/>
              </w:rPr>
            </w:pPr>
            <w:r>
              <w:rPr>
                <w:rFonts w:ascii="Times New Roman" w:hAnsi="Times New Roman" w:cs="Times New Roman"/>
                <w:sz w:val="20"/>
                <w:szCs w:val="20"/>
              </w:rPr>
              <w:t>Bulan</w:t>
            </w:r>
          </w:p>
        </w:tc>
        <w:tc>
          <w:tcPr>
            <w:tcW w:w="2254" w:type="dxa"/>
            <w:tcBorders>
              <w:top w:val="single" w:sz="4" w:space="0" w:color="auto"/>
              <w:bottom w:val="single" w:sz="4" w:space="0" w:color="auto"/>
            </w:tcBorders>
            <w:shd w:val="clear" w:color="auto" w:fill="8DB3E2" w:themeFill="text2" w:themeFillTint="66"/>
          </w:tcPr>
          <w:p w14:paraId="676B655C" w14:textId="77777777" w:rsidR="00FA0C94" w:rsidRDefault="00FA0C94" w:rsidP="00EB3E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BOD (mg/l)</w:t>
            </w:r>
          </w:p>
        </w:tc>
        <w:tc>
          <w:tcPr>
            <w:tcW w:w="2254" w:type="dxa"/>
            <w:tcBorders>
              <w:top w:val="single" w:sz="4" w:space="0" w:color="auto"/>
              <w:bottom w:val="single" w:sz="4" w:space="0" w:color="auto"/>
            </w:tcBorders>
            <w:shd w:val="clear" w:color="auto" w:fill="8DB3E2" w:themeFill="text2" w:themeFillTint="66"/>
          </w:tcPr>
          <w:p w14:paraId="1E1C596F" w14:textId="77777777" w:rsidR="00FA0C94" w:rsidRDefault="00FA0C94" w:rsidP="00EB3E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Kelas</w:t>
            </w:r>
          </w:p>
        </w:tc>
      </w:tr>
      <w:tr w:rsidR="00FA0C94" w14:paraId="57913393" w14:textId="77777777" w:rsidTr="00DB6A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left w:val="nil"/>
              <w:bottom w:val="nil"/>
              <w:right w:val="nil"/>
            </w:tcBorders>
            <w:shd w:val="clear" w:color="auto" w:fill="auto"/>
          </w:tcPr>
          <w:p w14:paraId="4A3FB6EF" w14:textId="77777777" w:rsidR="00FA0C94" w:rsidRPr="00631911" w:rsidRDefault="00FA0C94" w:rsidP="00EB3E63">
            <w:pPr>
              <w:jc w:val="center"/>
              <w:rPr>
                <w:rFonts w:ascii="Times New Roman" w:hAnsi="Times New Roman" w:cs="Times New Roman"/>
                <w:b w:val="0"/>
                <w:sz w:val="20"/>
                <w:szCs w:val="20"/>
              </w:rPr>
            </w:pPr>
            <w:r w:rsidRPr="00631911">
              <w:rPr>
                <w:rFonts w:ascii="Times New Roman" w:hAnsi="Times New Roman" w:cs="Times New Roman"/>
                <w:b w:val="0"/>
                <w:sz w:val="20"/>
                <w:szCs w:val="20"/>
              </w:rPr>
              <w:t>Mac 2018</w:t>
            </w:r>
          </w:p>
        </w:tc>
        <w:tc>
          <w:tcPr>
            <w:tcW w:w="2254" w:type="dxa"/>
            <w:tcBorders>
              <w:top w:val="single" w:sz="4" w:space="0" w:color="auto"/>
              <w:left w:val="nil"/>
              <w:bottom w:val="nil"/>
              <w:right w:val="nil"/>
            </w:tcBorders>
            <w:shd w:val="clear" w:color="auto" w:fill="auto"/>
          </w:tcPr>
          <w:p w14:paraId="0959D6E7" w14:textId="77777777" w:rsidR="00FA0C94" w:rsidRDefault="00FA0C94" w:rsidP="00EB3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0.91</w:t>
            </w:r>
          </w:p>
        </w:tc>
        <w:tc>
          <w:tcPr>
            <w:tcW w:w="2254" w:type="dxa"/>
            <w:tcBorders>
              <w:top w:val="single" w:sz="4" w:space="0" w:color="auto"/>
              <w:left w:val="nil"/>
              <w:bottom w:val="nil"/>
              <w:right w:val="nil"/>
            </w:tcBorders>
            <w:shd w:val="clear" w:color="auto" w:fill="auto"/>
          </w:tcPr>
          <w:p w14:paraId="56961ADB" w14:textId="77777777" w:rsidR="00FA0C94" w:rsidRDefault="00FA0C94" w:rsidP="00EB3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w:t>
            </w:r>
          </w:p>
        </w:tc>
      </w:tr>
      <w:tr w:rsidR="00FA0C94" w14:paraId="1A5D3E11" w14:textId="77777777" w:rsidTr="00DB6A01">
        <w:trPr>
          <w:jc w:val="center"/>
        </w:trPr>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nil"/>
              <w:right w:val="nil"/>
            </w:tcBorders>
            <w:shd w:val="clear" w:color="auto" w:fill="auto"/>
          </w:tcPr>
          <w:p w14:paraId="78747D71" w14:textId="77777777" w:rsidR="00FA0C94" w:rsidRPr="00631911" w:rsidRDefault="00FA0C94" w:rsidP="00EB3E63">
            <w:pPr>
              <w:jc w:val="center"/>
              <w:rPr>
                <w:rFonts w:ascii="Times New Roman" w:hAnsi="Times New Roman" w:cs="Times New Roman"/>
                <w:b w:val="0"/>
                <w:sz w:val="20"/>
                <w:szCs w:val="20"/>
              </w:rPr>
            </w:pPr>
            <w:r w:rsidRPr="00631911">
              <w:rPr>
                <w:rFonts w:ascii="Times New Roman" w:hAnsi="Times New Roman" w:cs="Times New Roman"/>
                <w:b w:val="0"/>
                <w:sz w:val="20"/>
                <w:szCs w:val="20"/>
              </w:rPr>
              <w:t>April 2018</w:t>
            </w:r>
          </w:p>
        </w:tc>
        <w:tc>
          <w:tcPr>
            <w:tcW w:w="2254" w:type="dxa"/>
            <w:tcBorders>
              <w:top w:val="nil"/>
              <w:left w:val="nil"/>
              <w:bottom w:val="nil"/>
              <w:right w:val="nil"/>
            </w:tcBorders>
            <w:shd w:val="clear" w:color="auto" w:fill="auto"/>
          </w:tcPr>
          <w:p w14:paraId="27FD5F99" w14:textId="77777777" w:rsidR="00FA0C94" w:rsidRDefault="00FA0C94"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0.98</w:t>
            </w:r>
          </w:p>
        </w:tc>
        <w:tc>
          <w:tcPr>
            <w:tcW w:w="2254" w:type="dxa"/>
            <w:tcBorders>
              <w:top w:val="nil"/>
              <w:left w:val="nil"/>
              <w:bottom w:val="nil"/>
              <w:right w:val="nil"/>
            </w:tcBorders>
            <w:shd w:val="clear" w:color="auto" w:fill="auto"/>
          </w:tcPr>
          <w:p w14:paraId="3E493AB0" w14:textId="77777777" w:rsidR="00FA0C94" w:rsidRDefault="00FA0C94"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w:t>
            </w:r>
          </w:p>
        </w:tc>
      </w:tr>
      <w:tr w:rsidR="00FA0C94" w14:paraId="776248A3" w14:textId="77777777" w:rsidTr="00DB6A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nil"/>
              <w:right w:val="nil"/>
            </w:tcBorders>
            <w:shd w:val="clear" w:color="auto" w:fill="auto"/>
          </w:tcPr>
          <w:p w14:paraId="0622DAA3" w14:textId="77777777" w:rsidR="00FA0C94" w:rsidRPr="00631911" w:rsidRDefault="00FA0C94" w:rsidP="00EB3E63">
            <w:pPr>
              <w:jc w:val="center"/>
              <w:rPr>
                <w:rFonts w:ascii="Times New Roman" w:hAnsi="Times New Roman" w:cs="Times New Roman"/>
                <w:b w:val="0"/>
                <w:sz w:val="20"/>
                <w:szCs w:val="20"/>
              </w:rPr>
            </w:pPr>
            <w:r w:rsidRPr="00631911">
              <w:rPr>
                <w:rFonts w:ascii="Times New Roman" w:hAnsi="Times New Roman" w:cs="Times New Roman"/>
                <w:b w:val="0"/>
                <w:sz w:val="20"/>
                <w:szCs w:val="20"/>
              </w:rPr>
              <w:t>Mei 2018</w:t>
            </w:r>
          </w:p>
        </w:tc>
        <w:tc>
          <w:tcPr>
            <w:tcW w:w="2254" w:type="dxa"/>
            <w:tcBorders>
              <w:top w:val="nil"/>
              <w:left w:val="nil"/>
              <w:bottom w:val="nil"/>
              <w:right w:val="nil"/>
            </w:tcBorders>
            <w:shd w:val="clear" w:color="auto" w:fill="auto"/>
          </w:tcPr>
          <w:p w14:paraId="022A4522" w14:textId="77777777" w:rsidR="00FA0C94" w:rsidRDefault="00FA0C94" w:rsidP="00EB3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0.99</w:t>
            </w:r>
          </w:p>
        </w:tc>
        <w:tc>
          <w:tcPr>
            <w:tcW w:w="2254" w:type="dxa"/>
            <w:tcBorders>
              <w:top w:val="nil"/>
              <w:left w:val="nil"/>
              <w:bottom w:val="nil"/>
              <w:right w:val="nil"/>
            </w:tcBorders>
            <w:shd w:val="clear" w:color="auto" w:fill="auto"/>
          </w:tcPr>
          <w:p w14:paraId="2AAAD962" w14:textId="77777777" w:rsidR="00FA0C94" w:rsidRDefault="00FA0C94" w:rsidP="00EB3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w:t>
            </w:r>
          </w:p>
        </w:tc>
      </w:tr>
      <w:tr w:rsidR="00FA0C94" w14:paraId="127F119C" w14:textId="77777777" w:rsidTr="00DB6A01">
        <w:trPr>
          <w:jc w:val="center"/>
        </w:trPr>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single" w:sz="4" w:space="0" w:color="auto"/>
              <w:right w:val="nil"/>
            </w:tcBorders>
            <w:shd w:val="clear" w:color="auto" w:fill="auto"/>
          </w:tcPr>
          <w:p w14:paraId="1089835D" w14:textId="77777777" w:rsidR="00FA0C94" w:rsidRDefault="00FA0C94" w:rsidP="00EB3E63">
            <w:pPr>
              <w:jc w:val="center"/>
              <w:rPr>
                <w:rFonts w:ascii="Times New Roman" w:hAnsi="Times New Roman" w:cs="Times New Roman"/>
                <w:sz w:val="20"/>
                <w:szCs w:val="20"/>
              </w:rPr>
            </w:pPr>
            <w:r>
              <w:rPr>
                <w:rFonts w:ascii="Times New Roman" w:hAnsi="Times New Roman" w:cs="Times New Roman"/>
                <w:sz w:val="20"/>
                <w:szCs w:val="20"/>
              </w:rPr>
              <w:t>Min keseluruhan</w:t>
            </w:r>
          </w:p>
        </w:tc>
        <w:tc>
          <w:tcPr>
            <w:tcW w:w="2254" w:type="dxa"/>
            <w:tcBorders>
              <w:top w:val="nil"/>
              <w:left w:val="nil"/>
              <w:bottom w:val="single" w:sz="4" w:space="0" w:color="auto"/>
              <w:right w:val="nil"/>
            </w:tcBorders>
            <w:shd w:val="clear" w:color="auto" w:fill="auto"/>
          </w:tcPr>
          <w:p w14:paraId="06813ADD" w14:textId="77777777" w:rsidR="00FA0C94" w:rsidRPr="00631911" w:rsidRDefault="00FA0C94"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0.96</w:t>
            </w:r>
          </w:p>
        </w:tc>
        <w:tc>
          <w:tcPr>
            <w:tcW w:w="2254" w:type="dxa"/>
            <w:tcBorders>
              <w:top w:val="nil"/>
              <w:left w:val="nil"/>
              <w:bottom w:val="single" w:sz="4" w:space="0" w:color="auto"/>
              <w:right w:val="nil"/>
            </w:tcBorders>
            <w:shd w:val="clear" w:color="auto" w:fill="auto"/>
          </w:tcPr>
          <w:p w14:paraId="26BBECFB" w14:textId="77777777" w:rsidR="00FA0C94" w:rsidRPr="00631911" w:rsidRDefault="00FA0C94"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I</w:t>
            </w:r>
          </w:p>
        </w:tc>
      </w:tr>
    </w:tbl>
    <w:p w14:paraId="2FD33888" w14:textId="77777777" w:rsidR="000C6FA4" w:rsidRDefault="000C6FA4" w:rsidP="001A3C0C">
      <w:pPr>
        <w:spacing w:after="0" w:line="240" w:lineRule="auto"/>
        <w:rPr>
          <w:rFonts w:ascii="Times New Roman" w:hAnsi="Times New Roman" w:cs="Times New Roman"/>
          <w:b/>
          <w:sz w:val="24"/>
          <w:szCs w:val="24"/>
        </w:rPr>
      </w:pPr>
    </w:p>
    <w:p w14:paraId="552C8F59" w14:textId="77777777" w:rsidR="00472A93" w:rsidRPr="00953662" w:rsidRDefault="005A62DD" w:rsidP="001A3C0C">
      <w:pPr>
        <w:spacing w:after="0" w:line="240" w:lineRule="auto"/>
        <w:rPr>
          <w:rFonts w:ascii="Times New Roman" w:hAnsi="Times New Roman" w:cs="Times New Roman"/>
          <w:i/>
          <w:sz w:val="24"/>
          <w:szCs w:val="24"/>
        </w:rPr>
      </w:pPr>
      <w:r w:rsidRPr="00953662">
        <w:rPr>
          <w:rFonts w:ascii="Times New Roman" w:hAnsi="Times New Roman" w:cs="Times New Roman"/>
          <w:i/>
          <w:sz w:val="24"/>
          <w:szCs w:val="24"/>
        </w:rPr>
        <w:t>Permintaan Oksigen Kimia (COD)</w:t>
      </w:r>
    </w:p>
    <w:p w14:paraId="29843049" w14:textId="77777777" w:rsidR="006E1579" w:rsidRPr="002C6E2F" w:rsidRDefault="006E1579" w:rsidP="001A3C0C">
      <w:pPr>
        <w:spacing w:after="0" w:line="240" w:lineRule="auto"/>
        <w:rPr>
          <w:rFonts w:ascii="Times New Roman" w:hAnsi="Times New Roman" w:cs="Times New Roman"/>
          <w:bCs/>
          <w:sz w:val="24"/>
          <w:szCs w:val="24"/>
        </w:rPr>
      </w:pPr>
    </w:p>
    <w:p w14:paraId="4F3D2A06" w14:textId="77777777" w:rsidR="00037CCA" w:rsidRDefault="005A62DD" w:rsidP="001A3C0C">
      <w:pPr>
        <w:spacing w:after="0" w:line="240" w:lineRule="auto"/>
        <w:jc w:val="both"/>
        <w:rPr>
          <w:rFonts w:ascii="Times New Roman" w:hAnsi="Times New Roman" w:cs="Times New Roman"/>
          <w:sz w:val="24"/>
          <w:szCs w:val="24"/>
        </w:rPr>
      </w:pPr>
      <w:r w:rsidRPr="001A3C0C">
        <w:rPr>
          <w:rFonts w:ascii="Times New Roman" w:hAnsi="Times New Roman" w:cs="Times New Roman"/>
          <w:sz w:val="24"/>
          <w:szCs w:val="24"/>
        </w:rPr>
        <w:t>Parameter COD digunakan untuk mengenal pasti kandungan bahan organik dan bukan organik di dalam larutan air Tasik Embayu. Menurut Ang (2015), pencemar yang terdiri daripada bahan organik terdegradasi dengan cepat dan mempunyai poten</w:t>
      </w:r>
      <w:r w:rsidR="000C6FA4">
        <w:rPr>
          <w:rFonts w:ascii="Times New Roman" w:hAnsi="Times New Roman" w:cs="Times New Roman"/>
          <w:sz w:val="24"/>
          <w:szCs w:val="24"/>
        </w:rPr>
        <w:t xml:space="preserve">si untuk menyebabkan oksigen </w:t>
      </w:r>
      <w:r w:rsidRPr="001A3C0C">
        <w:rPr>
          <w:rFonts w:ascii="Times New Roman" w:hAnsi="Times New Roman" w:cs="Times New Roman"/>
          <w:sz w:val="24"/>
          <w:szCs w:val="24"/>
        </w:rPr>
        <w:t>dalam air berkurang. Oleh itu nilai bacaa</w:t>
      </w:r>
      <w:r w:rsidR="006E1579">
        <w:rPr>
          <w:rFonts w:ascii="Times New Roman" w:hAnsi="Times New Roman" w:cs="Times New Roman"/>
          <w:sz w:val="24"/>
          <w:szCs w:val="24"/>
        </w:rPr>
        <w:t>n COD yang sesuai bagi K</w:t>
      </w:r>
      <w:r w:rsidR="000C6FA4">
        <w:rPr>
          <w:rFonts w:ascii="Times New Roman" w:hAnsi="Times New Roman" w:cs="Times New Roman"/>
          <w:sz w:val="24"/>
          <w:szCs w:val="24"/>
        </w:rPr>
        <w:t>elas II</w:t>
      </w:r>
      <w:r w:rsidRPr="001A3C0C">
        <w:rPr>
          <w:rFonts w:ascii="Times New Roman" w:hAnsi="Times New Roman" w:cs="Times New Roman"/>
          <w:sz w:val="24"/>
          <w:szCs w:val="24"/>
        </w:rPr>
        <w:t xml:space="preserve"> adalah </w:t>
      </w:r>
      <w:r w:rsidR="006E1579">
        <w:rPr>
          <w:rFonts w:ascii="Times New Roman" w:hAnsi="Times New Roman" w:cs="Times New Roman"/>
          <w:sz w:val="24"/>
          <w:szCs w:val="24"/>
        </w:rPr>
        <w:t>di antara 10</w:t>
      </w:r>
      <w:r w:rsidR="007C59E3">
        <w:rPr>
          <w:rFonts w:ascii="Times New Roman" w:hAnsi="Times New Roman" w:cs="Times New Roman"/>
          <w:sz w:val="24"/>
          <w:szCs w:val="24"/>
        </w:rPr>
        <w:t>–25 mg/l</w:t>
      </w:r>
      <w:r w:rsidR="006E1579">
        <w:rPr>
          <w:rFonts w:ascii="Times New Roman" w:hAnsi="Times New Roman" w:cs="Times New Roman"/>
          <w:sz w:val="24"/>
          <w:szCs w:val="24"/>
        </w:rPr>
        <w:t xml:space="preserve"> berdasarkan kepada </w:t>
      </w:r>
      <w:r w:rsidRPr="001A3C0C">
        <w:rPr>
          <w:rFonts w:ascii="Times New Roman" w:hAnsi="Times New Roman" w:cs="Times New Roman"/>
          <w:sz w:val="24"/>
          <w:szCs w:val="24"/>
        </w:rPr>
        <w:t>piawaian daripada JAS</w:t>
      </w:r>
      <w:r w:rsidR="007C59E3">
        <w:rPr>
          <w:rFonts w:ascii="Times New Roman" w:hAnsi="Times New Roman" w:cs="Times New Roman"/>
          <w:sz w:val="24"/>
          <w:szCs w:val="24"/>
        </w:rPr>
        <w:t xml:space="preserve"> Malaysia</w:t>
      </w:r>
      <w:r w:rsidR="00E86A7A">
        <w:rPr>
          <w:rFonts w:ascii="Times New Roman" w:hAnsi="Times New Roman" w:cs="Times New Roman"/>
          <w:sz w:val="24"/>
          <w:szCs w:val="24"/>
        </w:rPr>
        <w:t xml:space="preserve">. </w:t>
      </w:r>
      <w:r w:rsidRPr="001A3C0C">
        <w:rPr>
          <w:rFonts w:ascii="Times New Roman" w:hAnsi="Times New Roman" w:cs="Times New Roman"/>
          <w:sz w:val="24"/>
          <w:szCs w:val="24"/>
        </w:rPr>
        <w:t>Dapatan kajian menunjukkan nilai COD bagi Tasik Embayu pada</w:t>
      </w:r>
      <w:r w:rsidR="007C59E3">
        <w:rPr>
          <w:rFonts w:ascii="Times New Roman" w:hAnsi="Times New Roman" w:cs="Times New Roman"/>
          <w:sz w:val="24"/>
          <w:szCs w:val="24"/>
        </w:rPr>
        <w:t xml:space="preserve"> </w:t>
      </w:r>
      <w:r w:rsidR="00E86A7A">
        <w:rPr>
          <w:rFonts w:ascii="Times New Roman" w:hAnsi="Times New Roman" w:cs="Times New Roman"/>
          <w:sz w:val="24"/>
          <w:szCs w:val="24"/>
        </w:rPr>
        <w:t xml:space="preserve">bulan Mac hingga Mei </w:t>
      </w:r>
      <w:r w:rsidR="007C59E3">
        <w:rPr>
          <w:rFonts w:ascii="Times New Roman" w:hAnsi="Times New Roman" w:cs="Times New Roman"/>
          <w:sz w:val="24"/>
          <w:szCs w:val="24"/>
        </w:rPr>
        <w:t>berada pada K</w:t>
      </w:r>
      <w:r w:rsidRPr="001A3C0C">
        <w:rPr>
          <w:rFonts w:ascii="Times New Roman" w:hAnsi="Times New Roman" w:cs="Times New Roman"/>
          <w:sz w:val="24"/>
          <w:szCs w:val="24"/>
        </w:rPr>
        <w:t xml:space="preserve">elas IV. Pada pencerapan </w:t>
      </w:r>
      <w:r w:rsidR="00E86A7A">
        <w:rPr>
          <w:rFonts w:ascii="Times New Roman" w:hAnsi="Times New Roman" w:cs="Times New Roman"/>
          <w:sz w:val="24"/>
          <w:szCs w:val="24"/>
        </w:rPr>
        <w:t>bulan Mac</w:t>
      </w:r>
      <w:r w:rsidRPr="001A3C0C">
        <w:rPr>
          <w:rFonts w:ascii="Times New Roman" w:hAnsi="Times New Roman" w:cs="Times New Roman"/>
          <w:sz w:val="24"/>
          <w:szCs w:val="24"/>
        </w:rPr>
        <w:t>, nilai</w:t>
      </w:r>
      <w:r w:rsidR="007C59E3">
        <w:rPr>
          <w:rFonts w:ascii="Times New Roman" w:hAnsi="Times New Roman" w:cs="Times New Roman"/>
          <w:sz w:val="24"/>
          <w:szCs w:val="24"/>
        </w:rPr>
        <w:t xml:space="preserve"> COD </w:t>
      </w:r>
      <w:r w:rsidR="00E86A7A">
        <w:rPr>
          <w:rFonts w:ascii="Times New Roman" w:hAnsi="Times New Roman" w:cs="Times New Roman"/>
          <w:sz w:val="24"/>
          <w:szCs w:val="24"/>
        </w:rPr>
        <w:t>yan</w:t>
      </w:r>
      <w:r w:rsidR="00CC11D6">
        <w:rPr>
          <w:rFonts w:ascii="Times New Roman" w:hAnsi="Times New Roman" w:cs="Times New Roman"/>
          <w:sz w:val="24"/>
          <w:szCs w:val="24"/>
        </w:rPr>
        <w:t>g direkodkan ialah 71.86 mg/l, m</w:t>
      </w:r>
      <w:r w:rsidR="00E86A7A">
        <w:rPr>
          <w:rFonts w:ascii="Times New Roman" w:hAnsi="Times New Roman" w:cs="Times New Roman"/>
          <w:sz w:val="24"/>
          <w:szCs w:val="24"/>
        </w:rPr>
        <w:t xml:space="preserve">eningkat sedikit pada bulan April (72.57 mg/l) dan menurun semula pada bulan Mei (71.43 mg/l). Secara keseluruhannya nilai min yang direkodkan ialah 71.95 mg/l dan menunjukkan parameter ini mencatatkan status kualiti air Tasik Embayu pada status tercemar. </w:t>
      </w:r>
      <w:r w:rsidRPr="001A3C0C">
        <w:rPr>
          <w:rFonts w:ascii="Times New Roman" w:hAnsi="Times New Roman" w:cs="Times New Roman"/>
          <w:sz w:val="24"/>
          <w:szCs w:val="24"/>
        </w:rPr>
        <w:t xml:space="preserve">Nilai COD yang tinggi di Tasik Embayu dikaitkan dengan pengaliran sisa domestik melalui saluran longkang secara terus ke dalam tasik ini. </w:t>
      </w:r>
    </w:p>
    <w:p w14:paraId="78820949" w14:textId="77777777" w:rsidR="00AC79C1" w:rsidRDefault="00AC79C1" w:rsidP="001A3C0C">
      <w:pPr>
        <w:spacing w:after="0" w:line="240" w:lineRule="auto"/>
        <w:jc w:val="both"/>
        <w:rPr>
          <w:rFonts w:ascii="Times New Roman" w:hAnsi="Times New Roman" w:cs="Times New Roman"/>
          <w:sz w:val="24"/>
          <w:szCs w:val="24"/>
        </w:rPr>
      </w:pPr>
    </w:p>
    <w:p w14:paraId="6857713C" w14:textId="64EC4DAA" w:rsidR="005A62DD" w:rsidRDefault="007C59E3" w:rsidP="001A3C0C">
      <w:pPr>
        <w:spacing w:after="0" w:line="240" w:lineRule="auto"/>
        <w:jc w:val="center"/>
        <w:rPr>
          <w:rFonts w:ascii="Times New Roman" w:hAnsi="Times New Roman" w:cs="Times New Roman"/>
          <w:sz w:val="20"/>
          <w:szCs w:val="20"/>
        </w:rPr>
      </w:pPr>
      <w:r w:rsidRPr="00953662">
        <w:rPr>
          <w:rFonts w:ascii="Times New Roman" w:hAnsi="Times New Roman" w:cs="Times New Roman"/>
          <w:b/>
          <w:sz w:val="20"/>
          <w:szCs w:val="20"/>
        </w:rPr>
        <w:t>Jadual 6</w:t>
      </w:r>
      <w:r w:rsidR="00953662" w:rsidRPr="00953662">
        <w:rPr>
          <w:rFonts w:ascii="Times New Roman" w:hAnsi="Times New Roman" w:cs="Times New Roman"/>
          <w:b/>
          <w:sz w:val="20"/>
          <w:szCs w:val="20"/>
        </w:rPr>
        <w:t>.</w:t>
      </w:r>
      <w:r w:rsidR="005A62DD" w:rsidRPr="00953662">
        <w:rPr>
          <w:rFonts w:ascii="Times New Roman" w:hAnsi="Times New Roman" w:cs="Times New Roman"/>
          <w:sz w:val="20"/>
          <w:szCs w:val="20"/>
        </w:rPr>
        <w:t xml:space="preserve"> Nilai </w:t>
      </w:r>
      <w:r w:rsidR="00E86A7A">
        <w:rPr>
          <w:rFonts w:ascii="Times New Roman" w:hAnsi="Times New Roman" w:cs="Times New Roman"/>
          <w:sz w:val="20"/>
          <w:szCs w:val="20"/>
        </w:rPr>
        <w:t xml:space="preserve">min </w:t>
      </w:r>
      <w:r w:rsidR="005A62DD" w:rsidRPr="00953662">
        <w:rPr>
          <w:rFonts w:ascii="Times New Roman" w:hAnsi="Times New Roman" w:cs="Times New Roman"/>
          <w:sz w:val="20"/>
          <w:szCs w:val="20"/>
        </w:rPr>
        <w:t>parameter COD di Tasik Embayu</w:t>
      </w:r>
      <w:r w:rsidR="00E86A7A">
        <w:rPr>
          <w:rFonts w:ascii="Times New Roman" w:hAnsi="Times New Roman" w:cs="Times New Roman"/>
          <w:sz w:val="20"/>
          <w:szCs w:val="20"/>
        </w:rPr>
        <w:t xml:space="preserve"> mengikut bulan</w:t>
      </w:r>
      <w:r w:rsidR="00DB6A01">
        <w:rPr>
          <w:rFonts w:ascii="Times New Roman" w:hAnsi="Times New Roman" w:cs="Times New Roman"/>
          <w:sz w:val="20"/>
          <w:szCs w:val="20"/>
        </w:rPr>
        <w:t>.</w:t>
      </w:r>
    </w:p>
    <w:p w14:paraId="586C6B04" w14:textId="77777777" w:rsidR="00DB6A01" w:rsidRDefault="00DB6A01" w:rsidP="001A3C0C">
      <w:pPr>
        <w:spacing w:after="0" w:line="240" w:lineRule="auto"/>
        <w:jc w:val="center"/>
        <w:rPr>
          <w:rFonts w:ascii="Times New Roman" w:hAnsi="Times New Roman" w:cs="Times New Roman"/>
          <w:sz w:val="20"/>
          <w:szCs w:val="20"/>
        </w:rPr>
      </w:pPr>
    </w:p>
    <w:tbl>
      <w:tblPr>
        <w:tblStyle w:val="GridTable4-Accent1"/>
        <w:tblW w:w="0" w:type="auto"/>
        <w:jc w:val="center"/>
        <w:tblLook w:val="04A0" w:firstRow="1" w:lastRow="0" w:firstColumn="1" w:lastColumn="0" w:noHBand="0" w:noVBand="1"/>
      </w:tblPr>
      <w:tblGrid>
        <w:gridCol w:w="2254"/>
        <w:gridCol w:w="2254"/>
        <w:gridCol w:w="2254"/>
      </w:tblGrid>
      <w:tr w:rsidR="00E86A7A" w14:paraId="6410AB56" w14:textId="77777777" w:rsidTr="00DB6A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bottom w:val="single" w:sz="4" w:space="0" w:color="auto"/>
            </w:tcBorders>
            <w:shd w:val="clear" w:color="auto" w:fill="8DB3E2" w:themeFill="text2" w:themeFillTint="66"/>
          </w:tcPr>
          <w:p w14:paraId="7D9FFC76" w14:textId="77777777" w:rsidR="00E86A7A" w:rsidRDefault="00E86A7A" w:rsidP="00EB3E63">
            <w:pPr>
              <w:jc w:val="center"/>
              <w:rPr>
                <w:rFonts w:ascii="Times New Roman" w:hAnsi="Times New Roman" w:cs="Times New Roman"/>
                <w:sz w:val="20"/>
                <w:szCs w:val="20"/>
              </w:rPr>
            </w:pPr>
            <w:r>
              <w:rPr>
                <w:rFonts w:ascii="Times New Roman" w:hAnsi="Times New Roman" w:cs="Times New Roman"/>
                <w:sz w:val="20"/>
                <w:szCs w:val="20"/>
              </w:rPr>
              <w:t>Bulan</w:t>
            </w:r>
          </w:p>
        </w:tc>
        <w:tc>
          <w:tcPr>
            <w:tcW w:w="2254" w:type="dxa"/>
            <w:tcBorders>
              <w:top w:val="single" w:sz="4" w:space="0" w:color="auto"/>
              <w:bottom w:val="single" w:sz="4" w:space="0" w:color="auto"/>
            </w:tcBorders>
            <w:shd w:val="clear" w:color="auto" w:fill="8DB3E2" w:themeFill="text2" w:themeFillTint="66"/>
          </w:tcPr>
          <w:p w14:paraId="7DA529C2" w14:textId="77777777" w:rsidR="00E86A7A" w:rsidRDefault="00E86A7A" w:rsidP="00EB3E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COD (mg/l)</w:t>
            </w:r>
          </w:p>
        </w:tc>
        <w:tc>
          <w:tcPr>
            <w:tcW w:w="2254" w:type="dxa"/>
            <w:tcBorders>
              <w:top w:val="single" w:sz="4" w:space="0" w:color="auto"/>
              <w:bottom w:val="single" w:sz="4" w:space="0" w:color="auto"/>
            </w:tcBorders>
            <w:shd w:val="clear" w:color="auto" w:fill="8DB3E2" w:themeFill="text2" w:themeFillTint="66"/>
          </w:tcPr>
          <w:p w14:paraId="443FF116" w14:textId="77777777" w:rsidR="00E86A7A" w:rsidRDefault="00E86A7A" w:rsidP="00EB3E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Kelas</w:t>
            </w:r>
          </w:p>
        </w:tc>
      </w:tr>
      <w:tr w:rsidR="00E86A7A" w14:paraId="3038C091" w14:textId="77777777" w:rsidTr="00DB6A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left w:val="nil"/>
              <w:bottom w:val="nil"/>
              <w:right w:val="nil"/>
            </w:tcBorders>
            <w:shd w:val="clear" w:color="auto" w:fill="auto"/>
          </w:tcPr>
          <w:p w14:paraId="6E89F3FB" w14:textId="77777777" w:rsidR="00E86A7A" w:rsidRPr="00631911" w:rsidRDefault="00E86A7A" w:rsidP="00EB3E63">
            <w:pPr>
              <w:jc w:val="center"/>
              <w:rPr>
                <w:rFonts w:ascii="Times New Roman" w:hAnsi="Times New Roman" w:cs="Times New Roman"/>
                <w:b w:val="0"/>
                <w:sz w:val="20"/>
                <w:szCs w:val="20"/>
              </w:rPr>
            </w:pPr>
            <w:r w:rsidRPr="00631911">
              <w:rPr>
                <w:rFonts w:ascii="Times New Roman" w:hAnsi="Times New Roman" w:cs="Times New Roman"/>
                <w:b w:val="0"/>
                <w:sz w:val="20"/>
                <w:szCs w:val="20"/>
              </w:rPr>
              <w:t>Mac 2018</w:t>
            </w:r>
          </w:p>
        </w:tc>
        <w:tc>
          <w:tcPr>
            <w:tcW w:w="2254" w:type="dxa"/>
            <w:tcBorders>
              <w:top w:val="single" w:sz="4" w:space="0" w:color="auto"/>
              <w:left w:val="nil"/>
              <w:bottom w:val="nil"/>
              <w:right w:val="nil"/>
            </w:tcBorders>
            <w:shd w:val="clear" w:color="auto" w:fill="auto"/>
          </w:tcPr>
          <w:p w14:paraId="3D61DA0C" w14:textId="77777777" w:rsidR="00E86A7A" w:rsidRDefault="00E86A7A" w:rsidP="00EB3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71.86</w:t>
            </w:r>
          </w:p>
        </w:tc>
        <w:tc>
          <w:tcPr>
            <w:tcW w:w="2254" w:type="dxa"/>
            <w:tcBorders>
              <w:top w:val="single" w:sz="4" w:space="0" w:color="auto"/>
              <w:left w:val="nil"/>
              <w:bottom w:val="nil"/>
              <w:right w:val="nil"/>
            </w:tcBorders>
            <w:shd w:val="clear" w:color="auto" w:fill="auto"/>
          </w:tcPr>
          <w:p w14:paraId="6DF6CD8E" w14:textId="77777777" w:rsidR="00E86A7A" w:rsidRDefault="00E86A7A" w:rsidP="00EB3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IV</w:t>
            </w:r>
          </w:p>
        </w:tc>
      </w:tr>
      <w:tr w:rsidR="00E86A7A" w14:paraId="2E987382" w14:textId="77777777" w:rsidTr="00DB6A01">
        <w:trPr>
          <w:jc w:val="center"/>
        </w:trPr>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nil"/>
              <w:right w:val="nil"/>
            </w:tcBorders>
            <w:shd w:val="clear" w:color="auto" w:fill="auto"/>
          </w:tcPr>
          <w:p w14:paraId="0C403772" w14:textId="77777777" w:rsidR="00E86A7A" w:rsidRPr="00631911" w:rsidRDefault="00E86A7A" w:rsidP="00EB3E63">
            <w:pPr>
              <w:jc w:val="center"/>
              <w:rPr>
                <w:rFonts w:ascii="Times New Roman" w:hAnsi="Times New Roman" w:cs="Times New Roman"/>
                <w:b w:val="0"/>
                <w:sz w:val="20"/>
                <w:szCs w:val="20"/>
              </w:rPr>
            </w:pPr>
            <w:r w:rsidRPr="00631911">
              <w:rPr>
                <w:rFonts w:ascii="Times New Roman" w:hAnsi="Times New Roman" w:cs="Times New Roman"/>
                <w:b w:val="0"/>
                <w:sz w:val="20"/>
                <w:szCs w:val="20"/>
              </w:rPr>
              <w:t>April 2018</w:t>
            </w:r>
          </w:p>
        </w:tc>
        <w:tc>
          <w:tcPr>
            <w:tcW w:w="2254" w:type="dxa"/>
            <w:tcBorders>
              <w:top w:val="nil"/>
              <w:left w:val="nil"/>
              <w:bottom w:val="nil"/>
              <w:right w:val="nil"/>
            </w:tcBorders>
            <w:shd w:val="clear" w:color="auto" w:fill="auto"/>
          </w:tcPr>
          <w:p w14:paraId="169BCFCE" w14:textId="77777777" w:rsidR="00E86A7A" w:rsidRDefault="00E86A7A"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72.57</w:t>
            </w:r>
          </w:p>
        </w:tc>
        <w:tc>
          <w:tcPr>
            <w:tcW w:w="2254" w:type="dxa"/>
            <w:tcBorders>
              <w:top w:val="nil"/>
              <w:left w:val="nil"/>
              <w:bottom w:val="nil"/>
              <w:right w:val="nil"/>
            </w:tcBorders>
            <w:shd w:val="clear" w:color="auto" w:fill="auto"/>
          </w:tcPr>
          <w:p w14:paraId="727FDEEF" w14:textId="77777777" w:rsidR="00E86A7A" w:rsidRDefault="00E86A7A"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IV</w:t>
            </w:r>
          </w:p>
        </w:tc>
      </w:tr>
      <w:tr w:rsidR="00E86A7A" w14:paraId="5789C212" w14:textId="77777777" w:rsidTr="00DB6A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nil"/>
              <w:right w:val="nil"/>
            </w:tcBorders>
            <w:shd w:val="clear" w:color="auto" w:fill="auto"/>
          </w:tcPr>
          <w:p w14:paraId="2993FF4B" w14:textId="77777777" w:rsidR="00E86A7A" w:rsidRPr="00631911" w:rsidRDefault="00E86A7A" w:rsidP="00EB3E63">
            <w:pPr>
              <w:jc w:val="center"/>
              <w:rPr>
                <w:rFonts w:ascii="Times New Roman" w:hAnsi="Times New Roman" w:cs="Times New Roman"/>
                <w:b w:val="0"/>
                <w:sz w:val="20"/>
                <w:szCs w:val="20"/>
              </w:rPr>
            </w:pPr>
            <w:r w:rsidRPr="00631911">
              <w:rPr>
                <w:rFonts w:ascii="Times New Roman" w:hAnsi="Times New Roman" w:cs="Times New Roman"/>
                <w:b w:val="0"/>
                <w:sz w:val="20"/>
                <w:szCs w:val="20"/>
              </w:rPr>
              <w:t>Mei 2018</w:t>
            </w:r>
          </w:p>
        </w:tc>
        <w:tc>
          <w:tcPr>
            <w:tcW w:w="2254" w:type="dxa"/>
            <w:tcBorders>
              <w:top w:val="nil"/>
              <w:left w:val="nil"/>
              <w:bottom w:val="nil"/>
              <w:right w:val="nil"/>
            </w:tcBorders>
            <w:shd w:val="clear" w:color="auto" w:fill="auto"/>
          </w:tcPr>
          <w:p w14:paraId="2DB5BB83" w14:textId="77777777" w:rsidR="00E86A7A" w:rsidRDefault="00E86A7A" w:rsidP="00EB3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71.43</w:t>
            </w:r>
          </w:p>
        </w:tc>
        <w:tc>
          <w:tcPr>
            <w:tcW w:w="2254" w:type="dxa"/>
            <w:tcBorders>
              <w:top w:val="nil"/>
              <w:left w:val="nil"/>
              <w:bottom w:val="nil"/>
              <w:right w:val="nil"/>
            </w:tcBorders>
            <w:shd w:val="clear" w:color="auto" w:fill="auto"/>
          </w:tcPr>
          <w:p w14:paraId="2FE74D35" w14:textId="77777777" w:rsidR="00E86A7A" w:rsidRDefault="00E86A7A" w:rsidP="00EB3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IV</w:t>
            </w:r>
          </w:p>
        </w:tc>
      </w:tr>
      <w:tr w:rsidR="00E86A7A" w14:paraId="21BC5768" w14:textId="77777777" w:rsidTr="00DB6A01">
        <w:trPr>
          <w:jc w:val="center"/>
        </w:trPr>
        <w:tc>
          <w:tcPr>
            <w:cnfStyle w:val="001000000000" w:firstRow="0" w:lastRow="0" w:firstColumn="1" w:lastColumn="0" w:oddVBand="0" w:evenVBand="0" w:oddHBand="0" w:evenHBand="0" w:firstRowFirstColumn="0" w:firstRowLastColumn="0" w:lastRowFirstColumn="0" w:lastRowLastColumn="0"/>
            <w:tcW w:w="2254" w:type="dxa"/>
            <w:tcBorders>
              <w:top w:val="nil"/>
              <w:left w:val="nil"/>
              <w:bottom w:val="single" w:sz="4" w:space="0" w:color="auto"/>
              <w:right w:val="nil"/>
            </w:tcBorders>
            <w:shd w:val="clear" w:color="auto" w:fill="auto"/>
          </w:tcPr>
          <w:p w14:paraId="5AE701E2" w14:textId="77777777" w:rsidR="00E86A7A" w:rsidRDefault="00E86A7A" w:rsidP="00EB3E63">
            <w:pPr>
              <w:jc w:val="center"/>
              <w:rPr>
                <w:rFonts w:ascii="Times New Roman" w:hAnsi="Times New Roman" w:cs="Times New Roman"/>
                <w:sz w:val="20"/>
                <w:szCs w:val="20"/>
              </w:rPr>
            </w:pPr>
            <w:r>
              <w:rPr>
                <w:rFonts w:ascii="Times New Roman" w:hAnsi="Times New Roman" w:cs="Times New Roman"/>
                <w:sz w:val="20"/>
                <w:szCs w:val="20"/>
              </w:rPr>
              <w:t>Min keseluruhan</w:t>
            </w:r>
          </w:p>
        </w:tc>
        <w:tc>
          <w:tcPr>
            <w:tcW w:w="2254" w:type="dxa"/>
            <w:tcBorders>
              <w:top w:val="nil"/>
              <w:left w:val="nil"/>
              <w:bottom w:val="single" w:sz="4" w:space="0" w:color="auto"/>
              <w:right w:val="nil"/>
            </w:tcBorders>
            <w:shd w:val="clear" w:color="auto" w:fill="auto"/>
          </w:tcPr>
          <w:p w14:paraId="6B4010AB" w14:textId="77777777" w:rsidR="00E86A7A" w:rsidRPr="00631911" w:rsidRDefault="00E86A7A"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71.95</w:t>
            </w:r>
          </w:p>
        </w:tc>
        <w:tc>
          <w:tcPr>
            <w:tcW w:w="2254" w:type="dxa"/>
            <w:tcBorders>
              <w:top w:val="nil"/>
              <w:left w:val="nil"/>
              <w:bottom w:val="single" w:sz="4" w:space="0" w:color="auto"/>
              <w:right w:val="nil"/>
            </w:tcBorders>
            <w:shd w:val="clear" w:color="auto" w:fill="auto"/>
          </w:tcPr>
          <w:p w14:paraId="13CC5A99" w14:textId="77777777" w:rsidR="00E86A7A" w:rsidRPr="00631911" w:rsidRDefault="00E86A7A"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IV</w:t>
            </w:r>
          </w:p>
        </w:tc>
      </w:tr>
    </w:tbl>
    <w:p w14:paraId="1B28D450" w14:textId="77777777" w:rsidR="005A62DD" w:rsidRPr="00953662" w:rsidRDefault="005A62DD" w:rsidP="001A3C0C">
      <w:pPr>
        <w:spacing w:after="0" w:line="240" w:lineRule="auto"/>
        <w:rPr>
          <w:rFonts w:ascii="Times New Roman" w:hAnsi="Times New Roman" w:cs="Times New Roman"/>
          <w:i/>
          <w:sz w:val="24"/>
          <w:szCs w:val="24"/>
        </w:rPr>
      </w:pPr>
      <w:r w:rsidRPr="00953662">
        <w:rPr>
          <w:rFonts w:ascii="Times New Roman" w:hAnsi="Times New Roman" w:cs="Times New Roman"/>
          <w:i/>
          <w:sz w:val="24"/>
          <w:szCs w:val="24"/>
        </w:rPr>
        <w:lastRenderedPageBreak/>
        <w:t>Oksigen Terlarut (DO)</w:t>
      </w:r>
    </w:p>
    <w:p w14:paraId="0865BEA8" w14:textId="77777777" w:rsidR="00581926" w:rsidRPr="001A3C0C" w:rsidRDefault="00581926" w:rsidP="001A3C0C">
      <w:pPr>
        <w:spacing w:after="0" w:line="240" w:lineRule="auto"/>
        <w:rPr>
          <w:rFonts w:ascii="Times New Roman" w:hAnsi="Times New Roman" w:cs="Times New Roman"/>
          <w:sz w:val="24"/>
          <w:szCs w:val="24"/>
        </w:rPr>
      </w:pPr>
    </w:p>
    <w:p w14:paraId="424FF259" w14:textId="77777777" w:rsidR="005A62DD" w:rsidRPr="001A3C0C" w:rsidRDefault="005A62DD" w:rsidP="00B43371">
      <w:pPr>
        <w:spacing w:after="0" w:line="240" w:lineRule="auto"/>
        <w:jc w:val="both"/>
        <w:rPr>
          <w:rFonts w:ascii="Times New Roman" w:hAnsi="Times New Roman" w:cs="Times New Roman"/>
          <w:sz w:val="24"/>
          <w:szCs w:val="24"/>
        </w:rPr>
      </w:pPr>
      <w:r w:rsidRPr="001A3C0C">
        <w:rPr>
          <w:rFonts w:ascii="Times New Roman" w:hAnsi="Times New Roman" w:cs="Times New Roman"/>
          <w:sz w:val="24"/>
          <w:szCs w:val="24"/>
        </w:rPr>
        <w:t>Menurut Ang (2015), DO adalah parameter yang diukur untuk mengenal pasti jumlah</w:t>
      </w:r>
      <w:r w:rsidR="00714316">
        <w:rPr>
          <w:rFonts w:ascii="Times New Roman" w:hAnsi="Times New Roman" w:cs="Times New Roman"/>
          <w:sz w:val="24"/>
          <w:szCs w:val="24"/>
        </w:rPr>
        <w:t xml:space="preserve"> oksigen bebas yang terdapat </w:t>
      </w:r>
      <w:r w:rsidRPr="001A3C0C">
        <w:rPr>
          <w:rFonts w:ascii="Times New Roman" w:hAnsi="Times New Roman" w:cs="Times New Roman"/>
          <w:sz w:val="24"/>
          <w:szCs w:val="24"/>
        </w:rPr>
        <w:t>dalam badan air. Semakin tinggi kandungan DO dalam air, maka semakin baik kualiti air tersebut kerana DO mempunyai kepentingan kepada semua hidupan akuatik</w:t>
      </w:r>
      <w:r w:rsidR="00581926">
        <w:rPr>
          <w:rFonts w:ascii="Times New Roman" w:hAnsi="Times New Roman" w:cs="Times New Roman"/>
          <w:sz w:val="24"/>
          <w:szCs w:val="24"/>
        </w:rPr>
        <w:t xml:space="preserve"> (Nanda, 2014; Nurhamizah, 2015; Wan Mohd Khalik &amp; Abdullah, 2012)</w:t>
      </w:r>
      <w:r w:rsidRPr="001A3C0C">
        <w:rPr>
          <w:rFonts w:ascii="Times New Roman" w:hAnsi="Times New Roman" w:cs="Times New Roman"/>
          <w:sz w:val="24"/>
          <w:szCs w:val="24"/>
        </w:rPr>
        <w:t>. Salah satu faktor penurunan kepekatan DO dalam badan air adalah d</w:t>
      </w:r>
      <w:r w:rsidR="00EB3E63">
        <w:rPr>
          <w:rFonts w:ascii="Times New Roman" w:hAnsi="Times New Roman" w:cs="Times New Roman"/>
          <w:sz w:val="24"/>
          <w:szCs w:val="24"/>
        </w:rPr>
        <w:t>isebabkan oleh aktiviti</w:t>
      </w:r>
      <w:r w:rsidRPr="001A3C0C">
        <w:rPr>
          <w:rFonts w:ascii="Times New Roman" w:hAnsi="Times New Roman" w:cs="Times New Roman"/>
          <w:sz w:val="24"/>
          <w:szCs w:val="24"/>
        </w:rPr>
        <w:t xml:space="preserve"> yang berkaitan dengan pembuangan sisa industri, domestik dan organisma pereput seperti bakteria dan kulat (Ang, 2015</w:t>
      </w:r>
      <w:r w:rsidR="00650072">
        <w:rPr>
          <w:rFonts w:ascii="Times New Roman" w:hAnsi="Times New Roman" w:cs="Times New Roman"/>
          <w:sz w:val="24"/>
          <w:szCs w:val="24"/>
        </w:rPr>
        <w:t>; Muha</w:t>
      </w:r>
      <w:r w:rsidR="00953662">
        <w:rPr>
          <w:rFonts w:ascii="Times New Roman" w:hAnsi="Times New Roman" w:cs="Times New Roman"/>
          <w:sz w:val="24"/>
          <w:szCs w:val="24"/>
        </w:rPr>
        <w:t>m</w:t>
      </w:r>
      <w:r w:rsidR="00650072">
        <w:rPr>
          <w:rFonts w:ascii="Times New Roman" w:hAnsi="Times New Roman" w:cs="Times New Roman"/>
          <w:sz w:val="24"/>
          <w:szCs w:val="24"/>
        </w:rPr>
        <w:t>mad Barzani et al., 2015</w:t>
      </w:r>
      <w:r w:rsidRPr="001A3C0C">
        <w:rPr>
          <w:rFonts w:ascii="Times New Roman" w:hAnsi="Times New Roman" w:cs="Times New Roman"/>
          <w:sz w:val="24"/>
          <w:szCs w:val="24"/>
        </w:rPr>
        <w:t xml:space="preserve">). Oleh itu, standard kandungan DO bagi air tasik berdasarkan </w:t>
      </w:r>
      <w:r w:rsidR="00962203">
        <w:rPr>
          <w:rFonts w:ascii="Times New Roman" w:hAnsi="Times New Roman" w:cs="Times New Roman"/>
          <w:sz w:val="24"/>
          <w:szCs w:val="24"/>
        </w:rPr>
        <w:t>piawaian oleh JAS adalah 6</w:t>
      </w:r>
      <w:r w:rsidR="00EB3E63">
        <w:rPr>
          <w:rFonts w:ascii="Times New Roman" w:hAnsi="Times New Roman" w:cs="Times New Roman"/>
          <w:sz w:val="24"/>
          <w:szCs w:val="24"/>
        </w:rPr>
        <w:t xml:space="preserve"> </w:t>
      </w:r>
      <w:r w:rsidR="00B43371">
        <w:rPr>
          <w:rFonts w:ascii="Times New Roman" w:hAnsi="Times New Roman" w:cs="Times New Roman"/>
          <w:sz w:val="24"/>
          <w:szCs w:val="24"/>
        </w:rPr>
        <w:t xml:space="preserve">hingga 7 mg/l. </w:t>
      </w:r>
      <w:r w:rsidR="00EB3E63">
        <w:rPr>
          <w:rFonts w:ascii="Times New Roman" w:hAnsi="Times New Roman" w:cs="Times New Roman"/>
          <w:sz w:val="24"/>
          <w:szCs w:val="24"/>
        </w:rPr>
        <w:t xml:space="preserve">Hasil kajian menunjukkan parameter DO berada dalam Kelas II dari bulan Mac hingga Mei dengan nilai min keseluruhan ialah 6.78 mg/l (Jadual 7). </w:t>
      </w:r>
      <w:r w:rsidRPr="001A3C0C">
        <w:rPr>
          <w:rFonts w:ascii="Times New Roman" w:hAnsi="Times New Roman" w:cs="Times New Roman"/>
          <w:sz w:val="24"/>
          <w:szCs w:val="24"/>
        </w:rPr>
        <w:t xml:space="preserve">Berdasarkan nilai DO yang diperoleh menunjukkan kualiti air Tasik Embayu sesuai untuk menjalankan aktiviti </w:t>
      </w:r>
      <w:r w:rsidR="00B43371">
        <w:rPr>
          <w:rFonts w:ascii="Times New Roman" w:hAnsi="Times New Roman" w:cs="Times New Roman"/>
          <w:sz w:val="24"/>
          <w:szCs w:val="24"/>
        </w:rPr>
        <w:t xml:space="preserve">rekreasi </w:t>
      </w:r>
      <w:r w:rsidR="00036CFB">
        <w:rPr>
          <w:rFonts w:ascii="Times New Roman" w:hAnsi="Times New Roman" w:cs="Times New Roman"/>
          <w:sz w:val="24"/>
          <w:szCs w:val="24"/>
        </w:rPr>
        <w:t xml:space="preserve">berasaskan </w:t>
      </w:r>
      <w:r w:rsidRPr="001A3C0C">
        <w:rPr>
          <w:rFonts w:ascii="Times New Roman" w:hAnsi="Times New Roman" w:cs="Times New Roman"/>
          <w:sz w:val="24"/>
          <w:szCs w:val="24"/>
        </w:rPr>
        <w:t>air.</w:t>
      </w:r>
      <w:r w:rsidR="00C91B42">
        <w:rPr>
          <w:rFonts w:ascii="Times New Roman" w:hAnsi="Times New Roman" w:cs="Times New Roman"/>
          <w:sz w:val="24"/>
          <w:szCs w:val="24"/>
        </w:rPr>
        <w:t xml:space="preserve"> Secara puratanya parameter DO menunjukkan nilai yang lebih baik pada bulan </w:t>
      </w:r>
      <w:r w:rsidR="00B43371">
        <w:rPr>
          <w:rFonts w:ascii="Times New Roman" w:hAnsi="Times New Roman" w:cs="Times New Roman"/>
          <w:sz w:val="24"/>
          <w:szCs w:val="24"/>
        </w:rPr>
        <w:t xml:space="preserve">Mac berbanding bulan </w:t>
      </w:r>
      <w:r w:rsidR="00C91B42">
        <w:rPr>
          <w:rFonts w:ascii="Times New Roman" w:hAnsi="Times New Roman" w:cs="Times New Roman"/>
          <w:sz w:val="24"/>
          <w:szCs w:val="24"/>
        </w:rPr>
        <w:t>April</w:t>
      </w:r>
      <w:r w:rsidR="00B43371">
        <w:rPr>
          <w:rFonts w:ascii="Times New Roman" w:hAnsi="Times New Roman" w:cs="Times New Roman"/>
          <w:sz w:val="24"/>
          <w:szCs w:val="24"/>
        </w:rPr>
        <w:t xml:space="preserve"> dan Mei</w:t>
      </w:r>
      <w:r w:rsidR="00C91B42">
        <w:rPr>
          <w:rFonts w:ascii="Times New Roman" w:hAnsi="Times New Roman" w:cs="Times New Roman"/>
          <w:sz w:val="24"/>
          <w:szCs w:val="24"/>
        </w:rPr>
        <w:t>.</w:t>
      </w:r>
    </w:p>
    <w:p w14:paraId="10110678" w14:textId="77777777" w:rsidR="00037CCA" w:rsidRPr="001A3C0C" w:rsidRDefault="00037CCA" w:rsidP="00036CFB">
      <w:pPr>
        <w:spacing w:after="0" w:line="240" w:lineRule="auto"/>
        <w:rPr>
          <w:rFonts w:ascii="Times New Roman" w:hAnsi="Times New Roman" w:cs="Times New Roman"/>
          <w:sz w:val="24"/>
          <w:szCs w:val="24"/>
        </w:rPr>
      </w:pPr>
    </w:p>
    <w:p w14:paraId="7831DDAA" w14:textId="73E56482" w:rsidR="005A62DD" w:rsidRDefault="00036CFB" w:rsidP="001A3C0C">
      <w:pPr>
        <w:spacing w:after="0" w:line="240" w:lineRule="auto"/>
        <w:jc w:val="center"/>
        <w:rPr>
          <w:rFonts w:ascii="Times New Roman" w:hAnsi="Times New Roman" w:cs="Times New Roman"/>
          <w:sz w:val="20"/>
          <w:szCs w:val="20"/>
        </w:rPr>
      </w:pPr>
      <w:r w:rsidRPr="00DB6A01">
        <w:rPr>
          <w:rFonts w:ascii="Times New Roman" w:hAnsi="Times New Roman" w:cs="Times New Roman"/>
          <w:b/>
          <w:bCs/>
          <w:sz w:val="20"/>
          <w:szCs w:val="20"/>
        </w:rPr>
        <w:t>Jadual 7</w:t>
      </w:r>
      <w:r w:rsidR="00953662" w:rsidRPr="00953662">
        <w:rPr>
          <w:rFonts w:ascii="Times New Roman" w:hAnsi="Times New Roman" w:cs="Times New Roman"/>
          <w:sz w:val="20"/>
          <w:szCs w:val="20"/>
        </w:rPr>
        <w:t>.</w:t>
      </w:r>
      <w:r w:rsidR="005A62DD" w:rsidRPr="00953662">
        <w:rPr>
          <w:rFonts w:ascii="Times New Roman" w:hAnsi="Times New Roman" w:cs="Times New Roman"/>
          <w:sz w:val="20"/>
          <w:szCs w:val="20"/>
        </w:rPr>
        <w:t xml:space="preserve"> Nilai </w:t>
      </w:r>
      <w:r w:rsidR="00CC11D6">
        <w:rPr>
          <w:rFonts w:ascii="Times New Roman" w:hAnsi="Times New Roman" w:cs="Times New Roman"/>
          <w:sz w:val="20"/>
          <w:szCs w:val="20"/>
        </w:rPr>
        <w:t xml:space="preserve">min </w:t>
      </w:r>
      <w:r w:rsidR="005A62DD" w:rsidRPr="00953662">
        <w:rPr>
          <w:rFonts w:ascii="Times New Roman" w:hAnsi="Times New Roman" w:cs="Times New Roman"/>
          <w:sz w:val="20"/>
          <w:szCs w:val="20"/>
        </w:rPr>
        <w:t>parameter DO di Tasik Embayu</w:t>
      </w:r>
      <w:r w:rsidR="00CC11D6">
        <w:rPr>
          <w:rFonts w:ascii="Times New Roman" w:hAnsi="Times New Roman" w:cs="Times New Roman"/>
          <w:sz w:val="20"/>
          <w:szCs w:val="20"/>
        </w:rPr>
        <w:t xml:space="preserve"> mengikut bulan</w:t>
      </w:r>
    </w:p>
    <w:p w14:paraId="424DBEDF" w14:textId="77777777" w:rsidR="00DB6A01" w:rsidRDefault="00DB6A01" w:rsidP="001A3C0C">
      <w:pPr>
        <w:spacing w:after="0" w:line="240" w:lineRule="auto"/>
        <w:jc w:val="center"/>
        <w:rPr>
          <w:rFonts w:ascii="Times New Roman" w:hAnsi="Times New Roman" w:cs="Times New Roman"/>
          <w:sz w:val="20"/>
          <w:szCs w:val="20"/>
        </w:rPr>
      </w:pPr>
    </w:p>
    <w:tbl>
      <w:tblPr>
        <w:tblStyle w:val="GridTable4-Accent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CC11D6" w14:paraId="3DCF9720" w14:textId="77777777" w:rsidTr="00DB6A0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left w:val="none" w:sz="0" w:space="0" w:color="auto"/>
              <w:bottom w:val="single" w:sz="4" w:space="0" w:color="auto"/>
              <w:right w:val="none" w:sz="0" w:space="0" w:color="auto"/>
            </w:tcBorders>
            <w:shd w:val="clear" w:color="auto" w:fill="8DB3E2" w:themeFill="text2" w:themeFillTint="66"/>
          </w:tcPr>
          <w:p w14:paraId="2C11CC2E" w14:textId="77777777" w:rsidR="00CC11D6" w:rsidRDefault="00CC11D6" w:rsidP="00EB3E63">
            <w:pPr>
              <w:jc w:val="center"/>
              <w:rPr>
                <w:rFonts w:ascii="Times New Roman" w:hAnsi="Times New Roman" w:cs="Times New Roman"/>
                <w:sz w:val="20"/>
                <w:szCs w:val="20"/>
              </w:rPr>
            </w:pPr>
            <w:r>
              <w:rPr>
                <w:rFonts w:ascii="Times New Roman" w:hAnsi="Times New Roman" w:cs="Times New Roman"/>
                <w:sz w:val="20"/>
                <w:szCs w:val="20"/>
              </w:rPr>
              <w:t>Bulan</w:t>
            </w:r>
          </w:p>
        </w:tc>
        <w:tc>
          <w:tcPr>
            <w:tcW w:w="2254" w:type="dxa"/>
            <w:tcBorders>
              <w:top w:val="single" w:sz="4" w:space="0" w:color="auto"/>
              <w:left w:val="none" w:sz="0" w:space="0" w:color="auto"/>
              <w:bottom w:val="single" w:sz="4" w:space="0" w:color="auto"/>
              <w:right w:val="none" w:sz="0" w:space="0" w:color="auto"/>
            </w:tcBorders>
            <w:shd w:val="clear" w:color="auto" w:fill="8DB3E2" w:themeFill="text2" w:themeFillTint="66"/>
          </w:tcPr>
          <w:p w14:paraId="41D2B948" w14:textId="77777777" w:rsidR="00CC11D6" w:rsidRDefault="00CC11D6" w:rsidP="00EB3E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DO (mg/l)</w:t>
            </w:r>
          </w:p>
        </w:tc>
        <w:tc>
          <w:tcPr>
            <w:tcW w:w="2254" w:type="dxa"/>
            <w:tcBorders>
              <w:top w:val="single" w:sz="4" w:space="0" w:color="auto"/>
              <w:left w:val="none" w:sz="0" w:space="0" w:color="auto"/>
              <w:bottom w:val="single" w:sz="4" w:space="0" w:color="auto"/>
              <w:right w:val="none" w:sz="0" w:space="0" w:color="auto"/>
            </w:tcBorders>
            <w:shd w:val="clear" w:color="auto" w:fill="8DB3E2" w:themeFill="text2" w:themeFillTint="66"/>
          </w:tcPr>
          <w:p w14:paraId="4C1ADE51" w14:textId="77777777" w:rsidR="00CC11D6" w:rsidRDefault="00CC11D6" w:rsidP="00EB3E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Kelas</w:t>
            </w:r>
          </w:p>
        </w:tc>
      </w:tr>
      <w:tr w:rsidR="00CC11D6" w14:paraId="5A40AB6F" w14:textId="77777777" w:rsidTr="00DB6A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tcBorders>
            <w:shd w:val="clear" w:color="auto" w:fill="auto"/>
          </w:tcPr>
          <w:p w14:paraId="5FE58E53" w14:textId="77777777" w:rsidR="00CC11D6" w:rsidRPr="00631911" w:rsidRDefault="00CC11D6" w:rsidP="00EB3E63">
            <w:pPr>
              <w:jc w:val="center"/>
              <w:rPr>
                <w:rFonts w:ascii="Times New Roman" w:hAnsi="Times New Roman" w:cs="Times New Roman"/>
                <w:b w:val="0"/>
                <w:sz w:val="20"/>
                <w:szCs w:val="20"/>
              </w:rPr>
            </w:pPr>
            <w:r w:rsidRPr="00631911">
              <w:rPr>
                <w:rFonts w:ascii="Times New Roman" w:hAnsi="Times New Roman" w:cs="Times New Roman"/>
                <w:b w:val="0"/>
                <w:sz w:val="20"/>
                <w:szCs w:val="20"/>
              </w:rPr>
              <w:t>Mac 2018</w:t>
            </w:r>
          </w:p>
        </w:tc>
        <w:tc>
          <w:tcPr>
            <w:tcW w:w="2254" w:type="dxa"/>
            <w:tcBorders>
              <w:top w:val="single" w:sz="4" w:space="0" w:color="auto"/>
            </w:tcBorders>
            <w:shd w:val="clear" w:color="auto" w:fill="auto"/>
          </w:tcPr>
          <w:p w14:paraId="0491EEFB" w14:textId="77777777" w:rsidR="00CC11D6" w:rsidRDefault="00CC11D6" w:rsidP="00EB3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6.61</w:t>
            </w:r>
          </w:p>
        </w:tc>
        <w:tc>
          <w:tcPr>
            <w:tcW w:w="2254" w:type="dxa"/>
            <w:tcBorders>
              <w:top w:val="single" w:sz="4" w:space="0" w:color="auto"/>
            </w:tcBorders>
            <w:shd w:val="clear" w:color="auto" w:fill="auto"/>
          </w:tcPr>
          <w:p w14:paraId="6D89CB14" w14:textId="77777777" w:rsidR="00CC11D6" w:rsidRDefault="00CC11D6" w:rsidP="00EB3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II</w:t>
            </w:r>
          </w:p>
        </w:tc>
      </w:tr>
      <w:tr w:rsidR="00CC11D6" w14:paraId="1688B726" w14:textId="77777777" w:rsidTr="00DB6A01">
        <w:trPr>
          <w:jc w:val="center"/>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7DFDB430" w14:textId="77777777" w:rsidR="00CC11D6" w:rsidRPr="00631911" w:rsidRDefault="00CC11D6" w:rsidP="00EB3E63">
            <w:pPr>
              <w:jc w:val="center"/>
              <w:rPr>
                <w:rFonts w:ascii="Times New Roman" w:hAnsi="Times New Roman" w:cs="Times New Roman"/>
                <w:b w:val="0"/>
                <w:sz w:val="20"/>
                <w:szCs w:val="20"/>
              </w:rPr>
            </w:pPr>
            <w:r w:rsidRPr="00631911">
              <w:rPr>
                <w:rFonts w:ascii="Times New Roman" w:hAnsi="Times New Roman" w:cs="Times New Roman"/>
                <w:b w:val="0"/>
                <w:sz w:val="20"/>
                <w:szCs w:val="20"/>
              </w:rPr>
              <w:t>April 2018</w:t>
            </w:r>
          </w:p>
        </w:tc>
        <w:tc>
          <w:tcPr>
            <w:tcW w:w="2254" w:type="dxa"/>
            <w:shd w:val="clear" w:color="auto" w:fill="auto"/>
          </w:tcPr>
          <w:p w14:paraId="08F680BD" w14:textId="77777777" w:rsidR="00CC11D6" w:rsidRDefault="00CC11D6"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6.83</w:t>
            </w:r>
          </w:p>
        </w:tc>
        <w:tc>
          <w:tcPr>
            <w:tcW w:w="2254" w:type="dxa"/>
            <w:shd w:val="clear" w:color="auto" w:fill="auto"/>
          </w:tcPr>
          <w:p w14:paraId="73B58A54" w14:textId="77777777" w:rsidR="00CC11D6" w:rsidRDefault="00CC11D6"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II</w:t>
            </w:r>
          </w:p>
        </w:tc>
      </w:tr>
      <w:tr w:rsidR="00CC11D6" w14:paraId="36AC1A93" w14:textId="77777777" w:rsidTr="00DB6A0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4" w:type="dxa"/>
            <w:shd w:val="clear" w:color="auto" w:fill="auto"/>
          </w:tcPr>
          <w:p w14:paraId="15E6DF62" w14:textId="77777777" w:rsidR="00CC11D6" w:rsidRPr="00631911" w:rsidRDefault="00CC11D6" w:rsidP="00EB3E63">
            <w:pPr>
              <w:jc w:val="center"/>
              <w:rPr>
                <w:rFonts w:ascii="Times New Roman" w:hAnsi="Times New Roman" w:cs="Times New Roman"/>
                <w:b w:val="0"/>
                <w:sz w:val="20"/>
                <w:szCs w:val="20"/>
              </w:rPr>
            </w:pPr>
            <w:r w:rsidRPr="00631911">
              <w:rPr>
                <w:rFonts w:ascii="Times New Roman" w:hAnsi="Times New Roman" w:cs="Times New Roman"/>
                <w:b w:val="0"/>
                <w:sz w:val="20"/>
                <w:szCs w:val="20"/>
              </w:rPr>
              <w:t>Mei 2018</w:t>
            </w:r>
          </w:p>
        </w:tc>
        <w:tc>
          <w:tcPr>
            <w:tcW w:w="2254" w:type="dxa"/>
            <w:shd w:val="clear" w:color="auto" w:fill="auto"/>
          </w:tcPr>
          <w:p w14:paraId="55147D61" w14:textId="77777777" w:rsidR="00CC11D6" w:rsidRDefault="00CC11D6" w:rsidP="00EB3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6.9</w:t>
            </w:r>
          </w:p>
        </w:tc>
        <w:tc>
          <w:tcPr>
            <w:tcW w:w="2254" w:type="dxa"/>
            <w:shd w:val="clear" w:color="auto" w:fill="auto"/>
          </w:tcPr>
          <w:p w14:paraId="0E1AD6B8" w14:textId="77777777" w:rsidR="00CC11D6" w:rsidRDefault="00CC11D6" w:rsidP="00EB3E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II</w:t>
            </w:r>
          </w:p>
        </w:tc>
      </w:tr>
      <w:tr w:rsidR="00CC11D6" w14:paraId="0C5AB03D" w14:textId="77777777" w:rsidTr="00DB6A01">
        <w:trPr>
          <w:jc w:val="center"/>
        </w:trPr>
        <w:tc>
          <w:tcPr>
            <w:cnfStyle w:val="001000000000" w:firstRow="0" w:lastRow="0" w:firstColumn="1" w:lastColumn="0" w:oddVBand="0" w:evenVBand="0" w:oddHBand="0" w:evenHBand="0" w:firstRowFirstColumn="0" w:firstRowLastColumn="0" w:lastRowFirstColumn="0" w:lastRowLastColumn="0"/>
            <w:tcW w:w="2254" w:type="dxa"/>
            <w:tcBorders>
              <w:bottom w:val="single" w:sz="4" w:space="0" w:color="auto"/>
            </w:tcBorders>
            <w:shd w:val="clear" w:color="auto" w:fill="auto"/>
          </w:tcPr>
          <w:p w14:paraId="0384490E" w14:textId="77777777" w:rsidR="00CC11D6" w:rsidRDefault="00CC11D6" w:rsidP="00EB3E63">
            <w:pPr>
              <w:jc w:val="center"/>
              <w:rPr>
                <w:rFonts w:ascii="Times New Roman" w:hAnsi="Times New Roman" w:cs="Times New Roman"/>
                <w:sz w:val="20"/>
                <w:szCs w:val="20"/>
              </w:rPr>
            </w:pPr>
            <w:r>
              <w:rPr>
                <w:rFonts w:ascii="Times New Roman" w:hAnsi="Times New Roman" w:cs="Times New Roman"/>
                <w:sz w:val="20"/>
                <w:szCs w:val="20"/>
              </w:rPr>
              <w:t>Min keseluruhan</w:t>
            </w:r>
          </w:p>
        </w:tc>
        <w:tc>
          <w:tcPr>
            <w:tcW w:w="2254" w:type="dxa"/>
            <w:tcBorders>
              <w:bottom w:val="single" w:sz="4" w:space="0" w:color="auto"/>
            </w:tcBorders>
            <w:shd w:val="clear" w:color="auto" w:fill="auto"/>
          </w:tcPr>
          <w:p w14:paraId="04F354CA" w14:textId="77777777" w:rsidR="00CC11D6" w:rsidRPr="00631911" w:rsidRDefault="00CC11D6"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6.78</w:t>
            </w:r>
          </w:p>
        </w:tc>
        <w:tc>
          <w:tcPr>
            <w:tcW w:w="2254" w:type="dxa"/>
            <w:tcBorders>
              <w:bottom w:val="single" w:sz="4" w:space="0" w:color="auto"/>
            </w:tcBorders>
            <w:shd w:val="clear" w:color="auto" w:fill="auto"/>
          </w:tcPr>
          <w:p w14:paraId="06086D6D" w14:textId="77777777" w:rsidR="00CC11D6" w:rsidRPr="00631911" w:rsidRDefault="00CC11D6" w:rsidP="00EB3E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Pr>
                <w:rFonts w:ascii="Times New Roman" w:hAnsi="Times New Roman" w:cs="Times New Roman"/>
                <w:b/>
                <w:sz w:val="20"/>
                <w:szCs w:val="20"/>
              </w:rPr>
              <w:t>II</w:t>
            </w:r>
          </w:p>
        </w:tc>
      </w:tr>
    </w:tbl>
    <w:p w14:paraId="0E27CC23" w14:textId="77777777" w:rsidR="00CC11D6" w:rsidRPr="00953662" w:rsidRDefault="00CC11D6" w:rsidP="001A3C0C">
      <w:pPr>
        <w:spacing w:after="0" w:line="240" w:lineRule="auto"/>
        <w:jc w:val="center"/>
        <w:rPr>
          <w:rFonts w:ascii="Times New Roman" w:hAnsi="Times New Roman" w:cs="Times New Roman"/>
          <w:sz w:val="20"/>
          <w:szCs w:val="20"/>
        </w:rPr>
      </w:pPr>
    </w:p>
    <w:p w14:paraId="4B91744B" w14:textId="77777777" w:rsidR="002A7D75" w:rsidRPr="00953662" w:rsidRDefault="002A7D75" w:rsidP="00C91B42">
      <w:pPr>
        <w:spacing w:after="0" w:line="240" w:lineRule="auto"/>
        <w:jc w:val="both"/>
        <w:rPr>
          <w:rFonts w:ascii="Times New Roman" w:hAnsi="Times New Roman" w:cs="Times New Roman"/>
          <w:i/>
          <w:sz w:val="24"/>
          <w:szCs w:val="24"/>
        </w:rPr>
      </w:pPr>
      <w:r w:rsidRPr="00953662">
        <w:rPr>
          <w:rFonts w:ascii="Times New Roman" w:hAnsi="Times New Roman" w:cs="Times New Roman"/>
          <w:i/>
          <w:sz w:val="24"/>
          <w:szCs w:val="24"/>
        </w:rPr>
        <w:t xml:space="preserve">Indeks Kualiti Air </w:t>
      </w:r>
      <w:r w:rsidR="00B43371">
        <w:rPr>
          <w:rFonts w:ascii="Times New Roman" w:hAnsi="Times New Roman" w:cs="Times New Roman"/>
          <w:i/>
          <w:sz w:val="24"/>
          <w:szCs w:val="24"/>
        </w:rPr>
        <w:t>(IKA)</w:t>
      </w:r>
      <w:r w:rsidR="00CD7360">
        <w:rPr>
          <w:rFonts w:ascii="Times New Roman" w:hAnsi="Times New Roman" w:cs="Times New Roman"/>
          <w:i/>
          <w:sz w:val="24"/>
          <w:szCs w:val="24"/>
        </w:rPr>
        <w:t xml:space="preserve"> </w:t>
      </w:r>
      <w:r w:rsidRPr="00953662">
        <w:rPr>
          <w:rFonts w:ascii="Times New Roman" w:hAnsi="Times New Roman" w:cs="Times New Roman"/>
          <w:i/>
          <w:sz w:val="24"/>
          <w:szCs w:val="24"/>
        </w:rPr>
        <w:t>Tasik Embayu</w:t>
      </w:r>
    </w:p>
    <w:p w14:paraId="262745F4" w14:textId="77777777" w:rsidR="002A7D75" w:rsidRDefault="002A7D75" w:rsidP="002A7D75">
      <w:pPr>
        <w:spacing w:after="0" w:line="240" w:lineRule="auto"/>
        <w:jc w:val="both"/>
        <w:rPr>
          <w:rFonts w:ascii="Times New Roman" w:hAnsi="Times New Roman" w:cs="Times New Roman"/>
          <w:sz w:val="24"/>
          <w:szCs w:val="24"/>
        </w:rPr>
      </w:pPr>
    </w:p>
    <w:p w14:paraId="4BB359E9" w14:textId="77777777" w:rsidR="002A7D75" w:rsidRDefault="00C91B42" w:rsidP="008D3670">
      <w:pPr>
        <w:spacing w:after="0" w:line="240" w:lineRule="auto"/>
        <w:jc w:val="both"/>
        <w:rPr>
          <w:rFonts w:ascii="Times New Roman" w:hAnsi="Times New Roman" w:cs="Times New Roman"/>
          <w:sz w:val="24"/>
          <w:szCs w:val="24"/>
        </w:rPr>
      </w:pPr>
      <w:r w:rsidRPr="001A3C0C">
        <w:rPr>
          <w:rFonts w:ascii="Times New Roman" w:hAnsi="Times New Roman" w:cs="Times New Roman"/>
          <w:sz w:val="24"/>
          <w:szCs w:val="24"/>
        </w:rPr>
        <w:t xml:space="preserve">Berdasarkan </w:t>
      </w:r>
      <w:r>
        <w:rPr>
          <w:rFonts w:ascii="Times New Roman" w:hAnsi="Times New Roman" w:cs="Times New Roman"/>
          <w:sz w:val="24"/>
          <w:szCs w:val="24"/>
        </w:rPr>
        <w:t xml:space="preserve">enam parameter </w:t>
      </w:r>
      <w:r w:rsidR="000C480F">
        <w:rPr>
          <w:rFonts w:ascii="Times New Roman" w:hAnsi="Times New Roman" w:cs="Times New Roman"/>
          <w:sz w:val="24"/>
          <w:szCs w:val="24"/>
        </w:rPr>
        <w:t>kualiti air yang telah dianalisis, nilai IKA bagi Tasik Embayu berdasarkan stesen cerapan dapat diketahui statusnya s</w:t>
      </w:r>
      <w:r w:rsidR="00B43371">
        <w:rPr>
          <w:rFonts w:ascii="Times New Roman" w:hAnsi="Times New Roman" w:cs="Times New Roman"/>
          <w:sz w:val="24"/>
          <w:szCs w:val="24"/>
        </w:rPr>
        <w:t xml:space="preserve">ama ada berada pada kualiti </w:t>
      </w:r>
      <w:r w:rsidR="000C480F">
        <w:rPr>
          <w:rFonts w:ascii="Times New Roman" w:hAnsi="Times New Roman" w:cs="Times New Roman"/>
          <w:sz w:val="24"/>
          <w:szCs w:val="24"/>
        </w:rPr>
        <w:t>bersih, sederhana tercemar dan tercemar. JAS Malaysia menetapkan nilai IKA yang berada pada 81-100 peratus adalah bersih, 60-80 peratus (sederhana tercemar) dan 0-59 peratus (tercemar).</w:t>
      </w:r>
      <w:r w:rsidRPr="001A3C0C">
        <w:rPr>
          <w:rFonts w:ascii="Times New Roman" w:hAnsi="Times New Roman" w:cs="Times New Roman"/>
          <w:sz w:val="24"/>
          <w:szCs w:val="24"/>
        </w:rPr>
        <w:t xml:space="preserve"> </w:t>
      </w:r>
      <w:r w:rsidR="000B19AA">
        <w:rPr>
          <w:rFonts w:ascii="Times New Roman" w:hAnsi="Times New Roman" w:cs="Times New Roman"/>
          <w:sz w:val="24"/>
          <w:szCs w:val="24"/>
        </w:rPr>
        <w:t xml:space="preserve">Berdasarkan </w:t>
      </w:r>
      <w:r w:rsidR="00434429">
        <w:rPr>
          <w:rFonts w:ascii="Times New Roman" w:hAnsi="Times New Roman" w:cs="Times New Roman"/>
          <w:sz w:val="24"/>
          <w:szCs w:val="24"/>
        </w:rPr>
        <w:t xml:space="preserve">Rajah 2, didapati IKA Tasik Embayu menunjukkan peningkatan yang baik iaitu pada </w:t>
      </w:r>
      <w:r w:rsidR="008D3670">
        <w:rPr>
          <w:rFonts w:ascii="Times New Roman" w:hAnsi="Times New Roman" w:cs="Times New Roman"/>
          <w:sz w:val="24"/>
          <w:szCs w:val="24"/>
        </w:rPr>
        <w:t>bulan Mac mencatatkan nilai 74.99 peratus</w:t>
      </w:r>
      <w:r w:rsidR="00434429">
        <w:rPr>
          <w:rFonts w:ascii="Times New Roman" w:hAnsi="Times New Roman" w:cs="Times New Roman"/>
          <w:sz w:val="24"/>
          <w:szCs w:val="24"/>
        </w:rPr>
        <w:t xml:space="preserve"> kepada 77.69 peratus pada bulan Mei. Walau bagaimanapun, status </w:t>
      </w:r>
      <w:r w:rsidR="008D3670">
        <w:rPr>
          <w:rFonts w:ascii="Times New Roman" w:hAnsi="Times New Roman" w:cs="Times New Roman"/>
          <w:sz w:val="24"/>
          <w:szCs w:val="24"/>
        </w:rPr>
        <w:t>kualiti air Tasik Embayu berada pada status sederhana tercemar (Kelas II). Berdasarkan tinjauan di lapangan, didapati</w:t>
      </w:r>
      <w:r w:rsidR="00C77B86">
        <w:rPr>
          <w:rFonts w:ascii="Times New Roman" w:hAnsi="Times New Roman" w:cs="Times New Roman"/>
          <w:sz w:val="24"/>
          <w:szCs w:val="24"/>
        </w:rPr>
        <w:t xml:space="preserve"> punca </w:t>
      </w:r>
      <w:r w:rsidR="008D3670">
        <w:rPr>
          <w:rFonts w:ascii="Times New Roman" w:hAnsi="Times New Roman" w:cs="Times New Roman"/>
          <w:sz w:val="24"/>
          <w:szCs w:val="24"/>
        </w:rPr>
        <w:t>kemerosotan kualiti air Tasik Embayu turut disumbangkan</w:t>
      </w:r>
      <w:r w:rsidR="00C77B86">
        <w:rPr>
          <w:rFonts w:ascii="Times New Roman" w:hAnsi="Times New Roman" w:cs="Times New Roman"/>
          <w:sz w:val="24"/>
          <w:szCs w:val="24"/>
        </w:rPr>
        <w:t xml:space="preserve"> oleh aliran longkang yang masuk ke dalam tasik yang </w:t>
      </w:r>
      <w:r w:rsidR="003246DB">
        <w:rPr>
          <w:rFonts w:ascii="Times New Roman" w:hAnsi="Times New Roman" w:cs="Times New Roman"/>
          <w:sz w:val="24"/>
          <w:szCs w:val="24"/>
        </w:rPr>
        <w:t>disebabkan oleh buangan domestik</w:t>
      </w:r>
      <w:r w:rsidR="00C77B86">
        <w:rPr>
          <w:rFonts w:ascii="Times New Roman" w:hAnsi="Times New Roman" w:cs="Times New Roman"/>
          <w:sz w:val="24"/>
          <w:szCs w:val="24"/>
        </w:rPr>
        <w:t xml:space="preserve"> daripada kawasan perumahan dan pusat perniagaan dari kawasan berhampiran.</w:t>
      </w:r>
      <w:r w:rsidRPr="001A3C0C">
        <w:rPr>
          <w:rFonts w:ascii="Times New Roman" w:hAnsi="Times New Roman" w:cs="Times New Roman"/>
          <w:sz w:val="24"/>
          <w:szCs w:val="24"/>
        </w:rPr>
        <w:t xml:space="preserve"> </w:t>
      </w:r>
      <w:r w:rsidR="002A7D75">
        <w:rPr>
          <w:rFonts w:ascii="Times New Roman" w:hAnsi="Times New Roman" w:cs="Times New Roman"/>
          <w:sz w:val="24"/>
          <w:szCs w:val="24"/>
        </w:rPr>
        <w:t>Kajian ini bertepatan dengan kajian oleh Muha</w:t>
      </w:r>
      <w:r w:rsidR="00953662">
        <w:rPr>
          <w:rFonts w:ascii="Times New Roman" w:hAnsi="Times New Roman" w:cs="Times New Roman"/>
          <w:sz w:val="24"/>
          <w:szCs w:val="24"/>
        </w:rPr>
        <w:t>m</w:t>
      </w:r>
      <w:r w:rsidR="002A7D75">
        <w:rPr>
          <w:rFonts w:ascii="Times New Roman" w:hAnsi="Times New Roman" w:cs="Times New Roman"/>
          <w:sz w:val="24"/>
          <w:szCs w:val="24"/>
        </w:rPr>
        <w:t>mad Barzani et al. (2015)</w:t>
      </w:r>
      <w:r w:rsidR="00C77B86">
        <w:rPr>
          <w:rFonts w:ascii="Times New Roman" w:hAnsi="Times New Roman" w:cs="Times New Roman"/>
          <w:sz w:val="24"/>
          <w:szCs w:val="24"/>
        </w:rPr>
        <w:t xml:space="preserve"> yang menjelaskan punca berlakunya pencemaran air di Tasik Cempaka, Bangi disebabkan sisa buanga domestik dari kawasan kediaman, pelepasan buangan domestik dari hotel, restoran dan pusat servis kenderaan dan stesen petrol.</w:t>
      </w:r>
    </w:p>
    <w:p w14:paraId="3A8D294B" w14:textId="00963631" w:rsidR="00C91B42" w:rsidRDefault="002A7D75" w:rsidP="0095366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Dalam hal ini, status kualiti air Tasik Embayu masih lagi sesuai digunakan untuk pelbagai aktiviti berasaskan air terutamanya aktiviti yang melibatkan sentuhan terhadap air seperti berkayak dan memancing.</w:t>
      </w:r>
      <w:r w:rsidR="00C77B86">
        <w:rPr>
          <w:rFonts w:ascii="Times New Roman" w:hAnsi="Times New Roman" w:cs="Times New Roman"/>
          <w:sz w:val="24"/>
          <w:szCs w:val="24"/>
        </w:rPr>
        <w:t xml:space="preserve"> Untuk itu, pihak berkuasa tempatan khususnya Majlis Daerah Tanjong Malim (MDTM) dan masyarakat di sekitar Tasik Embayu untuk bersama-sama menjaga keindahan landskap yang telah</w:t>
      </w:r>
      <w:r w:rsidR="003246DB">
        <w:rPr>
          <w:rFonts w:ascii="Times New Roman" w:hAnsi="Times New Roman" w:cs="Times New Roman"/>
          <w:sz w:val="24"/>
          <w:szCs w:val="24"/>
        </w:rPr>
        <w:t xml:space="preserve"> </w:t>
      </w:r>
      <w:r w:rsidR="00C77B86">
        <w:rPr>
          <w:rFonts w:ascii="Times New Roman" w:hAnsi="Times New Roman" w:cs="Times New Roman"/>
          <w:sz w:val="24"/>
          <w:szCs w:val="24"/>
        </w:rPr>
        <w:t>dibangunkan di sekitar Tasik Embayu. Sebarang aktiviti pembangunan guna tanah</w:t>
      </w:r>
      <w:r w:rsidR="0007719A">
        <w:rPr>
          <w:rFonts w:ascii="Times New Roman" w:hAnsi="Times New Roman" w:cs="Times New Roman"/>
          <w:sz w:val="24"/>
          <w:szCs w:val="24"/>
        </w:rPr>
        <w:t xml:space="preserve"> khususnya pembinaan kawasan perumahan bagi fasa</w:t>
      </w:r>
      <w:r w:rsidR="002F34DB">
        <w:rPr>
          <w:rFonts w:ascii="Times New Roman" w:hAnsi="Times New Roman" w:cs="Times New Roman"/>
          <w:sz w:val="24"/>
          <w:szCs w:val="24"/>
        </w:rPr>
        <w:t xml:space="preserve"> baru</w:t>
      </w:r>
      <w:r w:rsidR="00C77B86">
        <w:rPr>
          <w:rFonts w:ascii="Times New Roman" w:hAnsi="Times New Roman" w:cs="Times New Roman"/>
          <w:sz w:val="24"/>
          <w:szCs w:val="24"/>
        </w:rPr>
        <w:t xml:space="preserve"> di sekitar Tasik Embayu perlu diteliti oleh pihak MDTM </w:t>
      </w:r>
      <w:r w:rsidR="002F34DB">
        <w:rPr>
          <w:rFonts w:ascii="Times New Roman" w:hAnsi="Times New Roman" w:cs="Times New Roman"/>
          <w:sz w:val="24"/>
          <w:szCs w:val="24"/>
        </w:rPr>
        <w:t>dan Proton City Development Corporation</w:t>
      </w:r>
      <w:r w:rsidR="008D3670">
        <w:rPr>
          <w:rFonts w:ascii="Times New Roman" w:hAnsi="Times New Roman" w:cs="Times New Roman"/>
          <w:sz w:val="24"/>
          <w:szCs w:val="24"/>
        </w:rPr>
        <w:t xml:space="preserve"> (PCDC)</w:t>
      </w:r>
      <w:r w:rsidR="002F34DB">
        <w:rPr>
          <w:rFonts w:ascii="Times New Roman" w:hAnsi="Times New Roman" w:cs="Times New Roman"/>
          <w:sz w:val="24"/>
          <w:szCs w:val="24"/>
        </w:rPr>
        <w:t xml:space="preserve"> </w:t>
      </w:r>
      <w:r w:rsidR="00C77B86">
        <w:rPr>
          <w:rFonts w:ascii="Times New Roman" w:hAnsi="Times New Roman" w:cs="Times New Roman"/>
          <w:sz w:val="24"/>
          <w:szCs w:val="24"/>
        </w:rPr>
        <w:t>agar aktiviti yang dilakukan tidak memberi kesan kepada kemerosotan kualiti air Tasik Embayu.</w:t>
      </w:r>
      <w:r>
        <w:rPr>
          <w:rFonts w:ascii="Times New Roman" w:hAnsi="Times New Roman" w:cs="Times New Roman"/>
          <w:sz w:val="24"/>
          <w:szCs w:val="24"/>
        </w:rPr>
        <w:t xml:space="preserve"> </w:t>
      </w:r>
      <w:r w:rsidR="002F34DB">
        <w:rPr>
          <w:rFonts w:ascii="Times New Roman" w:hAnsi="Times New Roman" w:cs="Times New Roman"/>
          <w:sz w:val="24"/>
          <w:szCs w:val="24"/>
        </w:rPr>
        <w:t>Ini disebabkan pembukaan kawasan tanah baru untuk membina kawasan perumahan menyebabkan segala bahan seperti pasir dan kelodak akan masuk ke dalam Tasik Embayu. Kolam takungan atau perangkap sedimen perlu d</w:t>
      </w:r>
      <w:r w:rsidR="00B91208">
        <w:rPr>
          <w:rFonts w:ascii="Times New Roman" w:hAnsi="Times New Roman" w:cs="Times New Roman"/>
          <w:sz w:val="24"/>
          <w:szCs w:val="24"/>
        </w:rPr>
        <w:t xml:space="preserve">isediakan agar segala mendapan </w:t>
      </w:r>
      <w:r w:rsidR="002F34DB">
        <w:rPr>
          <w:rFonts w:ascii="Times New Roman" w:hAnsi="Times New Roman" w:cs="Times New Roman"/>
          <w:sz w:val="24"/>
          <w:szCs w:val="24"/>
        </w:rPr>
        <w:t>dapat dikawal dan tidak terus masuk ke dalam Tasik Embayu.</w:t>
      </w:r>
    </w:p>
    <w:p w14:paraId="1DA99400" w14:textId="3F36E0CF" w:rsidR="00933CBB" w:rsidRPr="001A3C0C" w:rsidRDefault="00933CBB" w:rsidP="0095366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Secara keseluruhannya kajian terhadap kualiti air Tasik Embayu ini terhad kepada tiga bulan sahaja iaitu pada bulan Mac hingga Mei 2018</w:t>
      </w:r>
      <w:r w:rsidR="004B5046">
        <w:rPr>
          <w:rFonts w:ascii="Times New Roman" w:hAnsi="Times New Roman" w:cs="Times New Roman"/>
          <w:sz w:val="24"/>
          <w:szCs w:val="24"/>
        </w:rPr>
        <w:t xml:space="preserve"> dan enam parameter kualiti air sahaja</w:t>
      </w:r>
      <w:r>
        <w:rPr>
          <w:rFonts w:ascii="Times New Roman" w:hAnsi="Times New Roman" w:cs="Times New Roman"/>
          <w:sz w:val="24"/>
          <w:szCs w:val="24"/>
        </w:rPr>
        <w:t xml:space="preserve">. Namun, dapatan tentang status </w:t>
      </w:r>
      <w:r w:rsidR="004B5046">
        <w:rPr>
          <w:rFonts w:ascii="Times New Roman" w:hAnsi="Times New Roman" w:cs="Times New Roman"/>
          <w:sz w:val="24"/>
          <w:szCs w:val="24"/>
        </w:rPr>
        <w:t xml:space="preserve">semasa </w:t>
      </w:r>
      <w:r>
        <w:rPr>
          <w:rFonts w:ascii="Times New Roman" w:hAnsi="Times New Roman" w:cs="Times New Roman"/>
          <w:sz w:val="24"/>
          <w:szCs w:val="24"/>
        </w:rPr>
        <w:t>kualiti air Tasik Embayu yang berada pada status sederhana tercemar dapat memberikan gambaran bahawa kualiti air tasik ini perlu dipulihara agar tidak terus merosot</w:t>
      </w:r>
      <w:r w:rsidR="004B5046">
        <w:rPr>
          <w:rFonts w:ascii="Times New Roman" w:hAnsi="Times New Roman" w:cs="Times New Roman"/>
          <w:sz w:val="24"/>
          <w:szCs w:val="24"/>
        </w:rPr>
        <w:t xml:space="preserve"> dan pelbagai pihak perlu memainkan peranan dalam sama-sama mengekalkan status kualiti air Tasik Embayu. </w:t>
      </w:r>
      <w:r w:rsidR="00326F92">
        <w:rPr>
          <w:rFonts w:ascii="Times New Roman" w:hAnsi="Times New Roman" w:cs="Times New Roman"/>
          <w:sz w:val="24"/>
          <w:szCs w:val="24"/>
        </w:rPr>
        <w:t>Walaupun</w:t>
      </w:r>
      <w:r w:rsidR="004B5046">
        <w:rPr>
          <w:rFonts w:ascii="Times New Roman" w:hAnsi="Times New Roman" w:cs="Times New Roman"/>
          <w:sz w:val="24"/>
          <w:szCs w:val="24"/>
        </w:rPr>
        <w:t xml:space="preserve"> kajian ini dilakukan pada bulan-bulan tertentu</w:t>
      </w:r>
      <w:r w:rsidR="00326F92">
        <w:rPr>
          <w:rFonts w:ascii="Times New Roman" w:hAnsi="Times New Roman" w:cs="Times New Roman"/>
          <w:sz w:val="24"/>
          <w:szCs w:val="24"/>
        </w:rPr>
        <w:t xml:space="preserve"> seperti bulan Mac yang mewakili Monsun Timur Laut iaitu musim basah, bulan April (peralihan monsun) dan bulan Mei (Monsun Barat Daya) mewakili musim kering, kualiti air Tasik Embayu dijangkakan berada pada status sederhana tercemar pada bulan-bulan lain. Namun, terdapat kajian yang menunjukkan status kualiti air sama ada air tasik atau sungai berada lebih baik kualitinya pada musim kering berbanding musim basah (</w:t>
      </w:r>
      <w:r w:rsidR="006D7BFB">
        <w:rPr>
          <w:rFonts w:ascii="Times New Roman" w:hAnsi="Times New Roman" w:cs="Times New Roman"/>
          <w:sz w:val="24"/>
          <w:szCs w:val="24"/>
        </w:rPr>
        <w:t>Ahmad et al., 2013; Gharibreza et al., 2013; Islam et al., 2013; Muhammad Barzani et al., 2015</w:t>
      </w:r>
      <w:r w:rsidR="004F4B9A">
        <w:rPr>
          <w:rFonts w:ascii="Times New Roman" w:hAnsi="Times New Roman" w:cs="Times New Roman"/>
          <w:sz w:val="24"/>
          <w:szCs w:val="24"/>
        </w:rPr>
        <w:t>), tetapi kualiti air tetap dipengaruhi oleh kepelbagaian aktiviti manusia tidak kira sama ada musim basah atau kering.</w:t>
      </w:r>
    </w:p>
    <w:p w14:paraId="2B44C210" w14:textId="5919EC8E" w:rsidR="00953662" w:rsidRDefault="00953662" w:rsidP="004F4B9A">
      <w:pPr>
        <w:spacing w:after="0" w:line="240" w:lineRule="auto"/>
        <w:rPr>
          <w:rFonts w:ascii="Times New Roman" w:hAnsi="Times New Roman" w:cs="Times New Roman"/>
          <w:sz w:val="20"/>
          <w:szCs w:val="20"/>
        </w:rPr>
      </w:pPr>
    </w:p>
    <w:p w14:paraId="07D5A5F3" w14:textId="2B3E536E" w:rsidR="00037CCA" w:rsidRDefault="000C3FD0" w:rsidP="000C3FD0">
      <w:pPr>
        <w:spacing w:after="0" w:line="240" w:lineRule="auto"/>
        <w:jc w:val="center"/>
        <w:rPr>
          <w:rFonts w:ascii="Times New Roman" w:hAnsi="Times New Roman" w:cs="Times New Roman"/>
          <w:sz w:val="24"/>
          <w:szCs w:val="24"/>
        </w:rPr>
      </w:pPr>
      <w:r>
        <w:rPr>
          <w:noProof/>
          <w:lang w:eastAsia="en-MY"/>
        </w:rPr>
        <w:drawing>
          <wp:inline distT="0" distB="0" distL="0" distR="0" wp14:anchorId="43AA8A83" wp14:editId="4626640F">
            <wp:extent cx="4543425" cy="2619375"/>
            <wp:effectExtent l="0" t="0" r="9525" b="9525"/>
            <wp:docPr id="3" name="Chart 3">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596A46B" w14:textId="51941CF3" w:rsidR="004F4B9A" w:rsidRPr="00953662" w:rsidRDefault="000C3FD0" w:rsidP="00DB6A01">
      <w:pPr>
        <w:spacing w:before="120" w:after="0" w:line="240" w:lineRule="auto"/>
        <w:jc w:val="center"/>
        <w:rPr>
          <w:rFonts w:ascii="Times New Roman" w:hAnsi="Times New Roman" w:cs="Times New Roman"/>
          <w:sz w:val="20"/>
          <w:szCs w:val="20"/>
        </w:rPr>
      </w:pPr>
      <w:r>
        <w:rPr>
          <w:rFonts w:ascii="Times New Roman" w:hAnsi="Times New Roman" w:cs="Times New Roman"/>
          <w:b/>
          <w:sz w:val="20"/>
          <w:szCs w:val="20"/>
        </w:rPr>
        <w:t>Rajah</w:t>
      </w:r>
      <w:r w:rsidRPr="00953662">
        <w:rPr>
          <w:rFonts w:ascii="Times New Roman" w:hAnsi="Times New Roman" w:cs="Times New Roman"/>
          <w:b/>
          <w:sz w:val="20"/>
          <w:szCs w:val="20"/>
        </w:rPr>
        <w:t xml:space="preserve"> </w:t>
      </w:r>
      <w:r>
        <w:rPr>
          <w:rFonts w:ascii="Times New Roman" w:hAnsi="Times New Roman" w:cs="Times New Roman"/>
          <w:b/>
          <w:sz w:val="20"/>
          <w:szCs w:val="20"/>
        </w:rPr>
        <w:t>2</w:t>
      </w:r>
      <w:r w:rsidRPr="00953662">
        <w:rPr>
          <w:rFonts w:ascii="Times New Roman" w:hAnsi="Times New Roman" w:cs="Times New Roman"/>
          <w:b/>
          <w:sz w:val="20"/>
          <w:szCs w:val="20"/>
        </w:rPr>
        <w:t>.</w:t>
      </w:r>
      <w:r w:rsidRPr="00953662">
        <w:rPr>
          <w:rFonts w:ascii="Times New Roman" w:hAnsi="Times New Roman" w:cs="Times New Roman"/>
          <w:sz w:val="20"/>
          <w:szCs w:val="20"/>
        </w:rPr>
        <w:t xml:space="preserve"> </w:t>
      </w:r>
      <w:r>
        <w:rPr>
          <w:rFonts w:ascii="Times New Roman" w:hAnsi="Times New Roman" w:cs="Times New Roman"/>
          <w:sz w:val="20"/>
          <w:szCs w:val="20"/>
        </w:rPr>
        <w:t xml:space="preserve">Nilai </w:t>
      </w:r>
      <w:r w:rsidRPr="00953662">
        <w:rPr>
          <w:rFonts w:ascii="Times New Roman" w:hAnsi="Times New Roman" w:cs="Times New Roman"/>
          <w:sz w:val="20"/>
          <w:szCs w:val="20"/>
        </w:rPr>
        <w:t xml:space="preserve">IKA Tasik Embayu </w:t>
      </w:r>
      <w:r>
        <w:rPr>
          <w:rFonts w:ascii="Times New Roman" w:hAnsi="Times New Roman" w:cs="Times New Roman"/>
          <w:sz w:val="20"/>
          <w:szCs w:val="20"/>
        </w:rPr>
        <w:t>mengikut bulan</w:t>
      </w:r>
      <w:r w:rsidR="003B2B57">
        <w:rPr>
          <w:rFonts w:ascii="Times New Roman" w:hAnsi="Times New Roman" w:cs="Times New Roman"/>
          <w:sz w:val="20"/>
          <w:szCs w:val="20"/>
        </w:rPr>
        <w:t>.</w:t>
      </w:r>
    </w:p>
    <w:p w14:paraId="70B4A98D" w14:textId="77777777" w:rsidR="00107BB8" w:rsidRDefault="00107BB8" w:rsidP="001A3C0C">
      <w:pPr>
        <w:spacing w:after="0" w:line="240" w:lineRule="auto"/>
        <w:jc w:val="both"/>
        <w:rPr>
          <w:rFonts w:ascii="Times New Roman" w:hAnsi="Times New Roman" w:cs="Times New Roman"/>
          <w:sz w:val="24"/>
          <w:szCs w:val="24"/>
        </w:rPr>
      </w:pPr>
    </w:p>
    <w:p w14:paraId="203A23DD" w14:textId="54E8E789" w:rsidR="00107BB8" w:rsidRDefault="00107BB8" w:rsidP="001A3C0C">
      <w:pPr>
        <w:spacing w:after="0" w:line="240" w:lineRule="auto"/>
        <w:jc w:val="both"/>
        <w:rPr>
          <w:rFonts w:ascii="Times New Roman" w:hAnsi="Times New Roman" w:cs="Times New Roman"/>
          <w:b/>
          <w:sz w:val="24"/>
          <w:szCs w:val="24"/>
        </w:rPr>
      </w:pPr>
    </w:p>
    <w:p w14:paraId="2A4C0F5B" w14:textId="7AE78DDC" w:rsidR="00DC068B" w:rsidRDefault="00953662" w:rsidP="001A3C0C">
      <w:pPr>
        <w:spacing w:after="0" w:line="240" w:lineRule="auto"/>
        <w:jc w:val="both"/>
        <w:rPr>
          <w:rFonts w:ascii="Times New Roman" w:hAnsi="Times New Roman" w:cs="Times New Roman"/>
          <w:b/>
          <w:sz w:val="24"/>
          <w:szCs w:val="24"/>
        </w:rPr>
      </w:pPr>
      <w:r w:rsidRPr="001A3C0C">
        <w:rPr>
          <w:rFonts w:ascii="Times New Roman" w:hAnsi="Times New Roman" w:cs="Times New Roman"/>
          <w:b/>
          <w:sz w:val="24"/>
          <w:szCs w:val="24"/>
        </w:rPr>
        <w:t>Kesimpulan</w:t>
      </w:r>
    </w:p>
    <w:p w14:paraId="42F5D2C0" w14:textId="77777777" w:rsidR="003E7279" w:rsidRPr="001A3C0C" w:rsidRDefault="003E7279" w:rsidP="001A3C0C">
      <w:pPr>
        <w:spacing w:after="0" w:line="240" w:lineRule="auto"/>
        <w:jc w:val="both"/>
        <w:rPr>
          <w:rFonts w:ascii="Times New Roman" w:hAnsi="Times New Roman" w:cs="Times New Roman"/>
          <w:b/>
          <w:sz w:val="24"/>
          <w:szCs w:val="24"/>
        </w:rPr>
      </w:pPr>
    </w:p>
    <w:p w14:paraId="6BA2EE88" w14:textId="6E424DDB" w:rsidR="00DC068B" w:rsidRPr="001A3C0C" w:rsidRDefault="00C77B86" w:rsidP="001A3C0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Tasik merupakan salah sumber alam bukan sahaja untuk bekalan air domestik tetapi juga penting kepada manusia sebagai satu landskap yang menarik bagi tujuan rekreasi dan riadah.</w:t>
      </w:r>
      <w:r w:rsidR="002276B9">
        <w:rPr>
          <w:rFonts w:ascii="Times New Roman" w:hAnsi="Times New Roman" w:cs="Times New Roman"/>
          <w:sz w:val="24"/>
          <w:szCs w:val="24"/>
        </w:rPr>
        <w:t xml:space="preserve"> Dalam hal ini</w:t>
      </w:r>
      <w:r w:rsidR="00DC068B" w:rsidRPr="001A3C0C">
        <w:rPr>
          <w:rFonts w:ascii="Times New Roman" w:hAnsi="Times New Roman" w:cs="Times New Roman"/>
          <w:sz w:val="24"/>
          <w:szCs w:val="24"/>
        </w:rPr>
        <w:t>,</w:t>
      </w:r>
      <w:r w:rsidR="00801785">
        <w:rPr>
          <w:rFonts w:ascii="Times New Roman" w:hAnsi="Times New Roman" w:cs="Times New Roman"/>
          <w:sz w:val="24"/>
          <w:szCs w:val="24"/>
        </w:rPr>
        <w:t xml:space="preserve"> Tasik Embayu di</w:t>
      </w:r>
      <w:r w:rsidR="002276B9">
        <w:rPr>
          <w:rFonts w:ascii="Times New Roman" w:hAnsi="Times New Roman" w:cs="Times New Roman"/>
          <w:sz w:val="24"/>
          <w:szCs w:val="24"/>
        </w:rPr>
        <w:t xml:space="preserve"> Tanjong Malim</w:t>
      </w:r>
      <w:r w:rsidR="00801785">
        <w:rPr>
          <w:rFonts w:ascii="Times New Roman" w:hAnsi="Times New Roman" w:cs="Times New Roman"/>
          <w:sz w:val="24"/>
          <w:szCs w:val="24"/>
        </w:rPr>
        <w:t>, Perak</w:t>
      </w:r>
      <w:r w:rsidR="002276B9">
        <w:rPr>
          <w:rFonts w:ascii="Times New Roman" w:hAnsi="Times New Roman" w:cs="Times New Roman"/>
          <w:sz w:val="24"/>
          <w:szCs w:val="24"/>
        </w:rPr>
        <w:t xml:space="preserve"> ini merupakan</w:t>
      </w:r>
      <w:r w:rsidR="00DC068B" w:rsidRPr="001A3C0C">
        <w:rPr>
          <w:rFonts w:ascii="Times New Roman" w:hAnsi="Times New Roman" w:cs="Times New Roman"/>
          <w:sz w:val="24"/>
          <w:szCs w:val="24"/>
        </w:rPr>
        <w:t xml:space="preserve"> </w:t>
      </w:r>
      <w:r w:rsidR="002276B9">
        <w:rPr>
          <w:rFonts w:ascii="Times New Roman" w:hAnsi="Times New Roman" w:cs="Times New Roman"/>
          <w:sz w:val="24"/>
          <w:szCs w:val="24"/>
        </w:rPr>
        <w:t xml:space="preserve">salah satu tasik buatan bagi dijadikan kawasan rekreasi bagi masyarakat setempat. Status semasa kualiti air </w:t>
      </w:r>
      <w:r w:rsidR="00DC068B" w:rsidRPr="001A3C0C">
        <w:rPr>
          <w:rFonts w:ascii="Times New Roman" w:hAnsi="Times New Roman" w:cs="Times New Roman"/>
          <w:sz w:val="24"/>
          <w:szCs w:val="24"/>
        </w:rPr>
        <w:t xml:space="preserve">Tasik Embayu masih berada pada </w:t>
      </w:r>
      <w:r w:rsidR="002276B9">
        <w:rPr>
          <w:rFonts w:ascii="Times New Roman" w:hAnsi="Times New Roman" w:cs="Times New Roman"/>
          <w:sz w:val="24"/>
          <w:szCs w:val="24"/>
        </w:rPr>
        <w:t xml:space="preserve">status sederhana tercemar pada </w:t>
      </w:r>
      <w:r w:rsidR="00801785">
        <w:rPr>
          <w:rFonts w:ascii="Times New Roman" w:hAnsi="Times New Roman" w:cs="Times New Roman"/>
          <w:sz w:val="24"/>
          <w:szCs w:val="24"/>
        </w:rPr>
        <w:t>bulan Mac hingga Mei 2018</w:t>
      </w:r>
      <w:r w:rsidR="002276B9">
        <w:rPr>
          <w:rFonts w:ascii="Times New Roman" w:hAnsi="Times New Roman" w:cs="Times New Roman"/>
          <w:sz w:val="24"/>
          <w:szCs w:val="24"/>
        </w:rPr>
        <w:t>. Enam parameter kualiti air juga kebanyakannya berada pada status sederhana tercemar dan masih di bawah piawaian yang ditetapkan oleh JAS Malaysia</w:t>
      </w:r>
      <w:r w:rsidR="002F0480">
        <w:rPr>
          <w:rFonts w:ascii="Times New Roman" w:hAnsi="Times New Roman" w:cs="Times New Roman"/>
          <w:sz w:val="24"/>
          <w:szCs w:val="24"/>
        </w:rPr>
        <w:t xml:space="preserve"> kecuali parameter </w:t>
      </w:r>
      <w:r w:rsidR="00801785">
        <w:rPr>
          <w:rFonts w:ascii="Times New Roman" w:hAnsi="Times New Roman" w:cs="Times New Roman"/>
          <w:sz w:val="24"/>
          <w:szCs w:val="24"/>
        </w:rPr>
        <w:t xml:space="preserve">SS dan </w:t>
      </w:r>
      <w:r w:rsidR="002F0480">
        <w:rPr>
          <w:rFonts w:ascii="Times New Roman" w:hAnsi="Times New Roman" w:cs="Times New Roman"/>
          <w:sz w:val="24"/>
          <w:szCs w:val="24"/>
        </w:rPr>
        <w:t xml:space="preserve">COD </w:t>
      </w:r>
      <w:r w:rsidR="00801785">
        <w:rPr>
          <w:rFonts w:ascii="Times New Roman" w:hAnsi="Times New Roman" w:cs="Times New Roman"/>
          <w:sz w:val="24"/>
          <w:szCs w:val="24"/>
        </w:rPr>
        <w:t xml:space="preserve">yang masing-masing </w:t>
      </w:r>
      <w:r w:rsidR="002F0480">
        <w:rPr>
          <w:rFonts w:ascii="Times New Roman" w:hAnsi="Times New Roman" w:cs="Times New Roman"/>
          <w:sz w:val="24"/>
          <w:szCs w:val="24"/>
        </w:rPr>
        <w:t>berada pada Kelas III dan IV</w:t>
      </w:r>
      <w:r w:rsidR="002276B9">
        <w:rPr>
          <w:rFonts w:ascii="Times New Roman" w:hAnsi="Times New Roman" w:cs="Times New Roman"/>
          <w:sz w:val="24"/>
          <w:szCs w:val="24"/>
        </w:rPr>
        <w:t xml:space="preserve">. </w:t>
      </w:r>
      <w:r w:rsidR="002F0480">
        <w:rPr>
          <w:rFonts w:ascii="Times New Roman" w:hAnsi="Times New Roman" w:cs="Times New Roman"/>
          <w:sz w:val="24"/>
          <w:szCs w:val="24"/>
        </w:rPr>
        <w:t>Namun, secara keseluruhannya k</w:t>
      </w:r>
      <w:r w:rsidR="002276B9">
        <w:rPr>
          <w:rFonts w:ascii="Times New Roman" w:hAnsi="Times New Roman" w:cs="Times New Roman"/>
          <w:sz w:val="24"/>
          <w:szCs w:val="24"/>
        </w:rPr>
        <w:t xml:space="preserve">ualiti air berada </w:t>
      </w:r>
      <w:r w:rsidR="002F0480">
        <w:rPr>
          <w:rFonts w:ascii="Times New Roman" w:hAnsi="Times New Roman" w:cs="Times New Roman"/>
          <w:sz w:val="24"/>
          <w:szCs w:val="24"/>
        </w:rPr>
        <w:t xml:space="preserve">pada Kelas II serta III dan ini </w:t>
      </w:r>
      <w:r w:rsidR="002276B9">
        <w:rPr>
          <w:rFonts w:ascii="Times New Roman" w:hAnsi="Times New Roman" w:cs="Times New Roman"/>
          <w:sz w:val="24"/>
          <w:szCs w:val="24"/>
        </w:rPr>
        <w:t>menunjukkan ba</w:t>
      </w:r>
      <w:r w:rsidR="00DC068B" w:rsidRPr="001A3C0C">
        <w:rPr>
          <w:rFonts w:ascii="Times New Roman" w:hAnsi="Times New Roman" w:cs="Times New Roman"/>
          <w:sz w:val="24"/>
          <w:szCs w:val="24"/>
        </w:rPr>
        <w:t>dan</w:t>
      </w:r>
      <w:r w:rsidR="002276B9">
        <w:rPr>
          <w:rFonts w:ascii="Times New Roman" w:hAnsi="Times New Roman" w:cs="Times New Roman"/>
          <w:sz w:val="24"/>
          <w:szCs w:val="24"/>
        </w:rPr>
        <w:t xml:space="preserve"> air ini</w:t>
      </w:r>
      <w:r w:rsidR="00DC068B" w:rsidRPr="001A3C0C">
        <w:rPr>
          <w:rFonts w:ascii="Times New Roman" w:hAnsi="Times New Roman" w:cs="Times New Roman"/>
          <w:sz w:val="24"/>
          <w:szCs w:val="24"/>
        </w:rPr>
        <w:t xml:space="preserve"> masih sesuai dijadikan sebagai tempat rekreasi dan riadah pengunjung. Pencemaran air tasik sememangnya sangat dipengaruhi oleh kegiatan manusia dan ia boleh memberi kesan kepada masyarakat yang menggunakan tasik tersebut. Pembangunan yang dijalankan di kawasan tasik sepatutnya mematuhi garis panduan dan piawaian yang telah ditetapkan, manakala setiap pembangunan perlu mengekalkan kawasan semula jadi dan meminimumkan aktiviti-aktiviti yang boleh merosakkan ekosistem persekitaran.</w:t>
      </w:r>
    </w:p>
    <w:p w14:paraId="2BFB70EF" w14:textId="77777777" w:rsidR="00DC068B" w:rsidRPr="001A3C0C" w:rsidRDefault="00953662" w:rsidP="001A3C0C">
      <w:pPr>
        <w:spacing w:after="0" w:line="240" w:lineRule="auto"/>
        <w:jc w:val="both"/>
        <w:rPr>
          <w:rFonts w:ascii="Times New Roman" w:hAnsi="Times New Roman" w:cs="Times New Roman"/>
          <w:b/>
          <w:sz w:val="24"/>
          <w:szCs w:val="24"/>
        </w:rPr>
      </w:pPr>
      <w:r w:rsidRPr="001A3C0C">
        <w:rPr>
          <w:rFonts w:ascii="Times New Roman" w:hAnsi="Times New Roman" w:cs="Times New Roman"/>
          <w:b/>
          <w:sz w:val="24"/>
          <w:szCs w:val="24"/>
        </w:rPr>
        <w:lastRenderedPageBreak/>
        <w:t>Rujukan</w:t>
      </w:r>
    </w:p>
    <w:p w14:paraId="68284A54" w14:textId="77777777" w:rsidR="00303B8C" w:rsidRDefault="00303B8C" w:rsidP="001A3C0C">
      <w:pPr>
        <w:spacing w:after="0" w:line="240" w:lineRule="auto"/>
        <w:jc w:val="both"/>
        <w:rPr>
          <w:rFonts w:ascii="Times New Roman" w:hAnsi="Times New Roman" w:cs="Times New Roman"/>
          <w:sz w:val="24"/>
          <w:szCs w:val="24"/>
        </w:rPr>
      </w:pPr>
    </w:p>
    <w:p w14:paraId="6CB8599F" w14:textId="1130D152" w:rsidR="00E60B60" w:rsidRDefault="00E60B60"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Abdullah</w:t>
      </w:r>
      <w:r w:rsidR="00170F48">
        <w:rPr>
          <w:rFonts w:ascii="Times New Roman" w:hAnsi="Times New Roman" w:cs="Times New Roman"/>
          <w:sz w:val="24"/>
          <w:szCs w:val="24"/>
        </w:rPr>
        <w:t>, S.</w:t>
      </w:r>
      <w:r w:rsidR="003B2B57">
        <w:rPr>
          <w:rFonts w:ascii="Times New Roman" w:hAnsi="Times New Roman" w:cs="Times New Roman"/>
          <w:sz w:val="24"/>
          <w:szCs w:val="24"/>
        </w:rPr>
        <w:t xml:space="preserve"> </w:t>
      </w:r>
      <w:r w:rsidR="00170F48">
        <w:rPr>
          <w:rFonts w:ascii="Times New Roman" w:hAnsi="Times New Roman" w:cs="Times New Roman"/>
          <w:sz w:val="24"/>
          <w:szCs w:val="24"/>
        </w:rPr>
        <w:t>A., Hasan, S., Kamal, M.</w:t>
      </w:r>
      <w:r w:rsidR="003B2B57">
        <w:rPr>
          <w:rFonts w:ascii="Times New Roman" w:hAnsi="Times New Roman" w:cs="Times New Roman"/>
          <w:sz w:val="24"/>
          <w:szCs w:val="24"/>
        </w:rPr>
        <w:t xml:space="preserve"> </w:t>
      </w:r>
      <w:r w:rsidR="00170F48">
        <w:rPr>
          <w:rFonts w:ascii="Times New Roman" w:hAnsi="Times New Roman" w:cs="Times New Roman"/>
          <w:sz w:val="24"/>
          <w:szCs w:val="24"/>
        </w:rPr>
        <w:t>L.</w:t>
      </w:r>
      <w:r w:rsidR="003B2B57">
        <w:rPr>
          <w:rFonts w:ascii="Times New Roman" w:hAnsi="Times New Roman" w:cs="Times New Roman"/>
          <w:sz w:val="24"/>
          <w:szCs w:val="24"/>
        </w:rPr>
        <w:t>,</w:t>
      </w:r>
      <w:r w:rsidR="00170F48">
        <w:rPr>
          <w:rFonts w:ascii="Times New Roman" w:hAnsi="Times New Roman" w:cs="Times New Roman"/>
          <w:sz w:val="24"/>
          <w:szCs w:val="24"/>
        </w:rPr>
        <w:t xml:space="preserve"> &amp; Mohd Hashim, N.</w:t>
      </w:r>
      <w:r>
        <w:rPr>
          <w:rFonts w:ascii="Times New Roman" w:hAnsi="Times New Roman" w:cs="Times New Roman"/>
          <w:sz w:val="24"/>
          <w:szCs w:val="24"/>
        </w:rPr>
        <w:t xml:space="preserve"> (2014).</w:t>
      </w:r>
      <w:r w:rsidR="00170F48">
        <w:rPr>
          <w:rFonts w:ascii="Times New Roman" w:hAnsi="Times New Roman" w:cs="Times New Roman"/>
          <w:sz w:val="24"/>
          <w:szCs w:val="24"/>
        </w:rPr>
        <w:t xml:space="preserve"> S</w:t>
      </w:r>
      <w:r w:rsidR="00170F48" w:rsidRPr="00170F48">
        <w:rPr>
          <w:rFonts w:ascii="Times New Roman" w:hAnsi="Times New Roman" w:cs="Times New Roman"/>
          <w:sz w:val="24"/>
          <w:szCs w:val="24"/>
        </w:rPr>
        <w:t>patial distribution of physico-chemical pa</w:t>
      </w:r>
      <w:r w:rsidR="00170F48">
        <w:rPr>
          <w:rFonts w:ascii="Times New Roman" w:hAnsi="Times New Roman" w:cs="Times New Roman"/>
          <w:sz w:val="24"/>
          <w:szCs w:val="24"/>
        </w:rPr>
        <w:t>rameter in upstream rivers</w:t>
      </w:r>
      <w:r w:rsidR="00C56104">
        <w:rPr>
          <w:rFonts w:ascii="Times New Roman" w:hAnsi="Times New Roman" w:cs="Times New Roman"/>
          <w:sz w:val="24"/>
          <w:szCs w:val="24"/>
        </w:rPr>
        <w:t xml:space="preserve"> and Timah Tasoh Lake, Perlis: </w:t>
      </w:r>
      <w:r w:rsidR="00170F48">
        <w:rPr>
          <w:rFonts w:ascii="Times New Roman" w:hAnsi="Times New Roman" w:cs="Times New Roman"/>
          <w:sz w:val="24"/>
          <w:szCs w:val="24"/>
        </w:rPr>
        <w:t>P</w:t>
      </w:r>
      <w:r w:rsidR="00170F48" w:rsidRPr="00170F48">
        <w:rPr>
          <w:rFonts w:ascii="Times New Roman" w:hAnsi="Times New Roman" w:cs="Times New Roman"/>
          <w:sz w:val="24"/>
          <w:szCs w:val="24"/>
        </w:rPr>
        <w:t>reliminary study</w:t>
      </w:r>
      <w:r w:rsidR="00170F48">
        <w:rPr>
          <w:rFonts w:ascii="Times New Roman" w:hAnsi="Times New Roman" w:cs="Times New Roman"/>
          <w:sz w:val="24"/>
          <w:szCs w:val="24"/>
        </w:rPr>
        <w:t xml:space="preserve">. </w:t>
      </w:r>
      <w:r w:rsidR="00170F48" w:rsidRPr="00170F48">
        <w:rPr>
          <w:rFonts w:ascii="Times New Roman" w:hAnsi="Times New Roman" w:cs="Times New Roman"/>
          <w:i/>
          <w:sz w:val="24"/>
          <w:szCs w:val="24"/>
        </w:rPr>
        <w:t>The Malaysian Journal of Analytical Sciences, 18</w:t>
      </w:r>
      <w:r w:rsidR="00170F48">
        <w:rPr>
          <w:rFonts w:ascii="Times New Roman" w:hAnsi="Times New Roman" w:cs="Times New Roman"/>
          <w:sz w:val="24"/>
          <w:szCs w:val="24"/>
        </w:rPr>
        <w:t>(</w:t>
      </w:r>
      <w:r w:rsidR="00170F48" w:rsidRPr="00170F48">
        <w:rPr>
          <w:rFonts w:ascii="Times New Roman" w:hAnsi="Times New Roman" w:cs="Times New Roman"/>
          <w:sz w:val="24"/>
          <w:szCs w:val="24"/>
        </w:rPr>
        <w:t>1</w:t>
      </w:r>
      <w:r w:rsidR="00170F48">
        <w:rPr>
          <w:rFonts w:ascii="Times New Roman" w:hAnsi="Times New Roman" w:cs="Times New Roman"/>
          <w:sz w:val="24"/>
          <w:szCs w:val="24"/>
        </w:rPr>
        <w:t>),</w:t>
      </w:r>
      <w:r w:rsidR="00170F48" w:rsidRPr="00170F48">
        <w:rPr>
          <w:rFonts w:ascii="Times New Roman" w:hAnsi="Times New Roman" w:cs="Times New Roman"/>
          <w:sz w:val="24"/>
          <w:szCs w:val="24"/>
        </w:rPr>
        <w:t xml:space="preserve"> 148-154</w:t>
      </w:r>
      <w:r w:rsidR="00170F48">
        <w:rPr>
          <w:rFonts w:ascii="Times New Roman" w:hAnsi="Times New Roman" w:cs="Times New Roman"/>
          <w:sz w:val="24"/>
          <w:szCs w:val="24"/>
        </w:rPr>
        <w:t>.</w:t>
      </w:r>
    </w:p>
    <w:p w14:paraId="7753122F" w14:textId="77CAEFC9" w:rsidR="00303B8C" w:rsidRDefault="00303B8C"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Ahmad</w:t>
      </w:r>
      <w:r w:rsidR="00170F48">
        <w:rPr>
          <w:rFonts w:ascii="Times New Roman" w:hAnsi="Times New Roman" w:cs="Times New Roman"/>
          <w:sz w:val="24"/>
          <w:szCs w:val="24"/>
        </w:rPr>
        <w:t>, A.</w:t>
      </w:r>
      <w:r w:rsidR="003B2B57">
        <w:rPr>
          <w:rFonts w:ascii="Times New Roman" w:hAnsi="Times New Roman" w:cs="Times New Roman"/>
          <w:sz w:val="24"/>
          <w:szCs w:val="24"/>
        </w:rPr>
        <w:t xml:space="preserve"> </w:t>
      </w:r>
      <w:r w:rsidR="00170F48">
        <w:rPr>
          <w:rFonts w:ascii="Times New Roman" w:hAnsi="Times New Roman" w:cs="Times New Roman"/>
          <w:sz w:val="24"/>
          <w:szCs w:val="24"/>
        </w:rPr>
        <w:t>K., Shuhaimi-Othman, M., Lim, E.</w:t>
      </w:r>
      <w:r w:rsidR="003B2B57">
        <w:rPr>
          <w:rFonts w:ascii="Times New Roman" w:hAnsi="Times New Roman" w:cs="Times New Roman"/>
          <w:sz w:val="24"/>
          <w:szCs w:val="24"/>
        </w:rPr>
        <w:t xml:space="preserve"> </w:t>
      </w:r>
      <w:r w:rsidR="00170F48">
        <w:rPr>
          <w:rFonts w:ascii="Times New Roman" w:hAnsi="Times New Roman" w:cs="Times New Roman"/>
          <w:sz w:val="24"/>
          <w:szCs w:val="24"/>
        </w:rPr>
        <w:t>C.</w:t>
      </w:r>
      <w:r w:rsidR="003B2B57">
        <w:rPr>
          <w:rFonts w:ascii="Times New Roman" w:hAnsi="Times New Roman" w:cs="Times New Roman"/>
          <w:sz w:val="24"/>
          <w:szCs w:val="24"/>
        </w:rPr>
        <w:t>,</w:t>
      </w:r>
      <w:r w:rsidR="00170F48">
        <w:rPr>
          <w:rFonts w:ascii="Times New Roman" w:hAnsi="Times New Roman" w:cs="Times New Roman"/>
          <w:sz w:val="24"/>
          <w:szCs w:val="24"/>
        </w:rPr>
        <w:t xml:space="preserve"> &amp; Abd Aziz, Z.</w:t>
      </w:r>
      <w:r>
        <w:rPr>
          <w:rFonts w:ascii="Times New Roman" w:hAnsi="Times New Roman" w:cs="Times New Roman"/>
          <w:sz w:val="24"/>
          <w:szCs w:val="24"/>
        </w:rPr>
        <w:t xml:space="preserve"> (2013).</w:t>
      </w:r>
      <w:r w:rsidR="00170F48">
        <w:rPr>
          <w:rFonts w:ascii="Times New Roman" w:hAnsi="Times New Roman" w:cs="Times New Roman"/>
          <w:sz w:val="24"/>
          <w:szCs w:val="24"/>
        </w:rPr>
        <w:t xml:space="preserve"> </w:t>
      </w:r>
      <w:r w:rsidR="00170F48" w:rsidRPr="00170F48">
        <w:rPr>
          <w:rFonts w:ascii="Times New Roman" w:hAnsi="Times New Roman" w:cs="Times New Roman"/>
          <w:sz w:val="24"/>
          <w:szCs w:val="24"/>
        </w:rPr>
        <w:t>Lake Chini water quality assessment using multivariate approach</w:t>
      </w:r>
      <w:r w:rsidR="00170F48">
        <w:rPr>
          <w:rFonts w:ascii="Times New Roman" w:hAnsi="Times New Roman" w:cs="Times New Roman"/>
          <w:sz w:val="24"/>
          <w:szCs w:val="24"/>
        </w:rPr>
        <w:t xml:space="preserve">. </w:t>
      </w:r>
      <w:r w:rsidR="00170F48" w:rsidRPr="00170F48">
        <w:rPr>
          <w:rFonts w:ascii="Times New Roman" w:hAnsi="Times New Roman" w:cs="Times New Roman"/>
          <w:i/>
          <w:sz w:val="24"/>
          <w:szCs w:val="24"/>
        </w:rPr>
        <w:t>Sains Malaysiana, 42</w:t>
      </w:r>
      <w:r w:rsidR="00170F48" w:rsidRPr="00170F48">
        <w:rPr>
          <w:rFonts w:ascii="Times New Roman" w:hAnsi="Times New Roman" w:cs="Times New Roman"/>
          <w:sz w:val="24"/>
          <w:szCs w:val="24"/>
        </w:rPr>
        <w:t>(5)</w:t>
      </w:r>
      <w:r w:rsidR="00170F48">
        <w:rPr>
          <w:rFonts w:ascii="Times New Roman" w:hAnsi="Times New Roman" w:cs="Times New Roman"/>
          <w:sz w:val="24"/>
          <w:szCs w:val="24"/>
        </w:rPr>
        <w:t>,</w:t>
      </w:r>
      <w:r w:rsidR="00170F48" w:rsidRPr="00170F48">
        <w:rPr>
          <w:rFonts w:ascii="Times New Roman" w:hAnsi="Times New Roman" w:cs="Times New Roman"/>
          <w:sz w:val="24"/>
          <w:szCs w:val="24"/>
        </w:rPr>
        <w:t xml:space="preserve"> 587</w:t>
      </w:r>
      <w:r w:rsidR="00170F48">
        <w:rPr>
          <w:rFonts w:ascii="Times New Roman" w:hAnsi="Times New Roman" w:cs="Times New Roman"/>
          <w:sz w:val="24"/>
          <w:szCs w:val="24"/>
        </w:rPr>
        <w:t>-</w:t>
      </w:r>
      <w:r w:rsidR="00170F48" w:rsidRPr="00170F48">
        <w:rPr>
          <w:rFonts w:ascii="Times New Roman" w:hAnsi="Times New Roman" w:cs="Times New Roman"/>
          <w:sz w:val="24"/>
          <w:szCs w:val="24"/>
        </w:rPr>
        <w:t>596</w:t>
      </w:r>
      <w:r w:rsidR="00170F48">
        <w:rPr>
          <w:rFonts w:ascii="Times New Roman" w:hAnsi="Times New Roman" w:cs="Times New Roman"/>
          <w:sz w:val="24"/>
          <w:szCs w:val="24"/>
        </w:rPr>
        <w:t>.</w:t>
      </w:r>
    </w:p>
    <w:p w14:paraId="48ED84CB" w14:textId="6604B464" w:rsidR="00303B8C" w:rsidRDefault="00303B8C"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Ahmad</w:t>
      </w:r>
      <w:r w:rsidR="00170F48">
        <w:rPr>
          <w:rFonts w:ascii="Times New Roman" w:hAnsi="Times New Roman" w:cs="Times New Roman"/>
          <w:sz w:val="24"/>
          <w:szCs w:val="24"/>
        </w:rPr>
        <w:t>, A.</w:t>
      </w:r>
      <w:r w:rsidR="003B2B57">
        <w:rPr>
          <w:rFonts w:ascii="Times New Roman" w:hAnsi="Times New Roman" w:cs="Times New Roman"/>
          <w:sz w:val="24"/>
          <w:szCs w:val="24"/>
        </w:rPr>
        <w:t xml:space="preserve"> </w:t>
      </w:r>
      <w:r w:rsidR="00170F48">
        <w:rPr>
          <w:rFonts w:ascii="Times New Roman" w:hAnsi="Times New Roman" w:cs="Times New Roman"/>
          <w:sz w:val="24"/>
          <w:szCs w:val="24"/>
        </w:rPr>
        <w:t>K.</w:t>
      </w:r>
      <w:r w:rsidR="003B2B57">
        <w:rPr>
          <w:rFonts w:ascii="Times New Roman" w:hAnsi="Times New Roman" w:cs="Times New Roman"/>
          <w:sz w:val="24"/>
          <w:szCs w:val="24"/>
        </w:rPr>
        <w:t>,</w:t>
      </w:r>
      <w:r>
        <w:rPr>
          <w:rFonts w:ascii="Times New Roman" w:hAnsi="Times New Roman" w:cs="Times New Roman"/>
          <w:sz w:val="24"/>
          <w:szCs w:val="24"/>
        </w:rPr>
        <w:t xml:space="preserve"> &amp; Shuhaimi-Othman</w:t>
      </w:r>
      <w:r w:rsidR="00170F48">
        <w:rPr>
          <w:rFonts w:ascii="Times New Roman" w:hAnsi="Times New Roman" w:cs="Times New Roman"/>
          <w:sz w:val="24"/>
          <w:szCs w:val="24"/>
        </w:rPr>
        <w:t>, M.</w:t>
      </w:r>
      <w:r>
        <w:rPr>
          <w:rFonts w:ascii="Times New Roman" w:hAnsi="Times New Roman" w:cs="Times New Roman"/>
          <w:sz w:val="24"/>
          <w:szCs w:val="24"/>
        </w:rPr>
        <w:t xml:space="preserve"> (2010).</w:t>
      </w:r>
      <w:r w:rsidR="00170F48">
        <w:rPr>
          <w:rFonts w:ascii="Times New Roman" w:hAnsi="Times New Roman" w:cs="Times New Roman"/>
          <w:sz w:val="24"/>
          <w:szCs w:val="24"/>
        </w:rPr>
        <w:t xml:space="preserve"> Heavy metal concentrations</w:t>
      </w:r>
      <w:r w:rsidR="008F1B25">
        <w:rPr>
          <w:rFonts w:ascii="Times New Roman" w:hAnsi="Times New Roman" w:cs="Times New Roman"/>
          <w:sz w:val="24"/>
          <w:szCs w:val="24"/>
        </w:rPr>
        <w:t xml:space="preserve"> in sediments and fishes from Lake Chini, Pahang, Malaysia. </w:t>
      </w:r>
      <w:r w:rsidR="008F1B25" w:rsidRPr="008F1B25">
        <w:rPr>
          <w:rFonts w:ascii="Times New Roman" w:hAnsi="Times New Roman" w:cs="Times New Roman"/>
          <w:i/>
          <w:sz w:val="24"/>
          <w:szCs w:val="24"/>
        </w:rPr>
        <w:t>Journal of Biological Sciences, 10</w:t>
      </w:r>
      <w:r w:rsidR="008F1B25">
        <w:rPr>
          <w:rFonts w:ascii="Times New Roman" w:hAnsi="Times New Roman" w:cs="Times New Roman"/>
          <w:sz w:val="24"/>
          <w:szCs w:val="24"/>
        </w:rPr>
        <w:t>(2), 93-100.</w:t>
      </w:r>
    </w:p>
    <w:p w14:paraId="5B0C32FD" w14:textId="522B6669" w:rsidR="00E60B60" w:rsidRDefault="00E60B60"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Alsharif</w:t>
      </w:r>
      <w:r w:rsidR="008F1B25">
        <w:rPr>
          <w:rFonts w:ascii="Times New Roman" w:hAnsi="Times New Roman" w:cs="Times New Roman"/>
          <w:sz w:val="24"/>
          <w:szCs w:val="24"/>
        </w:rPr>
        <w:t>, K.</w:t>
      </w:r>
      <w:r w:rsidR="003B2B57">
        <w:rPr>
          <w:rFonts w:ascii="Times New Roman" w:hAnsi="Times New Roman" w:cs="Times New Roman"/>
          <w:sz w:val="24"/>
          <w:szCs w:val="24"/>
        </w:rPr>
        <w:t xml:space="preserve"> </w:t>
      </w:r>
      <w:r w:rsidR="008F1B25">
        <w:rPr>
          <w:rFonts w:ascii="Times New Roman" w:hAnsi="Times New Roman" w:cs="Times New Roman"/>
          <w:sz w:val="24"/>
          <w:szCs w:val="24"/>
        </w:rPr>
        <w:t>A.</w:t>
      </w:r>
      <w:r w:rsidR="003B2B57">
        <w:rPr>
          <w:rFonts w:ascii="Times New Roman" w:hAnsi="Times New Roman" w:cs="Times New Roman"/>
          <w:sz w:val="24"/>
          <w:szCs w:val="24"/>
        </w:rPr>
        <w:t>,</w:t>
      </w:r>
      <w:r>
        <w:rPr>
          <w:rFonts w:ascii="Times New Roman" w:hAnsi="Times New Roman" w:cs="Times New Roman"/>
          <w:sz w:val="24"/>
          <w:szCs w:val="24"/>
        </w:rPr>
        <w:t xml:space="preserve"> &amp; Fouad</w:t>
      </w:r>
      <w:r w:rsidR="008F1B25">
        <w:rPr>
          <w:rFonts w:ascii="Times New Roman" w:hAnsi="Times New Roman" w:cs="Times New Roman"/>
          <w:sz w:val="24"/>
          <w:szCs w:val="24"/>
        </w:rPr>
        <w:t>, G</w:t>
      </w:r>
      <w:r>
        <w:rPr>
          <w:rFonts w:ascii="Times New Roman" w:hAnsi="Times New Roman" w:cs="Times New Roman"/>
          <w:sz w:val="24"/>
          <w:szCs w:val="24"/>
        </w:rPr>
        <w:t>. (2012).</w:t>
      </w:r>
      <w:r w:rsidR="008F1B25">
        <w:rPr>
          <w:rFonts w:ascii="Times New Roman" w:hAnsi="Times New Roman" w:cs="Times New Roman"/>
          <w:sz w:val="24"/>
          <w:szCs w:val="24"/>
        </w:rPr>
        <w:t xml:space="preserve"> </w:t>
      </w:r>
      <w:r w:rsidR="008F1B25" w:rsidRPr="008F1B25">
        <w:rPr>
          <w:rFonts w:ascii="Times New Roman" w:hAnsi="Times New Roman" w:cs="Times New Roman"/>
          <w:sz w:val="24"/>
          <w:szCs w:val="24"/>
        </w:rPr>
        <w:t>Lake performance differences in response to land use and water qua</w:t>
      </w:r>
      <w:r w:rsidR="008F1B25">
        <w:rPr>
          <w:rFonts w:ascii="Times New Roman" w:hAnsi="Times New Roman" w:cs="Times New Roman"/>
          <w:sz w:val="24"/>
          <w:szCs w:val="24"/>
        </w:rPr>
        <w:t>lity: Data envelopment analysis.</w:t>
      </w:r>
      <w:r w:rsidR="008F1B25" w:rsidRPr="008F1B25">
        <w:rPr>
          <w:rFonts w:ascii="Times New Roman" w:hAnsi="Times New Roman" w:cs="Times New Roman"/>
          <w:sz w:val="24"/>
          <w:szCs w:val="24"/>
        </w:rPr>
        <w:t xml:space="preserve"> </w:t>
      </w:r>
      <w:r w:rsidR="008F1B25" w:rsidRPr="008F1B25">
        <w:rPr>
          <w:rFonts w:ascii="Times New Roman" w:hAnsi="Times New Roman" w:cs="Times New Roman"/>
          <w:i/>
          <w:sz w:val="24"/>
          <w:szCs w:val="24"/>
        </w:rPr>
        <w:t>Lake and Reservoir Management, 28</w:t>
      </w:r>
      <w:r w:rsidR="008F1B25">
        <w:rPr>
          <w:rFonts w:ascii="Times New Roman" w:hAnsi="Times New Roman" w:cs="Times New Roman"/>
          <w:sz w:val="24"/>
          <w:szCs w:val="24"/>
        </w:rPr>
        <w:t>(</w:t>
      </w:r>
      <w:r w:rsidR="008F1B25" w:rsidRPr="008F1B25">
        <w:rPr>
          <w:rFonts w:ascii="Times New Roman" w:hAnsi="Times New Roman" w:cs="Times New Roman"/>
          <w:sz w:val="24"/>
          <w:szCs w:val="24"/>
        </w:rPr>
        <w:t>2</w:t>
      </w:r>
      <w:r w:rsidR="008F1B25">
        <w:rPr>
          <w:rFonts w:ascii="Times New Roman" w:hAnsi="Times New Roman" w:cs="Times New Roman"/>
          <w:sz w:val="24"/>
          <w:szCs w:val="24"/>
        </w:rPr>
        <w:t>)</w:t>
      </w:r>
      <w:r w:rsidR="008F1B25" w:rsidRPr="008F1B25">
        <w:rPr>
          <w:rFonts w:ascii="Times New Roman" w:hAnsi="Times New Roman" w:cs="Times New Roman"/>
          <w:sz w:val="24"/>
          <w:szCs w:val="24"/>
        </w:rPr>
        <w:t>, 130-141</w:t>
      </w:r>
      <w:r w:rsidR="008F1B25">
        <w:rPr>
          <w:rFonts w:ascii="Times New Roman" w:hAnsi="Times New Roman" w:cs="Times New Roman"/>
          <w:sz w:val="24"/>
          <w:szCs w:val="24"/>
        </w:rPr>
        <w:t>.</w:t>
      </w:r>
    </w:p>
    <w:p w14:paraId="7E0D0C8B" w14:textId="77777777" w:rsidR="00A506C2" w:rsidRDefault="00A506C2"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American Public Health Association. (2005). </w:t>
      </w:r>
      <w:r w:rsidRPr="00A506C2">
        <w:rPr>
          <w:rFonts w:ascii="Times New Roman" w:hAnsi="Times New Roman" w:cs="Times New Roman"/>
          <w:i/>
          <w:sz w:val="24"/>
          <w:szCs w:val="24"/>
        </w:rPr>
        <w:t>Standard methods for the examination of water and wastewater</w:t>
      </w:r>
      <w:r>
        <w:rPr>
          <w:rFonts w:ascii="Times New Roman" w:hAnsi="Times New Roman" w:cs="Times New Roman"/>
          <w:sz w:val="24"/>
          <w:szCs w:val="24"/>
        </w:rPr>
        <w:t xml:space="preserve">. Vol. 21. USA: </w:t>
      </w:r>
      <w:r w:rsidRPr="00A506C2">
        <w:rPr>
          <w:rFonts w:ascii="Times New Roman" w:hAnsi="Times New Roman" w:cs="Times New Roman"/>
          <w:sz w:val="24"/>
          <w:szCs w:val="24"/>
        </w:rPr>
        <w:t>American Public Health Association, American Water Works Association, Water Environment Federation</w:t>
      </w:r>
      <w:r>
        <w:rPr>
          <w:rFonts w:ascii="Times New Roman" w:hAnsi="Times New Roman" w:cs="Times New Roman"/>
          <w:sz w:val="24"/>
          <w:szCs w:val="24"/>
        </w:rPr>
        <w:t>.</w:t>
      </w:r>
    </w:p>
    <w:p w14:paraId="55A71B45" w14:textId="0FA543EC" w:rsidR="00DC068B" w:rsidRPr="001A3C0C" w:rsidRDefault="00DC068B" w:rsidP="00963984">
      <w:pPr>
        <w:spacing w:after="0" w:line="240" w:lineRule="auto"/>
        <w:ind w:left="720" w:hanging="720"/>
        <w:jc w:val="both"/>
        <w:rPr>
          <w:rFonts w:ascii="Times New Roman" w:hAnsi="Times New Roman" w:cs="Times New Roman"/>
          <w:sz w:val="24"/>
          <w:szCs w:val="24"/>
        </w:rPr>
      </w:pPr>
      <w:r w:rsidRPr="001A3C0C">
        <w:rPr>
          <w:rFonts w:ascii="Times New Roman" w:hAnsi="Times New Roman" w:cs="Times New Roman"/>
          <w:sz w:val="24"/>
          <w:szCs w:val="24"/>
        </w:rPr>
        <w:t>Ang, K.</w:t>
      </w:r>
      <w:r w:rsidR="003B2B57">
        <w:rPr>
          <w:rFonts w:ascii="Times New Roman" w:hAnsi="Times New Roman" w:cs="Times New Roman"/>
          <w:sz w:val="24"/>
          <w:szCs w:val="24"/>
        </w:rPr>
        <w:t xml:space="preserve"> </w:t>
      </w:r>
      <w:r w:rsidRPr="001A3C0C">
        <w:rPr>
          <w:rFonts w:ascii="Times New Roman" w:hAnsi="Times New Roman" w:cs="Times New Roman"/>
          <w:sz w:val="24"/>
          <w:szCs w:val="24"/>
        </w:rPr>
        <w:t xml:space="preserve">H. (2015). Kualiti sumber air di Malaysia: Satu analisis. </w:t>
      </w:r>
      <w:r w:rsidR="00303B8C" w:rsidRPr="008F1B25">
        <w:rPr>
          <w:rFonts w:ascii="Times New Roman" w:hAnsi="Times New Roman" w:cs="Times New Roman"/>
          <w:i/>
          <w:sz w:val="24"/>
          <w:szCs w:val="24"/>
        </w:rPr>
        <w:t>Geografia</w:t>
      </w:r>
      <w:r w:rsidR="003B2B57">
        <w:rPr>
          <w:rFonts w:ascii="Times New Roman" w:hAnsi="Times New Roman" w:cs="Times New Roman"/>
          <w:sz w:val="24"/>
          <w:szCs w:val="24"/>
        </w:rPr>
        <w:t>-</w:t>
      </w:r>
      <w:r w:rsidRPr="001A3C0C">
        <w:rPr>
          <w:rFonts w:ascii="Times New Roman" w:hAnsi="Times New Roman" w:cs="Times New Roman"/>
          <w:i/>
          <w:sz w:val="24"/>
          <w:szCs w:val="24"/>
        </w:rPr>
        <w:t>Mal</w:t>
      </w:r>
      <w:r w:rsidR="00303B8C">
        <w:rPr>
          <w:rFonts w:ascii="Times New Roman" w:hAnsi="Times New Roman" w:cs="Times New Roman"/>
          <w:i/>
          <w:sz w:val="24"/>
          <w:szCs w:val="24"/>
        </w:rPr>
        <w:t xml:space="preserve">aysia Journal of </w:t>
      </w:r>
      <w:r w:rsidRPr="001A3C0C">
        <w:rPr>
          <w:rFonts w:ascii="Times New Roman" w:hAnsi="Times New Roman" w:cs="Times New Roman"/>
          <w:i/>
          <w:sz w:val="24"/>
          <w:szCs w:val="24"/>
        </w:rPr>
        <w:t>Society and Space</w:t>
      </w:r>
      <w:r w:rsidRPr="001A3C0C">
        <w:rPr>
          <w:rFonts w:ascii="Times New Roman" w:hAnsi="Times New Roman" w:cs="Times New Roman"/>
          <w:sz w:val="24"/>
          <w:szCs w:val="24"/>
        </w:rPr>
        <w:t xml:space="preserve">, </w:t>
      </w:r>
      <w:r w:rsidRPr="001A3C0C">
        <w:rPr>
          <w:rFonts w:ascii="Times New Roman" w:hAnsi="Times New Roman" w:cs="Times New Roman"/>
          <w:i/>
          <w:sz w:val="24"/>
          <w:szCs w:val="24"/>
        </w:rPr>
        <w:t>11</w:t>
      </w:r>
      <w:r w:rsidRPr="008F1B25">
        <w:rPr>
          <w:rFonts w:ascii="Times New Roman" w:hAnsi="Times New Roman" w:cs="Times New Roman"/>
          <w:sz w:val="24"/>
          <w:szCs w:val="24"/>
        </w:rPr>
        <w:t>(6),</w:t>
      </w:r>
      <w:r w:rsidRPr="001A3C0C">
        <w:rPr>
          <w:rFonts w:ascii="Times New Roman" w:hAnsi="Times New Roman" w:cs="Times New Roman"/>
          <w:sz w:val="24"/>
          <w:szCs w:val="24"/>
        </w:rPr>
        <w:t xml:space="preserve"> 98-</w:t>
      </w:r>
      <w:r w:rsidR="008F1B25">
        <w:rPr>
          <w:rFonts w:ascii="Times New Roman" w:hAnsi="Times New Roman" w:cs="Times New Roman"/>
          <w:sz w:val="24"/>
          <w:szCs w:val="24"/>
        </w:rPr>
        <w:t>1</w:t>
      </w:r>
      <w:r w:rsidRPr="001A3C0C">
        <w:rPr>
          <w:rFonts w:ascii="Times New Roman" w:hAnsi="Times New Roman" w:cs="Times New Roman"/>
          <w:sz w:val="24"/>
          <w:szCs w:val="24"/>
        </w:rPr>
        <w:t>08.</w:t>
      </w:r>
    </w:p>
    <w:p w14:paraId="06CDF9C4" w14:textId="509B52D0" w:rsidR="00303B8C" w:rsidRDefault="00303B8C"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Bhateria</w:t>
      </w:r>
      <w:r w:rsidR="008F1B25">
        <w:rPr>
          <w:rFonts w:ascii="Times New Roman" w:hAnsi="Times New Roman" w:cs="Times New Roman"/>
          <w:sz w:val="24"/>
          <w:szCs w:val="24"/>
        </w:rPr>
        <w:t>, R.</w:t>
      </w:r>
      <w:r w:rsidR="003B2B57">
        <w:rPr>
          <w:rFonts w:ascii="Times New Roman" w:hAnsi="Times New Roman" w:cs="Times New Roman"/>
          <w:sz w:val="24"/>
          <w:szCs w:val="24"/>
        </w:rPr>
        <w:t>,</w:t>
      </w:r>
      <w:r>
        <w:rPr>
          <w:rFonts w:ascii="Times New Roman" w:hAnsi="Times New Roman" w:cs="Times New Roman"/>
          <w:sz w:val="24"/>
          <w:szCs w:val="24"/>
        </w:rPr>
        <w:t xml:space="preserve"> &amp; Abdullah</w:t>
      </w:r>
      <w:r w:rsidR="008F1B25">
        <w:rPr>
          <w:rFonts w:ascii="Times New Roman" w:hAnsi="Times New Roman" w:cs="Times New Roman"/>
          <w:sz w:val="24"/>
          <w:szCs w:val="24"/>
        </w:rPr>
        <w:t>, A</w:t>
      </w:r>
      <w:r>
        <w:rPr>
          <w:rFonts w:ascii="Times New Roman" w:hAnsi="Times New Roman" w:cs="Times New Roman"/>
          <w:sz w:val="24"/>
          <w:szCs w:val="24"/>
        </w:rPr>
        <w:t>. (2015)</w:t>
      </w:r>
      <w:r w:rsidR="008F1B25">
        <w:rPr>
          <w:rFonts w:ascii="Times New Roman" w:hAnsi="Times New Roman" w:cs="Times New Roman"/>
          <w:sz w:val="24"/>
          <w:szCs w:val="24"/>
        </w:rPr>
        <w:t xml:space="preserve">. </w:t>
      </w:r>
      <w:r w:rsidR="008F1B25" w:rsidRPr="008F1B25">
        <w:rPr>
          <w:rFonts w:ascii="Times New Roman" w:hAnsi="Times New Roman" w:cs="Times New Roman"/>
          <w:sz w:val="24"/>
          <w:szCs w:val="24"/>
        </w:rPr>
        <w:t>Analyzing uncertainties in lake water: A review</w:t>
      </w:r>
      <w:r w:rsidR="008F1B25">
        <w:rPr>
          <w:rFonts w:ascii="Times New Roman" w:hAnsi="Times New Roman" w:cs="Times New Roman"/>
          <w:sz w:val="24"/>
          <w:szCs w:val="24"/>
        </w:rPr>
        <w:t xml:space="preserve">. </w:t>
      </w:r>
      <w:r w:rsidR="008F1B25" w:rsidRPr="004314BF">
        <w:rPr>
          <w:rFonts w:ascii="Times New Roman" w:hAnsi="Times New Roman" w:cs="Times New Roman"/>
          <w:i/>
          <w:sz w:val="24"/>
          <w:szCs w:val="24"/>
        </w:rPr>
        <w:t>International Journal of Environmental Sciences</w:t>
      </w:r>
      <w:r w:rsidR="004314BF" w:rsidRPr="004314BF">
        <w:rPr>
          <w:rFonts w:ascii="Times New Roman" w:hAnsi="Times New Roman" w:cs="Times New Roman"/>
          <w:i/>
          <w:sz w:val="24"/>
          <w:szCs w:val="24"/>
        </w:rPr>
        <w:t xml:space="preserve">, </w:t>
      </w:r>
      <w:r w:rsidR="008F1B25" w:rsidRPr="004314BF">
        <w:rPr>
          <w:rFonts w:ascii="Times New Roman" w:hAnsi="Times New Roman" w:cs="Times New Roman"/>
          <w:i/>
          <w:sz w:val="24"/>
          <w:szCs w:val="24"/>
        </w:rPr>
        <w:t>5</w:t>
      </w:r>
      <w:r w:rsidR="004314BF">
        <w:rPr>
          <w:rFonts w:ascii="Times New Roman" w:hAnsi="Times New Roman" w:cs="Times New Roman"/>
          <w:sz w:val="24"/>
          <w:szCs w:val="24"/>
        </w:rPr>
        <w:t>(</w:t>
      </w:r>
      <w:r w:rsidR="008F1B25" w:rsidRPr="008F1B25">
        <w:rPr>
          <w:rFonts w:ascii="Times New Roman" w:hAnsi="Times New Roman" w:cs="Times New Roman"/>
          <w:sz w:val="24"/>
          <w:szCs w:val="24"/>
        </w:rPr>
        <w:t>6</w:t>
      </w:r>
      <w:r w:rsidR="004314BF">
        <w:rPr>
          <w:rFonts w:ascii="Times New Roman" w:hAnsi="Times New Roman" w:cs="Times New Roman"/>
          <w:sz w:val="24"/>
          <w:szCs w:val="24"/>
        </w:rPr>
        <w:t>)</w:t>
      </w:r>
      <w:r w:rsidR="008F1B25" w:rsidRPr="008F1B25">
        <w:rPr>
          <w:rFonts w:ascii="Times New Roman" w:hAnsi="Times New Roman" w:cs="Times New Roman"/>
          <w:sz w:val="24"/>
          <w:szCs w:val="24"/>
        </w:rPr>
        <w:t>,</w:t>
      </w:r>
      <w:r w:rsidR="004314BF">
        <w:rPr>
          <w:rFonts w:ascii="Times New Roman" w:hAnsi="Times New Roman" w:cs="Times New Roman"/>
          <w:sz w:val="24"/>
          <w:szCs w:val="24"/>
        </w:rPr>
        <w:t xml:space="preserve"> 155-168.</w:t>
      </w:r>
    </w:p>
    <w:p w14:paraId="26F3838F" w14:textId="0DF1C87E" w:rsidR="00E60B60" w:rsidRDefault="00E60B60"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Debela</w:t>
      </w:r>
      <w:r w:rsidR="004314BF">
        <w:rPr>
          <w:rFonts w:ascii="Times New Roman" w:hAnsi="Times New Roman" w:cs="Times New Roman"/>
          <w:sz w:val="24"/>
          <w:szCs w:val="24"/>
        </w:rPr>
        <w:t>, S.</w:t>
      </w:r>
      <w:r w:rsidR="003B2B57">
        <w:rPr>
          <w:rFonts w:ascii="Times New Roman" w:hAnsi="Times New Roman" w:cs="Times New Roman"/>
          <w:sz w:val="24"/>
          <w:szCs w:val="24"/>
        </w:rPr>
        <w:t xml:space="preserve"> </w:t>
      </w:r>
      <w:r w:rsidR="004314BF">
        <w:rPr>
          <w:rFonts w:ascii="Times New Roman" w:hAnsi="Times New Roman" w:cs="Times New Roman"/>
          <w:sz w:val="24"/>
          <w:szCs w:val="24"/>
        </w:rPr>
        <w:t>A., Barach, M.</w:t>
      </w:r>
      <w:r w:rsidR="003B2B57">
        <w:rPr>
          <w:rFonts w:ascii="Times New Roman" w:hAnsi="Times New Roman" w:cs="Times New Roman"/>
          <w:sz w:val="24"/>
          <w:szCs w:val="24"/>
        </w:rPr>
        <w:t xml:space="preserve"> </w:t>
      </w:r>
      <w:r w:rsidR="004314BF">
        <w:rPr>
          <w:rFonts w:ascii="Times New Roman" w:hAnsi="Times New Roman" w:cs="Times New Roman"/>
          <w:sz w:val="24"/>
          <w:szCs w:val="24"/>
        </w:rPr>
        <w:t>I., Berta, M.</w:t>
      </w:r>
      <w:r w:rsidR="003B2B57">
        <w:rPr>
          <w:rFonts w:ascii="Times New Roman" w:hAnsi="Times New Roman" w:cs="Times New Roman"/>
          <w:sz w:val="24"/>
          <w:szCs w:val="24"/>
        </w:rPr>
        <w:t xml:space="preserve"> </w:t>
      </w:r>
      <w:r w:rsidR="004314BF">
        <w:rPr>
          <w:rFonts w:ascii="Times New Roman" w:hAnsi="Times New Roman" w:cs="Times New Roman"/>
          <w:sz w:val="24"/>
          <w:szCs w:val="24"/>
        </w:rPr>
        <w:t>D., Song, Y.., Shen, S.</w:t>
      </w:r>
      <w:r w:rsidR="003B2B57">
        <w:rPr>
          <w:rFonts w:ascii="Times New Roman" w:hAnsi="Times New Roman" w:cs="Times New Roman"/>
          <w:sz w:val="24"/>
          <w:szCs w:val="24"/>
        </w:rPr>
        <w:t>,</w:t>
      </w:r>
      <w:r w:rsidR="004314BF">
        <w:rPr>
          <w:rFonts w:ascii="Times New Roman" w:hAnsi="Times New Roman" w:cs="Times New Roman"/>
          <w:sz w:val="24"/>
          <w:szCs w:val="24"/>
        </w:rPr>
        <w:t xml:space="preserve"> &amp; Luke, A.</w:t>
      </w:r>
      <w:r w:rsidR="003B2B57">
        <w:rPr>
          <w:rFonts w:ascii="Times New Roman" w:hAnsi="Times New Roman" w:cs="Times New Roman"/>
          <w:sz w:val="24"/>
          <w:szCs w:val="24"/>
        </w:rPr>
        <w:t xml:space="preserve"> </w:t>
      </w:r>
      <w:r w:rsidR="004314BF">
        <w:rPr>
          <w:rFonts w:ascii="Times New Roman" w:hAnsi="Times New Roman" w:cs="Times New Roman"/>
          <w:sz w:val="24"/>
          <w:szCs w:val="24"/>
        </w:rPr>
        <w:t>O.</w:t>
      </w:r>
      <w:r>
        <w:rPr>
          <w:rFonts w:ascii="Times New Roman" w:hAnsi="Times New Roman" w:cs="Times New Roman"/>
          <w:sz w:val="24"/>
          <w:szCs w:val="24"/>
        </w:rPr>
        <w:t xml:space="preserve"> (2020).</w:t>
      </w:r>
      <w:r w:rsidR="004314BF">
        <w:rPr>
          <w:rFonts w:ascii="Times New Roman" w:hAnsi="Times New Roman" w:cs="Times New Roman"/>
          <w:sz w:val="24"/>
          <w:szCs w:val="24"/>
        </w:rPr>
        <w:t xml:space="preserve"> Physico-chemical and biological assessment of water quality in Shihu Lake and Grand Canal, P.R. Chanal. </w:t>
      </w:r>
      <w:r w:rsidR="00E8496F" w:rsidRPr="00E8496F">
        <w:rPr>
          <w:rFonts w:ascii="Times New Roman" w:hAnsi="Times New Roman" w:cs="Times New Roman"/>
          <w:i/>
          <w:sz w:val="24"/>
          <w:szCs w:val="24"/>
        </w:rPr>
        <w:t>Acta Scientific Nutritional Health</w:t>
      </w:r>
      <w:r w:rsidR="00E8496F">
        <w:rPr>
          <w:rFonts w:ascii="Times New Roman" w:hAnsi="Times New Roman" w:cs="Times New Roman"/>
          <w:sz w:val="24"/>
          <w:szCs w:val="24"/>
        </w:rPr>
        <w:t xml:space="preserve">, </w:t>
      </w:r>
      <w:r w:rsidR="00E8496F" w:rsidRPr="00E8496F">
        <w:rPr>
          <w:rFonts w:ascii="Times New Roman" w:hAnsi="Times New Roman" w:cs="Times New Roman"/>
          <w:i/>
          <w:sz w:val="24"/>
          <w:szCs w:val="24"/>
        </w:rPr>
        <w:t>4</w:t>
      </w:r>
      <w:r w:rsidR="00E8496F">
        <w:rPr>
          <w:rFonts w:ascii="Times New Roman" w:hAnsi="Times New Roman" w:cs="Times New Roman"/>
          <w:sz w:val="24"/>
          <w:szCs w:val="24"/>
        </w:rPr>
        <w:t>(3), 1-6.</w:t>
      </w:r>
    </w:p>
    <w:p w14:paraId="670AD6FE" w14:textId="51237396" w:rsidR="00E60B60" w:rsidRDefault="00E8496F"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Dokulil, M.</w:t>
      </w:r>
      <w:r w:rsidR="003B2B57">
        <w:rPr>
          <w:rFonts w:ascii="Times New Roman" w:hAnsi="Times New Roman" w:cs="Times New Roman"/>
          <w:sz w:val="24"/>
          <w:szCs w:val="24"/>
        </w:rPr>
        <w:t xml:space="preserve"> </w:t>
      </w:r>
      <w:r>
        <w:rPr>
          <w:rFonts w:ascii="Times New Roman" w:hAnsi="Times New Roman" w:cs="Times New Roman"/>
          <w:sz w:val="24"/>
          <w:szCs w:val="24"/>
        </w:rPr>
        <w:t>T.</w:t>
      </w:r>
      <w:r w:rsidR="00E60B60">
        <w:rPr>
          <w:rFonts w:ascii="Times New Roman" w:hAnsi="Times New Roman" w:cs="Times New Roman"/>
          <w:sz w:val="24"/>
          <w:szCs w:val="24"/>
        </w:rPr>
        <w:t xml:space="preserve"> (2014).</w:t>
      </w:r>
      <w:r>
        <w:rPr>
          <w:rFonts w:ascii="Times New Roman" w:hAnsi="Times New Roman" w:cs="Times New Roman"/>
          <w:sz w:val="24"/>
          <w:szCs w:val="24"/>
        </w:rPr>
        <w:t xml:space="preserve"> </w:t>
      </w:r>
      <w:r w:rsidRPr="00E8496F">
        <w:rPr>
          <w:rFonts w:ascii="Times New Roman" w:hAnsi="Times New Roman" w:cs="Times New Roman"/>
          <w:sz w:val="24"/>
          <w:szCs w:val="24"/>
        </w:rPr>
        <w:t>Environmental impacts of tourism on lakes</w:t>
      </w:r>
      <w:r>
        <w:rPr>
          <w:rFonts w:ascii="Times New Roman" w:hAnsi="Times New Roman" w:cs="Times New Roman"/>
          <w:sz w:val="24"/>
          <w:szCs w:val="24"/>
        </w:rPr>
        <w:t xml:space="preserve">. Dlm. A. A. Ansari &amp; </w:t>
      </w:r>
      <w:r w:rsidRPr="00E8496F">
        <w:rPr>
          <w:rFonts w:ascii="Times New Roman" w:hAnsi="Times New Roman" w:cs="Times New Roman"/>
          <w:sz w:val="24"/>
          <w:szCs w:val="24"/>
        </w:rPr>
        <w:t>S. S</w:t>
      </w:r>
      <w:r>
        <w:rPr>
          <w:rFonts w:ascii="Times New Roman" w:hAnsi="Times New Roman" w:cs="Times New Roman"/>
          <w:sz w:val="24"/>
          <w:szCs w:val="24"/>
        </w:rPr>
        <w:t xml:space="preserve">. Gill (eds.), </w:t>
      </w:r>
      <w:r w:rsidR="00963984">
        <w:rPr>
          <w:rFonts w:ascii="Times New Roman" w:hAnsi="Times New Roman" w:cs="Times New Roman"/>
          <w:i/>
          <w:sz w:val="24"/>
          <w:szCs w:val="24"/>
        </w:rPr>
        <w:t>Eutrophication: C</w:t>
      </w:r>
      <w:r w:rsidRPr="00E8496F">
        <w:rPr>
          <w:rFonts w:ascii="Times New Roman" w:hAnsi="Times New Roman" w:cs="Times New Roman"/>
          <w:i/>
          <w:sz w:val="24"/>
          <w:szCs w:val="24"/>
        </w:rPr>
        <w:t>auses, consequences and control</w:t>
      </w:r>
      <w:r>
        <w:rPr>
          <w:rFonts w:ascii="Times New Roman" w:hAnsi="Times New Roman" w:cs="Times New Roman"/>
          <w:sz w:val="24"/>
          <w:szCs w:val="24"/>
        </w:rPr>
        <w:t>. London: Springer.</w:t>
      </w:r>
    </w:p>
    <w:p w14:paraId="25E6CA82" w14:textId="2796001D" w:rsidR="00E60B60" w:rsidRDefault="00E60B60"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Dukes</w:t>
      </w:r>
      <w:r w:rsidR="00E8496F">
        <w:rPr>
          <w:rFonts w:ascii="Times New Roman" w:hAnsi="Times New Roman" w:cs="Times New Roman"/>
          <w:sz w:val="24"/>
          <w:szCs w:val="24"/>
        </w:rPr>
        <w:t>, A.</w:t>
      </w:r>
      <w:r w:rsidR="003B2B57">
        <w:rPr>
          <w:rFonts w:ascii="Times New Roman" w:hAnsi="Times New Roman" w:cs="Times New Roman"/>
          <w:sz w:val="24"/>
          <w:szCs w:val="24"/>
        </w:rPr>
        <w:t xml:space="preserve"> </w:t>
      </w:r>
      <w:r w:rsidR="00E8496F">
        <w:rPr>
          <w:rFonts w:ascii="Times New Roman" w:hAnsi="Times New Roman" w:cs="Times New Roman"/>
          <w:sz w:val="24"/>
          <w:szCs w:val="24"/>
        </w:rPr>
        <w:t>D., Eklund, R.</w:t>
      </w:r>
      <w:r w:rsidR="003B2B57">
        <w:rPr>
          <w:rFonts w:ascii="Times New Roman" w:hAnsi="Times New Roman" w:cs="Times New Roman"/>
          <w:sz w:val="24"/>
          <w:szCs w:val="24"/>
        </w:rPr>
        <w:t xml:space="preserve"> </w:t>
      </w:r>
      <w:r w:rsidR="00E8496F">
        <w:rPr>
          <w:rFonts w:ascii="Times New Roman" w:hAnsi="Times New Roman" w:cs="Times New Roman"/>
          <w:sz w:val="24"/>
          <w:szCs w:val="24"/>
        </w:rPr>
        <w:t>T., Morgan, Z</w:t>
      </w:r>
      <w:r w:rsidR="003B2B57">
        <w:rPr>
          <w:rFonts w:ascii="Times New Roman" w:hAnsi="Times New Roman" w:cs="Times New Roman"/>
          <w:sz w:val="24"/>
          <w:szCs w:val="24"/>
        </w:rPr>
        <w:t xml:space="preserve"> </w:t>
      </w:r>
      <w:r w:rsidR="00E8496F">
        <w:rPr>
          <w:rFonts w:ascii="Times New Roman" w:hAnsi="Times New Roman" w:cs="Times New Roman"/>
          <w:sz w:val="24"/>
          <w:szCs w:val="24"/>
        </w:rPr>
        <w:t>.D.</w:t>
      </w:r>
      <w:r w:rsidR="003B2B57">
        <w:rPr>
          <w:rFonts w:ascii="Times New Roman" w:hAnsi="Times New Roman" w:cs="Times New Roman"/>
          <w:sz w:val="24"/>
          <w:szCs w:val="24"/>
        </w:rPr>
        <w:t>,</w:t>
      </w:r>
      <w:r w:rsidR="00E8496F">
        <w:rPr>
          <w:rFonts w:ascii="Times New Roman" w:hAnsi="Times New Roman" w:cs="Times New Roman"/>
          <w:sz w:val="24"/>
          <w:szCs w:val="24"/>
        </w:rPr>
        <w:t xml:space="preserve"> &amp; Layland, R.</w:t>
      </w:r>
      <w:r w:rsidR="003B2B57">
        <w:rPr>
          <w:rFonts w:ascii="Times New Roman" w:hAnsi="Times New Roman" w:cs="Times New Roman"/>
          <w:sz w:val="24"/>
          <w:szCs w:val="24"/>
        </w:rPr>
        <w:t xml:space="preserve"> </w:t>
      </w:r>
      <w:r w:rsidR="00E8496F">
        <w:rPr>
          <w:rFonts w:ascii="Times New Roman" w:hAnsi="Times New Roman" w:cs="Times New Roman"/>
          <w:sz w:val="24"/>
          <w:szCs w:val="24"/>
        </w:rPr>
        <w:t>C.</w:t>
      </w:r>
      <w:r>
        <w:rPr>
          <w:rFonts w:ascii="Times New Roman" w:hAnsi="Times New Roman" w:cs="Times New Roman"/>
          <w:sz w:val="24"/>
          <w:szCs w:val="24"/>
        </w:rPr>
        <w:t xml:space="preserve"> (2020).</w:t>
      </w:r>
      <w:r w:rsidR="00E8496F">
        <w:rPr>
          <w:rFonts w:ascii="Times New Roman" w:hAnsi="Times New Roman" w:cs="Times New Roman"/>
          <w:sz w:val="24"/>
          <w:szCs w:val="24"/>
        </w:rPr>
        <w:t xml:space="preserve"> </w:t>
      </w:r>
      <w:r w:rsidR="00C2509A" w:rsidRPr="00C2509A">
        <w:rPr>
          <w:rFonts w:ascii="Times New Roman" w:hAnsi="Times New Roman" w:cs="Times New Roman"/>
          <w:sz w:val="24"/>
          <w:szCs w:val="24"/>
        </w:rPr>
        <w:t>Heavy metal concentration in the water and sediment of the Lake Greenwood</w:t>
      </w:r>
      <w:r w:rsidR="00C2509A">
        <w:rPr>
          <w:rFonts w:ascii="Times New Roman" w:hAnsi="Times New Roman" w:cs="Times New Roman"/>
          <w:sz w:val="24"/>
          <w:szCs w:val="24"/>
        </w:rPr>
        <w:t xml:space="preserve"> w</w:t>
      </w:r>
      <w:r w:rsidR="00C2509A" w:rsidRPr="00C2509A">
        <w:rPr>
          <w:rFonts w:ascii="Times New Roman" w:hAnsi="Times New Roman" w:cs="Times New Roman"/>
          <w:sz w:val="24"/>
          <w:szCs w:val="24"/>
        </w:rPr>
        <w:t>atershed</w:t>
      </w:r>
      <w:r w:rsidR="00C2509A">
        <w:rPr>
          <w:rFonts w:ascii="Times New Roman" w:hAnsi="Times New Roman" w:cs="Times New Roman"/>
          <w:sz w:val="24"/>
          <w:szCs w:val="24"/>
        </w:rPr>
        <w:t xml:space="preserve">. </w:t>
      </w:r>
      <w:r w:rsidR="00C56104">
        <w:rPr>
          <w:rFonts w:ascii="Times New Roman" w:hAnsi="Times New Roman" w:cs="Times New Roman"/>
          <w:i/>
          <w:sz w:val="24"/>
          <w:szCs w:val="24"/>
        </w:rPr>
        <w:t>Water Air Soil Pollut</w:t>
      </w:r>
      <w:r w:rsidR="00C2509A" w:rsidRPr="00C2509A">
        <w:rPr>
          <w:rFonts w:ascii="Times New Roman" w:hAnsi="Times New Roman" w:cs="Times New Roman"/>
          <w:i/>
          <w:sz w:val="24"/>
          <w:szCs w:val="24"/>
        </w:rPr>
        <w:t>, 231</w:t>
      </w:r>
      <w:r w:rsidR="00C2509A">
        <w:rPr>
          <w:rFonts w:ascii="Times New Roman" w:hAnsi="Times New Roman" w:cs="Times New Roman"/>
          <w:sz w:val="24"/>
          <w:szCs w:val="24"/>
        </w:rPr>
        <w:t>(</w:t>
      </w:r>
      <w:r w:rsidR="00C2509A" w:rsidRPr="00C2509A">
        <w:rPr>
          <w:rFonts w:ascii="Times New Roman" w:hAnsi="Times New Roman" w:cs="Times New Roman"/>
          <w:sz w:val="24"/>
          <w:szCs w:val="24"/>
        </w:rPr>
        <w:t>11</w:t>
      </w:r>
      <w:r w:rsidR="00C2509A">
        <w:rPr>
          <w:rFonts w:ascii="Times New Roman" w:hAnsi="Times New Roman" w:cs="Times New Roman"/>
          <w:sz w:val="24"/>
          <w:szCs w:val="24"/>
        </w:rPr>
        <w:t>).</w:t>
      </w:r>
      <w:r w:rsidR="00C2509A" w:rsidRPr="00C2509A">
        <w:t xml:space="preserve"> </w:t>
      </w:r>
      <w:r w:rsidR="00C2509A" w:rsidRPr="00C2509A">
        <w:rPr>
          <w:rFonts w:ascii="Times New Roman" w:hAnsi="Times New Roman" w:cs="Times New Roman"/>
          <w:sz w:val="24"/>
          <w:szCs w:val="24"/>
        </w:rPr>
        <w:t>https://doi.org/10.1007/s11270-019-4364-x</w:t>
      </w:r>
    </w:p>
    <w:p w14:paraId="21F396D9" w14:textId="0D680E78" w:rsidR="00DC068B" w:rsidRPr="001A3C0C" w:rsidRDefault="00DC068B" w:rsidP="00963984">
      <w:pPr>
        <w:spacing w:after="0" w:line="240" w:lineRule="auto"/>
        <w:ind w:left="720" w:hanging="720"/>
        <w:jc w:val="both"/>
        <w:rPr>
          <w:rFonts w:ascii="Times New Roman" w:hAnsi="Times New Roman" w:cs="Times New Roman"/>
          <w:sz w:val="24"/>
          <w:szCs w:val="24"/>
        </w:rPr>
      </w:pPr>
      <w:r w:rsidRPr="001A3C0C">
        <w:rPr>
          <w:rFonts w:ascii="Times New Roman" w:hAnsi="Times New Roman" w:cs="Times New Roman"/>
          <w:sz w:val="24"/>
          <w:szCs w:val="24"/>
        </w:rPr>
        <w:t>Er, A</w:t>
      </w:r>
      <w:r w:rsidR="00C2509A">
        <w:rPr>
          <w:rFonts w:ascii="Times New Roman" w:hAnsi="Times New Roman" w:cs="Times New Roman"/>
          <w:sz w:val="24"/>
          <w:szCs w:val="24"/>
        </w:rPr>
        <w:t>.</w:t>
      </w:r>
      <w:r w:rsidR="003B2B57">
        <w:rPr>
          <w:rFonts w:ascii="Times New Roman" w:hAnsi="Times New Roman" w:cs="Times New Roman"/>
          <w:sz w:val="24"/>
          <w:szCs w:val="24"/>
        </w:rPr>
        <w:t xml:space="preserve"> </w:t>
      </w:r>
      <w:r w:rsidRPr="001A3C0C">
        <w:rPr>
          <w:rFonts w:ascii="Times New Roman" w:hAnsi="Times New Roman" w:cs="Times New Roman"/>
          <w:sz w:val="24"/>
          <w:szCs w:val="24"/>
        </w:rPr>
        <w:t>C., Azlin</w:t>
      </w:r>
      <w:r w:rsidR="00C2509A">
        <w:rPr>
          <w:rFonts w:ascii="Times New Roman" w:hAnsi="Times New Roman" w:cs="Times New Roman"/>
          <w:sz w:val="24"/>
          <w:szCs w:val="24"/>
        </w:rPr>
        <w:t>,</w:t>
      </w:r>
      <w:r w:rsidRPr="001A3C0C">
        <w:rPr>
          <w:rFonts w:ascii="Times New Roman" w:hAnsi="Times New Roman" w:cs="Times New Roman"/>
          <w:sz w:val="24"/>
          <w:szCs w:val="24"/>
        </w:rPr>
        <w:t xml:space="preserve"> A</w:t>
      </w:r>
      <w:r w:rsidR="00C2509A">
        <w:rPr>
          <w:rFonts w:ascii="Times New Roman" w:hAnsi="Times New Roman" w:cs="Times New Roman"/>
          <w:sz w:val="24"/>
          <w:szCs w:val="24"/>
        </w:rPr>
        <w:t>.</w:t>
      </w:r>
      <w:r w:rsidR="003B2B57">
        <w:rPr>
          <w:rFonts w:ascii="Times New Roman" w:hAnsi="Times New Roman" w:cs="Times New Roman"/>
          <w:sz w:val="24"/>
          <w:szCs w:val="24"/>
        </w:rPr>
        <w:t>,</w:t>
      </w:r>
      <w:r w:rsidRPr="001A3C0C">
        <w:rPr>
          <w:rFonts w:ascii="Times New Roman" w:hAnsi="Times New Roman" w:cs="Times New Roman"/>
          <w:sz w:val="24"/>
          <w:szCs w:val="24"/>
        </w:rPr>
        <w:t xml:space="preserve"> &amp; Fakhrulrazi</w:t>
      </w:r>
      <w:r w:rsidR="00C2509A">
        <w:rPr>
          <w:rFonts w:ascii="Times New Roman" w:hAnsi="Times New Roman" w:cs="Times New Roman"/>
          <w:sz w:val="24"/>
          <w:szCs w:val="24"/>
        </w:rPr>
        <w:t>,</w:t>
      </w:r>
      <w:r w:rsidRPr="001A3C0C">
        <w:rPr>
          <w:rFonts w:ascii="Times New Roman" w:hAnsi="Times New Roman" w:cs="Times New Roman"/>
          <w:sz w:val="24"/>
          <w:szCs w:val="24"/>
        </w:rPr>
        <w:t xml:space="preserve"> S</w:t>
      </w:r>
      <w:r w:rsidR="00C2509A">
        <w:rPr>
          <w:rFonts w:ascii="Times New Roman" w:hAnsi="Times New Roman" w:cs="Times New Roman"/>
          <w:sz w:val="24"/>
          <w:szCs w:val="24"/>
        </w:rPr>
        <w:t>.</w:t>
      </w:r>
      <w:r w:rsidRPr="001A3C0C">
        <w:rPr>
          <w:rFonts w:ascii="Times New Roman" w:hAnsi="Times New Roman" w:cs="Times New Roman"/>
          <w:sz w:val="24"/>
          <w:szCs w:val="24"/>
        </w:rPr>
        <w:t xml:space="preserve"> (</w:t>
      </w:r>
      <w:r w:rsidR="00C2509A">
        <w:rPr>
          <w:rFonts w:ascii="Times New Roman" w:hAnsi="Times New Roman" w:cs="Times New Roman"/>
          <w:sz w:val="24"/>
          <w:szCs w:val="24"/>
        </w:rPr>
        <w:t>2015). Kesedaran a</w:t>
      </w:r>
      <w:r w:rsidR="00170F48">
        <w:rPr>
          <w:rFonts w:ascii="Times New Roman" w:hAnsi="Times New Roman" w:cs="Times New Roman"/>
          <w:sz w:val="24"/>
          <w:szCs w:val="24"/>
        </w:rPr>
        <w:t xml:space="preserve">wam terhadap </w:t>
      </w:r>
      <w:r w:rsidRPr="001A3C0C">
        <w:rPr>
          <w:rFonts w:ascii="Times New Roman" w:hAnsi="Times New Roman" w:cs="Times New Roman"/>
          <w:sz w:val="24"/>
          <w:szCs w:val="24"/>
        </w:rPr>
        <w:t>pemeliharaan dan pemuliharaan alam s</w:t>
      </w:r>
      <w:r w:rsidR="00C2509A">
        <w:rPr>
          <w:rFonts w:ascii="Times New Roman" w:hAnsi="Times New Roman" w:cs="Times New Roman"/>
          <w:sz w:val="24"/>
          <w:szCs w:val="24"/>
        </w:rPr>
        <w:t xml:space="preserve">emula jadi: Kes Taman Wetland, </w:t>
      </w:r>
      <w:r w:rsidRPr="001A3C0C">
        <w:rPr>
          <w:rFonts w:ascii="Times New Roman" w:hAnsi="Times New Roman" w:cs="Times New Roman"/>
          <w:sz w:val="24"/>
          <w:szCs w:val="24"/>
        </w:rPr>
        <w:t>Putrajaya</w:t>
      </w:r>
      <w:r w:rsidR="00170F48">
        <w:rPr>
          <w:rFonts w:ascii="Times New Roman" w:hAnsi="Times New Roman" w:cs="Times New Roman"/>
          <w:i/>
          <w:sz w:val="24"/>
          <w:szCs w:val="24"/>
        </w:rPr>
        <w:t xml:space="preserve">. </w:t>
      </w:r>
      <w:r w:rsidR="00C2509A">
        <w:rPr>
          <w:rFonts w:ascii="Times New Roman" w:hAnsi="Times New Roman" w:cs="Times New Roman"/>
          <w:i/>
          <w:sz w:val="24"/>
          <w:szCs w:val="24"/>
        </w:rPr>
        <w:t>Geografia</w:t>
      </w:r>
      <w:r w:rsidR="003B2B57">
        <w:rPr>
          <w:rFonts w:ascii="Times New Roman" w:hAnsi="Times New Roman" w:cs="Times New Roman"/>
          <w:i/>
          <w:sz w:val="24"/>
          <w:szCs w:val="24"/>
        </w:rPr>
        <w:t>-</w:t>
      </w:r>
      <w:r w:rsidR="00C2509A">
        <w:rPr>
          <w:rFonts w:ascii="Times New Roman" w:hAnsi="Times New Roman" w:cs="Times New Roman"/>
          <w:i/>
          <w:sz w:val="24"/>
          <w:szCs w:val="24"/>
        </w:rPr>
        <w:t>Malaysian Journal of Society and Space,</w:t>
      </w:r>
      <w:r w:rsidRPr="001A3C0C">
        <w:rPr>
          <w:rFonts w:ascii="Times New Roman" w:hAnsi="Times New Roman" w:cs="Times New Roman"/>
          <w:i/>
          <w:sz w:val="24"/>
          <w:szCs w:val="24"/>
        </w:rPr>
        <w:t xml:space="preserve"> 11</w:t>
      </w:r>
      <w:r w:rsidRPr="00C2509A">
        <w:rPr>
          <w:rFonts w:ascii="Times New Roman" w:hAnsi="Times New Roman" w:cs="Times New Roman"/>
          <w:sz w:val="24"/>
          <w:szCs w:val="24"/>
        </w:rPr>
        <w:t>(8)</w:t>
      </w:r>
      <w:r w:rsidRPr="001A3C0C">
        <w:rPr>
          <w:rFonts w:ascii="Times New Roman" w:hAnsi="Times New Roman" w:cs="Times New Roman"/>
          <w:sz w:val="24"/>
          <w:szCs w:val="24"/>
        </w:rPr>
        <w:t>, 13-26.</w:t>
      </w:r>
    </w:p>
    <w:p w14:paraId="18EED076" w14:textId="7DCBC596" w:rsidR="00E60B60" w:rsidRDefault="00E60B60"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Forney</w:t>
      </w:r>
      <w:r w:rsidR="00C2509A">
        <w:rPr>
          <w:rFonts w:ascii="Times New Roman" w:hAnsi="Times New Roman" w:cs="Times New Roman"/>
          <w:sz w:val="24"/>
          <w:szCs w:val="24"/>
        </w:rPr>
        <w:t>, W., Richards, L., Adams, K.</w:t>
      </w:r>
      <w:r w:rsidR="003B2B57">
        <w:rPr>
          <w:rFonts w:ascii="Times New Roman" w:hAnsi="Times New Roman" w:cs="Times New Roman"/>
          <w:sz w:val="24"/>
          <w:szCs w:val="24"/>
        </w:rPr>
        <w:t xml:space="preserve"> </w:t>
      </w:r>
      <w:r w:rsidR="00C2509A">
        <w:rPr>
          <w:rFonts w:ascii="Times New Roman" w:hAnsi="Times New Roman" w:cs="Times New Roman"/>
          <w:sz w:val="24"/>
          <w:szCs w:val="24"/>
        </w:rPr>
        <w:t>D., Minor, T.</w:t>
      </w:r>
      <w:r w:rsidR="003B2B57">
        <w:rPr>
          <w:rFonts w:ascii="Times New Roman" w:hAnsi="Times New Roman" w:cs="Times New Roman"/>
          <w:sz w:val="24"/>
          <w:szCs w:val="24"/>
        </w:rPr>
        <w:t xml:space="preserve"> </w:t>
      </w:r>
      <w:r w:rsidR="00C2509A">
        <w:rPr>
          <w:rFonts w:ascii="Times New Roman" w:hAnsi="Times New Roman" w:cs="Times New Roman"/>
          <w:sz w:val="24"/>
          <w:szCs w:val="24"/>
        </w:rPr>
        <w:t>B., Rowe, T.</w:t>
      </w:r>
      <w:r w:rsidR="003B2B57">
        <w:rPr>
          <w:rFonts w:ascii="Times New Roman" w:hAnsi="Times New Roman" w:cs="Times New Roman"/>
          <w:sz w:val="24"/>
          <w:szCs w:val="24"/>
        </w:rPr>
        <w:t xml:space="preserve"> </w:t>
      </w:r>
      <w:r w:rsidR="00C2509A">
        <w:rPr>
          <w:rFonts w:ascii="Times New Roman" w:hAnsi="Times New Roman" w:cs="Times New Roman"/>
          <w:sz w:val="24"/>
          <w:szCs w:val="24"/>
        </w:rPr>
        <w:t>G., Smith, J.</w:t>
      </w:r>
      <w:r w:rsidR="003B2B57">
        <w:rPr>
          <w:rFonts w:ascii="Times New Roman" w:hAnsi="Times New Roman" w:cs="Times New Roman"/>
          <w:sz w:val="24"/>
          <w:szCs w:val="24"/>
        </w:rPr>
        <w:t xml:space="preserve"> </w:t>
      </w:r>
      <w:r w:rsidR="00C2509A">
        <w:rPr>
          <w:rFonts w:ascii="Times New Roman" w:hAnsi="Times New Roman" w:cs="Times New Roman"/>
          <w:sz w:val="24"/>
          <w:szCs w:val="24"/>
        </w:rPr>
        <w:t>L.</w:t>
      </w:r>
      <w:r w:rsidR="003B2B57">
        <w:rPr>
          <w:rFonts w:ascii="Times New Roman" w:hAnsi="Times New Roman" w:cs="Times New Roman"/>
          <w:sz w:val="24"/>
          <w:szCs w:val="24"/>
        </w:rPr>
        <w:t>,</w:t>
      </w:r>
      <w:r w:rsidR="00C2509A">
        <w:rPr>
          <w:rFonts w:ascii="Times New Roman" w:hAnsi="Times New Roman" w:cs="Times New Roman"/>
          <w:sz w:val="24"/>
          <w:szCs w:val="24"/>
        </w:rPr>
        <w:t xml:space="preserve"> &amp; Raumann, C.</w:t>
      </w:r>
      <w:r w:rsidR="003B2B57">
        <w:rPr>
          <w:rFonts w:ascii="Times New Roman" w:hAnsi="Times New Roman" w:cs="Times New Roman"/>
          <w:sz w:val="24"/>
          <w:szCs w:val="24"/>
        </w:rPr>
        <w:t xml:space="preserve"> </w:t>
      </w:r>
      <w:r w:rsidR="00C2509A">
        <w:rPr>
          <w:rFonts w:ascii="Times New Roman" w:hAnsi="Times New Roman" w:cs="Times New Roman"/>
          <w:sz w:val="24"/>
          <w:szCs w:val="24"/>
        </w:rPr>
        <w:t>G.</w:t>
      </w:r>
      <w:r>
        <w:rPr>
          <w:rFonts w:ascii="Times New Roman" w:hAnsi="Times New Roman" w:cs="Times New Roman"/>
          <w:sz w:val="24"/>
          <w:szCs w:val="24"/>
        </w:rPr>
        <w:t xml:space="preserve"> (2001).</w:t>
      </w:r>
      <w:r w:rsidR="00C2509A">
        <w:rPr>
          <w:rFonts w:ascii="Times New Roman" w:hAnsi="Times New Roman" w:cs="Times New Roman"/>
          <w:sz w:val="24"/>
          <w:szCs w:val="24"/>
        </w:rPr>
        <w:t xml:space="preserve"> </w:t>
      </w:r>
      <w:r w:rsidR="00C2509A" w:rsidRPr="00C2509A">
        <w:rPr>
          <w:rFonts w:ascii="Times New Roman" w:hAnsi="Times New Roman" w:cs="Times New Roman"/>
          <w:i/>
          <w:sz w:val="24"/>
          <w:szCs w:val="24"/>
        </w:rPr>
        <w:t>Land use change and effects on water quality and ecosystem health in the Lake Tahoe Basin, Nevada and California</w:t>
      </w:r>
      <w:r w:rsidR="00C2509A">
        <w:rPr>
          <w:rFonts w:ascii="Times New Roman" w:hAnsi="Times New Roman" w:cs="Times New Roman"/>
          <w:sz w:val="24"/>
          <w:szCs w:val="24"/>
        </w:rPr>
        <w:t xml:space="preserve">. </w:t>
      </w:r>
      <w:r w:rsidR="00C2509A" w:rsidRPr="00C2509A">
        <w:rPr>
          <w:rFonts w:ascii="Times New Roman" w:hAnsi="Times New Roman" w:cs="Times New Roman"/>
          <w:sz w:val="24"/>
          <w:szCs w:val="24"/>
        </w:rPr>
        <w:t>Carson City</w:t>
      </w:r>
      <w:r w:rsidR="00C2509A">
        <w:rPr>
          <w:rFonts w:ascii="Times New Roman" w:hAnsi="Times New Roman" w:cs="Times New Roman"/>
          <w:sz w:val="24"/>
          <w:szCs w:val="24"/>
        </w:rPr>
        <w:t>, Nevada: U.S. Geological Survey.</w:t>
      </w:r>
    </w:p>
    <w:p w14:paraId="1CBFF93D" w14:textId="6EAC921D" w:rsidR="00E60B60" w:rsidRDefault="00E60B60" w:rsidP="002C6E2F">
      <w:pPr>
        <w:widowControl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Gharibreza</w:t>
      </w:r>
      <w:r w:rsidR="001663E9">
        <w:rPr>
          <w:rFonts w:ascii="Times New Roman" w:hAnsi="Times New Roman" w:cs="Times New Roman"/>
          <w:sz w:val="24"/>
          <w:szCs w:val="24"/>
        </w:rPr>
        <w:t>, M., Raj, J.</w:t>
      </w:r>
      <w:r w:rsidR="003B2B57">
        <w:rPr>
          <w:rFonts w:ascii="Times New Roman" w:hAnsi="Times New Roman" w:cs="Times New Roman"/>
          <w:sz w:val="24"/>
          <w:szCs w:val="24"/>
        </w:rPr>
        <w:t xml:space="preserve"> </w:t>
      </w:r>
      <w:r w:rsidR="001663E9">
        <w:rPr>
          <w:rFonts w:ascii="Times New Roman" w:hAnsi="Times New Roman" w:cs="Times New Roman"/>
          <w:sz w:val="24"/>
          <w:szCs w:val="24"/>
        </w:rPr>
        <w:t>K., Yusoff, I., Ashraf, M.</w:t>
      </w:r>
      <w:r w:rsidR="003B2B57">
        <w:rPr>
          <w:rFonts w:ascii="Times New Roman" w:hAnsi="Times New Roman" w:cs="Times New Roman"/>
          <w:sz w:val="24"/>
          <w:szCs w:val="24"/>
        </w:rPr>
        <w:t xml:space="preserve"> </w:t>
      </w:r>
      <w:r w:rsidR="001663E9">
        <w:rPr>
          <w:rFonts w:ascii="Times New Roman" w:hAnsi="Times New Roman" w:cs="Times New Roman"/>
          <w:sz w:val="24"/>
          <w:szCs w:val="24"/>
        </w:rPr>
        <w:t>A., Othman, Z.</w:t>
      </w:r>
      <w:r w:rsidR="003B2B57">
        <w:rPr>
          <w:rFonts w:ascii="Times New Roman" w:hAnsi="Times New Roman" w:cs="Times New Roman"/>
          <w:sz w:val="24"/>
          <w:szCs w:val="24"/>
        </w:rPr>
        <w:t>,</w:t>
      </w:r>
      <w:r w:rsidR="001663E9">
        <w:rPr>
          <w:rFonts w:ascii="Times New Roman" w:hAnsi="Times New Roman" w:cs="Times New Roman"/>
          <w:sz w:val="24"/>
          <w:szCs w:val="24"/>
        </w:rPr>
        <w:t xml:space="preserve"> &amp; Wan Muhamad Tahir, W.</w:t>
      </w:r>
      <w:r w:rsidR="003B2B57">
        <w:rPr>
          <w:rFonts w:ascii="Times New Roman" w:hAnsi="Times New Roman" w:cs="Times New Roman"/>
          <w:sz w:val="24"/>
          <w:szCs w:val="24"/>
        </w:rPr>
        <w:t xml:space="preserve"> </w:t>
      </w:r>
      <w:r w:rsidR="001663E9">
        <w:rPr>
          <w:rFonts w:ascii="Times New Roman" w:hAnsi="Times New Roman" w:cs="Times New Roman"/>
          <w:sz w:val="24"/>
          <w:szCs w:val="24"/>
        </w:rPr>
        <w:t>Z.</w:t>
      </w:r>
      <w:r>
        <w:rPr>
          <w:rFonts w:ascii="Times New Roman" w:hAnsi="Times New Roman" w:cs="Times New Roman"/>
          <w:sz w:val="24"/>
          <w:szCs w:val="24"/>
        </w:rPr>
        <w:t xml:space="preserve"> (2013).</w:t>
      </w:r>
      <w:r w:rsidR="001663E9">
        <w:rPr>
          <w:rFonts w:ascii="Times New Roman" w:hAnsi="Times New Roman" w:cs="Times New Roman"/>
          <w:sz w:val="24"/>
          <w:szCs w:val="24"/>
        </w:rPr>
        <w:t xml:space="preserve"> Effect of agricultural projects on nutrient levels in Lake Bera (Tasik Bera) Peninsular Malaysia. </w:t>
      </w:r>
      <w:r w:rsidR="001663E9" w:rsidRPr="001663E9">
        <w:rPr>
          <w:rFonts w:ascii="Times New Roman" w:hAnsi="Times New Roman" w:cs="Times New Roman"/>
          <w:i/>
          <w:sz w:val="24"/>
          <w:szCs w:val="24"/>
        </w:rPr>
        <w:t>Agriculture, Ecoystems and Environment, 165</w:t>
      </w:r>
      <w:r w:rsidR="001663E9">
        <w:rPr>
          <w:rFonts w:ascii="Times New Roman" w:hAnsi="Times New Roman" w:cs="Times New Roman"/>
          <w:sz w:val="24"/>
          <w:szCs w:val="24"/>
        </w:rPr>
        <w:t>, 19-27.</w:t>
      </w:r>
    </w:p>
    <w:p w14:paraId="0BC95FBF" w14:textId="033092D3" w:rsidR="00DC068B" w:rsidRDefault="00303B8C" w:rsidP="002C6E2F">
      <w:pPr>
        <w:widowControl w:val="0"/>
        <w:spacing w:after="0" w:line="240" w:lineRule="auto"/>
        <w:ind w:left="720" w:hanging="720"/>
        <w:jc w:val="both"/>
        <w:rPr>
          <w:rFonts w:ascii="Times New Roman" w:hAnsi="Times New Roman" w:cs="Times New Roman"/>
          <w:sz w:val="24"/>
          <w:szCs w:val="24"/>
        </w:rPr>
      </w:pPr>
      <w:r w:rsidRPr="00303B8C">
        <w:rPr>
          <w:rFonts w:ascii="Times New Roman" w:hAnsi="Times New Roman" w:cs="Times New Roman"/>
          <w:sz w:val="24"/>
          <w:szCs w:val="24"/>
        </w:rPr>
        <w:t>Islam</w:t>
      </w:r>
      <w:r w:rsidR="001663E9">
        <w:rPr>
          <w:rFonts w:ascii="Times New Roman" w:hAnsi="Times New Roman" w:cs="Times New Roman"/>
          <w:sz w:val="24"/>
          <w:szCs w:val="24"/>
        </w:rPr>
        <w:t>, M.</w:t>
      </w:r>
      <w:r w:rsidR="003B2B57">
        <w:rPr>
          <w:rFonts w:ascii="Times New Roman" w:hAnsi="Times New Roman" w:cs="Times New Roman"/>
          <w:sz w:val="24"/>
          <w:szCs w:val="24"/>
        </w:rPr>
        <w:t xml:space="preserve"> </w:t>
      </w:r>
      <w:r w:rsidR="001663E9">
        <w:rPr>
          <w:rFonts w:ascii="Times New Roman" w:hAnsi="Times New Roman" w:cs="Times New Roman"/>
          <w:sz w:val="24"/>
          <w:szCs w:val="24"/>
        </w:rPr>
        <w:t>S., Ismail, B.</w:t>
      </w:r>
      <w:r w:rsidR="003B2B57">
        <w:rPr>
          <w:rFonts w:ascii="Times New Roman" w:hAnsi="Times New Roman" w:cs="Times New Roman"/>
          <w:sz w:val="24"/>
          <w:szCs w:val="24"/>
        </w:rPr>
        <w:t xml:space="preserve"> </w:t>
      </w:r>
      <w:r w:rsidR="001663E9">
        <w:rPr>
          <w:rFonts w:ascii="Times New Roman" w:hAnsi="Times New Roman" w:cs="Times New Roman"/>
          <w:sz w:val="24"/>
          <w:szCs w:val="24"/>
        </w:rPr>
        <w:t>S., Muhammad Barzani, G., Sahibin, A.</w:t>
      </w:r>
      <w:r w:rsidR="003B2B57">
        <w:rPr>
          <w:rFonts w:ascii="Times New Roman" w:hAnsi="Times New Roman" w:cs="Times New Roman"/>
          <w:sz w:val="24"/>
          <w:szCs w:val="24"/>
        </w:rPr>
        <w:t xml:space="preserve"> </w:t>
      </w:r>
      <w:r w:rsidR="001663E9">
        <w:rPr>
          <w:rFonts w:ascii="Times New Roman" w:hAnsi="Times New Roman" w:cs="Times New Roman"/>
          <w:sz w:val="24"/>
          <w:szCs w:val="24"/>
        </w:rPr>
        <w:t>R</w:t>
      </w:r>
      <w:r>
        <w:rPr>
          <w:rFonts w:ascii="Times New Roman" w:hAnsi="Times New Roman" w:cs="Times New Roman"/>
          <w:sz w:val="24"/>
          <w:szCs w:val="24"/>
        </w:rPr>
        <w:t>.</w:t>
      </w:r>
      <w:r w:rsidR="003B2B57">
        <w:rPr>
          <w:rFonts w:ascii="Times New Roman" w:hAnsi="Times New Roman" w:cs="Times New Roman"/>
          <w:sz w:val="24"/>
          <w:szCs w:val="24"/>
        </w:rPr>
        <w:t>,</w:t>
      </w:r>
      <w:r w:rsidR="001663E9">
        <w:rPr>
          <w:rFonts w:ascii="Times New Roman" w:hAnsi="Times New Roman" w:cs="Times New Roman"/>
          <w:sz w:val="24"/>
          <w:szCs w:val="24"/>
        </w:rPr>
        <w:t xml:space="preserve"> &amp; Mohd Ekhwan, T.</w:t>
      </w:r>
      <w:r>
        <w:rPr>
          <w:rFonts w:ascii="Times New Roman" w:hAnsi="Times New Roman" w:cs="Times New Roman"/>
          <w:sz w:val="24"/>
          <w:szCs w:val="24"/>
        </w:rPr>
        <w:t xml:space="preserve"> (2012).</w:t>
      </w:r>
      <w:r w:rsidR="001663E9">
        <w:rPr>
          <w:rFonts w:ascii="Times New Roman" w:hAnsi="Times New Roman" w:cs="Times New Roman"/>
          <w:sz w:val="24"/>
          <w:szCs w:val="24"/>
        </w:rPr>
        <w:t xml:space="preserve"> </w:t>
      </w:r>
      <w:r w:rsidR="001663E9" w:rsidRPr="001663E9">
        <w:rPr>
          <w:rFonts w:ascii="Times New Roman" w:hAnsi="Times New Roman" w:cs="Times New Roman"/>
          <w:sz w:val="24"/>
          <w:szCs w:val="24"/>
        </w:rPr>
        <w:t>Hydrological assessment and water quality characteristics of Chini Lake, Pahang, Malaysia</w:t>
      </w:r>
      <w:r w:rsidR="001663E9">
        <w:rPr>
          <w:rFonts w:ascii="Times New Roman" w:hAnsi="Times New Roman" w:cs="Times New Roman"/>
          <w:sz w:val="24"/>
          <w:szCs w:val="24"/>
        </w:rPr>
        <w:t xml:space="preserve">. </w:t>
      </w:r>
      <w:r w:rsidR="001663E9" w:rsidRPr="001663E9">
        <w:rPr>
          <w:rFonts w:ascii="Times New Roman" w:hAnsi="Times New Roman" w:cs="Times New Roman"/>
          <w:i/>
          <w:sz w:val="24"/>
          <w:szCs w:val="24"/>
        </w:rPr>
        <w:t>American-Eurasian J. Agric. &amp; Environ. Sci., 12</w:t>
      </w:r>
      <w:r w:rsidR="001663E9">
        <w:rPr>
          <w:rFonts w:ascii="Times New Roman" w:hAnsi="Times New Roman" w:cs="Times New Roman"/>
          <w:sz w:val="24"/>
          <w:szCs w:val="24"/>
        </w:rPr>
        <w:t>(6), 737-749.</w:t>
      </w:r>
    </w:p>
    <w:p w14:paraId="476AD9E9" w14:textId="77777777" w:rsidR="00E60B60" w:rsidRDefault="00E60B60"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Jabatan Alam Sekitar. (2017).</w:t>
      </w:r>
      <w:r w:rsidR="001663E9">
        <w:rPr>
          <w:rFonts w:ascii="Times New Roman" w:hAnsi="Times New Roman" w:cs="Times New Roman"/>
          <w:sz w:val="24"/>
          <w:szCs w:val="24"/>
        </w:rPr>
        <w:t xml:space="preserve"> </w:t>
      </w:r>
      <w:r w:rsidR="001663E9" w:rsidRPr="001663E9">
        <w:rPr>
          <w:rFonts w:ascii="Times New Roman" w:hAnsi="Times New Roman" w:cs="Times New Roman"/>
          <w:i/>
          <w:sz w:val="24"/>
          <w:szCs w:val="24"/>
        </w:rPr>
        <w:t>Laporan kualiti alam sekeliling 2016</w:t>
      </w:r>
      <w:r w:rsidR="001663E9">
        <w:rPr>
          <w:rFonts w:ascii="Times New Roman" w:hAnsi="Times New Roman" w:cs="Times New Roman"/>
          <w:sz w:val="24"/>
          <w:szCs w:val="24"/>
        </w:rPr>
        <w:t>. Putrajaya: Kementerian Sumber Asli &amp; Alam Sekitar.</w:t>
      </w:r>
    </w:p>
    <w:p w14:paraId="693689F9" w14:textId="77777777" w:rsidR="00E60B60" w:rsidRDefault="001663E9"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Jabatan Perancangan Bandar &amp;</w:t>
      </w:r>
      <w:r w:rsidR="00E60B60" w:rsidRPr="001A3C0C">
        <w:rPr>
          <w:rFonts w:ascii="Times New Roman" w:hAnsi="Times New Roman" w:cs="Times New Roman"/>
          <w:sz w:val="24"/>
          <w:szCs w:val="24"/>
        </w:rPr>
        <w:t xml:space="preserve"> Desa Semenanjung </w:t>
      </w:r>
      <w:r w:rsidR="00170F48">
        <w:rPr>
          <w:rFonts w:ascii="Times New Roman" w:hAnsi="Times New Roman" w:cs="Times New Roman"/>
          <w:sz w:val="24"/>
          <w:szCs w:val="24"/>
        </w:rPr>
        <w:t xml:space="preserve">Malaysia. (2014). </w:t>
      </w:r>
      <w:r w:rsidR="00170F48" w:rsidRPr="00503A45">
        <w:rPr>
          <w:rFonts w:ascii="Times New Roman" w:hAnsi="Times New Roman" w:cs="Times New Roman"/>
          <w:i/>
          <w:sz w:val="24"/>
          <w:szCs w:val="24"/>
        </w:rPr>
        <w:t xml:space="preserve">Pemuliharaan </w:t>
      </w:r>
      <w:r w:rsidR="00E60B60" w:rsidRPr="00503A45">
        <w:rPr>
          <w:rFonts w:ascii="Times New Roman" w:hAnsi="Times New Roman" w:cs="Times New Roman"/>
          <w:i/>
          <w:sz w:val="24"/>
          <w:szCs w:val="24"/>
        </w:rPr>
        <w:t xml:space="preserve">dan </w:t>
      </w:r>
      <w:r w:rsidRPr="00503A45">
        <w:rPr>
          <w:rFonts w:ascii="Times New Roman" w:hAnsi="Times New Roman" w:cs="Times New Roman"/>
          <w:i/>
          <w:sz w:val="24"/>
          <w:szCs w:val="24"/>
        </w:rPr>
        <w:t>pembangunan kawasan sensitif a</w:t>
      </w:r>
      <w:r w:rsidR="00E60B60" w:rsidRPr="00503A45">
        <w:rPr>
          <w:rFonts w:ascii="Times New Roman" w:hAnsi="Times New Roman" w:cs="Times New Roman"/>
          <w:i/>
          <w:sz w:val="24"/>
          <w:szCs w:val="24"/>
        </w:rPr>
        <w:t xml:space="preserve">lam </w:t>
      </w:r>
      <w:r w:rsidRPr="00503A45">
        <w:rPr>
          <w:rFonts w:ascii="Times New Roman" w:hAnsi="Times New Roman" w:cs="Times New Roman"/>
          <w:i/>
          <w:sz w:val="24"/>
          <w:szCs w:val="24"/>
        </w:rPr>
        <w:t>sekitar (KSAS) dataran b</w:t>
      </w:r>
      <w:r w:rsidR="00170F48" w:rsidRPr="00503A45">
        <w:rPr>
          <w:rFonts w:ascii="Times New Roman" w:hAnsi="Times New Roman" w:cs="Times New Roman"/>
          <w:i/>
          <w:sz w:val="24"/>
          <w:szCs w:val="24"/>
        </w:rPr>
        <w:t xml:space="preserve">anjir, </w:t>
      </w:r>
      <w:r w:rsidRPr="00503A45">
        <w:rPr>
          <w:rFonts w:ascii="Times New Roman" w:hAnsi="Times New Roman" w:cs="Times New Roman"/>
          <w:i/>
          <w:sz w:val="24"/>
          <w:szCs w:val="24"/>
        </w:rPr>
        <w:t>t</w:t>
      </w:r>
      <w:r w:rsidR="00E60B60" w:rsidRPr="00503A45">
        <w:rPr>
          <w:rFonts w:ascii="Times New Roman" w:hAnsi="Times New Roman" w:cs="Times New Roman"/>
          <w:i/>
          <w:sz w:val="24"/>
          <w:szCs w:val="24"/>
        </w:rPr>
        <w:t xml:space="preserve">anah </w:t>
      </w:r>
      <w:r w:rsidRPr="00503A45">
        <w:rPr>
          <w:rFonts w:ascii="Times New Roman" w:hAnsi="Times New Roman" w:cs="Times New Roman"/>
          <w:i/>
          <w:sz w:val="24"/>
          <w:szCs w:val="24"/>
        </w:rPr>
        <w:t>lembap, bekas lombong, tasik dan s</w:t>
      </w:r>
      <w:r w:rsidR="00E60B60" w:rsidRPr="00503A45">
        <w:rPr>
          <w:rFonts w:ascii="Times New Roman" w:hAnsi="Times New Roman" w:cs="Times New Roman"/>
          <w:i/>
          <w:sz w:val="24"/>
          <w:szCs w:val="24"/>
        </w:rPr>
        <w:t>ungai.</w:t>
      </w:r>
      <w:r>
        <w:rPr>
          <w:rFonts w:ascii="Times New Roman" w:hAnsi="Times New Roman" w:cs="Times New Roman"/>
          <w:sz w:val="24"/>
          <w:szCs w:val="24"/>
        </w:rPr>
        <w:t xml:space="preserve"> Kuala Lumpur: </w:t>
      </w:r>
      <w:r w:rsidR="00503A45">
        <w:rPr>
          <w:rFonts w:ascii="Times New Roman" w:hAnsi="Times New Roman" w:cs="Times New Roman"/>
          <w:sz w:val="24"/>
          <w:szCs w:val="24"/>
        </w:rPr>
        <w:t>Jabatan Perancangan Bandar &amp; Desa Semenanjung Malaysia.</w:t>
      </w:r>
      <w:r w:rsidR="00E60B60" w:rsidRPr="001A3C0C">
        <w:rPr>
          <w:rFonts w:ascii="Times New Roman" w:hAnsi="Times New Roman" w:cs="Times New Roman"/>
          <w:sz w:val="24"/>
          <w:szCs w:val="24"/>
        </w:rPr>
        <w:tab/>
      </w:r>
    </w:p>
    <w:p w14:paraId="6C57F67D" w14:textId="77777777" w:rsidR="00E60B60" w:rsidRPr="00E60B60" w:rsidRDefault="00E60B60" w:rsidP="00963984">
      <w:pPr>
        <w:spacing w:after="0" w:line="240" w:lineRule="auto"/>
        <w:ind w:left="720" w:hanging="720"/>
        <w:jc w:val="both"/>
        <w:rPr>
          <w:rFonts w:ascii="Times New Roman" w:hAnsi="Times New Roman" w:cs="Times New Roman"/>
          <w:sz w:val="24"/>
          <w:szCs w:val="24"/>
        </w:rPr>
      </w:pPr>
      <w:r w:rsidRPr="00E60B60">
        <w:rPr>
          <w:rFonts w:ascii="Times New Roman" w:hAnsi="Times New Roman" w:cs="Times New Roman"/>
          <w:bCs/>
          <w:sz w:val="24"/>
          <w:szCs w:val="24"/>
          <w:lang w:val="fi-FI"/>
        </w:rPr>
        <w:t xml:space="preserve">Mohmadisa Hashim, Nasir Nayan, Yazid Saleh, Hanifah Mahat, Zahid Mat Said &amp; Wee Fhei Shiang. (2018). </w:t>
      </w:r>
      <w:r w:rsidRPr="00E60B60">
        <w:rPr>
          <w:rFonts w:ascii="Times New Roman" w:hAnsi="Times New Roman" w:cs="Times New Roman"/>
          <w:sz w:val="24"/>
          <w:szCs w:val="24"/>
        </w:rPr>
        <w:t xml:space="preserve">Water </w:t>
      </w:r>
      <w:r w:rsidR="00503A45" w:rsidRPr="00E60B60">
        <w:rPr>
          <w:rFonts w:ascii="Times New Roman" w:hAnsi="Times New Roman" w:cs="Times New Roman"/>
          <w:sz w:val="24"/>
          <w:szCs w:val="24"/>
        </w:rPr>
        <w:t xml:space="preserve">quality assessment of former tin mining lakes for recreational purposes </w:t>
      </w:r>
      <w:r w:rsidRPr="00E60B60">
        <w:rPr>
          <w:rFonts w:ascii="Times New Roman" w:hAnsi="Times New Roman" w:cs="Times New Roman"/>
          <w:sz w:val="24"/>
          <w:szCs w:val="24"/>
        </w:rPr>
        <w:t xml:space="preserve">in Ipoh City, Perak, Malaysia. </w:t>
      </w:r>
      <w:r w:rsidRPr="00E60B60">
        <w:rPr>
          <w:rFonts w:ascii="Times New Roman" w:hAnsi="Times New Roman" w:cs="Times New Roman"/>
          <w:i/>
          <w:sz w:val="24"/>
          <w:szCs w:val="24"/>
        </w:rPr>
        <w:t>Indonesian Journal of Geography</w:t>
      </w:r>
      <w:r w:rsidRPr="00E60B60">
        <w:rPr>
          <w:rFonts w:ascii="Times New Roman" w:hAnsi="Times New Roman" w:cs="Times New Roman"/>
          <w:sz w:val="24"/>
          <w:szCs w:val="24"/>
        </w:rPr>
        <w:t xml:space="preserve">, </w:t>
      </w:r>
      <w:r w:rsidRPr="00503A45">
        <w:rPr>
          <w:rFonts w:ascii="Times New Roman" w:hAnsi="Times New Roman" w:cs="Times New Roman"/>
          <w:i/>
          <w:sz w:val="24"/>
          <w:szCs w:val="24"/>
        </w:rPr>
        <w:t>50</w:t>
      </w:r>
      <w:r w:rsidRPr="00E60B60">
        <w:rPr>
          <w:rFonts w:ascii="Times New Roman" w:hAnsi="Times New Roman" w:cs="Times New Roman"/>
          <w:sz w:val="24"/>
          <w:szCs w:val="24"/>
        </w:rPr>
        <w:t>(1), 25-33</w:t>
      </w:r>
      <w:r w:rsidR="00236114">
        <w:rPr>
          <w:rFonts w:ascii="Times New Roman" w:hAnsi="Times New Roman" w:cs="Times New Roman"/>
          <w:sz w:val="24"/>
          <w:szCs w:val="24"/>
        </w:rPr>
        <w:t>.</w:t>
      </w:r>
    </w:p>
    <w:p w14:paraId="0597FBDF" w14:textId="37F5ED6D" w:rsidR="00236114" w:rsidRPr="00236114" w:rsidRDefault="00236114" w:rsidP="00963984">
      <w:pPr>
        <w:spacing w:after="0" w:line="240" w:lineRule="auto"/>
        <w:ind w:left="720" w:hanging="720"/>
        <w:jc w:val="both"/>
        <w:rPr>
          <w:rFonts w:ascii="Times New Roman" w:hAnsi="Times New Roman" w:cs="Times New Roman"/>
          <w:sz w:val="24"/>
          <w:szCs w:val="24"/>
        </w:rPr>
      </w:pPr>
      <w:r w:rsidRPr="00236114">
        <w:rPr>
          <w:rFonts w:ascii="Times New Roman" w:hAnsi="Times New Roman" w:cs="Times New Roman"/>
          <w:sz w:val="24"/>
          <w:szCs w:val="24"/>
        </w:rPr>
        <w:t xml:space="preserve">Mohmadisa Hashim, Mohamad Suhaily Yusri Che Ngah &amp; Nasir Nayan. (2012). Trend hujan jangkamasa panjang dan pengaruhnya terhadap hakisan permukaan: Implikasinya kepada tapak kampus baru Sultan Azlan Shah, Tanjong Malim. </w:t>
      </w:r>
      <w:r w:rsidRPr="00236114">
        <w:rPr>
          <w:rFonts w:ascii="Times New Roman" w:hAnsi="Times New Roman" w:cs="Times New Roman"/>
          <w:i/>
          <w:sz w:val="24"/>
          <w:szCs w:val="24"/>
        </w:rPr>
        <w:t>Geografia</w:t>
      </w:r>
      <w:r w:rsidR="002C6E2F">
        <w:rPr>
          <w:rFonts w:ascii="Times New Roman" w:hAnsi="Times New Roman" w:cs="Times New Roman"/>
          <w:i/>
          <w:sz w:val="24"/>
          <w:szCs w:val="24"/>
        </w:rPr>
        <w:t>-</w:t>
      </w:r>
      <w:r w:rsidRPr="00236114">
        <w:rPr>
          <w:rFonts w:ascii="Times New Roman" w:hAnsi="Times New Roman" w:cs="Times New Roman"/>
          <w:i/>
          <w:sz w:val="24"/>
          <w:szCs w:val="24"/>
        </w:rPr>
        <w:t>Malaysia Journal of Society and Space, 8</w:t>
      </w:r>
      <w:r>
        <w:rPr>
          <w:rFonts w:ascii="Times New Roman" w:hAnsi="Times New Roman" w:cs="Times New Roman"/>
          <w:sz w:val="24"/>
          <w:szCs w:val="24"/>
        </w:rPr>
        <w:t>(</w:t>
      </w:r>
      <w:r w:rsidRPr="00236114">
        <w:rPr>
          <w:rFonts w:ascii="Times New Roman" w:hAnsi="Times New Roman" w:cs="Times New Roman"/>
          <w:sz w:val="24"/>
          <w:szCs w:val="24"/>
        </w:rPr>
        <w:t>2</w:t>
      </w:r>
      <w:r>
        <w:rPr>
          <w:rFonts w:ascii="Times New Roman" w:hAnsi="Times New Roman" w:cs="Times New Roman"/>
          <w:sz w:val="24"/>
          <w:szCs w:val="24"/>
        </w:rPr>
        <w:t xml:space="preserve">), </w:t>
      </w:r>
      <w:r w:rsidRPr="00236114">
        <w:rPr>
          <w:rFonts w:ascii="Times New Roman" w:hAnsi="Times New Roman" w:cs="Times New Roman"/>
          <w:sz w:val="24"/>
          <w:szCs w:val="24"/>
        </w:rPr>
        <w:t>38</w:t>
      </w:r>
      <w:r>
        <w:rPr>
          <w:rFonts w:ascii="Times New Roman" w:hAnsi="Times New Roman" w:cs="Times New Roman"/>
          <w:sz w:val="24"/>
          <w:szCs w:val="24"/>
        </w:rPr>
        <w:t>-</w:t>
      </w:r>
      <w:r w:rsidRPr="00236114">
        <w:rPr>
          <w:rFonts w:ascii="Times New Roman" w:hAnsi="Times New Roman" w:cs="Times New Roman"/>
          <w:sz w:val="24"/>
          <w:szCs w:val="24"/>
        </w:rPr>
        <w:t>51</w:t>
      </w:r>
      <w:r>
        <w:rPr>
          <w:rFonts w:ascii="Times New Roman" w:hAnsi="Times New Roman" w:cs="Times New Roman"/>
          <w:sz w:val="24"/>
          <w:szCs w:val="24"/>
        </w:rPr>
        <w:t>.</w:t>
      </w:r>
    </w:p>
    <w:p w14:paraId="32A64133" w14:textId="5C49B40D" w:rsidR="00303B8C" w:rsidRPr="001A3C0C" w:rsidRDefault="00303B8C"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Muhammad </w:t>
      </w:r>
      <w:r w:rsidRPr="001A3C0C">
        <w:rPr>
          <w:rFonts w:ascii="Times New Roman" w:hAnsi="Times New Roman" w:cs="Times New Roman"/>
          <w:sz w:val="24"/>
          <w:szCs w:val="24"/>
        </w:rPr>
        <w:t>Barzani</w:t>
      </w:r>
      <w:r w:rsidR="00503A45">
        <w:rPr>
          <w:rFonts w:ascii="Times New Roman" w:hAnsi="Times New Roman" w:cs="Times New Roman"/>
          <w:sz w:val="24"/>
          <w:szCs w:val="24"/>
        </w:rPr>
        <w:t>,</w:t>
      </w:r>
      <w:r w:rsidRPr="001A3C0C">
        <w:rPr>
          <w:rFonts w:ascii="Times New Roman" w:hAnsi="Times New Roman" w:cs="Times New Roman"/>
          <w:sz w:val="24"/>
          <w:szCs w:val="24"/>
        </w:rPr>
        <w:t xml:space="preserve"> G</w:t>
      </w:r>
      <w:r w:rsidR="00503A45">
        <w:rPr>
          <w:rFonts w:ascii="Times New Roman" w:hAnsi="Times New Roman" w:cs="Times New Roman"/>
          <w:sz w:val="24"/>
          <w:szCs w:val="24"/>
        </w:rPr>
        <w:t xml:space="preserve">., </w:t>
      </w:r>
      <w:r w:rsidRPr="001A3C0C">
        <w:rPr>
          <w:rFonts w:ascii="Times New Roman" w:hAnsi="Times New Roman" w:cs="Times New Roman"/>
          <w:sz w:val="24"/>
          <w:szCs w:val="24"/>
        </w:rPr>
        <w:t>Toriman,</w:t>
      </w:r>
      <w:r w:rsidR="00503A45">
        <w:rPr>
          <w:rFonts w:ascii="Times New Roman" w:hAnsi="Times New Roman" w:cs="Times New Roman"/>
          <w:sz w:val="24"/>
          <w:szCs w:val="24"/>
        </w:rPr>
        <w:t xml:space="preserve"> M.</w:t>
      </w:r>
      <w:r w:rsidR="003B2B57">
        <w:rPr>
          <w:rFonts w:ascii="Times New Roman" w:hAnsi="Times New Roman" w:cs="Times New Roman"/>
          <w:sz w:val="24"/>
          <w:szCs w:val="24"/>
        </w:rPr>
        <w:t xml:space="preserve"> </w:t>
      </w:r>
      <w:r w:rsidR="00503A45">
        <w:rPr>
          <w:rFonts w:ascii="Times New Roman" w:hAnsi="Times New Roman" w:cs="Times New Roman"/>
          <w:sz w:val="24"/>
          <w:szCs w:val="24"/>
        </w:rPr>
        <w:t xml:space="preserve">E., </w:t>
      </w:r>
      <w:r w:rsidRPr="001A3C0C">
        <w:rPr>
          <w:rFonts w:ascii="Times New Roman" w:hAnsi="Times New Roman" w:cs="Times New Roman"/>
          <w:sz w:val="24"/>
          <w:szCs w:val="24"/>
        </w:rPr>
        <w:t>Muft</w:t>
      </w:r>
      <w:r w:rsidR="00E60B60">
        <w:rPr>
          <w:rFonts w:ascii="Times New Roman" w:hAnsi="Times New Roman" w:cs="Times New Roman"/>
          <w:sz w:val="24"/>
          <w:szCs w:val="24"/>
        </w:rPr>
        <w:t>ah,</w:t>
      </w:r>
      <w:r w:rsidR="00503A45">
        <w:rPr>
          <w:rFonts w:ascii="Times New Roman" w:hAnsi="Times New Roman" w:cs="Times New Roman"/>
          <w:sz w:val="24"/>
          <w:szCs w:val="24"/>
        </w:rPr>
        <w:t xml:space="preserve"> S., </w:t>
      </w:r>
      <w:r w:rsidR="00E60B60">
        <w:rPr>
          <w:rFonts w:ascii="Times New Roman" w:hAnsi="Times New Roman" w:cs="Times New Roman"/>
          <w:sz w:val="24"/>
          <w:szCs w:val="24"/>
        </w:rPr>
        <w:t>Barggig,</w:t>
      </w:r>
      <w:r w:rsidR="00503A45">
        <w:rPr>
          <w:rFonts w:ascii="Times New Roman" w:hAnsi="Times New Roman" w:cs="Times New Roman"/>
          <w:sz w:val="24"/>
          <w:szCs w:val="24"/>
        </w:rPr>
        <w:t xml:space="preserve"> A., </w:t>
      </w:r>
      <w:r w:rsidR="00E60B60">
        <w:rPr>
          <w:rFonts w:ascii="Times New Roman" w:hAnsi="Times New Roman" w:cs="Times New Roman"/>
          <w:sz w:val="24"/>
          <w:szCs w:val="24"/>
        </w:rPr>
        <w:t>Aziz,</w:t>
      </w:r>
      <w:r w:rsidR="00503A45">
        <w:rPr>
          <w:rFonts w:ascii="Times New Roman" w:hAnsi="Times New Roman" w:cs="Times New Roman"/>
          <w:sz w:val="24"/>
          <w:szCs w:val="24"/>
        </w:rPr>
        <w:t xml:space="preserve"> A.,</w:t>
      </w:r>
      <w:r w:rsidR="00E60B60">
        <w:rPr>
          <w:rFonts w:ascii="Times New Roman" w:hAnsi="Times New Roman" w:cs="Times New Roman"/>
          <w:sz w:val="24"/>
          <w:szCs w:val="24"/>
        </w:rPr>
        <w:t xml:space="preserve"> Azaman,</w:t>
      </w:r>
      <w:r w:rsidR="00503A45">
        <w:rPr>
          <w:rFonts w:ascii="Times New Roman" w:hAnsi="Times New Roman" w:cs="Times New Roman"/>
          <w:sz w:val="24"/>
          <w:szCs w:val="24"/>
        </w:rPr>
        <w:t xml:space="preserve"> F.</w:t>
      </w:r>
      <w:r w:rsidR="003B2B57">
        <w:rPr>
          <w:rFonts w:ascii="Times New Roman" w:hAnsi="Times New Roman" w:cs="Times New Roman"/>
          <w:sz w:val="24"/>
          <w:szCs w:val="24"/>
        </w:rPr>
        <w:t>,</w:t>
      </w:r>
      <w:r w:rsidR="00503A45">
        <w:rPr>
          <w:rFonts w:ascii="Times New Roman" w:hAnsi="Times New Roman" w:cs="Times New Roman"/>
          <w:sz w:val="24"/>
          <w:szCs w:val="24"/>
        </w:rPr>
        <w:t xml:space="preserve"> &amp;</w:t>
      </w:r>
      <w:r w:rsidR="00E60B60">
        <w:rPr>
          <w:rFonts w:ascii="Times New Roman" w:hAnsi="Times New Roman" w:cs="Times New Roman"/>
          <w:sz w:val="24"/>
          <w:szCs w:val="24"/>
        </w:rPr>
        <w:t xml:space="preserve"> </w:t>
      </w:r>
      <w:r w:rsidRPr="001A3C0C">
        <w:rPr>
          <w:rFonts w:ascii="Times New Roman" w:hAnsi="Times New Roman" w:cs="Times New Roman"/>
          <w:sz w:val="24"/>
          <w:szCs w:val="24"/>
        </w:rPr>
        <w:t>Muhammad</w:t>
      </w:r>
      <w:r w:rsidR="00503A45">
        <w:rPr>
          <w:rFonts w:ascii="Times New Roman" w:hAnsi="Times New Roman" w:cs="Times New Roman"/>
          <w:sz w:val="24"/>
          <w:szCs w:val="24"/>
        </w:rPr>
        <w:t>, H.</w:t>
      </w:r>
      <w:r w:rsidRPr="001A3C0C">
        <w:rPr>
          <w:rFonts w:ascii="Times New Roman" w:hAnsi="Times New Roman" w:cs="Times New Roman"/>
          <w:sz w:val="24"/>
          <w:szCs w:val="24"/>
        </w:rPr>
        <w:t xml:space="preserve"> (2015)</w:t>
      </w:r>
      <w:r w:rsidR="00503A45">
        <w:rPr>
          <w:rFonts w:ascii="Times New Roman" w:hAnsi="Times New Roman" w:cs="Times New Roman"/>
          <w:sz w:val="24"/>
          <w:szCs w:val="24"/>
        </w:rPr>
        <w:t>. W</w:t>
      </w:r>
      <w:r w:rsidR="00E60B60">
        <w:rPr>
          <w:rFonts w:ascii="Times New Roman" w:hAnsi="Times New Roman" w:cs="Times New Roman"/>
          <w:sz w:val="24"/>
          <w:szCs w:val="24"/>
        </w:rPr>
        <w:t xml:space="preserve">ater quality degradation of </w:t>
      </w:r>
      <w:r w:rsidRPr="001A3C0C">
        <w:rPr>
          <w:rFonts w:ascii="Times New Roman" w:hAnsi="Times New Roman" w:cs="Times New Roman"/>
          <w:sz w:val="24"/>
          <w:szCs w:val="24"/>
        </w:rPr>
        <w:t xml:space="preserve">Cempaka </w:t>
      </w:r>
      <w:r w:rsidR="00503A45">
        <w:rPr>
          <w:rFonts w:ascii="Times New Roman" w:hAnsi="Times New Roman" w:cs="Times New Roman"/>
          <w:sz w:val="24"/>
          <w:szCs w:val="24"/>
        </w:rPr>
        <w:t>Lake, Bangi S</w:t>
      </w:r>
      <w:r w:rsidRPr="001A3C0C">
        <w:rPr>
          <w:rFonts w:ascii="Times New Roman" w:hAnsi="Times New Roman" w:cs="Times New Roman"/>
          <w:sz w:val="24"/>
          <w:szCs w:val="24"/>
        </w:rPr>
        <w:t xml:space="preserve">elangor, Malaysia as an impact of </w:t>
      </w:r>
      <w:r w:rsidR="00503A45">
        <w:rPr>
          <w:rFonts w:ascii="Times New Roman" w:hAnsi="Times New Roman" w:cs="Times New Roman"/>
          <w:sz w:val="24"/>
          <w:szCs w:val="24"/>
        </w:rPr>
        <w:t xml:space="preserve">excessive </w:t>
      </w:r>
      <w:r w:rsidR="00D51C80">
        <w:rPr>
          <w:rFonts w:ascii="Times New Roman" w:hAnsi="Times New Roman" w:cs="Times New Roman"/>
          <w:sz w:val="24"/>
          <w:szCs w:val="24"/>
        </w:rPr>
        <w:t>E. coli</w:t>
      </w:r>
      <w:r w:rsidR="00503A45">
        <w:rPr>
          <w:rFonts w:ascii="Times New Roman" w:hAnsi="Times New Roman" w:cs="Times New Roman"/>
          <w:sz w:val="24"/>
          <w:szCs w:val="24"/>
        </w:rPr>
        <w:t xml:space="preserve"> </w:t>
      </w:r>
      <w:r w:rsidR="00E60B60">
        <w:rPr>
          <w:rFonts w:ascii="Times New Roman" w:hAnsi="Times New Roman" w:cs="Times New Roman"/>
          <w:sz w:val="24"/>
          <w:szCs w:val="24"/>
        </w:rPr>
        <w:t xml:space="preserve">and nutrient </w:t>
      </w:r>
      <w:r w:rsidRPr="001A3C0C">
        <w:rPr>
          <w:rFonts w:ascii="Times New Roman" w:hAnsi="Times New Roman" w:cs="Times New Roman"/>
          <w:sz w:val="24"/>
          <w:szCs w:val="24"/>
        </w:rPr>
        <w:t xml:space="preserve">concentrations. </w:t>
      </w:r>
      <w:r w:rsidRPr="001A3C0C">
        <w:rPr>
          <w:rFonts w:ascii="Times New Roman" w:hAnsi="Times New Roman" w:cs="Times New Roman"/>
          <w:i/>
          <w:sz w:val="24"/>
          <w:szCs w:val="24"/>
        </w:rPr>
        <w:t>Malaysian Journal of Analytical Sciences</w:t>
      </w:r>
      <w:r w:rsidRPr="001A3C0C">
        <w:rPr>
          <w:rFonts w:ascii="Times New Roman" w:hAnsi="Times New Roman" w:cs="Times New Roman"/>
          <w:sz w:val="24"/>
          <w:szCs w:val="24"/>
        </w:rPr>
        <w:t xml:space="preserve">, </w:t>
      </w:r>
      <w:r w:rsidRPr="001A3C0C">
        <w:rPr>
          <w:rFonts w:ascii="Times New Roman" w:hAnsi="Times New Roman" w:cs="Times New Roman"/>
          <w:i/>
          <w:sz w:val="24"/>
          <w:szCs w:val="24"/>
        </w:rPr>
        <w:t>19</w:t>
      </w:r>
      <w:r w:rsidRPr="00503A45">
        <w:rPr>
          <w:rFonts w:ascii="Times New Roman" w:hAnsi="Times New Roman" w:cs="Times New Roman"/>
          <w:sz w:val="24"/>
          <w:szCs w:val="24"/>
        </w:rPr>
        <w:t>(6),</w:t>
      </w:r>
      <w:r w:rsidR="00E60B60">
        <w:rPr>
          <w:rFonts w:ascii="Times New Roman" w:hAnsi="Times New Roman" w:cs="Times New Roman"/>
          <w:sz w:val="24"/>
          <w:szCs w:val="24"/>
        </w:rPr>
        <w:t xml:space="preserve"> </w:t>
      </w:r>
      <w:r w:rsidRPr="001A3C0C">
        <w:rPr>
          <w:rFonts w:ascii="Times New Roman" w:hAnsi="Times New Roman" w:cs="Times New Roman"/>
          <w:sz w:val="24"/>
          <w:szCs w:val="24"/>
        </w:rPr>
        <w:t>1391-1404.</w:t>
      </w:r>
    </w:p>
    <w:p w14:paraId="2F201B4B" w14:textId="4C9070F1" w:rsidR="00E60B60" w:rsidRDefault="00503A45"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Nanda, P.</w:t>
      </w:r>
      <w:r w:rsidR="003B2B57">
        <w:rPr>
          <w:rFonts w:ascii="Times New Roman" w:hAnsi="Times New Roman" w:cs="Times New Roman"/>
          <w:sz w:val="24"/>
          <w:szCs w:val="24"/>
        </w:rPr>
        <w:t xml:space="preserve"> </w:t>
      </w:r>
      <w:r>
        <w:rPr>
          <w:rFonts w:ascii="Times New Roman" w:hAnsi="Times New Roman" w:cs="Times New Roman"/>
          <w:sz w:val="24"/>
          <w:szCs w:val="24"/>
        </w:rPr>
        <w:t>M.</w:t>
      </w:r>
      <w:r w:rsidR="00E60B60">
        <w:rPr>
          <w:rFonts w:ascii="Times New Roman" w:hAnsi="Times New Roman" w:cs="Times New Roman"/>
          <w:sz w:val="24"/>
          <w:szCs w:val="24"/>
        </w:rPr>
        <w:t xml:space="preserve"> (2014).</w:t>
      </w:r>
      <w:r>
        <w:rPr>
          <w:rFonts w:ascii="Times New Roman" w:hAnsi="Times New Roman" w:cs="Times New Roman"/>
          <w:sz w:val="24"/>
          <w:szCs w:val="24"/>
        </w:rPr>
        <w:t xml:space="preserve"> Analisa penentuan kualitas air Tasik Bera di Pahang M</w:t>
      </w:r>
      <w:r w:rsidRPr="00503A45">
        <w:rPr>
          <w:rFonts w:ascii="Times New Roman" w:hAnsi="Times New Roman" w:cs="Times New Roman"/>
          <w:sz w:val="24"/>
          <w:szCs w:val="24"/>
        </w:rPr>
        <w:t>alaysia berdasarkan pengukuran parameter fisika-kimia</w:t>
      </w:r>
      <w:r>
        <w:rPr>
          <w:rFonts w:ascii="Times New Roman" w:hAnsi="Times New Roman" w:cs="Times New Roman"/>
          <w:sz w:val="24"/>
          <w:szCs w:val="24"/>
        </w:rPr>
        <w:t xml:space="preserve">. </w:t>
      </w:r>
      <w:r w:rsidRPr="00503A45">
        <w:rPr>
          <w:rFonts w:ascii="Times New Roman" w:hAnsi="Times New Roman" w:cs="Times New Roman"/>
          <w:i/>
          <w:sz w:val="24"/>
          <w:szCs w:val="24"/>
        </w:rPr>
        <w:t>Jurnal Sains, Teknologi dan Industri, 12</w:t>
      </w:r>
      <w:r>
        <w:rPr>
          <w:rFonts w:ascii="Times New Roman" w:hAnsi="Times New Roman" w:cs="Times New Roman"/>
          <w:sz w:val="24"/>
          <w:szCs w:val="24"/>
        </w:rPr>
        <w:t>(1), 32-40.</w:t>
      </w:r>
    </w:p>
    <w:p w14:paraId="7DC3D6F2" w14:textId="1A40BF34" w:rsidR="00C63743" w:rsidRDefault="00C63743" w:rsidP="00963984">
      <w:pPr>
        <w:spacing w:after="0" w:line="240" w:lineRule="auto"/>
        <w:ind w:left="720" w:hanging="720"/>
        <w:jc w:val="both"/>
      </w:pPr>
      <w:r>
        <w:rPr>
          <w:rStyle w:val="personname"/>
          <w:rFonts w:ascii="Times New Roman" w:hAnsi="Times New Roman" w:cs="Times New Roman"/>
          <w:sz w:val="24"/>
          <w:szCs w:val="24"/>
        </w:rPr>
        <w:t>Nurain Ma’arof &amp; Ang Kean Hua.</w:t>
      </w:r>
      <w:r w:rsidRPr="00C63743">
        <w:rPr>
          <w:rStyle w:val="personname"/>
          <w:rFonts w:ascii="Times New Roman" w:hAnsi="Times New Roman" w:cs="Times New Roman"/>
          <w:sz w:val="24"/>
          <w:szCs w:val="24"/>
        </w:rPr>
        <w:t xml:space="preserve"> </w:t>
      </w:r>
      <w:r w:rsidRPr="00C63743">
        <w:rPr>
          <w:rFonts w:ascii="Times New Roman" w:hAnsi="Times New Roman" w:cs="Times New Roman"/>
          <w:sz w:val="24"/>
          <w:szCs w:val="24"/>
        </w:rPr>
        <w:t xml:space="preserve">(2015) </w:t>
      </w:r>
      <w:hyperlink r:id="rId12" w:history="1">
        <w:r>
          <w:rPr>
            <w:rStyle w:val="Emphasis"/>
            <w:rFonts w:ascii="Times New Roman" w:hAnsi="Times New Roman" w:cs="Times New Roman"/>
            <w:sz w:val="24"/>
            <w:szCs w:val="24"/>
          </w:rPr>
          <w:t>Kualiti air Sungai UTM: S</w:t>
        </w:r>
        <w:r w:rsidRPr="00C63743">
          <w:rPr>
            <w:rStyle w:val="Emphasis"/>
            <w:rFonts w:ascii="Times New Roman" w:hAnsi="Times New Roman" w:cs="Times New Roman"/>
            <w:sz w:val="24"/>
            <w:szCs w:val="24"/>
          </w:rPr>
          <w:t>atu penilaian awal berpandukan enam parameter Indeks Kualiti Air.</w:t>
        </w:r>
      </w:hyperlink>
      <w:r>
        <w:rPr>
          <w:rFonts w:ascii="Times New Roman" w:hAnsi="Times New Roman" w:cs="Times New Roman"/>
          <w:sz w:val="24"/>
          <w:szCs w:val="24"/>
        </w:rPr>
        <w:t xml:space="preserve"> </w:t>
      </w:r>
      <w:r w:rsidRPr="00C63743">
        <w:rPr>
          <w:rFonts w:ascii="Times New Roman" w:hAnsi="Times New Roman" w:cs="Times New Roman"/>
          <w:i/>
          <w:sz w:val="24"/>
          <w:szCs w:val="24"/>
        </w:rPr>
        <w:t>Geografia</w:t>
      </w:r>
      <w:r w:rsidR="002C6E2F">
        <w:rPr>
          <w:rFonts w:ascii="Times New Roman" w:hAnsi="Times New Roman" w:cs="Times New Roman"/>
          <w:i/>
          <w:sz w:val="24"/>
          <w:szCs w:val="24"/>
        </w:rPr>
        <w:t>-</w:t>
      </w:r>
      <w:r w:rsidRPr="00C63743">
        <w:rPr>
          <w:rFonts w:ascii="Times New Roman" w:hAnsi="Times New Roman" w:cs="Times New Roman"/>
          <w:i/>
          <w:sz w:val="24"/>
          <w:szCs w:val="24"/>
        </w:rPr>
        <w:t>Malaysian Journal of Society and Space, 11</w:t>
      </w:r>
      <w:r>
        <w:rPr>
          <w:rFonts w:ascii="Times New Roman" w:hAnsi="Times New Roman" w:cs="Times New Roman"/>
          <w:sz w:val="24"/>
          <w:szCs w:val="24"/>
        </w:rPr>
        <w:t>(1), 107-115.</w:t>
      </w:r>
    </w:p>
    <w:p w14:paraId="5D1A05C9" w14:textId="77777777" w:rsidR="00E60B60" w:rsidRPr="00C63743" w:rsidRDefault="00E60B60"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Nurhamizah</w:t>
      </w:r>
      <w:r w:rsidR="00C63743">
        <w:rPr>
          <w:rFonts w:ascii="Times New Roman" w:hAnsi="Times New Roman" w:cs="Times New Roman"/>
          <w:sz w:val="24"/>
          <w:szCs w:val="24"/>
        </w:rPr>
        <w:t xml:space="preserve"> Shaharudin</w:t>
      </w:r>
      <w:r>
        <w:rPr>
          <w:rFonts w:ascii="Times New Roman" w:hAnsi="Times New Roman" w:cs="Times New Roman"/>
          <w:sz w:val="24"/>
          <w:szCs w:val="24"/>
        </w:rPr>
        <w:t>. (2015).</w:t>
      </w:r>
      <w:r w:rsidR="00C63743">
        <w:rPr>
          <w:rFonts w:ascii="Times New Roman" w:hAnsi="Times New Roman" w:cs="Times New Roman"/>
          <w:sz w:val="24"/>
          <w:szCs w:val="24"/>
        </w:rPr>
        <w:t xml:space="preserve"> </w:t>
      </w:r>
      <w:r w:rsidR="00C63743" w:rsidRPr="00C63743">
        <w:rPr>
          <w:rFonts w:ascii="Times New Roman" w:hAnsi="Times New Roman" w:cs="Times New Roman"/>
          <w:i/>
          <w:sz w:val="24"/>
          <w:szCs w:val="24"/>
        </w:rPr>
        <w:t>Kesan guna tanah terhadap kualiti air tasik rekreasi di Taman Tasik Taiping, Perak</w:t>
      </w:r>
      <w:r w:rsidR="00C63743">
        <w:rPr>
          <w:rFonts w:ascii="Times New Roman" w:hAnsi="Times New Roman" w:cs="Times New Roman"/>
          <w:sz w:val="24"/>
          <w:szCs w:val="24"/>
        </w:rPr>
        <w:t>. Tesis Sarjana Sastera (Geografi) Universiti Pendidikan Sultan Idris (tidak diterbitkan).</w:t>
      </w:r>
    </w:p>
    <w:p w14:paraId="4A5CE43C" w14:textId="67C6B165" w:rsidR="00C63743" w:rsidRDefault="00C63743"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Othman, K., Irene L.</w:t>
      </w:r>
      <w:r w:rsidR="003B2B57">
        <w:rPr>
          <w:rFonts w:ascii="Times New Roman" w:hAnsi="Times New Roman" w:cs="Times New Roman"/>
          <w:sz w:val="24"/>
          <w:szCs w:val="24"/>
        </w:rPr>
        <w:t xml:space="preserve"> </w:t>
      </w:r>
      <w:r>
        <w:rPr>
          <w:rFonts w:ascii="Times New Roman" w:hAnsi="Times New Roman" w:cs="Times New Roman"/>
          <w:sz w:val="24"/>
          <w:szCs w:val="24"/>
        </w:rPr>
        <w:t>P.</w:t>
      </w:r>
      <w:r w:rsidR="003B2B57">
        <w:rPr>
          <w:rFonts w:ascii="Times New Roman" w:hAnsi="Times New Roman" w:cs="Times New Roman"/>
          <w:sz w:val="24"/>
          <w:szCs w:val="24"/>
        </w:rPr>
        <w:t xml:space="preserve"> </w:t>
      </w:r>
      <w:r>
        <w:rPr>
          <w:rFonts w:ascii="Times New Roman" w:hAnsi="Times New Roman" w:cs="Times New Roman"/>
          <w:sz w:val="24"/>
          <w:szCs w:val="24"/>
        </w:rPr>
        <w:t>N., Mazlin, M.</w:t>
      </w:r>
      <w:r w:rsidR="003B2B57">
        <w:rPr>
          <w:rFonts w:ascii="Times New Roman" w:hAnsi="Times New Roman" w:cs="Times New Roman"/>
          <w:sz w:val="24"/>
          <w:szCs w:val="24"/>
        </w:rPr>
        <w:t>,</w:t>
      </w:r>
      <w:r>
        <w:rPr>
          <w:rFonts w:ascii="Times New Roman" w:hAnsi="Times New Roman" w:cs="Times New Roman"/>
          <w:sz w:val="24"/>
          <w:szCs w:val="24"/>
        </w:rPr>
        <w:t xml:space="preserve"> &amp; Azami, Z. (2006). Kajian kualiti air tasik kejuruteraan UKM ke arah mewujudkan kampus lestari dan alam mesra. </w:t>
      </w:r>
      <w:r w:rsidRPr="00100DB5">
        <w:rPr>
          <w:rFonts w:ascii="Times New Roman" w:hAnsi="Times New Roman" w:cs="Times New Roman"/>
          <w:i/>
          <w:sz w:val="24"/>
          <w:szCs w:val="24"/>
        </w:rPr>
        <w:t>Jurnal Kejuruteraan, 18</w:t>
      </w:r>
      <w:r w:rsidRPr="00C63743">
        <w:rPr>
          <w:rFonts w:ascii="Times New Roman" w:hAnsi="Times New Roman" w:cs="Times New Roman"/>
          <w:sz w:val="24"/>
          <w:szCs w:val="24"/>
        </w:rPr>
        <w:t>(1),</w:t>
      </w:r>
      <w:r>
        <w:rPr>
          <w:rFonts w:ascii="Times New Roman" w:hAnsi="Times New Roman" w:cs="Times New Roman"/>
          <w:sz w:val="24"/>
          <w:szCs w:val="24"/>
        </w:rPr>
        <w:t xml:space="preserve"> 57-64.</w:t>
      </w:r>
    </w:p>
    <w:p w14:paraId="68ACA112" w14:textId="2CC6FE86" w:rsidR="00C63743" w:rsidRDefault="00E60B60"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Saragi</w:t>
      </w:r>
      <w:r w:rsidR="00C63743">
        <w:rPr>
          <w:rFonts w:ascii="Times New Roman" w:hAnsi="Times New Roman" w:cs="Times New Roman"/>
          <w:sz w:val="24"/>
          <w:szCs w:val="24"/>
        </w:rPr>
        <w:t>, P.A., Soesilo, T.E.B.</w:t>
      </w:r>
      <w:r w:rsidR="003B2B57">
        <w:rPr>
          <w:rFonts w:ascii="Times New Roman" w:hAnsi="Times New Roman" w:cs="Times New Roman"/>
          <w:sz w:val="24"/>
          <w:szCs w:val="24"/>
        </w:rPr>
        <w:t>,</w:t>
      </w:r>
      <w:r w:rsidR="00C63743">
        <w:rPr>
          <w:rFonts w:ascii="Times New Roman" w:hAnsi="Times New Roman" w:cs="Times New Roman"/>
          <w:sz w:val="24"/>
          <w:szCs w:val="24"/>
        </w:rPr>
        <w:t xml:space="preserve"> &amp; Abidin, C.A.</w:t>
      </w:r>
      <w:r>
        <w:rPr>
          <w:rFonts w:ascii="Times New Roman" w:hAnsi="Times New Roman" w:cs="Times New Roman"/>
          <w:sz w:val="24"/>
          <w:szCs w:val="24"/>
        </w:rPr>
        <w:t xml:space="preserve"> (2020)</w:t>
      </w:r>
      <w:r w:rsidR="00C63743">
        <w:rPr>
          <w:rFonts w:ascii="Times New Roman" w:hAnsi="Times New Roman" w:cs="Times New Roman"/>
          <w:sz w:val="24"/>
          <w:szCs w:val="24"/>
        </w:rPr>
        <w:t xml:space="preserve">. </w:t>
      </w:r>
      <w:r w:rsidR="00C63743" w:rsidRPr="00C63743">
        <w:rPr>
          <w:rFonts w:ascii="Times New Roman" w:hAnsi="Times New Roman" w:cs="Times New Roman"/>
          <w:sz w:val="24"/>
          <w:szCs w:val="24"/>
        </w:rPr>
        <w:t>Review on community-based strategies for improving the quality of lake waters (Case study: Urban Lake Rawa Besar, Depok, West Java, Indonesia)</w:t>
      </w:r>
      <w:r w:rsidR="00C63743">
        <w:rPr>
          <w:rFonts w:ascii="Times New Roman" w:hAnsi="Times New Roman" w:cs="Times New Roman"/>
          <w:sz w:val="24"/>
          <w:szCs w:val="24"/>
        </w:rPr>
        <w:t xml:space="preserve">. </w:t>
      </w:r>
      <w:r w:rsidR="00C63743" w:rsidRPr="007269C9">
        <w:rPr>
          <w:rFonts w:ascii="Times New Roman" w:hAnsi="Times New Roman" w:cs="Times New Roman"/>
          <w:i/>
          <w:sz w:val="24"/>
          <w:szCs w:val="24"/>
        </w:rPr>
        <w:t>IOP Conf. Series: Materials Science and Engineering, 725</w:t>
      </w:r>
      <w:r w:rsidR="00C63743">
        <w:rPr>
          <w:rFonts w:ascii="Times New Roman" w:hAnsi="Times New Roman" w:cs="Times New Roman"/>
          <w:sz w:val="24"/>
          <w:szCs w:val="24"/>
        </w:rPr>
        <w:t xml:space="preserve">(2020) 012029 </w:t>
      </w:r>
      <w:r w:rsidR="00C63743" w:rsidRPr="00C63743">
        <w:rPr>
          <w:rFonts w:ascii="Times New Roman" w:hAnsi="Times New Roman" w:cs="Times New Roman"/>
          <w:sz w:val="24"/>
          <w:szCs w:val="24"/>
        </w:rPr>
        <w:t>doi:10.1088/1757-899X/725/1/012029</w:t>
      </w:r>
    </w:p>
    <w:p w14:paraId="41AC101F" w14:textId="691F1B91" w:rsidR="00C02CFE" w:rsidRDefault="00C02CFE"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Sharip, Z.</w:t>
      </w:r>
      <w:r w:rsidR="003B2B57">
        <w:rPr>
          <w:rFonts w:ascii="Times New Roman" w:hAnsi="Times New Roman" w:cs="Times New Roman"/>
          <w:sz w:val="24"/>
          <w:szCs w:val="24"/>
        </w:rPr>
        <w:t>,</w:t>
      </w:r>
      <w:r>
        <w:rPr>
          <w:rFonts w:ascii="Times New Roman" w:hAnsi="Times New Roman" w:cs="Times New Roman"/>
          <w:sz w:val="24"/>
          <w:szCs w:val="24"/>
        </w:rPr>
        <w:t xml:space="preserve"> &amp; Jusoh, S. (2010). </w:t>
      </w:r>
      <w:r w:rsidRPr="00C02CFE">
        <w:rPr>
          <w:rFonts w:ascii="Times New Roman" w:hAnsi="Times New Roman" w:cs="Times New Roman"/>
          <w:sz w:val="24"/>
          <w:szCs w:val="24"/>
        </w:rPr>
        <w:t>Integrated lake basin management and its importance for Lake Chini and other lakes in Malaysia</w:t>
      </w:r>
      <w:r>
        <w:rPr>
          <w:rFonts w:ascii="Times New Roman" w:hAnsi="Times New Roman" w:cs="Times New Roman"/>
          <w:sz w:val="24"/>
          <w:szCs w:val="24"/>
        </w:rPr>
        <w:t xml:space="preserve">. </w:t>
      </w:r>
      <w:r w:rsidRPr="00C02CFE">
        <w:rPr>
          <w:rFonts w:ascii="Times New Roman" w:hAnsi="Times New Roman" w:cs="Times New Roman"/>
          <w:i/>
          <w:sz w:val="24"/>
          <w:szCs w:val="24"/>
        </w:rPr>
        <w:t>Lakes &amp; Reservoirs: Research and Management, 15</w:t>
      </w:r>
      <w:r>
        <w:rPr>
          <w:rFonts w:ascii="Times New Roman" w:hAnsi="Times New Roman" w:cs="Times New Roman"/>
          <w:sz w:val="24"/>
          <w:szCs w:val="24"/>
        </w:rPr>
        <w:t>,</w:t>
      </w:r>
      <w:r w:rsidRPr="00C02CFE">
        <w:rPr>
          <w:rFonts w:ascii="Times New Roman" w:hAnsi="Times New Roman" w:cs="Times New Roman"/>
          <w:sz w:val="24"/>
          <w:szCs w:val="24"/>
        </w:rPr>
        <w:t xml:space="preserve"> 41</w:t>
      </w:r>
      <w:r>
        <w:rPr>
          <w:rFonts w:ascii="Times New Roman" w:hAnsi="Times New Roman" w:cs="Times New Roman"/>
          <w:sz w:val="24"/>
          <w:szCs w:val="24"/>
        </w:rPr>
        <w:t>-</w:t>
      </w:r>
      <w:r w:rsidRPr="00C02CFE">
        <w:rPr>
          <w:rFonts w:ascii="Times New Roman" w:hAnsi="Times New Roman" w:cs="Times New Roman"/>
          <w:sz w:val="24"/>
          <w:szCs w:val="24"/>
        </w:rPr>
        <w:t>51</w:t>
      </w:r>
      <w:r>
        <w:rPr>
          <w:rFonts w:ascii="Times New Roman" w:hAnsi="Times New Roman" w:cs="Times New Roman"/>
          <w:sz w:val="24"/>
          <w:szCs w:val="24"/>
        </w:rPr>
        <w:t>.</w:t>
      </w:r>
    </w:p>
    <w:p w14:paraId="11F4C132" w14:textId="72E5AFFE" w:rsidR="00303B8C" w:rsidRDefault="00E60B60"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Shuhaimi-Othman</w:t>
      </w:r>
      <w:r w:rsidR="007269C9">
        <w:rPr>
          <w:rFonts w:ascii="Times New Roman" w:hAnsi="Times New Roman" w:cs="Times New Roman"/>
          <w:sz w:val="24"/>
          <w:szCs w:val="24"/>
        </w:rPr>
        <w:t>, M., Ahmad, A., Mushrifah, I.</w:t>
      </w:r>
      <w:r w:rsidR="003B2B57">
        <w:rPr>
          <w:rFonts w:ascii="Times New Roman" w:hAnsi="Times New Roman" w:cs="Times New Roman"/>
          <w:sz w:val="24"/>
          <w:szCs w:val="24"/>
        </w:rPr>
        <w:t>,</w:t>
      </w:r>
      <w:r w:rsidR="007269C9">
        <w:rPr>
          <w:rFonts w:ascii="Times New Roman" w:hAnsi="Times New Roman" w:cs="Times New Roman"/>
          <w:sz w:val="24"/>
          <w:szCs w:val="24"/>
        </w:rPr>
        <w:t xml:space="preserve"> &amp; Li, E.</w:t>
      </w:r>
      <w:r w:rsidR="003B2B57">
        <w:rPr>
          <w:rFonts w:ascii="Times New Roman" w:hAnsi="Times New Roman" w:cs="Times New Roman"/>
          <w:sz w:val="24"/>
          <w:szCs w:val="24"/>
        </w:rPr>
        <w:t xml:space="preserve"> </w:t>
      </w:r>
      <w:r w:rsidR="007269C9">
        <w:rPr>
          <w:rFonts w:ascii="Times New Roman" w:hAnsi="Times New Roman" w:cs="Times New Roman"/>
          <w:sz w:val="24"/>
          <w:szCs w:val="24"/>
        </w:rPr>
        <w:t>C.</w:t>
      </w:r>
      <w:r>
        <w:rPr>
          <w:rFonts w:ascii="Times New Roman" w:hAnsi="Times New Roman" w:cs="Times New Roman"/>
          <w:sz w:val="24"/>
          <w:szCs w:val="24"/>
        </w:rPr>
        <w:t xml:space="preserve"> (2008a).</w:t>
      </w:r>
      <w:r w:rsidR="007269C9">
        <w:rPr>
          <w:rFonts w:ascii="Times New Roman" w:hAnsi="Times New Roman" w:cs="Times New Roman"/>
          <w:sz w:val="24"/>
          <w:szCs w:val="24"/>
        </w:rPr>
        <w:t xml:space="preserve"> Seasonal influence on water quality and heavy metal concentration in Tasik Chini, Peninsular Malaysia. </w:t>
      </w:r>
      <w:r w:rsidR="00C02CFE">
        <w:rPr>
          <w:rFonts w:ascii="Times New Roman" w:hAnsi="Times New Roman" w:cs="Times New Roman"/>
          <w:sz w:val="24"/>
          <w:szCs w:val="24"/>
        </w:rPr>
        <w:t xml:space="preserve">Dlm. Sengupta, M. &amp; Dalwani, R. (Eds), </w:t>
      </w:r>
      <w:r w:rsidR="00C02CFE" w:rsidRPr="00C02CFE">
        <w:rPr>
          <w:rFonts w:ascii="Times New Roman" w:hAnsi="Times New Roman" w:cs="Times New Roman"/>
          <w:i/>
          <w:sz w:val="24"/>
          <w:szCs w:val="24"/>
        </w:rPr>
        <w:t>Proceedings of Taal2007: The 12</w:t>
      </w:r>
      <w:r w:rsidR="00C02CFE" w:rsidRPr="00C02CFE">
        <w:rPr>
          <w:rFonts w:ascii="Times New Roman" w:hAnsi="Times New Roman" w:cs="Times New Roman"/>
          <w:i/>
          <w:sz w:val="24"/>
          <w:szCs w:val="24"/>
          <w:vertAlign w:val="superscript"/>
        </w:rPr>
        <w:t>th</w:t>
      </w:r>
      <w:r w:rsidR="00C02CFE" w:rsidRPr="00C02CFE">
        <w:rPr>
          <w:rFonts w:ascii="Times New Roman" w:hAnsi="Times New Roman" w:cs="Times New Roman"/>
          <w:i/>
          <w:sz w:val="24"/>
          <w:szCs w:val="24"/>
        </w:rPr>
        <w:t xml:space="preserve"> World Lake Conference,</w:t>
      </w:r>
      <w:r w:rsidR="00C02CFE">
        <w:rPr>
          <w:rFonts w:ascii="Times New Roman" w:hAnsi="Times New Roman" w:cs="Times New Roman"/>
          <w:sz w:val="24"/>
          <w:szCs w:val="24"/>
        </w:rPr>
        <w:t xml:space="preserve"> ms. 300-303.</w:t>
      </w:r>
    </w:p>
    <w:p w14:paraId="75A464BE" w14:textId="7349D7B8" w:rsidR="00E60B60" w:rsidRDefault="00E60B60"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Shuhaimi-Othman</w:t>
      </w:r>
      <w:r w:rsidR="00D94B37">
        <w:rPr>
          <w:rFonts w:ascii="Times New Roman" w:hAnsi="Times New Roman" w:cs="Times New Roman"/>
          <w:sz w:val="24"/>
          <w:szCs w:val="24"/>
        </w:rPr>
        <w:t>, M., Mushrifah, I., Lim, E.</w:t>
      </w:r>
      <w:r w:rsidR="003B2B57">
        <w:rPr>
          <w:rFonts w:ascii="Times New Roman" w:hAnsi="Times New Roman" w:cs="Times New Roman"/>
          <w:sz w:val="24"/>
          <w:szCs w:val="24"/>
        </w:rPr>
        <w:t xml:space="preserve"> </w:t>
      </w:r>
      <w:r w:rsidR="00D94B37">
        <w:rPr>
          <w:rFonts w:ascii="Times New Roman" w:hAnsi="Times New Roman" w:cs="Times New Roman"/>
          <w:sz w:val="24"/>
          <w:szCs w:val="24"/>
        </w:rPr>
        <w:t>C.</w:t>
      </w:r>
      <w:r w:rsidR="003B2B57">
        <w:rPr>
          <w:rFonts w:ascii="Times New Roman" w:hAnsi="Times New Roman" w:cs="Times New Roman"/>
          <w:sz w:val="24"/>
          <w:szCs w:val="24"/>
        </w:rPr>
        <w:t>,</w:t>
      </w:r>
      <w:r w:rsidR="00D94B37">
        <w:rPr>
          <w:rFonts w:ascii="Times New Roman" w:hAnsi="Times New Roman" w:cs="Times New Roman"/>
          <w:sz w:val="24"/>
          <w:szCs w:val="24"/>
        </w:rPr>
        <w:t xml:space="preserve"> &amp; Ahmad, A.</w:t>
      </w:r>
      <w:r>
        <w:rPr>
          <w:rFonts w:ascii="Times New Roman" w:hAnsi="Times New Roman" w:cs="Times New Roman"/>
          <w:sz w:val="24"/>
          <w:szCs w:val="24"/>
        </w:rPr>
        <w:t xml:space="preserve"> (2008b).</w:t>
      </w:r>
      <w:r w:rsidR="00D94B37">
        <w:rPr>
          <w:rFonts w:ascii="Times New Roman" w:hAnsi="Times New Roman" w:cs="Times New Roman"/>
          <w:sz w:val="24"/>
          <w:szCs w:val="24"/>
        </w:rPr>
        <w:t xml:space="preserve"> </w:t>
      </w:r>
      <w:r w:rsidR="00D94B37" w:rsidRPr="00D94B37">
        <w:rPr>
          <w:rFonts w:ascii="Times New Roman" w:hAnsi="Times New Roman" w:cs="Times New Roman"/>
          <w:sz w:val="24"/>
          <w:szCs w:val="24"/>
        </w:rPr>
        <w:t>Trend in metals variation in Tasik Chini, Pahang, Peninsular Malaysia</w:t>
      </w:r>
      <w:r w:rsidR="00D94B37">
        <w:rPr>
          <w:rFonts w:ascii="Times New Roman" w:hAnsi="Times New Roman" w:cs="Times New Roman"/>
          <w:sz w:val="24"/>
          <w:szCs w:val="24"/>
        </w:rPr>
        <w:t xml:space="preserve">. </w:t>
      </w:r>
      <w:r w:rsidR="00D94B37" w:rsidRPr="00D94B37">
        <w:rPr>
          <w:rFonts w:ascii="Times New Roman" w:hAnsi="Times New Roman" w:cs="Times New Roman"/>
          <w:i/>
          <w:sz w:val="24"/>
          <w:szCs w:val="24"/>
        </w:rPr>
        <w:t>Environ Monit Assess., 143</w:t>
      </w:r>
      <w:r w:rsidR="00D94B37">
        <w:rPr>
          <w:rFonts w:ascii="Times New Roman" w:hAnsi="Times New Roman" w:cs="Times New Roman"/>
          <w:sz w:val="24"/>
          <w:szCs w:val="24"/>
        </w:rPr>
        <w:t xml:space="preserve">, </w:t>
      </w:r>
      <w:r w:rsidR="00D94B37" w:rsidRPr="00D94B37">
        <w:rPr>
          <w:rFonts w:ascii="Times New Roman" w:hAnsi="Times New Roman" w:cs="Times New Roman"/>
          <w:sz w:val="24"/>
          <w:szCs w:val="24"/>
        </w:rPr>
        <w:t>345–354</w:t>
      </w:r>
      <w:r w:rsidR="00D94B37">
        <w:rPr>
          <w:rFonts w:ascii="Times New Roman" w:hAnsi="Times New Roman" w:cs="Times New Roman"/>
          <w:sz w:val="24"/>
          <w:szCs w:val="24"/>
        </w:rPr>
        <w:t>.</w:t>
      </w:r>
    </w:p>
    <w:p w14:paraId="3EB9C09A" w14:textId="0E4B2151" w:rsidR="00E60B60" w:rsidRDefault="00E60B60" w:rsidP="00963984">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Shuhaimi-Othman</w:t>
      </w:r>
      <w:r w:rsidR="00D94B37">
        <w:rPr>
          <w:rFonts w:ascii="Times New Roman" w:hAnsi="Times New Roman" w:cs="Times New Roman"/>
          <w:sz w:val="24"/>
          <w:szCs w:val="24"/>
        </w:rPr>
        <w:t>, M., Lim, E.</w:t>
      </w:r>
      <w:r w:rsidR="003B2B57">
        <w:rPr>
          <w:rFonts w:ascii="Times New Roman" w:hAnsi="Times New Roman" w:cs="Times New Roman"/>
          <w:sz w:val="24"/>
          <w:szCs w:val="24"/>
        </w:rPr>
        <w:t xml:space="preserve"> </w:t>
      </w:r>
      <w:r w:rsidR="00D94B37">
        <w:rPr>
          <w:rFonts w:ascii="Times New Roman" w:hAnsi="Times New Roman" w:cs="Times New Roman"/>
          <w:sz w:val="24"/>
          <w:szCs w:val="24"/>
        </w:rPr>
        <w:t>C.</w:t>
      </w:r>
      <w:r w:rsidR="003B2B57">
        <w:rPr>
          <w:rFonts w:ascii="Times New Roman" w:hAnsi="Times New Roman" w:cs="Times New Roman"/>
          <w:sz w:val="24"/>
          <w:szCs w:val="24"/>
        </w:rPr>
        <w:t>,</w:t>
      </w:r>
      <w:r w:rsidR="00D94B37">
        <w:rPr>
          <w:rFonts w:ascii="Times New Roman" w:hAnsi="Times New Roman" w:cs="Times New Roman"/>
          <w:sz w:val="24"/>
          <w:szCs w:val="24"/>
        </w:rPr>
        <w:t xml:space="preserve"> &amp; Mushrifah, I.</w:t>
      </w:r>
      <w:r>
        <w:rPr>
          <w:rFonts w:ascii="Times New Roman" w:hAnsi="Times New Roman" w:cs="Times New Roman"/>
          <w:sz w:val="24"/>
          <w:szCs w:val="24"/>
        </w:rPr>
        <w:t xml:space="preserve"> (2007).</w:t>
      </w:r>
      <w:r w:rsidR="00D94B37">
        <w:rPr>
          <w:rFonts w:ascii="Times New Roman" w:hAnsi="Times New Roman" w:cs="Times New Roman"/>
          <w:sz w:val="24"/>
          <w:szCs w:val="24"/>
        </w:rPr>
        <w:t xml:space="preserve"> </w:t>
      </w:r>
      <w:r w:rsidR="00D94B37" w:rsidRPr="00D94B37">
        <w:rPr>
          <w:rFonts w:ascii="Times New Roman" w:hAnsi="Times New Roman" w:cs="Times New Roman"/>
          <w:sz w:val="24"/>
          <w:szCs w:val="24"/>
        </w:rPr>
        <w:t xml:space="preserve">Water </w:t>
      </w:r>
      <w:r w:rsidR="00D94B37">
        <w:rPr>
          <w:rFonts w:ascii="Times New Roman" w:hAnsi="Times New Roman" w:cs="Times New Roman"/>
          <w:sz w:val="24"/>
          <w:szCs w:val="24"/>
        </w:rPr>
        <w:t>quality changes in Chini Lake, Pahang, W</w:t>
      </w:r>
      <w:r w:rsidR="00D94B37" w:rsidRPr="00D94B37">
        <w:rPr>
          <w:rFonts w:ascii="Times New Roman" w:hAnsi="Times New Roman" w:cs="Times New Roman"/>
          <w:sz w:val="24"/>
          <w:szCs w:val="24"/>
        </w:rPr>
        <w:t>est Malaysia</w:t>
      </w:r>
      <w:r w:rsidR="00D94B37">
        <w:rPr>
          <w:rFonts w:ascii="Times New Roman" w:hAnsi="Times New Roman" w:cs="Times New Roman"/>
          <w:sz w:val="24"/>
          <w:szCs w:val="24"/>
        </w:rPr>
        <w:t xml:space="preserve">. </w:t>
      </w:r>
      <w:r w:rsidR="00D94B37" w:rsidRPr="00D94B37">
        <w:rPr>
          <w:rFonts w:ascii="Times New Roman" w:hAnsi="Times New Roman" w:cs="Times New Roman"/>
          <w:i/>
          <w:sz w:val="24"/>
          <w:szCs w:val="24"/>
        </w:rPr>
        <w:t>Environ Monit Assess., 131</w:t>
      </w:r>
      <w:r w:rsidR="00D94B37">
        <w:rPr>
          <w:rFonts w:ascii="Times New Roman" w:hAnsi="Times New Roman" w:cs="Times New Roman"/>
          <w:sz w:val="24"/>
          <w:szCs w:val="24"/>
        </w:rPr>
        <w:t xml:space="preserve">, </w:t>
      </w:r>
      <w:r w:rsidR="00D94B37" w:rsidRPr="00D94B37">
        <w:rPr>
          <w:rFonts w:ascii="Times New Roman" w:hAnsi="Times New Roman" w:cs="Times New Roman"/>
          <w:sz w:val="24"/>
          <w:szCs w:val="24"/>
        </w:rPr>
        <w:t>279–292</w:t>
      </w:r>
      <w:r w:rsidR="00D94B37">
        <w:rPr>
          <w:rFonts w:ascii="Times New Roman" w:hAnsi="Times New Roman" w:cs="Times New Roman"/>
          <w:sz w:val="24"/>
          <w:szCs w:val="24"/>
        </w:rPr>
        <w:t>.</w:t>
      </w:r>
    </w:p>
    <w:p w14:paraId="771EA1A5" w14:textId="75A6542F" w:rsidR="00E60B60" w:rsidRDefault="00E60B60" w:rsidP="002C6E2F">
      <w:pPr>
        <w:widowControl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Theophile</w:t>
      </w:r>
      <w:r w:rsidR="00D94B37">
        <w:rPr>
          <w:rFonts w:ascii="Times New Roman" w:hAnsi="Times New Roman" w:cs="Times New Roman"/>
          <w:sz w:val="24"/>
          <w:szCs w:val="24"/>
        </w:rPr>
        <w:t xml:space="preserve">, R., </w:t>
      </w:r>
      <w:r w:rsidR="00D94B37" w:rsidRPr="00D94B37">
        <w:rPr>
          <w:rFonts w:ascii="Times New Roman" w:hAnsi="Times New Roman" w:cs="Times New Roman"/>
          <w:sz w:val="24"/>
          <w:szCs w:val="24"/>
        </w:rPr>
        <w:t>Razanamparany</w:t>
      </w:r>
      <w:r w:rsidR="00D94B37">
        <w:rPr>
          <w:rFonts w:ascii="Times New Roman" w:hAnsi="Times New Roman" w:cs="Times New Roman"/>
          <w:sz w:val="24"/>
          <w:szCs w:val="24"/>
        </w:rPr>
        <w:t>, B., Rabesiaka, M.</w:t>
      </w:r>
      <w:r w:rsidR="003B2B57">
        <w:rPr>
          <w:rFonts w:ascii="Times New Roman" w:hAnsi="Times New Roman" w:cs="Times New Roman"/>
          <w:sz w:val="24"/>
          <w:szCs w:val="24"/>
        </w:rPr>
        <w:t>,</w:t>
      </w:r>
      <w:r w:rsidR="00D94B37">
        <w:rPr>
          <w:rFonts w:ascii="Times New Roman" w:hAnsi="Times New Roman" w:cs="Times New Roman"/>
          <w:sz w:val="24"/>
          <w:szCs w:val="24"/>
        </w:rPr>
        <w:t xml:space="preserve"> &amp; </w:t>
      </w:r>
      <w:r w:rsidR="00D94B37" w:rsidRPr="00D94B37">
        <w:rPr>
          <w:rFonts w:ascii="Times New Roman" w:hAnsi="Times New Roman" w:cs="Times New Roman"/>
          <w:sz w:val="24"/>
          <w:szCs w:val="24"/>
        </w:rPr>
        <w:t>Andrianainarivelo</w:t>
      </w:r>
      <w:r w:rsidR="00D94B37">
        <w:rPr>
          <w:rFonts w:ascii="Times New Roman" w:hAnsi="Times New Roman" w:cs="Times New Roman"/>
          <w:sz w:val="24"/>
          <w:szCs w:val="24"/>
        </w:rPr>
        <w:t xml:space="preserve">, M. </w:t>
      </w:r>
      <w:r>
        <w:rPr>
          <w:rFonts w:ascii="Times New Roman" w:hAnsi="Times New Roman" w:cs="Times New Roman"/>
          <w:sz w:val="24"/>
          <w:szCs w:val="24"/>
        </w:rPr>
        <w:t>(2017).</w:t>
      </w:r>
      <w:r w:rsidR="00D94B37">
        <w:rPr>
          <w:rFonts w:ascii="Times New Roman" w:hAnsi="Times New Roman" w:cs="Times New Roman"/>
          <w:sz w:val="24"/>
          <w:szCs w:val="24"/>
        </w:rPr>
        <w:t xml:space="preserve"> </w:t>
      </w:r>
      <w:r w:rsidR="00D94B37" w:rsidRPr="00D94B37">
        <w:rPr>
          <w:rFonts w:ascii="Times New Roman" w:hAnsi="Times New Roman" w:cs="Times New Roman"/>
          <w:sz w:val="24"/>
          <w:szCs w:val="24"/>
        </w:rPr>
        <w:t>Analysis of physico-chemical parameters and quality control of water in Anjavibe Lak</w:t>
      </w:r>
      <w:r w:rsidR="00D94B37">
        <w:rPr>
          <w:rFonts w:ascii="Times New Roman" w:hAnsi="Times New Roman" w:cs="Times New Roman"/>
          <w:sz w:val="24"/>
          <w:szCs w:val="24"/>
        </w:rPr>
        <w:t>e in the Bemagnondrobe Borough s</w:t>
      </w:r>
      <w:r w:rsidR="00D94B37" w:rsidRPr="00D94B37">
        <w:rPr>
          <w:rFonts w:ascii="Times New Roman" w:hAnsi="Times New Roman" w:cs="Times New Roman"/>
          <w:sz w:val="24"/>
          <w:szCs w:val="24"/>
        </w:rPr>
        <w:t>ituated in Nosy-Be District</w:t>
      </w:r>
      <w:r w:rsidR="00D94B37">
        <w:rPr>
          <w:rFonts w:ascii="Times New Roman" w:hAnsi="Times New Roman" w:cs="Times New Roman"/>
          <w:sz w:val="24"/>
          <w:szCs w:val="24"/>
        </w:rPr>
        <w:t xml:space="preserve">. </w:t>
      </w:r>
      <w:r w:rsidR="00D94B37" w:rsidRPr="00D94B37">
        <w:rPr>
          <w:rFonts w:ascii="Times New Roman" w:hAnsi="Times New Roman" w:cs="Times New Roman"/>
          <w:i/>
          <w:sz w:val="24"/>
          <w:szCs w:val="24"/>
        </w:rPr>
        <w:t>Resources and Environment, 7</w:t>
      </w:r>
      <w:r w:rsidR="00D94B37" w:rsidRPr="00D94B37">
        <w:rPr>
          <w:rFonts w:ascii="Times New Roman" w:hAnsi="Times New Roman" w:cs="Times New Roman"/>
          <w:sz w:val="24"/>
          <w:szCs w:val="24"/>
        </w:rPr>
        <w:t>(5)</w:t>
      </w:r>
      <w:r w:rsidR="00D94B37">
        <w:rPr>
          <w:rFonts w:ascii="Times New Roman" w:hAnsi="Times New Roman" w:cs="Times New Roman"/>
          <w:sz w:val="24"/>
          <w:szCs w:val="24"/>
        </w:rPr>
        <w:t>,</w:t>
      </w:r>
      <w:r w:rsidR="00D94B37" w:rsidRPr="00D94B37">
        <w:rPr>
          <w:rFonts w:ascii="Times New Roman" w:hAnsi="Times New Roman" w:cs="Times New Roman"/>
          <w:sz w:val="24"/>
          <w:szCs w:val="24"/>
        </w:rPr>
        <w:t xml:space="preserve"> 124-130</w:t>
      </w:r>
      <w:r w:rsidR="00D94B37">
        <w:rPr>
          <w:rFonts w:ascii="Times New Roman" w:hAnsi="Times New Roman" w:cs="Times New Roman"/>
          <w:sz w:val="24"/>
          <w:szCs w:val="24"/>
        </w:rPr>
        <w:t>.</w:t>
      </w:r>
    </w:p>
    <w:p w14:paraId="6D2C1EA4" w14:textId="3844901C" w:rsidR="00E60B60" w:rsidRPr="001A3C0C" w:rsidRDefault="00E60B60" w:rsidP="002C6E2F">
      <w:pPr>
        <w:widowControl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Wan Mohd Khalik</w:t>
      </w:r>
      <w:r w:rsidR="00D94B37">
        <w:rPr>
          <w:rFonts w:ascii="Times New Roman" w:hAnsi="Times New Roman" w:cs="Times New Roman"/>
          <w:sz w:val="24"/>
          <w:szCs w:val="24"/>
        </w:rPr>
        <w:t>, W.</w:t>
      </w:r>
      <w:r w:rsidR="003B2B57">
        <w:rPr>
          <w:rFonts w:ascii="Times New Roman" w:hAnsi="Times New Roman" w:cs="Times New Roman"/>
          <w:sz w:val="24"/>
          <w:szCs w:val="24"/>
        </w:rPr>
        <w:t xml:space="preserve"> </w:t>
      </w:r>
      <w:r w:rsidR="00D94B37">
        <w:rPr>
          <w:rFonts w:ascii="Times New Roman" w:hAnsi="Times New Roman" w:cs="Times New Roman"/>
          <w:sz w:val="24"/>
          <w:szCs w:val="24"/>
        </w:rPr>
        <w:t>M.</w:t>
      </w:r>
      <w:r w:rsidR="003B2B57">
        <w:rPr>
          <w:rFonts w:ascii="Times New Roman" w:hAnsi="Times New Roman" w:cs="Times New Roman"/>
          <w:sz w:val="24"/>
          <w:szCs w:val="24"/>
        </w:rPr>
        <w:t xml:space="preserve"> </w:t>
      </w:r>
      <w:r w:rsidR="00D94B37">
        <w:rPr>
          <w:rFonts w:ascii="Times New Roman" w:hAnsi="Times New Roman" w:cs="Times New Roman"/>
          <w:sz w:val="24"/>
          <w:szCs w:val="24"/>
        </w:rPr>
        <w:t>A</w:t>
      </w:r>
      <w:r w:rsidR="003B2B57">
        <w:rPr>
          <w:rFonts w:ascii="Times New Roman" w:hAnsi="Times New Roman" w:cs="Times New Roman"/>
          <w:sz w:val="24"/>
          <w:szCs w:val="24"/>
        </w:rPr>
        <w:t>.,</w:t>
      </w:r>
      <w:r>
        <w:rPr>
          <w:rFonts w:ascii="Times New Roman" w:hAnsi="Times New Roman" w:cs="Times New Roman"/>
          <w:sz w:val="24"/>
          <w:szCs w:val="24"/>
        </w:rPr>
        <w:t xml:space="preserve"> &amp; Abdullah</w:t>
      </w:r>
      <w:r w:rsidR="00D94B37">
        <w:rPr>
          <w:rFonts w:ascii="Times New Roman" w:hAnsi="Times New Roman" w:cs="Times New Roman"/>
          <w:sz w:val="24"/>
          <w:szCs w:val="24"/>
        </w:rPr>
        <w:t>, M.</w:t>
      </w:r>
      <w:r w:rsidR="003B2B57">
        <w:rPr>
          <w:rFonts w:ascii="Times New Roman" w:hAnsi="Times New Roman" w:cs="Times New Roman"/>
          <w:sz w:val="24"/>
          <w:szCs w:val="24"/>
        </w:rPr>
        <w:t xml:space="preserve"> </w:t>
      </w:r>
      <w:r w:rsidR="00D94B37">
        <w:rPr>
          <w:rFonts w:ascii="Times New Roman" w:hAnsi="Times New Roman" w:cs="Times New Roman"/>
          <w:sz w:val="24"/>
          <w:szCs w:val="24"/>
        </w:rPr>
        <w:t>P</w:t>
      </w:r>
      <w:r>
        <w:rPr>
          <w:rFonts w:ascii="Times New Roman" w:hAnsi="Times New Roman" w:cs="Times New Roman"/>
          <w:sz w:val="24"/>
          <w:szCs w:val="24"/>
        </w:rPr>
        <w:t>. (2012).</w:t>
      </w:r>
      <w:r w:rsidR="00342488">
        <w:rPr>
          <w:rFonts w:ascii="Times New Roman" w:hAnsi="Times New Roman" w:cs="Times New Roman"/>
          <w:sz w:val="24"/>
          <w:szCs w:val="24"/>
        </w:rPr>
        <w:t xml:space="preserve"> S</w:t>
      </w:r>
      <w:r w:rsidR="00342488" w:rsidRPr="00342488">
        <w:rPr>
          <w:rFonts w:ascii="Times New Roman" w:hAnsi="Times New Roman" w:cs="Times New Roman"/>
          <w:sz w:val="24"/>
          <w:szCs w:val="24"/>
        </w:rPr>
        <w:t>easonal influe</w:t>
      </w:r>
      <w:r w:rsidR="00342488">
        <w:rPr>
          <w:rFonts w:ascii="Times New Roman" w:hAnsi="Times New Roman" w:cs="Times New Roman"/>
          <w:sz w:val="24"/>
          <w:szCs w:val="24"/>
        </w:rPr>
        <w:t>nce on water quality status of Temenggor L</w:t>
      </w:r>
      <w:r w:rsidR="00342488" w:rsidRPr="00342488">
        <w:rPr>
          <w:rFonts w:ascii="Times New Roman" w:hAnsi="Times New Roman" w:cs="Times New Roman"/>
          <w:sz w:val="24"/>
          <w:szCs w:val="24"/>
        </w:rPr>
        <w:t xml:space="preserve">ake, </w:t>
      </w:r>
      <w:r w:rsidR="00342488">
        <w:rPr>
          <w:rFonts w:ascii="Times New Roman" w:hAnsi="Times New Roman" w:cs="Times New Roman"/>
          <w:sz w:val="24"/>
          <w:szCs w:val="24"/>
        </w:rPr>
        <w:t>P</w:t>
      </w:r>
      <w:r w:rsidR="00342488" w:rsidRPr="00342488">
        <w:rPr>
          <w:rFonts w:ascii="Times New Roman" w:hAnsi="Times New Roman" w:cs="Times New Roman"/>
          <w:sz w:val="24"/>
          <w:szCs w:val="24"/>
        </w:rPr>
        <w:t>erak</w:t>
      </w:r>
      <w:r w:rsidR="00342488">
        <w:rPr>
          <w:rFonts w:ascii="Times New Roman" w:hAnsi="Times New Roman" w:cs="Times New Roman"/>
          <w:sz w:val="24"/>
          <w:szCs w:val="24"/>
        </w:rPr>
        <w:t xml:space="preserve">. </w:t>
      </w:r>
      <w:r w:rsidR="00342488" w:rsidRPr="00342488">
        <w:rPr>
          <w:rFonts w:ascii="Times New Roman" w:hAnsi="Times New Roman" w:cs="Times New Roman"/>
          <w:i/>
          <w:sz w:val="24"/>
          <w:szCs w:val="24"/>
        </w:rPr>
        <w:t>The Malaysian Journal of Analytical Sciences, 16</w:t>
      </w:r>
      <w:r w:rsidR="00342488">
        <w:rPr>
          <w:rFonts w:ascii="Times New Roman" w:hAnsi="Times New Roman" w:cs="Times New Roman"/>
          <w:sz w:val="24"/>
          <w:szCs w:val="24"/>
        </w:rPr>
        <w:t>(</w:t>
      </w:r>
      <w:r w:rsidR="00342488" w:rsidRPr="00342488">
        <w:rPr>
          <w:rFonts w:ascii="Times New Roman" w:hAnsi="Times New Roman" w:cs="Times New Roman"/>
          <w:sz w:val="24"/>
          <w:szCs w:val="24"/>
        </w:rPr>
        <w:t>2</w:t>
      </w:r>
      <w:r w:rsidR="00342488">
        <w:rPr>
          <w:rFonts w:ascii="Times New Roman" w:hAnsi="Times New Roman" w:cs="Times New Roman"/>
          <w:sz w:val="24"/>
          <w:szCs w:val="24"/>
        </w:rPr>
        <w:t>),</w:t>
      </w:r>
      <w:r w:rsidR="00342488" w:rsidRPr="00342488">
        <w:rPr>
          <w:rFonts w:ascii="Times New Roman" w:hAnsi="Times New Roman" w:cs="Times New Roman"/>
          <w:sz w:val="24"/>
          <w:szCs w:val="24"/>
        </w:rPr>
        <w:t xml:space="preserve"> 163-171</w:t>
      </w:r>
      <w:r w:rsidR="00342488">
        <w:rPr>
          <w:rFonts w:ascii="Times New Roman" w:hAnsi="Times New Roman" w:cs="Times New Roman"/>
          <w:sz w:val="24"/>
          <w:szCs w:val="24"/>
        </w:rPr>
        <w:t>.</w:t>
      </w:r>
    </w:p>
    <w:sectPr w:rsidR="00E60B60" w:rsidRPr="001A3C0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08523" w14:textId="77777777" w:rsidR="006E68EC" w:rsidRDefault="006E68EC" w:rsidP="00CC73B1">
      <w:pPr>
        <w:spacing w:after="0" w:line="240" w:lineRule="auto"/>
      </w:pPr>
      <w:r>
        <w:separator/>
      </w:r>
    </w:p>
  </w:endnote>
  <w:endnote w:type="continuationSeparator" w:id="0">
    <w:p w14:paraId="00680665" w14:textId="77777777" w:rsidR="006E68EC" w:rsidRDefault="006E68EC" w:rsidP="00CC7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Frutiger 45 Light">
    <w:altName w:val="Frutiger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DE82F" w14:textId="77777777" w:rsidR="006E68EC" w:rsidRDefault="006E68EC" w:rsidP="00CC73B1">
      <w:pPr>
        <w:spacing w:after="0" w:line="240" w:lineRule="auto"/>
      </w:pPr>
      <w:r>
        <w:separator/>
      </w:r>
    </w:p>
  </w:footnote>
  <w:footnote w:type="continuationSeparator" w:id="0">
    <w:p w14:paraId="1605EC52" w14:textId="77777777" w:rsidR="006E68EC" w:rsidRDefault="006E68EC" w:rsidP="00CC7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F8F35" w14:textId="77777777" w:rsidR="00EB3E63" w:rsidRDefault="00EB3E63" w:rsidP="00CC73B1">
    <w:pPr>
      <w:tabs>
        <w:tab w:val="left" w:pos="720"/>
        <w:tab w:val="center" w:pos="4680"/>
        <w:tab w:val="right" w:pos="9360"/>
      </w:tabs>
      <w:spacing w:after="0" w:line="240" w:lineRule="auto"/>
      <w:ind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GEOGRAFIA Online</w:t>
    </w:r>
    <w:r>
      <w:rPr>
        <w:rFonts w:ascii="Times New Roman" w:eastAsia="Times New Roman" w:hAnsi="Times New Roman" w:cs="Times New Roman"/>
        <w:sz w:val="18"/>
        <w:szCs w:val="18"/>
        <w:vertAlign w:val="superscript"/>
      </w:rPr>
      <w:t>TM</w:t>
    </w:r>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14:paraId="77F5A4C4" w14:textId="77777777" w:rsidR="00EB3E63" w:rsidRDefault="00EB3E63" w:rsidP="00CC73B1">
    <w:pPr>
      <w:pStyle w:val="Header"/>
    </w:pPr>
    <w:r>
      <w:rPr>
        <w:rFonts w:ascii="Times New Roman" w:eastAsia="Times New Roman" w:hAnsi="Times New Roman" w:cs="Times New Roman"/>
        <w:sz w:val="18"/>
        <w:szCs w:val="18"/>
      </w:rPr>
      <w:t>© Year, e-ISSN 2682-7727  doi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D2"/>
    <w:rsid w:val="00004E81"/>
    <w:rsid w:val="00023303"/>
    <w:rsid w:val="000301D2"/>
    <w:rsid w:val="00036CFB"/>
    <w:rsid w:val="00037CCA"/>
    <w:rsid w:val="00042FB0"/>
    <w:rsid w:val="00067809"/>
    <w:rsid w:val="00072D2E"/>
    <w:rsid w:val="0007719A"/>
    <w:rsid w:val="000913BD"/>
    <w:rsid w:val="000B19AA"/>
    <w:rsid w:val="000C1977"/>
    <w:rsid w:val="000C3FD0"/>
    <w:rsid w:val="000C480F"/>
    <w:rsid w:val="000C6FA4"/>
    <w:rsid w:val="00107BB8"/>
    <w:rsid w:val="00120383"/>
    <w:rsid w:val="00151631"/>
    <w:rsid w:val="001663E9"/>
    <w:rsid w:val="00170F48"/>
    <w:rsid w:val="001924DD"/>
    <w:rsid w:val="00196C87"/>
    <w:rsid w:val="001A3C0C"/>
    <w:rsid w:val="001F251B"/>
    <w:rsid w:val="002226A1"/>
    <w:rsid w:val="002276B9"/>
    <w:rsid w:val="00227943"/>
    <w:rsid w:val="00230FD0"/>
    <w:rsid w:val="00236114"/>
    <w:rsid w:val="00267BBE"/>
    <w:rsid w:val="00281D1D"/>
    <w:rsid w:val="00283CEF"/>
    <w:rsid w:val="002A7D75"/>
    <w:rsid w:val="002C6E2F"/>
    <w:rsid w:val="002F0480"/>
    <w:rsid w:val="002F34DB"/>
    <w:rsid w:val="00303B8C"/>
    <w:rsid w:val="003246DB"/>
    <w:rsid w:val="00326F92"/>
    <w:rsid w:val="00342488"/>
    <w:rsid w:val="00346C77"/>
    <w:rsid w:val="0035446E"/>
    <w:rsid w:val="00354B50"/>
    <w:rsid w:val="00357CAF"/>
    <w:rsid w:val="00387676"/>
    <w:rsid w:val="003939EE"/>
    <w:rsid w:val="003B19BC"/>
    <w:rsid w:val="003B2B57"/>
    <w:rsid w:val="003C03F0"/>
    <w:rsid w:val="003C7679"/>
    <w:rsid w:val="003E338B"/>
    <w:rsid w:val="003E7279"/>
    <w:rsid w:val="00405950"/>
    <w:rsid w:val="00406FBA"/>
    <w:rsid w:val="004123B1"/>
    <w:rsid w:val="004314BF"/>
    <w:rsid w:val="00434429"/>
    <w:rsid w:val="00444540"/>
    <w:rsid w:val="00461E0D"/>
    <w:rsid w:val="00465A93"/>
    <w:rsid w:val="00472A93"/>
    <w:rsid w:val="00476D85"/>
    <w:rsid w:val="004B5046"/>
    <w:rsid w:val="004F34C5"/>
    <w:rsid w:val="004F482A"/>
    <w:rsid w:val="004F4B9A"/>
    <w:rsid w:val="00503A45"/>
    <w:rsid w:val="005243EA"/>
    <w:rsid w:val="005465C7"/>
    <w:rsid w:val="005614E9"/>
    <w:rsid w:val="005740CF"/>
    <w:rsid w:val="00581926"/>
    <w:rsid w:val="00587047"/>
    <w:rsid w:val="005A48B4"/>
    <w:rsid w:val="005A62DD"/>
    <w:rsid w:val="005A6365"/>
    <w:rsid w:val="005C5092"/>
    <w:rsid w:val="005E0976"/>
    <w:rsid w:val="006028D5"/>
    <w:rsid w:val="00626630"/>
    <w:rsid w:val="00631911"/>
    <w:rsid w:val="0063794B"/>
    <w:rsid w:val="00650072"/>
    <w:rsid w:val="0065250C"/>
    <w:rsid w:val="00654BE8"/>
    <w:rsid w:val="00663AFC"/>
    <w:rsid w:val="00686EEC"/>
    <w:rsid w:val="006A4F24"/>
    <w:rsid w:val="006B6335"/>
    <w:rsid w:val="006C6546"/>
    <w:rsid w:val="006D270B"/>
    <w:rsid w:val="006D7BFB"/>
    <w:rsid w:val="006E1579"/>
    <w:rsid w:val="006E1B0E"/>
    <w:rsid w:val="006E68EC"/>
    <w:rsid w:val="00714316"/>
    <w:rsid w:val="00722026"/>
    <w:rsid w:val="007269C9"/>
    <w:rsid w:val="007A154C"/>
    <w:rsid w:val="007C2E9A"/>
    <w:rsid w:val="007C59E3"/>
    <w:rsid w:val="007E06A4"/>
    <w:rsid w:val="007F510A"/>
    <w:rsid w:val="007F7C97"/>
    <w:rsid w:val="00801785"/>
    <w:rsid w:val="0082729F"/>
    <w:rsid w:val="00887284"/>
    <w:rsid w:val="008B3753"/>
    <w:rsid w:val="008D0903"/>
    <w:rsid w:val="008D3670"/>
    <w:rsid w:val="008F1B25"/>
    <w:rsid w:val="00900861"/>
    <w:rsid w:val="00911401"/>
    <w:rsid w:val="00933CBB"/>
    <w:rsid w:val="00953662"/>
    <w:rsid w:val="00962203"/>
    <w:rsid w:val="00963984"/>
    <w:rsid w:val="00970BAA"/>
    <w:rsid w:val="009978D9"/>
    <w:rsid w:val="009A1317"/>
    <w:rsid w:val="009D65D3"/>
    <w:rsid w:val="00A2434A"/>
    <w:rsid w:val="00A31CCA"/>
    <w:rsid w:val="00A50050"/>
    <w:rsid w:val="00A506C2"/>
    <w:rsid w:val="00AC6567"/>
    <w:rsid w:val="00AC79C1"/>
    <w:rsid w:val="00B21B85"/>
    <w:rsid w:val="00B37388"/>
    <w:rsid w:val="00B37993"/>
    <w:rsid w:val="00B43371"/>
    <w:rsid w:val="00B53C3E"/>
    <w:rsid w:val="00B656C8"/>
    <w:rsid w:val="00B82B71"/>
    <w:rsid w:val="00B84D2C"/>
    <w:rsid w:val="00B91208"/>
    <w:rsid w:val="00BD3D67"/>
    <w:rsid w:val="00C02CFE"/>
    <w:rsid w:val="00C20352"/>
    <w:rsid w:val="00C218FB"/>
    <w:rsid w:val="00C2509A"/>
    <w:rsid w:val="00C27D07"/>
    <w:rsid w:val="00C27D59"/>
    <w:rsid w:val="00C36C26"/>
    <w:rsid w:val="00C56104"/>
    <w:rsid w:val="00C63743"/>
    <w:rsid w:val="00C77B86"/>
    <w:rsid w:val="00C85F54"/>
    <w:rsid w:val="00C87FB3"/>
    <w:rsid w:val="00C91B42"/>
    <w:rsid w:val="00C96469"/>
    <w:rsid w:val="00CB00B2"/>
    <w:rsid w:val="00CC11D6"/>
    <w:rsid w:val="00CC73B1"/>
    <w:rsid w:val="00CD7360"/>
    <w:rsid w:val="00CF7D0A"/>
    <w:rsid w:val="00D2071E"/>
    <w:rsid w:val="00D51C80"/>
    <w:rsid w:val="00D81079"/>
    <w:rsid w:val="00D94B37"/>
    <w:rsid w:val="00DA0083"/>
    <w:rsid w:val="00DA7FEA"/>
    <w:rsid w:val="00DB2DF0"/>
    <w:rsid w:val="00DB6A01"/>
    <w:rsid w:val="00DC068B"/>
    <w:rsid w:val="00DD315C"/>
    <w:rsid w:val="00DF18F9"/>
    <w:rsid w:val="00E60B60"/>
    <w:rsid w:val="00E66796"/>
    <w:rsid w:val="00E7628A"/>
    <w:rsid w:val="00E8496F"/>
    <w:rsid w:val="00E86A7A"/>
    <w:rsid w:val="00E928D4"/>
    <w:rsid w:val="00E94FD9"/>
    <w:rsid w:val="00E97ADB"/>
    <w:rsid w:val="00EB3E63"/>
    <w:rsid w:val="00F01464"/>
    <w:rsid w:val="00F1256F"/>
    <w:rsid w:val="00F1566A"/>
    <w:rsid w:val="00F45C07"/>
    <w:rsid w:val="00F476ED"/>
    <w:rsid w:val="00F77B71"/>
    <w:rsid w:val="00FA0BAF"/>
    <w:rsid w:val="00FA0C94"/>
    <w:rsid w:val="00FA2389"/>
    <w:rsid w:val="00FE674F"/>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C2A01"/>
  <w15:docId w15:val="{180B1595-DC77-42A0-8D8A-FCF4328D8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1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3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4C5"/>
    <w:rPr>
      <w:rFonts w:ascii="Tahoma" w:hAnsi="Tahoma" w:cs="Tahoma"/>
      <w:sz w:val="16"/>
      <w:szCs w:val="16"/>
    </w:rPr>
  </w:style>
  <w:style w:type="table" w:styleId="LightShading">
    <w:name w:val="Light Shading"/>
    <w:basedOn w:val="TableNormal"/>
    <w:uiPriority w:val="60"/>
    <w:rsid w:val="00472A9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DC068B"/>
    <w:rPr>
      <w:color w:val="0000FF" w:themeColor="hyperlink"/>
      <w:u w:val="single"/>
    </w:rPr>
  </w:style>
  <w:style w:type="character" w:customStyle="1" w:styleId="A3">
    <w:name w:val="A3"/>
    <w:uiPriority w:val="99"/>
    <w:rsid w:val="0035446E"/>
    <w:rPr>
      <w:rFonts w:cs="Times"/>
      <w:color w:val="000000"/>
      <w:sz w:val="16"/>
      <w:szCs w:val="16"/>
    </w:rPr>
  </w:style>
  <w:style w:type="character" w:customStyle="1" w:styleId="A4">
    <w:name w:val="A4"/>
    <w:uiPriority w:val="99"/>
    <w:rsid w:val="0035446E"/>
    <w:rPr>
      <w:rFonts w:cs="Times"/>
      <w:color w:val="000000"/>
      <w:sz w:val="11"/>
      <w:szCs w:val="11"/>
    </w:rPr>
  </w:style>
  <w:style w:type="character" w:customStyle="1" w:styleId="A5">
    <w:name w:val="A5"/>
    <w:uiPriority w:val="99"/>
    <w:rsid w:val="00B656C8"/>
    <w:rPr>
      <w:rFonts w:cs="Frutiger 45 Light"/>
      <w:b/>
      <w:bCs/>
      <w:color w:val="285F74"/>
      <w:sz w:val="18"/>
      <w:szCs w:val="18"/>
    </w:rPr>
  </w:style>
  <w:style w:type="table" w:customStyle="1" w:styleId="LightShading1">
    <w:name w:val="Light Shading1"/>
    <w:basedOn w:val="TableNormal"/>
    <w:uiPriority w:val="60"/>
    <w:rsid w:val="00B656C8"/>
    <w:pPr>
      <w:spacing w:after="0" w:line="240" w:lineRule="auto"/>
    </w:pPr>
    <w:rPr>
      <w:rFonts w:eastAsiaTheme="minorEastAsia"/>
      <w:color w:val="000000" w:themeColor="text1" w:themeShade="BF"/>
      <w:lang w:eastAsia="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Strong">
    <w:name w:val="Strong"/>
    <w:basedOn w:val="DefaultParagraphFont"/>
    <w:uiPriority w:val="22"/>
    <w:qFormat/>
    <w:rsid w:val="00B656C8"/>
    <w:rPr>
      <w:b/>
      <w:bCs/>
    </w:rPr>
  </w:style>
  <w:style w:type="character" w:customStyle="1" w:styleId="personname">
    <w:name w:val="person_name"/>
    <w:basedOn w:val="DefaultParagraphFont"/>
    <w:rsid w:val="00C63743"/>
  </w:style>
  <w:style w:type="character" w:styleId="Emphasis">
    <w:name w:val="Emphasis"/>
    <w:basedOn w:val="DefaultParagraphFont"/>
    <w:uiPriority w:val="20"/>
    <w:qFormat/>
    <w:rsid w:val="00C63743"/>
    <w:rPr>
      <w:i/>
      <w:iCs/>
    </w:rPr>
  </w:style>
  <w:style w:type="paragraph" w:styleId="Header">
    <w:name w:val="header"/>
    <w:basedOn w:val="Normal"/>
    <w:link w:val="HeaderChar"/>
    <w:uiPriority w:val="99"/>
    <w:unhideWhenUsed/>
    <w:rsid w:val="00CC73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3B1"/>
  </w:style>
  <w:style w:type="paragraph" w:styleId="Footer">
    <w:name w:val="footer"/>
    <w:basedOn w:val="Normal"/>
    <w:link w:val="FooterChar"/>
    <w:uiPriority w:val="99"/>
    <w:unhideWhenUsed/>
    <w:rsid w:val="00CC73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3B1"/>
  </w:style>
  <w:style w:type="character" w:styleId="FootnoteReference">
    <w:name w:val="footnote reference"/>
    <w:qFormat/>
    <w:rsid w:val="00CC73B1"/>
    <w:rPr>
      <w:w w:val="100"/>
      <w:position w:val="-1"/>
      <w:effect w:val="none"/>
      <w:vertAlign w:val="superscript"/>
      <w:cs w:val="0"/>
      <w:em w:val="none"/>
    </w:rPr>
  </w:style>
  <w:style w:type="table" w:styleId="TableGrid">
    <w:name w:val="Table Grid"/>
    <w:basedOn w:val="TableNormal"/>
    <w:uiPriority w:val="59"/>
    <w:rsid w:val="000C1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63191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06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yperlink" Target="http://journalarticle.ukm.my/889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chart" Target="charts/chart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JURNAL\Jurnal%20Geografia%20UKM\Pemurnian%20Artikel%20Geografia-Tasik%20Embayu\Copy%20of%20New%20data-Tasik%20Embayu.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tx>
            <c:strRef>
              <c:f>Sheet3!$B$1</c:f>
              <c:strCache>
                <c:ptCount val="1"/>
                <c:pt idx="0">
                  <c:v>IKA</c:v>
                </c:pt>
              </c:strCache>
            </c:strRef>
          </c:tx>
          <c:spPr>
            <a:solidFill>
              <a:schemeClr val="accent1"/>
            </a:solidFill>
            <a:ln>
              <a:noFill/>
            </a:ln>
            <a:effectLst/>
            <a:sp3d/>
          </c:spPr>
          <c:invertIfNegative val="0"/>
          <c:dLbls>
            <c:dLbl>
              <c:idx val="0"/>
              <c:layout>
                <c:manualLayout>
                  <c:x val="1.2128562765312266E-2"/>
                  <c:y val="-3.05635148042024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720-423D-B414-5D9856BDE0B7}"/>
                </c:ext>
              </c:extLst>
            </c:dLbl>
            <c:dLbl>
              <c:idx val="1"/>
              <c:layout>
                <c:manualLayout>
                  <c:x val="1.4554275318374773E-2"/>
                  <c:y val="-3.43839541547278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720-423D-B414-5D9856BDE0B7}"/>
                </c:ext>
              </c:extLst>
            </c:dLbl>
            <c:dLbl>
              <c:idx val="2"/>
              <c:layout>
                <c:manualLayout>
                  <c:x val="2.4257125530624531E-2"/>
                  <c:y val="-3.82043935052531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720-423D-B414-5D9856BDE0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Sheet3!$A$2:$A$4</c:f>
              <c:strCache>
                <c:ptCount val="3"/>
                <c:pt idx="0">
                  <c:v>Mac</c:v>
                </c:pt>
                <c:pt idx="1">
                  <c:v>April</c:v>
                </c:pt>
                <c:pt idx="2">
                  <c:v>Mei</c:v>
                </c:pt>
              </c:strCache>
            </c:strRef>
          </c:cat>
          <c:val>
            <c:numRef>
              <c:f>Sheet3!$B$2:$B$4</c:f>
              <c:numCache>
                <c:formatCode>General</c:formatCode>
                <c:ptCount val="3"/>
                <c:pt idx="0">
                  <c:v>74.989999999999995</c:v>
                </c:pt>
                <c:pt idx="1">
                  <c:v>76.91</c:v>
                </c:pt>
                <c:pt idx="2">
                  <c:v>77.69</c:v>
                </c:pt>
              </c:numCache>
            </c:numRef>
          </c:val>
          <c:extLst>
            <c:ext xmlns:c16="http://schemas.microsoft.com/office/drawing/2014/chart" uri="{C3380CC4-5D6E-409C-BE32-E72D297353CC}">
              <c16:uniqueId val="{00000003-A720-423D-B414-5D9856BDE0B7}"/>
            </c:ext>
          </c:extLst>
        </c:ser>
        <c:dLbls>
          <c:showLegendKey val="0"/>
          <c:showVal val="1"/>
          <c:showCatName val="0"/>
          <c:showSerName val="0"/>
          <c:showPercent val="0"/>
          <c:showBubbleSize val="0"/>
        </c:dLbls>
        <c:gapWidth val="150"/>
        <c:shape val="box"/>
        <c:axId val="132235776"/>
        <c:axId val="132233816"/>
        <c:axId val="0"/>
      </c:bar3DChart>
      <c:catAx>
        <c:axId val="1322357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Bulan Cerapan</a:t>
                </a:r>
              </a:p>
            </c:rich>
          </c:tx>
          <c:layout>
            <c:manualLayout>
              <c:xMode val="edge"/>
              <c:yMode val="edge"/>
              <c:x val="0.43274177143866721"/>
              <c:y val="0.9054973715678090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33816"/>
        <c:crosses val="autoZero"/>
        <c:auto val="1"/>
        <c:lblAlgn val="ctr"/>
        <c:lblOffset val="100"/>
        <c:noMultiLvlLbl val="0"/>
      </c:catAx>
      <c:valAx>
        <c:axId val="132233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IKA (%)</a:t>
                </a:r>
              </a:p>
            </c:rich>
          </c:tx>
          <c:layout>
            <c:manualLayout>
              <c:xMode val="edge"/>
              <c:yMode val="edge"/>
              <c:x val="3.0479746732689342E-2"/>
              <c:y val="0.3401466507231008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2357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5050</Words>
  <Characters>28786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cp:revision>
  <dcterms:created xsi:type="dcterms:W3CDTF">2022-02-28T04:14:00Z</dcterms:created>
  <dcterms:modified xsi:type="dcterms:W3CDTF">2022-02-28T04:14:00Z</dcterms:modified>
</cp:coreProperties>
</file>