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2D317" w14:textId="77777777" w:rsidR="000876EC" w:rsidRDefault="004F1A4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MY" w:eastAsia="en-MY"/>
        </w:rPr>
        <w:drawing>
          <wp:inline distT="0" distB="0" distL="114300" distR="114300" wp14:anchorId="5604A862" wp14:editId="0BBC9F9B">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69000" cy="495300"/>
                    </a:xfrm>
                    <a:prstGeom prst="rect">
                      <a:avLst/>
                    </a:prstGeom>
                    <a:ln/>
                  </pic:spPr>
                </pic:pic>
              </a:graphicData>
            </a:graphic>
          </wp:inline>
        </w:drawing>
      </w:r>
    </w:p>
    <w:p w14:paraId="1E18EA81" w14:textId="77777777" w:rsidR="000876EC" w:rsidRDefault="000876E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3CE925D7" w14:textId="69B8CE0F" w:rsidR="000876EC" w:rsidRDefault="00F84A90">
      <w:pPr>
        <w:pBdr>
          <w:top w:val="nil"/>
          <w:left w:val="nil"/>
          <w:bottom w:val="nil"/>
          <w:right w:val="nil"/>
          <w:between w:val="nil"/>
        </w:pBdr>
        <w:spacing w:after="0" w:line="240" w:lineRule="auto"/>
        <w:ind w:left="1" w:hanging="3"/>
        <w:jc w:val="center"/>
        <w:rPr>
          <w:rFonts w:ascii="Times New Roman" w:eastAsia="Times New Roman" w:hAnsi="Times New Roman" w:cs="Times New Roman"/>
          <w:b/>
          <w:color w:val="000000"/>
          <w:sz w:val="28"/>
          <w:szCs w:val="28"/>
        </w:rPr>
      </w:pPr>
      <w:bookmarkStart w:id="0" w:name="_Hlk76889587"/>
      <w:r w:rsidRPr="0057271C">
        <w:rPr>
          <w:rFonts w:ascii="Times New Roman" w:eastAsia="Times New Roman" w:hAnsi="Times New Roman" w:cs="Times New Roman"/>
          <w:b/>
          <w:color w:val="000000"/>
          <w:sz w:val="28"/>
          <w:szCs w:val="28"/>
        </w:rPr>
        <w:t xml:space="preserve">Pengurusan </w:t>
      </w:r>
      <w:r w:rsidR="006441D9" w:rsidRPr="0057271C">
        <w:rPr>
          <w:rFonts w:ascii="Times New Roman" w:eastAsia="Times New Roman" w:hAnsi="Times New Roman" w:cs="Times New Roman"/>
          <w:b/>
          <w:color w:val="000000"/>
          <w:sz w:val="28"/>
          <w:szCs w:val="28"/>
        </w:rPr>
        <w:t>risiko bencana</w:t>
      </w:r>
      <w:r>
        <w:rPr>
          <w:rFonts w:ascii="Times New Roman" w:eastAsia="Times New Roman" w:hAnsi="Times New Roman" w:cs="Times New Roman"/>
          <w:b/>
          <w:color w:val="000000"/>
          <w:sz w:val="28"/>
          <w:szCs w:val="28"/>
        </w:rPr>
        <w:t xml:space="preserve">: Membentuk </w:t>
      </w:r>
      <w:r w:rsidR="006441D9">
        <w:rPr>
          <w:rFonts w:ascii="Times New Roman" w:eastAsia="Times New Roman" w:hAnsi="Times New Roman" w:cs="Times New Roman"/>
          <w:b/>
          <w:color w:val="000000"/>
          <w:sz w:val="28"/>
          <w:szCs w:val="28"/>
        </w:rPr>
        <w:t xml:space="preserve">kesedaran komuniti terhadap </w:t>
      </w:r>
      <w:r w:rsidR="006441D9" w:rsidRPr="0057271C">
        <w:rPr>
          <w:rFonts w:ascii="Times New Roman" w:eastAsia="Times New Roman" w:hAnsi="Times New Roman" w:cs="Times New Roman"/>
          <w:b/>
          <w:color w:val="000000"/>
          <w:sz w:val="28"/>
          <w:szCs w:val="28"/>
        </w:rPr>
        <w:t xml:space="preserve">peredaan </w:t>
      </w:r>
      <w:r w:rsidR="006441D9">
        <w:rPr>
          <w:rFonts w:ascii="Times New Roman" w:eastAsia="Times New Roman" w:hAnsi="Times New Roman" w:cs="Times New Roman"/>
          <w:b/>
          <w:color w:val="000000"/>
          <w:sz w:val="28"/>
          <w:szCs w:val="28"/>
        </w:rPr>
        <w:t xml:space="preserve">dan persiapan </w:t>
      </w:r>
      <w:bookmarkEnd w:id="0"/>
    </w:p>
    <w:p w14:paraId="575D6DD0" w14:textId="77777777" w:rsidR="0057271C" w:rsidRPr="006441D9" w:rsidRDefault="005727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364AB40F" w14:textId="016913A3" w:rsidR="0057271C" w:rsidRPr="00E834EB" w:rsidRDefault="0057271C" w:rsidP="0057271C">
      <w:pPr>
        <w:pStyle w:val="NormalWeb"/>
        <w:shd w:val="clear" w:color="auto" w:fill="FFFFFF"/>
        <w:spacing w:before="0" w:beforeAutospacing="0" w:after="0" w:afterAutospacing="0"/>
        <w:ind w:hanging="2"/>
        <w:jc w:val="center"/>
        <w:rPr>
          <w:sz w:val="22"/>
          <w:szCs w:val="22"/>
        </w:rPr>
      </w:pPr>
      <w:r w:rsidRPr="00E834EB">
        <w:rPr>
          <w:rFonts w:eastAsia="MS Mincho"/>
          <w:bCs/>
          <w:iCs/>
          <w:sz w:val="22"/>
          <w:szCs w:val="22"/>
        </w:rPr>
        <w:t>Noor Azmi Mohd Zainol</w:t>
      </w:r>
      <w:r w:rsidRPr="00E834EB">
        <w:rPr>
          <w:rFonts w:eastAsia="MS Mincho"/>
          <w:bCs/>
          <w:iCs/>
          <w:sz w:val="22"/>
          <w:szCs w:val="22"/>
          <w:vertAlign w:val="superscript"/>
        </w:rPr>
        <w:t>1</w:t>
      </w:r>
      <w:r w:rsidRPr="00E834EB">
        <w:rPr>
          <w:rFonts w:eastAsia="MS Mincho"/>
          <w:bCs/>
          <w:iCs/>
          <w:sz w:val="22"/>
          <w:szCs w:val="22"/>
        </w:rPr>
        <w:t xml:space="preserve">, Nur Hidayah </w:t>
      </w:r>
      <w:r w:rsidR="0049411C" w:rsidRPr="00E834EB">
        <w:rPr>
          <w:rFonts w:eastAsia="MS Mincho"/>
          <w:bCs/>
          <w:iCs/>
          <w:sz w:val="22"/>
          <w:szCs w:val="22"/>
        </w:rPr>
        <w:t>Roslan</w:t>
      </w:r>
      <w:r w:rsidR="0049411C">
        <w:rPr>
          <w:rFonts w:eastAsia="MS Mincho"/>
          <w:bCs/>
          <w:iCs/>
          <w:sz w:val="22"/>
          <w:szCs w:val="22"/>
          <w:vertAlign w:val="superscript"/>
        </w:rPr>
        <w:t>2</w:t>
      </w:r>
      <w:r w:rsidRPr="00E834EB">
        <w:rPr>
          <w:rFonts w:eastAsia="MS Mincho"/>
          <w:bCs/>
          <w:iCs/>
          <w:sz w:val="22"/>
          <w:szCs w:val="22"/>
        </w:rPr>
        <w:t xml:space="preserve">, </w:t>
      </w:r>
      <w:r>
        <w:rPr>
          <w:rFonts w:eastAsia="MS Mincho"/>
          <w:bCs/>
          <w:iCs/>
          <w:sz w:val="22"/>
          <w:szCs w:val="22"/>
        </w:rPr>
        <w:t>Rosmiza M</w:t>
      </w:r>
      <w:r w:rsidR="0063132A">
        <w:rPr>
          <w:rFonts w:eastAsia="MS Mincho"/>
          <w:bCs/>
          <w:iCs/>
          <w:sz w:val="22"/>
          <w:szCs w:val="22"/>
        </w:rPr>
        <w:t>. Z.</w:t>
      </w:r>
      <w:r w:rsidR="0049411C">
        <w:rPr>
          <w:rFonts w:eastAsia="MS Mincho"/>
          <w:bCs/>
          <w:iCs/>
          <w:sz w:val="22"/>
          <w:szCs w:val="22"/>
          <w:vertAlign w:val="superscript"/>
        </w:rPr>
        <w:t>3</w:t>
      </w:r>
      <w:r>
        <w:rPr>
          <w:rFonts w:eastAsia="MS Mincho"/>
          <w:bCs/>
          <w:iCs/>
          <w:sz w:val="22"/>
          <w:szCs w:val="22"/>
        </w:rPr>
        <w:t xml:space="preserve">, </w:t>
      </w:r>
      <w:r w:rsidRPr="00E834EB">
        <w:rPr>
          <w:rFonts w:eastAsia="MS Mincho"/>
          <w:bCs/>
          <w:iCs/>
          <w:sz w:val="22"/>
          <w:szCs w:val="22"/>
        </w:rPr>
        <w:t xml:space="preserve">Safar </w:t>
      </w:r>
      <w:r w:rsidR="0049411C" w:rsidRPr="00E834EB">
        <w:rPr>
          <w:rFonts w:eastAsia="MS Mincho"/>
          <w:bCs/>
          <w:iCs/>
          <w:sz w:val="22"/>
          <w:szCs w:val="22"/>
        </w:rPr>
        <w:t>Yaacob</w:t>
      </w:r>
      <w:r w:rsidR="0049411C">
        <w:rPr>
          <w:rFonts w:eastAsia="MS Mincho"/>
          <w:bCs/>
          <w:iCs/>
          <w:sz w:val="22"/>
          <w:szCs w:val="22"/>
          <w:vertAlign w:val="superscript"/>
        </w:rPr>
        <w:t>2</w:t>
      </w:r>
    </w:p>
    <w:p w14:paraId="6AEA61B6" w14:textId="77777777" w:rsidR="000876EC" w:rsidRDefault="005727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3CB38126" w14:textId="1555AF8B" w:rsidR="0057271C" w:rsidRDefault="0057271C" w:rsidP="005727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E834EB">
        <w:rPr>
          <w:rFonts w:ascii="Times New Roman" w:eastAsia="Times New Roman" w:hAnsi="Times New Roman" w:cs="Times New Roman"/>
          <w:color w:val="000000"/>
          <w:vertAlign w:val="superscript"/>
        </w:rPr>
        <w:t>1</w:t>
      </w:r>
      <w:r w:rsidR="0049411C">
        <w:rPr>
          <w:rFonts w:ascii="Times New Roman" w:eastAsia="Times New Roman" w:hAnsi="Times New Roman" w:cs="Times New Roman"/>
          <w:color w:val="000000"/>
          <w:vertAlign w:val="superscript"/>
        </w:rPr>
        <w:t xml:space="preserve"> </w:t>
      </w:r>
      <w:r w:rsidR="0049411C" w:rsidRPr="0049411C">
        <w:rPr>
          <w:rFonts w:ascii="Times New Roman" w:eastAsia="Times New Roman" w:hAnsi="Times New Roman" w:cs="Times New Roman"/>
          <w:color w:val="000000"/>
        </w:rPr>
        <w:t>Jabatan Kenegaraan, Kepemimpinan dan Ketamadunan,</w:t>
      </w:r>
      <w:r w:rsidR="0049411C">
        <w:rPr>
          <w:rFonts w:ascii="Times New Roman" w:eastAsia="Times New Roman" w:hAnsi="Times New Roman" w:cs="Times New Roman"/>
          <w:color w:val="000000"/>
          <w:vertAlign w:val="superscript"/>
        </w:rPr>
        <w:t xml:space="preserve"> </w:t>
      </w:r>
      <w:r w:rsidRPr="00E834EB">
        <w:rPr>
          <w:rFonts w:ascii="Times New Roman" w:eastAsia="Times New Roman" w:hAnsi="Times New Roman" w:cs="Times New Roman"/>
          <w:color w:val="000000"/>
        </w:rPr>
        <w:t>Fakulti Pengajian dan Pengurusan Pertahanan, Universiti Pertahanan Nasional Malaysia</w:t>
      </w:r>
    </w:p>
    <w:p w14:paraId="12FB2682" w14:textId="30D75FD3" w:rsidR="0049411C" w:rsidRDefault="0049411C" w:rsidP="004941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 xml:space="preserve">2 </w:t>
      </w:r>
      <w:r w:rsidRPr="0049411C">
        <w:rPr>
          <w:rFonts w:ascii="Times New Roman" w:eastAsia="Times New Roman" w:hAnsi="Times New Roman" w:cs="Times New Roman"/>
          <w:color w:val="000000"/>
        </w:rPr>
        <w:t xml:space="preserve">Jabatan </w:t>
      </w:r>
      <w:r>
        <w:rPr>
          <w:rFonts w:ascii="Times New Roman" w:eastAsia="Times New Roman" w:hAnsi="Times New Roman" w:cs="Times New Roman"/>
          <w:color w:val="000000"/>
        </w:rPr>
        <w:t>Pengurusan Sumber Manusia Pertahanan</w:t>
      </w:r>
      <w:r w:rsidRPr="0049411C">
        <w:rPr>
          <w:rFonts w:ascii="Times New Roman" w:eastAsia="Times New Roman" w:hAnsi="Times New Roman" w:cs="Times New Roman"/>
          <w:color w:val="000000"/>
        </w:rPr>
        <w:t>,</w:t>
      </w:r>
      <w:r>
        <w:rPr>
          <w:rFonts w:ascii="Times New Roman" w:eastAsia="Times New Roman" w:hAnsi="Times New Roman" w:cs="Times New Roman"/>
          <w:color w:val="000000"/>
          <w:vertAlign w:val="superscript"/>
        </w:rPr>
        <w:t xml:space="preserve"> </w:t>
      </w:r>
      <w:r w:rsidRPr="00E834EB">
        <w:rPr>
          <w:rFonts w:ascii="Times New Roman" w:eastAsia="Times New Roman" w:hAnsi="Times New Roman" w:cs="Times New Roman"/>
          <w:color w:val="000000"/>
        </w:rPr>
        <w:t>Fakulti Pengajian dan Pengurusan Pertahanan, Universiti Pertahanan Nasional Malaysia</w:t>
      </w:r>
    </w:p>
    <w:p w14:paraId="4D6E565C" w14:textId="7423B926" w:rsidR="0057271C" w:rsidRDefault="0049411C" w:rsidP="0049411C">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3</w:t>
      </w:r>
      <w:r w:rsidR="0057271C">
        <w:rPr>
          <w:rFonts w:ascii="Times New Roman" w:eastAsia="Times New Roman" w:hAnsi="Times New Roman" w:cs="Times New Roman"/>
          <w:color w:val="000000"/>
          <w:vertAlign w:val="superscript"/>
        </w:rPr>
        <w:t xml:space="preserve"> </w:t>
      </w:r>
      <w:r w:rsidR="0057271C">
        <w:rPr>
          <w:rFonts w:ascii="Times New Roman" w:eastAsia="Times New Roman" w:hAnsi="Times New Roman" w:cs="Times New Roman"/>
          <w:color w:val="000000"/>
        </w:rPr>
        <w:t>P</w:t>
      </w:r>
      <w:r w:rsidR="0057271C" w:rsidRPr="00E42361">
        <w:rPr>
          <w:rFonts w:ascii="Times New Roman" w:eastAsia="Times New Roman" w:hAnsi="Times New Roman" w:cs="Times New Roman"/>
          <w:color w:val="000000"/>
        </w:rPr>
        <w:t>rogram Geografi, Pusat Kajian Pembangunan, Sosial dan Persekitaran,</w:t>
      </w:r>
      <w:r>
        <w:rPr>
          <w:rFonts w:ascii="Times New Roman" w:eastAsia="Times New Roman" w:hAnsi="Times New Roman" w:cs="Times New Roman"/>
          <w:color w:val="000000"/>
        </w:rPr>
        <w:t xml:space="preserve"> </w:t>
      </w:r>
      <w:r w:rsidR="0057271C" w:rsidRPr="00E42361">
        <w:rPr>
          <w:rFonts w:ascii="Times New Roman" w:eastAsia="Times New Roman" w:hAnsi="Times New Roman" w:cs="Times New Roman"/>
          <w:color w:val="000000"/>
        </w:rPr>
        <w:t>Fakulti Sains Sosial dan Kemanusiaan, Universiti Kebangsaan Malaysia</w:t>
      </w:r>
    </w:p>
    <w:p w14:paraId="1CF3F32C" w14:textId="77777777" w:rsidR="000876EC" w:rsidRDefault="000876E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55C49A1A" w14:textId="77777777" w:rsidR="000876EC" w:rsidRDefault="004F1A4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Correspondence: </w:t>
      </w:r>
      <w:r w:rsidR="0057271C" w:rsidRPr="00E834EB">
        <w:rPr>
          <w:rFonts w:ascii="Times New Roman" w:eastAsia="MS Mincho" w:hAnsi="Times New Roman" w:cs="Times New Roman"/>
          <w:bCs/>
          <w:iCs/>
        </w:rPr>
        <w:t>Noor Azmi Mohd Zainol</w:t>
      </w:r>
      <w:r w:rsidR="0057271C" w:rsidRPr="00E834EB">
        <w:rPr>
          <w:rFonts w:ascii="Times New Roman" w:eastAsia="Times New Roman" w:hAnsi="Times New Roman" w:cs="Times New Roman"/>
          <w:color w:val="000000"/>
        </w:rPr>
        <w:t xml:space="preserve"> (azmi7172@gmail.co</w:t>
      </w:r>
      <w:r w:rsidR="0057271C" w:rsidRPr="0057271C">
        <w:rPr>
          <w:rFonts w:ascii="Times New Roman" w:eastAsia="Times New Roman" w:hAnsi="Times New Roman" w:cs="Times New Roman"/>
          <w:color w:val="000000"/>
        </w:rPr>
        <w:t>m)</w:t>
      </w:r>
    </w:p>
    <w:p w14:paraId="7258BD58" w14:textId="77777777" w:rsidR="000876EC" w:rsidRDefault="000876E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439020C9" w14:textId="3CAA3A08" w:rsidR="00C66728" w:rsidRDefault="00C66728" w:rsidP="00C66728">
      <w:pPr>
        <w:pBdr>
          <w:top w:val="nil"/>
          <w:left w:val="nil"/>
          <w:bottom w:val="nil"/>
          <w:right w:val="nil"/>
          <w:between w:val="nil"/>
        </w:pBdr>
        <w:spacing w:after="0" w:line="240" w:lineRule="auto"/>
        <w:ind w:leftChars="0" w:left="2" w:hanging="2"/>
        <w:jc w:val="both"/>
        <w:rPr>
          <w:rFonts w:ascii="Times New Roman" w:hAnsi="Times New Roman" w:cs="Times New Roman"/>
          <w:color w:val="000000"/>
        </w:rPr>
      </w:pPr>
      <w:r w:rsidRPr="00BA3C48">
        <w:rPr>
          <w:rFonts w:ascii="Times New Roman" w:hAnsi="Times New Roman" w:cs="Times New Roman"/>
          <w:color w:val="000000"/>
        </w:rPr>
        <w:t>Received: </w:t>
      </w:r>
      <w:r>
        <w:rPr>
          <w:rFonts w:ascii="Times New Roman" w:hAnsi="Times New Roman" w:cs="Times New Roman"/>
          <w:color w:val="000000"/>
        </w:rPr>
        <w:t>1</w:t>
      </w:r>
      <w:r w:rsidR="00326EE8">
        <w:rPr>
          <w:rFonts w:ascii="Times New Roman" w:hAnsi="Times New Roman" w:cs="Times New Roman"/>
          <w:color w:val="000000"/>
        </w:rPr>
        <w:t>5</w:t>
      </w:r>
      <w:r w:rsidRPr="00BA3C48">
        <w:rPr>
          <w:rFonts w:ascii="Times New Roman" w:hAnsi="Times New Roman" w:cs="Times New Roman"/>
          <w:color w:val="000000"/>
        </w:rPr>
        <w:t xml:space="preserve"> </w:t>
      </w:r>
      <w:r w:rsidR="00326EE8">
        <w:rPr>
          <w:rFonts w:ascii="Times New Roman" w:hAnsi="Times New Roman" w:cs="Times New Roman"/>
          <w:color w:val="000000"/>
        </w:rPr>
        <w:t>July</w:t>
      </w:r>
      <w:r w:rsidRPr="00BA3C48">
        <w:rPr>
          <w:rFonts w:ascii="Times New Roman" w:hAnsi="Times New Roman" w:cs="Times New Roman"/>
          <w:color w:val="000000"/>
        </w:rPr>
        <w:t xml:space="preserve"> 2021; Accepted: </w:t>
      </w:r>
      <w:r w:rsidR="00326EE8">
        <w:rPr>
          <w:rFonts w:ascii="Times New Roman" w:hAnsi="Times New Roman" w:cs="Times New Roman"/>
          <w:color w:val="000000"/>
        </w:rPr>
        <w:t>10</w:t>
      </w:r>
      <w:r w:rsidRPr="00BA3C48">
        <w:rPr>
          <w:rFonts w:ascii="Times New Roman" w:hAnsi="Times New Roman" w:cs="Times New Roman"/>
          <w:color w:val="000000"/>
        </w:rPr>
        <w:t xml:space="preserve"> </w:t>
      </w:r>
      <w:r w:rsidR="00326EE8">
        <w:rPr>
          <w:rFonts w:ascii="Times New Roman" w:hAnsi="Times New Roman" w:cs="Times New Roman"/>
          <w:color w:val="000000"/>
        </w:rPr>
        <w:t>May</w:t>
      </w:r>
      <w:r w:rsidRPr="00BA3C48">
        <w:rPr>
          <w:rFonts w:ascii="Times New Roman" w:hAnsi="Times New Roman" w:cs="Times New Roman"/>
          <w:color w:val="000000"/>
        </w:rPr>
        <w:t xml:space="preserve"> 202</w:t>
      </w:r>
      <w:r>
        <w:rPr>
          <w:rFonts w:ascii="Times New Roman" w:hAnsi="Times New Roman" w:cs="Times New Roman"/>
          <w:color w:val="000000"/>
        </w:rPr>
        <w:t>2</w:t>
      </w:r>
      <w:r w:rsidRPr="00BA3C48">
        <w:rPr>
          <w:rFonts w:ascii="Times New Roman" w:hAnsi="Times New Roman" w:cs="Times New Roman"/>
          <w:color w:val="000000"/>
        </w:rPr>
        <w:t xml:space="preserve">; Published: </w:t>
      </w:r>
      <w:r>
        <w:rPr>
          <w:rFonts w:ascii="Times New Roman" w:hAnsi="Times New Roman" w:cs="Times New Roman"/>
          <w:color w:val="000000"/>
        </w:rPr>
        <w:t>31</w:t>
      </w:r>
      <w:r w:rsidRPr="00BA3C48">
        <w:rPr>
          <w:rFonts w:ascii="Times New Roman" w:hAnsi="Times New Roman" w:cs="Times New Roman"/>
          <w:color w:val="000000"/>
        </w:rPr>
        <w:t xml:space="preserve"> </w:t>
      </w:r>
      <w:r>
        <w:rPr>
          <w:rFonts w:ascii="Times New Roman" w:hAnsi="Times New Roman" w:cs="Times New Roman"/>
          <w:color w:val="000000"/>
        </w:rPr>
        <w:t>May 2022</w:t>
      </w:r>
    </w:p>
    <w:p w14:paraId="0B469E42" w14:textId="77777777" w:rsidR="00C66728" w:rsidRDefault="00C6672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2B0EC5BD" w14:textId="1326FBAE" w:rsidR="00C66728" w:rsidRDefault="000A49B2" w:rsidP="000A49B2">
      <w:pPr>
        <w:pBdr>
          <w:top w:val="nil"/>
          <w:left w:val="nil"/>
          <w:bottom w:val="nil"/>
          <w:right w:val="nil"/>
          <w:between w:val="nil"/>
        </w:pBdr>
        <w:tabs>
          <w:tab w:val="left" w:pos="7728"/>
        </w:tabs>
        <w:spacing w:after="0" w:line="240" w:lineRule="auto"/>
        <w:ind w:left="0" w:hanging="2"/>
        <w:jc w:val="both"/>
        <w:rPr>
          <w:rFonts w:ascii="Times New Roman" w:eastAsia="Times New Roman" w:hAnsi="Times New Roman" w:cs="Times New Roman"/>
          <w:b/>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p>
    <w:p w14:paraId="691F4698" w14:textId="2F31F849" w:rsidR="0057271C" w:rsidRPr="003E0A0B" w:rsidRDefault="0057271C" w:rsidP="002E447F">
      <w:pPr>
        <w:pBdr>
          <w:top w:val="nil"/>
          <w:left w:val="nil"/>
          <w:bottom w:val="nil"/>
          <w:right w:val="nil"/>
          <w:between w:val="nil"/>
        </w:pBdr>
        <w:spacing w:after="0" w:line="240" w:lineRule="auto"/>
        <w:ind w:left="0" w:hanging="2"/>
        <w:jc w:val="both"/>
        <w:rPr>
          <w:rFonts w:ascii="Times New Roman" w:hAnsi="Times New Roman" w:cs="Times New Roman"/>
          <w:b/>
          <w:sz w:val="24"/>
          <w:szCs w:val="24"/>
        </w:rPr>
      </w:pPr>
      <w:r w:rsidRPr="003E0A0B">
        <w:rPr>
          <w:rFonts w:ascii="Times New Roman" w:hAnsi="Times New Roman" w:cs="Times New Roman"/>
          <w:b/>
          <w:sz w:val="24"/>
          <w:szCs w:val="24"/>
        </w:rPr>
        <w:t>Abstrak</w:t>
      </w:r>
    </w:p>
    <w:p w14:paraId="6FE415CC" w14:textId="77777777" w:rsidR="0057271C" w:rsidRPr="00926CF6" w:rsidRDefault="0057271C" w:rsidP="0057271C">
      <w:pPr>
        <w:pStyle w:val="NormalWeb"/>
        <w:shd w:val="clear" w:color="auto" w:fill="FFFFFF"/>
        <w:spacing w:before="0" w:beforeAutospacing="0" w:after="0" w:afterAutospacing="0"/>
        <w:ind w:left="5" w:hanging="7"/>
        <w:jc w:val="both"/>
      </w:pPr>
    </w:p>
    <w:p w14:paraId="1C25387C" w14:textId="59DD8C76" w:rsidR="0057271C" w:rsidRPr="006441D9" w:rsidRDefault="0057271C" w:rsidP="0057271C">
      <w:pPr>
        <w:pStyle w:val="NormalWeb"/>
        <w:shd w:val="clear" w:color="auto" w:fill="FFFFFF"/>
        <w:spacing w:before="0" w:beforeAutospacing="0" w:after="0" w:afterAutospacing="0"/>
        <w:ind w:left="5" w:hanging="7"/>
        <w:jc w:val="both"/>
        <w:rPr>
          <w:rFonts w:eastAsiaTheme="minorHAnsi"/>
          <w:lang w:val="ms-MY"/>
        </w:rPr>
      </w:pPr>
      <w:r w:rsidRPr="00926CF6">
        <w:t xml:space="preserve">Kejadian bencana merupakan suatu </w:t>
      </w:r>
      <w:r w:rsidR="001B191B">
        <w:t xml:space="preserve">insiden yang </w:t>
      </w:r>
      <w:r w:rsidRPr="00926CF6">
        <w:t xml:space="preserve">sukar untuk </w:t>
      </w:r>
      <w:r w:rsidR="0017703F">
        <w:t>ditetapkan</w:t>
      </w:r>
      <w:r w:rsidRPr="00926CF6">
        <w:t xml:space="preserve"> waktu, lokasi, dan </w:t>
      </w:r>
      <w:r w:rsidR="0017703F">
        <w:t>impaknya</w:t>
      </w:r>
      <w:r w:rsidRPr="00926CF6">
        <w:t xml:space="preserve">. </w:t>
      </w:r>
      <w:r w:rsidR="0043789A">
        <w:t>Kesan</w:t>
      </w:r>
      <w:r w:rsidR="004E435F">
        <w:t xml:space="preserve">nya </w:t>
      </w:r>
      <w:r w:rsidR="004E435F" w:rsidRPr="00926CF6">
        <w:t xml:space="preserve">hanya dapat dilihat selepas </w:t>
      </w:r>
      <w:r w:rsidR="0043789A">
        <w:t>insiden</w:t>
      </w:r>
      <w:r w:rsidR="004E435F">
        <w:t xml:space="preserve"> </w:t>
      </w:r>
      <w:r w:rsidR="00802E02">
        <w:t>daripada</w:t>
      </w:r>
      <w:r w:rsidR="00802E02" w:rsidRPr="00926CF6">
        <w:t xml:space="preserve"> </w:t>
      </w:r>
      <w:r w:rsidR="004E435F" w:rsidRPr="00926CF6">
        <w:t>statistik jumlah korban dan kemusnahan fizikal</w:t>
      </w:r>
      <w:r w:rsidR="007D277A">
        <w:t>.</w:t>
      </w:r>
      <w:r w:rsidR="004E435F">
        <w:t xml:space="preserve"> </w:t>
      </w:r>
      <w:r w:rsidR="00802E02">
        <w:t>Insiden ini</w:t>
      </w:r>
      <w:r w:rsidR="0049411C" w:rsidRPr="00926CF6">
        <w:t xml:space="preserve"> </w:t>
      </w:r>
      <w:r w:rsidR="007D277A">
        <w:t>kadang</w:t>
      </w:r>
      <w:r w:rsidR="00AD549B">
        <w:t>kala</w:t>
      </w:r>
      <w:r w:rsidR="007D277A" w:rsidRPr="00926CF6">
        <w:t xml:space="preserve"> </w:t>
      </w:r>
      <w:r w:rsidR="00AD549B">
        <w:t>turut menyebabkan</w:t>
      </w:r>
      <w:r w:rsidR="004E435F" w:rsidRPr="00926CF6">
        <w:t xml:space="preserve"> </w:t>
      </w:r>
      <w:r w:rsidR="0049411C" w:rsidRPr="00926CF6">
        <w:t xml:space="preserve">bencana teknologi atau </w:t>
      </w:r>
      <w:r w:rsidR="0049411C" w:rsidRPr="00926CF6">
        <w:rPr>
          <w:i/>
        </w:rPr>
        <w:t>natural-hazard triggered technological accidents</w:t>
      </w:r>
      <w:r w:rsidR="0049411C" w:rsidRPr="00926CF6">
        <w:t xml:space="preserve"> (NATECH).</w:t>
      </w:r>
      <w:r w:rsidR="0043789A">
        <w:t xml:space="preserve"> </w:t>
      </w:r>
      <w:r w:rsidR="00AD549B">
        <w:t>Kesannya</w:t>
      </w:r>
      <w:r w:rsidR="0049411C" w:rsidRPr="00926CF6">
        <w:t xml:space="preserve"> berkemungkinan mencetuskan letupan, kebakaran, kemusnahan tempat-tempat simpanan kimia, </w:t>
      </w:r>
      <w:r w:rsidR="0043789A">
        <w:t xml:space="preserve">loji </w:t>
      </w:r>
      <w:r w:rsidR="0049411C" w:rsidRPr="00926CF6">
        <w:t>pemprosesan</w:t>
      </w:r>
      <w:r w:rsidR="0043789A">
        <w:t xml:space="preserve"> dan jajaran paip </w:t>
      </w:r>
      <w:r w:rsidR="0049411C" w:rsidRPr="00926CF6">
        <w:t>gas</w:t>
      </w:r>
      <w:r w:rsidR="00802E02">
        <w:t>/petroleum</w:t>
      </w:r>
      <w:r w:rsidR="0049411C" w:rsidRPr="00926CF6">
        <w:t>, re</w:t>
      </w:r>
      <w:r w:rsidR="00AD549B">
        <w:t>a</w:t>
      </w:r>
      <w:r w:rsidR="0049411C" w:rsidRPr="00926CF6">
        <w:t>ktor nuklear, pelepasan toksid dan sebagainya</w:t>
      </w:r>
      <w:r w:rsidR="0043789A">
        <w:t xml:space="preserve">. </w:t>
      </w:r>
      <w:r w:rsidR="0063132A">
        <w:t>Hal i</w:t>
      </w:r>
      <w:r w:rsidRPr="00926CF6">
        <w:t xml:space="preserve">ni menjadikan </w:t>
      </w:r>
      <w:r w:rsidR="00802E02">
        <w:t>komuniti</w:t>
      </w:r>
      <w:r w:rsidR="00802E02" w:rsidRPr="00926CF6">
        <w:t xml:space="preserve"> </w:t>
      </w:r>
      <w:r w:rsidR="00802E02">
        <w:t xml:space="preserve">amat terdedah sekiranya tidak ditekankan kepentingan </w:t>
      </w:r>
      <w:r w:rsidR="001B191B">
        <w:t xml:space="preserve">tindakan pencegahan </w:t>
      </w:r>
      <w:r w:rsidR="00802E02">
        <w:t>melalui</w:t>
      </w:r>
      <w:r w:rsidR="001B191B">
        <w:t xml:space="preserve"> peredaan</w:t>
      </w:r>
      <w:r w:rsidR="001B191B" w:rsidRPr="00926CF6">
        <w:t xml:space="preserve"> (</w:t>
      </w:r>
      <w:r w:rsidR="001B191B">
        <w:rPr>
          <w:i/>
          <w:iCs/>
        </w:rPr>
        <w:t>mitigation</w:t>
      </w:r>
      <w:r w:rsidR="001B191B" w:rsidRPr="00926CF6">
        <w:t xml:space="preserve">) </w:t>
      </w:r>
      <w:r w:rsidR="00802E02">
        <w:t xml:space="preserve">dan </w:t>
      </w:r>
      <w:r w:rsidR="001B191B" w:rsidRPr="00926CF6">
        <w:t>persiapan (</w:t>
      </w:r>
      <w:r w:rsidR="001B191B" w:rsidRPr="004E435F">
        <w:rPr>
          <w:i/>
          <w:iCs/>
        </w:rPr>
        <w:t>preparedness</w:t>
      </w:r>
      <w:r w:rsidR="001B191B" w:rsidRPr="00926CF6">
        <w:t>)</w:t>
      </w:r>
      <w:r w:rsidRPr="00926CF6">
        <w:t xml:space="preserve"> </w:t>
      </w:r>
      <w:r w:rsidR="00802E02">
        <w:t xml:space="preserve">bagi </w:t>
      </w:r>
      <w:r w:rsidRPr="00926CF6">
        <w:t>menghadapi bencana</w:t>
      </w:r>
      <w:r w:rsidR="00802E02">
        <w:t>.</w:t>
      </w:r>
      <w:r w:rsidRPr="00926CF6">
        <w:t xml:space="preserve"> </w:t>
      </w:r>
      <w:r w:rsidR="0017703F">
        <w:t>Keupayaan ini</w:t>
      </w:r>
      <w:r w:rsidR="005340A9">
        <w:t xml:space="preserve"> akan </w:t>
      </w:r>
      <w:r w:rsidRPr="00926CF6">
        <w:t xml:space="preserve">memudahkan fasa seterusnya dalam </w:t>
      </w:r>
      <w:r w:rsidR="00802E02">
        <w:t>pengurusan</w:t>
      </w:r>
      <w:r w:rsidR="00802E02" w:rsidRPr="00926CF6">
        <w:t xml:space="preserve"> </w:t>
      </w:r>
      <w:r w:rsidRPr="00926CF6">
        <w:t xml:space="preserve">bencana, iaitu fasa </w:t>
      </w:r>
      <w:r w:rsidR="00802E02">
        <w:t>tindakbalas</w:t>
      </w:r>
      <w:r w:rsidR="00802E02" w:rsidRPr="00926CF6">
        <w:t xml:space="preserve"> </w:t>
      </w:r>
      <w:r w:rsidRPr="00926CF6">
        <w:t>(</w:t>
      </w:r>
      <w:r w:rsidRPr="004E435F">
        <w:rPr>
          <w:i/>
          <w:iCs/>
        </w:rPr>
        <w:t>response</w:t>
      </w:r>
      <w:r w:rsidRPr="00926CF6">
        <w:t>) dan pemulihan (</w:t>
      </w:r>
      <w:r w:rsidRPr="004E435F">
        <w:rPr>
          <w:i/>
          <w:iCs/>
        </w:rPr>
        <w:t>recovery</w:t>
      </w:r>
      <w:r w:rsidRPr="00926CF6">
        <w:t xml:space="preserve">). </w:t>
      </w:r>
      <w:r w:rsidR="003D3577">
        <w:t xml:space="preserve">Oleh itu, </w:t>
      </w:r>
      <w:r w:rsidR="003D3577">
        <w:rPr>
          <w:lang w:val="ms-MY"/>
        </w:rPr>
        <w:t>o</w:t>
      </w:r>
      <w:r w:rsidRPr="00926CF6">
        <w:rPr>
          <w:lang w:val="ms-MY"/>
        </w:rPr>
        <w:t xml:space="preserve">bjektif kajian ini </w:t>
      </w:r>
      <w:r w:rsidR="00AD549B">
        <w:rPr>
          <w:lang w:val="ms-MY"/>
        </w:rPr>
        <w:t>bertujuan</w:t>
      </w:r>
      <w:r w:rsidRPr="00926CF6">
        <w:rPr>
          <w:lang w:val="ms-MY"/>
        </w:rPr>
        <w:t>: (</w:t>
      </w:r>
      <w:r w:rsidR="006D338E">
        <w:rPr>
          <w:lang w:val="ms-MY"/>
        </w:rPr>
        <w:t>i</w:t>
      </w:r>
      <w:r w:rsidRPr="00926CF6">
        <w:rPr>
          <w:lang w:val="ms-MY"/>
        </w:rPr>
        <w:t>) mengenal</w:t>
      </w:r>
      <w:r w:rsidR="0063132A">
        <w:rPr>
          <w:lang w:val="ms-MY"/>
        </w:rPr>
        <w:t xml:space="preserve"> </w:t>
      </w:r>
      <w:r w:rsidRPr="00926CF6">
        <w:rPr>
          <w:lang w:val="ms-MY"/>
        </w:rPr>
        <w:t>pasti elemen-elemen utama dalam fasa peredaan dan persiapan menghadapi bencana; dan (</w:t>
      </w:r>
      <w:r w:rsidR="006D338E">
        <w:rPr>
          <w:lang w:val="ms-MY"/>
        </w:rPr>
        <w:t>ii</w:t>
      </w:r>
      <w:r w:rsidRPr="00926CF6">
        <w:rPr>
          <w:lang w:val="ms-MY"/>
        </w:rPr>
        <w:t xml:space="preserve">) mencadangkan kerangka bagi pengukuran fasa pencegahan dan persiapan menghadapi bencana. </w:t>
      </w:r>
      <w:r w:rsidR="00802E02">
        <w:rPr>
          <w:lang w:val="ms-MY"/>
        </w:rPr>
        <w:t>Pembentukan</w:t>
      </w:r>
      <w:r w:rsidR="00802E02" w:rsidRPr="00926CF6">
        <w:rPr>
          <w:lang w:val="ms-MY"/>
        </w:rPr>
        <w:t xml:space="preserve"> </w:t>
      </w:r>
      <w:r w:rsidRPr="00926CF6">
        <w:rPr>
          <w:lang w:val="ms-MY"/>
        </w:rPr>
        <w:t xml:space="preserve">kerangka ini </w:t>
      </w:r>
      <w:r w:rsidR="00802E02">
        <w:rPr>
          <w:lang w:val="ms-MY"/>
        </w:rPr>
        <w:t>merupakan</w:t>
      </w:r>
      <w:r w:rsidRPr="00926CF6">
        <w:rPr>
          <w:lang w:val="ms-MY"/>
        </w:rPr>
        <w:t xml:space="preserve"> gabungan </w:t>
      </w:r>
      <w:r w:rsidR="003D3577" w:rsidRPr="00926CF6">
        <w:rPr>
          <w:lang w:val="ms-MY"/>
        </w:rPr>
        <w:t>penganalisisan dokumen</w:t>
      </w:r>
      <w:r w:rsidR="003D3577">
        <w:rPr>
          <w:lang w:val="ms-MY"/>
        </w:rPr>
        <w:t>, serta</w:t>
      </w:r>
      <w:r w:rsidR="003D3577" w:rsidRPr="00926CF6">
        <w:rPr>
          <w:lang w:val="ms-MY"/>
        </w:rPr>
        <w:t xml:space="preserve"> </w:t>
      </w:r>
      <w:r w:rsidRPr="00926CF6">
        <w:rPr>
          <w:lang w:val="ms-MY"/>
        </w:rPr>
        <w:t>temu</w:t>
      </w:r>
      <w:r w:rsidR="0063132A">
        <w:rPr>
          <w:lang w:val="ms-MY"/>
        </w:rPr>
        <w:t xml:space="preserve"> </w:t>
      </w:r>
      <w:r w:rsidRPr="00926CF6">
        <w:rPr>
          <w:lang w:val="ms-MY"/>
        </w:rPr>
        <w:t>bual, pemerhatian</w:t>
      </w:r>
      <w:r w:rsidR="003D3577">
        <w:rPr>
          <w:lang w:val="ms-MY"/>
        </w:rPr>
        <w:t xml:space="preserve"> dan</w:t>
      </w:r>
      <w:r w:rsidRPr="00926CF6">
        <w:rPr>
          <w:lang w:val="ms-MY"/>
        </w:rPr>
        <w:t xml:space="preserve"> perbincangan kumpulan </w:t>
      </w:r>
      <w:r w:rsidR="004644B9" w:rsidRPr="00926CF6">
        <w:rPr>
          <w:lang w:val="ms-MY"/>
        </w:rPr>
        <w:t>fokus</w:t>
      </w:r>
      <w:r w:rsidR="004644B9">
        <w:rPr>
          <w:lang w:val="ms-MY"/>
        </w:rPr>
        <w:t xml:space="preserve"> terhadap </w:t>
      </w:r>
      <w:r w:rsidR="00453009">
        <w:rPr>
          <w:lang w:val="ms-MY"/>
        </w:rPr>
        <w:t>129</w:t>
      </w:r>
      <w:r w:rsidR="004644B9">
        <w:rPr>
          <w:lang w:val="ms-MY"/>
        </w:rPr>
        <w:t xml:space="preserve"> responden </w:t>
      </w:r>
      <w:r w:rsidR="004E435F">
        <w:rPr>
          <w:lang w:val="ms-MY"/>
        </w:rPr>
        <w:t xml:space="preserve">di </w:t>
      </w:r>
      <w:r w:rsidR="003D3577">
        <w:rPr>
          <w:lang w:val="ms-MY"/>
        </w:rPr>
        <w:t>Penampang</w:t>
      </w:r>
      <w:r w:rsidR="001B191B">
        <w:rPr>
          <w:lang w:val="ms-MY"/>
        </w:rPr>
        <w:t>,</w:t>
      </w:r>
      <w:r w:rsidR="003D3577">
        <w:rPr>
          <w:lang w:val="ms-MY"/>
        </w:rPr>
        <w:t xml:space="preserve"> Sabah; Miri dan Bintulu, Sarawak; Port Dickson, Negeri Sembilan; Daerah Barat Daya dan Timur Laut, Pulau Pinang; Petaling Jaya dan Shah Alam, Selangor; dan Daerah Hulu Perak</w:t>
      </w:r>
      <w:r w:rsidR="00563C03">
        <w:rPr>
          <w:lang w:val="ms-MY"/>
        </w:rPr>
        <w:t>, Perak</w:t>
      </w:r>
      <w:r w:rsidR="003D3577">
        <w:rPr>
          <w:lang w:val="ms-MY"/>
        </w:rPr>
        <w:t>.</w:t>
      </w:r>
      <w:r w:rsidR="004E435F">
        <w:rPr>
          <w:lang w:val="ms-MY"/>
        </w:rPr>
        <w:t xml:space="preserve"> </w:t>
      </w:r>
      <w:r w:rsidRPr="00926CF6">
        <w:rPr>
          <w:lang w:val="ms-MY"/>
        </w:rPr>
        <w:t xml:space="preserve"> </w:t>
      </w:r>
      <w:r w:rsidR="003D3577">
        <w:rPr>
          <w:lang w:val="ms-MY"/>
        </w:rPr>
        <w:t xml:space="preserve">Dapatan kajian ini menemukan beberapa elemen utama </w:t>
      </w:r>
      <w:r w:rsidR="0017703F">
        <w:rPr>
          <w:lang w:val="ms-MY"/>
        </w:rPr>
        <w:t xml:space="preserve">iaitu pengetahuan, pengalaman, sikap, pendedahan serta kesedaran bertindakbalas </w:t>
      </w:r>
      <w:r w:rsidR="003D3577">
        <w:rPr>
          <w:lang w:val="ms-MY"/>
        </w:rPr>
        <w:t>yang mempengaruhi persepsi individu terhadap bencana dan memberi kesan</w:t>
      </w:r>
      <w:r w:rsidR="00F84A90">
        <w:rPr>
          <w:lang w:val="ms-MY"/>
        </w:rPr>
        <w:t xml:space="preserve"> terhadap</w:t>
      </w:r>
      <w:r w:rsidR="003D3577">
        <w:rPr>
          <w:lang w:val="ms-MY"/>
        </w:rPr>
        <w:t xml:space="preserve"> </w:t>
      </w:r>
      <w:r w:rsidR="00802E02">
        <w:rPr>
          <w:lang w:val="ms-MY"/>
        </w:rPr>
        <w:t>aktiviti</w:t>
      </w:r>
      <w:r w:rsidR="003D3577">
        <w:rPr>
          <w:lang w:val="ms-MY"/>
        </w:rPr>
        <w:t xml:space="preserve"> peredaan dan persiapan </w:t>
      </w:r>
      <w:r w:rsidR="001B191B">
        <w:rPr>
          <w:lang w:val="ms-MY"/>
        </w:rPr>
        <w:t>dalam menghadapi bencana.</w:t>
      </w:r>
      <w:r w:rsidR="003804A6">
        <w:rPr>
          <w:lang w:val="ms-MY"/>
        </w:rPr>
        <w:t xml:space="preserve"> </w:t>
      </w:r>
      <w:r w:rsidRPr="00926CF6">
        <w:rPr>
          <w:lang w:val="ms-MY"/>
        </w:rPr>
        <w:t xml:space="preserve">Kajian ini dijangkakan dapat membantu pihak-pihak yang berkaitan dalam pengurusan bencana </w:t>
      </w:r>
      <w:r w:rsidR="001B191B">
        <w:rPr>
          <w:lang w:val="ms-MY"/>
        </w:rPr>
        <w:t xml:space="preserve">bagi </w:t>
      </w:r>
      <w:r w:rsidRPr="00926CF6">
        <w:rPr>
          <w:lang w:val="ms-MY"/>
        </w:rPr>
        <w:t xml:space="preserve">merangka </w:t>
      </w:r>
      <w:r w:rsidRPr="006441D9">
        <w:rPr>
          <w:rFonts w:eastAsiaTheme="minorHAnsi"/>
          <w:lang w:val="ms-MY"/>
        </w:rPr>
        <w:t>dan merekabentuk modul-modul aktiviti dan kurikulum latihan/pendidikan berkaitan peredaan dan persiapan dalam pengurusan bencana</w:t>
      </w:r>
      <w:r w:rsidR="00332B98" w:rsidRPr="006441D9">
        <w:rPr>
          <w:rFonts w:eastAsiaTheme="minorHAnsi"/>
          <w:lang w:val="ms-MY"/>
        </w:rPr>
        <w:t xml:space="preserve"> khususnya NATECH</w:t>
      </w:r>
      <w:r w:rsidR="0017703F" w:rsidRPr="006441D9">
        <w:rPr>
          <w:rFonts w:eastAsiaTheme="minorHAnsi"/>
          <w:lang w:val="ms-MY"/>
        </w:rPr>
        <w:t>.</w:t>
      </w:r>
    </w:p>
    <w:p w14:paraId="5AF4ACCF" w14:textId="77777777" w:rsidR="0057271C" w:rsidRPr="006441D9" w:rsidRDefault="0057271C" w:rsidP="0057271C">
      <w:pPr>
        <w:pStyle w:val="NormalWeb"/>
        <w:shd w:val="clear" w:color="auto" w:fill="FFFFFF"/>
        <w:spacing w:before="0" w:beforeAutospacing="0" w:after="0" w:afterAutospacing="0"/>
        <w:ind w:left="5" w:hanging="7"/>
        <w:jc w:val="both"/>
        <w:rPr>
          <w:rFonts w:eastAsiaTheme="minorHAnsi"/>
          <w:lang w:val="ms-MY"/>
        </w:rPr>
      </w:pPr>
    </w:p>
    <w:p w14:paraId="77967124" w14:textId="38728FF9" w:rsidR="0057271C" w:rsidRPr="00926CF6" w:rsidRDefault="0057271C" w:rsidP="0057271C">
      <w:pPr>
        <w:pStyle w:val="NormalWeb"/>
        <w:shd w:val="clear" w:color="auto" w:fill="FFFFFF"/>
        <w:spacing w:before="0" w:beforeAutospacing="0" w:after="0" w:afterAutospacing="0"/>
        <w:ind w:left="5" w:hanging="7"/>
        <w:jc w:val="both"/>
        <w:rPr>
          <w:lang w:val="ms-MY"/>
        </w:rPr>
      </w:pPr>
      <w:r w:rsidRPr="00926CF6">
        <w:rPr>
          <w:rFonts w:eastAsiaTheme="minorHAnsi"/>
          <w:b/>
        </w:rPr>
        <w:t>Kata Kunci:</w:t>
      </w:r>
      <w:r w:rsidR="0049411C" w:rsidRPr="0049411C">
        <w:rPr>
          <w:rFonts w:eastAsiaTheme="minorHAnsi"/>
        </w:rPr>
        <w:t xml:space="preserve"> </w:t>
      </w:r>
      <w:r w:rsidR="00F84A90">
        <w:rPr>
          <w:rFonts w:eastAsiaTheme="minorHAnsi"/>
        </w:rPr>
        <w:t xml:space="preserve">bencana alam, </w:t>
      </w:r>
      <w:r w:rsidR="0049411C" w:rsidRPr="00926CF6">
        <w:rPr>
          <w:rFonts w:eastAsiaTheme="minorHAnsi"/>
        </w:rPr>
        <w:t>komuniti</w:t>
      </w:r>
      <w:r w:rsidR="0049411C">
        <w:rPr>
          <w:rFonts w:eastAsiaTheme="minorHAnsi"/>
        </w:rPr>
        <w:t>,</w:t>
      </w:r>
      <w:r w:rsidR="00F84A90">
        <w:rPr>
          <w:rFonts w:eastAsiaTheme="minorHAnsi"/>
        </w:rPr>
        <w:t xml:space="preserve"> </w:t>
      </w:r>
      <w:r w:rsidR="0049411C" w:rsidRPr="00926CF6">
        <w:rPr>
          <w:rFonts w:eastAsiaTheme="minorHAnsi"/>
        </w:rPr>
        <w:t xml:space="preserve">NATECH </w:t>
      </w:r>
      <w:r w:rsidRPr="00926CF6">
        <w:rPr>
          <w:rFonts w:eastAsiaTheme="minorHAnsi"/>
        </w:rPr>
        <w:t>pengurusan bencana, peredaan</w:t>
      </w:r>
      <w:r w:rsidR="0049411C">
        <w:rPr>
          <w:rFonts w:eastAsiaTheme="minorHAnsi"/>
        </w:rPr>
        <w:t xml:space="preserve">, </w:t>
      </w:r>
      <w:r w:rsidRPr="00926CF6">
        <w:rPr>
          <w:rFonts w:eastAsiaTheme="minorHAnsi"/>
        </w:rPr>
        <w:t>persiapan</w:t>
      </w:r>
      <w:r w:rsidR="00F84A90">
        <w:rPr>
          <w:rFonts w:eastAsiaTheme="minorHAnsi"/>
        </w:rPr>
        <w:t>.</w:t>
      </w:r>
    </w:p>
    <w:p w14:paraId="617F5A27" w14:textId="77777777" w:rsidR="0057271C" w:rsidRPr="00926CF6" w:rsidRDefault="0057271C" w:rsidP="0057271C">
      <w:pPr>
        <w:spacing w:after="0" w:line="240" w:lineRule="auto"/>
        <w:ind w:left="0" w:hanging="2"/>
        <w:jc w:val="both"/>
        <w:rPr>
          <w:rFonts w:ascii="Times New Roman" w:eastAsia="Times New Roman" w:hAnsi="Times New Roman" w:cs="Times New Roman"/>
          <w:b/>
          <w:sz w:val="24"/>
          <w:szCs w:val="24"/>
        </w:rPr>
      </w:pPr>
    </w:p>
    <w:p w14:paraId="1A3F8903" w14:textId="5B6CDAA4" w:rsidR="00F84A90" w:rsidRDefault="00F84A90" w:rsidP="00F83499">
      <w:pPr>
        <w:spacing w:after="0" w:line="240" w:lineRule="auto"/>
        <w:ind w:left="1" w:hanging="3"/>
        <w:jc w:val="center"/>
        <w:rPr>
          <w:rFonts w:ascii="Times New Roman" w:eastAsia="Times New Roman" w:hAnsi="Times New Roman" w:cs="Times New Roman"/>
          <w:b/>
          <w:sz w:val="28"/>
          <w:szCs w:val="28"/>
        </w:rPr>
      </w:pPr>
      <w:r w:rsidRPr="00F84A90">
        <w:rPr>
          <w:rFonts w:ascii="Times New Roman" w:eastAsia="Times New Roman" w:hAnsi="Times New Roman" w:cs="Times New Roman"/>
          <w:b/>
          <w:sz w:val="28"/>
          <w:szCs w:val="28"/>
        </w:rPr>
        <w:lastRenderedPageBreak/>
        <w:t xml:space="preserve">Disaster </w:t>
      </w:r>
      <w:r w:rsidR="006441D9" w:rsidRPr="00F84A90">
        <w:rPr>
          <w:rFonts w:ascii="Times New Roman" w:eastAsia="Times New Roman" w:hAnsi="Times New Roman" w:cs="Times New Roman"/>
          <w:b/>
          <w:sz w:val="28"/>
          <w:szCs w:val="28"/>
        </w:rPr>
        <w:t>risk management</w:t>
      </w:r>
      <w:r w:rsidRPr="00F84A90">
        <w:rPr>
          <w:rFonts w:ascii="Times New Roman" w:eastAsia="Times New Roman" w:hAnsi="Times New Roman" w:cs="Times New Roman"/>
          <w:b/>
          <w:sz w:val="28"/>
          <w:szCs w:val="28"/>
        </w:rPr>
        <w:t xml:space="preserve">: Developing </w:t>
      </w:r>
      <w:r w:rsidR="006441D9" w:rsidRPr="00F84A90">
        <w:rPr>
          <w:rFonts w:ascii="Times New Roman" w:eastAsia="Times New Roman" w:hAnsi="Times New Roman" w:cs="Times New Roman"/>
          <w:b/>
          <w:sz w:val="28"/>
          <w:szCs w:val="28"/>
        </w:rPr>
        <w:t xml:space="preserve">community awareness </w:t>
      </w:r>
      <w:r w:rsidR="006441D9">
        <w:rPr>
          <w:rFonts w:ascii="Times New Roman" w:eastAsia="Times New Roman" w:hAnsi="Times New Roman" w:cs="Times New Roman"/>
          <w:b/>
          <w:sz w:val="28"/>
          <w:szCs w:val="28"/>
        </w:rPr>
        <w:t xml:space="preserve">on </w:t>
      </w:r>
      <w:r w:rsidR="006441D9" w:rsidRPr="00F84A90">
        <w:rPr>
          <w:rFonts w:ascii="Times New Roman" w:eastAsia="Times New Roman" w:hAnsi="Times New Roman" w:cs="Times New Roman"/>
          <w:b/>
          <w:sz w:val="28"/>
          <w:szCs w:val="28"/>
        </w:rPr>
        <w:t xml:space="preserve">mitigation and preparedness </w:t>
      </w:r>
    </w:p>
    <w:p w14:paraId="2E41B5F8" w14:textId="7A0CB478" w:rsidR="00C20B51" w:rsidRDefault="00C20B51" w:rsidP="00F83499">
      <w:pPr>
        <w:spacing w:after="0" w:line="240" w:lineRule="auto"/>
        <w:ind w:left="0" w:hanging="2"/>
        <w:jc w:val="center"/>
        <w:rPr>
          <w:rFonts w:ascii="Times New Roman" w:eastAsia="Times New Roman" w:hAnsi="Times New Roman" w:cs="Times New Roman"/>
          <w:b/>
          <w:sz w:val="24"/>
          <w:szCs w:val="24"/>
        </w:rPr>
      </w:pPr>
    </w:p>
    <w:p w14:paraId="54745934" w14:textId="77777777" w:rsidR="006441D9" w:rsidRDefault="006441D9" w:rsidP="00F83499">
      <w:pPr>
        <w:spacing w:after="0" w:line="240" w:lineRule="auto"/>
        <w:ind w:left="0" w:hanging="2"/>
        <w:jc w:val="center"/>
        <w:rPr>
          <w:rFonts w:ascii="Times New Roman" w:eastAsia="Times New Roman" w:hAnsi="Times New Roman" w:cs="Times New Roman"/>
          <w:b/>
          <w:sz w:val="24"/>
          <w:szCs w:val="24"/>
        </w:rPr>
      </w:pPr>
    </w:p>
    <w:p w14:paraId="28943F9C" w14:textId="0B329318" w:rsidR="0057271C" w:rsidRPr="00E42361" w:rsidRDefault="0057271C" w:rsidP="0057271C">
      <w:pPr>
        <w:spacing w:after="0" w:line="240" w:lineRule="auto"/>
        <w:ind w:left="0" w:hanging="2"/>
        <w:jc w:val="both"/>
        <w:rPr>
          <w:rFonts w:ascii="Times New Roman" w:eastAsia="Times New Roman" w:hAnsi="Times New Roman" w:cs="Times New Roman"/>
          <w:b/>
          <w:sz w:val="24"/>
          <w:szCs w:val="24"/>
        </w:rPr>
      </w:pPr>
      <w:r w:rsidRPr="00E42361">
        <w:rPr>
          <w:rFonts w:ascii="Times New Roman" w:eastAsia="Times New Roman" w:hAnsi="Times New Roman" w:cs="Times New Roman"/>
          <w:b/>
          <w:sz w:val="24"/>
          <w:szCs w:val="24"/>
        </w:rPr>
        <w:t>Abstract</w:t>
      </w:r>
    </w:p>
    <w:p w14:paraId="5A58FEF0" w14:textId="77777777" w:rsidR="0057271C" w:rsidRPr="00784633" w:rsidRDefault="0057271C" w:rsidP="0057271C">
      <w:pPr>
        <w:spacing w:after="0" w:line="240" w:lineRule="auto"/>
        <w:ind w:left="0" w:hanging="2"/>
        <w:jc w:val="both"/>
        <w:rPr>
          <w:rFonts w:ascii="Times New Roman" w:eastAsia="Times New Roman" w:hAnsi="Times New Roman" w:cs="Times New Roman"/>
          <w:b/>
          <w:sz w:val="24"/>
          <w:szCs w:val="24"/>
          <w:highlight w:val="yellow"/>
        </w:rPr>
      </w:pPr>
    </w:p>
    <w:p w14:paraId="713E45A9" w14:textId="7F652F7A" w:rsidR="00F83499" w:rsidRDefault="00C8574F" w:rsidP="0057271C">
      <w:pPr>
        <w:spacing w:after="0" w:line="240" w:lineRule="auto"/>
        <w:ind w:left="0" w:hanging="2"/>
        <w:jc w:val="both"/>
        <w:rPr>
          <w:rFonts w:ascii="Times New Roman" w:eastAsia="Times New Roman" w:hAnsi="Times New Roman" w:cs="Times New Roman"/>
          <w:sz w:val="24"/>
          <w:szCs w:val="24"/>
        </w:rPr>
      </w:pPr>
      <w:r w:rsidRPr="00C8574F">
        <w:rPr>
          <w:rFonts w:ascii="Times New Roman" w:eastAsia="Times New Roman" w:hAnsi="Times New Roman" w:cs="Times New Roman"/>
          <w:sz w:val="24"/>
          <w:szCs w:val="24"/>
        </w:rPr>
        <w:t xml:space="preserve">A catastrophic event is one that is difficult to predict in terms of timing, place, and impact. The impact is only visible after the catastrophe, as evidenced by statistics on the number of casualties and property </w:t>
      </w:r>
      <w:proofErr w:type="gramStart"/>
      <w:r w:rsidRPr="00C8574F">
        <w:rPr>
          <w:rFonts w:ascii="Times New Roman" w:eastAsia="Times New Roman" w:hAnsi="Times New Roman" w:cs="Times New Roman"/>
          <w:sz w:val="24"/>
          <w:szCs w:val="24"/>
        </w:rPr>
        <w:t>damage.These</w:t>
      </w:r>
      <w:proofErr w:type="gramEnd"/>
      <w:r w:rsidRPr="00C8574F">
        <w:rPr>
          <w:rFonts w:ascii="Times New Roman" w:eastAsia="Times New Roman" w:hAnsi="Times New Roman" w:cs="Times New Roman"/>
          <w:sz w:val="24"/>
          <w:szCs w:val="24"/>
        </w:rPr>
        <w:t xml:space="preserve"> incidents can potentially result in technology disasters, also termed as "natural-hazard triggered te</w:t>
      </w:r>
      <w:r w:rsidR="00B76994">
        <w:rPr>
          <w:rFonts w:ascii="Times New Roman" w:eastAsia="Times New Roman" w:hAnsi="Times New Roman" w:cs="Times New Roman"/>
          <w:sz w:val="24"/>
          <w:szCs w:val="24"/>
        </w:rPr>
        <w:t xml:space="preserve">chnological accidents (NATECH)". </w:t>
      </w:r>
      <w:r w:rsidRPr="00C8574F">
        <w:rPr>
          <w:rFonts w:ascii="Times New Roman" w:eastAsia="Times New Roman" w:hAnsi="Times New Roman" w:cs="Times New Roman"/>
          <w:sz w:val="24"/>
          <w:szCs w:val="24"/>
        </w:rPr>
        <w:t xml:space="preserve">Explosions, fires, destruction of chemical storage sites, processing plants, gas/petroleum pipelines, nuclear reactors, toxic emissions, and other impacts are all </w:t>
      </w:r>
      <w:proofErr w:type="gramStart"/>
      <w:r w:rsidRPr="00C8574F">
        <w:rPr>
          <w:rFonts w:ascii="Times New Roman" w:eastAsia="Times New Roman" w:hAnsi="Times New Roman" w:cs="Times New Roman"/>
          <w:sz w:val="24"/>
          <w:szCs w:val="24"/>
        </w:rPr>
        <w:t>possible.</w:t>
      </w:r>
      <w:r w:rsidR="00F83499" w:rsidRPr="00C8574F">
        <w:rPr>
          <w:rFonts w:ascii="Times New Roman" w:eastAsia="Times New Roman" w:hAnsi="Times New Roman" w:cs="Times New Roman"/>
          <w:sz w:val="24"/>
          <w:szCs w:val="24"/>
        </w:rPr>
        <w:t>This</w:t>
      </w:r>
      <w:proofErr w:type="gramEnd"/>
      <w:r w:rsidR="00F83499" w:rsidRPr="00C8574F">
        <w:rPr>
          <w:rFonts w:ascii="Times New Roman" w:eastAsia="Times New Roman" w:hAnsi="Times New Roman" w:cs="Times New Roman"/>
          <w:sz w:val="24"/>
          <w:szCs w:val="24"/>
        </w:rPr>
        <w:t xml:space="preserve"> makes the community very vulnerable if the importance of preventive action through mitigation and preparedness for disasters is not emphasized. This capability will facilitate the next phase in disaster management, namely the response and recovery phase. Therefore, the objectives of this study were to: (i) identify the key elements in the mitigation and disaster preparedness phase; and (ii) propose a framework for the measurement of the disaster prevention and preparedness phase. </w:t>
      </w:r>
      <w:r w:rsidR="004644B9" w:rsidRPr="004644B9">
        <w:rPr>
          <w:rFonts w:ascii="Times New Roman" w:eastAsia="Times New Roman" w:hAnsi="Times New Roman" w:cs="Times New Roman"/>
          <w:sz w:val="24"/>
          <w:szCs w:val="24"/>
        </w:rPr>
        <w:t>This framework was created using a combination of document analysis, interviews, observations, and focus group discussio</w:t>
      </w:r>
      <w:r w:rsidR="004644B9">
        <w:rPr>
          <w:rFonts w:ascii="Times New Roman" w:eastAsia="Times New Roman" w:hAnsi="Times New Roman" w:cs="Times New Roman"/>
          <w:sz w:val="24"/>
          <w:szCs w:val="24"/>
        </w:rPr>
        <w:t xml:space="preserve">ns with </w:t>
      </w:r>
      <w:r w:rsidR="00453009">
        <w:rPr>
          <w:rFonts w:ascii="Times New Roman" w:eastAsia="Times New Roman" w:hAnsi="Times New Roman" w:cs="Times New Roman"/>
          <w:sz w:val="24"/>
          <w:szCs w:val="24"/>
        </w:rPr>
        <w:t>129</w:t>
      </w:r>
      <w:r w:rsidR="004644B9">
        <w:rPr>
          <w:rFonts w:ascii="Times New Roman" w:eastAsia="Times New Roman" w:hAnsi="Times New Roman" w:cs="Times New Roman"/>
          <w:sz w:val="24"/>
          <w:szCs w:val="24"/>
        </w:rPr>
        <w:t xml:space="preserve"> respondents in Penampang, </w:t>
      </w:r>
      <w:r w:rsidR="00F83499" w:rsidRPr="00C8574F">
        <w:rPr>
          <w:rFonts w:ascii="Times New Roman" w:eastAsia="Times New Roman" w:hAnsi="Times New Roman" w:cs="Times New Roman"/>
          <w:sz w:val="24"/>
          <w:szCs w:val="24"/>
        </w:rPr>
        <w:t>Sabah; Miri and Bintulu, Sarawak; Port Dickson, Negeri Sembilan; Southwest and Northeast Districts, Penang; Petaling Jaya and Shah Alam, Selangor; and Hulu Perak District</w:t>
      </w:r>
      <w:r w:rsidR="00453009">
        <w:rPr>
          <w:rFonts w:ascii="Times New Roman" w:eastAsia="Times New Roman" w:hAnsi="Times New Roman" w:cs="Times New Roman"/>
          <w:sz w:val="24"/>
          <w:szCs w:val="24"/>
        </w:rPr>
        <w:t xml:space="preserve"> in Perak</w:t>
      </w:r>
      <w:r w:rsidR="00F83499" w:rsidRPr="00C8574F">
        <w:rPr>
          <w:rFonts w:ascii="Times New Roman" w:eastAsia="Times New Roman" w:hAnsi="Times New Roman" w:cs="Times New Roman"/>
          <w:sz w:val="24"/>
          <w:szCs w:val="24"/>
        </w:rPr>
        <w:t xml:space="preserve">. </w:t>
      </w:r>
      <w:r w:rsidR="002E447F" w:rsidRPr="00C8574F">
        <w:rPr>
          <w:rFonts w:ascii="Times New Roman" w:eastAsia="Times New Roman" w:hAnsi="Times New Roman" w:cs="Times New Roman"/>
          <w:sz w:val="24"/>
          <w:szCs w:val="24"/>
        </w:rPr>
        <w:t>This study discovered numerous essential elements, including knowledge, experience, attitude, exposure, and awareness of the reaction, that influence people's perceptions of disasters, as well as mitigation efforts and disaster preparation.</w:t>
      </w:r>
      <w:r w:rsidR="00F83499" w:rsidRPr="00C8574F">
        <w:rPr>
          <w:rFonts w:ascii="Times New Roman" w:eastAsia="Times New Roman" w:hAnsi="Times New Roman" w:cs="Times New Roman"/>
          <w:sz w:val="24"/>
          <w:szCs w:val="24"/>
        </w:rPr>
        <w:t xml:space="preserve"> </w:t>
      </w:r>
      <w:r w:rsidR="002E447F" w:rsidRPr="00C8574F">
        <w:rPr>
          <w:rFonts w:ascii="Times New Roman" w:eastAsia="Times New Roman" w:hAnsi="Times New Roman" w:cs="Times New Roman"/>
          <w:sz w:val="24"/>
          <w:szCs w:val="24"/>
        </w:rPr>
        <w:t>This research is expected to assist disaster management practitioners in developing activity modules and training/education curricula linked to disaster mitigation and preparedness</w:t>
      </w:r>
      <w:r w:rsidR="00E432EE">
        <w:rPr>
          <w:rFonts w:ascii="Times New Roman" w:eastAsia="Times New Roman" w:hAnsi="Times New Roman" w:cs="Times New Roman"/>
          <w:sz w:val="24"/>
          <w:szCs w:val="24"/>
        </w:rPr>
        <w:t xml:space="preserve"> in NATECH</w:t>
      </w:r>
      <w:r w:rsidR="002E447F" w:rsidRPr="00C8574F">
        <w:rPr>
          <w:rFonts w:ascii="Times New Roman" w:eastAsia="Times New Roman" w:hAnsi="Times New Roman" w:cs="Times New Roman"/>
          <w:sz w:val="24"/>
          <w:szCs w:val="24"/>
        </w:rPr>
        <w:t>.</w:t>
      </w:r>
    </w:p>
    <w:p w14:paraId="23D6B7F1" w14:textId="77777777" w:rsidR="00C8574F" w:rsidRDefault="00C8574F" w:rsidP="0057271C">
      <w:pPr>
        <w:spacing w:after="0" w:line="240" w:lineRule="auto"/>
        <w:ind w:left="0" w:hanging="2"/>
        <w:jc w:val="both"/>
        <w:rPr>
          <w:rFonts w:ascii="Times New Roman" w:eastAsia="Times New Roman" w:hAnsi="Times New Roman" w:cs="Times New Roman"/>
          <w:sz w:val="24"/>
          <w:szCs w:val="24"/>
        </w:rPr>
      </w:pPr>
    </w:p>
    <w:p w14:paraId="6E52546D" w14:textId="30012719" w:rsidR="0057271C" w:rsidRPr="00766286" w:rsidRDefault="0057271C" w:rsidP="0057271C">
      <w:pPr>
        <w:spacing w:after="0" w:line="240" w:lineRule="auto"/>
        <w:ind w:left="0" w:hanging="2"/>
        <w:jc w:val="both"/>
        <w:rPr>
          <w:rFonts w:ascii="Times New Roman" w:eastAsia="Times New Roman" w:hAnsi="Times New Roman" w:cs="Times New Roman"/>
          <w:sz w:val="24"/>
          <w:szCs w:val="24"/>
        </w:rPr>
      </w:pPr>
      <w:r w:rsidRPr="00766286">
        <w:rPr>
          <w:rFonts w:ascii="Times New Roman" w:eastAsia="Times New Roman" w:hAnsi="Times New Roman" w:cs="Times New Roman"/>
          <w:b/>
          <w:sz w:val="24"/>
          <w:szCs w:val="24"/>
        </w:rPr>
        <w:t xml:space="preserve">Keywords: </w:t>
      </w:r>
      <w:r w:rsidR="00F83499">
        <w:rPr>
          <w:rFonts w:ascii="Times New Roman" w:eastAsia="Times New Roman" w:hAnsi="Times New Roman" w:cs="Times New Roman"/>
          <w:sz w:val="24"/>
          <w:szCs w:val="24"/>
        </w:rPr>
        <w:t xml:space="preserve">disaster, </w:t>
      </w:r>
      <w:r w:rsidR="00F83499" w:rsidRPr="00766286">
        <w:rPr>
          <w:rFonts w:ascii="Times New Roman" w:eastAsia="Times New Roman" w:hAnsi="Times New Roman" w:cs="Times New Roman"/>
          <w:sz w:val="24"/>
          <w:szCs w:val="24"/>
        </w:rPr>
        <w:t>community</w:t>
      </w:r>
      <w:r w:rsidR="00F83499">
        <w:rPr>
          <w:rFonts w:ascii="Times New Roman" w:eastAsia="Times New Roman" w:hAnsi="Times New Roman" w:cs="Times New Roman"/>
          <w:sz w:val="24"/>
          <w:szCs w:val="24"/>
        </w:rPr>
        <w:t xml:space="preserve">, </w:t>
      </w:r>
      <w:r w:rsidR="00F83499" w:rsidRPr="00766286">
        <w:rPr>
          <w:rFonts w:ascii="Times New Roman" w:eastAsia="Times New Roman" w:hAnsi="Times New Roman" w:cs="Times New Roman"/>
          <w:sz w:val="24"/>
          <w:szCs w:val="24"/>
        </w:rPr>
        <w:t>NATECH</w:t>
      </w:r>
      <w:r w:rsidR="00F83499">
        <w:rPr>
          <w:rFonts w:ascii="Times New Roman" w:eastAsia="Times New Roman" w:hAnsi="Times New Roman" w:cs="Times New Roman"/>
          <w:sz w:val="24"/>
          <w:szCs w:val="24"/>
        </w:rPr>
        <w:t xml:space="preserve">, </w:t>
      </w:r>
      <w:r w:rsidRPr="00766286">
        <w:rPr>
          <w:rFonts w:ascii="Times New Roman" w:eastAsia="Times New Roman" w:hAnsi="Times New Roman" w:cs="Times New Roman"/>
          <w:sz w:val="24"/>
          <w:szCs w:val="24"/>
        </w:rPr>
        <w:t>disaster management, mitigation, preparedness</w:t>
      </w:r>
      <w:r w:rsidR="004644B9">
        <w:rPr>
          <w:rFonts w:ascii="Times New Roman" w:eastAsia="Times New Roman" w:hAnsi="Times New Roman" w:cs="Times New Roman"/>
          <w:sz w:val="24"/>
          <w:szCs w:val="24"/>
        </w:rPr>
        <w:t>.</w:t>
      </w:r>
    </w:p>
    <w:p w14:paraId="677DDD18" w14:textId="0E8EF23D" w:rsidR="00DE5F18" w:rsidRDefault="00DE5F18" w:rsidP="00DE5F18">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1CEFD98A" w14:textId="77777777" w:rsidR="006441D9" w:rsidRDefault="006441D9" w:rsidP="00DE5F18">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6297D987" w14:textId="77777777" w:rsidR="0057271C" w:rsidRPr="00DE5F18" w:rsidRDefault="0057271C" w:rsidP="00DE5F1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57271C">
        <w:rPr>
          <w:rFonts w:ascii="Times New Roman" w:eastAsia="Times New Roman" w:hAnsi="Times New Roman" w:cs="Times New Roman"/>
          <w:b/>
          <w:color w:val="000000"/>
          <w:sz w:val="24"/>
          <w:szCs w:val="24"/>
        </w:rPr>
        <w:t>Pengenalan</w:t>
      </w:r>
    </w:p>
    <w:p w14:paraId="7680FAE3" w14:textId="77777777" w:rsidR="000876EC" w:rsidRDefault="004F1A4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3E4B18D0" w14:textId="4E10FE5C" w:rsidR="00C20B51" w:rsidRDefault="00577679" w:rsidP="00577679">
      <w:pPr>
        <w:pBdr>
          <w:top w:val="nil"/>
          <w:left w:val="nil"/>
          <w:bottom w:val="nil"/>
          <w:right w:val="nil"/>
          <w:between w:val="nil"/>
        </w:pBdr>
        <w:spacing w:after="0" w:line="240" w:lineRule="auto"/>
        <w:ind w:left="0" w:hanging="2"/>
        <w:jc w:val="both"/>
        <w:rPr>
          <w:rFonts w:ascii="Times New Roman" w:hAnsi="Times New Roman" w:cs="Times New Roman"/>
          <w:sz w:val="24"/>
          <w:szCs w:val="24"/>
          <w:lang w:val="en-MY"/>
        </w:rPr>
      </w:pPr>
      <w:r>
        <w:rPr>
          <w:rFonts w:ascii="Times New Roman" w:eastAsia="Times New Roman" w:hAnsi="Times New Roman" w:cs="Times New Roman"/>
          <w:color w:val="000000"/>
          <w:sz w:val="24"/>
          <w:szCs w:val="24"/>
        </w:rPr>
        <w:t>B</w:t>
      </w:r>
      <w:r w:rsidRPr="0057271C">
        <w:rPr>
          <w:rFonts w:ascii="Times New Roman" w:eastAsia="Times New Roman" w:hAnsi="Times New Roman" w:cs="Times New Roman"/>
          <w:color w:val="000000"/>
          <w:sz w:val="24"/>
          <w:szCs w:val="24"/>
        </w:rPr>
        <w:t xml:space="preserve">encana alam </w:t>
      </w:r>
      <w:r>
        <w:rPr>
          <w:rFonts w:ascii="Times New Roman" w:eastAsia="Times New Roman" w:hAnsi="Times New Roman" w:cs="Times New Roman"/>
          <w:color w:val="000000"/>
          <w:sz w:val="24"/>
          <w:szCs w:val="24"/>
        </w:rPr>
        <w:t>merupakan</w:t>
      </w:r>
      <w:r w:rsidRPr="0057271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malapetaka yang</w:t>
      </w:r>
      <w:r w:rsidRPr="0057271C">
        <w:rPr>
          <w:rFonts w:ascii="Times New Roman" w:eastAsia="Times New Roman" w:hAnsi="Times New Roman" w:cs="Times New Roman"/>
          <w:color w:val="000000"/>
          <w:sz w:val="24"/>
          <w:szCs w:val="24"/>
        </w:rPr>
        <w:t xml:space="preserve"> mengakibatkan kerugian meliputi kehilangan nyawa, ekonomi, infrastruktur dan kesan psikologi atau trauma kepada mangsanya (</w:t>
      </w:r>
      <w:r w:rsidR="009D4215" w:rsidRPr="0057271C">
        <w:rPr>
          <w:rFonts w:ascii="Times New Roman" w:eastAsia="Times New Roman" w:hAnsi="Times New Roman" w:cs="Times New Roman"/>
          <w:color w:val="000000"/>
          <w:sz w:val="24"/>
          <w:szCs w:val="24"/>
        </w:rPr>
        <w:t>Sendai Framework for Disaster Risk Reduction 2015-2030, 2015</w:t>
      </w:r>
      <w:r w:rsidR="009D4215">
        <w:rPr>
          <w:rFonts w:ascii="Times New Roman" w:eastAsia="Times New Roman" w:hAnsi="Times New Roman" w:cs="Times New Roman"/>
          <w:color w:val="000000"/>
          <w:sz w:val="24"/>
          <w:szCs w:val="24"/>
        </w:rPr>
        <w:t xml:space="preserve">; </w:t>
      </w:r>
      <w:r w:rsidR="009D4215" w:rsidRPr="00DE5F18">
        <w:rPr>
          <w:rFonts w:ascii="Times New Roman" w:hAnsi="Times New Roman" w:cs="Times New Roman"/>
          <w:color w:val="000000" w:themeColor="text1"/>
          <w:sz w:val="24"/>
          <w:szCs w:val="24"/>
          <w:lang w:val="en-MY"/>
        </w:rPr>
        <w:t>The State of Queensland (Queensland Fire and Emergency Services</w:t>
      </w:r>
      <w:r w:rsidRPr="0057271C">
        <w:rPr>
          <w:rFonts w:ascii="Times New Roman" w:eastAsia="Times New Roman" w:hAnsi="Times New Roman" w:cs="Times New Roman"/>
          <w:color w:val="000000"/>
          <w:sz w:val="24"/>
          <w:szCs w:val="24"/>
        </w:rPr>
        <w:t xml:space="preserve">, 2013). </w:t>
      </w:r>
      <w:r w:rsidRPr="00926CF6">
        <w:rPr>
          <w:rFonts w:ascii="Times New Roman" w:hAnsi="Times New Roman" w:cs="Times New Roman"/>
          <w:sz w:val="24"/>
          <w:szCs w:val="24"/>
          <w:lang w:val="en-MY"/>
        </w:rPr>
        <w:t>Malapetaka ini telah menyebabkan kemusnahan kepada harta benda, kehilangan nyawa dan perpindahan penduduk</w:t>
      </w:r>
      <w:r>
        <w:rPr>
          <w:rFonts w:ascii="Times New Roman" w:hAnsi="Times New Roman" w:cs="Times New Roman"/>
          <w:sz w:val="24"/>
          <w:szCs w:val="24"/>
          <w:lang w:val="en-MY"/>
        </w:rPr>
        <w:t>.</w:t>
      </w:r>
      <w:r w:rsidRPr="00926CF6">
        <w:rPr>
          <w:rFonts w:ascii="Times New Roman" w:hAnsi="Times New Roman" w:cs="Times New Roman"/>
          <w:sz w:val="24"/>
          <w:szCs w:val="24"/>
          <w:lang w:val="en-MY"/>
        </w:rPr>
        <w:t xml:space="preserve"> </w:t>
      </w:r>
      <w:r w:rsidR="0057271C" w:rsidRPr="00926CF6">
        <w:rPr>
          <w:rFonts w:ascii="Times New Roman" w:hAnsi="Times New Roman" w:cs="Times New Roman"/>
          <w:sz w:val="24"/>
          <w:szCs w:val="24"/>
          <w:lang w:val="en-MY"/>
        </w:rPr>
        <w:t xml:space="preserve">Bencana alam kebanyakannya berkaitan dengan cuaca </w:t>
      </w:r>
      <w:r>
        <w:rPr>
          <w:rFonts w:ascii="Times New Roman" w:hAnsi="Times New Roman" w:cs="Times New Roman"/>
          <w:sz w:val="24"/>
          <w:szCs w:val="24"/>
          <w:lang w:val="en-MY"/>
        </w:rPr>
        <w:t>dan</w:t>
      </w:r>
      <w:r w:rsidRPr="00926CF6">
        <w:rPr>
          <w:rFonts w:ascii="Times New Roman" w:hAnsi="Times New Roman" w:cs="Times New Roman"/>
          <w:sz w:val="24"/>
          <w:szCs w:val="24"/>
          <w:lang w:val="en-MY"/>
        </w:rPr>
        <w:t xml:space="preserve"> </w:t>
      </w:r>
      <w:r w:rsidR="0057271C" w:rsidRPr="00926CF6">
        <w:rPr>
          <w:rFonts w:ascii="Times New Roman" w:hAnsi="Times New Roman" w:cs="Times New Roman"/>
          <w:sz w:val="24"/>
          <w:szCs w:val="24"/>
          <w:lang w:val="en-MY"/>
        </w:rPr>
        <w:t xml:space="preserve">telah menjejaskan lebih daripada 200 juta orang </w:t>
      </w:r>
      <w:r w:rsidR="009D4215">
        <w:rPr>
          <w:rFonts w:ascii="Times New Roman" w:hAnsi="Times New Roman" w:cs="Times New Roman"/>
          <w:sz w:val="24"/>
          <w:szCs w:val="24"/>
          <w:lang w:val="en-MY"/>
        </w:rPr>
        <w:t xml:space="preserve">di dunia </w:t>
      </w:r>
      <w:r w:rsidR="0057271C" w:rsidRPr="00926CF6">
        <w:rPr>
          <w:rFonts w:ascii="Times New Roman" w:hAnsi="Times New Roman" w:cs="Times New Roman"/>
          <w:sz w:val="24"/>
          <w:szCs w:val="24"/>
          <w:lang w:val="en-MY"/>
        </w:rPr>
        <w:t xml:space="preserve">setiap tahun (UN, 2013). </w:t>
      </w:r>
      <w:r>
        <w:rPr>
          <w:rFonts w:ascii="Times New Roman" w:hAnsi="Times New Roman" w:cs="Times New Roman"/>
          <w:sz w:val="24"/>
          <w:szCs w:val="24"/>
          <w:lang w:val="en-MY"/>
        </w:rPr>
        <w:t>Di Malaysia, bencana</w:t>
      </w:r>
      <w:r w:rsidRPr="0057271C">
        <w:rPr>
          <w:rFonts w:ascii="Times New Roman" w:eastAsia="Times New Roman" w:hAnsi="Times New Roman" w:cs="Times New Roman"/>
          <w:color w:val="000000"/>
          <w:sz w:val="24"/>
          <w:szCs w:val="24"/>
        </w:rPr>
        <w:t xml:space="preserve"> utama yang sering melanda adalah banjir, diikuti tanah runtuh, kemarau, kebakaran hutan dan jerebu</w:t>
      </w:r>
      <w:r>
        <w:rPr>
          <w:rFonts w:ascii="Times New Roman" w:eastAsia="Times New Roman" w:hAnsi="Times New Roman" w:cs="Times New Roman"/>
          <w:color w:val="000000"/>
          <w:sz w:val="24"/>
          <w:szCs w:val="24"/>
        </w:rPr>
        <w:t>, selain turut</w:t>
      </w:r>
      <w:r w:rsidRPr="0057271C">
        <w:rPr>
          <w:rFonts w:ascii="Times New Roman" w:eastAsia="Times New Roman" w:hAnsi="Times New Roman" w:cs="Times New Roman"/>
          <w:color w:val="000000"/>
          <w:sz w:val="24"/>
          <w:szCs w:val="24"/>
        </w:rPr>
        <w:t xml:space="preserve"> terkesan dengan gegaran gempa bumi termasuk tsunami yang berlaku di negara-negara serantau</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D</w:t>
      </w:r>
      <w:r w:rsidRPr="00926CF6">
        <w:rPr>
          <w:rFonts w:ascii="Times New Roman" w:hAnsi="Times New Roman" w:cs="Times New Roman"/>
          <w:sz w:val="24"/>
          <w:szCs w:val="24"/>
        </w:rPr>
        <w:t xml:space="preserve">alam tempoh 20 tahun (2008-2018) sahaja, bencana yang berlaku di Malaysia telah melibatkan lebih 3 juta penduduk yang terkesan, menyebabkan kematian sebanyak 218 orang, </w:t>
      </w:r>
      <w:r>
        <w:rPr>
          <w:rFonts w:ascii="Times New Roman" w:hAnsi="Times New Roman" w:cs="Times New Roman"/>
          <w:sz w:val="24"/>
          <w:szCs w:val="24"/>
        </w:rPr>
        <w:t xml:space="preserve">serta </w:t>
      </w:r>
      <w:r w:rsidRPr="00926CF6">
        <w:rPr>
          <w:rFonts w:ascii="Times New Roman" w:hAnsi="Times New Roman" w:cs="Times New Roman"/>
          <w:sz w:val="24"/>
          <w:szCs w:val="24"/>
        </w:rPr>
        <w:t>menelan kerugian sebanyak RM 8 bilion.</w:t>
      </w:r>
      <w:r w:rsidRPr="0057271C">
        <w:rPr>
          <w:rFonts w:ascii="Times New Roman" w:eastAsia="Times New Roman" w:hAnsi="Times New Roman" w:cs="Times New Roman"/>
          <w:color w:val="000000"/>
          <w:sz w:val="24"/>
          <w:szCs w:val="24"/>
        </w:rPr>
        <w:t xml:space="preserve"> (Malaysia Disaster Management Reference Handbook, 2019). </w:t>
      </w:r>
      <w:r w:rsidR="0057271C" w:rsidRPr="00926CF6">
        <w:rPr>
          <w:rFonts w:ascii="Times New Roman" w:hAnsi="Times New Roman" w:cs="Times New Roman"/>
          <w:sz w:val="24"/>
          <w:szCs w:val="24"/>
          <w:lang w:val="en-MY"/>
        </w:rPr>
        <w:t>Arahan MKN No. 20 (2013)</w:t>
      </w:r>
      <w:r>
        <w:rPr>
          <w:rFonts w:ascii="Times New Roman" w:hAnsi="Times New Roman" w:cs="Times New Roman"/>
          <w:sz w:val="24"/>
          <w:szCs w:val="24"/>
          <w:lang w:val="en-MY"/>
        </w:rPr>
        <w:t xml:space="preserve"> mentakrifkan bencana sebagai</w:t>
      </w:r>
      <w:r w:rsidR="0057271C" w:rsidRPr="00926CF6">
        <w:rPr>
          <w:rFonts w:ascii="Times New Roman" w:hAnsi="Times New Roman" w:cs="Times New Roman"/>
          <w:sz w:val="24"/>
          <w:szCs w:val="24"/>
          <w:lang w:val="en-MY"/>
        </w:rPr>
        <w:t xml:space="preserve">: </w:t>
      </w:r>
    </w:p>
    <w:p w14:paraId="77AABBB7" w14:textId="77777777" w:rsidR="00C20B51" w:rsidRDefault="0057271C" w:rsidP="006441D9">
      <w:pPr>
        <w:spacing w:after="0" w:line="240" w:lineRule="auto"/>
        <w:ind w:leftChars="451" w:left="992" w:right="571" w:firstLineChars="0" w:firstLine="0"/>
        <w:jc w:val="both"/>
        <w:rPr>
          <w:rFonts w:ascii="Times New Roman" w:hAnsi="Times New Roman" w:cs="Times New Roman"/>
          <w:sz w:val="24"/>
          <w:szCs w:val="24"/>
        </w:rPr>
      </w:pPr>
      <w:r w:rsidRPr="00C20B51">
        <w:rPr>
          <w:rFonts w:ascii="Times New Roman" w:hAnsi="Times New Roman" w:cs="Times New Roman"/>
          <w:sz w:val="24"/>
          <w:szCs w:val="24"/>
        </w:rPr>
        <w:t>“</w:t>
      </w:r>
      <w:r w:rsidRPr="00F83499">
        <w:rPr>
          <w:rFonts w:ascii="Times New Roman" w:hAnsi="Times New Roman" w:cs="Times New Roman"/>
          <w:sz w:val="24"/>
          <w:szCs w:val="24"/>
        </w:rPr>
        <w:t xml:space="preserve">Sebarang insiden sama ada semulajadi atau kerana faktor manusia yang berlaku secara tiba-tiba menyebabkan kecederaan/kematian dan kerosakan terhadap harta </w:t>
      </w:r>
      <w:r w:rsidRPr="00F83499">
        <w:rPr>
          <w:rFonts w:ascii="Times New Roman" w:hAnsi="Times New Roman" w:cs="Times New Roman"/>
          <w:sz w:val="24"/>
          <w:szCs w:val="24"/>
        </w:rPr>
        <w:lastRenderedPageBreak/>
        <w:t>benda atau persekitaran dan menyebabkan gangguan terhadap aktiviti kehidupan seharian</w:t>
      </w:r>
      <w:r w:rsidRPr="00C20B51">
        <w:rPr>
          <w:rFonts w:ascii="Times New Roman" w:hAnsi="Times New Roman" w:cs="Times New Roman"/>
          <w:sz w:val="24"/>
          <w:szCs w:val="24"/>
        </w:rPr>
        <w:t xml:space="preserve">.” </w:t>
      </w:r>
    </w:p>
    <w:p w14:paraId="4D25D76A" w14:textId="66CB848F" w:rsidR="0057271C" w:rsidRDefault="0057271C" w:rsidP="00F83499">
      <w:pPr>
        <w:spacing w:after="0" w:line="240" w:lineRule="auto"/>
        <w:ind w:leftChars="0" w:left="0" w:firstLineChars="0" w:firstLine="565"/>
        <w:jc w:val="both"/>
        <w:rPr>
          <w:rFonts w:ascii="Times New Roman" w:hAnsi="Times New Roman" w:cs="Times New Roman"/>
          <w:iCs/>
          <w:sz w:val="24"/>
          <w:szCs w:val="24"/>
          <w:lang w:val="en-MY"/>
        </w:rPr>
      </w:pPr>
      <w:r w:rsidRPr="00926CF6">
        <w:rPr>
          <w:rFonts w:ascii="Times New Roman" w:hAnsi="Times New Roman" w:cs="Times New Roman"/>
          <w:sz w:val="24"/>
          <w:szCs w:val="24"/>
        </w:rPr>
        <w:t xml:space="preserve">Takrifan ini menjelaskan bahawa, </w:t>
      </w:r>
      <w:r w:rsidRPr="00926CF6">
        <w:rPr>
          <w:rFonts w:ascii="Times New Roman" w:hAnsi="Times New Roman" w:cs="Times New Roman"/>
          <w:sz w:val="24"/>
          <w:szCs w:val="24"/>
          <w:lang w:val="en-MY"/>
        </w:rPr>
        <w:t xml:space="preserve">bencana merupakan suatu kejadian yang menyebabkan gangguan kepada aktiviti masyarakat dan urusan negara, melibatkan kehilangan nyawa, kerosakan harta benda, kerugian ekonomi dan kemusnahan alam sekitar yang melangkaui kemampuan masyarakat untuk mengatasinya dan memerlukan tindakan penggemblengan sumber yang ekstensif. Kejadian bencana alam juga adakalanya turut mengakibatkan bencana teknologi atau </w:t>
      </w:r>
      <w:r w:rsidRPr="00926CF6">
        <w:rPr>
          <w:rFonts w:ascii="Times New Roman" w:hAnsi="Times New Roman" w:cs="Times New Roman"/>
          <w:i/>
          <w:sz w:val="24"/>
          <w:szCs w:val="24"/>
        </w:rPr>
        <w:t>natural-hazard triggered technological accidents</w:t>
      </w:r>
      <w:r w:rsidRPr="00926CF6">
        <w:rPr>
          <w:rFonts w:ascii="Times New Roman" w:hAnsi="Times New Roman" w:cs="Times New Roman"/>
          <w:sz w:val="24"/>
          <w:szCs w:val="24"/>
          <w:lang w:val="en-MY"/>
        </w:rPr>
        <w:t xml:space="preserve"> (NATECH). Bencana alam berkemungkinan mencetuskan letupan, kebakaran, kemusnahan tempat-tempat simpanan kimia, pemprosesan gas, rektor nuklear, pelepasan toksid dan sebagainya </w:t>
      </w:r>
      <w:r w:rsidRPr="00926CF6">
        <w:rPr>
          <w:rFonts w:ascii="Times New Roman" w:hAnsi="Times New Roman" w:cs="Times New Roman"/>
          <w:sz w:val="24"/>
          <w:szCs w:val="24"/>
        </w:rPr>
        <w:t xml:space="preserve">(Krausmann </w:t>
      </w:r>
      <w:r w:rsidRPr="001675E5">
        <w:rPr>
          <w:rFonts w:ascii="Times New Roman" w:hAnsi="Times New Roman" w:cs="Times New Roman"/>
          <w:sz w:val="24"/>
          <w:szCs w:val="24"/>
        </w:rPr>
        <w:t xml:space="preserve">&amp; Baranzini, 2009; </w:t>
      </w:r>
      <w:r w:rsidR="00F93DEF" w:rsidRPr="00926CF6">
        <w:rPr>
          <w:rFonts w:ascii="Times New Roman" w:hAnsi="Times New Roman" w:cs="Times New Roman"/>
          <w:sz w:val="24"/>
          <w:szCs w:val="24"/>
        </w:rPr>
        <w:t>Krausmann</w:t>
      </w:r>
      <w:r w:rsidR="00F93DEF">
        <w:rPr>
          <w:rFonts w:ascii="Times New Roman" w:hAnsi="Times New Roman" w:cs="Times New Roman"/>
          <w:sz w:val="24"/>
          <w:szCs w:val="24"/>
        </w:rPr>
        <w:t>, Girgin &amp; Necci</w:t>
      </w:r>
      <w:r w:rsidR="00F93DEF" w:rsidRPr="00926CF6">
        <w:rPr>
          <w:rFonts w:ascii="Times New Roman" w:hAnsi="Times New Roman" w:cs="Times New Roman"/>
          <w:sz w:val="24"/>
          <w:szCs w:val="24"/>
        </w:rPr>
        <w:t>, 201</w:t>
      </w:r>
      <w:r w:rsidR="00F93DEF">
        <w:rPr>
          <w:rFonts w:ascii="Times New Roman" w:hAnsi="Times New Roman" w:cs="Times New Roman"/>
          <w:sz w:val="24"/>
          <w:szCs w:val="24"/>
        </w:rPr>
        <w:t>9</w:t>
      </w:r>
      <w:r w:rsidRPr="001675E5">
        <w:rPr>
          <w:rFonts w:ascii="Times New Roman" w:hAnsi="Times New Roman" w:cs="Times New Roman"/>
          <w:sz w:val="24"/>
          <w:szCs w:val="24"/>
        </w:rPr>
        <w:t>).</w:t>
      </w:r>
      <w:r w:rsidR="00C20472" w:rsidRPr="001675E5">
        <w:rPr>
          <w:rFonts w:ascii="Times New Roman" w:hAnsi="Times New Roman" w:cs="Times New Roman"/>
          <w:sz w:val="24"/>
          <w:szCs w:val="24"/>
        </w:rPr>
        <w:t xml:space="preserve"> Di antara insiden-insiden yang berkaitan NATECH adalah</w:t>
      </w:r>
      <w:r w:rsidR="001675E5" w:rsidRPr="001675E5">
        <w:rPr>
          <w:rFonts w:ascii="Times New Roman" w:hAnsi="Times New Roman" w:cs="Times New Roman"/>
          <w:sz w:val="24"/>
          <w:szCs w:val="24"/>
        </w:rPr>
        <w:t xml:space="preserve">, </w:t>
      </w:r>
      <w:r w:rsidR="00C20472" w:rsidRPr="001675E5">
        <w:rPr>
          <w:rFonts w:ascii="Times New Roman" w:hAnsi="Times New Roman" w:cs="Times New Roman"/>
          <w:sz w:val="24"/>
          <w:szCs w:val="24"/>
        </w:rPr>
        <w:t xml:space="preserve">gempa bumi dan tsunami </w:t>
      </w:r>
      <w:r w:rsidR="00FC3D80">
        <w:rPr>
          <w:rFonts w:ascii="Times New Roman" w:hAnsi="Times New Roman" w:cs="Times New Roman"/>
          <w:sz w:val="24"/>
          <w:szCs w:val="24"/>
        </w:rPr>
        <w:t xml:space="preserve">di Tohoku, </w:t>
      </w:r>
      <w:r w:rsidR="00C20472" w:rsidRPr="001675E5">
        <w:rPr>
          <w:rFonts w:ascii="Times New Roman" w:hAnsi="Times New Roman" w:cs="Times New Roman"/>
          <w:sz w:val="24"/>
          <w:szCs w:val="24"/>
        </w:rPr>
        <w:t xml:space="preserve">Jepun </w:t>
      </w:r>
      <w:r w:rsidR="001675E5" w:rsidRPr="001675E5">
        <w:rPr>
          <w:rFonts w:ascii="Times New Roman" w:hAnsi="Times New Roman" w:cs="Times New Roman"/>
          <w:sz w:val="24"/>
          <w:szCs w:val="24"/>
        </w:rPr>
        <w:t xml:space="preserve">pada tahun 2011 </w:t>
      </w:r>
      <w:r w:rsidR="00C20472" w:rsidRPr="001675E5">
        <w:rPr>
          <w:rFonts w:ascii="Times New Roman" w:hAnsi="Times New Roman" w:cs="Times New Roman"/>
          <w:sz w:val="24"/>
          <w:szCs w:val="24"/>
        </w:rPr>
        <w:t>yang memusnahkan Fukushima Dai-ichi Nuclear Power Plant (NPP)</w:t>
      </w:r>
      <w:r w:rsidR="00F93DEF">
        <w:rPr>
          <w:rFonts w:ascii="Times New Roman" w:hAnsi="Times New Roman" w:cs="Times New Roman"/>
          <w:sz w:val="24"/>
          <w:szCs w:val="24"/>
        </w:rPr>
        <w:t>;</w:t>
      </w:r>
      <w:r w:rsidR="00FC3D80">
        <w:rPr>
          <w:rFonts w:ascii="Times New Roman" w:hAnsi="Times New Roman" w:cs="Times New Roman"/>
          <w:sz w:val="24"/>
          <w:szCs w:val="24"/>
        </w:rPr>
        <w:t>Taufan Sandy, New York pada tahun 2012 yang menyebabkan berlakunya limpahan hidro-karbon</w:t>
      </w:r>
      <w:r w:rsidR="00F93DEF">
        <w:rPr>
          <w:rFonts w:ascii="Times New Roman" w:hAnsi="Times New Roman" w:cs="Times New Roman"/>
          <w:sz w:val="24"/>
          <w:szCs w:val="24"/>
        </w:rPr>
        <w:t xml:space="preserve"> dan Taufan Harvey di Texas, Amerika Syarikat pada tahun 2017 yang menyebabkan kebocoran dan limpahan minyak serta bahan kimia; dan tanah runtuh di Equador pada tahun 2013 mengakibatkan pencemaran rentas sempadan disebabkan kebocoran paip minyak </w:t>
      </w:r>
      <w:r w:rsidR="001675E5" w:rsidRPr="001675E5">
        <w:rPr>
          <w:rFonts w:ascii="Times New Roman" w:hAnsi="Times New Roman" w:cs="Times New Roman"/>
          <w:sz w:val="24"/>
          <w:szCs w:val="24"/>
        </w:rPr>
        <w:t>(</w:t>
      </w:r>
      <w:r w:rsidR="005E408D" w:rsidRPr="001675E5">
        <w:rPr>
          <w:rFonts w:ascii="Times New Roman" w:hAnsi="Times New Roman" w:cs="Times New Roman"/>
          <w:sz w:val="24"/>
          <w:szCs w:val="24"/>
        </w:rPr>
        <w:t xml:space="preserve">Buesseler, Aoyama </w:t>
      </w:r>
      <w:r w:rsidR="005E408D">
        <w:rPr>
          <w:rFonts w:ascii="Times New Roman" w:hAnsi="Times New Roman" w:cs="Times New Roman"/>
          <w:sz w:val="24"/>
          <w:szCs w:val="24"/>
        </w:rPr>
        <w:t>&amp;</w:t>
      </w:r>
      <w:r w:rsidR="005E408D" w:rsidRPr="001675E5">
        <w:rPr>
          <w:rFonts w:ascii="Times New Roman" w:hAnsi="Times New Roman" w:cs="Times New Roman"/>
          <w:sz w:val="24"/>
          <w:szCs w:val="24"/>
        </w:rPr>
        <w:t xml:space="preserve"> Fukusawa, 2011; Hirose, 2012</w:t>
      </w:r>
      <w:r w:rsidR="005E408D">
        <w:rPr>
          <w:rFonts w:ascii="Times New Roman" w:hAnsi="Times New Roman" w:cs="Times New Roman"/>
          <w:sz w:val="24"/>
          <w:szCs w:val="24"/>
        </w:rPr>
        <w:t xml:space="preserve">; </w:t>
      </w:r>
      <w:r w:rsidR="00F93DEF" w:rsidRPr="00926CF6">
        <w:rPr>
          <w:rFonts w:ascii="Times New Roman" w:hAnsi="Times New Roman" w:cs="Times New Roman"/>
          <w:sz w:val="24"/>
          <w:szCs w:val="24"/>
        </w:rPr>
        <w:t>Krausmann</w:t>
      </w:r>
      <w:r w:rsidR="00F93DEF">
        <w:rPr>
          <w:rFonts w:ascii="Times New Roman" w:hAnsi="Times New Roman" w:cs="Times New Roman"/>
          <w:sz w:val="24"/>
          <w:szCs w:val="24"/>
        </w:rPr>
        <w:t>, Girgin &amp; Necci</w:t>
      </w:r>
      <w:r w:rsidR="00F93DEF" w:rsidRPr="00926CF6">
        <w:rPr>
          <w:rFonts w:ascii="Times New Roman" w:hAnsi="Times New Roman" w:cs="Times New Roman"/>
          <w:sz w:val="24"/>
          <w:szCs w:val="24"/>
        </w:rPr>
        <w:t>, 201</w:t>
      </w:r>
      <w:r w:rsidR="00F93DEF">
        <w:rPr>
          <w:rFonts w:ascii="Times New Roman" w:hAnsi="Times New Roman" w:cs="Times New Roman"/>
          <w:sz w:val="24"/>
          <w:szCs w:val="24"/>
        </w:rPr>
        <w:t>9</w:t>
      </w:r>
      <w:r w:rsidR="005E408D">
        <w:rPr>
          <w:rFonts w:ascii="Times New Roman" w:hAnsi="Times New Roman" w:cs="Times New Roman"/>
          <w:sz w:val="24"/>
          <w:szCs w:val="24"/>
        </w:rPr>
        <w:t>)</w:t>
      </w:r>
      <w:r w:rsidR="001675E5" w:rsidRPr="001675E5">
        <w:rPr>
          <w:rFonts w:ascii="Times New Roman" w:hAnsi="Times New Roman" w:cs="Times New Roman"/>
          <w:sz w:val="24"/>
          <w:szCs w:val="24"/>
        </w:rPr>
        <w:t>.</w:t>
      </w:r>
      <w:r w:rsidR="00C20472" w:rsidRPr="001675E5">
        <w:rPr>
          <w:rFonts w:ascii="Times New Roman" w:hAnsi="Times New Roman" w:cs="Times New Roman"/>
          <w:sz w:val="24"/>
          <w:szCs w:val="24"/>
        </w:rPr>
        <w:t xml:space="preserve"> </w:t>
      </w:r>
      <w:r w:rsidRPr="001675E5">
        <w:rPr>
          <w:rFonts w:ascii="Times New Roman" w:hAnsi="Times New Roman" w:cs="Times New Roman"/>
          <w:sz w:val="24"/>
          <w:szCs w:val="24"/>
        </w:rPr>
        <w:t>Oleh itu, k</w:t>
      </w:r>
      <w:r w:rsidRPr="001675E5">
        <w:rPr>
          <w:rFonts w:ascii="Times New Roman" w:hAnsi="Times New Roman" w:cs="Times New Roman"/>
          <w:iCs/>
          <w:sz w:val="24"/>
          <w:szCs w:val="24"/>
          <w:lang w:val="en-MY"/>
        </w:rPr>
        <w:t>ejadian-kejadian bencana amat memerlukan pengendalian yang melibatkan sumber, peralatan, kekerapan dan tenaga manusia yang sangat ekstensif yang memerlukan</w:t>
      </w:r>
      <w:r w:rsidRPr="00926CF6">
        <w:rPr>
          <w:rFonts w:ascii="Times New Roman" w:hAnsi="Times New Roman" w:cs="Times New Roman"/>
          <w:iCs/>
          <w:sz w:val="24"/>
          <w:szCs w:val="24"/>
          <w:lang w:val="en-MY"/>
        </w:rPr>
        <w:t xml:space="preserve"> penggabungan </w:t>
      </w:r>
      <w:r w:rsidR="00E432EE">
        <w:rPr>
          <w:rFonts w:ascii="Times New Roman" w:hAnsi="Times New Roman" w:cs="Times New Roman"/>
          <w:iCs/>
          <w:sz w:val="24"/>
          <w:szCs w:val="24"/>
          <w:lang w:val="en-MY"/>
        </w:rPr>
        <w:t>pelbagai</w:t>
      </w:r>
      <w:r w:rsidRPr="00926CF6">
        <w:rPr>
          <w:rFonts w:ascii="Times New Roman" w:hAnsi="Times New Roman" w:cs="Times New Roman"/>
          <w:iCs/>
          <w:sz w:val="24"/>
          <w:szCs w:val="24"/>
          <w:lang w:val="en-MY"/>
        </w:rPr>
        <w:t xml:space="preserve"> agensi dengan melakukan satu koordinasi yang berkesan. Ini memerlukan sesuatu tindakan yang sangat kompleks serta berkemungkinan memerlukan satu jangkamasa yang panjang bagi mengendalikan situasi tersebut. </w:t>
      </w:r>
      <w:r w:rsidR="00F03235">
        <w:rPr>
          <w:rFonts w:ascii="Times New Roman" w:hAnsi="Times New Roman" w:cs="Times New Roman"/>
          <w:iCs/>
          <w:sz w:val="24"/>
          <w:szCs w:val="24"/>
          <w:lang w:val="en-MY"/>
        </w:rPr>
        <w:t xml:space="preserve"> </w:t>
      </w:r>
    </w:p>
    <w:p w14:paraId="275E5AEA" w14:textId="5E117747" w:rsidR="0057271C" w:rsidRPr="00926CF6" w:rsidRDefault="009D4215" w:rsidP="00C8574F">
      <w:pPr>
        <w:autoSpaceDE w:val="0"/>
        <w:autoSpaceDN w:val="0"/>
        <w:adjustRightInd w:val="0"/>
        <w:spacing w:after="0" w:line="240" w:lineRule="auto"/>
        <w:ind w:left="-2" w:firstLineChars="0" w:firstLine="722"/>
        <w:jc w:val="both"/>
        <w:rPr>
          <w:rFonts w:ascii="Times New Roman" w:hAnsi="Times New Roman" w:cs="Times New Roman"/>
          <w:sz w:val="24"/>
          <w:szCs w:val="24"/>
        </w:rPr>
      </w:pPr>
      <w:r>
        <w:rPr>
          <w:rFonts w:ascii="Times New Roman" w:hAnsi="Times New Roman" w:cs="Times New Roman"/>
          <w:sz w:val="24"/>
          <w:szCs w:val="24"/>
          <w:lang w:val="en-MY"/>
        </w:rPr>
        <w:t>Fokus kajian ini adalah</w:t>
      </w:r>
      <w:r w:rsidR="0057271C" w:rsidRPr="00926CF6">
        <w:rPr>
          <w:rFonts w:ascii="Times New Roman" w:hAnsi="Times New Roman" w:cs="Times New Roman"/>
          <w:sz w:val="24"/>
          <w:szCs w:val="24"/>
          <w:lang w:val="en-MY"/>
        </w:rPr>
        <w:t xml:space="preserve"> fasa peredaan (</w:t>
      </w:r>
      <w:r w:rsidR="0057271C" w:rsidRPr="00F83499">
        <w:rPr>
          <w:rFonts w:ascii="Times New Roman" w:hAnsi="Times New Roman" w:cs="Times New Roman"/>
          <w:i/>
          <w:iCs/>
          <w:sz w:val="24"/>
          <w:szCs w:val="24"/>
          <w:lang w:val="en-MY"/>
        </w:rPr>
        <w:t>mitigation</w:t>
      </w:r>
      <w:r w:rsidR="0057271C" w:rsidRPr="00926CF6">
        <w:rPr>
          <w:rFonts w:ascii="Times New Roman" w:hAnsi="Times New Roman" w:cs="Times New Roman"/>
          <w:sz w:val="24"/>
          <w:szCs w:val="24"/>
          <w:lang w:val="en-MY"/>
        </w:rPr>
        <w:t>) terhadap risiko bencana dan fasa persiapan (</w:t>
      </w:r>
      <w:r w:rsidR="0057271C" w:rsidRPr="00F83499">
        <w:rPr>
          <w:rFonts w:ascii="Times New Roman" w:hAnsi="Times New Roman" w:cs="Times New Roman"/>
          <w:i/>
          <w:iCs/>
          <w:sz w:val="24"/>
          <w:szCs w:val="24"/>
          <w:lang w:val="en-MY"/>
        </w:rPr>
        <w:t>preparedness</w:t>
      </w:r>
      <w:r w:rsidR="0057271C" w:rsidRPr="00926CF6">
        <w:rPr>
          <w:rFonts w:ascii="Times New Roman" w:hAnsi="Times New Roman" w:cs="Times New Roman"/>
          <w:sz w:val="24"/>
          <w:szCs w:val="24"/>
          <w:lang w:val="en-MY"/>
        </w:rPr>
        <w:t>) komuniti bagi menghadapi bencana</w:t>
      </w:r>
      <w:r>
        <w:rPr>
          <w:rFonts w:ascii="Times New Roman" w:hAnsi="Times New Roman" w:cs="Times New Roman"/>
          <w:sz w:val="24"/>
          <w:szCs w:val="24"/>
          <w:lang w:val="en-MY"/>
        </w:rPr>
        <w:t>,</w:t>
      </w:r>
      <w:r w:rsidR="0057271C" w:rsidRPr="00926CF6">
        <w:rPr>
          <w:rFonts w:ascii="Times New Roman" w:hAnsi="Times New Roman" w:cs="Times New Roman"/>
          <w:sz w:val="24"/>
          <w:szCs w:val="24"/>
          <w:lang w:val="en-MY"/>
        </w:rPr>
        <w:t xml:space="preserve"> sama ada bencana alam atau pun bencana tahap seterusnya iaitu NATECH. Ini kerana, </w:t>
      </w:r>
      <w:r w:rsidR="0057271C" w:rsidRPr="00926CF6">
        <w:rPr>
          <w:rFonts w:ascii="Times New Roman" w:hAnsi="Times New Roman" w:cs="Times New Roman"/>
          <w:sz w:val="24"/>
          <w:szCs w:val="24"/>
        </w:rPr>
        <w:t>impak terhadap sesuatu kejadian bencana hanya dapat dilihat dengan jelas selepas sesuatu kejadian. Amat mustahil untuk kita menetapkan waktu, lokasi, dan darjah impak sesuatu kejadian bencana. Teknologi</w:t>
      </w:r>
      <w:r w:rsidR="00C20B51">
        <w:rPr>
          <w:rFonts w:ascii="Times New Roman" w:hAnsi="Times New Roman" w:cs="Times New Roman"/>
          <w:sz w:val="24"/>
          <w:szCs w:val="24"/>
        </w:rPr>
        <w:t>,</w:t>
      </w:r>
      <w:r w:rsidR="0057271C" w:rsidRPr="00926CF6">
        <w:rPr>
          <w:rFonts w:ascii="Times New Roman" w:hAnsi="Times New Roman" w:cs="Times New Roman"/>
          <w:sz w:val="24"/>
          <w:szCs w:val="24"/>
        </w:rPr>
        <w:t xml:space="preserve"> serta bukti-bukti empirikal yang ada cuma mampu meramalkan</w:t>
      </w:r>
      <w:r w:rsidR="0057271C" w:rsidRPr="00926CF6">
        <w:rPr>
          <w:rFonts w:ascii="Times New Roman" w:hAnsi="Times New Roman" w:cs="Times New Roman"/>
          <w:sz w:val="24"/>
          <w:szCs w:val="24"/>
          <w:lang w:val="en-MY"/>
        </w:rPr>
        <w:t xml:space="preserve"> tentang waktu, lokasi serta impak akibat bencana tersebut. I</w:t>
      </w:r>
      <w:r w:rsidR="0057271C" w:rsidRPr="00926CF6">
        <w:rPr>
          <w:rFonts w:ascii="Times New Roman" w:hAnsi="Times New Roman" w:cs="Times New Roman"/>
          <w:sz w:val="24"/>
          <w:szCs w:val="24"/>
        </w:rPr>
        <w:t>lmu pengetahuan serta teknologi yang dimiliki tidak mampu mengelakkan bencana, namun mampu meminimumkan risiko dengan meningkatkan aspek daya tahan kepada mangsa. Walaupun teknologi dicipta untuk mengekang risiko bencana, tetapi jika elemen daya tahan individu, komuniti dan kumpulan tidak dititikberatkan, maka ianya tidak membawa apa-apa pengertian.</w:t>
      </w:r>
      <w:r w:rsidR="0057271C" w:rsidRPr="00926CF6">
        <w:rPr>
          <w:rFonts w:ascii="Times New Roman" w:hAnsi="Times New Roman" w:cs="Times New Roman"/>
          <w:sz w:val="24"/>
          <w:szCs w:val="24"/>
          <w:lang w:val="en-MY"/>
        </w:rPr>
        <w:t xml:space="preserve"> Oleh itu, pelaksanaan dan sumbangan oleh komuniti di peringkat tempatan amat penting dalam menyumbang terhadap kemampuan kerajaan bagi meningkatkan kemampuan mengatasi sebarang bentuk bencana pada masa akan datang dengan lebih efektif.  Kesedaran komuniti dalam fasa peredaan dan membuat persiapan menghadapi bencana, sekurang-kurangnya dapat membantu fasa-fasa seterusnya dalam pengurusan bencana</w:t>
      </w:r>
      <w:r w:rsidR="00E879DF">
        <w:rPr>
          <w:rFonts w:ascii="Times New Roman" w:hAnsi="Times New Roman" w:cs="Times New Roman"/>
          <w:sz w:val="24"/>
          <w:szCs w:val="24"/>
          <w:lang w:val="en-MY"/>
        </w:rPr>
        <w:t>,</w:t>
      </w:r>
      <w:r w:rsidR="0057271C" w:rsidRPr="00926CF6">
        <w:rPr>
          <w:rFonts w:ascii="Times New Roman" w:hAnsi="Times New Roman" w:cs="Times New Roman"/>
          <w:sz w:val="24"/>
          <w:szCs w:val="24"/>
          <w:lang w:val="en-MY"/>
        </w:rPr>
        <w:t xml:space="preserve"> iaitu </w:t>
      </w:r>
      <w:r w:rsidR="0057271C" w:rsidRPr="00926CF6">
        <w:rPr>
          <w:rFonts w:ascii="Times New Roman" w:hAnsi="Times New Roman" w:cs="Times New Roman"/>
          <w:sz w:val="24"/>
          <w:szCs w:val="24"/>
        </w:rPr>
        <w:t>fasa bertindak (</w:t>
      </w:r>
      <w:r w:rsidR="0057271C" w:rsidRPr="00F83499">
        <w:rPr>
          <w:rFonts w:ascii="Times New Roman" w:hAnsi="Times New Roman" w:cs="Times New Roman"/>
          <w:i/>
          <w:iCs/>
          <w:sz w:val="24"/>
          <w:szCs w:val="24"/>
        </w:rPr>
        <w:t>response</w:t>
      </w:r>
      <w:r w:rsidR="0057271C" w:rsidRPr="00926CF6">
        <w:rPr>
          <w:rFonts w:ascii="Times New Roman" w:hAnsi="Times New Roman" w:cs="Times New Roman"/>
          <w:sz w:val="24"/>
          <w:szCs w:val="24"/>
        </w:rPr>
        <w:t>) dan fasa pemulihan (</w:t>
      </w:r>
      <w:r w:rsidR="0057271C" w:rsidRPr="00F83499">
        <w:rPr>
          <w:rFonts w:ascii="Times New Roman" w:hAnsi="Times New Roman" w:cs="Times New Roman"/>
          <w:i/>
          <w:iCs/>
          <w:sz w:val="24"/>
          <w:szCs w:val="24"/>
        </w:rPr>
        <w:t>recovery</w:t>
      </w:r>
      <w:r w:rsidR="0057271C" w:rsidRPr="00926CF6">
        <w:rPr>
          <w:rFonts w:ascii="Times New Roman" w:hAnsi="Times New Roman" w:cs="Times New Roman"/>
          <w:sz w:val="24"/>
          <w:szCs w:val="24"/>
        </w:rPr>
        <w:t>).</w:t>
      </w:r>
      <w:r w:rsidR="0057271C" w:rsidRPr="00926CF6">
        <w:rPr>
          <w:rFonts w:ascii="Times New Roman" w:hAnsi="Times New Roman" w:cs="Times New Roman"/>
          <w:sz w:val="24"/>
          <w:szCs w:val="24"/>
          <w:lang w:val="en-MY"/>
        </w:rPr>
        <w:t xml:space="preserve"> </w:t>
      </w:r>
    </w:p>
    <w:p w14:paraId="4E0C1732" w14:textId="5AE3C6D7" w:rsidR="0057271C" w:rsidRPr="00C8574F" w:rsidRDefault="0057271C" w:rsidP="00C071CD">
      <w:pPr>
        <w:autoSpaceDE w:val="0"/>
        <w:autoSpaceDN w:val="0"/>
        <w:adjustRightInd w:val="0"/>
        <w:spacing w:after="0" w:line="240" w:lineRule="auto"/>
        <w:ind w:left="-2" w:firstLineChars="0" w:firstLine="722"/>
        <w:jc w:val="both"/>
        <w:rPr>
          <w:rFonts w:ascii="Times New Roman" w:hAnsi="Times New Roman" w:cs="Times New Roman"/>
          <w:sz w:val="24"/>
          <w:szCs w:val="24"/>
          <w:lang w:val="en-MY"/>
        </w:rPr>
      </w:pPr>
      <w:r w:rsidRPr="00926CF6">
        <w:rPr>
          <w:rFonts w:ascii="Times New Roman" w:hAnsi="Times New Roman" w:cs="Times New Roman"/>
          <w:sz w:val="24"/>
          <w:szCs w:val="24"/>
        </w:rPr>
        <w:t>Fasa-fasa pengurusan bencana iaitu peredaan, persiapan, tindak</w:t>
      </w:r>
      <w:r w:rsidR="00E879DF">
        <w:rPr>
          <w:rFonts w:ascii="Times New Roman" w:hAnsi="Times New Roman" w:cs="Times New Roman"/>
          <w:sz w:val="24"/>
          <w:szCs w:val="24"/>
        </w:rPr>
        <w:t xml:space="preserve"> </w:t>
      </w:r>
      <w:r w:rsidRPr="00926CF6">
        <w:rPr>
          <w:rFonts w:ascii="Times New Roman" w:hAnsi="Times New Roman" w:cs="Times New Roman"/>
          <w:sz w:val="24"/>
          <w:szCs w:val="24"/>
        </w:rPr>
        <w:t>balas dan pemulihan merupakan entiti-entiti yang berlainan</w:t>
      </w:r>
      <w:r w:rsidR="00E879DF">
        <w:rPr>
          <w:rFonts w:ascii="Times New Roman" w:hAnsi="Times New Roman" w:cs="Times New Roman"/>
          <w:sz w:val="24"/>
          <w:szCs w:val="24"/>
        </w:rPr>
        <w:t>,</w:t>
      </w:r>
      <w:r w:rsidRPr="00926CF6">
        <w:rPr>
          <w:rFonts w:ascii="Times New Roman" w:hAnsi="Times New Roman" w:cs="Times New Roman"/>
          <w:sz w:val="24"/>
          <w:szCs w:val="24"/>
        </w:rPr>
        <w:t xml:space="preserve"> tetapi saling berkait dan mempunyai kepentingan masing-masing mengikut situasi. Fasa bertindak dan fasa pemulihan merupakan fasa-fasa utama yang bencana merangkumi aktiviti-aktiviti menyelamat, mengawal kerosakan, serta memulihkan </w:t>
      </w:r>
      <w:r w:rsidRPr="001C3A37">
        <w:rPr>
          <w:rFonts w:ascii="Times New Roman" w:hAnsi="Times New Roman" w:cs="Times New Roman"/>
          <w:sz w:val="24"/>
          <w:szCs w:val="24"/>
        </w:rPr>
        <w:t>ketenteraman dan keresahan komuniti</w:t>
      </w:r>
      <w:r w:rsidR="00F84F4E" w:rsidRPr="001C3A37">
        <w:rPr>
          <w:rFonts w:ascii="Times New Roman" w:hAnsi="Times New Roman" w:cs="Times New Roman"/>
          <w:sz w:val="24"/>
          <w:szCs w:val="24"/>
        </w:rPr>
        <w:t xml:space="preserve"> (Izham </w:t>
      </w:r>
      <w:r w:rsidR="001C3A37" w:rsidRPr="001C3A37">
        <w:rPr>
          <w:rFonts w:ascii="Times New Roman" w:hAnsi="Times New Roman" w:cs="Times New Roman"/>
          <w:sz w:val="24"/>
          <w:szCs w:val="24"/>
        </w:rPr>
        <w:t>et al.</w:t>
      </w:r>
      <w:r w:rsidR="00F84F4E" w:rsidRPr="001C3A37">
        <w:rPr>
          <w:rFonts w:ascii="Times New Roman" w:hAnsi="Times New Roman" w:cs="Times New Roman"/>
          <w:sz w:val="24"/>
          <w:szCs w:val="24"/>
        </w:rPr>
        <w:t xml:space="preserve">, 2018; </w:t>
      </w:r>
      <w:r w:rsidR="001C3A37" w:rsidRPr="001C3A37">
        <w:rPr>
          <w:rFonts w:ascii="Times New Roman" w:hAnsi="Times New Roman" w:cs="Times New Roman"/>
          <w:sz w:val="24"/>
          <w:szCs w:val="24"/>
        </w:rPr>
        <w:t>Poser &amp; Dransch, 2010)</w:t>
      </w:r>
      <w:r w:rsidRPr="001C3A37">
        <w:rPr>
          <w:rFonts w:ascii="Times New Roman" w:hAnsi="Times New Roman" w:cs="Times New Roman"/>
          <w:sz w:val="24"/>
          <w:szCs w:val="24"/>
        </w:rPr>
        <w:t xml:space="preserve">. Namun begitu, fasa peredaan dan persiapan juga penting kerana di fasa-fasa ini, masyarakat akan ditekankan tentang pentingnya peredaan dan persiapan dalam menghadapi bencana. Strategi </w:t>
      </w:r>
      <w:r w:rsidRPr="00926CF6">
        <w:rPr>
          <w:rFonts w:ascii="Times New Roman" w:hAnsi="Times New Roman" w:cs="Times New Roman"/>
          <w:sz w:val="24"/>
          <w:szCs w:val="24"/>
        </w:rPr>
        <w:t xml:space="preserve">ini mampu mengurangkan risiko kehilangan nyawa, kemusnahan harta benda dan alam sekitar. Selain itu, </w:t>
      </w:r>
      <w:r w:rsidR="008D31A5">
        <w:rPr>
          <w:rFonts w:ascii="Times New Roman" w:hAnsi="Times New Roman" w:cs="Times New Roman"/>
          <w:sz w:val="24"/>
          <w:szCs w:val="24"/>
        </w:rPr>
        <w:lastRenderedPageBreak/>
        <w:t xml:space="preserve">ianya juga berupaya </w:t>
      </w:r>
      <w:r w:rsidRPr="00926CF6">
        <w:rPr>
          <w:rFonts w:ascii="Times New Roman" w:hAnsi="Times New Roman" w:cs="Times New Roman"/>
          <w:sz w:val="24"/>
          <w:szCs w:val="24"/>
        </w:rPr>
        <w:t>menyediakan komuniti bagi menghadapi kesan psikologi disebabkan bencana seperti tekanan jiwa, masalah kesihatan, kebimbangan dan kekacauan ekoran daripada kerosakan dan kemusnahan harta benda.</w:t>
      </w:r>
      <w:r w:rsidR="008D31A5">
        <w:rPr>
          <w:rFonts w:ascii="Times New Roman" w:hAnsi="Times New Roman" w:cs="Times New Roman"/>
          <w:sz w:val="24"/>
          <w:szCs w:val="24"/>
        </w:rPr>
        <w:t xml:space="preserve"> Seterusnya, keupayaan komuniti ini akan</w:t>
      </w:r>
      <w:r w:rsidRPr="00926CF6">
        <w:rPr>
          <w:rFonts w:ascii="Times New Roman" w:hAnsi="Times New Roman" w:cs="Times New Roman"/>
          <w:sz w:val="24"/>
          <w:szCs w:val="24"/>
        </w:rPr>
        <w:t xml:space="preserve"> memudahkan agensi-agensi terbabit dalam menguruskan mangsa-mangsa bencana dalam </w:t>
      </w:r>
      <w:r w:rsidRPr="00C8574F">
        <w:rPr>
          <w:rFonts w:ascii="Times New Roman" w:hAnsi="Times New Roman" w:cs="Times New Roman"/>
          <w:sz w:val="24"/>
          <w:szCs w:val="24"/>
        </w:rPr>
        <w:t>fasa pemulihan. Oleh itu, o</w:t>
      </w:r>
      <w:r w:rsidRPr="00C8574F">
        <w:rPr>
          <w:rFonts w:ascii="Times New Roman" w:hAnsi="Times New Roman" w:cs="Times New Roman"/>
          <w:sz w:val="24"/>
          <w:szCs w:val="24"/>
          <w:lang w:val="en-MY"/>
        </w:rPr>
        <w:t>bjektif utama kajian ini adalah</w:t>
      </w:r>
      <w:r w:rsidR="00C8574F">
        <w:rPr>
          <w:rFonts w:ascii="Times New Roman" w:hAnsi="Times New Roman" w:cs="Times New Roman"/>
          <w:sz w:val="24"/>
          <w:szCs w:val="24"/>
          <w:lang w:val="en-MY"/>
        </w:rPr>
        <w:t xml:space="preserve">: </w:t>
      </w:r>
      <w:r w:rsidR="00C8574F" w:rsidRPr="00C8574F">
        <w:rPr>
          <w:rFonts w:ascii="Times New Roman" w:hAnsi="Times New Roman" w:cs="Times New Roman"/>
          <w:sz w:val="24"/>
          <w:szCs w:val="24"/>
          <w:lang w:val="ms-MY"/>
        </w:rPr>
        <w:t xml:space="preserve">(i) mengenal pasti elemen-elemen utama dalam fasa peredaan dan persiapan menghadapi bencana; dan (ii) mencadangkan kerangka bagi pengukuran fasa </w:t>
      </w:r>
      <w:r w:rsidR="00E432EE">
        <w:rPr>
          <w:rFonts w:ascii="Times New Roman" w:hAnsi="Times New Roman" w:cs="Times New Roman"/>
          <w:sz w:val="24"/>
          <w:szCs w:val="24"/>
          <w:lang w:val="ms-MY"/>
        </w:rPr>
        <w:t xml:space="preserve">peredaan </w:t>
      </w:r>
      <w:r w:rsidR="00C8574F" w:rsidRPr="00C8574F">
        <w:rPr>
          <w:rFonts w:ascii="Times New Roman" w:hAnsi="Times New Roman" w:cs="Times New Roman"/>
          <w:sz w:val="24"/>
          <w:szCs w:val="24"/>
          <w:lang w:val="ms-MY"/>
        </w:rPr>
        <w:t>dan persiapan menghadapi bencana.</w:t>
      </w:r>
    </w:p>
    <w:p w14:paraId="751AB4DE" w14:textId="2B516752" w:rsidR="000876EC" w:rsidRDefault="004F1A4E">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6CF57EBE" w14:textId="77777777" w:rsidR="006441D9" w:rsidRDefault="006441D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C9990E0" w14:textId="77777777" w:rsidR="0057271C" w:rsidRDefault="0057271C">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57271C">
        <w:rPr>
          <w:rFonts w:ascii="Times New Roman" w:eastAsia="Times New Roman" w:hAnsi="Times New Roman" w:cs="Times New Roman"/>
          <w:b/>
          <w:color w:val="000000"/>
          <w:sz w:val="24"/>
          <w:szCs w:val="24"/>
        </w:rPr>
        <w:t xml:space="preserve">Sorotan Literatur </w:t>
      </w:r>
    </w:p>
    <w:p w14:paraId="4A57AE53" w14:textId="77777777" w:rsidR="000876EC" w:rsidRDefault="004F1A4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7F35F8CC" w14:textId="5DE9522B" w:rsidR="0057271C" w:rsidRPr="0057271C" w:rsidRDefault="0057271C" w:rsidP="00F83499">
      <w:pPr>
        <w:pBdr>
          <w:top w:val="nil"/>
          <w:left w:val="nil"/>
          <w:bottom w:val="nil"/>
          <w:right w:val="nil"/>
          <w:between w:val="nil"/>
        </w:pBdr>
        <w:spacing w:after="0" w:line="240" w:lineRule="auto"/>
        <w:ind w:left="-2" w:firstLineChars="0" w:firstLine="2"/>
        <w:jc w:val="both"/>
        <w:rPr>
          <w:rFonts w:ascii="Times New Roman" w:eastAsia="Times New Roman" w:hAnsi="Times New Roman" w:cs="Times New Roman"/>
          <w:color w:val="000000"/>
          <w:sz w:val="24"/>
          <w:szCs w:val="24"/>
        </w:rPr>
      </w:pPr>
      <w:r w:rsidRPr="0057271C">
        <w:rPr>
          <w:rFonts w:ascii="Times New Roman" w:eastAsia="Times New Roman" w:hAnsi="Times New Roman" w:cs="Times New Roman"/>
          <w:color w:val="000000"/>
          <w:sz w:val="24"/>
          <w:szCs w:val="24"/>
        </w:rPr>
        <w:t>Di Malaysia, mekanism</w:t>
      </w:r>
      <w:r w:rsidR="00D265A5">
        <w:rPr>
          <w:rFonts w:ascii="Times New Roman" w:eastAsia="Times New Roman" w:hAnsi="Times New Roman" w:cs="Times New Roman"/>
          <w:color w:val="000000"/>
          <w:sz w:val="24"/>
          <w:szCs w:val="24"/>
        </w:rPr>
        <w:t>e</w:t>
      </w:r>
      <w:r w:rsidRPr="0057271C">
        <w:rPr>
          <w:rFonts w:ascii="Times New Roman" w:eastAsia="Times New Roman" w:hAnsi="Times New Roman" w:cs="Times New Roman"/>
          <w:color w:val="000000"/>
          <w:sz w:val="24"/>
          <w:szCs w:val="24"/>
        </w:rPr>
        <w:t xml:space="preserve"> pengurusan risiko bencana terdiri di peringkat nasional, negeri dan daerah. Walau bagaimanapun masih terdapat kekurangan di peringkat komuniti. Bagi mengatasi kekurangan ini, Datuk Seri Dr Wan Azizah Wan Ismail, Timbalan Perdana Menteri ketika itu telah meminta semua agensi yang terbabit dalam penggubalan dasar dan pelaksanaan pengurusan bencana supaya memberi tumpuan kepada usaha memperkasa masyarakat, komuniti dan agensi daerah dalam pengurusan risiko bencana (Berita Harian, 2019). Pemerkasaan ini perlu dilaksanakan melalui latihan dan pengurusan risiko bencana berasaskan komuniti (CBDRM) bagi membentuk negara dan komuniti yang berdaya tahan terhadap bencana. Langkah itu sejajar dengan komitmen untuk mewujudkan Strategi Pengurangan Risiko Bencana di Peringkat Tempatan menjelang 2020 seperti dizahirkan pada Persidangan Menteri Asia berkaitan Pengurangan Risiko Bencana di Mongolia pada Julai 2018. Strategi ini bertujuan memperkasakan pengurusan risiko bencana di peringkat masyarakat dan komuniti, terutamanya golongan rentan yang merangkumi wanita, warga emas, kanak-kanak, orang kelainan upaya (OKU) dan imigran</w:t>
      </w:r>
      <w:r w:rsidR="00550EF2">
        <w:rPr>
          <w:rFonts w:ascii="Times New Roman" w:eastAsia="Times New Roman" w:hAnsi="Times New Roman" w:cs="Times New Roman"/>
          <w:color w:val="000000"/>
          <w:sz w:val="24"/>
          <w:szCs w:val="24"/>
        </w:rPr>
        <w:t xml:space="preserve"> </w:t>
      </w:r>
      <w:r w:rsidR="00550EF2" w:rsidRPr="0057271C">
        <w:rPr>
          <w:rFonts w:ascii="Times New Roman" w:eastAsia="Times New Roman" w:hAnsi="Times New Roman" w:cs="Times New Roman"/>
          <w:color w:val="000000"/>
          <w:sz w:val="24"/>
          <w:szCs w:val="24"/>
        </w:rPr>
        <w:t>(Berita Harian, 2019)</w:t>
      </w:r>
      <w:r w:rsidRPr="0057271C">
        <w:rPr>
          <w:rFonts w:ascii="Times New Roman" w:eastAsia="Times New Roman" w:hAnsi="Times New Roman" w:cs="Times New Roman"/>
          <w:color w:val="000000"/>
          <w:sz w:val="24"/>
          <w:szCs w:val="24"/>
        </w:rPr>
        <w:t>. Dengan adanya strategi ini, tindakan pencegahan melalui program mitigasi pengurangan risiko bencana, menambah baik perancangan kesiapsiagaan dan tindak balas bencana serta pemulihan semula selepas bencana adalah inisiatif yang wajar diaplikasikan semua pihak dalam kitaran pengurusan risiko bencana.</w:t>
      </w:r>
    </w:p>
    <w:p w14:paraId="2FBDB717" w14:textId="7163E64C" w:rsidR="0057271C" w:rsidRPr="0057271C" w:rsidRDefault="0057271C" w:rsidP="00D265A5">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57271C">
        <w:rPr>
          <w:rFonts w:ascii="Times New Roman" w:eastAsia="Times New Roman" w:hAnsi="Times New Roman" w:cs="Times New Roman"/>
          <w:color w:val="000000"/>
          <w:sz w:val="24"/>
          <w:szCs w:val="24"/>
        </w:rPr>
        <w:t xml:space="preserve">Beberapa kajian telah dilaksanakan oleh para sarjana berkaitan kesedaran komuniti dalam peredaan dan persiapan menghadapi risiko bencana. Kajian-kajian di luar negara oleh Vari (2002) mengenai penglibatan komuniti dalam pengurusan risiko bencana banjir di Hungary; kajian terhadap 528 responden oleh </w:t>
      </w:r>
      <w:r w:rsidRPr="00D265A5">
        <w:rPr>
          <w:rFonts w:ascii="Times New Roman" w:eastAsia="Times New Roman" w:hAnsi="Times New Roman" w:cs="Times New Roman"/>
          <w:color w:val="000000"/>
          <w:sz w:val="24"/>
          <w:szCs w:val="24"/>
        </w:rPr>
        <w:t>Hellen</w:t>
      </w:r>
      <w:r w:rsidR="00D265A5">
        <w:rPr>
          <w:rFonts w:ascii="Times New Roman" w:eastAsia="Times New Roman" w:hAnsi="Times New Roman" w:cs="Times New Roman"/>
          <w:color w:val="000000"/>
          <w:sz w:val="24"/>
          <w:szCs w:val="24"/>
        </w:rPr>
        <w:t xml:space="preserve"> et al. (</w:t>
      </w:r>
      <w:r w:rsidRPr="0057271C">
        <w:rPr>
          <w:rFonts w:ascii="Times New Roman" w:eastAsia="Times New Roman" w:hAnsi="Times New Roman" w:cs="Times New Roman"/>
          <w:color w:val="000000"/>
          <w:sz w:val="24"/>
          <w:szCs w:val="24"/>
        </w:rPr>
        <w:t xml:space="preserve">2010) mengenai persepsi masyarakat terhadap kesedaran memahami risiko banjir dan tindak balas kepada risiko banjir di Daerah Nyando, Barat Kenya; </w:t>
      </w:r>
      <w:r w:rsidR="00293A04">
        <w:rPr>
          <w:rFonts w:ascii="Times New Roman" w:eastAsia="Times New Roman" w:hAnsi="Times New Roman" w:cs="Times New Roman"/>
          <w:color w:val="000000"/>
          <w:sz w:val="24"/>
          <w:szCs w:val="24"/>
        </w:rPr>
        <w:t xml:space="preserve">dan </w:t>
      </w:r>
      <w:r w:rsidRPr="0057271C">
        <w:rPr>
          <w:rFonts w:ascii="Times New Roman" w:eastAsia="Times New Roman" w:hAnsi="Times New Roman" w:cs="Times New Roman"/>
          <w:color w:val="000000"/>
          <w:sz w:val="24"/>
          <w:szCs w:val="24"/>
        </w:rPr>
        <w:t xml:space="preserve">kajian oleh Agrawal, Elliot dan Simonovic (2020) terhadap 100 responden yang memfokuskan terhadap penilaian dan persepsi komuniti terhadap risiko, pendedahan, kerentanan dan keupayaan bagi mengatasi dalam menilai daya tahan komuniti dalam menghadapi bencana. </w:t>
      </w:r>
      <w:r w:rsidR="00293A04">
        <w:rPr>
          <w:rFonts w:ascii="Times New Roman" w:eastAsia="Times New Roman" w:hAnsi="Times New Roman" w:cs="Times New Roman"/>
          <w:color w:val="000000"/>
          <w:sz w:val="24"/>
          <w:szCs w:val="24"/>
        </w:rPr>
        <w:t xml:space="preserve">Kajian-kajian ini bertujuan mengenalpasti tahap kesedaran komuniti terhadap tindakan peredaan dan persiapan bagi menghadapi bencana. Dapatan kajian-kajian tersebut telah </w:t>
      </w:r>
      <w:r w:rsidR="00D265A5">
        <w:rPr>
          <w:rFonts w:ascii="Times New Roman" w:eastAsia="Times New Roman" w:hAnsi="Times New Roman" w:cs="Times New Roman"/>
          <w:color w:val="000000"/>
          <w:sz w:val="24"/>
          <w:szCs w:val="24"/>
        </w:rPr>
        <w:t xml:space="preserve">dicadangkan bagi </w:t>
      </w:r>
      <w:r w:rsidRPr="0057271C">
        <w:rPr>
          <w:rFonts w:ascii="Times New Roman" w:eastAsia="Times New Roman" w:hAnsi="Times New Roman" w:cs="Times New Roman"/>
          <w:color w:val="000000"/>
          <w:sz w:val="24"/>
          <w:szCs w:val="24"/>
        </w:rPr>
        <w:t xml:space="preserve">membangunkan keupayaan komuniti dalam fasa peredaan dan persiapan dalam mengaplikasikan pengurusan risiko bencana yang lebih komprehensif. </w:t>
      </w:r>
    </w:p>
    <w:p w14:paraId="7026BD08" w14:textId="7DB95136" w:rsidR="0057271C" w:rsidRPr="0057271C" w:rsidRDefault="0057271C" w:rsidP="00D265A5">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57271C">
        <w:rPr>
          <w:rFonts w:ascii="Times New Roman" w:eastAsia="Times New Roman" w:hAnsi="Times New Roman" w:cs="Times New Roman"/>
          <w:color w:val="000000"/>
          <w:sz w:val="24"/>
          <w:szCs w:val="24"/>
        </w:rPr>
        <w:t>Seterusnya, kajian oleh Odiase, Wilkinson dan Neef (2020) terhadap 88 sampel yang terdiri daripada komuniti Afrika Selatan yang menetap di Auckland, New Zealand. Dapatan kajian mendapati bahawa pengetahuan berkaitan risiko bencana</w:t>
      </w:r>
      <w:r w:rsidR="00E879DF">
        <w:rPr>
          <w:rFonts w:ascii="Times New Roman" w:eastAsia="Times New Roman" w:hAnsi="Times New Roman" w:cs="Times New Roman"/>
          <w:color w:val="000000"/>
          <w:sz w:val="24"/>
          <w:szCs w:val="24"/>
        </w:rPr>
        <w:t>,</w:t>
      </w:r>
      <w:r w:rsidRPr="0057271C">
        <w:rPr>
          <w:rFonts w:ascii="Times New Roman" w:eastAsia="Times New Roman" w:hAnsi="Times New Roman" w:cs="Times New Roman"/>
          <w:color w:val="000000"/>
          <w:sz w:val="24"/>
          <w:szCs w:val="24"/>
        </w:rPr>
        <w:t xml:space="preserve"> serta pengalaman menghadapi bencana mempunyai pengaruh terhadap persepsi bencana dalam kalangan responden. Persepsi ini mempengaruhi persiapan mereka dalam menghadapi risiko bencana seperti gempa bumi, banjir dan tsunami. Selain itu, kajian oleh Titko, Ristvej dan Zamiar (2021) terhadap 794 sampel di </w:t>
      </w:r>
      <w:r w:rsidRPr="0057271C">
        <w:rPr>
          <w:rFonts w:ascii="Times New Roman" w:eastAsia="Times New Roman" w:hAnsi="Times New Roman" w:cs="Times New Roman"/>
          <w:color w:val="000000"/>
          <w:sz w:val="24"/>
          <w:szCs w:val="24"/>
        </w:rPr>
        <w:lastRenderedPageBreak/>
        <w:t xml:space="preserve">Republik Slovak berkaitan ketahanan komuniti dalam menghadapi bencana dan cuaca melampau. Dapatan kajian menyatakan bahawa pengalaman buruk yang pernah dilalui berkaitan bencana (banjir, puting beliung, rebut petir, gempa bumi, tanah runtuh, kebakaran hutan, rebut salji, kemarau dan gelombang haba panas yang tinggi) menjadikan mereka sentiasa proaktif dalam mengambil langkah-langkah pencegahan, peredaan dan persiapan bagi menghadapi bencana. </w:t>
      </w:r>
    </w:p>
    <w:p w14:paraId="192ED4FE" w14:textId="11125CAC" w:rsidR="0057271C" w:rsidRPr="0057271C" w:rsidRDefault="008D31A5" w:rsidP="00D265A5">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sarjana turut me</w:t>
      </w:r>
      <w:r w:rsidR="0057271C" w:rsidRPr="0057271C">
        <w:rPr>
          <w:rFonts w:ascii="Times New Roman" w:eastAsia="Times New Roman" w:hAnsi="Times New Roman" w:cs="Times New Roman"/>
          <w:color w:val="000000"/>
          <w:sz w:val="24"/>
          <w:szCs w:val="24"/>
        </w:rPr>
        <w:t xml:space="preserve">laksanakan </w:t>
      </w:r>
      <w:r>
        <w:rPr>
          <w:rFonts w:ascii="Times New Roman" w:eastAsia="Times New Roman" w:hAnsi="Times New Roman" w:cs="Times New Roman"/>
          <w:color w:val="000000"/>
          <w:sz w:val="24"/>
          <w:szCs w:val="24"/>
        </w:rPr>
        <w:t xml:space="preserve">kajian </w:t>
      </w:r>
      <w:r w:rsidR="0057271C" w:rsidRPr="0057271C">
        <w:rPr>
          <w:rFonts w:ascii="Times New Roman" w:eastAsia="Times New Roman" w:hAnsi="Times New Roman" w:cs="Times New Roman"/>
          <w:color w:val="000000"/>
          <w:sz w:val="24"/>
          <w:szCs w:val="24"/>
        </w:rPr>
        <w:t xml:space="preserve">berdasarkan situasi </w:t>
      </w:r>
      <w:r w:rsidR="00D265A5">
        <w:rPr>
          <w:rFonts w:ascii="Times New Roman" w:eastAsia="Times New Roman" w:hAnsi="Times New Roman" w:cs="Times New Roman"/>
          <w:color w:val="000000"/>
          <w:sz w:val="24"/>
          <w:szCs w:val="24"/>
        </w:rPr>
        <w:t xml:space="preserve">bencana </w:t>
      </w:r>
      <w:r w:rsidR="0057271C" w:rsidRPr="0057271C">
        <w:rPr>
          <w:rFonts w:ascii="Times New Roman" w:eastAsia="Times New Roman" w:hAnsi="Times New Roman" w:cs="Times New Roman"/>
          <w:color w:val="000000"/>
          <w:sz w:val="24"/>
          <w:szCs w:val="24"/>
        </w:rPr>
        <w:t>di Malaysia. Menurut Tuan Pah Rokiah et al. (2015) dalam kajian te</w:t>
      </w:r>
      <w:r>
        <w:rPr>
          <w:rFonts w:ascii="Times New Roman" w:eastAsia="Times New Roman" w:hAnsi="Times New Roman" w:cs="Times New Roman"/>
          <w:color w:val="000000"/>
          <w:sz w:val="24"/>
          <w:szCs w:val="24"/>
        </w:rPr>
        <w:t>rhadap 1100 sampel di beberapa m</w:t>
      </w:r>
      <w:r w:rsidR="0057271C" w:rsidRPr="0057271C">
        <w:rPr>
          <w:rFonts w:ascii="Times New Roman" w:eastAsia="Times New Roman" w:hAnsi="Times New Roman" w:cs="Times New Roman"/>
          <w:color w:val="000000"/>
          <w:sz w:val="24"/>
          <w:szCs w:val="24"/>
        </w:rPr>
        <w:t xml:space="preserve">ukim dalam daerah Segamat, Johor menyatakan bahawa persiapan individu dan komuniti adalah dipengaruhi oleh pengalaman mereka </w:t>
      </w:r>
      <w:r>
        <w:rPr>
          <w:rFonts w:ascii="Times New Roman" w:eastAsia="Times New Roman" w:hAnsi="Times New Roman" w:cs="Times New Roman"/>
          <w:color w:val="000000"/>
          <w:sz w:val="24"/>
          <w:szCs w:val="24"/>
        </w:rPr>
        <w:t xml:space="preserve">yang </w:t>
      </w:r>
      <w:r w:rsidR="0057271C" w:rsidRPr="0057271C">
        <w:rPr>
          <w:rFonts w:ascii="Times New Roman" w:eastAsia="Times New Roman" w:hAnsi="Times New Roman" w:cs="Times New Roman"/>
          <w:color w:val="000000"/>
          <w:sz w:val="24"/>
          <w:szCs w:val="24"/>
        </w:rPr>
        <w:t>terkesan dengan bencana. Dapatan kajian mereka menunjukkan bahawa terdapat perbezaan antara individu yang berpengalaman menghadapi bencana dan sebaliknya. Mereka yang berpengalaman akan membuat persiapan dari sudut psikologi meliputi aspek kognitif, afektif dan psikomotor berbanding dengan mereka yang tiada pengalaman. Selain itu, Ang Kean Hua (2016) telah mengkaji berkaitan persiapan komunit</w:t>
      </w:r>
      <w:r>
        <w:rPr>
          <w:rFonts w:ascii="Times New Roman" w:eastAsia="Times New Roman" w:hAnsi="Times New Roman" w:cs="Times New Roman"/>
          <w:color w:val="000000"/>
          <w:sz w:val="24"/>
          <w:szCs w:val="24"/>
        </w:rPr>
        <w:t>i dalam menghadapi banjir monsu</w:t>
      </w:r>
      <w:r w:rsidR="0057271C" w:rsidRPr="0057271C">
        <w:rPr>
          <w:rFonts w:ascii="Times New Roman" w:eastAsia="Times New Roman" w:hAnsi="Times New Roman" w:cs="Times New Roman"/>
          <w:color w:val="000000"/>
          <w:sz w:val="24"/>
          <w:szCs w:val="24"/>
        </w:rPr>
        <w:t xml:space="preserve">n di Kota Bharu, Kelantan. Dapatan kajian terhadap 400 responden yang mendiami lokasi berhampiran sungai Kelantan menunjukkan bahawa pengalaman mengalami bencana membuatkan komuniti sentiasa bersedia. </w:t>
      </w:r>
      <w:r w:rsidR="00D265A5">
        <w:rPr>
          <w:rFonts w:ascii="Times New Roman" w:eastAsia="Times New Roman" w:hAnsi="Times New Roman" w:cs="Times New Roman"/>
          <w:color w:val="000000"/>
          <w:sz w:val="24"/>
          <w:szCs w:val="24"/>
        </w:rPr>
        <w:t xml:space="preserve">Persiapan-persiapan tersebut </w:t>
      </w:r>
      <w:r w:rsidR="0057271C" w:rsidRPr="0057271C">
        <w:rPr>
          <w:rFonts w:ascii="Times New Roman" w:eastAsia="Times New Roman" w:hAnsi="Times New Roman" w:cs="Times New Roman"/>
          <w:color w:val="000000"/>
          <w:sz w:val="24"/>
          <w:szCs w:val="24"/>
        </w:rPr>
        <w:t xml:space="preserve">dapat dilihat melalui </w:t>
      </w:r>
      <w:r w:rsidR="00D265A5">
        <w:rPr>
          <w:rFonts w:ascii="Times New Roman" w:eastAsia="Times New Roman" w:hAnsi="Times New Roman" w:cs="Times New Roman"/>
          <w:color w:val="000000"/>
          <w:sz w:val="24"/>
          <w:szCs w:val="24"/>
        </w:rPr>
        <w:t>tindakan komuniti yang membina</w:t>
      </w:r>
      <w:r w:rsidR="0057271C" w:rsidRPr="0057271C">
        <w:rPr>
          <w:rFonts w:ascii="Times New Roman" w:eastAsia="Times New Roman" w:hAnsi="Times New Roman" w:cs="Times New Roman"/>
          <w:color w:val="000000"/>
          <w:sz w:val="24"/>
          <w:szCs w:val="24"/>
        </w:rPr>
        <w:t xml:space="preserve"> rumah bertiang tinggi, penyimpanan stok-stok makanan, persiapan perahu dan pelampung sebagai alat keselamatan. Manakala, Nasir et al. (2017)</w:t>
      </w:r>
      <w:r>
        <w:rPr>
          <w:rFonts w:ascii="Times New Roman" w:eastAsia="Times New Roman" w:hAnsi="Times New Roman" w:cs="Times New Roman"/>
          <w:color w:val="000000"/>
          <w:sz w:val="24"/>
          <w:szCs w:val="24"/>
        </w:rPr>
        <w:t xml:space="preserve"> telah membuat kajian</w:t>
      </w:r>
      <w:r w:rsidR="0057271C" w:rsidRPr="0057271C">
        <w:rPr>
          <w:rFonts w:ascii="Times New Roman" w:eastAsia="Times New Roman" w:hAnsi="Times New Roman" w:cs="Times New Roman"/>
          <w:color w:val="000000"/>
          <w:sz w:val="24"/>
          <w:szCs w:val="24"/>
        </w:rPr>
        <w:t xml:space="preserve"> mengenai kesan bencana banjir terhadap perniagaan di Kuala Krai Kelantan. Kajian ini melibatkan 175 peniaga yang berpengalaman terkesan dengan bencana banjir yang mengakibatkan kerosakan dan kehilangan premis perniagaan mereka. Dapatan kajian ini menunjukkan bahawa kerjasama antara semua pihak merupakan kunci utama kejayaan bagi menimbulkan kesedaran tentang ancaman bencana. Kempen-kempen kesedaran, bengkel, kursus dan latihan-latihan secara formal dan informal merupakan antara langkah penting dalam mempersiapkan komuniti bagi menghadapi bencana. </w:t>
      </w:r>
    </w:p>
    <w:p w14:paraId="36F99620" w14:textId="47794A72" w:rsidR="00E839BE" w:rsidRDefault="0057271C" w:rsidP="00F83499">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57271C">
        <w:rPr>
          <w:rFonts w:ascii="Times New Roman" w:eastAsia="Times New Roman" w:hAnsi="Times New Roman" w:cs="Times New Roman"/>
          <w:color w:val="000000"/>
          <w:sz w:val="24"/>
          <w:szCs w:val="24"/>
        </w:rPr>
        <w:t xml:space="preserve">Seterusnya, Ahmad Azan et al. (2017) pula dalam kajian terhadap 318 responden yang terdiri daripada penduduk di Bukit Antarabangsa, Ampang Jaya, Selangor mendapati bahawa pendidikan, keterlibatan dan kepimpinan mempunyai hubungan yang signifikan dengan persiapan komuniti dalam menghadapi bencana. Sarina et al. (2018) pula menjalankan kajian berkaitan tindakan penyesuaian serta kesiapsiagaan yang dilakukan penduduk Hulu Dungun bagi menghadapi fenomena bencana banjir. Dapatan daripada temubual terperinci dan pemerhatian terhadap 15 responden mendapati bahawa pengalaman mereka menghadapi bencana banjir telah mendatangkan pelbagai gangguan dan tekanan sama ada secara fizikal, sosial dan emosi mangsa. </w:t>
      </w:r>
      <w:r w:rsidR="00D265A5">
        <w:rPr>
          <w:rFonts w:ascii="Times New Roman" w:eastAsia="Times New Roman" w:hAnsi="Times New Roman" w:cs="Times New Roman"/>
          <w:color w:val="000000"/>
          <w:sz w:val="24"/>
          <w:szCs w:val="24"/>
        </w:rPr>
        <w:t xml:space="preserve">Pengalaman yang dilalui </w:t>
      </w:r>
      <w:r w:rsidRPr="0057271C">
        <w:rPr>
          <w:rFonts w:ascii="Times New Roman" w:eastAsia="Times New Roman" w:hAnsi="Times New Roman" w:cs="Times New Roman"/>
          <w:color w:val="000000"/>
          <w:sz w:val="24"/>
          <w:szCs w:val="24"/>
        </w:rPr>
        <w:t xml:space="preserve">menyebabkan komuniti mengambil inisiatif dengan melaksanakan tindakan peredaan dan kesiapsiagaan bagi jangka pendek dan jangka panjang bagi menghadapi ancaman banjir di lokaliti mereka dengan bantuan agensi kerajaan. Langkah-langkah ini merupakan tindakan peredaan dan persiapan bagi memudahkan aspek-aspek lain dalam pengurusan bencana diselaraskan. </w:t>
      </w:r>
    </w:p>
    <w:p w14:paraId="0CE2BF40" w14:textId="4A51FF31" w:rsidR="0057271C" w:rsidRPr="0057271C" w:rsidRDefault="003E0A0B" w:rsidP="00D61DC4">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Manakala, kajian oleh Noorazuan </w:t>
      </w:r>
      <w:r w:rsidR="0057271C" w:rsidRPr="0057271C">
        <w:rPr>
          <w:rFonts w:ascii="Times New Roman" w:eastAsia="Times New Roman" w:hAnsi="Times New Roman" w:cs="Times New Roman"/>
          <w:color w:val="000000"/>
          <w:sz w:val="24"/>
          <w:szCs w:val="24"/>
        </w:rPr>
        <w:t>et al. (2019) terhadap 1</w:t>
      </w:r>
      <w:r w:rsidR="00550EF2">
        <w:rPr>
          <w:rFonts w:ascii="Times New Roman" w:eastAsia="Times New Roman" w:hAnsi="Times New Roman" w:cs="Times New Roman"/>
          <w:color w:val="000000"/>
          <w:sz w:val="24"/>
          <w:szCs w:val="24"/>
        </w:rPr>
        <w:t>,</w:t>
      </w:r>
      <w:r w:rsidR="0057271C" w:rsidRPr="0057271C">
        <w:rPr>
          <w:rFonts w:ascii="Times New Roman" w:eastAsia="Times New Roman" w:hAnsi="Times New Roman" w:cs="Times New Roman"/>
          <w:color w:val="000000"/>
          <w:sz w:val="24"/>
          <w:szCs w:val="24"/>
        </w:rPr>
        <w:t xml:space="preserve">050 responden berkaitan kesedaran terhadap perubahan iklim dan bencana berkaitan peningkatan aras laut di beberapa lokasi pesisir pantai di Selangor. Dapatan kajian mendapati bahawa tahap kesedaran para responden adalah pada tahap sederhana. Keprihatinan komuniti pesisir pantai dalam kawasan kajian terhadap kesedaran mengenai bahaya perubahan iklim kepada peningkatan aras laut adalah berbeza-beza berdasarkan profil demografi terutamanya dari aspek bangsa dan tahap pendidikan. Kajian oleh Norsyuhada et al. (2021) terhadap 384 responden pula adalah mengenai daya tahan komuniti. Kajian yang dibuat di Manik Urai Lama, Kuala Krai, Kelantan menunjukkan </w:t>
      </w:r>
      <w:r w:rsidR="0057271C" w:rsidRPr="0057271C">
        <w:rPr>
          <w:rFonts w:ascii="Times New Roman" w:eastAsia="Times New Roman" w:hAnsi="Times New Roman" w:cs="Times New Roman"/>
          <w:color w:val="000000"/>
          <w:sz w:val="24"/>
          <w:szCs w:val="24"/>
        </w:rPr>
        <w:lastRenderedPageBreak/>
        <w:t xml:space="preserve">pendidikan/latihan, pengetahuan dan pengalaman mengenai bencana amat berkait rapat dengan kemampuan komuniti dalam fasa peredaan dan persiapan menghadapi bencana. Mereka berupaya membuat persediaan agar dapat berikhtiar demi kelangsungan hidup dalam menghadapi bencana terutamanya dalam penyimpanan makanan, minuman dan stok ubat-ubatan. Namun begitu, pengalaman yang dilalui juga adakalanya menjadikan sebahagian daripada mereka </w:t>
      </w:r>
      <w:r w:rsidR="008D31A5">
        <w:rPr>
          <w:rFonts w:ascii="Times New Roman" w:eastAsia="Times New Roman" w:hAnsi="Times New Roman" w:cs="Times New Roman"/>
          <w:color w:val="000000"/>
          <w:sz w:val="24"/>
          <w:szCs w:val="24"/>
        </w:rPr>
        <w:t xml:space="preserve">mengambil serius </w:t>
      </w:r>
      <w:r w:rsidR="0057271C" w:rsidRPr="0057271C">
        <w:rPr>
          <w:rFonts w:ascii="Times New Roman" w:eastAsia="Times New Roman" w:hAnsi="Times New Roman" w:cs="Times New Roman"/>
          <w:color w:val="000000"/>
          <w:sz w:val="24"/>
          <w:szCs w:val="24"/>
        </w:rPr>
        <w:t>terhadap peredaan dan persediaan menghadapi bencana.</w:t>
      </w:r>
    </w:p>
    <w:p w14:paraId="71CFA4E2" w14:textId="2D5AFF26" w:rsidR="0057271C" w:rsidRPr="0057271C" w:rsidRDefault="0057271C" w:rsidP="00D61DC4">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57271C">
        <w:rPr>
          <w:rFonts w:ascii="Times New Roman" w:eastAsia="Times New Roman" w:hAnsi="Times New Roman" w:cs="Times New Roman"/>
          <w:color w:val="000000"/>
          <w:sz w:val="24"/>
          <w:szCs w:val="24"/>
        </w:rPr>
        <w:t xml:space="preserve">Selanjutnya, sorotan literatur terhadap beberapa dokumen yang merupakan polisi pengurusan bencana turut dilaksanakan. Di antaranya ialah polisi yang dibangunkan oleh International Commission for the Protection of the Danube River (ICPDR) pada 2015 berkaitan pengurusan risiko banjir bagi negara-negara yang berada di lembangan sungai Danube, iaitu Germany, Austria, Republik Czech, Slovakia, Hungary, Serbia, Bosnia Herzegovina dan Moldova. Selain itu, polisi menghadapi bencana Queensland State Disaster Management Plan (2013), cadangan kerangka menghadapi bencana oleh Sendai Framework for Disaster Risk Reduction 2015-2030 (2015); Disaster Risk Management for Sustainable Development (DRM-SD) (2013) oleh Centre for Global Sustainability Studies, Universiti Sains Malaysia dan  Malaysia Disaster Management Reference Handbook (2019) turut diteliti bagi mendapatkan idea-idea yang bersesuaian untuk diadaptasikan dalam kerangka pengurusan bencana fasa peredaan dan persiapan. </w:t>
      </w:r>
    </w:p>
    <w:p w14:paraId="707776D0" w14:textId="6BA4BDD7" w:rsidR="0057271C" w:rsidRDefault="0057271C" w:rsidP="00D61DC4">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57271C">
        <w:rPr>
          <w:rFonts w:ascii="Times New Roman" w:eastAsia="Times New Roman" w:hAnsi="Times New Roman" w:cs="Times New Roman"/>
          <w:color w:val="000000"/>
          <w:sz w:val="24"/>
          <w:szCs w:val="24"/>
        </w:rPr>
        <w:t>Penemuan empirikal kajian-kajian ini serta resolusi yang ditetapkan dalam polisi-polisi tersebut menemukan pengetahuan, pengalaman, sikap, pendedahan dan kesedaran terhadap bencana merupakan faktor pemangkin persepsi masyarakat terhadap kesedaran untuk mencegah dan melakukan persiapan bagi menghadapi bencana. Faktor-faktor tersebut seterusnya mempengaruhi kelakuan komuniti terhadap bencana, iaitu pencegahan dan persiapan. Penemuan empirikal dan resolusi-resolusi yang dicadangkan ini telah dipadankan dengan Teori Tingkah Laku Berencana (Theory of Planned Behaviour) dan Tingkah Laku Menyokong Perubahan (Behavioural Support for Change) bagi melihat sikap individu dan komuniti menghadapi fasa-fasa bencana. Menurut Wan Baharudin et al. (2016) dalam kajian mereka terhadap pencapaian organisasi semasa melaksanakan perubahan-perubahan bagi memastikan kejayaan organisasi. Teori Tingkah Laku Berencana menggariskan tiga faktor utama yang memberi kesan terhadap tingkah laku</w:t>
      </w:r>
      <w:r w:rsidR="00E839BE">
        <w:rPr>
          <w:rFonts w:ascii="Times New Roman" w:eastAsia="Times New Roman" w:hAnsi="Times New Roman" w:cs="Times New Roman"/>
          <w:color w:val="000000"/>
          <w:sz w:val="24"/>
          <w:szCs w:val="24"/>
        </w:rPr>
        <w:t>,</w:t>
      </w:r>
      <w:r w:rsidRPr="0057271C">
        <w:rPr>
          <w:rFonts w:ascii="Times New Roman" w:eastAsia="Times New Roman" w:hAnsi="Times New Roman" w:cs="Times New Roman"/>
          <w:color w:val="000000"/>
          <w:sz w:val="24"/>
          <w:szCs w:val="24"/>
        </w:rPr>
        <w:t xml:space="preserve"> iaitu (</w:t>
      </w:r>
      <w:r w:rsidR="00E839BE">
        <w:rPr>
          <w:rFonts w:ascii="Times New Roman" w:eastAsia="Times New Roman" w:hAnsi="Times New Roman" w:cs="Times New Roman"/>
          <w:color w:val="000000"/>
          <w:sz w:val="24"/>
          <w:szCs w:val="24"/>
        </w:rPr>
        <w:t>i</w:t>
      </w:r>
      <w:r w:rsidRPr="0057271C">
        <w:rPr>
          <w:rFonts w:ascii="Times New Roman" w:eastAsia="Times New Roman" w:hAnsi="Times New Roman" w:cs="Times New Roman"/>
          <w:color w:val="000000"/>
          <w:sz w:val="24"/>
          <w:szCs w:val="24"/>
        </w:rPr>
        <w:t>) sikap;</w:t>
      </w:r>
      <w:r w:rsidR="00D61DC4">
        <w:rPr>
          <w:rFonts w:ascii="Times New Roman" w:eastAsia="Times New Roman" w:hAnsi="Times New Roman" w:cs="Times New Roman"/>
          <w:color w:val="000000"/>
          <w:sz w:val="24"/>
          <w:szCs w:val="24"/>
        </w:rPr>
        <w:t xml:space="preserve"> </w:t>
      </w:r>
      <w:r w:rsidRPr="0057271C">
        <w:rPr>
          <w:rFonts w:ascii="Times New Roman" w:eastAsia="Times New Roman" w:hAnsi="Times New Roman" w:cs="Times New Roman"/>
          <w:color w:val="000000"/>
          <w:sz w:val="24"/>
          <w:szCs w:val="24"/>
        </w:rPr>
        <w:t>(</w:t>
      </w:r>
      <w:r w:rsidR="00E839BE">
        <w:rPr>
          <w:rFonts w:ascii="Times New Roman" w:eastAsia="Times New Roman" w:hAnsi="Times New Roman" w:cs="Times New Roman"/>
          <w:color w:val="000000"/>
          <w:sz w:val="24"/>
          <w:szCs w:val="24"/>
        </w:rPr>
        <w:t>ii</w:t>
      </w:r>
      <w:r w:rsidRPr="0057271C">
        <w:rPr>
          <w:rFonts w:ascii="Times New Roman" w:eastAsia="Times New Roman" w:hAnsi="Times New Roman" w:cs="Times New Roman"/>
          <w:color w:val="000000"/>
          <w:sz w:val="24"/>
          <w:szCs w:val="24"/>
        </w:rPr>
        <w:t>)</w:t>
      </w:r>
      <w:r w:rsidR="00E432EE">
        <w:rPr>
          <w:rFonts w:ascii="Times New Roman" w:eastAsia="Times New Roman" w:hAnsi="Times New Roman" w:cs="Times New Roman"/>
          <w:color w:val="000000"/>
          <w:sz w:val="24"/>
          <w:szCs w:val="24"/>
        </w:rPr>
        <w:t xml:space="preserve"> </w:t>
      </w:r>
      <w:r w:rsidRPr="0057271C">
        <w:rPr>
          <w:rFonts w:ascii="Times New Roman" w:eastAsia="Times New Roman" w:hAnsi="Times New Roman" w:cs="Times New Roman"/>
          <w:color w:val="000000"/>
          <w:sz w:val="24"/>
          <w:szCs w:val="24"/>
        </w:rPr>
        <w:t>norma subjektif; dan (</w:t>
      </w:r>
      <w:r w:rsidR="00E839BE">
        <w:rPr>
          <w:rFonts w:ascii="Times New Roman" w:eastAsia="Times New Roman" w:hAnsi="Times New Roman" w:cs="Times New Roman"/>
          <w:color w:val="000000"/>
          <w:sz w:val="24"/>
          <w:szCs w:val="24"/>
        </w:rPr>
        <w:t>iii</w:t>
      </w:r>
      <w:r w:rsidRPr="0057271C">
        <w:rPr>
          <w:rFonts w:ascii="Times New Roman" w:eastAsia="Times New Roman" w:hAnsi="Times New Roman" w:cs="Times New Roman"/>
          <w:color w:val="000000"/>
          <w:sz w:val="24"/>
          <w:szCs w:val="24"/>
        </w:rPr>
        <w:t xml:space="preserve">) jangkaan kawalan tingkah laku. Seterusnya, memberi kesan terhadap tingkah laku menyokong perubahan iaitu jangkaan manfaat dari perubahan (sikap), sokongan pemimpin </w:t>
      </w:r>
      <w:r w:rsidR="00D61DC4">
        <w:rPr>
          <w:rFonts w:ascii="Times New Roman" w:eastAsia="Times New Roman" w:hAnsi="Times New Roman" w:cs="Times New Roman"/>
          <w:color w:val="000000"/>
          <w:sz w:val="24"/>
          <w:szCs w:val="24"/>
        </w:rPr>
        <w:t>(</w:t>
      </w:r>
      <w:r w:rsidRPr="0057271C">
        <w:rPr>
          <w:rFonts w:ascii="Times New Roman" w:eastAsia="Times New Roman" w:hAnsi="Times New Roman" w:cs="Times New Roman"/>
          <w:color w:val="000000"/>
          <w:sz w:val="24"/>
          <w:szCs w:val="24"/>
        </w:rPr>
        <w:t>norma subjektif) dan efikasi kendiri berkenaan perubahan (jangkaan kawalan tingkah laku). Ajzen (1991) menyatakan bahawa individu membuat keputusan secara sedar untuk melibatkan diri dalam tingkah laku tertentu, dan ianya dipengaruhi oleh (</w:t>
      </w:r>
      <w:r w:rsidR="00E839BE">
        <w:rPr>
          <w:rFonts w:ascii="Times New Roman" w:eastAsia="Times New Roman" w:hAnsi="Times New Roman" w:cs="Times New Roman"/>
          <w:color w:val="000000"/>
          <w:sz w:val="24"/>
          <w:szCs w:val="24"/>
        </w:rPr>
        <w:t>i</w:t>
      </w:r>
      <w:r w:rsidRPr="0057271C">
        <w:rPr>
          <w:rFonts w:ascii="Times New Roman" w:eastAsia="Times New Roman" w:hAnsi="Times New Roman" w:cs="Times New Roman"/>
          <w:color w:val="000000"/>
          <w:sz w:val="24"/>
          <w:szCs w:val="24"/>
        </w:rPr>
        <w:t>) sikap yang merujuk kepada kepercayaan peribadi terhadap tingkah laku dan penilaian terhadap hasilnya; (</w:t>
      </w:r>
      <w:r w:rsidR="00E839BE">
        <w:rPr>
          <w:rFonts w:ascii="Times New Roman" w:eastAsia="Times New Roman" w:hAnsi="Times New Roman" w:cs="Times New Roman"/>
          <w:color w:val="000000"/>
          <w:sz w:val="24"/>
          <w:szCs w:val="24"/>
        </w:rPr>
        <w:t>ii</w:t>
      </w:r>
      <w:r w:rsidRPr="0057271C">
        <w:rPr>
          <w:rFonts w:ascii="Times New Roman" w:eastAsia="Times New Roman" w:hAnsi="Times New Roman" w:cs="Times New Roman"/>
          <w:color w:val="000000"/>
          <w:sz w:val="24"/>
          <w:szCs w:val="24"/>
        </w:rPr>
        <w:t>) norma subjektif meliputi kepercayaan normatif mengenai kebolehinginan sosial dan jangkaan tekanan sosial untuk melaksanakannya; dan (</w:t>
      </w:r>
      <w:r w:rsidR="00E839BE">
        <w:rPr>
          <w:rFonts w:ascii="Times New Roman" w:eastAsia="Times New Roman" w:hAnsi="Times New Roman" w:cs="Times New Roman"/>
          <w:color w:val="000000"/>
          <w:sz w:val="24"/>
          <w:szCs w:val="24"/>
        </w:rPr>
        <w:t>iii</w:t>
      </w:r>
      <w:r w:rsidRPr="0057271C">
        <w:rPr>
          <w:rFonts w:ascii="Times New Roman" w:eastAsia="Times New Roman" w:hAnsi="Times New Roman" w:cs="Times New Roman"/>
          <w:color w:val="000000"/>
          <w:sz w:val="24"/>
          <w:szCs w:val="24"/>
        </w:rPr>
        <w:t>) jangkaan kawalan tingkah laku</w:t>
      </w:r>
      <w:r w:rsidR="00E839BE">
        <w:rPr>
          <w:rFonts w:ascii="Times New Roman" w:eastAsia="Times New Roman" w:hAnsi="Times New Roman" w:cs="Times New Roman"/>
          <w:color w:val="000000"/>
          <w:sz w:val="24"/>
          <w:szCs w:val="24"/>
        </w:rPr>
        <w:t>,</w:t>
      </w:r>
      <w:r w:rsidRPr="0057271C">
        <w:rPr>
          <w:rFonts w:ascii="Times New Roman" w:eastAsia="Times New Roman" w:hAnsi="Times New Roman" w:cs="Times New Roman"/>
          <w:color w:val="000000"/>
          <w:sz w:val="24"/>
          <w:szCs w:val="24"/>
        </w:rPr>
        <w:t xml:space="preserve"> iaitu kepercayaan kawalan mengenai keupayaan dan peluang untuk melakukan tingkah laku masing-masing (Wan Baharudin et al., 2016). </w:t>
      </w:r>
    </w:p>
    <w:p w14:paraId="0FE3B429" w14:textId="41BD9A55" w:rsidR="000876EC" w:rsidRDefault="0057271C" w:rsidP="00B33E45">
      <w:pPr>
        <w:pBdr>
          <w:top w:val="nil"/>
          <w:left w:val="nil"/>
          <w:bottom w:val="nil"/>
          <w:right w:val="nil"/>
          <w:between w:val="nil"/>
        </w:pBdr>
        <w:spacing w:after="0" w:line="240" w:lineRule="auto"/>
        <w:ind w:left="-2" w:firstLineChars="0" w:firstLine="722"/>
        <w:jc w:val="both"/>
        <w:rPr>
          <w:rFonts w:ascii="Times New Roman" w:eastAsia="Times New Roman" w:hAnsi="Times New Roman" w:cs="Times New Roman"/>
          <w:color w:val="000000"/>
          <w:sz w:val="24"/>
          <w:szCs w:val="24"/>
        </w:rPr>
      </w:pPr>
      <w:r w:rsidRPr="0057271C">
        <w:rPr>
          <w:rFonts w:ascii="Times New Roman" w:eastAsia="Times New Roman" w:hAnsi="Times New Roman" w:cs="Times New Roman"/>
          <w:color w:val="000000"/>
          <w:sz w:val="24"/>
          <w:szCs w:val="24"/>
        </w:rPr>
        <w:t>Secara keseluruhannya, ketiga-tiga faktor iaitu sikap, norma subjektif dan jangkaan kawalan tingkah laku seperti yang dinyatakan akan menentukan kesediaan individu untuk melakukan tingkah laku masing-masing yang selanjutnya akan mendorong kepada tingkah</w:t>
      </w:r>
      <w:r w:rsidR="00E839BE">
        <w:rPr>
          <w:rFonts w:ascii="Times New Roman" w:eastAsia="Times New Roman" w:hAnsi="Times New Roman" w:cs="Times New Roman"/>
          <w:color w:val="000000"/>
          <w:sz w:val="24"/>
          <w:szCs w:val="24"/>
        </w:rPr>
        <w:t xml:space="preserve"> </w:t>
      </w:r>
      <w:r w:rsidRPr="0057271C">
        <w:rPr>
          <w:rFonts w:ascii="Times New Roman" w:eastAsia="Times New Roman" w:hAnsi="Times New Roman" w:cs="Times New Roman"/>
          <w:color w:val="000000"/>
          <w:sz w:val="24"/>
          <w:szCs w:val="24"/>
        </w:rPr>
        <w:t xml:space="preserve">laku yang dizahirkan dengan perbuatan sebenar.  Beberapa kajian terdahulu mendapati bahawa individu memainkan peranan yang penting dalam memastikan setiap perubahan itu mencapai kejayaan.  Menurut Herscovitch dan Meyer (2002), individu dalam organisasi sanggup bertahan ketika menghadapi kesusahan yang sementara, mengatasi gangguan yang sederhana, dan secara konsisten </w:t>
      </w:r>
      <w:r w:rsidRPr="0057271C">
        <w:rPr>
          <w:rFonts w:ascii="Times New Roman" w:eastAsia="Times New Roman" w:hAnsi="Times New Roman" w:cs="Times New Roman"/>
          <w:color w:val="000000"/>
          <w:sz w:val="24"/>
          <w:szCs w:val="24"/>
        </w:rPr>
        <w:lastRenderedPageBreak/>
        <w:t>berusaha ke arah perubahan bagi mencapai matlamat. Manakala, Choi dan Price (2005) menyatakan bahawa individu yang mempunyai reaksi tingkah laku serta bersikap positif terhadap sebarang bentuk perubahan dan berusaha untuk memahami sesuatu peraturan atau keadaan baru yang diperkenalkan. Mereka akan sentiasa berusaha untuk mengikuti peraturan-peraturan dan norma-norma ba</w:t>
      </w:r>
      <w:r w:rsidR="00E839BE">
        <w:rPr>
          <w:rFonts w:ascii="Times New Roman" w:eastAsia="Times New Roman" w:hAnsi="Times New Roman" w:cs="Times New Roman"/>
          <w:color w:val="000000"/>
          <w:sz w:val="24"/>
          <w:szCs w:val="24"/>
        </w:rPr>
        <w:t>ha</w:t>
      </w:r>
      <w:r w:rsidRPr="0057271C">
        <w:rPr>
          <w:rFonts w:ascii="Times New Roman" w:eastAsia="Times New Roman" w:hAnsi="Times New Roman" w:cs="Times New Roman"/>
          <w:color w:val="000000"/>
          <w:sz w:val="24"/>
          <w:szCs w:val="24"/>
        </w:rPr>
        <w:t>ru demi mencapai matlamat pelaksanaan sesuatu perubahan (Wan Baharuddin et al., 2016). Seterusnya, dapatan kajian oleh Chung, Du dan Choi (2014) menyatakan individu yang mempunyai tingkah laku menyokong perubahan cenderung untuk melakukan aktiviti-aktiviti bagi menjayakan perubahan yang dilaksanakan sehingga menghasilkan tingkah</w:t>
      </w:r>
      <w:r w:rsidR="00E839BE">
        <w:rPr>
          <w:rFonts w:ascii="Times New Roman" w:eastAsia="Times New Roman" w:hAnsi="Times New Roman" w:cs="Times New Roman"/>
          <w:color w:val="000000"/>
          <w:sz w:val="24"/>
          <w:szCs w:val="24"/>
        </w:rPr>
        <w:t xml:space="preserve"> </w:t>
      </w:r>
      <w:r w:rsidRPr="0057271C">
        <w:rPr>
          <w:rFonts w:ascii="Times New Roman" w:eastAsia="Times New Roman" w:hAnsi="Times New Roman" w:cs="Times New Roman"/>
          <w:color w:val="000000"/>
          <w:sz w:val="24"/>
          <w:szCs w:val="24"/>
        </w:rPr>
        <w:t>laku dan prestasi tugas yang baik.</w:t>
      </w:r>
    </w:p>
    <w:p w14:paraId="2D834AFC" w14:textId="210C2394" w:rsidR="0057271C" w:rsidRDefault="0057271C">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69BDB59C" w14:textId="77777777" w:rsidR="006441D9" w:rsidRDefault="006441D9">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5AF4BF24" w14:textId="3EBAC758" w:rsidR="0057271C" w:rsidRPr="00926CF6" w:rsidRDefault="008E7F8F" w:rsidP="0057271C">
      <w:pPr>
        <w:spacing w:after="0" w:line="240" w:lineRule="auto"/>
        <w:ind w:left="0" w:hanging="2"/>
        <w:jc w:val="both"/>
        <w:rPr>
          <w:rFonts w:ascii="Times New Roman" w:hAnsi="Times New Roman" w:cs="Times New Roman"/>
          <w:b/>
          <w:sz w:val="24"/>
          <w:szCs w:val="24"/>
          <w:lang w:val="en-MY"/>
        </w:rPr>
      </w:pPr>
      <w:r>
        <w:rPr>
          <w:rFonts w:ascii="Times New Roman" w:hAnsi="Times New Roman" w:cs="Times New Roman"/>
          <w:b/>
          <w:sz w:val="24"/>
          <w:szCs w:val="24"/>
          <w:lang w:val="en-MY"/>
        </w:rPr>
        <w:t>Metodologi dan kawasan kajian</w:t>
      </w:r>
    </w:p>
    <w:p w14:paraId="45A6DE36" w14:textId="77777777" w:rsidR="0057271C" w:rsidRPr="00926CF6" w:rsidRDefault="0057271C" w:rsidP="0057271C">
      <w:pPr>
        <w:spacing w:after="0" w:line="240" w:lineRule="auto"/>
        <w:ind w:left="0" w:hanging="2"/>
        <w:jc w:val="both"/>
        <w:rPr>
          <w:rFonts w:ascii="Times New Roman" w:hAnsi="Times New Roman" w:cs="Times New Roman"/>
          <w:b/>
          <w:sz w:val="24"/>
          <w:szCs w:val="24"/>
          <w:lang w:val="en-MY"/>
        </w:rPr>
      </w:pPr>
    </w:p>
    <w:p w14:paraId="2DA793DC" w14:textId="165EED75" w:rsidR="0057271C" w:rsidRPr="00926CF6" w:rsidRDefault="001838EB" w:rsidP="0057271C">
      <w:pPr>
        <w:spacing w:after="0" w:line="240" w:lineRule="auto"/>
        <w:ind w:left="0" w:hanging="2"/>
        <w:jc w:val="both"/>
        <w:rPr>
          <w:rFonts w:ascii="Times New Roman" w:hAnsi="Times New Roman" w:cs="Times New Roman"/>
          <w:color w:val="000000"/>
          <w:sz w:val="24"/>
          <w:szCs w:val="24"/>
          <w:lang w:val="fi-FI"/>
        </w:rPr>
      </w:pPr>
      <w:r>
        <w:rPr>
          <w:rFonts w:ascii="Times New Roman" w:hAnsi="Times New Roman" w:cs="Times New Roman"/>
          <w:color w:val="000000"/>
          <w:sz w:val="24"/>
          <w:szCs w:val="24"/>
          <w:lang w:val="fi-FI"/>
        </w:rPr>
        <w:t xml:space="preserve">Kajian ini dilaksanakan dengan </w:t>
      </w:r>
      <w:r w:rsidR="0057271C" w:rsidRPr="00926CF6">
        <w:rPr>
          <w:rFonts w:ascii="Times New Roman" w:hAnsi="Times New Roman" w:cs="Times New Roman"/>
          <w:color w:val="000000"/>
          <w:sz w:val="24"/>
          <w:szCs w:val="24"/>
          <w:lang w:val="fi-FI"/>
        </w:rPr>
        <w:t xml:space="preserve">menggunakan kaedah kualitatif yang menggabungkan maklumat daripada kajian literatur </w:t>
      </w:r>
      <w:r>
        <w:rPr>
          <w:rFonts w:ascii="Times New Roman" w:hAnsi="Times New Roman" w:cs="Times New Roman"/>
          <w:color w:val="000000"/>
          <w:sz w:val="24"/>
          <w:szCs w:val="24"/>
          <w:lang w:val="fi-FI"/>
        </w:rPr>
        <w:t xml:space="preserve">dan dokumen </w:t>
      </w:r>
      <w:r w:rsidR="0057271C" w:rsidRPr="00926CF6">
        <w:rPr>
          <w:rFonts w:ascii="Times New Roman" w:hAnsi="Times New Roman" w:cs="Times New Roman"/>
          <w:color w:val="000000"/>
          <w:sz w:val="24"/>
          <w:szCs w:val="24"/>
          <w:lang w:val="fi-FI"/>
        </w:rPr>
        <w:t>berkaitan, temu</w:t>
      </w:r>
      <w:r w:rsidR="00E221CA">
        <w:rPr>
          <w:rFonts w:ascii="Times New Roman" w:hAnsi="Times New Roman" w:cs="Times New Roman"/>
          <w:color w:val="000000"/>
          <w:sz w:val="24"/>
          <w:szCs w:val="24"/>
          <w:lang w:val="fi-FI"/>
        </w:rPr>
        <w:t xml:space="preserve"> bual</w:t>
      </w:r>
      <w:r w:rsidR="0057271C" w:rsidRPr="00926CF6">
        <w:rPr>
          <w:rFonts w:ascii="Times New Roman" w:hAnsi="Times New Roman" w:cs="Times New Roman"/>
          <w:color w:val="000000"/>
          <w:sz w:val="24"/>
          <w:szCs w:val="24"/>
          <w:lang w:val="fi-FI"/>
        </w:rPr>
        <w:t xml:space="preserve"> terperinci, perbincangan kumpulan fokus dan pemerhatian sebagai prosedur utama dalam pengumpulan data kajian. Kaedah </w:t>
      </w:r>
      <w:r w:rsidR="00D265A5">
        <w:rPr>
          <w:rFonts w:ascii="Times New Roman" w:hAnsi="Times New Roman" w:cs="Times New Roman"/>
          <w:color w:val="000000"/>
          <w:sz w:val="24"/>
          <w:szCs w:val="24"/>
          <w:lang w:val="fi-FI"/>
        </w:rPr>
        <w:t>ini kemudiannya</w:t>
      </w:r>
      <w:r w:rsidR="0057271C" w:rsidRPr="00926CF6">
        <w:rPr>
          <w:rFonts w:ascii="Times New Roman" w:hAnsi="Times New Roman" w:cs="Times New Roman"/>
          <w:color w:val="000000"/>
          <w:sz w:val="24"/>
          <w:szCs w:val="24"/>
          <w:lang w:val="fi-FI"/>
        </w:rPr>
        <w:t xml:space="preserve"> Kaedah ini memberikan beberapa kelebihan seperti menjimatkan masa, memudahkan penyelidikan dengan lebih mendalam dan tepat terhadap sesuatu permasalahan dalam organisasi kajian, membolehkan pengumpulan data secara serentak untuk dianalisis, melaporkan hasil penyelidikan, mengelakkan bias dan boleh dipercayai dalam menilai, mentafsir, persepsi dan persetujuan responden dalam pandangan atau pendapat (Creswell, 2012; Bougie &amp; Sekaran, 2020). </w:t>
      </w:r>
    </w:p>
    <w:p w14:paraId="13FE89BF" w14:textId="558F7E47" w:rsidR="00481E01" w:rsidRPr="003B2949" w:rsidRDefault="0057271C" w:rsidP="00481E01">
      <w:pPr>
        <w:spacing w:after="0" w:line="240" w:lineRule="auto"/>
        <w:ind w:leftChars="0" w:left="0" w:firstLineChars="0" w:firstLine="720"/>
        <w:jc w:val="both"/>
        <w:rPr>
          <w:rFonts w:ascii="Times New Roman" w:hAnsi="Times New Roman" w:cs="Times New Roman"/>
          <w:sz w:val="24"/>
          <w:szCs w:val="24"/>
          <w:lang w:val="fi-FI"/>
        </w:rPr>
      </w:pPr>
      <w:r w:rsidRPr="00926CF6">
        <w:rPr>
          <w:rFonts w:ascii="Times New Roman" w:hAnsi="Times New Roman" w:cs="Times New Roman"/>
          <w:sz w:val="24"/>
          <w:szCs w:val="24"/>
          <w:lang w:val="fi-FI"/>
        </w:rPr>
        <w:t>Temu bual terperinci (</w:t>
      </w:r>
      <w:r w:rsidRPr="00926CF6">
        <w:rPr>
          <w:rFonts w:ascii="Times New Roman" w:hAnsi="Times New Roman" w:cs="Times New Roman"/>
          <w:i/>
          <w:sz w:val="24"/>
          <w:szCs w:val="24"/>
          <w:lang w:val="fi-FI"/>
        </w:rPr>
        <w:t>in-depth interview</w:t>
      </w:r>
      <w:r w:rsidRPr="00926CF6">
        <w:rPr>
          <w:rFonts w:ascii="Times New Roman" w:hAnsi="Times New Roman" w:cs="Times New Roman"/>
          <w:sz w:val="24"/>
          <w:szCs w:val="24"/>
          <w:lang w:val="fi-FI"/>
        </w:rPr>
        <w:t xml:space="preserve">) </w:t>
      </w:r>
      <w:r w:rsidR="00481E01">
        <w:rPr>
          <w:rFonts w:ascii="Times New Roman" w:hAnsi="Times New Roman" w:cs="Times New Roman"/>
          <w:sz w:val="24"/>
          <w:szCs w:val="24"/>
          <w:lang w:val="fi-FI"/>
        </w:rPr>
        <w:t>telah dilaksanakan melibatkan responden-responden</w:t>
      </w:r>
      <w:r w:rsidR="00481E01" w:rsidRPr="00481E01">
        <w:rPr>
          <w:rFonts w:ascii="Times New Roman" w:hAnsi="Times New Roman" w:cs="Times New Roman"/>
          <w:sz w:val="24"/>
          <w:szCs w:val="24"/>
          <w:lang w:val="fi-FI"/>
        </w:rPr>
        <w:t xml:space="preserve"> </w:t>
      </w:r>
      <w:r w:rsidR="00481E01" w:rsidRPr="00926CF6">
        <w:rPr>
          <w:rFonts w:ascii="Times New Roman" w:hAnsi="Times New Roman" w:cs="Times New Roman"/>
          <w:sz w:val="24"/>
          <w:szCs w:val="24"/>
          <w:lang w:val="fi-FI"/>
        </w:rPr>
        <w:t>yang terdiri daripada pelbagai pihak termasuk agensi kerajaan persekutuan/tempatan, dan komuniti.</w:t>
      </w:r>
      <w:r w:rsidR="00481E01">
        <w:rPr>
          <w:rFonts w:ascii="Times New Roman" w:hAnsi="Times New Roman" w:cs="Times New Roman"/>
          <w:sz w:val="24"/>
          <w:szCs w:val="24"/>
          <w:lang w:val="fi-FI"/>
        </w:rPr>
        <w:t xml:space="preserve"> Keseluruhan jumlah responden adalah seramai </w:t>
      </w:r>
      <w:r w:rsidR="008D31A5">
        <w:rPr>
          <w:rFonts w:ascii="Times New Roman" w:hAnsi="Times New Roman" w:cs="Times New Roman"/>
          <w:sz w:val="24"/>
          <w:szCs w:val="24"/>
          <w:lang w:val="fi-FI"/>
        </w:rPr>
        <w:t>129</w:t>
      </w:r>
      <w:r w:rsidR="00481E01">
        <w:rPr>
          <w:rFonts w:ascii="Times New Roman" w:hAnsi="Times New Roman" w:cs="Times New Roman"/>
          <w:sz w:val="24"/>
          <w:szCs w:val="24"/>
          <w:lang w:val="fi-FI"/>
        </w:rPr>
        <w:t xml:space="preserve"> orang menerusi aktiviti-aktiviti</w:t>
      </w:r>
      <w:r w:rsidR="00481E01" w:rsidRPr="00926CF6">
        <w:rPr>
          <w:rFonts w:ascii="Times New Roman" w:hAnsi="Times New Roman" w:cs="Times New Roman"/>
          <w:sz w:val="24"/>
          <w:szCs w:val="24"/>
          <w:lang w:val="fi-FI"/>
        </w:rPr>
        <w:t xml:space="preserve"> temu bual telah dilaksanakan dalam beberapa siri</w:t>
      </w:r>
      <w:r w:rsidR="00481E01">
        <w:rPr>
          <w:rFonts w:ascii="Times New Roman" w:hAnsi="Times New Roman" w:cs="Times New Roman"/>
          <w:sz w:val="24"/>
          <w:szCs w:val="24"/>
          <w:lang w:val="fi-FI"/>
        </w:rPr>
        <w:t xml:space="preserve">  dan lokasi. </w:t>
      </w:r>
      <w:r w:rsidR="00481E01" w:rsidRPr="00926CF6">
        <w:rPr>
          <w:rFonts w:ascii="Times New Roman" w:hAnsi="Times New Roman" w:cs="Times New Roman"/>
          <w:sz w:val="24"/>
          <w:szCs w:val="24"/>
          <w:lang w:val="fi-FI"/>
        </w:rPr>
        <w:t xml:space="preserve">Para responden yang mewakili agensi terdiri daripada pelbagai peringkat jawatan sama ada di peringkat strategik, operasi dan taktikal. </w:t>
      </w:r>
      <w:r w:rsidR="002D7F99">
        <w:rPr>
          <w:rFonts w:ascii="Times New Roman" w:hAnsi="Times New Roman" w:cs="Times New Roman"/>
          <w:sz w:val="24"/>
          <w:szCs w:val="24"/>
          <w:lang w:val="fi-FI"/>
        </w:rPr>
        <w:t xml:space="preserve">Agensi-agensi yang terlibat dalam temubual ini adalah </w:t>
      </w:r>
      <w:r w:rsidR="002D7F99" w:rsidRPr="00D4744B">
        <w:rPr>
          <w:rFonts w:ascii="Times New Roman" w:hAnsi="Times New Roman" w:cs="Times New Roman"/>
          <w:sz w:val="24"/>
          <w:szCs w:val="24"/>
          <w:lang w:val="fi-FI"/>
        </w:rPr>
        <w:t>Majlis Keselamatan Negara</w:t>
      </w:r>
      <w:r w:rsidR="002D7F99">
        <w:rPr>
          <w:rFonts w:ascii="Times New Roman" w:hAnsi="Times New Roman" w:cs="Times New Roman"/>
          <w:sz w:val="24"/>
          <w:szCs w:val="24"/>
          <w:lang w:val="fi-FI"/>
        </w:rPr>
        <w:t xml:space="preserve"> (MKN), Polis Diraja Malaysia (PDRM), Jabatan Bomba dan Penyelamat Malaysia (JBPM), Angkatan Pertahanan Awam Malaysia (APM), Jabatan Sukarelawan Malaysia (RELA), Angkatan Tentera Malaysia (ATM), Jabatan Kesihatan, Jabatan Kebajikan Masyarakat (JKM), Pejabat Daerah, </w:t>
      </w:r>
      <w:r w:rsidR="002D7F99" w:rsidRPr="00D4744B">
        <w:rPr>
          <w:rFonts w:ascii="Times New Roman" w:hAnsi="Times New Roman" w:cs="Times New Roman"/>
          <w:i/>
          <w:sz w:val="24"/>
          <w:szCs w:val="24"/>
        </w:rPr>
        <w:t>Sabah Leaders of Community Development</w:t>
      </w:r>
      <w:r w:rsidR="002D7F99">
        <w:rPr>
          <w:rFonts w:ascii="Times New Roman" w:hAnsi="Times New Roman" w:cs="Times New Roman"/>
          <w:sz w:val="24"/>
          <w:szCs w:val="24"/>
          <w:lang w:val="fi-FI"/>
        </w:rPr>
        <w:t xml:space="preserve"> dan Pihak Berkuasa Tempatan (PBT) kawasan masing-masing. Selain itu, komuniti turut dilibatkan atas inisiatif beberapa pejabat daerah dan PBT dengan dibantu oleh pihak Jabatan Perpaduan Negara dan Integrasi Nasional (JPNIN) melalui Kawasan Rukun Tetangga (KRT) terpilih. </w:t>
      </w:r>
      <w:r w:rsidR="00E432EE">
        <w:rPr>
          <w:rFonts w:ascii="Times New Roman" w:hAnsi="Times New Roman" w:cs="Times New Roman"/>
          <w:sz w:val="24"/>
          <w:szCs w:val="24"/>
          <w:lang w:val="fi-FI"/>
        </w:rPr>
        <w:t>Agensi-agensi ini</w:t>
      </w:r>
      <w:r w:rsidR="00481E01" w:rsidRPr="00926CF6">
        <w:rPr>
          <w:rFonts w:ascii="Times New Roman" w:hAnsi="Times New Roman" w:cs="Times New Roman"/>
          <w:sz w:val="24"/>
          <w:szCs w:val="24"/>
          <w:lang w:val="fi-FI"/>
        </w:rPr>
        <w:t xml:space="preserve"> berpengalaman terlibat secara langsung dalam beberapa insiden bencana yang berlaku di lokaliti masing-masing. Bagi perbincangan kumpulan fokus pula, perbincangan lebih menjurus kepada bidang penugasan masing-masing</w:t>
      </w:r>
      <w:r w:rsidR="00481E01">
        <w:rPr>
          <w:rFonts w:ascii="Times New Roman" w:hAnsi="Times New Roman" w:cs="Times New Roman"/>
          <w:sz w:val="24"/>
          <w:szCs w:val="24"/>
          <w:lang w:val="fi-FI"/>
        </w:rPr>
        <w:t>,</w:t>
      </w:r>
      <w:r w:rsidR="00481E01" w:rsidRPr="00926CF6">
        <w:rPr>
          <w:rFonts w:ascii="Times New Roman" w:hAnsi="Times New Roman" w:cs="Times New Roman"/>
          <w:sz w:val="24"/>
          <w:szCs w:val="24"/>
          <w:lang w:val="fi-FI"/>
        </w:rPr>
        <w:t xml:space="preserve"> terutamanya dari segi sumbangan, kekuatan dan kelemahan dalam insiden-insiden berkaitan, terutamanya yang berkaitan dengan aktiviti mitigasi dan persiapan individu serta komuniti terlibat</w:t>
      </w:r>
      <w:r w:rsidR="00481E01" w:rsidRPr="003B2949">
        <w:rPr>
          <w:rFonts w:ascii="Times New Roman" w:hAnsi="Times New Roman" w:cs="Times New Roman"/>
          <w:sz w:val="24"/>
          <w:szCs w:val="24"/>
          <w:lang w:val="fi-FI"/>
        </w:rPr>
        <w:t xml:space="preserve">. </w:t>
      </w:r>
      <w:r w:rsidR="003B2949">
        <w:rPr>
          <w:rFonts w:ascii="Times New Roman" w:hAnsi="Times New Roman" w:cs="Times New Roman"/>
          <w:sz w:val="24"/>
          <w:szCs w:val="24"/>
          <w:lang w:val="fi-FI"/>
        </w:rPr>
        <w:t>Perbincangan ini telah membolehkan para penyelidik memperolehi</w:t>
      </w:r>
      <w:r w:rsidR="00481E01" w:rsidRPr="003B2949">
        <w:rPr>
          <w:rFonts w:ascii="Times New Roman" w:hAnsi="Times New Roman" w:cs="Times New Roman"/>
          <w:sz w:val="24"/>
          <w:szCs w:val="24"/>
          <w:lang w:val="fi-FI"/>
        </w:rPr>
        <w:t xml:space="preserve"> maklumat dengan lebih terperinci dan jelas berkaitan tindakan-tindakan pencegahan dan persiapan di</w:t>
      </w:r>
      <w:r w:rsidR="003B2949">
        <w:rPr>
          <w:rFonts w:ascii="Times New Roman" w:hAnsi="Times New Roman" w:cs="Times New Roman"/>
          <w:sz w:val="24"/>
          <w:szCs w:val="24"/>
          <w:lang w:val="fi-FI"/>
        </w:rPr>
        <w:t xml:space="preserve"> </w:t>
      </w:r>
      <w:r w:rsidR="00481E01" w:rsidRPr="003B2949">
        <w:rPr>
          <w:rFonts w:ascii="Times New Roman" w:hAnsi="Times New Roman" w:cs="Times New Roman"/>
          <w:sz w:val="24"/>
          <w:szCs w:val="24"/>
          <w:lang w:val="fi-FI"/>
        </w:rPr>
        <w:t>peringkat individu, komuniti dan organisasi.</w:t>
      </w:r>
    </w:p>
    <w:p w14:paraId="61FBC887" w14:textId="1E9D23ED" w:rsidR="0057271C" w:rsidRDefault="00481E01" w:rsidP="00481E01">
      <w:pPr>
        <w:tabs>
          <w:tab w:val="left" w:pos="720"/>
        </w:tabs>
        <w:spacing w:after="0" w:line="240" w:lineRule="auto"/>
        <w:ind w:left="0" w:hanging="2"/>
        <w:jc w:val="both"/>
        <w:rPr>
          <w:rFonts w:ascii="Times New Roman" w:hAnsi="Times New Roman" w:cs="Times New Roman"/>
          <w:sz w:val="24"/>
          <w:szCs w:val="24"/>
          <w:lang w:val="fi-FI"/>
        </w:rPr>
      </w:pPr>
      <w:r>
        <w:rPr>
          <w:rFonts w:ascii="Times New Roman" w:hAnsi="Times New Roman" w:cs="Times New Roman"/>
          <w:sz w:val="24"/>
          <w:szCs w:val="24"/>
          <w:lang w:val="fi-FI"/>
        </w:rPr>
        <w:tab/>
      </w:r>
      <w:r>
        <w:rPr>
          <w:rFonts w:ascii="Times New Roman" w:hAnsi="Times New Roman" w:cs="Times New Roman"/>
          <w:sz w:val="24"/>
          <w:szCs w:val="24"/>
          <w:lang w:val="fi-FI"/>
        </w:rPr>
        <w:tab/>
        <w:t xml:space="preserve">Aktiviti-aktiviti temu bual </w:t>
      </w:r>
      <w:r w:rsidR="004B48DE">
        <w:rPr>
          <w:rFonts w:ascii="Times New Roman" w:hAnsi="Times New Roman" w:cs="Times New Roman"/>
          <w:sz w:val="24"/>
          <w:szCs w:val="24"/>
          <w:lang w:val="fi-FI"/>
        </w:rPr>
        <w:t xml:space="preserve">dan perbincangan kumpulan fokus </w:t>
      </w:r>
      <w:r>
        <w:rPr>
          <w:rFonts w:ascii="Times New Roman" w:hAnsi="Times New Roman" w:cs="Times New Roman"/>
          <w:sz w:val="24"/>
          <w:szCs w:val="24"/>
          <w:lang w:val="fi-FI"/>
        </w:rPr>
        <w:t>telah dilaksanakan</w:t>
      </w:r>
      <w:r w:rsidR="00453009">
        <w:rPr>
          <w:rFonts w:ascii="Times New Roman" w:hAnsi="Times New Roman" w:cs="Times New Roman"/>
          <w:sz w:val="24"/>
          <w:szCs w:val="24"/>
          <w:lang w:val="fi-FI"/>
        </w:rPr>
        <w:t xml:space="preserve"> seperti yang dipaparkan d</w:t>
      </w:r>
      <w:r w:rsidR="004B48DE">
        <w:rPr>
          <w:rFonts w:ascii="Times New Roman" w:hAnsi="Times New Roman" w:cs="Times New Roman"/>
          <w:sz w:val="24"/>
          <w:szCs w:val="24"/>
          <w:lang w:val="fi-FI"/>
        </w:rPr>
        <w:t>i Jadual 1.</w:t>
      </w:r>
      <w:r>
        <w:rPr>
          <w:rFonts w:ascii="Times New Roman" w:hAnsi="Times New Roman" w:cs="Times New Roman"/>
          <w:sz w:val="24"/>
          <w:szCs w:val="24"/>
          <w:lang w:val="fi-FI"/>
        </w:rPr>
        <w:t xml:space="preserve"> </w:t>
      </w:r>
      <w:r w:rsidRPr="00926CF6">
        <w:rPr>
          <w:rFonts w:ascii="Times New Roman" w:hAnsi="Times New Roman" w:cs="Times New Roman"/>
          <w:sz w:val="24"/>
          <w:szCs w:val="24"/>
          <w:lang w:val="fi-FI"/>
        </w:rPr>
        <w:t xml:space="preserve">Lokasi-lokasi ini dipilih kerana bukan sahaja terdedah kepada bencana alam, malah </w:t>
      </w:r>
      <w:r>
        <w:rPr>
          <w:rFonts w:ascii="Times New Roman" w:hAnsi="Times New Roman" w:cs="Times New Roman"/>
          <w:sz w:val="24"/>
          <w:szCs w:val="24"/>
          <w:lang w:val="fi-FI"/>
        </w:rPr>
        <w:t>turut</w:t>
      </w:r>
      <w:r w:rsidRPr="00926CF6">
        <w:rPr>
          <w:rFonts w:ascii="Times New Roman" w:hAnsi="Times New Roman" w:cs="Times New Roman"/>
          <w:sz w:val="24"/>
          <w:szCs w:val="24"/>
          <w:lang w:val="fi-FI"/>
        </w:rPr>
        <w:t xml:space="preserve"> berisiko mencetuskan NATECH. Terdapat instalasi-instalasi penting seperti empangan dan janakuasa hidro elektrik (Penampang, Sabah; Daerah Barat Daya dan Timur </w:t>
      </w:r>
      <w:r w:rsidRPr="00926CF6">
        <w:rPr>
          <w:rFonts w:ascii="Times New Roman" w:hAnsi="Times New Roman" w:cs="Times New Roman"/>
          <w:sz w:val="24"/>
          <w:szCs w:val="24"/>
          <w:lang w:val="fi-FI"/>
        </w:rPr>
        <w:lastRenderedPageBreak/>
        <w:t xml:space="preserve">Laut, Pulau Pinang; dan Daerah Hulu Perak, Perak); loji pemprosesan petroleum dan saluran paip gas (Miri dan Bintulu, Sarawak; </w:t>
      </w:r>
      <w:r w:rsidR="00453009">
        <w:rPr>
          <w:rFonts w:ascii="Times New Roman" w:hAnsi="Times New Roman" w:cs="Times New Roman"/>
          <w:sz w:val="24"/>
          <w:szCs w:val="24"/>
          <w:lang w:val="fi-FI"/>
        </w:rPr>
        <w:t>serta</w:t>
      </w:r>
      <w:r w:rsidRPr="00926CF6">
        <w:rPr>
          <w:rFonts w:ascii="Times New Roman" w:hAnsi="Times New Roman" w:cs="Times New Roman"/>
          <w:sz w:val="24"/>
          <w:szCs w:val="24"/>
          <w:lang w:val="fi-FI"/>
        </w:rPr>
        <w:t xml:space="preserve"> Port Dickson, Negeri Sembilan); bahan kimia industri (Petaling Jaya dan Shah Alam, Selangor; </w:t>
      </w:r>
      <w:r w:rsidR="00453009">
        <w:rPr>
          <w:rFonts w:ascii="Times New Roman" w:hAnsi="Times New Roman" w:cs="Times New Roman"/>
          <w:sz w:val="24"/>
          <w:szCs w:val="24"/>
          <w:lang w:val="fi-FI"/>
        </w:rPr>
        <w:t>serta</w:t>
      </w:r>
      <w:r w:rsidRPr="00926CF6">
        <w:rPr>
          <w:rFonts w:ascii="Times New Roman" w:hAnsi="Times New Roman" w:cs="Times New Roman"/>
          <w:sz w:val="24"/>
          <w:szCs w:val="24"/>
          <w:lang w:val="fi-FI"/>
        </w:rPr>
        <w:t xml:space="preserve"> Bayan Baru, Daerah Barat Daya, Pulau Pinang); dan simpanan radioaktif (Hospital Pulau Pinang, Daerah Timur Laut, Pulau Pinang).</w:t>
      </w:r>
      <w:r w:rsidR="000F788A">
        <w:rPr>
          <w:rFonts w:ascii="Times New Roman" w:hAnsi="Times New Roman" w:cs="Times New Roman"/>
          <w:sz w:val="24"/>
          <w:szCs w:val="24"/>
          <w:lang w:val="fi-FI"/>
        </w:rPr>
        <w:t xml:space="preserve"> </w:t>
      </w:r>
    </w:p>
    <w:p w14:paraId="3E9BA166" w14:textId="77777777" w:rsidR="000A49B2" w:rsidRDefault="000A49B2" w:rsidP="008077C1">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0"/>
          <w:szCs w:val="20"/>
        </w:rPr>
      </w:pPr>
    </w:p>
    <w:p w14:paraId="778F31FF" w14:textId="43C8E07C" w:rsidR="008077C1" w:rsidRDefault="008077C1" w:rsidP="008077C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Jadual 1: </w:t>
      </w:r>
      <w:r>
        <w:rPr>
          <w:rFonts w:ascii="Times New Roman" w:eastAsia="Times New Roman" w:hAnsi="Times New Roman" w:cs="Times New Roman"/>
          <w:color w:val="000000"/>
          <w:sz w:val="20"/>
          <w:szCs w:val="20"/>
        </w:rPr>
        <w:t>Aktiviti temu bual</w:t>
      </w:r>
      <w:r w:rsidR="004B48DE">
        <w:rPr>
          <w:rFonts w:ascii="Times New Roman" w:eastAsia="Times New Roman" w:hAnsi="Times New Roman" w:cs="Times New Roman"/>
          <w:color w:val="000000"/>
          <w:sz w:val="20"/>
          <w:szCs w:val="20"/>
        </w:rPr>
        <w:t xml:space="preserve"> dan perbincangan kumpulan fokus</w:t>
      </w:r>
    </w:p>
    <w:tbl>
      <w:tblPr>
        <w:tblStyle w:val="TableGrid"/>
        <w:tblW w:w="9355" w:type="dxa"/>
        <w:tblLook w:val="04A0" w:firstRow="1" w:lastRow="0" w:firstColumn="1" w:lastColumn="0" w:noHBand="0" w:noVBand="1"/>
      </w:tblPr>
      <w:tblGrid>
        <w:gridCol w:w="2070"/>
        <w:gridCol w:w="2915"/>
        <w:gridCol w:w="1315"/>
        <w:gridCol w:w="3055"/>
      </w:tblGrid>
      <w:tr w:rsidR="009E17E3" w:rsidRPr="008077C1" w14:paraId="5805AAF8" w14:textId="77777777" w:rsidTr="008077C1">
        <w:tc>
          <w:tcPr>
            <w:tcW w:w="2070" w:type="dxa"/>
            <w:tcBorders>
              <w:left w:val="nil"/>
              <w:bottom w:val="single" w:sz="4" w:space="0" w:color="auto"/>
              <w:right w:val="nil"/>
            </w:tcBorders>
            <w:shd w:val="clear" w:color="auto" w:fill="C6D9F1" w:themeFill="text2" w:themeFillTint="33"/>
          </w:tcPr>
          <w:p w14:paraId="2F806EE9" w14:textId="59BC4C2A" w:rsidR="009E17E3" w:rsidRPr="008077C1" w:rsidRDefault="009E17E3" w:rsidP="008077C1">
            <w:pPr>
              <w:tabs>
                <w:tab w:val="left" w:pos="720"/>
              </w:tabs>
              <w:ind w:leftChars="0" w:left="0" w:firstLineChars="0" w:firstLine="0"/>
              <w:jc w:val="center"/>
              <w:rPr>
                <w:rFonts w:ascii="Times New Roman" w:hAnsi="Times New Roman" w:cs="Times New Roman"/>
                <w:b/>
                <w:sz w:val="20"/>
                <w:szCs w:val="20"/>
                <w:lang w:val="fi-FI"/>
              </w:rPr>
            </w:pPr>
            <w:r w:rsidRPr="008077C1">
              <w:rPr>
                <w:rFonts w:ascii="Times New Roman" w:hAnsi="Times New Roman" w:cs="Times New Roman"/>
                <w:b/>
                <w:sz w:val="20"/>
                <w:szCs w:val="20"/>
                <w:lang w:val="fi-FI"/>
              </w:rPr>
              <w:t>Tarikh</w:t>
            </w:r>
          </w:p>
        </w:tc>
        <w:tc>
          <w:tcPr>
            <w:tcW w:w="2915" w:type="dxa"/>
            <w:tcBorders>
              <w:left w:val="nil"/>
              <w:bottom w:val="single" w:sz="4" w:space="0" w:color="auto"/>
              <w:right w:val="nil"/>
            </w:tcBorders>
            <w:shd w:val="clear" w:color="auto" w:fill="C6D9F1" w:themeFill="text2" w:themeFillTint="33"/>
          </w:tcPr>
          <w:p w14:paraId="6D2BBE87" w14:textId="27C2BD81" w:rsidR="009E17E3" w:rsidRPr="008077C1" w:rsidRDefault="009E17E3" w:rsidP="008077C1">
            <w:pPr>
              <w:tabs>
                <w:tab w:val="left" w:pos="720"/>
              </w:tabs>
              <w:ind w:leftChars="0" w:left="0" w:firstLineChars="0" w:firstLine="0"/>
              <w:jc w:val="center"/>
              <w:rPr>
                <w:rFonts w:ascii="Times New Roman" w:hAnsi="Times New Roman" w:cs="Times New Roman"/>
                <w:b/>
                <w:sz w:val="20"/>
                <w:szCs w:val="20"/>
                <w:lang w:val="fi-FI"/>
              </w:rPr>
            </w:pPr>
            <w:r w:rsidRPr="008077C1">
              <w:rPr>
                <w:rFonts w:ascii="Times New Roman" w:hAnsi="Times New Roman" w:cs="Times New Roman"/>
                <w:b/>
                <w:sz w:val="20"/>
                <w:szCs w:val="20"/>
                <w:lang w:val="fi-FI"/>
              </w:rPr>
              <w:t>Lokasi</w:t>
            </w:r>
          </w:p>
        </w:tc>
        <w:tc>
          <w:tcPr>
            <w:tcW w:w="1315" w:type="dxa"/>
            <w:tcBorders>
              <w:left w:val="nil"/>
              <w:bottom w:val="single" w:sz="4" w:space="0" w:color="auto"/>
              <w:right w:val="nil"/>
            </w:tcBorders>
            <w:shd w:val="clear" w:color="auto" w:fill="C6D9F1" w:themeFill="text2" w:themeFillTint="33"/>
          </w:tcPr>
          <w:p w14:paraId="423931BC" w14:textId="74ECB3F5" w:rsidR="009E17E3" w:rsidRPr="008077C1" w:rsidRDefault="009E17E3" w:rsidP="008077C1">
            <w:pPr>
              <w:tabs>
                <w:tab w:val="left" w:pos="720"/>
              </w:tabs>
              <w:ind w:leftChars="0" w:left="0" w:firstLineChars="0" w:firstLine="0"/>
              <w:jc w:val="center"/>
              <w:rPr>
                <w:rFonts w:ascii="Times New Roman" w:hAnsi="Times New Roman" w:cs="Times New Roman"/>
                <w:b/>
                <w:sz w:val="20"/>
                <w:szCs w:val="20"/>
                <w:lang w:val="fi-FI"/>
              </w:rPr>
            </w:pPr>
            <w:r w:rsidRPr="008077C1">
              <w:rPr>
                <w:rFonts w:ascii="Times New Roman" w:hAnsi="Times New Roman" w:cs="Times New Roman"/>
                <w:b/>
                <w:sz w:val="20"/>
                <w:szCs w:val="20"/>
                <w:lang w:val="fi-FI"/>
              </w:rPr>
              <w:t>Responden</w:t>
            </w:r>
          </w:p>
        </w:tc>
        <w:tc>
          <w:tcPr>
            <w:tcW w:w="3055" w:type="dxa"/>
            <w:tcBorders>
              <w:left w:val="nil"/>
              <w:bottom w:val="single" w:sz="4" w:space="0" w:color="auto"/>
              <w:right w:val="nil"/>
            </w:tcBorders>
            <w:shd w:val="clear" w:color="auto" w:fill="C6D9F1" w:themeFill="text2" w:themeFillTint="33"/>
          </w:tcPr>
          <w:p w14:paraId="2735DA55" w14:textId="37C0C3C0" w:rsidR="009E17E3" w:rsidRPr="008077C1" w:rsidRDefault="009E17E3" w:rsidP="008077C1">
            <w:pPr>
              <w:tabs>
                <w:tab w:val="left" w:pos="720"/>
              </w:tabs>
              <w:ind w:leftChars="0" w:left="0" w:firstLineChars="0" w:firstLine="0"/>
              <w:jc w:val="center"/>
              <w:rPr>
                <w:rFonts w:ascii="Times New Roman" w:hAnsi="Times New Roman" w:cs="Times New Roman"/>
                <w:b/>
                <w:sz w:val="20"/>
                <w:szCs w:val="20"/>
                <w:lang w:val="fi-FI"/>
              </w:rPr>
            </w:pPr>
            <w:r w:rsidRPr="008077C1">
              <w:rPr>
                <w:rFonts w:ascii="Times New Roman" w:hAnsi="Times New Roman" w:cs="Times New Roman"/>
                <w:b/>
                <w:sz w:val="20"/>
                <w:szCs w:val="20"/>
                <w:lang w:val="fi-FI"/>
              </w:rPr>
              <w:t>Agensi</w:t>
            </w:r>
          </w:p>
        </w:tc>
      </w:tr>
      <w:tr w:rsidR="009E17E3" w:rsidRPr="008077C1" w14:paraId="7FE324E4" w14:textId="77777777" w:rsidTr="008077C1">
        <w:tc>
          <w:tcPr>
            <w:tcW w:w="2070" w:type="dxa"/>
            <w:tcBorders>
              <w:left w:val="nil"/>
              <w:bottom w:val="nil"/>
              <w:right w:val="nil"/>
            </w:tcBorders>
          </w:tcPr>
          <w:p w14:paraId="0DA4C6C1" w14:textId="77751AC4" w:rsidR="009E17E3" w:rsidRPr="008077C1" w:rsidRDefault="009E17E3" w:rsidP="001B17ED">
            <w:pPr>
              <w:tabs>
                <w:tab w:val="left" w:pos="720"/>
              </w:tabs>
              <w:ind w:leftChars="0" w:left="0" w:firstLineChars="0" w:firstLine="0"/>
              <w:jc w:val="both"/>
              <w:rPr>
                <w:rFonts w:ascii="Times New Roman" w:hAnsi="Times New Roman" w:cs="Times New Roman"/>
                <w:sz w:val="20"/>
                <w:szCs w:val="20"/>
                <w:lang w:val="fi-FI"/>
              </w:rPr>
            </w:pPr>
            <w:r w:rsidRPr="008077C1">
              <w:rPr>
                <w:rFonts w:ascii="Times New Roman" w:hAnsi="Times New Roman" w:cs="Times New Roman"/>
                <w:sz w:val="20"/>
                <w:szCs w:val="20"/>
                <w:lang w:val="fi-FI"/>
              </w:rPr>
              <w:t xml:space="preserve">7-8 April 2019 </w:t>
            </w:r>
          </w:p>
        </w:tc>
        <w:tc>
          <w:tcPr>
            <w:tcW w:w="2915" w:type="dxa"/>
            <w:tcBorders>
              <w:left w:val="nil"/>
              <w:bottom w:val="nil"/>
              <w:right w:val="nil"/>
            </w:tcBorders>
          </w:tcPr>
          <w:p w14:paraId="056986B3" w14:textId="5D848E04" w:rsidR="009E17E3" w:rsidRPr="008077C1" w:rsidRDefault="009E17E3" w:rsidP="008077C1">
            <w:pPr>
              <w:tabs>
                <w:tab w:val="left" w:pos="720"/>
              </w:tabs>
              <w:ind w:leftChars="0" w:left="0" w:firstLineChars="0" w:firstLine="0"/>
              <w:jc w:val="center"/>
              <w:rPr>
                <w:rFonts w:ascii="Times New Roman" w:hAnsi="Times New Roman" w:cs="Times New Roman"/>
                <w:sz w:val="20"/>
                <w:szCs w:val="20"/>
                <w:lang w:val="fi-FI"/>
              </w:rPr>
            </w:pPr>
            <w:r w:rsidRPr="008077C1">
              <w:rPr>
                <w:rFonts w:ascii="Times New Roman" w:hAnsi="Times New Roman" w:cs="Times New Roman"/>
                <w:sz w:val="20"/>
                <w:szCs w:val="20"/>
                <w:lang w:val="fi-FI"/>
              </w:rPr>
              <w:t>Penampang, Sabah</w:t>
            </w:r>
          </w:p>
        </w:tc>
        <w:tc>
          <w:tcPr>
            <w:tcW w:w="1315" w:type="dxa"/>
            <w:tcBorders>
              <w:left w:val="nil"/>
              <w:bottom w:val="nil"/>
              <w:right w:val="nil"/>
            </w:tcBorders>
          </w:tcPr>
          <w:p w14:paraId="3C61376D" w14:textId="2699CB65" w:rsidR="009E17E3" w:rsidRPr="008077C1" w:rsidRDefault="009E17E3" w:rsidP="008077C1">
            <w:pPr>
              <w:tabs>
                <w:tab w:val="left" w:pos="720"/>
              </w:tabs>
              <w:ind w:leftChars="0" w:left="0" w:firstLineChars="0" w:firstLine="0"/>
              <w:jc w:val="center"/>
              <w:rPr>
                <w:rFonts w:ascii="Times New Roman" w:hAnsi="Times New Roman" w:cs="Times New Roman"/>
                <w:sz w:val="20"/>
                <w:szCs w:val="20"/>
                <w:lang w:val="fi-FI"/>
              </w:rPr>
            </w:pPr>
            <w:r w:rsidRPr="008077C1">
              <w:rPr>
                <w:rFonts w:ascii="Times New Roman" w:hAnsi="Times New Roman" w:cs="Times New Roman"/>
                <w:sz w:val="20"/>
                <w:szCs w:val="20"/>
                <w:lang w:val="fi-FI"/>
              </w:rPr>
              <w:t>25</w:t>
            </w:r>
          </w:p>
        </w:tc>
        <w:tc>
          <w:tcPr>
            <w:tcW w:w="3055" w:type="dxa"/>
            <w:tcBorders>
              <w:left w:val="nil"/>
              <w:bottom w:val="nil"/>
              <w:right w:val="nil"/>
            </w:tcBorders>
          </w:tcPr>
          <w:p w14:paraId="7898257D" w14:textId="4D31B88A" w:rsidR="009E17E3" w:rsidRPr="008077C1" w:rsidRDefault="009E17E3" w:rsidP="00716BC7">
            <w:pPr>
              <w:tabs>
                <w:tab w:val="left" w:pos="720"/>
              </w:tabs>
              <w:ind w:leftChars="0" w:left="0" w:firstLineChars="0" w:firstLine="0"/>
              <w:jc w:val="center"/>
              <w:rPr>
                <w:rFonts w:ascii="Times New Roman" w:hAnsi="Times New Roman" w:cs="Times New Roman"/>
                <w:sz w:val="20"/>
                <w:szCs w:val="20"/>
                <w:lang w:val="fi-FI"/>
              </w:rPr>
            </w:pPr>
            <w:r w:rsidRPr="008077C1">
              <w:rPr>
                <w:rFonts w:ascii="Times New Roman" w:hAnsi="Times New Roman" w:cs="Times New Roman"/>
                <w:sz w:val="20"/>
                <w:szCs w:val="20"/>
              </w:rPr>
              <w:t>PDRM, JBPM, APM, ATM, RELA, Jabatan Kesihatan, JKM, Pejabat Sekretariat Negeri Sabah</w:t>
            </w:r>
            <w:r w:rsidR="00550EF2">
              <w:rPr>
                <w:rFonts w:ascii="Times New Roman" w:hAnsi="Times New Roman" w:cs="Times New Roman"/>
                <w:sz w:val="20"/>
                <w:szCs w:val="20"/>
              </w:rPr>
              <w:t xml:space="preserve"> </w:t>
            </w:r>
            <w:r w:rsidR="002F3DF2">
              <w:rPr>
                <w:rFonts w:ascii="Times New Roman" w:hAnsi="Times New Roman" w:cs="Times New Roman"/>
                <w:sz w:val="20"/>
                <w:szCs w:val="20"/>
              </w:rPr>
              <w:t>Majlis Daerah Penampang</w:t>
            </w:r>
            <w:r w:rsidR="00550EF2">
              <w:rPr>
                <w:rFonts w:ascii="Times New Roman" w:hAnsi="Times New Roman" w:cs="Times New Roman"/>
                <w:sz w:val="20"/>
                <w:szCs w:val="20"/>
              </w:rPr>
              <w:t xml:space="preserve"> dan Komuniti Empangan Babagon</w:t>
            </w:r>
          </w:p>
        </w:tc>
      </w:tr>
      <w:tr w:rsidR="009E17E3" w:rsidRPr="008077C1" w14:paraId="64A74ED1" w14:textId="77777777" w:rsidTr="008077C1">
        <w:tc>
          <w:tcPr>
            <w:tcW w:w="2070" w:type="dxa"/>
            <w:tcBorders>
              <w:top w:val="nil"/>
              <w:left w:val="nil"/>
              <w:bottom w:val="nil"/>
              <w:right w:val="nil"/>
            </w:tcBorders>
          </w:tcPr>
          <w:p w14:paraId="72F0E27A" w14:textId="69177097" w:rsidR="009E17E3" w:rsidRPr="008077C1" w:rsidRDefault="009E17E3" w:rsidP="001B17ED">
            <w:pPr>
              <w:tabs>
                <w:tab w:val="left" w:pos="720"/>
              </w:tabs>
              <w:ind w:leftChars="0" w:left="0" w:firstLineChars="0" w:firstLine="0"/>
              <w:jc w:val="both"/>
              <w:rPr>
                <w:rFonts w:ascii="Times New Roman" w:hAnsi="Times New Roman" w:cs="Times New Roman"/>
                <w:sz w:val="20"/>
                <w:szCs w:val="20"/>
                <w:lang w:val="fi-FI"/>
              </w:rPr>
            </w:pPr>
            <w:r w:rsidRPr="008077C1">
              <w:rPr>
                <w:rFonts w:ascii="Times New Roman" w:hAnsi="Times New Roman" w:cs="Times New Roman"/>
                <w:sz w:val="20"/>
                <w:szCs w:val="20"/>
                <w:lang w:val="fi-FI"/>
              </w:rPr>
              <w:t xml:space="preserve">10–11 April 2019 </w:t>
            </w:r>
          </w:p>
        </w:tc>
        <w:tc>
          <w:tcPr>
            <w:tcW w:w="2915" w:type="dxa"/>
            <w:tcBorders>
              <w:top w:val="nil"/>
              <w:left w:val="nil"/>
              <w:bottom w:val="nil"/>
              <w:right w:val="nil"/>
            </w:tcBorders>
          </w:tcPr>
          <w:p w14:paraId="1E2D5DA8" w14:textId="29C0D48A" w:rsidR="009E17E3" w:rsidRPr="008077C1" w:rsidRDefault="009E17E3" w:rsidP="008077C1">
            <w:pPr>
              <w:tabs>
                <w:tab w:val="left" w:pos="720"/>
              </w:tabs>
              <w:ind w:leftChars="0" w:left="0" w:firstLineChars="0" w:firstLine="0"/>
              <w:jc w:val="center"/>
              <w:rPr>
                <w:rFonts w:ascii="Times New Roman" w:hAnsi="Times New Roman" w:cs="Times New Roman"/>
                <w:sz w:val="20"/>
                <w:szCs w:val="20"/>
                <w:lang w:val="fi-FI"/>
              </w:rPr>
            </w:pPr>
            <w:r w:rsidRPr="008077C1">
              <w:rPr>
                <w:rFonts w:ascii="Times New Roman" w:hAnsi="Times New Roman" w:cs="Times New Roman"/>
                <w:sz w:val="20"/>
                <w:szCs w:val="20"/>
                <w:lang w:val="fi-FI"/>
              </w:rPr>
              <w:t>Miri dan Bintulu, Sarawak</w:t>
            </w:r>
          </w:p>
        </w:tc>
        <w:tc>
          <w:tcPr>
            <w:tcW w:w="1315" w:type="dxa"/>
            <w:tcBorders>
              <w:top w:val="nil"/>
              <w:left w:val="nil"/>
              <w:bottom w:val="nil"/>
              <w:right w:val="nil"/>
            </w:tcBorders>
          </w:tcPr>
          <w:p w14:paraId="4D6EA8E8" w14:textId="751CB4A2" w:rsidR="009E17E3" w:rsidRPr="008077C1" w:rsidRDefault="009E17E3" w:rsidP="008077C1">
            <w:pPr>
              <w:tabs>
                <w:tab w:val="left" w:pos="720"/>
              </w:tabs>
              <w:ind w:leftChars="0" w:left="0" w:firstLineChars="0" w:firstLine="0"/>
              <w:jc w:val="center"/>
              <w:rPr>
                <w:rFonts w:ascii="Times New Roman" w:hAnsi="Times New Roman" w:cs="Times New Roman"/>
                <w:sz w:val="20"/>
                <w:szCs w:val="20"/>
                <w:lang w:val="fi-FI"/>
              </w:rPr>
            </w:pPr>
            <w:r w:rsidRPr="008077C1">
              <w:rPr>
                <w:rFonts w:ascii="Times New Roman" w:hAnsi="Times New Roman" w:cs="Times New Roman"/>
                <w:sz w:val="20"/>
                <w:szCs w:val="20"/>
                <w:lang w:val="fi-FI"/>
              </w:rPr>
              <w:t>15</w:t>
            </w:r>
          </w:p>
        </w:tc>
        <w:tc>
          <w:tcPr>
            <w:tcW w:w="3055" w:type="dxa"/>
            <w:tcBorders>
              <w:top w:val="nil"/>
              <w:left w:val="nil"/>
              <w:bottom w:val="nil"/>
              <w:right w:val="nil"/>
            </w:tcBorders>
          </w:tcPr>
          <w:p w14:paraId="2952B2EF" w14:textId="368928C5" w:rsidR="009E17E3" w:rsidRPr="008077C1" w:rsidRDefault="00716BC7" w:rsidP="00716BC7">
            <w:pPr>
              <w:tabs>
                <w:tab w:val="left" w:pos="720"/>
              </w:tabs>
              <w:ind w:leftChars="0" w:left="0" w:firstLineChars="0" w:firstLine="0"/>
              <w:jc w:val="center"/>
              <w:rPr>
                <w:rFonts w:ascii="Times New Roman" w:hAnsi="Times New Roman" w:cs="Times New Roman"/>
                <w:sz w:val="20"/>
                <w:szCs w:val="20"/>
                <w:lang w:val="fi-FI"/>
              </w:rPr>
            </w:pPr>
            <w:r w:rsidRPr="008077C1">
              <w:rPr>
                <w:rFonts w:ascii="Times New Roman" w:hAnsi="Times New Roman" w:cs="Times New Roman"/>
                <w:sz w:val="20"/>
                <w:szCs w:val="20"/>
              </w:rPr>
              <w:t xml:space="preserve">PDRM, JBPM, APM, </w:t>
            </w:r>
            <w:r>
              <w:rPr>
                <w:rFonts w:ascii="Times New Roman" w:hAnsi="Times New Roman" w:cs="Times New Roman"/>
                <w:sz w:val="20"/>
                <w:szCs w:val="20"/>
              </w:rPr>
              <w:t>RELA dan Pejabat Daerah</w:t>
            </w:r>
          </w:p>
        </w:tc>
      </w:tr>
      <w:tr w:rsidR="009E17E3" w:rsidRPr="008077C1" w14:paraId="51092A25" w14:textId="77777777" w:rsidTr="008077C1">
        <w:tc>
          <w:tcPr>
            <w:tcW w:w="2070" w:type="dxa"/>
            <w:tcBorders>
              <w:top w:val="nil"/>
              <w:left w:val="nil"/>
              <w:bottom w:val="nil"/>
              <w:right w:val="nil"/>
            </w:tcBorders>
          </w:tcPr>
          <w:p w14:paraId="4A1944E1" w14:textId="221D1CB3" w:rsidR="009E17E3" w:rsidRPr="008077C1" w:rsidRDefault="009E17E3" w:rsidP="001B17ED">
            <w:pPr>
              <w:tabs>
                <w:tab w:val="left" w:pos="720"/>
              </w:tabs>
              <w:ind w:leftChars="0" w:left="0" w:firstLineChars="0" w:firstLine="0"/>
              <w:jc w:val="both"/>
              <w:rPr>
                <w:rFonts w:ascii="Times New Roman" w:hAnsi="Times New Roman" w:cs="Times New Roman"/>
                <w:sz w:val="20"/>
                <w:szCs w:val="20"/>
                <w:lang w:val="fi-FI"/>
              </w:rPr>
            </w:pPr>
            <w:r w:rsidRPr="008077C1">
              <w:rPr>
                <w:rFonts w:ascii="Times New Roman" w:hAnsi="Times New Roman" w:cs="Times New Roman"/>
                <w:sz w:val="20"/>
                <w:szCs w:val="20"/>
                <w:lang w:val="fi-FI"/>
              </w:rPr>
              <w:t xml:space="preserve">1 – 2 Ogos 2019 </w:t>
            </w:r>
          </w:p>
        </w:tc>
        <w:tc>
          <w:tcPr>
            <w:tcW w:w="2915" w:type="dxa"/>
            <w:tcBorders>
              <w:top w:val="nil"/>
              <w:left w:val="nil"/>
              <w:bottom w:val="nil"/>
              <w:right w:val="nil"/>
            </w:tcBorders>
          </w:tcPr>
          <w:p w14:paraId="4674431B" w14:textId="0A5A126B" w:rsidR="009E17E3" w:rsidRPr="008077C1" w:rsidRDefault="009E17E3" w:rsidP="008077C1">
            <w:pPr>
              <w:tabs>
                <w:tab w:val="left" w:pos="720"/>
              </w:tabs>
              <w:ind w:leftChars="0" w:left="0" w:firstLineChars="0" w:firstLine="0"/>
              <w:jc w:val="center"/>
              <w:rPr>
                <w:rFonts w:ascii="Times New Roman" w:hAnsi="Times New Roman" w:cs="Times New Roman"/>
                <w:sz w:val="20"/>
                <w:szCs w:val="20"/>
                <w:lang w:val="fi-FI"/>
              </w:rPr>
            </w:pPr>
            <w:r w:rsidRPr="008077C1">
              <w:rPr>
                <w:rFonts w:ascii="Times New Roman" w:hAnsi="Times New Roman" w:cs="Times New Roman"/>
                <w:sz w:val="20"/>
                <w:szCs w:val="20"/>
                <w:lang w:val="fi-FI"/>
              </w:rPr>
              <w:t>Daerah Timur Laut dan Barat Daya Pulau Pinang</w:t>
            </w:r>
          </w:p>
        </w:tc>
        <w:tc>
          <w:tcPr>
            <w:tcW w:w="1315" w:type="dxa"/>
            <w:tcBorders>
              <w:top w:val="nil"/>
              <w:left w:val="nil"/>
              <w:bottom w:val="nil"/>
              <w:right w:val="nil"/>
            </w:tcBorders>
          </w:tcPr>
          <w:p w14:paraId="753F402B" w14:textId="67985064" w:rsidR="009E17E3" w:rsidRPr="008077C1" w:rsidRDefault="00453009" w:rsidP="008077C1">
            <w:pPr>
              <w:tabs>
                <w:tab w:val="left" w:pos="720"/>
              </w:tabs>
              <w:ind w:leftChars="0" w:left="0" w:firstLineChars="0" w:firstLine="0"/>
              <w:jc w:val="center"/>
              <w:rPr>
                <w:rFonts w:ascii="Times New Roman" w:hAnsi="Times New Roman" w:cs="Times New Roman"/>
                <w:sz w:val="20"/>
                <w:szCs w:val="20"/>
                <w:lang w:val="fi-FI"/>
              </w:rPr>
            </w:pPr>
            <w:r>
              <w:rPr>
                <w:rFonts w:ascii="Times New Roman" w:hAnsi="Times New Roman" w:cs="Times New Roman"/>
                <w:sz w:val="20"/>
                <w:szCs w:val="20"/>
                <w:lang w:val="fi-FI"/>
              </w:rPr>
              <w:t>39</w:t>
            </w:r>
          </w:p>
        </w:tc>
        <w:tc>
          <w:tcPr>
            <w:tcW w:w="3055" w:type="dxa"/>
            <w:tcBorders>
              <w:top w:val="nil"/>
              <w:left w:val="nil"/>
              <w:bottom w:val="nil"/>
              <w:right w:val="nil"/>
            </w:tcBorders>
          </w:tcPr>
          <w:p w14:paraId="168D97E7" w14:textId="6A4102FF" w:rsidR="009E17E3" w:rsidRPr="008077C1" w:rsidRDefault="00716BC7" w:rsidP="00550EF2">
            <w:pPr>
              <w:tabs>
                <w:tab w:val="left" w:pos="720"/>
              </w:tabs>
              <w:ind w:leftChars="0" w:left="0" w:firstLineChars="0" w:firstLine="0"/>
              <w:jc w:val="center"/>
              <w:rPr>
                <w:rFonts w:ascii="Times New Roman" w:hAnsi="Times New Roman" w:cs="Times New Roman"/>
                <w:sz w:val="20"/>
                <w:szCs w:val="20"/>
                <w:lang w:val="fi-FI"/>
              </w:rPr>
            </w:pPr>
            <w:r w:rsidRPr="008077C1">
              <w:rPr>
                <w:rFonts w:ascii="Times New Roman" w:hAnsi="Times New Roman" w:cs="Times New Roman"/>
                <w:sz w:val="20"/>
                <w:szCs w:val="20"/>
              </w:rPr>
              <w:t xml:space="preserve">PDRM, JBPM, APM, RELA, </w:t>
            </w:r>
            <w:r>
              <w:rPr>
                <w:rFonts w:ascii="Times New Roman" w:hAnsi="Times New Roman" w:cs="Times New Roman"/>
                <w:sz w:val="20"/>
                <w:szCs w:val="20"/>
              </w:rPr>
              <w:t>Hospital Pulau Pinang</w:t>
            </w:r>
            <w:r w:rsidRPr="008077C1">
              <w:rPr>
                <w:rFonts w:ascii="Times New Roman" w:hAnsi="Times New Roman" w:cs="Times New Roman"/>
                <w:sz w:val="20"/>
                <w:szCs w:val="20"/>
              </w:rPr>
              <w:t>,</w:t>
            </w:r>
            <w:r>
              <w:rPr>
                <w:rFonts w:ascii="Times New Roman" w:hAnsi="Times New Roman" w:cs="Times New Roman"/>
                <w:sz w:val="20"/>
                <w:szCs w:val="20"/>
              </w:rPr>
              <w:t xml:space="preserve"> Pejabat Daerah dan JPNIN</w:t>
            </w:r>
            <w:r w:rsidR="002F3DF2">
              <w:rPr>
                <w:rFonts w:ascii="Times New Roman" w:hAnsi="Times New Roman" w:cs="Times New Roman"/>
                <w:sz w:val="20"/>
                <w:szCs w:val="20"/>
              </w:rPr>
              <w:t xml:space="preserve"> </w:t>
            </w:r>
            <w:r w:rsidR="00550EF2">
              <w:rPr>
                <w:rFonts w:ascii="Times New Roman" w:hAnsi="Times New Roman" w:cs="Times New Roman"/>
                <w:sz w:val="20"/>
                <w:szCs w:val="20"/>
              </w:rPr>
              <w:t>(Komuniti Kg Melayu Air Itam &amp; Balik Pulau)</w:t>
            </w:r>
          </w:p>
        </w:tc>
      </w:tr>
      <w:tr w:rsidR="009E17E3" w:rsidRPr="008077C1" w14:paraId="29D4E97A" w14:textId="77777777" w:rsidTr="008077C1">
        <w:tc>
          <w:tcPr>
            <w:tcW w:w="2070" w:type="dxa"/>
            <w:tcBorders>
              <w:top w:val="nil"/>
              <w:left w:val="nil"/>
              <w:bottom w:val="nil"/>
              <w:right w:val="nil"/>
            </w:tcBorders>
          </w:tcPr>
          <w:p w14:paraId="67E99074" w14:textId="0589FB21" w:rsidR="009E17E3" w:rsidRPr="008077C1" w:rsidRDefault="009E17E3" w:rsidP="001B17ED">
            <w:pPr>
              <w:tabs>
                <w:tab w:val="left" w:pos="720"/>
              </w:tabs>
              <w:ind w:leftChars="0" w:left="0" w:firstLineChars="0" w:firstLine="0"/>
              <w:jc w:val="both"/>
              <w:rPr>
                <w:rFonts w:ascii="Times New Roman" w:hAnsi="Times New Roman" w:cs="Times New Roman"/>
                <w:sz w:val="20"/>
                <w:szCs w:val="20"/>
                <w:lang w:val="fi-FI"/>
              </w:rPr>
            </w:pPr>
            <w:r w:rsidRPr="008077C1">
              <w:rPr>
                <w:rFonts w:ascii="Times New Roman" w:hAnsi="Times New Roman" w:cs="Times New Roman"/>
                <w:sz w:val="20"/>
                <w:szCs w:val="20"/>
                <w:lang w:val="fi-FI"/>
              </w:rPr>
              <w:t>19-20 Ogos 2019</w:t>
            </w:r>
          </w:p>
        </w:tc>
        <w:tc>
          <w:tcPr>
            <w:tcW w:w="2915" w:type="dxa"/>
            <w:tcBorders>
              <w:top w:val="nil"/>
              <w:left w:val="nil"/>
              <w:bottom w:val="nil"/>
              <w:right w:val="nil"/>
            </w:tcBorders>
          </w:tcPr>
          <w:p w14:paraId="06579B7E" w14:textId="0096BFDF" w:rsidR="009E17E3" w:rsidRPr="008077C1" w:rsidRDefault="009E17E3" w:rsidP="008077C1">
            <w:pPr>
              <w:tabs>
                <w:tab w:val="left" w:pos="720"/>
              </w:tabs>
              <w:ind w:leftChars="0" w:left="0" w:firstLineChars="0" w:firstLine="0"/>
              <w:jc w:val="center"/>
              <w:rPr>
                <w:rFonts w:ascii="Times New Roman" w:hAnsi="Times New Roman" w:cs="Times New Roman"/>
                <w:sz w:val="20"/>
                <w:szCs w:val="20"/>
                <w:lang w:val="fi-FI"/>
              </w:rPr>
            </w:pPr>
            <w:r w:rsidRPr="008077C1">
              <w:rPr>
                <w:rFonts w:ascii="Times New Roman" w:hAnsi="Times New Roman" w:cs="Times New Roman"/>
                <w:sz w:val="20"/>
                <w:szCs w:val="20"/>
                <w:lang w:val="fi-FI"/>
              </w:rPr>
              <w:t>Port Dickson, Negeri Sembilan</w:t>
            </w:r>
          </w:p>
        </w:tc>
        <w:tc>
          <w:tcPr>
            <w:tcW w:w="1315" w:type="dxa"/>
            <w:tcBorders>
              <w:top w:val="nil"/>
              <w:left w:val="nil"/>
              <w:bottom w:val="nil"/>
              <w:right w:val="nil"/>
            </w:tcBorders>
          </w:tcPr>
          <w:p w14:paraId="69F4F315" w14:textId="11E816C9" w:rsidR="009E17E3" w:rsidRPr="008077C1" w:rsidRDefault="00453009" w:rsidP="008077C1">
            <w:pPr>
              <w:tabs>
                <w:tab w:val="left" w:pos="720"/>
              </w:tabs>
              <w:ind w:leftChars="0" w:left="0" w:firstLineChars="0" w:firstLine="0"/>
              <w:jc w:val="center"/>
              <w:rPr>
                <w:rFonts w:ascii="Times New Roman" w:hAnsi="Times New Roman" w:cs="Times New Roman"/>
                <w:sz w:val="20"/>
                <w:szCs w:val="20"/>
                <w:lang w:val="fi-FI"/>
              </w:rPr>
            </w:pPr>
            <w:r>
              <w:rPr>
                <w:rFonts w:ascii="Times New Roman" w:hAnsi="Times New Roman" w:cs="Times New Roman"/>
                <w:sz w:val="20"/>
                <w:szCs w:val="20"/>
                <w:lang w:val="fi-FI"/>
              </w:rPr>
              <w:t>7</w:t>
            </w:r>
          </w:p>
        </w:tc>
        <w:tc>
          <w:tcPr>
            <w:tcW w:w="3055" w:type="dxa"/>
            <w:tcBorders>
              <w:top w:val="nil"/>
              <w:left w:val="nil"/>
              <w:bottom w:val="nil"/>
              <w:right w:val="nil"/>
            </w:tcBorders>
          </w:tcPr>
          <w:p w14:paraId="751E6350" w14:textId="00EB8B6A" w:rsidR="009E17E3" w:rsidRPr="008077C1" w:rsidRDefault="00716BC7" w:rsidP="00716BC7">
            <w:pPr>
              <w:tabs>
                <w:tab w:val="left" w:pos="720"/>
              </w:tabs>
              <w:ind w:leftChars="0" w:left="0" w:firstLineChars="0" w:firstLine="0"/>
              <w:jc w:val="center"/>
              <w:rPr>
                <w:rFonts w:ascii="Times New Roman" w:hAnsi="Times New Roman" w:cs="Times New Roman"/>
                <w:sz w:val="20"/>
                <w:szCs w:val="20"/>
                <w:lang w:val="fi-FI"/>
              </w:rPr>
            </w:pPr>
            <w:r w:rsidRPr="008077C1">
              <w:rPr>
                <w:rFonts w:ascii="Times New Roman" w:hAnsi="Times New Roman" w:cs="Times New Roman"/>
                <w:sz w:val="20"/>
                <w:szCs w:val="20"/>
              </w:rPr>
              <w:t>PDRM, JBPM, APM, RELA, Jabat</w:t>
            </w:r>
            <w:r>
              <w:rPr>
                <w:rFonts w:ascii="Times New Roman" w:hAnsi="Times New Roman" w:cs="Times New Roman"/>
                <w:sz w:val="20"/>
                <w:szCs w:val="20"/>
              </w:rPr>
              <w:t>an Kesihatan dan Pejabat Daerah</w:t>
            </w:r>
          </w:p>
        </w:tc>
      </w:tr>
      <w:tr w:rsidR="009E17E3" w:rsidRPr="008077C1" w14:paraId="68111996" w14:textId="77777777" w:rsidTr="008077C1">
        <w:tc>
          <w:tcPr>
            <w:tcW w:w="2070" w:type="dxa"/>
            <w:tcBorders>
              <w:top w:val="nil"/>
              <w:left w:val="nil"/>
              <w:bottom w:val="nil"/>
              <w:right w:val="nil"/>
            </w:tcBorders>
          </w:tcPr>
          <w:p w14:paraId="7A20FADB" w14:textId="08F9E2CB" w:rsidR="009E17E3" w:rsidRPr="008077C1" w:rsidRDefault="009E17E3" w:rsidP="001B17ED">
            <w:pPr>
              <w:tabs>
                <w:tab w:val="left" w:pos="720"/>
              </w:tabs>
              <w:ind w:leftChars="0" w:left="0" w:firstLineChars="0" w:firstLine="0"/>
              <w:jc w:val="both"/>
              <w:rPr>
                <w:rFonts w:ascii="Times New Roman" w:hAnsi="Times New Roman" w:cs="Times New Roman"/>
                <w:sz w:val="20"/>
                <w:szCs w:val="20"/>
                <w:lang w:val="fi-FI"/>
              </w:rPr>
            </w:pPr>
            <w:r w:rsidRPr="008077C1">
              <w:rPr>
                <w:rFonts w:ascii="Times New Roman" w:hAnsi="Times New Roman" w:cs="Times New Roman"/>
                <w:sz w:val="20"/>
                <w:szCs w:val="20"/>
                <w:lang w:val="fi-FI"/>
              </w:rPr>
              <w:t>20–21 Februari 2020</w:t>
            </w:r>
          </w:p>
        </w:tc>
        <w:tc>
          <w:tcPr>
            <w:tcW w:w="2915" w:type="dxa"/>
            <w:tcBorders>
              <w:top w:val="nil"/>
              <w:left w:val="nil"/>
              <w:bottom w:val="nil"/>
              <w:right w:val="nil"/>
            </w:tcBorders>
          </w:tcPr>
          <w:p w14:paraId="5E449B5E" w14:textId="4CBAF25F" w:rsidR="009E17E3" w:rsidRPr="008077C1" w:rsidRDefault="009E17E3" w:rsidP="008077C1">
            <w:pPr>
              <w:tabs>
                <w:tab w:val="left" w:pos="720"/>
              </w:tabs>
              <w:ind w:leftChars="0" w:left="0" w:firstLineChars="0" w:firstLine="0"/>
              <w:jc w:val="center"/>
              <w:rPr>
                <w:rFonts w:ascii="Times New Roman" w:hAnsi="Times New Roman" w:cs="Times New Roman"/>
                <w:sz w:val="20"/>
                <w:szCs w:val="20"/>
                <w:lang w:val="fi-FI"/>
              </w:rPr>
            </w:pPr>
            <w:r w:rsidRPr="008077C1">
              <w:rPr>
                <w:rFonts w:ascii="Times New Roman" w:hAnsi="Times New Roman" w:cs="Times New Roman"/>
                <w:sz w:val="20"/>
                <w:szCs w:val="20"/>
                <w:lang w:val="fi-FI"/>
              </w:rPr>
              <w:t>Petaling Jaya dan Shah Alam, Selangor</w:t>
            </w:r>
          </w:p>
        </w:tc>
        <w:tc>
          <w:tcPr>
            <w:tcW w:w="1315" w:type="dxa"/>
            <w:tcBorders>
              <w:top w:val="nil"/>
              <w:left w:val="nil"/>
              <w:bottom w:val="nil"/>
              <w:right w:val="nil"/>
            </w:tcBorders>
          </w:tcPr>
          <w:p w14:paraId="09095013" w14:textId="26208C02" w:rsidR="009E17E3" w:rsidRPr="008077C1" w:rsidRDefault="00453009" w:rsidP="008077C1">
            <w:pPr>
              <w:tabs>
                <w:tab w:val="left" w:pos="720"/>
              </w:tabs>
              <w:ind w:leftChars="0" w:left="0" w:firstLineChars="0" w:firstLine="0"/>
              <w:jc w:val="center"/>
              <w:rPr>
                <w:rFonts w:ascii="Times New Roman" w:hAnsi="Times New Roman" w:cs="Times New Roman"/>
                <w:sz w:val="20"/>
                <w:szCs w:val="20"/>
                <w:lang w:val="fi-FI"/>
              </w:rPr>
            </w:pPr>
            <w:r>
              <w:rPr>
                <w:rFonts w:ascii="Times New Roman" w:hAnsi="Times New Roman" w:cs="Times New Roman"/>
                <w:sz w:val="20"/>
                <w:szCs w:val="20"/>
                <w:lang w:val="fi-FI"/>
              </w:rPr>
              <w:t>5</w:t>
            </w:r>
          </w:p>
        </w:tc>
        <w:tc>
          <w:tcPr>
            <w:tcW w:w="3055" w:type="dxa"/>
            <w:tcBorders>
              <w:top w:val="nil"/>
              <w:left w:val="nil"/>
              <w:bottom w:val="nil"/>
              <w:right w:val="nil"/>
            </w:tcBorders>
          </w:tcPr>
          <w:p w14:paraId="4551A418" w14:textId="17222F72" w:rsidR="009E17E3" w:rsidRPr="008077C1" w:rsidRDefault="002F3DF2" w:rsidP="002F3DF2">
            <w:pPr>
              <w:tabs>
                <w:tab w:val="left" w:pos="720"/>
              </w:tabs>
              <w:ind w:leftChars="0" w:left="0" w:firstLineChars="0" w:firstLine="0"/>
              <w:jc w:val="center"/>
              <w:rPr>
                <w:rFonts w:ascii="Times New Roman" w:hAnsi="Times New Roman" w:cs="Times New Roman"/>
                <w:sz w:val="20"/>
                <w:szCs w:val="20"/>
                <w:lang w:val="fi-FI"/>
              </w:rPr>
            </w:pPr>
            <w:r>
              <w:rPr>
                <w:rFonts w:ascii="Times New Roman" w:hAnsi="Times New Roman" w:cs="Times New Roman"/>
                <w:sz w:val="20"/>
                <w:szCs w:val="20"/>
                <w:lang w:val="fi-FI"/>
              </w:rPr>
              <w:t>PDRM, JBPM, RELA dan Jabatan Kesihatan</w:t>
            </w:r>
          </w:p>
        </w:tc>
      </w:tr>
      <w:tr w:rsidR="009E17E3" w:rsidRPr="008077C1" w14:paraId="02A58768" w14:textId="77777777" w:rsidTr="008077C1">
        <w:tc>
          <w:tcPr>
            <w:tcW w:w="2070" w:type="dxa"/>
            <w:tcBorders>
              <w:top w:val="nil"/>
              <w:left w:val="nil"/>
              <w:right w:val="nil"/>
            </w:tcBorders>
          </w:tcPr>
          <w:p w14:paraId="530A41F9" w14:textId="08689A3C" w:rsidR="009E17E3" w:rsidRPr="008077C1" w:rsidRDefault="009E17E3" w:rsidP="001B17ED">
            <w:pPr>
              <w:tabs>
                <w:tab w:val="left" w:pos="720"/>
              </w:tabs>
              <w:ind w:leftChars="0" w:left="0" w:firstLineChars="0" w:firstLine="0"/>
              <w:jc w:val="both"/>
              <w:rPr>
                <w:rFonts w:ascii="Times New Roman" w:hAnsi="Times New Roman" w:cs="Times New Roman"/>
                <w:sz w:val="20"/>
                <w:szCs w:val="20"/>
                <w:lang w:val="fi-FI"/>
              </w:rPr>
            </w:pPr>
            <w:r w:rsidRPr="008077C1">
              <w:rPr>
                <w:rFonts w:ascii="Times New Roman" w:hAnsi="Times New Roman" w:cs="Times New Roman"/>
                <w:sz w:val="20"/>
                <w:szCs w:val="20"/>
                <w:lang w:val="fi-FI"/>
              </w:rPr>
              <w:t xml:space="preserve">22–23 September 2020 </w:t>
            </w:r>
          </w:p>
        </w:tc>
        <w:tc>
          <w:tcPr>
            <w:tcW w:w="2915" w:type="dxa"/>
            <w:tcBorders>
              <w:top w:val="nil"/>
              <w:left w:val="nil"/>
              <w:right w:val="nil"/>
            </w:tcBorders>
          </w:tcPr>
          <w:p w14:paraId="4B91CFEA" w14:textId="7627B983" w:rsidR="009E17E3" w:rsidRPr="008077C1" w:rsidRDefault="009E17E3" w:rsidP="008077C1">
            <w:pPr>
              <w:tabs>
                <w:tab w:val="left" w:pos="720"/>
              </w:tabs>
              <w:ind w:leftChars="0" w:left="0" w:firstLineChars="0" w:firstLine="0"/>
              <w:jc w:val="center"/>
              <w:rPr>
                <w:rFonts w:ascii="Times New Roman" w:hAnsi="Times New Roman" w:cs="Times New Roman"/>
                <w:sz w:val="20"/>
                <w:szCs w:val="20"/>
                <w:lang w:val="fi-FI"/>
              </w:rPr>
            </w:pPr>
            <w:r w:rsidRPr="008077C1">
              <w:rPr>
                <w:rFonts w:ascii="Times New Roman" w:hAnsi="Times New Roman" w:cs="Times New Roman"/>
                <w:sz w:val="20"/>
                <w:szCs w:val="20"/>
                <w:lang w:val="fi-FI"/>
              </w:rPr>
              <w:t>Daerah Hulu Perak (Pengkalan Hulu, Grik dan Lenggong)</w:t>
            </w:r>
          </w:p>
        </w:tc>
        <w:tc>
          <w:tcPr>
            <w:tcW w:w="1315" w:type="dxa"/>
            <w:tcBorders>
              <w:top w:val="nil"/>
              <w:left w:val="nil"/>
              <w:right w:val="nil"/>
            </w:tcBorders>
          </w:tcPr>
          <w:p w14:paraId="33E21169" w14:textId="6D04D452" w:rsidR="009E17E3" w:rsidRPr="008077C1" w:rsidRDefault="009E17E3" w:rsidP="008077C1">
            <w:pPr>
              <w:tabs>
                <w:tab w:val="left" w:pos="720"/>
              </w:tabs>
              <w:ind w:leftChars="0" w:left="0" w:firstLineChars="0" w:firstLine="0"/>
              <w:jc w:val="center"/>
              <w:rPr>
                <w:rFonts w:ascii="Times New Roman" w:hAnsi="Times New Roman" w:cs="Times New Roman"/>
                <w:sz w:val="20"/>
                <w:szCs w:val="20"/>
                <w:lang w:val="fi-FI"/>
              </w:rPr>
            </w:pPr>
            <w:r w:rsidRPr="008077C1">
              <w:rPr>
                <w:rFonts w:ascii="Times New Roman" w:hAnsi="Times New Roman" w:cs="Times New Roman"/>
                <w:sz w:val="20"/>
                <w:szCs w:val="20"/>
                <w:lang w:val="fi-FI"/>
              </w:rPr>
              <w:t>38</w:t>
            </w:r>
          </w:p>
        </w:tc>
        <w:tc>
          <w:tcPr>
            <w:tcW w:w="3055" w:type="dxa"/>
            <w:tcBorders>
              <w:top w:val="nil"/>
              <w:left w:val="nil"/>
              <w:right w:val="nil"/>
            </w:tcBorders>
          </w:tcPr>
          <w:p w14:paraId="02C2B4FA" w14:textId="1DCE3CEE" w:rsidR="009E17E3" w:rsidRPr="008077C1" w:rsidRDefault="002F3DF2" w:rsidP="00550EF2">
            <w:pPr>
              <w:tabs>
                <w:tab w:val="left" w:pos="720"/>
              </w:tabs>
              <w:ind w:leftChars="0" w:left="0" w:firstLineChars="0" w:firstLine="0"/>
              <w:jc w:val="center"/>
              <w:rPr>
                <w:rFonts w:ascii="Times New Roman" w:hAnsi="Times New Roman" w:cs="Times New Roman"/>
                <w:sz w:val="20"/>
                <w:szCs w:val="20"/>
                <w:lang w:val="fi-FI"/>
              </w:rPr>
            </w:pPr>
            <w:r w:rsidRPr="008077C1">
              <w:rPr>
                <w:rFonts w:ascii="Times New Roman" w:hAnsi="Times New Roman" w:cs="Times New Roman"/>
                <w:sz w:val="20"/>
                <w:szCs w:val="20"/>
              </w:rPr>
              <w:t>PDRM, JBPM, APM, ATM, RELA, Jabatan Kesihatan</w:t>
            </w:r>
            <w:r w:rsidR="00550EF2">
              <w:rPr>
                <w:rFonts w:ascii="Times New Roman" w:hAnsi="Times New Roman" w:cs="Times New Roman"/>
                <w:sz w:val="20"/>
                <w:szCs w:val="20"/>
              </w:rPr>
              <w:t xml:space="preserve">, JKM, MKN, </w:t>
            </w:r>
            <w:r>
              <w:rPr>
                <w:rFonts w:ascii="Times New Roman" w:hAnsi="Times New Roman" w:cs="Times New Roman"/>
                <w:sz w:val="20"/>
                <w:szCs w:val="20"/>
              </w:rPr>
              <w:t>Pejabat Daerah</w:t>
            </w:r>
            <w:r w:rsidR="00550EF2">
              <w:rPr>
                <w:rFonts w:ascii="Times New Roman" w:hAnsi="Times New Roman" w:cs="Times New Roman"/>
                <w:sz w:val="20"/>
                <w:szCs w:val="20"/>
              </w:rPr>
              <w:t xml:space="preserve"> serta Komuniti Gerik dan Lenggong</w:t>
            </w:r>
          </w:p>
        </w:tc>
      </w:tr>
    </w:tbl>
    <w:p w14:paraId="48310F19" w14:textId="77777777" w:rsidR="008830A0" w:rsidRDefault="008830A0" w:rsidP="00481E01">
      <w:pPr>
        <w:tabs>
          <w:tab w:val="left" w:pos="720"/>
        </w:tabs>
        <w:spacing w:after="0" w:line="240" w:lineRule="auto"/>
        <w:ind w:left="0" w:hanging="2"/>
        <w:jc w:val="both"/>
        <w:rPr>
          <w:rFonts w:ascii="Times New Roman" w:hAnsi="Times New Roman" w:cs="Times New Roman"/>
          <w:sz w:val="24"/>
          <w:szCs w:val="24"/>
          <w:lang w:val="fi-FI"/>
        </w:rPr>
      </w:pPr>
    </w:p>
    <w:p w14:paraId="6940CCB9" w14:textId="2DD34E23" w:rsidR="0057271C" w:rsidRPr="00550EF2" w:rsidRDefault="0050682D" w:rsidP="00550EF2">
      <w:pPr>
        <w:spacing w:after="0" w:line="240" w:lineRule="auto"/>
        <w:ind w:leftChars="0" w:left="0" w:firstLineChars="0" w:firstLine="720"/>
        <w:jc w:val="both"/>
        <w:rPr>
          <w:rFonts w:ascii="Times New Roman" w:hAnsi="Times New Roman" w:cs="Times New Roman"/>
          <w:sz w:val="24"/>
          <w:szCs w:val="24"/>
          <w:lang w:val="fi-FI"/>
        </w:rPr>
      </w:pPr>
      <w:r w:rsidRPr="006441D9">
        <w:rPr>
          <w:rFonts w:ascii="Times New Roman" w:hAnsi="Times New Roman" w:cs="Times New Roman"/>
          <w:sz w:val="24"/>
          <w:szCs w:val="24"/>
          <w:lang w:val="fi-FI"/>
        </w:rPr>
        <w:t>Selain itu, k</w:t>
      </w:r>
      <w:r w:rsidR="0057271C" w:rsidRPr="006441D9">
        <w:rPr>
          <w:rFonts w:ascii="Times New Roman" w:hAnsi="Times New Roman" w:cs="Times New Roman"/>
          <w:sz w:val="24"/>
          <w:szCs w:val="24"/>
          <w:lang w:val="fi-FI"/>
        </w:rPr>
        <w:t xml:space="preserve">aedah pemerhatian </w:t>
      </w:r>
      <w:r w:rsidRPr="006441D9">
        <w:rPr>
          <w:rFonts w:ascii="Times New Roman" w:hAnsi="Times New Roman" w:cs="Times New Roman"/>
          <w:sz w:val="24"/>
          <w:szCs w:val="24"/>
          <w:lang w:val="fi-FI"/>
        </w:rPr>
        <w:t>turut digunakan bagi</w:t>
      </w:r>
      <w:r w:rsidR="0057271C" w:rsidRPr="006441D9">
        <w:rPr>
          <w:rFonts w:ascii="Times New Roman" w:hAnsi="Times New Roman" w:cs="Times New Roman"/>
          <w:sz w:val="24"/>
          <w:szCs w:val="24"/>
          <w:lang w:val="fi-FI"/>
        </w:rPr>
        <w:t xml:space="preserve"> mengenalpasti kesedaran terhadap aktiviti-aktiviti peredaan dan persiapan menghadapi bencana dalam kalangan komuniti</w:t>
      </w:r>
      <w:r w:rsidR="006E525F" w:rsidRPr="006441D9">
        <w:rPr>
          <w:rFonts w:ascii="Times New Roman" w:hAnsi="Times New Roman" w:cs="Times New Roman"/>
          <w:sz w:val="24"/>
          <w:szCs w:val="24"/>
          <w:lang w:val="fi-FI"/>
        </w:rPr>
        <w:t xml:space="preserve"> </w:t>
      </w:r>
      <w:r w:rsidR="0057271C" w:rsidRPr="006441D9">
        <w:rPr>
          <w:rFonts w:ascii="Times New Roman" w:hAnsi="Times New Roman" w:cs="Times New Roman"/>
          <w:sz w:val="24"/>
          <w:szCs w:val="24"/>
          <w:lang w:val="fi-FI"/>
        </w:rPr>
        <w:t xml:space="preserve">di lokasi kajian. </w:t>
      </w:r>
      <w:r w:rsidR="0057271C" w:rsidRPr="00926CF6">
        <w:rPr>
          <w:rFonts w:ascii="Times New Roman" w:hAnsi="Times New Roman" w:cs="Times New Roman"/>
          <w:sz w:val="24"/>
          <w:szCs w:val="24"/>
          <w:lang w:val="en-MY"/>
        </w:rPr>
        <w:t xml:space="preserve">Kaedah ini membolehkan </w:t>
      </w:r>
      <w:r>
        <w:rPr>
          <w:rFonts w:ascii="Times New Roman" w:hAnsi="Times New Roman" w:cs="Times New Roman"/>
          <w:sz w:val="24"/>
          <w:szCs w:val="24"/>
          <w:lang w:val="en-MY"/>
        </w:rPr>
        <w:t>pemerhatian dibuat terhadap</w:t>
      </w:r>
      <w:r w:rsidR="0057271C" w:rsidRPr="00926CF6">
        <w:rPr>
          <w:rFonts w:ascii="Times New Roman" w:hAnsi="Times New Roman" w:cs="Times New Roman"/>
          <w:sz w:val="24"/>
          <w:szCs w:val="24"/>
          <w:lang w:val="en-MY"/>
        </w:rPr>
        <w:t xml:space="preserve"> </w:t>
      </w:r>
      <w:r>
        <w:rPr>
          <w:rFonts w:ascii="Times New Roman" w:hAnsi="Times New Roman" w:cs="Times New Roman"/>
          <w:sz w:val="24"/>
          <w:szCs w:val="24"/>
          <w:lang w:val="en-MY"/>
        </w:rPr>
        <w:t xml:space="preserve">kesan peristiwa </w:t>
      </w:r>
      <w:r w:rsidR="006E525F">
        <w:rPr>
          <w:rFonts w:ascii="Times New Roman" w:hAnsi="Times New Roman" w:cs="Times New Roman"/>
          <w:sz w:val="24"/>
          <w:szCs w:val="24"/>
          <w:lang w:val="en-MY"/>
        </w:rPr>
        <w:t xml:space="preserve">selain </w:t>
      </w:r>
      <w:r>
        <w:rPr>
          <w:rFonts w:ascii="Times New Roman" w:hAnsi="Times New Roman" w:cs="Times New Roman"/>
          <w:sz w:val="24"/>
          <w:szCs w:val="24"/>
          <w:lang w:val="en-MY"/>
        </w:rPr>
        <w:t xml:space="preserve">mengumpulkan maklumat berkaitan sikap dan tingkah laku subjek kajian </w:t>
      </w:r>
      <w:r w:rsidRPr="00926CF6">
        <w:rPr>
          <w:rFonts w:ascii="Times New Roman" w:hAnsi="Times New Roman" w:cs="Times New Roman"/>
          <w:sz w:val="24"/>
          <w:szCs w:val="24"/>
          <w:lang w:val="en-MY"/>
        </w:rPr>
        <w:t>(</w:t>
      </w:r>
      <w:r w:rsidRPr="00926CF6">
        <w:rPr>
          <w:rFonts w:ascii="Times New Roman" w:hAnsi="Times New Roman" w:cs="Times New Roman"/>
          <w:sz w:val="24"/>
          <w:szCs w:val="24"/>
          <w:lang w:val="fi-FI"/>
        </w:rPr>
        <w:t>Chua, 2020; Creswell, 2012).</w:t>
      </w:r>
      <w:r>
        <w:rPr>
          <w:rFonts w:ascii="Times New Roman" w:hAnsi="Times New Roman" w:cs="Times New Roman"/>
          <w:sz w:val="24"/>
          <w:szCs w:val="24"/>
          <w:lang w:val="fi-FI"/>
        </w:rPr>
        <w:t xml:space="preserve"> </w:t>
      </w:r>
      <w:r w:rsidR="00550EF2">
        <w:rPr>
          <w:rFonts w:ascii="Times New Roman" w:hAnsi="Times New Roman" w:cs="Times New Roman"/>
          <w:sz w:val="24"/>
          <w:szCs w:val="24"/>
          <w:lang w:val="fi-FI"/>
        </w:rPr>
        <w:t>Selain itu, k</w:t>
      </w:r>
      <w:r w:rsidR="00B41F89">
        <w:rPr>
          <w:rFonts w:ascii="Times New Roman" w:hAnsi="Times New Roman" w:cs="Times New Roman"/>
          <w:sz w:val="24"/>
          <w:szCs w:val="24"/>
          <w:lang w:val="fi-FI"/>
        </w:rPr>
        <w:t xml:space="preserve">aedah ini </w:t>
      </w:r>
      <w:r w:rsidR="00550EF2">
        <w:rPr>
          <w:rFonts w:ascii="Times New Roman" w:hAnsi="Times New Roman" w:cs="Times New Roman"/>
          <w:sz w:val="24"/>
          <w:szCs w:val="24"/>
          <w:lang w:val="fi-FI"/>
        </w:rPr>
        <w:t xml:space="preserve">juga </w:t>
      </w:r>
      <w:r w:rsidR="00B41F89">
        <w:rPr>
          <w:rFonts w:ascii="Times New Roman" w:hAnsi="Times New Roman" w:cs="Times New Roman"/>
          <w:sz w:val="24"/>
          <w:szCs w:val="24"/>
          <w:lang w:val="fi-FI"/>
        </w:rPr>
        <w:t>telah diadaptasi daripada</w:t>
      </w:r>
      <w:r w:rsidR="003B2949">
        <w:rPr>
          <w:rFonts w:ascii="Times New Roman" w:hAnsi="Times New Roman" w:cs="Times New Roman"/>
          <w:sz w:val="24"/>
          <w:szCs w:val="24"/>
          <w:lang w:val="fi-FI"/>
        </w:rPr>
        <w:t xml:space="preserve"> pengalaman</w:t>
      </w:r>
      <w:r w:rsidR="00B41F89">
        <w:rPr>
          <w:rFonts w:ascii="Times New Roman" w:hAnsi="Times New Roman" w:cs="Times New Roman"/>
          <w:sz w:val="24"/>
          <w:szCs w:val="24"/>
          <w:lang w:val="fi-FI"/>
        </w:rPr>
        <w:t xml:space="preserve"> beberapa ahli penyelidik </w:t>
      </w:r>
      <w:r w:rsidR="00B41F89" w:rsidRPr="00926CF6">
        <w:rPr>
          <w:rFonts w:ascii="Times New Roman" w:hAnsi="Times New Roman" w:cs="Times New Roman"/>
          <w:sz w:val="24"/>
          <w:szCs w:val="24"/>
        </w:rPr>
        <w:t>bertugas dalam pasukan keselamatan</w:t>
      </w:r>
      <w:r w:rsidR="006E525F">
        <w:rPr>
          <w:rFonts w:ascii="Times New Roman" w:hAnsi="Times New Roman" w:cs="Times New Roman"/>
          <w:sz w:val="24"/>
          <w:szCs w:val="24"/>
        </w:rPr>
        <w:t xml:space="preserve"> </w:t>
      </w:r>
      <w:r w:rsidR="00B41F89">
        <w:rPr>
          <w:rFonts w:ascii="Times New Roman" w:hAnsi="Times New Roman" w:cs="Times New Roman"/>
          <w:sz w:val="24"/>
          <w:szCs w:val="24"/>
        </w:rPr>
        <w:t>serta turut</w:t>
      </w:r>
      <w:r w:rsidR="00B41F89" w:rsidRPr="00926CF6">
        <w:rPr>
          <w:rFonts w:ascii="Times New Roman" w:hAnsi="Times New Roman" w:cs="Times New Roman"/>
          <w:sz w:val="24"/>
          <w:szCs w:val="24"/>
        </w:rPr>
        <w:t xml:space="preserve"> terlibat </w:t>
      </w:r>
      <w:r w:rsidR="00B41F89">
        <w:rPr>
          <w:rFonts w:ascii="Times New Roman" w:hAnsi="Times New Roman" w:cs="Times New Roman"/>
          <w:sz w:val="24"/>
          <w:szCs w:val="24"/>
        </w:rPr>
        <w:t xml:space="preserve">secara langsung </w:t>
      </w:r>
      <w:r w:rsidR="00B41F89" w:rsidRPr="00926CF6">
        <w:rPr>
          <w:rFonts w:ascii="Times New Roman" w:hAnsi="Times New Roman" w:cs="Times New Roman"/>
          <w:sz w:val="24"/>
          <w:szCs w:val="24"/>
        </w:rPr>
        <w:t xml:space="preserve">dalam </w:t>
      </w:r>
      <w:r w:rsidR="00B41F89">
        <w:rPr>
          <w:rFonts w:ascii="Times New Roman" w:hAnsi="Times New Roman" w:cs="Times New Roman"/>
          <w:sz w:val="24"/>
          <w:szCs w:val="24"/>
        </w:rPr>
        <w:t xml:space="preserve">operasi berkaitan insiden </w:t>
      </w:r>
      <w:r w:rsidR="00B41F89" w:rsidRPr="00926CF6">
        <w:rPr>
          <w:rFonts w:ascii="Times New Roman" w:hAnsi="Times New Roman" w:cs="Times New Roman"/>
          <w:sz w:val="24"/>
          <w:szCs w:val="24"/>
        </w:rPr>
        <w:t>bencana</w:t>
      </w:r>
      <w:r w:rsidR="003B2949">
        <w:rPr>
          <w:rFonts w:ascii="Times New Roman" w:hAnsi="Times New Roman" w:cs="Times New Roman"/>
          <w:sz w:val="24"/>
          <w:szCs w:val="24"/>
        </w:rPr>
        <w:t xml:space="preserve">. </w:t>
      </w:r>
      <w:r w:rsidR="00B41F89">
        <w:rPr>
          <w:rFonts w:ascii="Times New Roman" w:hAnsi="Times New Roman" w:cs="Times New Roman"/>
          <w:sz w:val="24"/>
          <w:szCs w:val="24"/>
        </w:rPr>
        <w:t xml:space="preserve"> Pengalaman dari pemerhatian ini digunakan</w:t>
      </w:r>
      <w:r w:rsidR="00B41F89" w:rsidRPr="00926CF6">
        <w:rPr>
          <w:rFonts w:ascii="Times New Roman" w:hAnsi="Times New Roman" w:cs="Times New Roman"/>
          <w:sz w:val="24"/>
          <w:szCs w:val="24"/>
          <w:lang w:val="en-MY"/>
        </w:rPr>
        <w:t xml:space="preserve"> </w:t>
      </w:r>
      <w:r w:rsidR="00B41F89">
        <w:rPr>
          <w:rFonts w:ascii="Times New Roman" w:hAnsi="Times New Roman" w:cs="Times New Roman"/>
          <w:sz w:val="24"/>
          <w:szCs w:val="24"/>
          <w:lang w:val="en-MY"/>
        </w:rPr>
        <w:t xml:space="preserve">bagi menghuraikan </w:t>
      </w:r>
      <w:r w:rsidR="0057271C" w:rsidRPr="00926CF6">
        <w:rPr>
          <w:rFonts w:ascii="Times New Roman" w:hAnsi="Times New Roman" w:cs="Times New Roman"/>
          <w:sz w:val="24"/>
          <w:szCs w:val="24"/>
          <w:lang w:val="en-MY"/>
        </w:rPr>
        <w:t xml:space="preserve">kesan peristiwa bencana yang berlaku serta mengumpulkan maklumat berkaitan sikap dan tingkah laku komuniti kawasan tersebut dalam </w:t>
      </w:r>
      <w:r w:rsidR="00B41F89">
        <w:rPr>
          <w:rFonts w:ascii="Times New Roman" w:hAnsi="Times New Roman" w:cs="Times New Roman"/>
          <w:sz w:val="24"/>
          <w:szCs w:val="24"/>
          <w:lang w:val="en-MY"/>
        </w:rPr>
        <w:t xml:space="preserve">peredaan dan </w:t>
      </w:r>
      <w:r w:rsidR="0057271C" w:rsidRPr="00926CF6">
        <w:rPr>
          <w:rFonts w:ascii="Times New Roman" w:hAnsi="Times New Roman" w:cs="Times New Roman"/>
          <w:sz w:val="24"/>
          <w:szCs w:val="24"/>
          <w:lang w:val="en-MY"/>
        </w:rPr>
        <w:t>persediaan menghadapi bencana</w:t>
      </w:r>
      <w:r w:rsidR="00B41F89">
        <w:rPr>
          <w:rFonts w:ascii="Times New Roman" w:hAnsi="Times New Roman" w:cs="Times New Roman"/>
          <w:sz w:val="24"/>
          <w:szCs w:val="24"/>
          <w:lang w:val="en-MY"/>
        </w:rPr>
        <w:t>.</w:t>
      </w:r>
      <w:r w:rsidR="0057271C" w:rsidRPr="00926CF6">
        <w:rPr>
          <w:rFonts w:ascii="Times New Roman" w:hAnsi="Times New Roman" w:cs="Times New Roman"/>
          <w:sz w:val="24"/>
          <w:szCs w:val="24"/>
          <w:lang w:val="en-MY"/>
        </w:rPr>
        <w:t xml:space="preserve"> </w:t>
      </w:r>
      <w:r w:rsidR="0057271C" w:rsidRPr="00926CF6">
        <w:rPr>
          <w:rFonts w:ascii="Times New Roman" w:hAnsi="Times New Roman" w:cs="Times New Roman"/>
          <w:sz w:val="24"/>
          <w:szCs w:val="24"/>
        </w:rPr>
        <w:t xml:space="preserve">Dalam kajian ini, </w:t>
      </w:r>
      <w:r w:rsidR="00B41F89">
        <w:rPr>
          <w:rFonts w:ascii="Times New Roman" w:hAnsi="Times New Roman" w:cs="Times New Roman"/>
          <w:sz w:val="24"/>
          <w:szCs w:val="24"/>
        </w:rPr>
        <w:t xml:space="preserve">ahli-ahli penyelidik </w:t>
      </w:r>
      <w:r w:rsidR="0057271C" w:rsidRPr="00926CF6">
        <w:rPr>
          <w:rFonts w:ascii="Times New Roman" w:hAnsi="Times New Roman" w:cs="Times New Roman"/>
          <w:sz w:val="24"/>
          <w:szCs w:val="24"/>
        </w:rPr>
        <w:t xml:space="preserve">menggunakan pengalaman terlibat dalam pengurusan banjir </w:t>
      </w:r>
      <w:r w:rsidR="00B41F89">
        <w:rPr>
          <w:rFonts w:ascii="Times New Roman" w:hAnsi="Times New Roman" w:cs="Times New Roman"/>
          <w:sz w:val="24"/>
          <w:szCs w:val="24"/>
        </w:rPr>
        <w:t xml:space="preserve">di negeri Kedah melibatkan </w:t>
      </w:r>
      <w:r w:rsidR="006E525F">
        <w:rPr>
          <w:rFonts w:ascii="Times New Roman" w:hAnsi="Times New Roman" w:cs="Times New Roman"/>
          <w:sz w:val="24"/>
          <w:szCs w:val="24"/>
        </w:rPr>
        <w:t xml:space="preserve">kawasan Kuala Muda, Baling, Sik dan Seberang Perai, Pulau Pinang antara tahun 2000 </w:t>
      </w:r>
      <w:r w:rsidR="003B2949">
        <w:rPr>
          <w:rFonts w:ascii="Times New Roman" w:hAnsi="Times New Roman" w:cs="Times New Roman"/>
          <w:sz w:val="24"/>
          <w:szCs w:val="24"/>
        </w:rPr>
        <w:t>sehingga</w:t>
      </w:r>
      <w:r w:rsidR="00CE3A19">
        <w:rPr>
          <w:rFonts w:ascii="Times New Roman" w:hAnsi="Times New Roman" w:cs="Times New Roman"/>
          <w:sz w:val="24"/>
          <w:szCs w:val="24"/>
        </w:rPr>
        <w:t xml:space="preserve"> </w:t>
      </w:r>
      <w:r w:rsidR="006E525F">
        <w:rPr>
          <w:rFonts w:ascii="Times New Roman" w:hAnsi="Times New Roman" w:cs="Times New Roman"/>
          <w:sz w:val="24"/>
          <w:szCs w:val="24"/>
        </w:rPr>
        <w:t>2009</w:t>
      </w:r>
      <w:r w:rsidR="003B2949">
        <w:rPr>
          <w:rFonts w:ascii="Times New Roman" w:hAnsi="Times New Roman" w:cs="Times New Roman"/>
          <w:sz w:val="24"/>
          <w:szCs w:val="24"/>
        </w:rPr>
        <w:t>;</w:t>
      </w:r>
      <w:r w:rsidR="006E525F">
        <w:rPr>
          <w:rFonts w:ascii="Times New Roman" w:hAnsi="Times New Roman" w:cs="Times New Roman"/>
          <w:sz w:val="24"/>
          <w:szCs w:val="24"/>
        </w:rPr>
        <w:t xml:space="preserve"> banjir </w:t>
      </w:r>
      <w:r w:rsidR="0057271C" w:rsidRPr="00926CF6">
        <w:rPr>
          <w:rFonts w:ascii="Times New Roman" w:hAnsi="Times New Roman" w:cs="Times New Roman"/>
          <w:sz w:val="24"/>
          <w:szCs w:val="24"/>
        </w:rPr>
        <w:t>di negeri Kelantan pada November dan Disember 2013 dan 2014/2015 meliputi tiga kawasan tanggungjawab iaitu daerah Jeli, Tanah Merah dan Gua Musang</w:t>
      </w:r>
      <w:r w:rsidR="006E525F">
        <w:rPr>
          <w:rFonts w:ascii="Times New Roman" w:hAnsi="Times New Roman" w:cs="Times New Roman"/>
          <w:sz w:val="24"/>
          <w:szCs w:val="24"/>
        </w:rPr>
        <w:t>; serta</w:t>
      </w:r>
      <w:r w:rsidR="0057271C" w:rsidRPr="00926CF6">
        <w:rPr>
          <w:rFonts w:ascii="Times New Roman" w:hAnsi="Times New Roman" w:cs="Times New Roman"/>
          <w:sz w:val="24"/>
          <w:szCs w:val="24"/>
        </w:rPr>
        <w:t xml:space="preserve"> terlibat dalam pengurusan banjir di negeri Sarawak pada tahun 2007 dan 2008 meliputi Bahagian Sri Aman, Daerah Lubok Antu, Betong dan Saratok. </w:t>
      </w:r>
    </w:p>
    <w:p w14:paraId="73FC5506" w14:textId="2DED2180" w:rsidR="00ED6AB3" w:rsidRDefault="00ED6AB3" w:rsidP="0057271C">
      <w:pPr>
        <w:spacing w:after="0" w:line="240" w:lineRule="auto"/>
        <w:ind w:left="0" w:hanging="2"/>
        <w:jc w:val="both"/>
        <w:rPr>
          <w:rFonts w:ascii="Times New Roman" w:hAnsi="Times New Roman" w:cs="Times New Roman"/>
          <w:sz w:val="24"/>
          <w:szCs w:val="24"/>
        </w:rPr>
      </w:pPr>
    </w:p>
    <w:p w14:paraId="7D2B00B1" w14:textId="77777777" w:rsidR="006441D9" w:rsidRDefault="006441D9" w:rsidP="0057271C">
      <w:pPr>
        <w:spacing w:after="0" w:line="240" w:lineRule="auto"/>
        <w:ind w:left="0" w:hanging="2"/>
        <w:jc w:val="both"/>
        <w:rPr>
          <w:rFonts w:ascii="Times New Roman" w:hAnsi="Times New Roman" w:cs="Times New Roman"/>
          <w:sz w:val="24"/>
          <w:szCs w:val="24"/>
        </w:rPr>
      </w:pPr>
    </w:p>
    <w:p w14:paraId="75FAD45B" w14:textId="596853F6" w:rsidR="0057271C" w:rsidRDefault="00ED6AB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w:t>
      </w:r>
      <w:r w:rsidR="0057271C" w:rsidRPr="0057271C">
        <w:rPr>
          <w:rFonts w:ascii="Times New Roman" w:eastAsia="Times New Roman" w:hAnsi="Times New Roman" w:cs="Times New Roman"/>
          <w:b/>
          <w:color w:val="000000"/>
          <w:sz w:val="24"/>
          <w:szCs w:val="24"/>
        </w:rPr>
        <w:t>Kajian</w:t>
      </w:r>
      <w:r w:rsidR="0057271C">
        <w:rPr>
          <w:rFonts w:ascii="Times New Roman" w:eastAsia="Times New Roman" w:hAnsi="Times New Roman" w:cs="Times New Roman"/>
          <w:b/>
          <w:color w:val="000000"/>
          <w:sz w:val="24"/>
          <w:szCs w:val="24"/>
        </w:rPr>
        <w:t xml:space="preserve"> dan </w:t>
      </w:r>
      <w:r w:rsidR="006441D9">
        <w:rPr>
          <w:rFonts w:ascii="Times New Roman" w:eastAsia="Times New Roman" w:hAnsi="Times New Roman" w:cs="Times New Roman"/>
          <w:b/>
          <w:color w:val="000000"/>
          <w:sz w:val="24"/>
          <w:szCs w:val="24"/>
        </w:rPr>
        <w:t>p</w:t>
      </w:r>
      <w:r w:rsidR="0057271C">
        <w:rPr>
          <w:rFonts w:ascii="Times New Roman" w:eastAsia="Times New Roman" w:hAnsi="Times New Roman" w:cs="Times New Roman"/>
          <w:b/>
          <w:color w:val="000000"/>
          <w:sz w:val="24"/>
          <w:szCs w:val="24"/>
        </w:rPr>
        <w:t>erbincangan</w:t>
      </w:r>
    </w:p>
    <w:p w14:paraId="32B1B0A1" w14:textId="77777777" w:rsidR="000876EC" w:rsidRDefault="004F1A4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5E24148C" w14:textId="4422E531" w:rsidR="000303C8" w:rsidRPr="000303C8" w:rsidRDefault="00D4744B" w:rsidP="000303C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303C8">
        <w:rPr>
          <w:rFonts w:ascii="Times New Roman" w:eastAsia="Times New Roman" w:hAnsi="Times New Roman" w:cs="Times New Roman"/>
          <w:color w:val="000000"/>
          <w:sz w:val="24"/>
          <w:szCs w:val="24"/>
        </w:rPr>
        <w:t>Secara keseluruhannya,</w:t>
      </w:r>
      <w:r w:rsidR="000303C8" w:rsidRPr="000303C8">
        <w:rPr>
          <w:rFonts w:ascii="Times New Roman" w:eastAsia="Times New Roman" w:hAnsi="Times New Roman" w:cs="Times New Roman"/>
          <w:color w:val="000000"/>
          <w:sz w:val="24"/>
          <w:szCs w:val="24"/>
        </w:rPr>
        <w:t xml:space="preserve"> semua agensi yang terlibat dalam menguruskan bencana alam </w:t>
      </w:r>
      <w:r w:rsidR="00BA591E">
        <w:rPr>
          <w:rFonts w:ascii="Times New Roman" w:eastAsia="Times New Roman" w:hAnsi="Times New Roman" w:cs="Times New Roman"/>
          <w:color w:val="000000"/>
          <w:sz w:val="24"/>
          <w:szCs w:val="24"/>
        </w:rPr>
        <w:t xml:space="preserve">di negara ini </w:t>
      </w:r>
      <w:r w:rsidR="000303C8" w:rsidRPr="000303C8">
        <w:rPr>
          <w:rFonts w:ascii="Times New Roman" w:eastAsia="Times New Roman" w:hAnsi="Times New Roman" w:cs="Times New Roman"/>
          <w:color w:val="000000"/>
          <w:sz w:val="24"/>
          <w:szCs w:val="24"/>
        </w:rPr>
        <w:t xml:space="preserve">sentiasa </w:t>
      </w:r>
      <w:r w:rsidR="00BA591E">
        <w:rPr>
          <w:rFonts w:ascii="Times New Roman" w:eastAsia="Times New Roman" w:hAnsi="Times New Roman" w:cs="Times New Roman"/>
          <w:color w:val="000000"/>
          <w:sz w:val="24"/>
          <w:szCs w:val="24"/>
        </w:rPr>
        <w:t xml:space="preserve">berada </w:t>
      </w:r>
      <w:r w:rsidR="000303C8" w:rsidRPr="000303C8">
        <w:rPr>
          <w:rFonts w:ascii="Times New Roman" w:eastAsia="Times New Roman" w:hAnsi="Times New Roman" w:cs="Times New Roman"/>
          <w:color w:val="000000"/>
          <w:sz w:val="24"/>
          <w:szCs w:val="24"/>
        </w:rPr>
        <w:t>dalam keadaan siap siaga</w:t>
      </w:r>
      <w:r w:rsidR="00BA591E">
        <w:rPr>
          <w:rFonts w:ascii="Times New Roman" w:eastAsia="Times New Roman" w:hAnsi="Times New Roman" w:cs="Times New Roman"/>
          <w:color w:val="000000"/>
          <w:sz w:val="24"/>
          <w:szCs w:val="24"/>
        </w:rPr>
        <w:t>.</w:t>
      </w:r>
      <w:r w:rsidR="000303C8" w:rsidRPr="000303C8">
        <w:rPr>
          <w:rFonts w:ascii="Times New Roman" w:eastAsia="Times New Roman" w:hAnsi="Times New Roman" w:cs="Times New Roman"/>
          <w:color w:val="000000"/>
          <w:sz w:val="24"/>
          <w:szCs w:val="24"/>
        </w:rPr>
        <w:t xml:space="preserve"> Kesiapsiagaan ini dibuktikan melalui latih amal yang sentiasa dilaksanakan sama ada secara gabungan antara agensi atau pun secara bersendirian </w:t>
      </w:r>
      <w:r w:rsidR="000303C8" w:rsidRPr="000303C8">
        <w:rPr>
          <w:rFonts w:ascii="Times New Roman" w:eastAsia="Times New Roman" w:hAnsi="Times New Roman" w:cs="Times New Roman"/>
          <w:color w:val="000000"/>
          <w:sz w:val="24"/>
          <w:szCs w:val="24"/>
        </w:rPr>
        <w:lastRenderedPageBreak/>
        <w:t xml:space="preserve">mengikut jadual latihan dan </w:t>
      </w:r>
      <w:r w:rsidR="00563C03" w:rsidRPr="00563C03">
        <w:rPr>
          <w:rFonts w:ascii="Times New Roman" w:eastAsia="Times New Roman" w:hAnsi="Times New Roman" w:cs="Times New Roman"/>
          <w:i/>
          <w:color w:val="000000"/>
          <w:sz w:val="24"/>
          <w:szCs w:val="24"/>
        </w:rPr>
        <w:t>Standard</w:t>
      </w:r>
      <w:r w:rsidR="000303C8" w:rsidRPr="00563C03">
        <w:rPr>
          <w:rFonts w:ascii="Times New Roman" w:eastAsia="Times New Roman" w:hAnsi="Times New Roman" w:cs="Times New Roman"/>
          <w:i/>
          <w:color w:val="000000"/>
          <w:sz w:val="24"/>
          <w:szCs w:val="24"/>
        </w:rPr>
        <w:t xml:space="preserve"> Operating Procedure</w:t>
      </w:r>
      <w:r w:rsidR="000303C8" w:rsidRPr="000303C8">
        <w:rPr>
          <w:rFonts w:ascii="Times New Roman" w:eastAsia="Times New Roman" w:hAnsi="Times New Roman" w:cs="Times New Roman"/>
          <w:color w:val="000000"/>
          <w:sz w:val="24"/>
          <w:szCs w:val="24"/>
        </w:rPr>
        <w:t xml:space="preserve"> </w:t>
      </w:r>
      <w:r w:rsidR="00563C03">
        <w:rPr>
          <w:rFonts w:ascii="Times New Roman" w:eastAsia="Times New Roman" w:hAnsi="Times New Roman" w:cs="Times New Roman"/>
          <w:color w:val="000000"/>
          <w:sz w:val="24"/>
          <w:szCs w:val="24"/>
        </w:rPr>
        <w:t xml:space="preserve">(SOP) </w:t>
      </w:r>
      <w:r w:rsidR="000303C8" w:rsidRPr="000303C8">
        <w:rPr>
          <w:rFonts w:ascii="Times New Roman" w:eastAsia="Times New Roman" w:hAnsi="Times New Roman" w:cs="Times New Roman"/>
          <w:color w:val="000000"/>
          <w:sz w:val="24"/>
          <w:szCs w:val="24"/>
        </w:rPr>
        <w:t xml:space="preserve">masing-masing. Latihan-latihan yang dilaksanakan berupaya menambahbaik kelemahan-kelemahan yang dikenalpasti semasa sesi </w:t>
      </w:r>
      <w:r w:rsidR="000303C8" w:rsidRPr="000303C8">
        <w:rPr>
          <w:rFonts w:ascii="Times New Roman" w:eastAsia="Times New Roman" w:hAnsi="Times New Roman" w:cs="Times New Roman"/>
          <w:i/>
          <w:color w:val="000000"/>
          <w:sz w:val="24"/>
          <w:szCs w:val="24"/>
        </w:rPr>
        <w:t xml:space="preserve">After Action Review </w:t>
      </w:r>
      <w:r w:rsidR="000303C8" w:rsidRPr="000303C8">
        <w:rPr>
          <w:rFonts w:ascii="Times New Roman" w:eastAsia="Times New Roman" w:hAnsi="Times New Roman" w:cs="Times New Roman"/>
          <w:color w:val="000000"/>
          <w:sz w:val="24"/>
          <w:szCs w:val="24"/>
        </w:rPr>
        <w:t>(AAR). Agensi-agensi ini sentiasa berkongsi maklumat sesama agensi bagi memudahkan dan memantapkan lagi aktiviti pengurusan bencana. Selain itu, kempen-kempen kesedaran terhadap tindakan pencegahan semasa melalui peredaan dan persiapan-persiapan bagi menghadapi bencana sering diadakan. Kempen-kempen sebegini sering diadakan dengan kerjasama Pejabat Daerah dan KRT</w:t>
      </w:r>
      <w:r w:rsidR="00BA591E">
        <w:rPr>
          <w:rFonts w:ascii="Times New Roman" w:eastAsia="Times New Roman" w:hAnsi="Times New Roman" w:cs="Times New Roman"/>
          <w:color w:val="000000"/>
          <w:sz w:val="24"/>
          <w:szCs w:val="24"/>
        </w:rPr>
        <w:t xml:space="preserve"> (komuniti)</w:t>
      </w:r>
      <w:r w:rsidR="000303C8" w:rsidRPr="000303C8">
        <w:rPr>
          <w:rFonts w:ascii="Times New Roman" w:eastAsia="Times New Roman" w:hAnsi="Times New Roman" w:cs="Times New Roman"/>
          <w:color w:val="000000"/>
          <w:sz w:val="24"/>
          <w:szCs w:val="24"/>
        </w:rPr>
        <w:t xml:space="preserve">. </w:t>
      </w:r>
    </w:p>
    <w:p w14:paraId="27369637" w14:textId="71386901" w:rsidR="00B0211F" w:rsidRDefault="000303C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303C8">
        <w:rPr>
          <w:rFonts w:ascii="Times New Roman" w:eastAsia="Times New Roman" w:hAnsi="Times New Roman" w:cs="Times New Roman"/>
          <w:color w:val="000000"/>
          <w:sz w:val="24"/>
          <w:szCs w:val="24"/>
        </w:rPr>
        <w:tab/>
      </w:r>
      <w:r w:rsidRPr="000303C8">
        <w:rPr>
          <w:rFonts w:ascii="Times New Roman" w:eastAsia="Times New Roman" w:hAnsi="Times New Roman" w:cs="Times New Roman"/>
          <w:color w:val="000000"/>
          <w:sz w:val="24"/>
          <w:szCs w:val="24"/>
        </w:rPr>
        <w:tab/>
        <w:t>Walau bagaimanapun, terdapat kekurangan yang ketara</w:t>
      </w:r>
      <w:r>
        <w:rPr>
          <w:rFonts w:ascii="Times New Roman" w:eastAsia="Times New Roman" w:hAnsi="Times New Roman" w:cs="Times New Roman"/>
          <w:color w:val="000000"/>
          <w:sz w:val="24"/>
          <w:szCs w:val="24"/>
        </w:rPr>
        <w:t xml:space="preserve"> dari sudut persiapan dan kesiapsiagaan menghadapi bencana </w:t>
      </w:r>
      <w:r w:rsidR="007C2BA3">
        <w:rPr>
          <w:rFonts w:ascii="Times New Roman" w:eastAsia="Times New Roman" w:hAnsi="Times New Roman" w:cs="Times New Roman"/>
          <w:color w:val="000000"/>
          <w:sz w:val="24"/>
          <w:szCs w:val="24"/>
        </w:rPr>
        <w:t xml:space="preserve">di </w:t>
      </w:r>
      <w:r>
        <w:rPr>
          <w:rFonts w:ascii="Times New Roman" w:eastAsia="Times New Roman" w:hAnsi="Times New Roman" w:cs="Times New Roman"/>
          <w:color w:val="000000"/>
          <w:sz w:val="24"/>
          <w:szCs w:val="24"/>
        </w:rPr>
        <w:t>peringkat seterusnya iaitu NATECH. D</w:t>
      </w:r>
      <w:r w:rsidR="00D4744B">
        <w:rPr>
          <w:rFonts w:ascii="Times New Roman" w:eastAsia="Times New Roman" w:hAnsi="Times New Roman" w:cs="Times New Roman"/>
          <w:color w:val="000000"/>
          <w:sz w:val="24"/>
          <w:szCs w:val="24"/>
        </w:rPr>
        <w:t>apatan</w:t>
      </w:r>
      <w:r w:rsidR="007C2BA3">
        <w:rPr>
          <w:rStyle w:val="CommentReference"/>
        </w:rPr>
        <w:t xml:space="preserve"> </w:t>
      </w:r>
      <w:r w:rsidR="00D4744B">
        <w:rPr>
          <w:rFonts w:ascii="Times New Roman" w:eastAsia="Times New Roman" w:hAnsi="Times New Roman" w:cs="Times New Roman"/>
          <w:color w:val="000000"/>
          <w:sz w:val="24"/>
          <w:szCs w:val="24"/>
        </w:rPr>
        <w:t xml:space="preserve">temu bual terperinci serta perbincangan kumpulan fokus </w:t>
      </w:r>
      <w:r>
        <w:rPr>
          <w:rFonts w:ascii="Times New Roman" w:eastAsia="Times New Roman" w:hAnsi="Times New Roman" w:cs="Times New Roman"/>
          <w:color w:val="000000"/>
          <w:sz w:val="24"/>
          <w:szCs w:val="24"/>
        </w:rPr>
        <w:t xml:space="preserve">menunjukkan bahawa </w:t>
      </w:r>
      <w:r w:rsidR="00B0211F">
        <w:rPr>
          <w:rFonts w:ascii="Times New Roman" w:eastAsia="Times New Roman" w:hAnsi="Times New Roman" w:cs="Times New Roman"/>
          <w:color w:val="000000"/>
          <w:sz w:val="24"/>
          <w:szCs w:val="24"/>
        </w:rPr>
        <w:t xml:space="preserve">kebanyakan responden di agensi agak kurang pendedahan mengenai pengurusan bencana NATECH walaupun </w:t>
      </w:r>
      <w:r>
        <w:rPr>
          <w:rFonts w:ascii="Times New Roman" w:eastAsia="Times New Roman" w:hAnsi="Times New Roman" w:cs="Times New Roman"/>
          <w:color w:val="000000"/>
          <w:sz w:val="24"/>
          <w:szCs w:val="24"/>
        </w:rPr>
        <w:t xml:space="preserve">perkara tersebut </w:t>
      </w:r>
      <w:r w:rsidR="00B0211F">
        <w:rPr>
          <w:rFonts w:ascii="Times New Roman" w:eastAsia="Times New Roman" w:hAnsi="Times New Roman" w:cs="Times New Roman"/>
          <w:color w:val="000000"/>
          <w:sz w:val="24"/>
          <w:szCs w:val="24"/>
        </w:rPr>
        <w:t xml:space="preserve">terdapat dalam SOP masing-masing. Latihan-latihan berkaitan agak kurang dilaksanakan, mungkin disebabkan bencana tersebut bukan merupakan bencana yang lazim melanda negara ini. Hanya </w:t>
      </w:r>
      <w:r w:rsidR="00563C03">
        <w:rPr>
          <w:rFonts w:ascii="Times New Roman" w:eastAsia="Times New Roman" w:hAnsi="Times New Roman" w:cs="Times New Roman"/>
          <w:color w:val="000000"/>
          <w:sz w:val="24"/>
          <w:szCs w:val="24"/>
        </w:rPr>
        <w:t xml:space="preserve">lapan </w:t>
      </w:r>
      <w:r w:rsidR="00B0211F">
        <w:rPr>
          <w:rFonts w:ascii="Times New Roman" w:eastAsia="Times New Roman" w:hAnsi="Times New Roman" w:cs="Times New Roman"/>
          <w:color w:val="000000"/>
          <w:sz w:val="24"/>
          <w:szCs w:val="24"/>
        </w:rPr>
        <w:t>responden</w:t>
      </w:r>
      <w:r w:rsidR="00563C03">
        <w:rPr>
          <w:rFonts w:ascii="Times New Roman" w:eastAsia="Times New Roman" w:hAnsi="Times New Roman" w:cs="Times New Roman"/>
          <w:color w:val="000000"/>
          <w:sz w:val="24"/>
          <w:szCs w:val="24"/>
        </w:rPr>
        <w:t xml:space="preserve"> sahaja yang terdiri</w:t>
      </w:r>
      <w:r w:rsidR="00B0211F">
        <w:rPr>
          <w:rFonts w:ascii="Times New Roman" w:eastAsia="Times New Roman" w:hAnsi="Times New Roman" w:cs="Times New Roman"/>
          <w:color w:val="000000"/>
          <w:sz w:val="24"/>
          <w:szCs w:val="24"/>
        </w:rPr>
        <w:t xml:space="preserve"> daripada JBPM Miri dan Bintulu, Port Dickson, serta Petaling Jaya dan Shah Alam sahaja yang menyatakan bahawa mereka seringkali terlibat dalam latihan-latihan berkaitan bencana NATECH dengan kerjasama pihak industri berasaskan petroleum dan kimia yang beroperasi di </w:t>
      </w:r>
      <w:r w:rsidR="00563C03">
        <w:rPr>
          <w:rFonts w:ascii="Times New Roman" w:eastAsia="Times New Roman" w:hAnsi="Times New Roman" w:cs="Times New Roman"/>
          <w:color w:val="000000"/>
          <w:sz w:val="24"/>
          <w:szCs w:val="24"/>
        </w:rPr>
        <w:t>dalam</w:t>
      </w:r>
      <w:r w:rsidR="00B0211F">
        <w:rPr>
          <w:rFonts w:ascii="Times New Roman" w:eastAsia="Times New Roman" w:hAnsi="Times New Roman" w:cs="Times New Roman"/>
          <w:color w:val="000000"/>
          <w:sz w:val="24"/>
          <w:szCs w:val="24"/>
        </w:rPr>
        <w:t xml:space="preserve"> kawasan tanggungjawab mereka. Aktiviti-aktiviti ini secara tidak langsung </w:t>
      </w:r>
      <w:r w:rsidR="00804598">
        <w:rPr>
          <w:rFonts w:ascii="Times New Roman" w:eastAsia="Times New Roman" w:hAnsi="Times New Roman" w:cs="Times New Roman"/>
          <w:color w:val="000000"/>
          <w:sz w:val="24"/>
          <w:szCs w:val="24"/>
        </w:rPr>
        <w:t xml:space="preserve">telah </w:t>
      </w:r>
      <w:r w:rsidR="00B0211F">
        <w:rPr>
          <w:rFonts w:ascii="Times New Roman" w:eastAsia="Times New Roman" w:hAnsi="Times New Roman" w:cs="Times New Roman"/>
          <w:color w:val="000000"/>
          <w:sz w:val="24"/>
          <w:szCs w:val="24"/>
        </w:rPr>
        <w:t xml:space="preserve">memberi pendedahan dan mempersiapkan </w:t>
      </w:r>
      <w:r w:rsidR="00804598">
        <w:rPr>
          <w:rFonts w:ascii="Times New Roman" w:eastAsia="Times New Roman" w:hAnsi="Times New Roman" w:cs="Times New Roman"/>
          <w:color w:val="000000"/>
          <w:sz w:val="24"/>
          <w:szCs w:val="24"/>
        </w:rPr>
        <w:t>JBPM</w:t>
      </w:r>
      <w:r w:rsidR="00B0211F">
        <w:rPr>
          <w:rFonts w:ascii="Times New Roman" w:eastAsia="Times New Roman" w:hAnsi="Times New Roman" w:cs="Times New Roman"/>
          <w:color w:val="000000"/>
          <w:sz w:val="24"/>
          <w:szCs w:val="24"/>
        </w:rPr>
        <w:t xml:space="preserve"> bagi menghadapi bencana NATECH.</w:t>
      </w:r>
      <w:r w:rsidR="00E432EE">
        <w:rPr>
          <w:rFonts w:ascii="Times New Roman" w:eastAsia="Times New Roman" w:hAnsi="Times New Roman" w:cs="Times New Roman"/>
          <w:color w:val="000000"/>
          <w:sz w:val="24"/>
          <w:szCs w:val="24"/>
        </w:rPr>
        <w:t xml:space="preserve"> Namun begitu, mereka menyatakan bahawa komuniti sekitar tidak dilibatkan dalam latihan-latihan yang dilaksanakan.</w:t>
      </w:r>
    </w:p>
    <w:p w14:paraId="789E517E" w14:textId="45F6067D" w:rsidR="00B0211F" w:rsidRDefault="00BF115E" w:rsidP="00B0211F">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BF115E">
        <w:rPr>
          <w:rFonts w:ascii="Times New Roman" w:eastAsia="Times New Roman" w:hAnsi="Times New Roman" w:cs="Times New Roman"/>
          <w:color w:val="000000"/>
          <w:sz w:val="24"/>
          <w:szCs w:val="24"/>
        </w:rPr>
        <w:t>Dapatan juga mendapati</w:t>
      </w:r>
      <w:r w:rsidR="000303C8" w:rsidRPr="00BF115E">
        <w:rPr>
          <w:rFonts w:ascii="Times New Roman" w:eastAsia="Times New Roman" w:hAnsi="Times New Roman" w:cs="Times New Roman"/>
          <w:color w:val="000000"/>
          <w:sz w:val="24"/>
          <w:szCs w:val="24"/>
        </w:rPr>
        <w:t xml:space="preserve"> </w:t>
      </w:r>
      <w:r w:rsidR="00B0211F" w:rsidRPr="00BF115E">
        <w:rPr>
          <w:rFonts w:ascii="Times New Roman" w:eastAsia="Times New Roman" w:hAnsi="Times New Roman" w:cs="Times New Roman"/>
          <w:color w:val="000000"/>
          <w:sz w:val="24"/>
          <w:szCs w:val="24"/>
        </w:rPr>
        <w:t xml:space="preserve">hanya agensi-agensi di Hulu Perak sahaja menyatakan pernah melaksanakan </w:t>
      </w:r>
      <w:r w:rsidRPr="00BF115E">
        <w:rPr>
          <w:rFonts w:ascii="Times New Roman" w:eastAsia="Times New Roman" w:hAnsi="Times New Roman" w:cs="Times New Roman"/>
          <w:color w:val="000000"/>
          <w:sz w:val="24"/>
          <w:szCs w:val="24"/>
        </w:rPr>
        <w:t xml:space="preserve">latih amal secara bersepadu dengan </w:t>
      </w:r>
      <w:r w:rsidR="00B0211F" w:rsidRPr="00BF115E">
        <w:rPr>
          <w:rFonts w:ascii="Times New Roman" w:eastAsia="Times New Roman" w:hAnsi="Times New Roman" w:cs="Times New Roman"/>
          <w:color w:val="000000"/>
          <w:sz w:val="24"/>
          <w:szCs w:val="24"/>
        </w:rPr>
        <w:t>senario latihan berkaitan NATECH di lokaliti mereka</w:t>
      </w:r>
      <w:r w:rsidR="000303C8" w:rsidRPr="00BF115E">
        <w:rPr>
          <w:rFonts w:ascii="Times New Roman" w:eastAsia="Times New Roman" w:hAnsi="Times New Roman" w:cs="Times New Roman"/>
          <w:color w:val="000000"/>
          <w:sz w:val="24"/>
          <w:szCs w:val="24"/>
        </w:rPr>
        <w:t xml:space="preserve">. Latihan tersebut dilaksanakan pada tahun 2017 </w:t>
      </w:r>
      <w:r w:rsidR="00B0211F" w:rsidRPr="00BF115E">
        <w:rPr>
          <w:rFonts w:ascii="Times New Roman" w:eastAsia="Times New Roman" w:hAnsi="Times New Roman" w:cs="Times New Roman"/>
          <w:color w:val="000000"/>
          <w:sz w:val="24"/>
          <w:szCs w:val="24"/>
        </w:rPr>
        <w:t xml:space="preserve">di Pengkalan Hulu bersama agensi-agensi pengurusan bencana daripada Thailand. Latihan yang dilaksanakan melibatkan senario kebocoran dan tumpahan kimia yang disebabkan kemalangan. Manakala senario berkaitan limpahan akibat kemusnahan empangan belum pernah dilaksanakan walaupun mereka menyedari risiko tersebut. Menurut pegawai MKN Negeri Perak, penduduk daerah Gerik dan Lenggong hanya mempunyai masa dua minit sahaja untuk menyelamatkan diri, iaitu ke Pengkalan Hulu sekiranya empangan Temenggor pecah. </w:t>
      </w:r>
      <w:r w:rsidR="002D7F99">
        <w:rPr>
          <w:rFonts w:ascii="Times New Roman" w:eastAsia="Times New Roman" w:hAnsi="Times New Roman" w:cs="Times New Roman"/>
          <w:color w:val="000000"/>
          <w:sz w:val="24"/>
          <w:szCs w:val="24"/>
        </w:rPr>
        <w:t xml:space="preserve">Namun begitu, daripada 29 orang responden komuniti daerah tersebut yang ditemubual, hanya 11 orang sahaja yang mengetahui perkara tersebut dan selebihnya tidak tahu. Ini menunjukkan bahawa pengetahuan, pendedahan dan pengalaman merupakan faktor penting dalam memupuk sikap terhadap </w:t>
      </w:r>
      <w:r w:rsidR="00D847EE">
        <w:rPr>
          <w:rFonts w:ascii="Times New Roman" w:eastAsia="Times New Roman" w:hAnsi="Times New Roman" w:cs="Times New Roman"/>
          <w:color w:val="000000"/>
          <w:sz w:val="24"/>
          <w:szCs w:val="24"/>
        </w:rPr>
        <w:t>peredaaan dan persiapan menghadapi bencana.</w:t>
      </w:r>
      <w:r w:rsidR="002D7F99">
        <w:rPr>
          <w:rFonts w:ascii="Times New Roman" w:eastAsia="Times New Roman" w:hAnsi="Times New Roman" w:cs="Times New Roman"/>
          <w:color w:val="000000"/>
          <w:sz w:val="24"/>
          <w:szCs w:val="24"/>
        </w:rPr>
        <w:t xml:space="preserve"> </w:t>
      </w:r>
    </w:p>
    <w:p w14:paraId="6A8C24F7" w14:textId="69E76BEF" w:rsidR="00B0211F" w:rsidRDefault="000303C8" w:rsidP="00075D0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Seterusnya,</w:t>
      </w:r>
      <w:r w:rsidR="009603D2">
        <w:rPr>
          <w:rFonts w:ascii="Times New Roman" w:eastAsia="Times New Roman" w:hAnsi="Times New Roman" w:cs="Times New Roman"/>
          <w:color w:val="000000"/>
          <w:sz w:val="24"/>
          <w:szCs w:val="24"/>
        </w:rPr>
        <w:t xml:space="preserve"> melalui temu bual yang diadakan bersama komuniti</w:t>
      </w:r>
      <w:r w:rsidR="007C2D77">
        <w:rPr>
          <w:rFonts w:ascii="Times New Roman" w:eastAsia="Times New Roman" w:hAnsi="Times New Roman" w:cs="Times New Roman"/>
          <w:color w:val="000000"/>
          <w:sz w:val="24"/>
          <w:szCs w:val="24"/>
        </w:rPr>
        <w:t xml:space="preserve"> </w:t>
      </w:r>
      <w:r w:rsidR="00B0211F">
        <w:rPr>
          <w:rFonts w:ascii="Times New Roman" w:eastAsia="Times New Roman" w:hAnsi="Times New Roman" w:cs="Times New Roman"/>
          <w:color w:val="000000"/>
          <w:sz w:val="24"/>
          <w:szCs w:val="24"/>
        </w:rPr>
        <w:t>di sekitar kawasan Empangan Babagon, Penampang</w:t>
      </w:r>
      <w:r w:rsidR="007850C0">
        <w:rPr>
          <w:rFonts w:ascii="Times New Roman" w:eastAsia="Times New Roman" w:hAnsi="Times New Roman" w:cs="Times New Roman"/>
          <w:color w:val="000000"/>
          <w:sz w:val="24"/>
          <w:szCs w:val="24"/>
        </w:rPr>
        <w:t>, Sabah</w:t>
      </w:r>
      <w:r w:rsidR="00B0211F">
        <w:rPr>
          <w:rFonts w:ascii="Times New Roman" w:eastAsia="Times New Roman" w:hAnsi="Times New Roman" w:cs="Times New Roman"/>
          <w:color w:val="000000"/>
          <w:sz w:val="24"/>
          <w:szCs w:val="24"/>
        </w:rPr>
        <w:t>; Empangan Temenggor, Gerik</w:t>
      </w:r>
      <w:r w:rsidR="007850C0">
        <w:rPr>
          <w:rFonts w:ascii="Times New Roman" w:eastAsia="Times New Roman" w:hAnsi="Times New Roman" w:cs="Times New Roman"/>
          <w:color w:val="000000"/>
          <w:sz w:val="24"/>
          <w:szCs w:val="24"/>
        </w:rPr>
        <w:t>, Perak</w:t>
      </w:r>
      <w:r w:rsidR="00B0211F">
        <w:rPr>
          <w:rFonts w:ascii="Times New Roman" w:eastAsia="Times New Roman" w:hAnsi="Times New Roman" w:cs="Times New Roman"/>
          <w:color w:val="000000"/>
          <w:sz w:val="24"/>
          <w:szCs w:val="24"/>
        </w:rPr>
        <w:t xml:space="preserve">; Empangan Telok Bahang, Daerah Timur Laut, Pulau Pinang, serta kawasan industri di Bayan Lepas, Daerah Barat Daya, Pulau Pinang, hanya sebahagian daripada responden mengetahui dan menyedari bahawa lokasi kediaman dan tempat kerja mereka berada dalam lingkungan risiko, namun mereka tiada sebarang perancangan sekiranya bencana NATECH berlaku. </w:t>
      </w:r>
      <w:r w:rsidR="00A80DC5">
        <w:rPr>
          <w:rFonts w:ascii="Times New Roman" w:eastAsia="Times New Roman" w:hAnsi="Times New Roman" w:cs="Times New Roman"/>
          <w:color w:val="000000"/>
          <w:sz w:val="24"/>
          <w:szCs w:val="24"/>
        </w:rPr>
        <w:t>Komuniti</w:t>
      </w:r>
      <w:r w:rsidR="00B0211F">
        <w:rPr>
          <w:rFonts w:ascii="Times New Roman" w:eastAsia="Times New Roman" w:hAnsi="Times New Roman" w:cs="Times New Roman"/>
          <w:color w:val="000000"/>
          <w:sz w:val="24"/>
          <w:szCs w:val="24"/>
        </w:rPr>
        <w:t xml:space="preserve"> juga tidak didedahkan dengan bencana NATECH, malah hanya mengetahuinya apabila diberi pener</w:t>
      </w:r>
      <w:r w:rsidR="00A80DC5">
        <w:rPr>
          <w:rFonts w:ascii="Times New Roman" w:eastAsia="Times New Roman" w:hAnsi="Times New Roman" w:cs="Times New Roman"/>
          <w:color w:val="000000"/>
          <w:sz w:val="24"/>
          <w:szCs w:val="24"/>
        </w:rPr>
        <w:t xml:space="preserve">angan oleh kumpulan penyelidik. </w:t>
      </w:r>
      <w:r w:rsidR="00B0211F">
        <w:rPr>
          <w:rFonts w:ascii="Times New Roman" w:eastAsia="Times New Roman" w:hAnsi="Times New Roman" w:cs="Times New Roman"/>
          <w:color w:val="000000"/>
          <w:sz w:val="24"/>
          <w:szCs w:val="24"/>
        </w:rPr>
        <w:t>Responden menyatakan, mereka sering melihat latihan-latihan kecemasan dilaksanakan secara dalaman oleh loji-loji penapisan petroleum dan kimia, pihak perindustrian, pengurusan empangan hidro elektrik dan sebagainya, tetapi</w:t>
      </w:r>
      <w:r>
        <w:rPr>
          <w:rFonts w:ascii="Times New Roman" w:eastAsia="Times New Roman" w:hAnsi="Times New Roman" w:cs="Times New Roman"/>
          <w:color w:val="000000"/>
          <w:sz w:val="24"/>
          <w:szCs w:val="24"/>
        </w:rPr>
        <w:t xml:space="preserve"> komuniti sekitar</w:t>
      </w:r>
      <w:r w:rsidR="00B0211F">
        <w:rPr>
          <w:rFonts w:ascii="Times New Roman" w:eastAsia="Times New Roman" w:hAnsi="Times New Roman" w:cs="Times New Roman"/>
          <w:color w:val="000000"/>
          <w:sz w:val="24"/>
          <w:szCs w:val="24"/>
        </w:rPr>
        <w:t xml:space="preserve"> tidak </w:t>
      </w:r>
      <w:r w:rsidR="00B0211F" w:rsidRPr="00D07FC3">
        <w:rPr>
          <w:rFonts w:ascii="Times New Roman" w:eastAsia="Times New Roman" w:hAnsi="Times New Roman" w:cs="Times New Roman"/>
          <w:color w:val="000000"/>
          <w:sz w:val="24"/>
          <w:szCs w:val="24"/>
        </w:rPr>
        <w:t>dilibatkan</w:t>
      </w:r>
      <w:r w:rsidR="00B0211F">
        <w:rPr>
          <w:rFonts w:ascii="Times New Roman" w:eastAsia="Times New Roman" w:hAnsi="Times New Roman" w:cs="Times New Roman"/>
          <w:color w:val="000000"/>
          <w:sz w:val="24"/>
          <w:szCs w:val="24"/>
        </w:rPr>
        <w:t xml:space="preserve"> dalam latihan tersebut. </w:t>
      </w:r>
      <w:r w:rsidR="00A80DC5">
        <w:rPr>
          <w:rFonts w:ascii="Times New Roman" w:eastAsia="Times New Roman" w:hAnsi="Times New Roman" w:cs="Times New Roman"/>
          <w:color w:val="000000"/>
          <w:sz w:val="24"/>
          <w:szCs w:val="24"/>
        </w:rPr>
        <w:t>Mereka</w:t>
      </w:r>
      <w:r w:rsidR="00B0211F">
        <w:rPr>
          <w:rFonts w:ascii="Times New Roman" w:eastAsia="Times New Roman" w:hAnsi="Times New Roman" w:cs="Times New Roman"/>
          <w:color w:val="000000"/>
          <w:sz w:val="24"/>
          <w:szCs w:val="24"/>
        </w:rPr>
        <w:t xml:space="preserve"> turut menyatakan bahawa </w:t>
      </w:r>
      <w:r w:rsidR="00D07FC3">
        <w:rPr>
          <w:rFonts w:ascii="Times New Roman" w:eastAsia="Times New Roman" w:hAnsi="Times New Roman" w:cs="Times New Roman"/>
          <w:color w:val="000000"/>
          <w:sz w:val="24"/>
          <w:szCs w:val="24"/>
        </w:rPr>
        <w:t>kebiasaannya</w:t>
      </w:r>
      <w:r w:rsidR="00B0211F">
        <w:rPr>
          <w:rFonts w:ascii="Times New Roman" w:eastAsia="Times New Roman" w:hAnsi="Times New Roman" w:cs="Times New Roman"/>
          <w:color w:val="000000"/>
          <w:sz w:val="24"/>
          <w:szCs w:val="24"/>
        </w:rPr>
        <w:t xml:space="preserve"> hanya pemimpin-pemimpin komuniti yang dijemput dalam kempen-kempen kesedaran dan latihan, tetapi maklumat daripada kempen tersebut tidak sampai kepada mereka.</w:t>
      </w:r>
    </w:p>
    <w:p w14:paraId="76E1056B" w14:textId="200299C5" w:rsidR="00A80DC5" w:rsidRDefault="00A80DC5" w:rsidP="00075D0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Temubual penyelidik dengan responden daripada Jabatan Perubatan Nuklear Hospital Pulau Pinang juga mendapati bahawa risiko NATECH perlu diberi keutamaan. Kedudukan Pulau </w:t>
      </w:r>
      <w:r w:rsidRPr="007C2BA3">
        <w:rPr>
          <w:rFonts w:ascii="Times New Roman" w:eastAsia="Times New Roman" w:hAnsi="Times New Roman" w:cs="Times New Roman"/>
          <w:color w:val="000000"/>
          <w:sz w:val="24"/>
          <w:szCs w:val="24"/>
        </w:rPr>
        <w:t xml:space="preserve">Pinang </w:t>
      </w:r>
      <w:r w:rsidR="007C2BA3" w:rsidRPr="007C2BA3">
        <w:rPr>
          <w:rFonts w:ascii="Times New Roman" w:eastAsia="Times New Roman" w:hAnsi="Times New Roman" w:cs="Times New Roman"/>
          <w:color w:val="000000"/>
          <w:sz w:val="24"/>
          <w:szCs w:val="24"/>
        </w:rPr>
        <w:t>yang berkemungkinan diancam</w:t>
      </w:r>
      <w:r w:rsidRPr="007C2BA3">
        <w:rPr>
          <w:rFonts w:ascii="Times New Roman" w:eastAsia="Times New Roman" w:hAnsi="Times New Roman" w:cs="Times New Roman"/>
          <w:color w:val="000000"/>
          <w:sz w:val="24"/>
          <w:szCs w:val="24"/>
        </w:rPr>
        <w:t xml:space="preserve"> tsunami dan </w:t>
      </w:r>
      <w:r w:rsidR="00D07FC3">
        <w:rPr>
          <w:rFonts w:ascii="Times New Roman" w:eastAsia="Times New Roman" w:hAnsi="Times New Roman" w:cs="Times New Roman"/>
          <w:color w:val="000000"/>
          <w:sz w:val="24"/>
          <w:szCs w:val="24"/>
        </w:rPr>
        <w:t xml:space="preserve">tempias </w:t>
      </w:r>
      <w:r w:rsidRPr="007C2BA3">
        <w:rPr>
          <w:rFonts w:ascii="Times New Roman" w:eastAsia="Times New Roman" w:hAnsi="Times New Roman" w:cs="Times New Roman"/>
          <w:color w:val="000000"/>
          <w:sz w:val="24"/>
          <w:szCs w:val="24"/>
        </w:rPr>
        <w:t>gegaran gempa bumi daripada negara jiran menjadikan pengendalian bahan radioaktif di hospital tersebut amat berisiko tinggi.</w:t>
      </w:r>
      <w:r w:rsidR="007C2BA3" w:rsidRPr="007C2BA3">
        <w:rPr>
          <w:rFonts w:ascii="Times New Roman" w:eastAsia="Times New Roman" w:hAnsi="Times New Roman" w:cs="Times New Roman"/>
          <w:color w:val="000000"/>
          <w:sz w:val="24"/>
          <w:szCs w:val="24"/>
        </w:rPr>
        <w:t xml:space="preserve"> Keadaan ini</w:t>
      </w:r>
      <w:r w:rsidR="007C2BA3">
        <w:rPr>
          <w:rFonts w:ascii="Times New Roman" w:eastAsia="Times New Roman" w:hAnsi="Times New Roman" w:cs="Times New Roman"/>
          <w:color w:val="000000"/>
          <w:sz w:val="24"/>
          <w:szCs w:val="24"/>
        </w:rPr>
        <w:t xml:space="preserve"> memerlukan tahap kesedaran yang tinggi bukan hanya kepada petugas berkaitan, malah kepada komuniti sekitarnya. </w:t>
      </w:r>
      <w:r w:rsidR="00D51518">
        <w:rPr>
          <w:rFonts w:ascii="Times New Roman" w:eastAsia="Times New Roman" w:hAnsi="Times New Roman" w:cs="Times New Roman"/>
          <w:color w:val="000000"/>
          <w:sz w:val="24"/>
          <w:szCs w:val="24"/>
        </w:rPr>
        <w:t xml:space="preserve">Responden menyatakan bahawa sekitar bulan </w:t>
      </w:r>
      <w:r w:rsidR="00D07FC3">
        <w:rPr>
          <w:rFonts w:ascii="Times New Roman" w:eastAsia="Times New Roman" w:hAnsi="Times New Roman" w:cs="Times New Roman"/>
          <w:color w:val="000000"/>
          <w:sz w:val="24"/>
          <w:szCs w:val="24"/>
        </w:rPr>
        <w:t>Ogos</w:t>
      </w:r>
      <w:r w:rsidR="00D51518">
        <w:rPr>
          <w:rFonts w:ascii="Times New Roman" w:eastAsia="Times New Roman" w:hAnsi="Times New Roman" w:cs="Times New Roman"/>
          <w:color w:val="000000"/>
          <w:sz w:val="24"/>
          <w:szCs w:val="24"/>
        </w:rPr>
        <w:t xml:space="preserve"> 2019 telah diadakan latih amal pengurusan bencana bersama-lain-lain agensi berkaitan, dan turut melibatkan pengendalian bahan radioaktif. Namun, latihan tersebut tidak melibatkan komuniti setempat. </w:t>
      </w:r>
    </w:p>
    <w:p w14:paraId="6E3EC0CD" w14:textId="1073C5FB" w:rsidR="00D51518" w:rsidRDefault="00B1239F" w:rsidP="000303C8">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Dapatan</w:t>
      </w:r>
      <w:r w:rsidR="00D51518">
        <w:rPr>
          <w:rFonts w:ascii="Times New Roman" w:eastAsia="Times New Roman" w:hAnsi="Times New Roman" w:cs="Times New Roman"/>
          <w:color w:val="000000"/>
          <w:sz w:val="24"/>
          <w:szCs w:val="24"/>
        </w:rPr>
        <w:t>-dapatan</w:t>
      </w:r>
      <w:r>
        <w:rPr>
          <w:rFonts w:ascii="Times New Roman" w:eastAsia="Times New Roman" w:hAnsi="Times New Roman" w:cs="Times New Roman"/>
          <w:color w:val="000000"/>
          <w:sz w:val="24"/>
          <w:szCs w:val="24"/>
        </w:rPr>
        <w:t xml:space="preserve"> ini menunjukkan bahawa pengetahuan, </w:t>
      </w:r>
      <w:r w:rsidR="00D07FC3">
        <w:rPr>
          <w:rFonts w:ascii="Times New Roman" w:eastAsia="Times New Roman" w:hAnsi="Times New Roman" w:cs="Times New Roman"/>
          <w:color w:val="000000"/>
          <w:sz w:val="24"/>
          <w:szCs w:val="24"/>
        </w:rPr>
        <w:t xml:space="preserve">pendedahan, </w:t>
      </w:r>
      <w:r>
        <w:rPr>
          <w:rFonts w:ascii="Times New Roman" w:eastAsia="Times New Roman" w:hAnsi="Times New Roman" w:cs="Times New Roman"/>
          <w:color w:val="000000"/>
          <w:sz w:val="24"/>
          <w:szCs w:val="24"/>
        </w:rPr>
        <w:t>pengalaman, sikap dan kesedaran bertindakbalas merupakan aspek-aspek penting yang akan mempengaruhi persepsi individu dan komuniti terhadap bencana</w:t>
      </w:r>
      <w:r w:rsidR="00075D01">
        <w:rPr>
          <w:rFonts w:ascii="Times New Roman" w:eastAsia="Times New Roman" w:hAnsi="Times New Roman" w:cs="Times New Roman"/>
          <w:color w:val="000000"/>
          <w:sz w:val="24"/>
          <w:szCs w:val="24"/>
        </w:rPr>
        <w:t xml:space="preserve">. Persepsi ini akan mempengaruhi aspek seterusnya, iaitu peredaan bencana yang bertujuan mencegah atau meminimumkan kesan bencana, dan </w:t>
      </w:r>
      <w:r w:rsidR="00D51518">
        <w:rPr>
          <w:rFonts w:ascii="Times New Roman" w:eastAsia="Times New Roman" w:hAnsi="Times New Roman" w:cs="Times New Roman"/>
          <w:color w:val="000000"/>
          <w:sz w:val="24"/>
          <w:szCs w:val="24"/>
        </w:rPr>
        <w:t xml:space="preserve">seterusnya membuat </w:t>
      </w:r>
      <w:r w:rsidR="00075D01">
        <w:rPr>
          <w:rFonts w:ascii="Times New Roman" w:eastAsia="Times New Roman" w:hAnsi="Times New Roman" w:cs="Times New Roman"/>
          <w:color w:val="000000"/>
          <w:sz w:val="24"/>
          <w:szCs w:val="24"/>
        </w:rPr>
        <w:t>persiapan bagi menghadapi bencana.</w:t>
      </w:r>
      <w:r w:rsidR="000303C8">
        <w:rPr>
          <w:rFonts w:ascii="Times New Roman" w:eastAsia="Times New Roman" w:hAnsi="Times New Roman" w:cs="Times New Roman"/>
          <w:color w:val="000000"/>
          <w:sz w:val="24"/>
          <w:szCs w:val="24"/>
        </w:rPr>
        <w:t xml:space="preserve"> </w:t>
      </w:r>
    </w:p>
    <w:p w14:paraId="1DB7594A" w14:textId="6BAF238F" w:rsidR="006049C9" w:rsidRDefault="00075D01" w:rsidP="000303C8">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Dapatan-dapatan </w:t>
      </w:r>
      <w:r w:rsidR="000303C8">
        <w:rPr>
          <w:rFonts w:ascii="Times New Roman" w:eastAsia="Times New Roman" w:hAnsi="Times New Roman" w:cs="Times New Roman"/>
          <w:color w:val="000000"/>
          <w:sz w:val="24"/>
          <w:szCs w:val="24"/>
        </w:rPr>
        <w:t>tersebut</w:t>
      </w:r>
      <w:r>
        <w:rPr>
          <w:rFonts w:ascii="Times New Roman" w:eastAsia="Times New Roman" w:hAnsi="Times New Roman" w:cs="Times New Roman"/>
          <w:color w:val="000000"/>
          <w:sz w:val="24"/>
          <w:szCs w:val="24"/>
        </w:rPr>
        <w:t xml:space="preserve"> </w:t>
      </w:r>
      <w:r w:rsidR="00656A91">
        <w:rPr>
          <w:rFonts w:ascii="Times New Roman" w:eastAsia="Times New Roman" w:hAnsi="Times New Roman" w:cs="Times New Roman"/>
          <w:color w:val="000000"/>
          <w:sz w:val="24"/>
          <w:szCs w:val="24"/>
        </w:rPr>
        <w:t>adalah bertepatan dengan bukti-bukti empirikal yang dinyatakan dalam kajian-kajian terdahulu</w:t>
      </w:r>
      <w:r w:rsidR="00656A91" w:rsidRPr="00656A91">
        <w:rPr>
          <w:rFonts w:ascii="Times New Roman" w:eastAsia="Times New Roman" w:hAnsi="Times New Roman" w:cs="Times New Roman"/>
          <w:color w:val="000000"/>
          <w:sz w:val="24"/>
          <w:szCs w:val="24"/>
        </w:rPr>
        <w:t xml:space="preserve"> </w:t>
      </w:r>
      <w:r w:rsidR="00656A91">
        <w:rPr>
          <w:rFonts w:ascii="Times New Roman" w:eastAsia="Times New Roman" w:hAnsi="Times New Roman" w:cs="Times New Roman"/>
          <w:color w:val="000000"/>
          <w:sz w:val="24"/>
          <w:szCs w:val="24"/>
        </w:rPr>
        <w:t xml:space="preserve">oleh Tuan Pah Rokiah (2015), </w:t>
      </w:r>
      <w:r w:rsidR="00656A91" w:rsidRPr="0057271C">
        <w:rPr>
          <w:rFonts w:ascii="Times New Roman" w:eastAsia="Times New Roman" w:hAnsi="Times New Roman" w:cs="Times New Roman"/>
          <w:color w:val="000000"/>
          <w:sz w:val="24"/>
          <w:szCs w:val="24"/>
        </w:rPr>
        <w:t>Ang Kean Hua (2016)</w:t>
      </w:r>
      <w:r w:rsidR="00656A91">
        <w:rPr>
          <w:rFonts w:ascii="Times New Roman" w:eastAsia="Times New Roman" w:hAnsi="Times New Roman" w:cs="Times New Roman"/>
          <w:color w:val="000000"/>
          <w:sz w:val="24"/>
          <w:szCs w:val="24"/>
        </w:rPr>
        <w:t xml:space="preserve">, Ahmad Azan et al. (2017), Nasir et al. (2017), Sarina et al. (2018), Noorazuan </w:t>
      </w:r>
      <w:r w:rsidR="00656A91" w:rsidRPr="0057271C">
        <w:rPr>
          <w:rFonts w:ascii="Times New Roman" w:eastAsia="Times New Roman" w:hAnsi="Times New Roman" w:cs="Times New Roman"/>
          <w:color w:val="000000"/>
          <w:sz w:val="24"/>
          <w:szCs w:val="24"/>
        </w:rPr>
        <w:t>et al.</w:t>
      </w:r>
      <w:r w:rsidR="00656A91">
        <w:rPr>
          <w:rFonts w:ascii="Times New Roman" w:eastAsia="Times New Roman" w:hAnsi="Times New Roman" w:cs="Times New Roman"/>
          <w:color w:val="000000"/>
          <w:sz w:val="24"/>
          <w:szCs w:val="24"/>
        </w:rPr>
        <w:t xml:space="preserve"> (2019) dan </w:t>
      </w:r>
      <w:r w:rsidR="00656A91" w:rsidRPr="0057271C">
        <w:rPr>
          <w:rFonts w:ascii="Times New Roman" w:eastAsia="Times New Roman" w:hAnsi="Times New Roman" w:cs="Times New Roman"/>
          <w:color w:val="000000"/>
          <w:sz w:val="24"/>
          <w:szCs w:val="24"/>
        </w:rPr>
        <w:t>Norsyuhada et al. (2021)</w:t>
      </w:r>
      <w:r w:rsidR="00656A91">
        <w:rPr>
          <w:rFonts w:ascii="Times New Roman" w:eastAsia="Times New Roman" w:hAnsi="Times New Roman" w:cs="Times New Roman"/>
          <w:color w:val="000000"/>
          <w:sz w:val="24"/>
          <w:szCs w:val="24"/>
        </w:rPr>
        <w:t xml:space="preserve">. Bukti-bukti tersebut menjelaskan bahawa </w:t>
      </w:r>
      <w:r>
        <w:rPr>
          <w:rFonts w:ascii="Times New Roman" w:eastAsia="Times New Roman" w:hAnsi="Times New Roman" w:cs="Times New Roman"/>
          <w:color w:val="000000"/>
          <w:sz w:val="24"/>
          <w:szCs w:val="24"/>
        </w:rPr>
        <w:t xml:space="preserve">pengetahuan, </w:t>
      </w:r>
      <w:r w:rsidR="00D07FC3">
        <w:rPr>
          <w:rFonts w:ascii="Times New Roman" w:eastAsia="Times New Roman" w:hAnsi="Times New Roman" w:cs="Times New Roman"/>
          <w:color w:val="000000"/>
          <w:sz w:val="24"/>
          <w:szCs w:val="24"/>
        </w:rPr>
        <w:t xml:space="preserve">pendedahan, </w:t>
      </w:r>
      <w:r>
        <w:rPr>
          <w:rFonts w:ascii="Times New Roman" w:eastAsia="Times New Roman" w:hAnsi="Times New Roman" w:cs="Times New Roman"/>
          <w:color w:val="000000"/>
          <w:sz w:val="24"/>
          <w:szCs w:val="24"/>
        </w:rPr>
        <w:t xml:space="preserve">pengalaman, sikap dan kesedaran bertindakbalas merupakan aspek yang penting dalam </w:t>
      </w:r>
      <w:r w:rsidR="00656A91">
        <w:rPr>
          <w:rFonts w:ascii="Times New Roman" w:eastAsia="Times New Roman" w:hAnsi="Times New Roman" w:cs="Times New Roman"/>
          <w:color w:val="000000"/>
          <w:sz w:val="24"/>
          <w:szCs w:val="24"/>
        </w:rPr>
        <w:t>mempersiapkan</w:t>
      </w:r>
      <w:r>
        <w:rPr>
          <w:rFonts w:ascii="Times New Roman" w:eastAsia="Times New Roman" w:hAnsi="Times New Roman" w:cs="Times New Roman"/>
          <w:color w:val="000000"/>
          <w:sz w:val="24"/>
          <w:szCs w:val="24"/>
        </w:rPr>
        <w:t xml:space="preserve"> individu dan komuniti </w:t>
      </w:r>
      <w:r w:rsidR="00656A91">
        <w:rPr>
          <w:rFonts w:ascii="Times New Roman" w:eastAsia="Times New Roman" w:hAnsi="Times New Roman" w:cs="Times New Roman"/>
          <w:color w:val="000000"/>
          <w:sz w:val="24"/>
          <w:szCs w:val="24"/>
        </w:rPr>
        <w:t xml:space="preserve">dalam menghadapi bencana. </w:t>
      </w:r>
      <w:r>
        <w:rPr>
          <w:rFonts w:ascii="Times New Roman" w:eastAsia="Times New Roman" w:hAnsi="Times New Roman" w:cs="Times New Roman"/>
          <w:color w:val="000000"/>
          <w:sz w:val="24"/>
          <w:szCs w:val="24"/>
        </w:rPr>
        <w:t xml:space="preserve">Selain itu, kajian ini turut menyokong kajian-kajian yang dilaksanakan di luar negara seperti oleh Vari (2002), </w:t>
      </w:r>
      <w:r w:rsidRPr="00D265A5">
        <w:rPr>
          <w:rFonts w:ascii="Times New Roman" w:eastAsia="Times New Roman" w:hAnsi="Times New Roman" w:cs="Times New Roman"/>
          <w:color w:val="000000"/>
          <w:sz w:val="24"/>
          <w:szCs w:val="24"/>
        </w:rPr>
        <w:t>Hellen</w:t>
      </w:r>
      <w:r>
        <w:rPr>
          <w:rFonts w:ascii="Times New Roman" w:eastAsia="Times New Roman" w:hAnsi="Times New Roman" w:cs="Times New Roman"/>
          <w:color w:val="000000"/>
          <w:sz w:val="24"/>
          <w:szCs w:val="24"/>
        </w:rPr>
        <w:t xml:space="preserve"> et al. (</w:t>
      </w:r>
      <w:r w:rsidRPr="0057271C">
        <w:rPr>
          <w:rFonts w:ascii="Times New Roman" w:eastAsia="Times New Roman" w:hAnsi="Times New Roman" w:cs="Times New Roman"/>
          <w:color w:val="000000"/>
          <w:sz w:val="24"/>
          <w:szCs w:val="24"/>
        </w:rPr>
        <w:t>2010)</w:t>
      </w:r>
      <w:r>
        <w:rPr>
          <w:rFonts w:ascii="Times New Roman" w:eastAsia="Times New Roman" w:hAnsi="Times New Roman" w:cs="Times New Roman"/>
          <w:color w:val="000000"/>
          <w:sz w:val="24"/>
          <w:szCs w:val="24"/>
        </w:rPr>
        <w:t xml:space="preserve">, </w:t>
      </w:r>
      <w:r w:rsidRPr="0057271C">
        <w:rPr>
          <w:rFonts w:ascii="Times New Roman" w:eastAsia="Times New Roman" w:hAnsi="Times New Roman" w:cs="Times New Roman"/>
          <w:color w:val="000000"/>
          <w:sz w:val="24"/>
          <w:szCs w:val="24"/>
        </w:rPr>
        <w:t>Agrawal, Elliot dan Simonovic (2020)</w:t>
      </w:r>
      <w:r>
        <w:rPr>
          <w:rFonts w:ascii="Times New Roman" w:eastAsia="Times New Roman" w:hAnsi="Times New Roman" w:cs="Times New Roman"/>
          <w:color w:val="000000"/>
          <w:sz w:val="24"/>
          <w:szCs w:val="24"/>
        </w:rPr>
        <w:t xml:space="preserve">, </w:t>
      </w:r>
      <w:r w:rsidRPr="0057271C">
        <w:rPr>
          <w:rFonts w:ascii="Times New Roman" w:eastAsia="Times New Roman" w:hAnsi="Times New Roman" w:cs="Times New Roman"/>
          <w:color w:val="000000"/>
          <w:sz w:val="24"/>
          <w:szCs w:val="24"/>
        </w:rPr>
        <w:t>Odiase, Wilkinson dan Neef (2020)</w:t>
      </w:r>
      <w:r>
        <w:rPr>
          <w:rFonts w:ascii="Times New Roman" w:eastAsia="Times New Roman" w:hAnsi="Times New Roman" w:cs="Times New Roman"/>
          <w:color w:val="000000"/>
          <w:sz w:val="24"/>
          <w:szCs w:val="24"/>
        </w:rPr>
        <w:t xml:space="preserve"> dan </w:t>
      </w:r>
      <w:r w:rsidR="00656A91" w:rsidRPr="0057271C">
        <w:rPr>
          <w:rFonts w:ascii="Times New Roman" w:eastAsia="Times New Roman" w:hAnsi="Times New Roman" w:cs="Times New Roman"/>
          <w:color w:val="000000"/>
          <w:sz w:val="24"/>
          <w:szCs w:val="24"/>
        </w:rPr>
        <w:t>Titko, Ristvej dan Zamiar (2021)</w:t>
      </w:r>
      <w:r w:rsidR="00656A91">
        <w:rPr>
          <w:rFonts w:ascii="Times New Roman" w:eastAsia="Times New Roman" w:hAnsi="Times New Roman" w:cs="Times New Roman"/>
          <w:color w:val="000000"/>
          <w:sz w:val="24"/>
          <w:szCs w:val="24"/>
        </w:rPr>
        <w:t>. Gabungan bukti-bukti empirikal, dapatan temu bual terperinci dan perbincangan kumpulan fokus, serta pengalaman melalui pemerhatian ahli-ahli penyelidik telah menghasilkan satu kerangka konsep</w:t>
      </w:r>
      <w:r w:rsidR="00FD0F1B">
        <w:rPr>
          <w:rFonts w:ascii="Times New Roman" w:eastAsia="Times New Roman" w:hAnsi="Times New Roman" w:cs="Times New Roman"/>
          <w:color w:val="000000"/>
          <w:sz w:val="24"/>
          <w:szCs w:val="24"/>
        </w:rPr>
        <w:t>t</w:t>
      </w:r>
      <w:r w:rsidR="00656A91">
        <w:rPr>
          <w:rFonts w:ascii="Times New Roman" w:eastAsia="Times New Roman" w:hAnsi="Times New Roman" w:cs="Times New Roman"/>
          <w:color w:val="000000"/>
          <w:sz w:val="24"/>
          <w:szCs w:val="24"/>
        </w:rPr>
        <w:t xml:space="preserve">ual bagi membentuk kesedaran komuniti dan agensi terhadap peredaan dan persiapan dalam pengurusan risiko bencana. Ini meliputi </w:t>
      </w:r>
      <w:r w:rsidR="00656A91" w:rsidRPr="00D51518">
        <w:rPr>
          <w:rFonts w:ascii="Times New Roman" w:eastAsia="Times New Roman" w:hAnsi="Times New Roman" w:cs="Times New Roman"/>
          <w:color w:val="000000"/>
          <w:sz w:val="24"/>
          <w:szCs w:val="24"/>
        </w:rPr>
        <w:t>pemboleh-pemboleh ubah</w:t>
      </w:r>
      <w:r w:rsidR="00656A91">
        <w:rPr>
          <w:rFonts w:ascii="Times New Roman" w:eastAsia="Times New Roman" w:hAnsi="Times New Roman" w:cs="Times New Roman"/>
          <w:color w:val="000000"/>
          <w:sz w:val="24"/>
          <w:szCs w:val="24"/>
        </w:rPr>
        <w:t xml:space="preserve"> bebas, perantara</w:t>
      </w:r>
      <w:r w:rsidR="00FD0F1B">
        <w:rPr>
          <w:rFonts w:ascii="Times New Roman" w:eastAsia="Times New Roman" w:hAnsi="Times New Roman" w:cs="Times New Roman"/>
          <w:color w:val="000000"/>
          <w:sz w:val="24"/>
          <w:szCs w:val="24"/>
        </w:rPr>
        <w:t>, penyederhana</w:t>
      </w:r>
      <w:r w:rsidR="00656A91">
        <w:rPr>
          <w:rFonts w:ascii="Times New Roman" w:eastAsia="Times New Roman" w:hAnsi="Times New Roman" w:cs="Times New Roman"/>
          <w:color w:val="000000"/>
          <w:sz w:val="24"/>
          <w:szCs w:val="24"/>
        </w:rPr>
        <w:t xml:space="preserve"> dan bersandar.</w:t>
      </w:r>
    </w:p>
    <w:p w14:paraId="18EB5B0B" w14:textId="77777777" w:rsidR="00656A91" w:rsidRDefault="00656A91" w:rsidP="00FD0F1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34E46F18" w14:textId="030862B9" w:rsidR="00656A91" w:rsidRPr="00926CF6" w:rsidRDefault="00656A91" w:rsidP="00656A91">
      <w:pPr>
        <w:spacing w:after="0" w:line="240" w:lineRule="auto"/>
        <w:ind w:left="0" w:hanging="2"/>
        <w:jc w:val="both"/>
        <w:rPr>
          <w:rFonts w:ascii="Times New Roman" w:hAnsi="Times New Roman" w:cs="Times New Roman"/>
          <w:i/>
          <w:sz w:val="24"/>
          <w:szCs w:val="24"/>
        </w:rPr>
      </w:pPr>
      <w:r w:rsidRPr="00926CF6">
        <w:rPr>
          <w:rFonts w:ascii="Times New Roman" w:hAnsi="Times New Roman" w:cs="Times New Roman"/>
          <w:i/>
          <w:sz w:val="24"/>
          <w:szCs w:val="24"/>
        </w:rPr>
        <w:t>Pemboleh</w:t>
      </w:r>
      <w:r w:rsidR="009D03D1">
        <w:rPr>
          <w:rFonts w:ascii="Times New Roman" w:hAnsi="Times New Roman" w:cs="Times New Roman"/>
          <w:i/>
          <w:sz w:val="24"/>
          <w:szCs w:val="24"/>
        </w:rPr>
        <w:t>-pemboleh</w:t>
      </w:r>
      <w:r w:rsidRPr="00926CF6">
        <w:rPr>
          <w:rFonts w:ascii="Times New Roman" w:hAnsi="Times New Roman" w:cs="Times New Roman"/>
          <w:i/>
          <w:sz w:val="24"/>
          <w:szCs w:val="24"/>
        </w:rPr>
        <w:t xml:space="preserve"> ubah </w:t>
      </w:r>
      <w:r w:rsidR="006441D9">
        <w:rPr>
          <w:rFonts w:ascii="Times New Roman" w:hAnsi="Times New Roman" w:cs="Times New Roman"/>
          <w:i/>
          <w:sz w:val="24"/>
          <w:szCs w:val="24"/>
        </w:rPr>
        <w:t>c</w:t>
      </w:r>
      <w:r w:rsidR="009D03D1">
        <w:rPr>
          <w:rFonts w:ascii="Times New Roman" w:hAnsi="Times New Roman" w:cs="Times New Roman"/>
          <w:i/>
          <w:sz w:val="24"/>
          <w:szCs w:val="24"/>
        </w:rPr>
        <w:t>adangan</w:t>
      </w:r>
    </w:p>
    <w:p w14:paraId="3A86B6A6" w14:textId="77777777" w:rsidR="00656A91" w:rsidRPr="00926CF6" w:rsidRDefault="00656A91" w:rsidP="00656A91">
      <w:pPr>
        <w:spacing w:after="0" w:line="240" w:lineRule="auto"/>
        <w:ind w:left="0" w:hanging="2"/>
        <w:jc w:val="both"/>
        <w:rPr>
          <w:rFonts w:ascii="Times New Roman" w:hAnsi="Times New Roman" w:cs="Times New Roman"/>
          <w:i/>
          <w:sz w:val="24"/>
          <w:szCs w:val="24"/>
        </w:rPr>
      </w:pPr>
    </w:p>
    <w:p w14:paraId="3A761304" w14:textId="77777777" w:rsidR="009D03D1" w:rsidRDefault="009D03D1" w:rsidP="00656A91">
      <w:pPr>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Pemboleh ubah Bebas</w:t>
      </w:r>
    </w:p>
    <w:p w14:paraId="2B4A9DA1" w14:textId="77777777" w:rsidR="009D03D1" w:rsidRDefault="009D03D1" w:rsidP="00656A91">
      <w:pPr>
        <w:spacing w:after="0" w:line="240" w:lineRule="auto"/>
        <w:ind w:left="0" w:hanging="2"/>
        <w:jc w:val="both"/>
        <w:rPr>
          <w:rFonts w:ascii="Times New Roman" w:hAnsi="Times New Roman" w:cs="Times New Roman"/>
          <w:sz w:val="24"/>
          <w:szCs w:val="24"/>
        </w:rPr>
      </w:pPr>
    </w:p>
    <w:p w14:paraId="4174ECE9" w14:textId="0C929F80" w:rsidR="00656A91" w:rsidRPr="00926CF6" w:rsidRDefault="009D03D1" w:rsidP="00656A91">
      <w:pPr>
        <w:spacing w:after="0" w:line="240" w:lineRule="auto"/>
        <w:ind w:left="0" w:hanging="2"/>
        <w:jc w:val="both"/>
        <w:rPr>
          <w:rFonts w:ascii="Times New Roman" w:hAnsi="Times New Roman" w:cs="Times New Roman"/>
          <w:sz w:val="24"/>
          <w:szCs w:val="24"/>
        </w:rPr>
      </w:pPr>
      <w:r w:rsidRPr="0045600B">
        <w:rPr>
          <w:rFonts w:ascii="Times New Roman" w:hAnsi="Times New Roman" w:cs="Times New Roman"/>
          <w:sz w:val="24"/>
          <w:szCs w:val="24"/>
        </w:rPr>
        <w:t>(a)</w:t>
      </w:r>
      <w:r>
        <w:rPr>
          <w:rFonts w:ascii="Times New Roman" w:hAnsi="Times New Roman" w:cs="Times New Roman"/>
          <w:b/>
          <w:sz w:val="24"/>
          <w:szCs w:val="24"/>
        </w:rPr>
        <w:t xml:space="preserve"> </w:t>
      </w:r>
      <w:r w:rsidR="00656A91" w:rsidRPr="00D07FC3">
        <w:rPr>
          <w:rFonts w:ascii="Times New Roman" w:hAnsi="Times New Roman" w:cs="Times New Roman"/>
          <w:b/>
          <w:sz w:val="24"/>
          <w:szCs w:val="24"/>
        </w:rPr>
        <w:t>Pengetahuan terhadap risiko bencana</w:t>
      </w:r>
      <w:r w:rsidRPr="00D07FC3">
        <w:rPr>
          <w:rFonts w:ascii="Times New Roman" w:hAnsi="Times New Roman" w:cs="Times New Roman"/>
          <w:b/>
          <w:sz w:val="24"/>
          <w:szCs w:val="24"/>
        </w:rPr>
        <w:t>.</w:t>
      </w:r>
      <w:r>
        <w:rPr>
          <w:rFonts w:ascii="Times New Roman" w:hAnsi="Times New Roman" w:cs="Times New Roman"/>
          <w:sz w:val="24"/>
          <w:szCs w:val="24"/>
        </w:rPr>
        <w:t xml:space="preserve"> </w:t>
      </w:r>
      <w:r w:rsidR="00656A91" w:rsidRPr="00926CF6">
        <w:rPr>
          <w:rFonts w:ascii="Times New Roman" w:hAnsi="Times New Roman" w:cs="Times New Roman"/>
          <w:sz w:val="24"/>
          <w:szCs w:val="24"/>
        </w:rPr>
        <w:t>Elemen ini meliputi pendidikan mengenai bencana, pengetahuan berkaitan jenis-jenis bencana, petunjuk awal berlakunya bencana, tindakan dan sebagainya. Tidak dinafikan bahawa pengetahuan merupakan komponen penting dalam persediaan menghadapi risiko bencana. Dalam usaha untuk meningkatkan keupayaan pengurusan bencana, masyarakat perlu memahami komponen atau konteks bencana dan bagaimana bencana dapat dikurangkan dan dielakkan. Persekitaran sosial kita memberikan kita pengetahuan yang luas mengenai nilai, persepsi dan norma. Bencana akan berlaku apabila masyarakat tidak mempunyai pengetahuan untuk memahami bahaya sesuatu kejadian dan kesannya. Pengetahuan boleh dalam bentuk pengetahuan tempatan atau pakar. Pengetahuan tempatan adalah keupayaan masyarakat untuk memahami amalan, pengalaman dan pemahaman tentang masyarakat setempat. Sementara itu, pengetahuan pakar boleh menjadi sumber-sumber dalam mengendalikan maklumat berkaitan bencana secara teknikal dan diintegrasikan dengan pengetahuan tempatan. Gabungan keduanya adalah penting bagi meningkatkan pengurusan bencana.</w:t>
      </w:r>
    </w:p>
    <w:p w14:paraId="3DB1770B" w14:textId="77777777" w:rsidR="00656A91" w:rsidRPr="00926CF6" w:rsidRDefault="00656A91" w:rsidP="00656A91">
      <w:pPr>
        <w:spacing w:after="0" w:line="240" w:lineRule="auto"/>
        <w:ind w:left="0" w:hanging="2"/>
        <w:jc w:val="both"/>
        <w:rPr>
          <w:rFonts w:ascii="Times New Roman" w:hAnsi="Times New Roman" w:cs="Times New Roman"/>
          <w:sz w:val="24"/>
          <w:szCs w:val="24"/>
        </w:rPr>
      </w:pPr>
    </w:p>
    <w:p w14:paraId="53E9DC02" w14:textId="6FFDA546" w:rsidR="00656A91" w:rsidRDefault="009D03D1" w:rsidP="00656A91">
      <w:pPr>
        <w:spacing w:after="0" w:line="240" w:lineRule="auto"/>
        <w:ind w:left="0" w:hanging="2"/>
        <w:jc w:val="both"/>
        <w:rPr>
          <w:rFonts w:ascii="Times New Roman" w:hAnsi="Times New Roman" w:cs="Times New Roman"/>
          <w:sz w:val="24"/>
          <w:szCs w:val="24"/>
        </w:rPr>
      </w:pPr>
      <w:r w:rsidRPr="009D03D1">
        <w:rPr>
          <w:rFonts w:ascii="Times New Roman" w:hAnsi="Times New Roman" w:cs="Times New Roman"/>
          <w:sz w:val="24"/>
          <w:szCs w:val="24"/>
        </w:rPr>
        <w:lastRenderedPageBreak/>
        <w:t xml:space="preserve">(b) </w:t>
      </w:r>
      <w:r w:rsidR="00656A91" w:rsidRPr="00D07FC3">
        <w:rPr>
          <w:rFonts w:ascii="Times New Roman" w:hAnsi="Times New Roman" w:cs="Times New Roman"/>
          <w:b/>
          <w:sz w:val="24"/>
          <w:szCs w:val="24"/>
        </w:rPr>
        <w:t>Pengalaman menghadapi bencana</w:t>
      </w:r>
      <w:r w:rsidRPr="00D07FC3">
        <w:rPr>
          <w:rFonts w:ascii="Times New Roman" w:hAnsi="Times New Roman" w:cs="Times New Roman"/>
          <w:b/>
          <w:sz w:val="24"/>
          <w:szCs w:val="24"/>
        </w:rPr>
        <w:t>.</w:t>
      </w:r>
      <w:r w:rsidRPr="009D03D1">
        <w:rPr>
          <w:rFonts w:ascii="Times New Roman" w:hAnsi="Times New Roman" w:cs="Times New Roman"/>
          <w:b/>
          <w:sz w:val="24"/>
          <w:szCs w:val="24"/>
        </w:rPr>
        <w:t xml:space="preserve"> </w:t>
      </w:r>
      <w:r w:rsidR="00656A91" w:rsidRPr="00926CF6">
        <w:rPr>
          <w:rFonts w:ascii="Times New Roman" w:hAnsi="Times New Roman" w:cs="Times New Roman"/>
          <w:sz w:val="24"/>
          <w:szCs w:val="24"/>
        </w:rPr>
        <w:t>Elemen ini merangkumi pengalaman berkaitan jenis bencana yang pernah dialami, jarak masa kejadian, tempoh kejadian, kesan serta tindakan sebelum, semasa dan selepas kejadian. Individu yang pernah melalui pengalaman bencana atau risiko mempunyai sensitiviti terhadap persekitaran yang menjadikan mereka sentiasa peka dan sentiasa bersedia untuk menghadapinya. Pengalaman tersebut juga akan mengurangkan tekanan kepada individu tersebut kerana mereka mungkin berupaya menjangkakan impak sesuatu kejadian. Selepas kejadian, seseorang individu mungkin merasa terkejut, keliru, tidak dapat mengintegrasikan pemikiran dan maklumat dan menjadi trauma. Tindak balas ini secara beransur-ansur boleh reda atau pelbagai pemikiran mungkin timbul dan perubahan dalam tingkah laku mungkin berlaku. Sesetengah orang mungkin menjadi lebih sensitif kepada persekitaran yang menjadikan mereka sentiasa peka dan bersedia untuk bencana. Ini membolehkan mereka menangani cabaran-cabaran lain dan masalah yang lebih besar dalam kedua-dua peringkat individu atau kelompok yang lebih besar.</w:t>
      </w:r>
    </w:p>
    <w:p w14:paraId="738BA523" w14:textId="77777777" w:rsidR="000A49B2" w:rsidRDefault="000A49B2" w:rsidP="00656A91">
      <w:pPr>
        <w:spacing w:after="0" w:line="240" w:lineRule="auto"/>
        <w:ind w:left="0" w:hanging="2"/>
        <w:jc w:val="both"/>
        <w:rPr>
          <w:rFonts w:ascii="Times New Roman" w:hAnsi="Times New Roman" w:cs="Times New Roman"/>
          <w:sz w:val="24"/>
          <w:szCs w:val="24"/>
        </w:rPr>
      </w:pPr>
    </w:p>
    <w:p w14:paraId="02FE0998" w14:textId="02B95E87" w:rsidR="00656A91" w:rsidRDefault="009D03D1" w:rsidP="00656A91">
      <w:pPr>
        <w:spacing w:after="0" w:line="240" w:lineRule="auto"/>
        <w:ind w:left="0" w:hanging="2"/>
        <w:jc w:val="both"/>
        <w:rPr>
          <w:rFonts w:ascii="Times New Roman" w:hAnsi="Times New Roman" w:cs="Times New Roman"/>
          <w:sz w:val="24"/>
          <w:szCs w:val="24"/>
        </w:rPr>
      </w:pPr>
      <w:r w:rsidRPr="0045600B">
        <w:rPr>
          <w:rFonts w:ascii="Times New Roman" w:hAnsi="Times New Roman" w:cs="Times New Roman"/>
          <w:sz w:val="24"/>
          <w:szCs w:val="24"/>
        </w:rPr>
        <w:t xml:space="preserve">(c) </w:t>
      </w:r>
      <w:r w:rsidR="00656A91" w:rsidRPr="00D07FC3">
        <w:rPr>
          <w:rFonts w:ascii="Times New Roman" w:hAnsi="Times New Roman" w:cs="Times New Roman"/>
          <w:b/>
          <w:sz w:val="24"/>
          <w:szCs w:val="24"/>
        </w:rPr>
        <w:t>Sikap terhadap risiko</w:t>
      </w:r>
      <w:r w:rsidRPr="00D07FC3">
        <w:rPr>
          <w:rFonts w:ascii="Times New Roman" w:hAnsi="Times New Roman" w:cs="Times New Roman"/>
          <w:b/>
          <w:sz w:val="24"/>
          <w:szCs w:val="24"/>
        </w:rPr>
        <w:t xml:space="preserve"> bencana.</w:t>
      </w:r>
      <w:r w:rsidRPr="0045600B">
        <w:rPr>
          <w:rFonts w:ascii="Times New Roman" w:hAnsi="Times New Roman" w:cs="Times New Roman"/>
          <w:sz w:val="24"/>
          <w:szCs w:val="24"/>
        </w:rPr>
        <w:t xml:space="preserve"> </w:t>
      </w:r>
      <w:r w:rsidR="00656A91" w:rsidRPr="009D03D1">
        <w:rPr>
          <w:rFonts w:ascii="Times New Roman" w:hAnsi="Times New Roman" w:cs="Times New Roman"/>
          <w:sz w:val="24"/>
          <w:szCs w:val="24"/>
        </w:rPr>
        <w:t>Penilaian terhadap sebab dan akibat bencana, mengambil</w:t>
      </w:r>
      <w:r w:rsidR="00656A91" w:rsidRPr="00926CF6">
        <w:rPr>
          <w:rFonts w:ascii="Times New Roman" w:hAnsi="Times New Roman" w:cs="Times New Roman"/>
          <w:sz w:val="24"/>
          <w:szCs w:val="24"/>
        </w:rPr>
        <w:t xml:space="preserve"> tahu tentang petunjuk dan amaran bencana, tanggungjawab pencegahan, peredaan dan persiapan samada di peringkat individu, komuniti dan organisasi. Sikap dan kesedaran individu adalah berbeza-beza mengikut pengetahuan yang dimiliki, jantina, latihan menghadapi bencana yang pernah dilalui, pengalaman terlibat dalam bencana, kesan jangka pendek dan jangka panjang bencana. Seorang individu juga mungkin mempunyai sikap yang positif terhadap bencana menyebabkan mereka sanggup untuk mendapatkan pengetahuan agar lebih bersedia menghadapinya. Mereka juga akan mengintegrasikan maklumat yang diperolehi yang merupakan kelebihan kepada mereka sekiranya berlakunya sesuatu bencana.</w:t>
      </w:r>
    </w:p>
    <w:p w14:paraId="4F4B1CCF" w14:textId="77777777" w:rsidR="000A49B2" w:rsidRDefault="000A49B2" w:rsidP="00656A91">
      <w:pPr>
        <w:spacing w:after="0" w:line="240" w:lineRule="auto"/>
        <w:ind w:left="0" w:hanging="2"/>
        <w:jc w:val="both"/>
        <w:rPr>
          <w:rFonts w:ascii="Times New Roman" w:hAnsi="Times New Roman" w:cs="Times New Roman"/>
          <w:sz w:val="24"/>
          <w:szCs w:val="24"/>
        </w:rPr>
      </w:pPr>
    </w:p>
    <w:p w14:paraId="30782EE3" w14:textId="1C6C03F6" w:rsidR="00656A91" w:rsidRDefault="009D03D1" w:rsidP="00656A91">
      <w:pPr>
        <w:spacing w:after="0" w:line="240" w:lineRule="auto"/>
        <w:ind w:left="0" w:hanging="2"/>
        <w:jc w:val="both"/>
        <w:rPr>
          <w:rFonts w:ascii="Times New Roman" w:hAnsi="Times New Roman" w:cs="Times New Roman"/>
          <w:sz w:val="24"/>
          <w:szCs w:val="24"/>
        </w:rPr>
      </w:pPr>
      <w:r w:rsidRPr="0045600B">
        <w:rPr>
          <w:rFonts w:ascii="Times New Roman" w:hAnsi="Times New Roman" w:cs="Times New Roman"/>
          <w:sz w:val="24"/>
          <w:szCs w:val="24"/>
        </w:rPr>
        <w:t xml:space="preserve">(d) </w:t>
      </w:r>
      <w:r w:rsidR="00656A91" w:rsidRPr="00D07FC3">
        <w:rPr>
          <w:rFonts w:ascii="Times New Roman" w:hAnsi="Times New Roman" w:cs="Times New Roman"/>
          <w:b/>
          <w:sz w:val="24"/>
          <w:szCs w:val="24"/>
        </w:rPr>
        <w:t>Pendedahan terhadap peredaan dan persiapan</w:t>
      </w:r>
      <w:r w:rsidRPr="0045600B">
        <w:rPr>
          <w:rFonts w:ascii="Times New Roman" w:hAnsi="Times New Roman" w:cs="Times New Roman"/>
          <w:sz w:val="24"/>
          <w:szCs w:val="24"/>
        </w:rPr>
        <w:t xml:space="preserve">. </w:t>
      </w:r>
      <w:r w:rsidR="00656A91" w:rsidRPr="00926CF6">
        <w:rPr>
          <w:rFonts w:ascii="Times New Roman" w:hAnsi="Times New Roman" w:cs="Times New Roman"/>
          <w:sz w:val="24"/>
          <w:szCs w:val="24"/>
        </w:rPr>
        <w:t>Merangkumi aktiviti pencegahan, latihan menyelamat, mendapatkan maklumat berkaitan bencana, serta pendidikan di peringkat individu, komuniti dan organisasi. Maklumat-maklumat berkaitan aktiviti harian, arahan-arahan terkini pihak berkuasa, serta latihan berkaitan aktiviti menyelamat dan pelan-pelan evakuasi serta tempat berkumpul perlu menjadi keutamaan dalam elemen ini. Setiap individu, komuniti dan agensi perlu sentiasa peka berkenaan perkara ini.</w:t>
      </w:r>
    </w:p>
    <w:p w14:paraId="0F9D1D06" w14:textId="77777777" w:rsidR="000A49B2" w:rsidRDefault="000A49B2" w:rsidP="00656A91">
      <w:pPr>
        <w:spacing w:after="0" w:line="240" w:lineRule="auto"/>
        <w:ind w:left="0" w:hanging="2"/>
        <w:jc w:val="both"/>
        <w:rPr>
          <w:rFonts w:ascii="Times New Roman" w:hAnsi="Times New Roman" w:cs="Times New Roman"/>
          <w:sz w:val="24"/>
          <w:szCs w:val="24"/>
        </w:rPr>
      </w:pPr>
    </w:p>
    <w:p w14:paraId="7C52818B" w14:textId="5DAD022D" w:rsidR="00656A91" w:rsidRPr="00926CF6" w:rsidRDefault="009D03D1" w:rsidP="00656A91">
      <w:pPr>
        <w:spacing w:after="0" w:line="240" w:lineRule="auto"/>
        <w:ind w:left="0" w:hanging="2"/>
        <w:jc w:val="both"/>
        <w:rPr>
          <w:rFonts w:ascii="Times New Roman" w:hAnsi="Times New Roman" w:cs="Times New Roman"/>
          <w:sz w:val="24"/>
          <w:szCs w:val="24"/>
        </w:rPr>
      </w:pPr>
      <w:r w:rsidRPr="0045600B">
        <w:rPr>
          <w:rFonts w:ascii="Times New Roman" w:hAnsi="Times New Roman" w:cs="Times New Roman"/>
          <w:sz w:val="24"/>
          <w:szCs w:val="24"/>
        </w:rPr>
        <w:t xml:space="preserve">(e) </w:t>
      </w:r>
      <w:r w:rsidR="00656A91" w:rsidRPr="00D07FC3">
        <w:rPr>
          <w:rFonts w:ascii="Times New Roman" w:hAnsi="Times New Roman" w:cs="Times New Roman"/>
          <w:b/>
          <w:sz w:val="24"/>
          <w:szCs w:val="24"/>
        </w:rPr>
        <w:t>Kesedaran bertindakbalas</w:t>
      </w:r>
      <w:r w:rsidRPr="00D07FC3">
        <w:rPr>
          <w:rFonts w:ascii="Times New Roman" w:hAnsi="Times New Roman" w:cs="Times New Roman"/>
          <w:b/>
          <w:sz w:val="24"/>
          <w:szCs w:val="24"/>
        </w:rPr>
        <w:t>.</w:t>
      </w:r>
      <w:r>
        <w:rPr>
          <w:rFonts w:ascii="Times New Roman" w:hAnsi="Times New Roman" w:cs="Times New Roman"/>
          <w:b/>
          <w:sz w:val="24"/>
          <w:szCs w:val="24"/>
        </w:rPr>
        <w:t xml:space="preserve"> </w:t>
      </w:r>
      <w:r w:rsidR="00656A91" w:rsidRPr="00926CF6">
        <w:rPr>
          <w:rFonts w:ascii="Times New Roman" w:hAnsi="Times New Roman" w:cs="Times New Roman"/>
          <w:sz w:val="24"/>
          <w:szCs w:val="24"/>
        </w:rPr>
        <w:t>Persiapan kecemasan seperti bekalan makanan, pakaian, peralatan menyelamat, kewangan, komunikasi, perubatan dan sebagainya merupakan perkara yang terkandung dalam elemen ini. Persiapan ini akan memudahkan fasa bertindakbalas sekiranya bencana berlaku. Ianya bermula dengan sistem amaran awal, penubuhan pusat koordinasi, pelan pemindahan mangsa dan sebagainya. Ini akan memudahkan urusan selanjutnya.</w:t>
      </w:r>
    </w:p>
    <w:p w14:paraId="0440A963" w14:textId="77777777" w:rsidR="00656A91" w:rsidRDefault="00656A91" w:rsidP="00656A91">
      <w:pPr>
        <w:spacing w:after="0" w:line="240" w:lineRule="auto"/>
        <w:ind w:left="0" w:hanging="2"/>
        <w:jc w:val="both"/>
        <w:rPr>
          <w:rFonts w:ascii="Times New Roman" w:hAnsi="Times New Roman" w:cs="Times New Roman"/>
          <w:i/>
          <w:sz w:val="24"/>
          <w:szCs w:val="24"/>
        </w:rPr>
      </w:pPr>
    </w:p>
    <w:p w14:paraId="62B6C596" w14:textId="77777777" w:rsidR="00656A91" w:rsidRPr="006441D9" w:rsidRDefault="00656A91" w:rsidP="00656A91">
      <w:pPr>
        <w:spacing w:after="0" w:line="240" w:lineRule="auto"/>
        <w:ind w:left="0" w:hanging="2"/>
        <w:jc w:val="both"/>
        <w:rPr>
          <w:rFonts w:ascii="Times New Roman" w:hAnsi="Times New Roman" w:cs="Times New Roman"/>
          <w:sz w:val="24"/>
          <w:szCs w:val="24"/>
        </w:rPr>
      </w:pPr>
      <w:r w:rsidRPr="006441D9">
        <w:rPr>
          <w:rFonts w:ascii="Times New Roman" w:hAnsi="Times New Roman" w:cs="Times New Roman"/>
          <w:sz w:val="24"/>
          <w:szCs w:val="24"/>
        </w:rPr>
        <w:t>Pemboleh Ubah Perantara</w:t>
      </w:r>
    </w:p>
    <w:p w14:paraId="18C704E1" w14:textId="77777777" w:rsidR="00656A91" w:rsidRPr="00926CF6" w:rsidRDefault="00656A91" w:rsidP="00656A91">
      <w:pPr>
        <w:spacing w:after="0" w:line="240" w:lineRule="auto"/>
        <w:ind w:left="0" w:hanging="2"/>
        <w:jc w:val="both"/>
        <w:rPr>
          <w:rFonts w:ascii="Times New Roman" w:hAnsi="Times New Roman" w:cs="Times New Roman"/>
          <w:sz w:val="24"/>
          <w:szCs w:val="24"/>
        </w:rPr>
      </w:pPr>
    </w:p>
    <w:p w14:paraId="2612E91B" w14:textId="5DC87C28" w:rsidR="00656A91" w:rsidRPr="00926CF6" w:rsidRDefault="00656A91" w:rsidP="00656A91">
      <w:pPr>
        <w:spacing w:after="0" w:line="240" w:lineRule="auto"/>
        <w:ind w:left="0" w:hanging="2"/>
        <w:jc w:val="both"/>
        <w:rPr>
          <w:rFonts w:ascii="Times New Roman" w:hAnsi="Times New Roman" w:cs="Times New Roman"/>
          <w:sz w:val="24"/>
          <w:szCs w:val="24"/>
        </w:rPr>
      </w:pPr>
      <w:r w:rsidRPr="00926CF6">
        <w:rPr>
          <w:rFonts w:ascii="Times New Roman" w:hAnsi="Times New Roman" w:cs="Times New Roman"/>
          <w:sz w:val="24"/>
          <w:szCs w:val="24"/>
        </w:rPr>
        <w:t xml:space="preserve">Bagi pemboleh ubah perantara pula, konstruk yang dicadangkan adalah persepsi individu berkenaan bencana, iaitu pandangan responden terhadap bencana. </w:t>
      </w:r>
      <w:r w:rsidR="009D03D1">
        <w:rPr>
          <w:rFonts w:ascii="Times New Roman" w:hAnsi="Times New Roman" w:cs="Times New Roman"/>
          <w:sz w:val="24"/>
          <w:szCs w:val="24"/>
        </w:rPr>
        <w:t xml:space="preserve">Persepsi ini lahir daripada </w:t>
      </w:r>
      <w:r w:rsidR="009D03D1">
        <w:rPr>
          <w:rFonts w:ascii="Times New Roman" w:eastAsia="Times New Roman" w:hAnsi="Times New Roman" w:cs="Times New Roman"/>
          <w:color w:val="000000"/>
          <w:sz w:val="24"/>
          <w:szCs w:val="24"/>
        </w:rPr>
        <w:t xml:space="preserve">pengetahuan, pengalaman, pendedahan, sikap dan kesedaran bertindakbalas terhadap risiko bencana. </w:t>
      </w:r>
    </w:p>
    <w:p w14:paraId="3E858195" w14:textId="77777777" w:rsidR="00656A91" w:rsidRPr="00926CF6" w:rsidRDefault="00656A91" w:rsidP="00656A91">
      <w:pPr>
        <w:spacing w:after="0" w:line="240" w:lineRule="auto"/>
        <w:ind w:left="0" w:hanging="2"/>
        <w:jc w:val="both"/>
        <w:rPr>
          <w:rFonts w:ascii="Times New Roman" w:hAnsi="Times New Roman" w:cs="Times New Roman"/>
          <w:sz w:val="24"/>
          <w:szCs w:val="24"/>
        </w:rPr>
      </w:pPr>
    </w:p>
    <w:p w14:paraId="173F1EE2" w14:textId="77777777" w:rsidR="000D2D66" w:rsidRDefault="000D2D66" w:rsidP="00656A91">
      <w:pPr>
        <w:spacing w:after="0" w:line="240" w:lineRule="auto"/>
        <w:ind w:left="0" w:hanging="2"/>
        <w:jc w:val="both"/>
        <w:rPr>
          <w:rFonts w:ascii="Times New Roman" w:hAnsi="Times New Roman" w:cs="Times New Roman"/>
          <w:sz w:val="24"/>
          <w:szCs w:val="24"/>
        </w:rPr>
      </w:pPr>
    </w:p>
    <w:p w14:paraId="2FD297D0" w14:textId="77777777" w:rsidR="000D2D66" w:rsidRDefault="000D2D66" w:rsidP="00656A91">
      <w:pPr>
        <w:spacing w:after="0" w:line="240" w:lineRule="auto"/>
        <w:ind w:left="0" w:hanging="2"/>
        <w:jc w:val="both"/>
        <w:rPr>
          <w:rFonts w:ascii="Times New Roman" w:hAnsi="Times New Roman" w:cs="Times New Roman"/>
          <w:sz w:val="24"/>
          <w:szCs w:val="24"/>
        </w:rPr>
      </w:pPr>
    </w:p>
    <w:p w14:paraId="22C903A1" w14:textId="3C414A77" w:rsidR="00656A91" w:rsidRPr="0045600B" w:rsidRDefault="00656A91" w:rsidP="00656A91">
      <w:pPr>
        <w:spacing w:after="0" w:line="240" w:lineRule="auto"/>
        <w:ind w:left="0" w:hanging="2"/>
        <w:jc w:val="both"/>
        <w:rPr>
          <w:rFonts w:ascii="Times New Roman" w:hAnsi="Times New Roman" w:cs="Times New Roman"/>
          <w:sz w:val="24"/>
          <w:szCs w:val="24"/>
        </w:rPr>
      </w:pPr>
      <w:r w:rsidRPr="0045600B">
        <w:rPr>
          <w:rFonts w:ascii="Times New Roman" w:hAnsi="Times New Roman" w:cs="Times New Roman"/>
          <w:sz w:val="24"/>
          <w:szCs w:val="24"/>
        </w:rPr>
        <w:lastRenderedPageBreak/>
        <w:t>Pemboleh ubah Bersandar</w:t>
      </w:r>
    </w:p>
    <w:p w14:paraId="149CEA71" w14:textId="77777777" w:rsidR="00656A91" w:rsidRPr="00926CF6" w:rsidRDefault="00656A91" w:rsidP="00656A91">
      <w:pPr>
        <w:spacing w:after="0" w:line="240" w:lineRule="auto"/>
        <w:ind w:left="0" w:hanging="2"/>
        <w:jc w:val="both"/>
        <w:rPr>
          <w:rFonts w:ascii="Times New Roman" w:hAnsi="Times New Roman" w:cs="Times New Roman"/>
          <w:sz w:val="24"/>
          <w:szCs w:val="24"/>
        </w:rPr>
      </w:pPr>
    </w:p>
    <w:p w14:paraId="62DAB84E" w14:textId="77777777" w:rsidR="00656A91" w:rsidRPr="00926CF6" w:rsidRDefault="00656A91" w:rsidP="00656A91">
      <w:pPr>
        <w:spacing w:after="0" w:line="240" w:lineRule="auto"/>
        <w:ind w:left="0" w:hanging="2"/>
        <w:jc w:val="both"/>
        <w:rPr>
          <w:rFonts w:ascii="Times New Roman" w:hAnsi="Times New Roman" w:cs="Times New Roman"/>
          <w:sz w:val="24"/>
          <w:szCs w:val="24"/>
        </w:rPr>
      </w:pPr>
      <w:r w:rsidRPr="00926CF6">
        <w:rPr>
          <w:rFonts w:ascii="Times New Roman" w:hAnsi="Times New Roman" w:cs="Times New Roman"/>
          <w:sz w:val="24"/>
          <w:szCs w:val="24"/>
        </w:rPr>
        <w:t>Manakala bagi pemboleh ubah bersandar pula, konstruk yang dicadangkan adalah kelakuan terhadap bencana yang mengandungi sub-konstruk pencegahan dan persiapan. Konstruk-konstruk ini akan melihat kelakuan individu berkaitan keupayaan mereka melaksanakan aktiviti pencegahan dan peredaan sebelum sesuatu bencana berlaku serta persiapan mereka sekiranya terjadi sesuatu bencana.</w:t>
      </w:r>
    </w:p>
    <w:p w14:paraId="7BDD7E92" w14:textId="77777777" w:rsidR="00656A91" w:rsidRPr="00926CF6" w:rsidRDefault="00656A91" w:rsidP="00656A91">
      <w:pPr>
        <w:spacing w:after="0" w:line="240" w:lineRule="auto"/>
        <w:ind w:left="0" w:hanging="2"/>
        <w:jc w:val="both"/>
        <w:rPr>
          <w:rFonts w:ascii="Times New Roman" w:hAnsi="Times New Roman" w:cs="Times New Roman"/>
          <w:sz w:val="24"/>
          <w:szCs w:val="24"/>
        </w:rPr>
      </w:pPr>
    </w:p>
    <w:p w14:paraId="7B4D9900" w14:textId="77777777" w:rsidR="00656A91" w:rsidRPr="0045600B" w:rsidRDefault="00656A91" w:rsidP="00656A91">
      <w:pPr>
        <w:spacing w:after="0" w:line="240" w:lineRule="auto"/>
        <w:ind w:left="0" w:hanging="2"/>
        <w:jc w:val="both"/>
        <w:rPr>
          <w:rFonts w:ascii="Times New Roman" w:hAnsi="Times New Roman" w:cs="Times New Roman"/>
          <w:sz w:val="24"/>
          <w:szCs w:val="24"/>
        </w:rPr>
      </w:pPr>
      <w:r w:rsidRPr="0045600B">
        <w:rPr>
          <w:rFonts w:ascii="Times New Roman" w:hAnsi="Times New Roman" w:cs="Times New Roman"/>
          <w:sz w:val="24"/>
          <w:szCs w:val="24"/>
        </w:rPr>
        <w:t>Pemboleh ubah Penyederhana</w:t>
      </w:r>
    </w:p>
    <w:p w14:paraId="6AF39FD7" w14:textId="77777777" w:rsidR="00656A91" w:rsidRPr="00926CF6" w:rsidRDefault="00656A91" w:rsidP="00656A91">
      <w:pPr>
        <w:spacing w:after="0" w:line="240" w:lineRule="auto"/>
        <w:ind w:left="0" w:hanging="2"/>
        <w:jc w:val="both"/>
        <w:rPr>
          <w:rFonts w:ascii="Times New Roman" w:hAnsi="Times New Roman" w:cs="Times New Roman"/>
          <w:i/>
          <w:sz w:val="24"/>
          <w:szCs w:val="24"/>
        </w:rPr>
      </w:pPr>
    </w:p>
    <w:p w14:paraId="2519B320" w14:textId="48CCA948" w:rsidR="00656A91" w:rsidRPr="00926CF6" w:rsidRDefault="00656A91" w:rsidP="00656A91">
      <w:pPr>
        <w:spacing w:after="0" w:line="240" w:lineRule="auto"/>
        <w:ind w:left="0" w:hanging="2"/>
        <w:jc w:val="both"/>
        <w:rPr>
          <w:rFonts w:ascii="Times New Roman" w:hAnsi="Times New Roman" w:cs="Times New Roman"/>
          <w:b/>
          <w:sz w:val="24"/>
          <w:szCs w:val="24"/>
        </w:rPr>
      </w:pPr>
      <w:r w:rsidRPr="00926CF6">
        <w:rPr>
          <w:rFonts w:ascii="Times New Roman" w:hAnsi="Times New Roman" w:cs="Times New Roman"/>
          <w:sz w:val="24"/>
          <w:szCs w:val="24"/>
        </w:rPr>
        <w:t xml:space="preserve">Ciri-ciri </w:t>
      </w:r>
      <w:r w:rsidR="00FD0F1B">
        <w:rPr>
          <w:rFonts w:ascii="Times New Roman" w:hAnsi="Times New Roman" w:cs="Times New Roman"/>
          <w:sz w:val="24"/>
          <w:szCs w:val="24"/>
        </w:rPr>
        <w:t>demografi</w:t>
      </w:r>
      <w:r w:rsidR="00FD0F1B" w:rsidRPr="00926CF6">
        <w:rPr>
          <w:rFonts w:ascii="Times New Roman" w:hAnsi="Times New Roman" w:cs="Times New Roman"/>
          <w:sz w:val="24"/>
          <w:szCs w:val="24"/>
        </w:rPr>
        <w:t xml:space="preserve"> </w:t>
      </w:r>
      <w:r w:rsidRPr="00926CF6">
        <w:rPr>
          <w:rFonts w:ascii="Times New Roman" w:hAnsi="Times New Roman" w:cs="Times New Roman"/>
          <w:sz w:val="24"/>
          <w:szCs w:val="24"/>
        </w:rPr>
        <w:t xml:space="preserve">meliputi jantina, umur, taraf perkahwinan, taraf pendidikan, pekerjaan, pendapatan, jenis tempat tinggal, lokasi tempat tinggal. Dalam model ini, cadangan </w:t>
      </w:r>
      <w:r w:rsidR="005A7F4B">
        <w:rPr>
          <w:rFonts w:ascii="Times New Roman" w:hAnsi="Times New Roman" w:cs="Times New Roman"/>
          <w:sz w:val="24"/>
          <w:szCs w:val="24"/>
        </w:rPr>
        <w:t xml:space="preserve">pemboleh ubag ini </w:t>
      </w:r>
      <w:r w:rsidRPr="00926CF6">
        <w:rPr>
          <w:rFonts w:ascii="Times New Roman" w:hAnsi="Times New Roman" w:cs="Times New Roman"/>
          <w:sz w:val="24"/>
          <w:szCs w:val="24"/>
        </w:rPr>
        <w:t>diletakkan sebagai pemboleh ubah penyederhana.</w:t>
      </w:r>
    </w:p>
    <w:p w14:paraId="3B8D4031" w14:textId="77777777" w:rsidR="00656A91" w:rsidRDefault="00656A91" w:rsidP="00FD0F1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5EF1BF7F" w14:textId="278C2E06" w:rsidR="00FD0F1B" w:rsidRPr="00FD0F1B" w:rsidRDefault="00FD0F1B">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r w:rsidRPr="00FD0F1B">
        <w:rPr>
          <w:rFonts w:ascii="Times New Roman" w:eastAsia="Times New Roman" w:hAnsi="Times New Roman" w:cs="Times New Roman"/>
          <w:i/>
          <w:color w:val="000000"/>
          <w:sz w:val="24"/>
          <w:szCs w:val="24"/>
        </w:rPr>
        <w:t>Kerangka Konsep</w:t>
      </w:r>
      <w:r w:rsidR="006B5652">
        <w:rPr>
          <w:rFonts w:ascii="Times New Roman" w:eastAsia="Times New Roman" w:hAnsi="Times New Roman" w:cs="Times New Roman"/>
          <w:i/>
          <w:color w:val="000000"/>
          <w:sz w:val="24"/>
          <w:szCs w:val="24"/>
        </w:rPr>
        <w:t>t</w:t>
      </w:r>
      <w:r w:rsidRPr="00FD0F1B">
        <w:rPr>
          <w:rFonts w:ascii="Times New Roman" w:eastAsia="Times New Roman" w:hAnsi="Times New Roman" w:cs="Times New Roman"/>
          <w:i/>
          <w:color w:val="000000"/>
          <w:sz w:val="24"/>
          <w:szCs w:val="24"/>
        </w:rPr>
        <w:t>ual</w:t>
      </w:r>
    </w:p>
    <w:p w14:paraId="3A046537" w14:textId="77777777" w:rsidR="00FD0F1B" w:rsidRDefault="00FD0F1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5D1D6D8" w14:textId="500B1404" w:rsidR="00CB791C" w:rsidRDefault="00CB79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B791C">
        <w:rPr>
          <w:rFonts w:ascii="Times New Roman" w:eastAsia="Times New Roman" w:hAnsi="Times New Roman" w:cs="Times New Roman"/>
          <w:color w:val="000000"/>
          <w:sz w:val="24"/>
          <w:szCs w:val="24"/>
        </w:rPr>
        <w:t>Rajah 1 menunjukkan kerangka konsep</w:t>
      </w:r>
      <w:r w:rsidR="00ED6AB3">
        <w:rPr>
          <w:rFonts w:ascii="Times New Roman" w:eastAsia="Times New Roman" w:hAnsi="Times New Roman" w:cs="Times New Roman"/>
          <w:color w:val="000000"/>
          <w:sz w:val="24"/>
          <w:szCs w:val="24"/>
        </w:rPr>
        <w:t>t</w:t>
      </w:r>
      <w:r w:rsidRPr="00CB791C">
        <w:rPr>
          <w:rFonts w:ascii="Times New Roman" w:eastAsia="Times New Roman" w:hAnsi="Times New Roman" w:cs="Times New Roman"/>
          <w:color w:val="000000"/>
          <w:sz w:val="24"/>
          <w:szCs w:val="24"/>
        </w:rPr>
        <w:t xml:space="preserve">ual yang dicadangkan hasil daripada </w:t>
      </w:r>
      <w:r w:rsidR="00FD0F1B">
        <w:rPr>
          <w:rFonts w:ascii="Times New Roman" w:eastAsia="Times New Roman" w:hAnsi="Times New Roman" w:cs="Times New Roman"/>
          <w:color w:val="000000"/>
          <w:sz w:val="24"/>
          <w:szCs w:val="24"/>
        </w:rPr>
        <w:t>daripada gabungan kajian literatur</w:t>
      </w:r>
      <w:r w:rsidRPr="00CB791C">
        <w:rPr>
          <w:rFonts w:ascii="Times New Roman" w:eastAsia="Times New Roman" w:hAnsi="Times New Roman" w:cs="Times New Roman"/>
          <w:color w:val="000000"/>
          <w:sz w:val="24"/>
          <w:szCs w:val="24"/>
        </w:rPr>
        <w:t xml:space="preserve"> dan kajian lapangan yang dilaksanakan</w:t>
      </w:r>
      <w:r w:rsidR="00ED6AB3">
        <w:rPr>
          <w:rFonts w:ascii="Times New Roman" w:eastAsia="Times New Roman" w:hAnsi="Times New Roman" w:cs="Times New Roman"/>
          <w:color w:val="000000"/>
          <w:sz w:val="24"/>
          <w:szCs w:val="24"/>
        </w:rPr>
        <w:t>.</w:t>
      </w:r>
      <w:r w:rsidRPr="00CB791C">
        <w:rPr>
          <w:rFonts w:ascii="Times New Roman" w:eastAsia="Times New Roman" w:hAnsi="Times New Roman" w:cs="Times New Roman"/>
          <w:color w:val="000000"/>
          <w:sz w:val="24"/>
          <w:szCs w:val="24"/>
        </w:rPr>
        <w:t xml:space="preserve"> Pemboleh ubah bebas yang dicadangkan terdiri daripada, pengetahuan terhadap bencana, pengalaman menghadapi bencana, sikap/kesedaran terhadap bencana, pendedahan terhadap pencegahan dan persiapan serta kesedaran dan persiapan untuk bertindakbalas. Ciri-ciri demografi pula bertindak sebagai pemboleh ubah penyederhana.</w:t>
      </w:r>
    </w:p>
    <w:p w14:paraId="3E2C0BD0" w14:textId="215BBB7E" w:rsidR="00CB791C" w:rsidRDefault="00CB79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9B6D004" w14:textId="12BB65BB" w:rsidR="00B04278" w:rsidRDefault="00EC4E3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MY" w:eastAsia="en-MY"/>
        </w:rPr>
        <mc:AlternateContent>
          <mc:Choice Requires="wpg">
            <w:drawing>
              <wp:anchor distT="0" distB="0" distL="114300" distR="114300" simplePos="0" relativeHeight="251669504" behindDoc="0" locked="0" layoutInCell="1" allowOverlap="1" wp14:anchorId="3A3A7FD7" wp14:editId="4724910F">
                <wp:simplePos x="0" y="0"/>
                <wp:positionH relativeFrom="column">
                  <wp:posOffset>228600</wp:posOffset>
                </wp:positionH>
                <wp:positionV relativeFrom="paragraph">
                  <wp:posOffset>125730</wp:posOffset>
                </wp:positionV>
                <wp:extent cx="5574978" cy="3007310"/>
                <wp:effectExtent l="0" t="0" r="26035" b="22225"/>
                <wp:wrapNone/>
                <wp:docPr id="39" name="Group 39"/>
                <wp:cNvGraphicFramePr/>
                <a:graphic xmlns:a="http://schemas.openxmlformats.org/drawingml/2006/main">
                  <a:graphicData uri="http://schemas.microsoft.com/office/word/2010/wordprocessingGroup">
                    <wpg:wgp>
                      <wpg:cNvGrpSpPr/>
                      <wpg:grpSpPr>
                        <a:xfrm>
                          <a:off x="0" y="0"/>
                          <a:ext cx="5574978" cy="3007310"/>
                          <a:chOff x="0" y="0"/>
                          <a:chExt cx="5574978" cy="3007310"/>
                        </a:xfrm>
                      </wpg:grpSpPr>
                      <wps:wsp>
                        <wps:cNvPr id="17" name="Text Box 75"/>
                        <wps:cNvSpPr txBox="1">
                          <a:spLocks noChangeArrowheads="1"/>
                        </wps:cNvSpPr>
                        <wps:spPr bwMode="auto">
                          <a:xfrm>
                            <a:off x="0" y="504825"/>
                            <a:ext cx="1441238" cy="423494"/>
                          </a:xfrm>
                          <a:prstGeom prst="rect">
                            <a:avLst/>
                          </a:prstGeom>
                          <a:solidFill>
                            <a:srgbClr val="FFFFFF"/>
                          </a:solidFill>
                          <a:ln w="25400">
                            <a:solidFill>
                              <a:srgbClr val="000000"/>
                            </a:solidFill>
                            <a:miter lim="800000"/>
                            <a:headEnd/>
                            <a:tailEnd/>
                          </a:ln>
                        </wps:spPr>
                        <wps:txbx>
                          <w:txbxContent>
                            <w:p w14:paraId="7D66CF08" w14:textId="77777777" w:rsidR="00B04278" w:rsidRPr="00B27720" w:rsidRDefault="00B04278" w:rsidP="00B04278">
                              <w:pPr>
                                <w:spacing w:after="0" w:line="240" w:lineRule="auto"/>
                                <w:ind w:left="0" w:hanging="2"/>
                                <w:jc w:val="center"/>
                                <w:rPr>
                                  <w:rFonts w:ascii="Times New Roman" w:hAnsi="Times New Roman" w:cs="Times New Roman"/>
                                  <w:sz w:val="20"/>
                                  <w:szCs w:val="20"/>
                                </w:rPr>
                              </w:pPr>
                              <w:r w:rsidRPr="00B27720">
                                <w:rPr>
                                  <w:rFonts w:ascii="Times New Roman" w:hAnsi="Times New Roman" w:cs="Times New Roman"/>
                                  <w:sz w:val="20"/>
                                  <w:szCs w:val="20"/>
                                </w:rPr>
                                <w:t>Pengetahuan terhadap risiko bencana</w:t>
                              </w:r>
                            </w:p>
                          </w:txbxContent>
                        </wps:txbx>
                        <wps:bodyPr rot="0" vert="horz" wrap="square" lIns="91440" tIns="45720" rIns="91440" bIns="45720" anchor="t" anchorCtr="0" upright="1">
                          <a:noAutofit/>
                        </wps:bodyPr>
                      </wps:wsp>
                      <wps:wsp>
                        <wps:cNvPr id="19" name="AutoShape 88"/>
                        <wps:cNvCnPr>
                          <a:cxnSpLocks noChangeShapeType="1"/>
                        </wps:cNvCnPr>
                        <wps:spPr bwMode="auto">
                          <a:xfrm>
                            <a:off x="1447800" y="733425"/>
                            <a:ext cx="32253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 name="Straight Connector 20"/>
                        <wps:cNvCnPr/>
                        <wps:spPr>
                          <a:xfrm>
                            <a:off x="1762125" y="733425"/>
                            <a:ext cx="597" cy="2087028"/>
                          </a:xfrm>
                          <a:prstGeom prst="line">
                            <a:avLst/>
                          </a:prstGeom>
                          <a:noFill/>
                          <a:ln w="25400" cap="flat" cmpd="sng" algn="ctr">
                            <a:solidFill>
                              <a:srgbClr val="000000"/>
                            </a:solidFill>
                            <a:prstDash val="solid"/>
                            <a:miter lim="800000"/>
                          </a:ln>
                          <a:effectLst/>
                        </wps:spPr>
                        <wps:bodyPr/>
                      </wps:wsp>
                      <wps:wsp>
                        <wps:cNvPr id="21" name="Text Box 76"/>
                        <wps:cNvSpPr txBox="1">
                          <a:spLocks noChangeArrowheads="1"/>
                        </wps:cNvSpPr>
                        <wps:spPr bwMode="auto">
                          <a:xfrm>
                            <a:off x="0" y="1028700"/>
                            <a:ext cx="1441759" cy="409525"/>
                          </a:xfrm>
                          <a:prstGeom prst="rect">
                            <a:avLst/>
                          </a:prstGeom>
                          <a:solidFill>
                            <a:srgbClr val="FFFFFF"/>
                          </a:solidFill>
                          <a:ln w="25400">
                            <a:solidFill>
                              <a:srgbClr val="000000"/>
                            </a:solidFill>
                            <a:miter lim="800000"/>
                            <a:headEnd/>
                            <a:tailEnd/>
                          </a:ln>
                        </wps:spPr>
                        <wps:txbx>
                          <w:txbxContent>
                            <w:p w14:paraId="5596D1AD" w14:textId="77777777" w:rsidR="00B04278" w:rsidRPr="00B27720" w:rsidRDefault="00B04278" w:rsidP="00B04278">
                              <w:pPr>
                                <w:spacing w:after="0" w:line="240" w:lineRule="auto"/>
                                <w:ind w:left="0" w:hanging="2"/>
                                <w:jc w:val="center"/>
                                <w:rPr>
                                  <w:rFonts w:ascii="Times New Roman" w:hAnsi="Times New Roman" w:cs="Times New Roman"/>
                                  <w:sz w:val="20"/>
                                  <w:szCs w:val="20"/>
                                </w:rPr>
                              </w:pPr>
                              <w:r w:rsidRPr="00B27720">
                                <w:rPr>
                                  <w:rFonts w:ascii="Times New Roman" w:hAnsi="Times New Roman" w:cs="Times New Roman"/>
                                  <w:sz w:val="20"/>
                                  <w:szCs w:val="20"/>
                                </w:rPr>
                                <w:t>Pengalaman menghadapi bencana</w:t>
                              </w:r>
                            </w:p>
                            <w:p w14:paraId="15F6CD77" w14:textId="77777777" w:rsidR="00B04278" w:rsidRPr="00B27720" w:rsidRDefault="00B04278" w:rsidP="00B04278">
                              <w:pPr>
                                <w:ind w:left="0" w:hanging="2"/>
                                <w:rPr>
                                  <w:rFonts w:ascii="Times New Roman" w:hAnsi="Times New Roman" w:cs="Times New Roman"/>
                                  <w:szCs w:val="24"/>
                                </w:rPr>
                              </w:pPr>
                            </w:p>
                          </w:txbxContent>
                        </wps:txbx>
                        <wps:bodyPr rot="0" vert="horz" wrap="square" lIns="91440" tIns="45720" rIns="91440" bIns="45720" anchor="t" anchorCtr="0" upright="1">
                          <a:noAutofit/>
                        </wps:bodyPr>
                      </wps:wsp>
                      <wps:wsp>
                        <wps:cNvPr id="22" name="AutoShape 91"/>
                        <wps:cNvCnPr>
                          <a:cxnSpLocks noChangeShapeType="1"/>
                        </wps:cNvCnPr>
                        <wps:spPr bwMode="auto">
                          <a:xfrm>
                            <a:off x="1447800" y="1247775"/>
                            <a:ext cx="32253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 name="Text Box 82"/>
                        <wps:cNvSpPr txBox="1">
                          <a:spLocks noChangeArrowheads="1"/>
                        </wps:cNvSpPr>
                        <wps:spPr bwMode="auto">
                          <a:xfrm>
                            <a:off x="2076450" y="1524000"/>
                            <a:ext cx="1431816" cy="411224"/>
                          </a:xfrm>
                          <a:prstGeom prst="rect">
                            <a:avLst/>
                          </a:prstGeom>
                          <a:solidFill>
                            <a:srgbClr val="FFFFFF"/>
                          </a:solidFill>
                          <a:ln w="25400">
                            <a:solidFill>
                              <a:srgbClr val="000000"/>
                            </a:solidFill>
                            <a:miter lim="800000"/>
                            <a:headEnd/>
                            <a:tailEnd/>
                          </a:ln>
                        </wps:spPr>
                        <wps:txbx>
                          <w:txbxContent>
                            <w:p w14:paraId="661EDC73" w14:textId="77777777" w:rsidR="00B04278" w:rsidRPr="00B27720" w:rsidRDefault="00B04278" w:rsidP="00B04278">
                              <w:pPr>
                                <w:spacing w:after="0" w:line="240" w:lineRule="auto"/>
                                <w:ind w:left="0" w:hanging="2"/>
                                <w:jc w:val="center"/>
                                <w:rPr>
                                  <w:rFonts w:ascii="Times New Roman" w:hAnsi="Times New Roman" w:cs="Times New Roman"/>
                                  <w:sz w:val="20"/>
                                  <w:szCs w:val="20"/>
                                </w:rPr>
                              </w:pPr>
                              <w:r w:rsidRPr="00B27720">
                                <w:rPr>
                                  <w:rFonts w:ascii="Times New Roman" w:hAnsi="Times New Roman" w:cs="Times New Roman"/>
                                  <w:sz w:val="20"/>
                                  <w:szCs w:val="20"/>
                                </w:rPr>
                                <w:t>Persepsi terhadap risiko bencana</w:t>
                              </w:r>
                            </w:p>
                          </w:txbxContent>
                        </wps:txbx>
                        <wps:bodyPr rot="0" vert="horz" wrap="square" lIns="91440" tIns="45720" rIns="91440" bIns="45720" anchor="t" anchorCtr="0" upright="1">
                          <a:noAutofit/>
                        </wps:bodyPr>
                      </wps:wsp>
                      <wps:wsp>
                        <wps:cNvPr id="24" name="Text Box 77"/>
                        <wps:cNvSpPr txBox="1">
                          <a:spLocks noChangeArrowheads="1"/>
                        </wps:cNvSpPr>
                        <wps:spPr bwMode="auto">
                          <a:xfrm>
                            <a:off x="0" y="1543050"/>
                            <a:ext cx="1441238" cy="416510"/>
                          </a:xfrm>
                          <a:prstGeom prst="rect">
                            <a:avLst/>
                          </a:prstGeom>
                          <a:solidFill>
                            <a:srgbClr val="FFFFFF"/>
                          </a:solidFill>
                          <a:ln w="25400">
                            <a:solidFill>
                              <a:srgbClr val="000000"/>
                            </a:solidFill>
                            <a:miter lim="800000"/>
                            <a:headEnd/>
                            <a:tailEnd/>
                          </a:ln>
                        </wps:spPr>
                        <wps:txbx>
                          <w:txbxContent>
                            <w:p w14:paraId="072A3853" w14:textId="0EAF356A" w:rsidR="00B04278" w:rsidRPr="00B27720" w:rsidRDefault="00B04278" w:rsidP="00B04278">
                              <w:pPr>
                                <w:spacing w:after="0" w:line="240" w:lineRule="auto"/>
                                <w:ind w:left="0" w:hanging="2"/>
                                <w:jc w:val="center"/>
                                <w:rPr>
                                  <w:rFonts w:ascii="Times New Roman" w:hAnsi="Times New Roman" w:cs="Times New Roman"/>
                                  <w:sz w:val="20"/>
                                  <w:szCs w:val="20"/>
                                </w:rPr>
                              </w:pPr>
                              <w:r w:rsidRPr="00B27720">
                                <w:rPr>
                                  <w:rFonts w:ascii="Times New Roman" w:hAnsi="Times New Roman" w:cs="Times New Roman"/>
                                  <w:sz w:val="20"/>
                                  <w:szCs w:val="20"/>
                                </w:rPr>
                                <w:t>Sikap terhadap risiko</w:t>
                              </w:r>
                              <w:r w:rsidR="00EC4E34">
                                <w:rPr>
                                  <w:rFonts w:ascii="Times New Roman" w:hAnsi="Times New Roman" w:cs="Times New Roman"/>
                                  <w:sz w:val="20"/>
                                  <w:szCs w:val="20"/>
                                </w:rPr>
                                <w:t xml:space="preserve"> bencana</w:t>
                              </w:r>
                            </w:p>
                            <w:p w14:paraId="79BF76C1" w14:textId="77777777" w:rsidR="00B04278" w:rsidRPr="00B27720" w:rsidRDefault="00B04278" w:rsidP="00B04278">
                              <w:pPr>
                                <w:ind w:left="0" w:hanging="2"/>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25" name="AutoShape 96"/>
                        <wps:cNvCnPr>
                          <a:cxnSpLocks noChangeShapeType="1"/>
                        </wps:cNvCnPr>
                        <wps:spPr bwMode="auto">
                          <a:xfrm>
                            <a:off x="1762125" y="1733550"/>
                            <a:ext cx="304613"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91"/>
                        <wps:cNvCnPr>
                          <a:cxnSpLocks noChangeShapeType="1"/>
                        </wps:cNvCnPr>
                        <wps:spPr bwMode="auto">
                          <a:xfrm>
                            <a:off x="1447800" y="1733550"/>
                            <a:ext cx="32253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7" name="Text Box 77"/>
                        <wps:cNvSpPr txBox="1">
                          <a:spLocks noChangeArrowheads="1"/>
                        </wps:cNvSpPr>
                        <wps:spPr bwMode="auto">
                          <a:xfrm>
                            <a:off x="9525" y="2066925"/>
                            <a:ext cx="1431085" cy="416510"/>
                          </a:xfrm>
                          <a:prstGeom prst="rect">
                            <a:avLst/>
                          </a:prstGeom>
                          <a:solidFill>
                            <a:srgbClr val="FFFFFF"/>
                          </a:solidFill>
                          <a:ln w="25400">
                            <a:solidFill>
                              <a:srgbClr val="000000"/>
                            </a:solidFill>
                            <a:miter lim="800000"/>
                            <a:headEnd/>
                            <a:tailEnd/>
                          </a:ln>
                        </wps:spPr>
                        <wps:txbx>
                          <w:txbxContent>
                            <w:p w14:paraId="2DB09878" w14:textId="2266B090" w:rsidR="00B04278" w:rsidRPr="00B27720" w:rsidRDefault="00B04278" w:rsidP="00B04278">
                              <w:pPr>
                                <w:spacing w:after="0" w:line="240" w:lineRule="auto"/>
                                <w:ind w:left="0" w:hanging="2"/>
                                <w:jc w:val="center"/>
                                <w:rPr>
                                  <w:rFonts w:ascii="Times New Roman" w:hAnsi="Times New Roman" w:cs="Times New Roman"/>
                                  <w:sz w:val="20"/>
                                  <w:szCs w:val="20"/>
                                </w:rPr>
                              </w:pPr>
                              <w:r w:rsidRPr="00B27720">
                                <w:rPr>
                                  <w:rFonts w:ascii="Times New Roman" w:hAnsi="Times New Roman" w:cs="Times New Roman"/>
                                  <w:sz w:val="20"/>
                                  <w:szCs w:val="20"/>
                                </w:rPr>
                                <w:t xml:space="preserve">Pendedahan terhadap </w:t>
                              </w:r>
                              <w:r w:rsidR="00EC4E34">
                                <w:rPr>
                                  <w:rFonts w:ascii="Times New Roman" w:hAnsi="Times New Roman" w:cs="Times New Roman"/>
                                  <w:sz w:val="20"/>
                                  <w:szCs w:val="20"/>
                                </w:rPr>
                                <w:t>risiko bencana</w:t>
                              </w:r>
                            </w:p>
                            <w:p w14:paraId="6AD5F06F" w14:textId="77777777" w:rsidR="00B04278" w:rsidRPr="00B27720" w:rsidRDefault="00B04278" w:rsidP="00B04278">
                              <w:pPr>
                                <w:ind w:left="0" w:hanging="2"/>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29" name="Text Box 75"/>
                        <wps:cNvSpPr txBox="1">
                          <a:spLocks noChangeArrowheads="1"/>
                        </wps:cNvSpPr>
                        <wps:spPr bwMode="auto">
                          <a:xfrm>
                            <a:off x="1228725" y="0"/>
                            <a:ext cx="1441238" cy="423494"/>
                          </a:xfrm>
                          <a:prstGeom prst="rect">
                            <a:avLst/>
                          </a:prstGeom>
                          <a:solidFill>
                            <a:srgbClr val="FFFFFF"/>
                          </a:solidFill>
                          <a:ln w="25400">
                            <a:solidFill>
                              <a:srgbClr val="000000"/>
                            </a:solidFill>
                            <a:miter lim="800000"/>
                            <a:headEnd/>
                            <a:tailEnd/>
                          </a:ln>
                        </wps:spPr>
                        <wps:txbx>
                          <w:txbxContent>
                            <w:p w14:paraId="3C2EF86A" w14:textId="77777777" w:rsidR="00B04278" w:rsidRPr="00B27720" w:rsidRDefault="00B04278" w:rsidP="00B04278">
                              <w:pPr>
                                <w:spacing w:after="0" w:line="240" w:lineRule="auto"/>
                                <w:ind w:left="0" w:hanging="2"/>
                                <w:jc w:val="center"/>
                                <w:rPr>
                                  <w:rFonts w:ascii="Times New Roman" w:hAnsi="Times New Roman" w:cs="Times New Roman"/>
                                  <w:sz w:val="20"/>
                                  <w:szCs w:val="20"/>
                                </w:rPr>
                              </w:pPr>
                              <w:r w:rsidRPr="00B27720">
                                <w:rPr>
                                  <w:rFonts w:ascii="Times New Roman" w:hAnsi="Times New Roman" w:cs="Times New Roman"/>
                                  <w:sz w:val="20"/>
                                  <w:szCs w:val="20"/>
                                </w:rPr>
                                <w:t>Ciri-ciri</w:t>
                              </w:r>
                            </w:p>
                            <w:p w14:paraId="70FCD82A" w14:textId="77777777" w:rsidR="00B04278" w:rsidRPr="00B27720" w:rsidRDefault="00B04278" w:rsidP="00B04278">
                              <w:pPr>
                                <w:spacing w:after="0" w:line="240" w:lineRule="auto"/>
                                <w:ind w:left="0" w:hanging="2"/>
                                <w:jc w:val="center"/>
                                <w:rPr>
                                  <w:rFonts w:ascii="Times New Roman" w:hAnsi="Times New Roman" w:cs="Times New Roman"/>
                                  <w:sz w:val="20"/>
                                  <w:szCs w:val="20"/>
                                </w:rPr>
                              </w:pPr>
                              <w:r w:rsidRPr="00B27720">
                                <w:rPr>
                                  <w:rFonts w:ascii="Times New Roman" w:hAnsi="Times New Roman" w:cs="Times New Roman"/>
                                  <w:sz w:val="20"/>
                                  <w:szCs w:val="20"/>
                                </w:rPr>
                                <w:t>Demografi</w:t>
                              </w:r>
                            </w:p>
                          </w:txbxContent>
                        </wps:txbx>
                        <wps:bodyPr rot="0" vert="horz" wrap="square" lIns="91440" tIns="45720" rIns="91440" bIns="45720" anchor="t" anchorCtr="0" upright="1">
                          <a:noAutofit/>
                        </wps:bodyPr>
                      </wps:wsp>
                      <wps:wsp>
                        <wps:cNvPr id="28" name="AutoShape 91"/>
                        <wps:cNvCnPr>
                          <a:cxnSpLocks noChangeShapeType="1"/>
                        </wps:cNvCnPr>
                        <wps:spPr bwMode="auto">
                          <a:xfrm>
                            <a:off x="1447800" y="2305050"/>
                            <a:ext cx="32253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2" name="Straight Arrow Connector 32"/>
                        <wps:cNvCnPr/>
                        <wps:spPr>
                          <a:xfrm>
                            <a:off x="1895475" y="438150"/>
                            <a:ext cx="0" cy="1292700"/>
                          </a:xfrm>
                          <a:prstGeom prst="straightConnector1">
                            <a:avLst/>
                          </a:prstGeom>
                          <a:noFill/>
                          <a:ln w="25400" cap="flat" cmpd="sng" algn="ctr">
                            <a:solidFill>
                              <a:sysClr val="windowText" lastClr="000000"/>
                            </a:solidFill>
                            <a:prstDash val="solid"/>
                            <a:tailEnd type="triangle"/>
                          </a:ln>
                          <a:effectLst/>
                        </wps:spPr>
                        <wps:bodyPr/>
                      </wps:wsp>
                      <wps:wsp>
                        <wps:cNvPr id="33" name="AutoShape 96"/>
                        <wps:cNvCnPr>
                          <a:cxnSpLocks noChangeShapeType="1"/>
                        </wps:cNvCnPr>
                        <wps:spPr bwMode="auto">
                          <a:xfrm>
                            <a:off x="3829050" y="1438275"/>
                            <a:ext cx="30416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Text Box 75"/>
                        <wps:cNvSpPr txBox="1">
                          <a:spLocks noChangeArrowheads="1"/>
                        </wps:cNvSpPr>
                        <wps:spPr bwMode="auto">
                          <a:xfrm>
                            <a:off x="4133850" y="1314450"/>
                            <a:ext cx="1440815" cy="276225"/>
                          </a:xfrm>
                          <a:prstGeom prst="rect">
                            <a:avLst/>
                          </a:prstGeom>
                          <a:solidFill>
                            <a:srgbClr val="FFFFFF"/>
                          </a:solidFill>
                          <a:ln w="25400">
                            <a:solidFill>
                              <a:srgbClr val="000000"/>
                            </a:solidFill>
                            <a:miter lim="800000"/>
                            <a:headEnd/>
                            <a:tailEnd/>
                          </a:ln>
                        </wps:spPr>
                        <wps:txbx>
                          <w:txbxContent>
                            <w:p w14:paraId="4E3AC5B1" w14:textId="77777777" w:rsidR="00B04278" w:rsidRPr="00B27720" w:rsidRDefault="00B04278" w:rsidP="00B04278">
                              <w:pPr>
                                <w:spacing w:after="0" w:line="240" w:lineRule="auto"/>
                                <w:ind w:left="0" w:hanging="2"/>
                                <w:jc w:val="center"/>
                                <w:rPr>
                                  <w:rFonts w:ascii="Times New Roman" w:hAnsi="Times New Roman" w:cs="Times New Roman"/>
                                  <w:sz w:val="20"/>
                                  <w:szCs w:val="20"/>
                                </w:rPr>
                              </w:pPr>
                              <w:r w:rsidRPr="00B27720">
                                <w:rPr>
                                  <w:rFonts w:ascii="Times New Roman" w:hAnsi="Times New Roman" w:cs="Times New Roman"/>
                                  <w:sz w:val="20"/>
                                  <w:szCs w:val="20"/>
                                </w:rPr>
                                <w:t>Peredaan</w:t>
                              </w:r>
                            </w:p>
                          </w:txbxContent>
                        </wps:txbx>
                        <wps:bodyPr rot="0" vert="horz" wrap="square" lIns="91440" tIns="45720" rIns="91440" bIns="45720" anchor="t" anchorCtr="0" upright="1">
                          <a:noAutofit/>
                        </wps:bodyPr>
                      </wps:wsp>
                      <wps:wsp>
                        <wps:cNvPr id="30" name="Text Box 77"/>
                        <wps:cNvSpPr txBox="1">
                          <a:spLocks noChangeArrowheads="1"/>
                        </wps:cNvSpPr>
                        <wps:spPr bwMode="auto">
                          <a:xfrm>
                            <a:off x="9525" y="2590800"/>
                            <a:ext cx="1431295" cy="416510"/>
                          </a:xfrm>
                          <a:prstGeom prst="rect">
                            <a:avLst/>
                          </a:prstGeom>
                          <a:solidFill>
                            <a:srgbClr val="FFFFFF"/>
                          </a:solidFill>
                          <a:ln w="25400">
                            <a:solidFill>
                              <a:srgbClr val="000000"/>
                            </a:solidFill>
                            <a:miter lim="800000"/>
                            <a:headEnd/>
                            <a:tailEnd/>
                          </a:ln>
                        </wps:spPr>
                        <wps:txbx>
                          <w:txbxContent>
                            <w:p w14:paraId="588B1440" w14:textId="58903F94" w:rsidR="00B04278" w:rsidRPr="00B27720" w:rsidRDefault="00B04278" w:rsidP="00B04278">
                              <w:pPr>
                                <w:spacing w:after="0" w:line="240" w:lineRule="auto"/>
                                <w:ind w:left="0" w:hanging="2"/>
                                <w:jc w:val="center"/>
                                <w:rPr>
                                  <w:rFonts w:ascii="Times New Roman" w:hAnsi="Times New Roman" w:cs="Times New Roman"/>
                                  <w:sz w:val="20"/>
                                  <w:szCs w:val="20"/>
                                </w:rPr>
                              </w:pPr>
                              <w:r w:rsidRPr="00B27720">
                                <w:rPr>
                                  <w:rFonts w:ascii="Times New Roman" w:hAnsi="Times New Roman" w:cs="Times New Roman"/>
                                  <w:sz w:val="20"/>
                                  <w:szCs w:val="20"/>
                                </w:rPr>
                                <w:t>Kesedaran bertindakbalas</w:t>
                              </w:r>
                            </w:p>
                            <w:p w14:paraId="6A94C38C" w14:textId="77777777" w:rsidR="00B04278" w:rsidRPr="00B27720" w:rsidRDefault="00B04278" w:rsidP="00B04278">
                              <w:pPr>
                                <w:ind w:left="0" w:hanging="2"/>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31" name="AutoShape 91"/>
                        <wps:cNvCnPr>
                          <a:cxnSpLocks noChangeShapeType="1"/>
                        </wps:cNvCnPr>
                        <wps:spPr bwMode="auto">
                          <a:xfrm>
                            <a:off x="1447800" y="2819400"/>
                            <a:ext cx="32253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96"/>
                        <wps:cNvCnPr>
                          <a:cxnSpLocks noChangeShapeType="1"/>
                        </wps:cNvCnPr>
                        <wps:spPr bwMode="auto">
                          <a:xfrm>
                            <a:off x="3829050" y="2057400"/>
                            <a:ext cx="304613"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Text Box 75"/>
                        <wps:cNvSpPr txBox="1">
                          <a:spLocks noChangeArrowheads="1"/>
                        </wps:cNvSpPr>
                        <wps:spPr bwMode="auto">
                          <a:xfrm>
                            <a:off x="4133850" y="1933575"/>
                            <a:ext cx="1441128" cy="276225"/>
                          </a:xfrm>
                          <a:prstGeom prst="rect">
                            <a:avLst/>
                          </a:prstGeom>
                          <a:solidFill>
                            <a:srgbClr val="FFFFFF"/>
                          </a:solidFill>
                          <a:ln w="25400">
                            <a:solidFill>
                              <a:srgbClr val="000000"/>
                            </a:solidFill>
                            <a:miter lim="800000"/>
                            <a:headEnd/>
                            <a:tailEnd/>
                          </a:ln>
                        </wps:spPr>
                        <wps:txbx>
                          <w:txbxContent>
                            <w:p w14:paraId="00878BD6" w14:textId="77777777" w:rsidR="00B04278" w:rsidRPr="00B27720" w:rsidRDefault="00B04278" w:rsidP="00B04278">
                              <w:pPr>
                                <w:spacing w:after="0" w:line="240" w:lineRule="auto"/>
                                <w:ind w:left="0" w:hanging="2"/>
                                <w:jc w:val="center"/>
                                <w:rPr>
                                  <w:rFonts w:ascii="Times New Roman" w:hAnsi="Times New Roman" w:cs="Times New Roman"/>
                                  <w:sz w:val="20"/>
                                  <w:szCs w:val="20"/>
                                </w:rPr>
                              </w:pPr>
                              <w:r w:rsidRPr="00B27720">
                                <w:rPr>
                                  <w:rFonts w:ascii="Times New Roman" w:hAnsi="Times New Roman" w:cs="Times New Roman"/>
                                  <w:sz w:val="20"/>
                                  <w:szCs w:val="20"/>
                                </w:rPr>
                                <w:t>Persediaan</w:t>
                              </w:r>
                            </w:p>
                          </w:txbxContent>
                        </wps:txbx>
                        <wps:bodyPr rot="0" vert="horz" wrap="square" lIns="91440" tIns="45720" rIns="91440" bIns="45720" anchor="t" anchorCtr="0" upright="1">
                          <a:noAutofit/>
                        </wps:bodyPr>
                      </wps:wsp>
                      <wps:wsp>
                        <wps:cNvPr id="38" name="Straight Connector 38"/>
                        <wps:cNvCnPr/>
                        <wps:spPr>
                          <a:xfrm>
                            <a:off x="3829050" y="1438275"/>
                            <a:ext cx="0" cy="628650"/>
                          </a:xfrm>
                          <a:prstGeom prst="line">
                            <a:avLst/>
                          </a:prstGeom>
                          <a:noFill/>
                          <a:ln w="25400" cap="flat" cmpd="sng" algn="ctr">
                            <a:solidFill>
                              <a:sysClr val="windowText" lastClr="000000"/>
                            </a:solidFill>
                            <a:prstDash val="solid"/>
                          </a:ln>
                          <a:effectLst/>
                        </wps:spPr>
                        <wps:bodyPr/>
                      </wps:wsp>
                      <wps:wsp>
                        <wps:cNvPr id="37" name="AutoShape 88"/>
                        <wps:cNvCnPr>
                          <a:cxnSpLocks noChangeShapeType="1"/>
                        </wps:cNvCnPr>
                        <wps:spPr bwMode="auto">
                          <a:xfrm>
                            <a:off x="3505200" y="1733550"/>
                            <a:ext cx="32253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A3A7FD7" id="Group 39" o:spid="_x0000_s1026" style="position:absolute;left:0;text-align:left;margin-left:18pt;margin-top:9.9pt;width:438.95pt;height:236.8pt;z-index:251669504;mso-width-relative:margin;mso-height-relative:margin" coordsize="55749,30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">
                <v:shapetype id="_x0000_t202" coordsize="21600,21600" o:spt="202" path="m,l,21600r21600,l21600,xe">
                  <v:stroke joinstyle="miter"/>
                  <v:path gradientshapeok="t" o:connecttype="rect"/>
                </v:shapetype>
                <v:shape id="Text Box 75" o:spid="_x0000_s1027" type="#_x0000_t202" style="position:absolute;top:5048;width:14412;height:4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" strokeweight="2pt">
                  <v:textbox>
                    <w:txbxContent>
                      <w:p w14:paraId="7D66CF08" w14:textId="77777777" w:rsidR="00B04278" w:rsidRPr="00B27720" w:rsidRDefault="00B04278" w:rsidP="00B04278">
                        <w:pPr>
                          <w:spacing w:after="0" w:line="240" w:lineRule="auto"/>
                          <w:ind w:left="0" w:hanging="2"/>
                          <w:jc w:val="center"/>
                          <w:rPr>
                            <w:rFonts w:ascii="Times New Roman" w:hAnsi="Times New Roman" w:cs="Times New Roman"/>
                            <w:sz w:val="20"/>
                            <w:szCs w:val="20"/>
                          </w:rPr>
                        </w:pPr>
                        <w:r w:rsidRPr="00B27720">
                          <w:rPr>
                            <w:rFonts w:ascii="Times New Roman" w:hAnsi="Times New Roman" w:cs="Times New Roman"/>
                            <w:sz w:val="20"/>
                            <w:szCs w:val="20"/>
                          </w:rPr>
                          <w:t>Pengetahuan terhadap risiko bencana</w:t>
                        </w:r>
                      </w:p>
                    </w:txbxContent>
                  </v:textbox>
                </v:shape>
                <v:shapetype id="_x0000_t32" coordsize="21600,21600" o:spt="32" o:oned="t" path="m,l21600,21600e" filled="f">
                  <v:path arrowok="t" fillok="f" o:connecttype="none"/>
                  <o:lock v:ext="edit" shapetype="t"/>
                </v:shapetype>
                <v:shape id="AutoShape 88" o:spid="_x0000_s1028" type="#_x0000_t32" style="position:absolute;left:14478;top:7334;width:32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" strokeweight="2pt"/>
                <v:line id="Straight Connector 20" o:spid="_x0000_s1029" style="position:absolute;visibility:visible;mso-wrap-style:square" from="17621,7334" to="17627,28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" strokeweight="2pt">
                  <v:stroke joinstyle="miter"/>
                </v:line>
                <v:shape id="Text Box 76" o:spid="_x0000_s1030" type="#_x0000_t202" style="position:absolute;top:10287;width:14417;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" strokeweight="2pt">
                  <v:textbox>
                    <w:txbxContent>
                      <w:p w14:paraId="5596D1AD" w14:textId="77777777" w:rsidR="00B04278" w:rsidRPr="00B27720" w:rsidRDefault="00B04278" w:rsidP="00B04278">
                        <w:pPr>
                          <w:spacing w:after="0" w:line="240" w:lineRule="auto"/>
                          <w:ind w:left="0" w:hanging="2"/>
                          <w:jc w:val="center"/>
                          <w:rPr>
                            <w:rFonts w:ascii="Times New Roman" w:hAnsi="Times New Roman" w:cs="Times New Roman"/>
                            <w:sz w:val="20"/>
                            <w:szCs w:val="20"/>
                          </w:rPr>
                        </w:pPr>
                        <w:r w:rsidRPr="00B27720">
                          <w:rPr>
                            <w:rFonts w:ascii="Times New Roman" w:hAnsi="Times New Roman" w:cs="Times New Roman"/>
                            <w:sz w:val="20"/>
                            <w:szCs w:val="20"/>
                          </w:rPr>
                          <w:t>Pengalaman menghadapi bencana</w:t>
                        </w:r>
                      </w:p>
                      <w:p w14:paraId="15F6CD77" w14:textId="77777777" w:rsidR="00B04278" w:rsidRPr="00B27720" w:rsidRDefault="00B04278" w:rsidP="00B04278">
                        <w:pPr>
                          <w:ind w:left="0" w:hanging="2"/>
                          <w:rPr>
                            <w:rFonts w:ascii="Times New Roman" w:hAnsi="Times New Roman" w:cs="Times New Roman"/>
                            <w:szCs w:val="24"/>
                          </w:rPr>
                        </w:pPr>
                      </w:p>
                    </w:txbxContent>
                  </v:textbox>
                </v:shape>
                <v:shape id="AutoShape 91" o:spid="_x0000_s1031" type="#_x0000_t32" style="position:absolute;left:14478;top:12477;width:32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" strokeweight="2pt"/>
                <v:shape id="Text Box 82" o:spid="_x0000_s1032" type="#_x0000_t202" style="position:absolute;left:20764;top:15240;width:14318;height:4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" strokeweight="2pt">
                  <v:textbox>
                    <w:txbxContent>
                      <w:p w14:paraId="661EDC73" w14:textId="77777777" w:rsidR="00B04278" w:rsidRPr="00B27720" w:rsidRDefault="00B04278" w:rsidP="00B04278">
                        <w:pPr>
                          <w:spacing w:after="0" w:line="240" w:lineRule="auto"/>
                          <w:ind w:left="0" w:hanging="2"/>
                          <w:jc w:val="center"/>
                          <w:rPr>
                            <w:rFonts w:ascii="Times New Roman" w:hAnsi="Times New Roman" w:cs="Times New Roman"/>
                            <w:sz w:val="20"/>
                            <w:szCs w:val="20"/>
                          </w:rPr>
                        </w:pPr>
                        <w:r w:rsidRPr="00B27720">
                          <w:rPr>
                            <w:rFonts w:ascii="Times New Roman" w:hAnsi="Times New Roman" w:cs="Times New Roman"/>
                            <w:sz w:val="20"/>
                            <w:szCs w:val="20"/>
                          </w:rPr>
                          <w:t>Persepsi terhadap risiko bencana</w:t>
                        </w:r>
                      </w:p>
                    </w:txbxContent>
                  </v:textbox>
                </v:shape>
                <v:shape id="Text Box 77" o:spid="_x0000_s1033" type="#_x0000_t202" style="position:absolute;top:15430;width:14412;height:4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" strokeweight="2pt">
                  <v:textbox>
                    <w:txbxContent>
                      <w:p w14:paraId="072A3853" w14:textId="0EAF356A" w:rsidR="00B04278" w:rsidRPr="00B27720" w:rsidRDefault="00B04278" w:rsidP="00B04278">
                        <w:pPr>
                          <w:spacing w:after="0" w:line="240" w:lineRule="auto"/>
                          <w:ind w:left="0" w:hanging="2"/>
                          <w:jc w:val="center"/>
                          <w:rPr>
                            <w:rFonts w:ascii="Times New Roman" w:hAnsi="Times New Roman" w:cs="Times New Roman"/>
                            <w:sz w:val="20"/>
                            <w:szCs w:val="20"/>
                          </w:rPr>
                        </w:pPr>
                        <w:r w:rsidRPr="00B27720">
                          <w:rPr>
                            <w:rFonts w:ascii="Times New Roman" w:hAnsi="Times New Roman" w:cs="Times New Roman"/>
                            <w:sz w:val="20"/>
                            <w:szCs w:val="20"/>
                          </w:rPr>
                          <w:t>Sikap terhadap risiko</w:t>
                        </w:r>
                        <w:r w:rsidR="00EC4E34">
                          <w:rPr>
                            <w:rFonts w:ascii="Times New Roman" w:hAnsi="Times New Roman" w:cs="Times New Roman"/>
                            <w:sz w:val="20"/>
                            <w:szCs w:val="20"/>
                          </w:rPr>
                          <w:t xml:space="preserve"> bencana</w:t>
                        </w:r>
                      </w:p>
                      <w:p w14:paraId="79BF76C1" w14:textId="77777777" w:rsidR="00B04278" w:rsidRPr="00B27720" w:rsidRDefault="00B04278" w:rsidP="00B04278">
                        <w:pPr>
                          <w:ind w:left="0" w:hanging="2"/>
                          <w:rPr>
                            <w:rFonts w:ascii="Times New Roman" w:hAnsi="Times New Roman" w:cs="Times New Roman"/>
                            <w:sz w:val="24"/>
                            <w:szCs w:val="24"/>
                          </w:rPr>
                        </w:pPr>
                      </w:p>
                    </w:txbxContent>
                  </v:textbox>
                </v:shape>
                <v:shape id="AutoShape 96" o:spid="_x0000_s1034" type="#_x0000_t32" style="position:absolute;left:17621;top:17335;width:30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" strokeweight="2pt">
                  <v:stroke endarrow="block"/>
                </v:shape>
                <v:shape id="AutoShape 91" o:spid="_x0000_s1035" type="#_x0000_t32" style="position:absolute;left:14478;top:17335;width:32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" strokeweight="2pt"/>
                <v:shape id="Text Box 77" o:spid="_x0000_s1036" type="#_x0000_t202" style="position:absolute;left:95;top:20669;width:14311;height:4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" strokeweight="2pt">
                  <v:textbox>
                    <w:txbxContent>
                      <w:p w14:paraId="2DB09878" w14:textId="2266B090" w:rsidR="00B04278" w:rsidRPr="00B27720" w:rsidRDefault="00B04278" w:rsidP="00B04278">
                        <w:pPr>
                          <w:spacing w:after="0" w:line="240" w:lineRule="auto"/>
                          <w:ind w:left="0" w:hanging="2"/>
                          <w:jc w:val="center"/>
                          <w:rPr>
                            <w:rFonts w:ascii="Times New Roman" w:hAnsi="Times New Roman" w:cs="Times New Roman"/>
                            <w:sz w:val="20"/>
                            <w:szCs w:val="20"/>
                          </w:rPr>
                        </w:pPr>
                        <w:r w:rsidRPr="00B27720">
                          <w:rPr>
                            <w:rFonts w:ascii="Times New Roman" w:hAnsi="Times New Roman" w:cs="Times New Roman"/>
                            <w:sz w:val="20"/>
                            <w:szCs w:val="20"/>
                          </w:rPr>
                          <w:t xml:space="preserve">Pendedahan terhadap </w:t>
                        </w:r>
                        <w:r w:rsidR="00EC4E34">
                          <w:rPr>
                            <w:rFonts w:ascii="Times New Roman" w:hAnsi="Times New Roman" w:cs="Times New Roman"/>
                            <w:sz w:val="20"/>
                            <w:szCs w:val="20"/>
                          </w:rPr>
                          <w:t>risiko bencana</w:t>
                        </w:r>
                      </w:p>
                      <w:p w14:paraId="6AD5F06F" w14:textId="77777777" w:rsidR="00B04278" w:rsidRPr="00B27720" w:rsidRDefault="00B04278" w:rsidP="00B04278">
                        <w:pPr>
                          <w:ind w:left="0" w:hanging="2"/>
                          <w:rPr>
                            <w:rFonts w:ascii="Times New Roman" w:hAnsi="Times New Roman" w:cs="Times New Roman"/>
                            <w:sz w:val="24"/>
                            <w:szCs w:val="24"/>
                          </w:rPr>
                        </w:pPr>
                      </w:p>
                    </w:txbxContent>
                  </v:textbox>
                </v:shape>
                <v:shape id="Text Box 75" o:spid="_x0000_s1037" type="#_x0000_t202" style="position:absolute;left:12287;width:14412;height:4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" strokeweight="2pt">
                  <v:textbox>
                    <w:txbxContent>
                      <w:p w14:paraId="3C2EF86A" w14:textId="77777777" w:rsidR="00B04278" w:rsidRPr="00B27720" w:rsidRDefault="00B04278" w:rsidP="00B04278">
                        <w:pPr>
                          <w:spacing w:after="0" w:line="240" w:lineRule="auto"/>
                          <w:ind w:left="0" w:hanging="2"/>
                          <w:jc w:val="center"/>
                          <w:rPr>
                            <w:rFonts w:ascii="Times New Roman" w:hAnsi="Times New Roman" w:cs="Times New Roman"/>
                            <w:sz w:val="20"/>
                            <w:szCs w:val="20"/>
                          </w:rPr>
                        </w:pPr>
                        <w:r w:rsidRPr="00B27720">
                          <w:rPr>
                            <w:rFonts w:ascii="Times New Roman" w:hAnsi="Times New Roman" w:cs="Times New Roman"/>
                            <w:sz w:val="20"/>
                            <w:szCs w:val="20"/>
                          </w:rPr>
                          <w:t>Ciri-ciri</w:t>
                        </w:r>
                      </w:p>
                      <w:p w14:paraId="70FCD82A" w14:textId="77777777" w:rsidR="00B04278" w:rsidRPr="00B27720" w:rsidRDefault="00B04278" w:rsidP="00B04278">
                        <w:pPr>
                          <w:spacing w:after="0" w:line="240" w:lineRule="auto"/>
                          <w:ind w:left="0" w:hanging="2"/>
                          <w:jc w:val="center"/>
                          <w:rPr>
                            <w:rFonts w:ascii="Times New Roman" w:hAnsi="Times New Roman" w:cs="Times New Roman"/>
                            <w:sz w:val="20"/>
                            <w:szCs w:val="20"/>
                          </w:rPr>
                        </w:pPr>
                        <w:r w:rsidRPr="00B27720">
                          <w:rPr>
                            <w:rFonts w:ascii="Times New Roman" w:hAnsi="Times New Roman" w:cs="Times New Roman"/>
                            <w:sz w:val="20"/>
                            <w:szCs w:val="20"/>
                          </w:rPr>
                          <w:t>Demografi</w:t>
                        </w:r>
                      </w:p>
                    </w:txbxContent>
                  </v:textbox>
                </v:shape>
                <v:shape id="AutoShape 91" o:spid="_x0000_s1038" type="#_x0000_t32" style="position:absolute;left:14478;top:23050;width:32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" strokeweight="2pt"/>
                <v:shape id="Straight Arrow Connector 32" o:spid="_x0000_s1039" type="#_x0000_t32" style="position:absolute;left:18954;top:4381;width:0;height:129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" strokecolor="windowText" strokeweight="2pt">
                  <v:stroke endarrow="block"/>
                </v:shape>
                <v:shape id="AutoShape 96" o:spid="_x0000_s1040" type="#_x0000_t32" style="position:absolute;left:38290;top:14382;width:30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" strokeweight="2pt">
                  <v:stroke endarrow="block"/>
                </v:shape>
                <v:shape id="Text Box 75" o:spid="_x0000_s1041" type="#_x0000_t202" style="position:absolute;left:41338;top:13144;width:1440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" strokeweight="2pt">
                  <v:textbox>
                    <w:txbxContent>
                      <w:p w14:paraId="4E3AC5B1" w14:textId="77777777" w:rsidR="00B04278" w:rsidRPr="00B27720" w:rsidRDefault="00B04278" w:rsidP="00B04278">
                        <w:pPr>
                          <w:spacing w:after="0" w:line="240" w:lineRule="auto"/>
                          <w:ind w:left="0" w:hanging="2"/>
                          <w:jc w:val="center"/>
                          <w:rPr>
                            <w:rFonts w:ascii="Times New Roman" w:hAnsi="Times New Roman" w:cs="Times New Roman"/>
                            <w:sz w:val="20"/>
                            <w:szCs w:val="20"/>
                          </w:rPr>
                        </w:pPr>
                        <w:r w:rsidRPr="00B27720">
                          <w:rPr>
                            <w:rFonts w:ascii="Times New Roman" w:hAnsi="Times New Roman" w:cs="Times New Roman"/>
                            <w:sz w:val="20"/>
                            <w:szCs w:val="20"/>
                          </w:rPr>
                          <w:t>Peredaan</w:t>
                        </w:r>
                      </w:p>
                    </w:txbxContent>
                  </v:textbox>
                </v:shape>
                <v:shape id="Text Box 77" o:spid="_x0000_s1042" type="#_x0000_t202" style="position:absolute;left:95;top:25908;width:14313;height:4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" strokeweight="2pt">
                  <v:textbox>
                    <w:txbxContent>
                      <w:p w14:paraId="588B1440" w14:textId="58903F94" w:rsidR="00B04278" w:rsidRPr="00B27720" w:rsidRDefault="00B04278" w:rsidP="00B04278">
                        <w:pPr>
                          <w:spacing w:after="0" w:line="240" w:lineRule="auto"/>
                          <w:ind w:left="0" w:hanging="2"/>
                          <w:jc w:val="center"/>
                          <w:rPr>
                            <w:rFonts w:ascii="Times New Roman" w:hAnsi="Times New Roman" w:cs="Times New Roman"/>
                            <w:sz w:val="20"/>
                            <w:szCs w:val="20"/>
                          </w:rPr>
                        </w:pPr>
                        <w:r w:rsidRPr="00B27720">
                          <w:rPr>
                            <w:rFonts w:ascii="Times New Roman" w:hAnsi="Times New Roman" w:cs="Times New Roman"/>
                            <w:sz w:val="20"/>
                            <w:szCs w:val="20"/>
                          </w:rPr>
                          <w:t>Kesedaran bertindakbalas</w:t>
                        </w:r>
                      </w:p>
                      <w:p w14:paraId="6A94C38C" w14:textId="77777777" w:rsidR="00B04278" w:rsidRPr="00B27720" w:rsidRDefault="00B04278" w:rsidP="00B04278">
                        <w:pPr>
                          <w:ind w:left="0" w:hanging="2"/>
                          <w:rPr>
                            <w:rFonts w:ascii="Times New Roman" w:hAnsi="Times New Roman" w:cs="Times New Roman"/>
                            <w:sz w:val="24"/>
                            <w:szCs w:val="24"/>
                          </w:rPr>
                        </w:pPr>
                      </w:p>
                    </w:txbxContent>
                  </v:textbox>
                </v:shape>
                <v:shape id="AutoShape 91" o:spid="_x0000_s1043" type="#_x0000_t32" style="position:absolute;left:14478;top:28194;width:32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" strokeweight="2pt"/>
                <v:shape id="AutoShape 96" o:spid="_x0000_s1044" type="#_x0000_t32" style="position:absolute;left:38290;top:20574;width:30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" strokeweight="2pt">
                  <v:stroke endarrow="block"/>
                </v:shape>
                <v:shape id="Text Box 75" o:spid="_x0000_s1045" type="#_x0000_t202" style="position:absolute;left:41338;top:19335;width:14411;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" strokeweight="2pt">
                  <v:textbox>
                    <w:txbxContent>
                      <w:p w14:paraId="00878BD6" w14:textId="77777777" w:rsidR="00B04278" w:rsidRPr="00B27720" w:rsidRDefault="00B04278" w:rsidP="00B04278">
                        <w:pPr>
                          <w:spacing w:after="0" w:line="240" w:lineRule="auto"/>
                          <w:ind w:left="0" w:hanging="2"/>
                          <w:jc w:val="center"/>
                          <w:rPr>
                            <w:rFonts w:ascii="Times New Roman" w:hAnsi="Times New Roman" w:cs="Times New Roman"/>
                            <w:sz w:val="20"/>
                            <w:szCs w:val="20"/>
                          </w:rPr>
                        </w:pPr>
                        <w:r w:rsidRPr="00B27720">
                          <w:rPr>
                            <w:rFonts w:ascii="Times New Roman" w:hAnsi="Times New Roman" w:cs="Times New Roman"/>
                            <w:sz w:val="20"/>
                            <w:szCs w:val="20"/>
                          </w:rPr>
                          <w:t>Persediaan</w:t>
                        </w:r>
                      </w:p>
                    </w:txbxContent>
                  </v:textbox>
                </v:shape>
                <v:line id="Straight Connector 38" o:spid="_x0000_s1046" style="position:absolute;visibility:visible;mso-wrap-style:square" from="38290,14382" to="38290,20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" strokecolor="windowText" strokeweight="2pt"/>
                <v:shape id="AutoShape 88" o:spid="_x0000_s1047" type="#_x0000_t32" style="position:absolute;left:35052;top:17335;width:32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" strokeweight="2pt"/>
              </v:group>
            </w:pict>
          </mc:Fallback>
        </mc:AlternateContent>
      </w:r>
    </w:p>
    <w:p w14:paraId="1AC96023" w14:textId="09AA5A9B" w:rsidR="00B04278" w:rsidRDefault="00B0427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A79D2F1" w14:textId="5C5DA95F" w:rsidR="00B04278" w:rsidRDefault="00B0427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E9E322D" w14:textId="61A4D51C" w:rsidR="00B04278" w:rsidRDefault="00B0427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5F7E541" w14:textId="1FCC0687" w:rsidR="00B04278" w:rsidRDefault="00B0427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222C0A9" w14:textId="74B4BD06" w:rsidR="00B04278" w:rsidRDefault="00B0427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A45E944" w14:textId="4BE4F417" w:rsidR="00B04278" w:rsidRDefault="00B0427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7128F54" w14:textId="2FBE73DA" w:rsidR="00B04278" w:rsidRDefault="00B0427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E1130C7" w14:textId="102E7D1C" w:rsidR="00B04278" w:rsidRDefault="00B0427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4892307" w14:textId="08BB0D0C" w:rsidR="00B04278" w:rsidRDefault="00B0427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C118A33" w14:textId="67BE4501" w:rsidR="00B04278" w:rsidRDefault="00B0427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7EFAB62" w14:textId="0FCA5DE3" w:rsidR="00B04278" w:rsidRDefault="00B0427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08E94D0" w14:textId="5F19B171" w:rsidR="00B04278" w:rsidRDefault="00B0427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8EFAA9B" w14:textId="5E3D88D2" w:rsidR="00B04278" w:rsidRDefault="00B0427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D70DB3F" w14:textId="264E6B16" w:rsidR="00B04278" w:rsidRDefault="00B0427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CFE974F" w14:textId="5C6016B8" w:rsidR="00CB791C" w:rsidRDefault="00CB791C">
      <w:pPr>
        <w:spacing w:after="0" w:line="240" w:lineRule="auto"/>
        <w:ind w:left="0" w:hanging="2"/>
        <w:rPr>
          <w:rFonts w:ascii="Times New Roman" w:eastAsia="Times New Roman" w:hAnsi="Times New Roman" w:cs="Times New Roman"/>
          <w:b/>
          <w:sz w:val="24"/>
          <w:szCs w:val="24"/>
        </w:rPr>
      </w:pPr>
    </w:p>
    <w:p w14:paraId="7E23CA2F" w14:textId="3691811B" w:rsidR="00B04278" w:rsidRDefault="00B04278" w:rsidP="00CB791C">
      <w:pPr>
        <w:spacing w:after="0" w:line="240" w:lineRule="auto"/>
        <w:ind w:left="0" w:hanging="2"/>
        <w:jc w:val="center"/>
        <w:rPr>
          <w:rFonts w:ascii="Times New Roman" w:hAnsi="Times New Roman" w:cs="Times New Roman"/>
          <w:b/>
          <w:sz w:val="20"/>
          <w:szCs w:val="24"/>
        </w:rPr>
      </w:pPr>
    </w:p>
    <w:p w14:paraId="3E105680" w14:textId="77777777" w:rsidR="00B04278" w:rsidRDefault="00B04278" w:rsidP="00CB791C">
      <w:pPr>
        <w:spacing w:after="0" w:line="240" w:lineRule="auto"/>
        <w:ind w:left="0" w:hanging="2"/>
        <w:jc w:val="center"/>
        <w:rPr>
          <w:rFonts w:ascii="Times New Roman" w:hAnsi="Times New Roman" w:cs="Times New Roman"/>
          <w:b/>
          <w:sz w:val="20"/>
          <w:szCs w:val="24"/>
        </w:rPr>
      </w:pPr>
    </w:p>
    <w:p w14:paraId="13D335DC" w14:textId="77777777" w:rsidR="00B04278" w:rsidRDefault="00B04278" w:rsidP="00CB791C">
      <w:pPr>
        <w:spacing w:after="0" w:line="240" w:lineRule="auto"/>
        <w:ind w:left="0" w:hanging="2"/>
        <w:jc w:val="center"/>
        <w:rPr>
          <w:rFonts w:ascii="Times New Roman" w:hAnsi="Times New Roman" w:cs="Times New Roman"/>
          <w:b/>
          <w:sz w:val="20"/>
          <w:szCs w:val="24"/>
        </w:rPr>
      </w:pPr>
    </w:p>
    <w:p w14:paraId="555E200F" w14:textId="77777777" w:rsidR="00C20472" w:rsidRDefault="00CB791C" w:rsidP="00CB791C">
      <w:pPr>
        <w:spacing w:after="0" w:line="240" w:lineRule="auto"/>
        <w:ind w:left="0" w:hanging="2"/>
        <w:jc w:val="center"/>
        <w:rPr>
          <w:rFonts w:ascii="Times New Roman" w:hAnsi="Times New Roman" w:cs="Times New Roman"/>
          <w:sz w:val="20"/>
          <w:szCs w:val="24"/>
        </w:rPr>
      </w:pPr>
      <w:r w:rsidRPr="00CB791C">
        <w:rPr>
          <w:rFonts w:ascii="Times New Roman" w:hAnsi="Times New Roman" w:cs="Times New Roman"/>
          <w:b/>
          <w:sz w:val="20"/>
          <w:szCs w:val="24"/>
        </w:rPr>
        <w:t xml:space="preserve">Rajah 1. </w:t>
      </w:r>
      <w:r w:rsidRPr="00CB791C">
        <w:rPr>
          <w:rFonts w:ascii="Times New Roman" w:hAnsi="Times New Roman" w:cs="Times New Roman"/>
          <w:sz w:val="20"/>
          <w:szCs w:val="24"/>
        </w:rPr>
        <w:t xml:space="preserve"> </w:t>
      </w:r>
      <w:r w:rsidR="008E7F8F" w:rsidRPr="00886742">
        <w:rPr>
          <w:rFonts w:ascii="Times New Roman" w:hAnsi="Times New Roman" w:cs="Times New Roman"/>
          <w:sz w:val="20"/>
          <w:szCs w:val="24"/>
        </w:rPr>
        <w:t xml:space="preserve">Kerangka Pembentukan Kesedaran Komuniti Terhadap Peredaan dan Persiapan </w:t>
      </w:r>
    </w:p>
    <w:p w14:paraId="7DFFA815" w14:textId="1700C3C8" w:rsidR="00CB791C" w:rsidRPr="00886742" w:rsidRDefault="008E7F8F" w:rsidP="00CB791C">
      <w:pPr>
        <w:spacing w:after="0" w:line="240" w:lineRule="auto"/>
        <w:ind w:left="0" w:hanging="2"/>
        <w:jc w:val="center"/>
        <w:rPr>
          <w:rFonts w:ascii="Times New Roman" w:hAnsi="Times New Roman" w:cs="Times New Roman"/>
          <w:sz w:val="20"/>
          <w:szCs w:val="24"/>
        </w:rPr>
      </w:pPr>
      <w:r w:rsidRPr="00886742">
        <w:rPr>
          <w:rFonts w:ascii="Times New Roman" w:hAnsi="Times New Roman" w:cs="Times New Roman"/>
          <w:sz w:val="20"/>
          <w:szCs w:val="24"/>
        </w:rPr>
        <w:t>dalam Pengurusan Risiko Bencana</w:t>
      </w:r>
    </w:p>
    <w:p w14:paraId="4750B645" w14:textId="77777777" w:rsidR="000D2D66" w:rsidRDefault="000D2D66" w:rsidP="00CB791C">
      <w:pPr>
        <w:ind w:left="0" w:hanging="2"/>
        <w:rPr>
          <w:rFonts w:ascii="Times New Roman" w:hAnsi="Times New Roman" w:cs="Times New Roman"/>
          <w:b/>
          <w:sz w:val="24"/>
          <w:szCs w:val="24"/>
        </w:rPr>
      </w:pPr>
    </w:p>
    <w:p w14:paraId="14FA5E22" w14:textId="77777777" w:rsidR="000D2D66" w:rsidRDefault="000D2D66" w:rsidP="00CB791C">
      <w:pPr>
        <w:ind w:left="0" w:hanging="2"/>
        <w:rPr>
          <w:rFonts w:ascii="Times New Roman" w:hAnsi="Times New Roman" w:cs="Times New Roman"/>
          <w:b/>
          <w:sz w:val="24"/>
          <w:szCs w:val="24"/>
        </w:rPr>
      </w:pPr>
    </w:p>
    <w:p w14:paraId="1EA28D86" w14:textId="72E34C7D" w:rsidR="00CB791C" w:rsidRPr="00926CF6" w:rsidRDefault="00CB791C" w:rsidP="00CB791C">
      <w:pPr>
        <w:ind w:left="0" w:hanging="2"/>
        <w:rPr>
          <w:rFonts w:ascii="Times New Roman" w:hAnsi="Times New Roman" w:cs="Times New Roman"/>
          <w:b/>
          <w:sz w:val="24"/>
          <w:szCs w:val="24"/>
        </w:rPr>
      </w:pPr>
      <w:bookmarkStart w:id="1" w:name="_GoBack"/>
      <w:bookmarkEnd w:id="1"/>
      <w:r w:rsidRPr="00926CF6">
        <w:rPr>
          <w:rFonts w:ascii="Times New Roman" w:hAnsi="Times New Roman" w:cs="Times New Roman"/>
          <w:b/>
          <w:sz w:val="24"/>
          <w:szCs w:val="24"/>
        </w:rPr>
        <w:lastRenderedPageBreak/>
        <w:t>Kesimpulan</w:t>
      </w:r>
    </w:p>
    <w:p w14:paraId="5D1C09B2" w14:textId="48B2688B" w:rsidR="00CB791C" w:rsidRPr="00926CF6" w:rsidRDefault="00CB791C" w:rsidP="00CB791C">
      <w:pPr>
        <w:spacing w:after="0" w:line="240" w:lineRule="auto"/>
        <w:ind w:left="0" w:hanging="2"/>
        <w:jc w:val="both"/>
        <w:rPr>
          <w:rFonts w:ascii="Times New Roman" w:hAnsi="Times New Roman" w:cs="Times New Roman"/>
          <w:sz w:val="24"/>
          <w:szCs w:val="24"/>
          <w:lang w:val="en-GB"/>
        </w:rPr>
      </w:pPr>
      <w:r w:rsidRPr="00926CF6">
        <w:rPr>
          <w:rFonts w:ascii="Times New Roman" w:hAnsi="Times New Roman" w:cs="Times New Roman"/>
          <w:sz w:val="24"/>
          <w:szCs w:val="24"/>
          <w:lang w:val="en-GB"/>
        </w:rPr>
        <w:t>Kajian ini telah mencadangkan sebuah kerangka konsep</w:t>
      </w:r>
      <w:r w:rsidR="006D338E">
        <w:rPr>
          <w:rFonts w:ascii="Times New Roman" w:hAnsi="Times New Roman" w:cs="Times New Roman"/>
          <w:sz w:val="24"/>
          <w:szCs w:val="24"/>
          <w:lang w:val="en-GB"/>
        </w:rPr>
        <w:t>t</w:t>
      </w:r>
      <w:r w:rsidRPr="00926CF6">
        <w:rPr>
          <w:rFonts w:ascii="Times New Roman" w:hAnsi="Times New Roman" w:cs="Times New Roman"/>
          <w:sz w:val="24"/>
          <w:szCs w:val="24"/>
          <w:lang w:val="en-GB"/>
        </w:rPr>
        <w:t xml:space="preserve">ual bagi pengukuran terhadap </w:t>
      </w:r>
      <w:r w:rsidRPr="00926CF6">
        <w:rPr>
          <w:rFonts w:ascii="Times New Roman" w:hAnsi="Times New Roman" w:cs="Times New Roman"/>
          <w:sz w:val="24"/>
          <w:szCs w:val="24"/>
        </w:rPr>
        <w:t>tahap kesedaran</w:t>
      </w:r>
      <w:r w:rsidR="0045600B">
        <w:rPr>
          <w:rFonts w:ascii="Times New Roman" w:hAnsi="Times New Roman" w:cs="Times New Roman"/>
          <w:sz w:val="24"/>
          <w:szCs w:val="24"/>
        </w:rPr>
        <w:t xml:space="preserve"> terhadap</w:t>
      </w:r>
      <w:r w:rsidRPr="00926CF6">
        <w:rPr>
          <w:rFonts w:ascii="Times New Roman" w:hAnsi="Times New Roman" w:cs="Times New Roman"/>
          <w:sz w:val="24"/>
          <w:szCs w:val="24"/>
        </w:rPr>
        <w:t xml:space="preserve"> peredaan dan persiapan dalam pengurusan</w:t>
      </w:r>
      <w:r w:rsidR="0045600B">
        <w:rPr>
          <w:rFonts w:ascii="Times New Roman" w:hAnsi="Times New Roman" w:cs="Times New Roman"/>
          <w:sz w:val="24"/>
          <w:szCs w:val="24"/>
        </w:rPr>
        <w:t xml:space="preserve"> risiko</w:t>
      </w:r>
      <w:r w:rsidRPr="00926CF6">
        <w:rPr>
          <w:rFonts w:ascii="Times New Roman" w:hAnsi="Times New Roman" w:cs="Times New Roman"/>
          <w:sz w:val="24"/>
          <w:szCs w:val="24"/>
        </w:rPr>
        <w:t xml:space="preserve"> bencana</w:t>
      </w:r>
      <w:r w:rsidRPr="00926CF6">
        <w:rPr>
          <w:rFonts w:ascii="Times New Roman" w:hAnsi="Times New Roman" w:cs="Times New Roman"/>
          <w:sz w:val="24"/>
          <w:szCs w:val="24"/>
          <w:lang w:val="en-GB"/>
        </w:rPr>
        <w:t>. Pembentukan kerangka konsep</w:t>
      </w:r>
      <w:r w:rsidR="0045600B">
        <w:rPr>
          <w:rFonts w:ascii="Times New Roman" w:hAnsi="Times New Roman" w:cs="Times New Roman"/>
          <w:sz w:val="24"/>
          <w:szCs w:val="24"/>
          <w:lang w:val="en-GB"/>
        </w:rPr>
        <w:t>t</w:t>
      </w:r>
      <w:r w:rsidRPr="00926CF6">
        <w:rPr>
          <w:rFonts w:ascii="Times New Roman" w:hAnsi="Times New Roman" w:cs="Times New Roman"/>
          <w:sz w:val="24"/>
          <w:szCs w:val="24"/>
          <w:lang w:val="en-GB"/>
        </w:rPr>
        <w:t>ual ini adalah gabungan di antara kajian literatur karya para sarjana terdahulu dan kajian lapangan yang dijalankan</w:t>
      </w:r>
      <w:r w:rsidR="0045600B">
        <w:rPr>
          <w:rFonts w:ascii="Times New Roman" w:hAnsi="Times New Roman" w:cs="Times New Roman"/>
          <w:sz w:val="24"/>
          <w:szCs w:val="24"/>
          <w:lang w:val="en-GB"/>
        </w:rPr>
        <w:t xml:space="preserve">. </w:t>
      </w:r>
      <w:r w:rsidRPr="00926CF6">
        <w:rPr>
          <w:rFonts w:ascii="Times New Roman" w:hAnsi="Times New Roman" w:cs="Times New Roman"/>
          <w:sz w:val="24"/>
          <w:szCs w:val="24"/>
          <w:lang w:val="en-GB"/>
        </w:rPr>
        <w:t>Oleh itu, pembentukan kerangka konsep</w:t>
      </w:r>
      <w:r w:rsidR="0045600B">
        <w:rPr>
          <w:rFonts w:ascii="Times New Roman" w:hAnsi="Times New Roman" w:cs="Times New Roman"/>
          <w:sz w:val="24"/>
          <w:szCs w:val="24"/>
          <w:lang w:val="en-GB"/>
        </w:rPr>
        <w:t>t</w:t>
      </w:r>
      <w:r w:rsidRPr="00926CF6">
        <w:rPr>
          <w:rFonts w:ascii="Times New Roman" w:hAnsi="Times New Roman" w:cs="Times New Roman"/>
          <w:sz w:val="24"/>
          <w:szCs w:val="24"/>
          <w:lang w:val="en-GB"/>
        </w:rPr>
        <w:t>ual ini telah memperkayakan lagi kajian-kajian yang berkaitan dengan pengurusan bencana. Dengan adanya kerangka konsep</w:t>
      </w:r>
      <w:r w:rsidR="0045600B">
        <w:rPr>
          <w:rFonts w:ascii="Times New Roman" w:hAnsi="Times New Roman" w:cs="Times New Roman"/>
          <w:sz w:val="24"/>
          <w:szCs w:val="24"/>
          <w:lang w:val="en-GB"/>
        </w:rPr>
        <w:t>t</w:t>
      </w:r>
      <w:r w:rsidRPr="00926CF6">
        <w:rPr>
          <w:rFonts w:ascii="Times New Roman" w:hAnsi="Times New Roman" w:cs="Times New Roman"/>
          <w:sz w:val="24"/>
          <w:szCs w:val="24"/>
          <w:lang w:val="en-GB"/>
        </w:rPr>
        <w:t>ual ini, diharapkan akan menjadi panduan kepada para pengamal dalam bidang pengurusan</w:t>
      </w:r>
      <w:r w:rsidR="0045600B">
        <w:rPr>
          <w:rFonts w:ascii="Times New Roman" w:hAnsi="Times New Roman" w:cs="Times New Roman"/>
          <w:sz w:val="24"/>
          <w:szCs w:val="24"/>
          <w:lang w:val="en-GB"/>
        </w:rPr>
        <w:t xml:space="preserve"> risiko</w:t>
      </w:r>
      <w:r w:rsidRPr="00926CF6">
        <w:rPr>
          <w:rFonts w:ascii="Times New Roman" w:hAnsi="Times New Roman" w:cs="Times New Roman"/>
          <w:sz w:val="24"/>
          <w:szCs w:val="24"/>
          <w:lang w:val="en-GB"/>
        </w:rPr>
        <w:t xml:space="preserve"> bencana </w:t>
      </w:r>
      <w:r w:rsidR="0045600B">
        <w:rPr>
          <w:rFonts w:ascii="Times New Roman" w:hAnsi="Times New Roman" w:cs="Times New Roman"/>
          <w:sz w:val="24"/>
          <w:szCs w:val="24"/>
          <w:lang w:val="en-GB"/>
        </w:rPr>
        <w:t>bagi</w:t>
      </w:r>
      <w:r w:rsidR="0045600B" w:rsidRPr="00926CF6">
        <w:rPr>
          <w:rFonts w:ascii="Times New Roman" w:hAnsi="Times New Roman" w:cs="Times New Roman"/>
          <w:sz w:val="24"/>
          <w:szCs w:val="24"/>
          <w:lang w:val="en-GB"/>
        </w:rPr>
        <w:t xml:space="preserve"> </w:t>
      </w:r>
      <w:r w:rsidRPr="00926CF6">
        <w:rPr>
          <w:rFonts w:ascii="Times New Roman" w:hAnsi="Times New Roman" w:cs="Times New Roman"/>
          <w:sz w:val="24"/>
          <w:szCs w:val="24"/>
          <w:lang w:val="en-GB"/>
        </w:rPr>
        <w:t xml:space="preserve">merangka dan merekabentuk modul-modul aktiviti dan kurikulum latihan/pendidikan berkaitan pencegahan bagi meredakan impak bencana serta persiapan sebagai persediaan dalam pengurusan </w:t>
      </w:r>
      <w:r w:rsidR="0045600B">
        <w:rPr>
          <w:rFonts w:ascii="Times New Roman" w:hAnsi="Times New Roman" w:cs="Times New Roman"/>
          <w:sz w:val="24"/>
          <w:szCs w:val="24"/>
          <w:lang w:val="en-GB"/>
        </w:rPr>
        <w:t xml:space="preserve">risiko </w:t>
      </w:r>
      <w:r w:rsidRPr="00926CF6">
        <w:rPr>
          <w:rFonts w:ascii="Times New Roman" w:hAnsi="Times New Roman" w:cs="Times New Roman"/>
          <w:sz w:val="24"/>
          <w:szCs w:val="24"/>
          <w:lang w:val="en-GB"/>
        </w:rPr>
        <w:t xml:space="preserve">bencana sama ada di peringkat individu, komuniti, organisasi dan nasional. </w:t>
      </w:r>
    </w:p>
    <w:p w14:paraId="5DDF24D0" w14:textId="0AFA8AFB" w:rsidR="00CB791C" w:rsidRDefault="00CB791C" w:rsidP="00EA180B">
      <w:pPr>
        <w:spacing w:after="0" w:line="240" w:lineRule="auto"/>
        <w:ind w:leftChars="0" w:left="0" w:firstLineChars="0" w:firstLine="720"/>
        <w:jc w:val="both"/>
        <w:rPr>
          <w:rFonts w:ascii="Times New Roman" w:hAnsi="Times New Roman" w:cs="Times New Roman"/>
          <w:sz w:val="24"/>
          <w:szCs w:val="24"/>
          <w:lang w:val="en-GB"/>
        </w:rPr>
      </w:pPr>
      <w:r w:rsidRPr="00926CF6">
        <w:rPr>
          <w:rFonts w:ascii="Times New Roman" w:hAnsi="Times New Roman" w:cs="Times New Roman"/>
          <w:sz w:val="24"/>
          <w:szCs w:val="24"/>
          <w:lang w:val="en-GB"/>
        </w:rPr>
        <w:t xml:space="preserve">Selain itu, adalah diharapkan agar </w:t>
      </w:r>
      <w:r w:rsidR="0045600B">
        <w:rPr>
          <w:rFonts w:ascii="Times New Roman" w:hAnsi="Times New Roman" w:cs="Times New Roman"/>
          <w:sz w:val="24"/>
          <w:szCs w:val="24"/>
          <w:lang w:val="en-GB"/>
        </w:rPr>
        <w:t xml:space="preserve">kerangka konseptual </w:t>
      </w:r>
      <w:r w:rsidRPr="00926CF6">
        <w:rPr>
          <w:rFonts w:ascii="Times New Roman" w:hAnsi="Times New Roman" w:cs="Times New Roman"/>
          <w:sz w:val="24"/>
          <w:szCs w:val="24"/>
          <w:lang w:val="en-GB"/>
        </w:rPr>
        <w:t xml:space="preserve">ini diuji secara kuantitatif pada masa akan datang. Pengujian secara kuantitatif akan dapat meneguhkan lagi keupayaan </w:t>
      </w:r>
      <w:r w:rsidR="0045600B">
        <w:rPr>
          <w:rFonts w:ascii="Times New Roman" w:hAnsi="Times New Roman" w:cs="Times New Roman"/>
          <w:sz w:val="24"/>
          <w:szCs w:val="24"/>
          <w:lang w:val="en-GB"/>
        </w:rPr>
        <w:t>kerangka konseptual</w:t>
      </w:r>
      <w:r w:rsidR="0045600B" w:rsidRPr="00926CF6">
        <w:rPr>
          <w:rFonts w:ascii="Times New Roman" w:hAnsi="Times New Roman" w:cs="Times New Roman"/>
          <w:sz w:val="24"/>
          <w:szCs w:val="24"/>
          <w:lang w:val="en-GB"/>
        </w:rPr>
        <w:t xml:space="preserve"> </w:t>
      </w:r>
      <w:r w:rsidRPr="00926CF6">
        <w:rPr>
          <w:rFonts w:ascii="Times New Roman" w:hAnsi="Times New Roman" w:cs="Times New Roman"/>
          <w:sz w:val="24"/>
          <w:szCs w:val="24"/>
          <w:lang w:val="en-GB"/>
        </w:rPr>
        <w:t>ini kerana instrumen-instrumennya dapat dibuktikan secara statistik tentang kebolehpercayaan dan kesahannya. Pengujian secara kuantitatif ini membolehkan pengubahsuaian dan penambahbaikan terhadap kerangka konsep</w:t>
      </w:r>
      <w:r w:rsidR="0045600B">
        <w:rPr>
          <w:rFonts w:ascii="Times New Roman" w:hAnsi="Times New Roman" w:cs="Times New Roman"/>
          <w:sz w:val="24"/>
          <w:szCs w:val="24"/>
          <w:lang w:val="en-GB"/>
        </w:rPr>
        <w:t>t</w:t>
      </w:r>
      <w:r w:rsidRPr="00926CF6">
        <w:rPr>
          <w:rFonts w:ascii="Times New Roman" w:hAnsi="Times New Roman" w:cs="Times New Roman"/>
          <w:sz w:val="24"/>
          <w:szCs w:val="24"/>
          <w:lang w:val="en-GB"/>
        </w:rPr>
        <w:t xml:space="preserve">ual yang telah dibentuk. </w:t>
      </w:r>
      <w:r w:rsidR="0045600B">
        <w:rPr>
          <w:rFonts w:ascii="Times New Roman" w:hAnsi="Times New Roman" w:cs="Times New Roman"/>
          <w:sz w:val="24"/>
          <w:szCs w:val="24"/>
          <w:lang w:val="en-GB"/>
        </w:rPr>
        <w:t xml:space="preserve">Gabungan dapatan kualitatif dan </w:t>
      </w:r>
      <w:r w:rsidRPr="00926CF6">
        <w:rPr>
          <w:rFonts w:ascii="Times New Roman" w:hAnsi="Times New Roman" w:cs="Times New Roman"/>
          <w:sz w:val="24"/>
          <w:szCs w:val="24"/>
          <w:lang w:val="en-GB"/>
        </w:rPr>
        <w:t xml:space="preserve">kuantitatif </w:t>
      </w:r>
      <w:r w:rsidR="0045600B">
        <w:rPr>
          <w:rFonts w:ascii="Times New Roman" w:hAnsi="Times New Roman" w:cs="Times New Roman"/>
          <w:sz w:val="24"/>
          <w:szCs w:val="24"/>
          <w:lang w:val="en-GB"/>
        </w:rPr>
        <w:t>ini dijangka mampu</w:t>
      </w:r>
      <w:r w:rsidRPr="00926CF6">
        <w:rPr>
          <w:rFonts w:ascii="Times New Roman" w:hAnsi="Times New Roman" w:cs="Times New Roman"/>
          <w:sz w:val="24"/>
          <w:szCs w:val="24"/>
          <w:lang w:val="en-GB"/>
        </w:rPr>
        <w:t xml:space="preserve"> menghasilkan penemuan-penemuan yang boleh menyumbang kepada penambahbaikan terhadap polisi, modul dan aktiviti-aktiviti sedia ada ke arah melahirkan individu dan komuniti yang lebih peka terhadap pencegahan dan persediaan menghadapi bencana. </w:t>
      </w:r>
    </w:p>
    <w:p w14:paraId="5494387F" w14:textId="398DE484" w:rsidR="00CB791C" w:rsidRDefault="00CB791C" w:rsidP="00CB791C">
      <w:pPr>
        <w:spacing w:after="0" w:line="240" w:lineRule="auto"/>
        <w:ind w:left="0" w:hanging="2"/>
        <w:jc w:val="both"/>
        <w:rPr>
          <w:rFonts w:ascii="Times New Roman" w:hAnsi="Times New Roman" w:cs="Times New Roman"/>
          <w:sz w:val="24"/>
          <w:szCs w:val="24"/>
          <w:lang w:val="en-GB"/>
        </w:rPr>
      </w:pPr>
    </w:p>
    <w:p w14:paraId="1384628A" w14:textId="77777777" w:rsidR="006441D9" w:rsidRDefault="006441D9" w:rsidP="00CB791C">
      <w:pPr>
        <w:spacing w:after="0" w:line="240" w:lineRule="auto"/>
        <w:ind w:left="0" w:hanging="2"/>
        <w:jc w:val="both"/>
        <w:rPr>
          <w:rFonts w:ascii="Times New Roman" w:hAnsi="Times New Roman" w:cs="Times New Roman"/>
          <w:sz w:val="24"/>
          <w:szCs w:val="24"/>
          <w:lang w:val="en-GB"/>
        </w:rPr>
      </w:pPr>
    </w:p>
    <w:p w14:paraId="5548406B" w14:textId="77777777" w:rsidR="00CB791C" w:rsidRPr="00926FE6" w:rsidRDefault="00CB791C" w:rsidP="00CB791C">
      <w:pPr>
        <w:spacing w:after="0" w:line="240" w:lineRule="auto"/>
        <w:ind w:left="0" w:hanging="2"/>
        <w:jc w:val="both"/>
        <w:rPr>
          <w:rFonts w:ascii="Times New Roman" w:hAnsi="Times New Roman" w:cs="Times New Roman"/>
          <w:b/>
          <w:sz w:val="24"/>
          <w:szCs w:val="24"/>
          <w:lang w:val="en-GB"/>
        </w:rPr>
      </w:pPr>
      <w:r w:rsidRPr="00926FE6">
        <w:rPr>
          <w:rFonts w:ascii="Times New Roman" w:hAnsi="Times New Roman" w:cs="Times New Roman"/>
          <w:b/>
          <w:sz w:val="24"/>
          <w:szCs w:val="24"/>
          <w:lang w:val="en-GB"/>
        </w:rPr>
        <w:t>Penghargaan</w:t>
      </w:r>
    </w:p>
    <w:p w14:paraId="4FDC325F" w14:textId="77777777" w:rsidR="00CB791C" w:rsidRPr="00926CF6" w:rsidRDefault="00CB791C" w:rsidP="00CB791C">
      <w:pPr>
        <w:spacing w:after="0" w:line="240" w:lineRule="auto"/>
        <w:ind w:left="0" w:hanging="2"/>
        <w:jc w:val="both"/>
        <w:rPr>
          <w:rFonts w:ascii="Times New Roman" w:hAnsi="Times New Roman" w:cs="Times New Roman"/>
          <w:sz w:val="24"/>
          <w:szCs w:val="24"/>
          <w:lang w:val="en-GB"/>
        </w:rPr>
      </w:pPr>
    </w:p>
    <w:p w14:paraId="4D8536C2" w14:textId="77777777" w:rsidR="00CB791C" w:rsidRDefault="00CB791C" w:rsidP="00CB791C">
      <w:pPr>
        <w:pStyle w:val="NormalWeb"/>
        <w:spacing w:before="0" w:beforeAutospacing="0" w:after="0" w:afterAutospacing="0"/>
        <w:ind w:left="5" w:hanging="7"/>
        <w:jc w:val="both"/>
      </w:pPr>
      <w:r w:rsidRPr="00313D78">
        <w:t>Penyelidikan ini dibiayai oleh Kementerian Pendidikan Tinggi melalui Fundamental Research Grant Scheme (FRGS/1/2018/SS03/UPNM/02/2)</w:t>
      </w:r>
      <w:r>
        <w:t xml:space="preserve"> bertajuk “New Approach i</w:t>
      </w:r>
      <w:r w:rsidRPr="00313D78">
        <w:t>n Prom</w:t>
      </w:r>
      <w:r>
        <w:t>oting Emerging Risk Management o</w:t>
      </w:r>
      <w:r w:rsidRPr="00313D78">
        <w:t>f Natural Disaster Triggering Technological Disaster (NATECH</w:t>
      </w:r>
      <w:r>
        <w:t>) a</w:t>
      </w:r>
      <w:r w:rsidRPr="00313D78">
        <w:t>t D</w:t>
      </w:r>
      <w:r>
        <w:t>isaster Prone Areas in Malaysia”.</w:t>
      </w:r>
    </w:p>
    <w:p w14:paraId="6CD38A4D" w14:textId="58C4FFA7" w:rsidR="00886742" w:rsidRDefault="00886742" w:rsidP="00CB791C">
      <w:pPr>
        <w:pStyle w:val="NormalWeb"/>
        <w:spacing w:before="0" w:beforeAutospacing="0" w:after="0" w:afterAutospacing="0"/>
        <w:ind w:left="5" w:hanging="7"/>
        <w:jc w:val="both"/>
        <w:rPr>
          <w:rFonts w:ascii="Arial" w:hAnsi="Arial" w:cs="Arial"/>
          <w:b/>
          <w:sz w:val="26"/>
          <w:szCs w:val="26"/>
        </w:rPr>
      </w:pPr>
    </w:p>
    <w:p w14:paraId="18909A5D" w14:textId="77777777" w:rsidR="006441D9" w:rsidRDefault="006441D9" w:rsidP="00CB791C">
      <w:pPr>
        <w:pStyle w:val="NormalWeb"/>
        <w:spacing w:before="0" w:beforeAutospacing="0" w:after="0" w:afterAutospacing="0"/>
        <w:ind w:left="5" w:hanging="7"/>
        <w:jc w:val="both"/>
        <w:rPr>
          <w:rFonts w:ascii="Arial" w:hAnsi="Arial" w:cs="Arial"/>
          <w:b/>
          <w:sz w:val="26"/>
          <w:szCs w:val="26"/>
        </w:rPr>
      </w:pPr>
    </w:p>
    <w:p w14:paraId="0A929EED" w14:textId="77777777" w:rsidR="00CB791C" w:rsidRPr="00926CF6" w:rsidRDefault="00CB791C" w:rsidP="00CB791C">
      <w:pPr>
        <w:ind w:left="0" w:hanging="2"/>
        <w:rPr>
          <w:rFonts w:ascii="Times New Roman" w:hAnsi="Times New Roman" w:cs="Times New Roman"/>
          <w:b/>
          <w:sz w:val="24"/>
          <w:szCs w:val="24"/>
        </w:rPr>
      </w:pPr>
      <w:r w:rsidRPr="00926CF6">
        <w:rPr>
          <w:rFonts w:ascii="Times New Roman" w:hAnsi="Times New Roman" w:cs="Times New Roman"/>
          <w:b/>
          <w:sz w:val="24"/>
          <w:szCs w:val="24"/>
        </w:rPr>
        <w:t>Rujukan</w:t>
      </w:r>
    </w:p>
    <w:p w14:paraId="57B12E0B" w14:textId="3E77B69A" w:rsidR="00F84F4E" w:rsidRPr="00834471" w:rsidRDefault="00F84F4E" w:rsidP="00F84F4E">
      <w:pPr>
        <w:keepNext/>
        <w:keepLines/>
        <w:shd w:val="clear" w:color="auto" w:fill="FFFFFF"/>
        <w:tabs>
          <w:tab w:val="left" w:pos="1260"/>
        </w:tabs>
        <w:spacing w:after="0" w:line="240" w:lineRule="auto"/>
        <w:ind w:leftChars="0" w:left="720" w:hangingChars="300" w:hanging="720"/>
        <w:jc w:val="both"/>
        <w:outlineLvl w:val="1"/>
        <w:rPr>
          <w:rFonts w:ascii="Times New Roman" w:eastAsiaTheme="majorEastAsia" w:hAnsi="Times New Roman" w:cs="Times New Roman"/>
          <w:color w:val="000000" w:themeColor="text1"/>
          <w:sz w:val="24"/>
          <w:szCs w:val="24"/>
          <w:lang w:val="en-MY"/>
        </w:rPr>
      </w:pPr>
      <w:r w:rsidRPr="00834471">
        <w:rPr>
          <w:rFonts w:ascii="Times New Roman" w:hAnsi="Times New Roman" w:cs="Times New Roman"/>
          <w:sz w:val="24"/>
          <w:szCs w:val="24"/>
        </w:rPr>
        <w:t xml:space="preserve">Agrawal, N., Elliott, M., &amp; Simonovic, S.P. (2020). Risk and resilience: A case of perception versus reality in flood management. </w:t>
      </w:r>
      <w:r w:rsidRPr="00834471">
        <w:rPr>
          <w:rFonts w:ascii="Times New Roman" w:hAnsi="Times New Roman" w:cs="Times New Roman"/>
          <w:i/>
          <w:sz w:val="24"/>
          <w:szCs w:val="24"/>
        </w:rPr>
        <w:t>Water</w:t>
      </w:r>
      <w:r w:rsidRPr="00834471">
        <w:rPr>
          <w:rFonts w:ascii="Times New Roman" w:hAnsi="Times New Roman" w:cs="Times New Roman"/>
          <w:sz w:val="24"/>
          <w:szCs w:val="24"/>
        </w:rPr>
        <w:t xml:space="preserve">, </w:t>
      </w:r>
      <w:r w:rsidRPr="00834471">
        <w:rPr>
          <w:rFonts w:ascii="Times New Roman" w:hAnsi="Times New Roman" w:cs="Times New Roman"/>
          <w:i/>
          <w:sz w:val="24"/>
          <w:szCs w:val="24"/>
        </w:rPr>
        <w:t>12</w:t>
      </w:r>
      <w:r w:rsidRPr="00834471">
        <w:rPr>
          <w:rFonts w:ascii="Times New Roman" w:hAnsi="Times New Roman" w:cs="Times New Roman"/>
          <w:sz w:val="24"/>
          <w:szCs w:val="24"/>
        </w:rPr>
        <w:t xml:space="preserve">, </w:t>
      </w:r>
      <w:r>
        <w:rPr>
          <w:rFonts w:ascii="Times New Roman" w:hAnsi="Times New Roman" w:cs="Times New Roman"/>
          <w:sz w:val="24"/>
          <w:szCs w:val="24"/>
        </w:rPr>
        <w:t>129-146.</w:t>
      </w:r>
      <w:r w:rsidRPr="00834471">
        <w:rPr>
          <w:rFonts w:ascii="Times New Roman" w:hAnsi="Times New Roman" w:cs="Times New Roman"/>
          <w:sz w:val="24"/>
          <w:szCs w:val="24"/>
        </w:rPr>
        <w:t xml:space="preserve"> </w:t>
      </w:r>
    </w:p>
    <w:p w14:paraId="35E79389" w14:textId="7372003A" w:rsidR="00CB791C" w:rsidRPr="00F03235" w:rsidRDefault="00CB791C" w:rsidP="00347DCE">
      <w:pPr>
        <w:tabs>
          <w:tab w:val="left" w:pos="1260"/>
        </w:tabs>
        <w:spacing w:after="0" w:line="240" w:lineRule="auto"/>
        <w:ind w:leftChars="0" w:left="720" w:hangingChars="300" w:hanging="720"/>
        <w:jc w:val="both"/>
        <w:rPr>
          <w:rFonts w:ascii="Times New Roman" w:hAnsi="Times New Roman" w:cs="Times New Roman"/>
          <w:sz w:val="24"/>
          <w:szCs w:val="24"/>
        </w:rPr>
      </w:pPr>
      <w:r w:rsidRPr="00347DCE">
        <w:rPr>
          <w:rFonts w:ascii="Times New Roman" w:hAnsi="Times New Roman" w:cs="Times New Roman"/>
          <w:sz w:val="24"/>
          <w:szCs w:val="24"/>
        </w:rPr>
        <w:t>Ahmad Azan Ridzuan, Mohd Juraimy Kadir, Safar Yaacob, Rina Suryani Oktari, Noor Azmi Mohd Zainol</w:t>
      </w:r>
      <w:r w:rsidR="00AE7FAA" w:rsidRPr="00347DCE">
        <w:rPr>
          <w:rFonts w:ascii="Times New Roman" w:hAnsi="Times New Roman" w:cs="Times New Roman"/>
          <w:sz w:val="24"/>
          <w:szCs w:val="24"/>
        </w:rPr>
        <w:t>,</w:t>
      </w:r>
      <w:r w:rsidRPr="00347DCE">
        <w:rPr>
          <w:rFonts w:ascii="Times New Roman" w:hAnsi="Times New Roman" w:cs="Times New Roman"/>
          <w:sz w:val="24"/>
          <w:szCs w:val="24"/>
        </w:rPr>
        <w:t xml:space="preserve"> &amp; Mazura Mat Zain. (2017). Community </w:t>
      </w:r>
      <w:r w:rsidR="00AE7FAA" w:rsidRPr="00347DCE">
        <w:rPr>
          <w:rFonts w:ascii="Times New Roman" w:hAnsi="Times New Roman" w:cs="Times New Roman"/>
          <w:sz w:val="24"/>
          <w:szCs w:val="24"/>
        </w:rPr>
        <w:t xml:space="preserve">resilience elements and community preparedness </w:t>
      </w:r>
      <w:r w:rsidRPr="00347DCE">
        <w:rPr>
          <w:rFonts w:ascii="Times New Roman" w:hAnsi="Times New Roman" w:cs="Times New Roman"/>
          <w:sz w:val="24"/>
          <w:szCs w:val="24"/>
        </w:rPr>
        <w:t xml:space="preserve">at Bukit Antarabangsa. </w:t>
      </w:r>
      <w:r w:rsidRPr="00347DCE">
        <w:rPr>
          <w:rFonts w:ascii="Times New Roman" w:hAnsi="Times New Roman" w:cs="Times New Roman"/>
          <w:i/>
          <w:iCs/>
          <w:sz w:val="24"/>
          <w:szCs w:val="24"/>
        </w:rPr>
        <w:t xml:space="preserve">American Institute of Physics (AIP) </w:t>
      </w:r>
      <w:r w:rsidR="00872CE6">
        <w:rPr>
          <w:rFonts w:ascii="Times New Roman" w:hAnsi="Times New Roman" w:cs="Times New Roman"/>
          <w:i/>
          <w:iCs/>
          <w:sz w:val="24"/>
          <w:szCs w:val="24"/>
        </w:rPr>
        <w:t>Conference</w:t>
      </w:r>
      <w:r w:rsidRPr="00347DCE">
        <w:rPr>
          <w:rFonts w:ascii="Times New Roman" w:hAnsi="Times New Roman" w:cs="Times New Roman"/>
          <w:i/>
          <w:iCs/>
          <w:sz w:val="24"/>
          <w:szCs w:val="24"/>
        </w:rPr>
        <w:t xml:space="preserve"> Proc</w:t>
      </w:r>
      <w:r w:rsidR="0045600B">
        <w:rPr>
          <w:rFonts w:ascii="Times New Roman" w:hAnsi="Times New Roman" w:cs="Times New Roman"/>
          <w:i/>
          <w:iCs/>
          <w:sz w:val="24"/>
          <w:szCs w:val="24"/>
        </w:rPr>
        <w:t>eeding</w:t>
      </w:r>
      <w:r w:rsidRPr="00347DCE">
        <w:rPr>
          <w:rFonts w:ascii="Times New Roman" w:hAnsi="Times New Roman" w:cs="Times New Roman"/>
          <w:i/>
          <w:iCs/>
          <w:sz w:val="24"/>
          <w:szCs w:val="24"/>
        </w:rPr>
        <w:t>, 1857</w:t>
      </w:r>
      <w:r w:rsidR="00347DCE" w:rsidRPr="00F03235">
        <w:rPr>
          <w:rFonts w:ascii="Times New Roman" w:hAnsi="Times New Roman" w:cs="Times New Roman"/>
          <w:i/>
          <w:iCs/>
          <w:sz w:val="24"/>
          <w:szCs w:val="24"/>
        </w:rPr>
        <w:t xml:space="preserve"> </w:t>
      </w:r>
      <w:r w:rsidR="00347DCE" w:rsidRPr="00F03235">
        <w:rPr>
          <w:rFonts w:ascii="Times New Roman" w:hAnsi="Times New Roman" w:cs="Times New Roman"/>
          <w:iCs/>
          <w:sz w:val="24"/>
          <w:szCs w:val="24"/>
        </w:rPr>
        <w:t>(1)</w:t>
      </w:r>
      <w:r w:rsidRPr="00F03235">
        <w:rPr>
          <w:rFonts w:ascii="Times New Roman" w:hAnsi="Times New Roman" w:cs="Times New Roman"/>
          <w:i/>
          <w:iCs/>
          <w:sz w:val="24"/>
          <w:szCs w:val="24"/>
        </w:rPr>
        <w:t>,</w:t>
      </w:r>
      <w:r w:rsidR="00347DCE" w:rsidRPr="00F03235">
        <w:rPr>
          <w:rFonts w:ascii="Times New Roman" w:hAnsi="Times New Roman" w:cs="Times New Roman"/>
          <w:i/>
          <w:iCs/>
          <w:sz w:val="24"/>
          <w:szCs w:val="24"/>
        </w:rPr>
        <w:t xml:space="preserve"> </w:t>
      </w:r>
      <w:hyperlink r:id="rId9" w:history="1">
        <w:r w:rsidR="00347DCE" w:rsidRPr="00F03235">
          <w:rPr>
            <w:rStyle w:val="Hyperlink"/>
            <w:rFonts w:ascii="Times New Roman" w:hAnsi="Times New Roman" w:cs="Times New Roman"/>
            <w:color w:val="000000" w:themeColor="text1"/>
            <w:sz w:val="24"/>
            <w:szCs w:val="24"/>
            <w:u w:val="none"/>
          </w:rPr>
          <w:t>https://doi.org/10.1063/1.4987122</w:t>
        </w:r>
      </w:hyperlink>
      <w:r w:rsidR="0045600B">
        <w:rPr>
          <w:rFonts w:ascii="Times New Roman" w:hAnsi="Times New Roman" w:cs="Times New Roman"/>
          <w:color w:val="000000" w:themeColor="text1"/>
          <w:sz w:val="24"/>
          <w:szCs w:val="24"/>
        </w:rPr>
        <w:t>.</w:t>
      </w:r>
    </w:p>
    <w:p w14:paraId="1013B368" w14:textId="77777777" w:rsidR="00CB791C" w:rsidRPr="00F03235" w:rsidRDefault="00CB791C" w:rsidP="00F03235">
      <w:pPr>
        <w:autoSpaceDE w:val="0"/>
        <w:autoSpaceDN w:val="0"/>
        <w:adjustRightInd w:val="0"/>
        <w:spacing w:after="0" w:line="240" w:lineRule="auto"/>
        <w:ind w:leftChars="0" w:left="720" w:hangingChars="300" w:hanging="720"/>
        <w:jc w:val="both"/>
        <w:rPr>
          <w:rFonts w:ascii="Times New Roman" w:hAnsi="Times New Roman" w:cs="Times New Roman"/>
          <w:sz w:val="24"/>
          <w:szCs w:val="24"/>
        </w:rPr>
      </w:pPr>
      <w:r w:rsidRPr="00F03235">
        <w:rPr>
          <w:rFonts w:ascii="Times New Roman" w:hAnsi="Times New Roman" w:cs="Times New Roman"/>
          <w:sz w:val="24"/>
          <w:szCs w:val="24"/>
        </w:rPr>
        <w:t xml:space="preserve">Ajzen, I. (1991): The theory of planned behaviour. </w:t>
      </w:r>
      <w:r w:rsidRPr="00F03235">
        <w:rPr>
          <w:rFonts w:ascii="Times New Roman" w:hAnsi="Times New Roman" w:cs="Times New Roman"/>
          <w:i/>
          <w:sz w:val="24"/>
          <w:szCs w:val="24"/>
        </w:rPr>
        <w:t>Organizational Behaviour and Human Decision Processes</w:t>
      </w:r>
      <w:r w:rsidRPr="00F03235">
        <w:rPr>
          <w:rFonts w:ascii="Times New Roman" w:hAnsi="Times New Roman" w:cs="Times New Roman"/>
          <w:sz w:val="24"/>
          <w:szCs w:val="24"/>
        </w:rPr>
        <w:t xml:space="preserve">, </w:t>
      </w:r>
      <w:r w:rsidRPr="00F03235">
        <w:rPr>
          <w:rFonts w:ascii="Times New Roman" w:hAnsi="Times New Roman" w:cs="Times New Roman"/>
          <w:i/>
          <w:sz w:val="24"/>
          <w:szCs w:val="24"/>
        </w:rPr>
        <w:t>50</w:t>
      </w:r>
      <w:r w:rsidRPr="00F03235">
        <w:rPr>
          <w:rFonts w:ascii="Times New Roman" w:hAnsi="Times New Roman" w:cs="Times New Roman"/>
          <w:sz w:val="24"/>
          <w:szCs w:val="24"/>
        </w:rPr>
        <w:t>: 179-211.</w:t>
      </w:r>
    </w:p>
    <w:p w14:paraId="5ED65EF1" w14:textId="033A6D3C" w:rsidR="00CB791C" w:rsidRPr="00F03235" w:rsidRDefault="00CB791C" w:rsidP="00F03235">
      <w:pPr>
        <w:tabs>
          <w:tab w:val="left" w:pos="1260"/>
        </w:tabs>
        <w:autoSpaceDE w:val="0"/>
        <w:autoSpaceDN w:val="0"/>
        <w:adjustRightInd w:val="0"/>
        <w:spacing w:after="0" w:line="240" w:lineRule="auto"/>
        <w:ind w:leftChars="0" w:left="720" w:hangingChars="300" w:hanging="720"/>
        <w:jc w:val="both"/>
        <w:rPr>
          <w:rFonts w:ascii="Times New Roman" w:hAnsi="Times New Roman" w:cs="Times New Roman"/>
          <w:sz w:val="24"/>
          <w:szCs w:val="24"/>
        </w:rPr>
      </w:pPr>
      <w:r w:rsidRPr="00F03235">
        <w:rPr>
          <w:rFonts w:ascii="Times New Roman" w:hAnsi="Times New Roman" w:cs="Times New Roman"/>
          <w:sz w:val="24"/>
          <w:szCs w:val="24"/>
        </w:rPr>
        <w:t xml:space="preserve">Ang Kean Hua. (2016). Persepsi masyarakat terhadap bencana banjir monsun di Malaysia: Kajian kes Kota Bharu, Kelantan. </w:t>
      </w:r>
      <w:r w:rsidRPr="00F03235">
        <w:rPr>
          <w:rFonts w:ascii="Times New Roman" w:hAnsi="Times New Roman" w:cs="Times New Roman"/>
          <w:i/>
          <w:sz w:val="24"/>
          <w:szCs w:val="24"/>
        </w:rPr>
        <w:t>Geografia</w:t>
      </w:r>
      <w:r w:rsidR="00E62346">
        <w:rPr>
          <w:rFonts w:ascii="Times New Roman" w:hAnsi="Times New Roman" w:cs="Times New Roman"/>
          <w:i/>
          <w:sz w:val="24"/>
          <w:szCs w:val="24"/>
        </w:rPr>
        <w:t>-</w:t>
      </w:r>
      <w:r w:rsidRPr="00F03235">
        <w:rPr>
          <w:rFonts w:ascii="Times New Roman" w:hAnsi="Times New Roman" w:cs="Times New Roman"/>
          <w:i/>
          <w:sz w:val="24"/>
          <w:szCs w:val="24"/>
        </w:rPr>
        <w:t>Malaysian Journal of Society and Space</w:t>
      </w:r>
      <w:r w:rsidRPr="00F03235">
        <w:rPr>
          <w:rFonts w:ascii="Times New Roman" w:hAnsi="Times New Roman" w:cs="Times New Roman"/>
          <w:sz w:val="24"/>
          <w:szCs w:val="24"/>
        </w:rPr>
        <w:t xml:space="preserve">, </w:t>
      </w:r>
      <w:r w:rsidRPr="00F03235">
        <w:rPr>
          <w:rFonts w:ascii="Times New Roman" w:hAnsi="Times New Roman" w:cs="Times New Roman"/>
          <w:i/>
          <w:sz w:val="24"/>
          <w:szCs w:val="24"/>
        </w:rPr>
        <w:t xml:space="preserve">12 </w:t>
      </w:r>
      <w:r w:rsidRPr="00F03235">
        <w:rPr>
          <w:rFonts w:ascii="Times New Roman" w:hAnsi="Times New Roman" w:cs="Times New Roman"/>
          <w:sz w:val="24"/>
          <w:szCs w:val="24"/>
        </w:rPr>
        <w:t>(9), 24-31.</w:t>
      </w:r>
    </w:p>
    <w:p w14:paraId="61052C4D" w14:textId="5FFFDAD9" w:rsidR="00CB791C" w:rsidRPr="00F03235" w:rsidRDefault="00CB791C" w:rsidP="00F03235">
      <w:pPr>
        <w:tabs>
          <w:tab w:val="left" w:pos="1260"/>
        </w:tabs>
        <w:spacing w:after="0" w:line="240" w:lineRule="auto"/>
        <w:ind w:leftChars="0" w:left="720" w:hangingChars="300" w:hanging="720"/>
        <w:jc w:val="both"/>
        <w:rPr>
          <w:rFonts w:ascii="Times New Roman" w:hAnsi="Times New Roman" w:cs="Times New Roman"/>
          <w:color w:val="000000" w:themeColor="text1"/>
          <w:sz w:val="24"/>
          <w:szCs w:val="24"/>
          <w:lang w:val="en-MY"/>
        </w:rPr>
      </w:pPr>
      <w:r w:rsidRPr="00F03235">
        <w:rPr>
          <w:rFonts w:ascii="Times New Roman" w:hAnsi="Times New Roman" w:cs="Times New Roman"/>
          <w:color w:val="000000" w:themeColor="text1"/>
          <w:sz w:val="24"/>
          <w:szCs w:val="24"/>
          <w:lang w:val="en-MY"/>
        </w:rPr>
        <w:t>Bougie, R.</w:t>
      </w:r>
      <w:r w:rsidR="00AE7FAA" w:rsidRPr="00F03235">
        <w:rPr>
          <w:rFonts w:ascii="Times New Roman" w:hAnsi="Times New Roman" w:cs="Times New Roman"/>
          <w:color w:val="000000" w:themeColor="text1"/>
          <w:sz w:val="24"/>
          <w:szCs w:val="24"/>
          <w:lang w:val="en-MY"/>
        </w:rPr>
        <w:t>,</w:t>
      </w:r>
      <w:r w:rsidRPr="00F03235">
        <w:rPr>
          <w:rFonts w:ascii="Times New Roman" w:hAnsi="Times New Roman" w:cs="Times New Roman"/>
          <w:color w:val="000000" w:themeColor="text1"/>
          <w:sz w:val="24"/>
          <w:szCs w:val="24"/>
          <w:lang w:val="en-MY"/>
        </w:rPr>
        <w:t xml:space="preserve"> &amp; Sekaran, U. (2020). </w:t>
      </w:r>
      <w:r w:rsidRPr="00F03235">
        <w:rPr>
          <w:rFonts w:ascii="Times New Roman" w:hAnsi="Times New Roman" w:cs="Times New Roman"/>
          <w:i/>
          <w:color w:val="000000" w:themeColor="text1"/>
          <w:sz w:val="24"/>
          <w:szCs w:val="24"/>
          <w:lang w:val="en-MY"/>
        </w:rPr>
        <w:t>Research Methods for Business: A Skill Building Approach.</w:t>
      </w:r>
      <w:r w:rsidRPr="00F03235">
        <w:rPr>
          <w:rFonts w:ascii="Times New Roman" w:hAnsi="Times New Roman" w:cs="Times New Roman"/>
          <w:color w:val="000000" w:themeColor="text1"/>
          <w:sz w:val="24"/>
          <w:szCs w:val="24"/>
          <w:lang w:val="en-MY"/>
        </w:rPr>
        <w:t xml:space="preserve"> United Kingdom: John Wiley &amp; Sons, Ltd.</w:t>
      </w:r>
    </w:p>
    <w:p w14:paraId="1DB3ABBE" w14:textId="5B01BA83" w:rsidR="005E408D" w:rsidRPr="00CF181E" w:rsidRDefault="005E408D" w:rsidP="00F03235">
      <w:pPr>
        <w:spacing w:after="0" w:line="240" w:lineRule="auto"/>
        <w:ind w:leftChars="0" w:left="720" w:hangingChars="300" w:hanging="720"/>
        <w:jc w:val="both"/>
        <w:rPr>
          <w:rFonts w:ascii="Times New Roman" w:hAnsi="Times New Roman" w:cs="Times New Roman"/>
          <w:color w:val="000000"/>
          <w:sz w:val="24"/>
          <w:szCs w:val="24"/>
        </w:rPr>
      </w:pPr>
      <w:r w:rsidRPr="00CF181E">
        <w:rPr>
          <w:rFonts w:ascii="Times New Roman" w:hAnsi="Times New Roman" w:cs="Times New Roman"/>
          <w:color w:val="000000"/>
          <w:sz w:val="24"/>
          <w:szCs w:val="24"/>
        </w:rPr>
        <w:lastRenderedPageBreak/>
        <w:t>Buesseler, K., Aoyama, M.</w:t>
      </w:r>
      <w:r w:rsidR="00E62346">
        <w:rPr>
          <w:rFonts w:ascii="Times New Roman" w:hAnsi="Times New Roman" w:cs="Times New Roman"/>
          <w:color w:val="000000"/>
          <w:sz w:val="24"/>
          <w:szCs w:val="24"/>
        </w:rPr>
        <w:t>,</w:t>
      </w:r>
      <w:r w:rsidRPr="00CF181E">
        <w:rPr>
          <w:rFonts w:ascii="Times New Roman" w:hAnsi="Times New Roman" w:cs="Times New Roman"/>
          <w:color w:val="000000"/>
          <w:sz w:val="24"/>
          <w:szCs w:val="24"/>
        </w:rPr>
        <w:t xml:space="preserve"> </w:t>
      </w:r>
      <w:r w:rsidR="00E62346">
        <w:rPr>
          <w:rFonts w:ascii="Times New Roman" w:hAnsi="Times New Roman" w:cs="Times New Roman"/>
          <w:color w:val="000000"/>
          <w:sz w:val="24"/>
          <w:szCs w:val="24"/>
        </w:rPr>
        <w:t>&amp;</w:t>
      </w:r>
      <w:r w:rsidRPr="00CF181E">
        <w:rPr>
          <w:rFonts w:ascii="Times New Roman" w:hAnsi="Times New Roman" w:cs="Times New Roman"/>
          <w:color w:val="000000"/>
          <w:sz w:val="24"/>
          <w:szCs w:val="24"/>
        </w:rPr>
        <w:t xml:space="preserve"> Fukusawa, M. (2011). Impacts of the Fukushima Nuclear Power Plants on Marine Radioactivity. </w:t>
      </w:r>
      <w:r w:rsidRPr="00E62346">
        <w:rPr>
          <w:rFonts w:ascii="Times New Roman" w:hAnsi="Times New Roman" w:cs="Times New Roman"/>
          <w:i/>
          <w:iCs/>
          <w:color w:val="000000"/>
          <w:sz w:val="24"/>
          <w:szCs w:val="24"/>
        </w:rPr>
        <w:t>Environmental Science and Technology</w:t>
      </w:r>
      <w:r w:rsidRPr="00CF181E">
        <w:rPr>
          <w:rFonts w:ascii="Times New Roman" w:hAnsi="Times New Roman" w:cs="Times New Roman"/>
          <w:color w:val="000000"/>
          <w:sz w:val="24"/>
          <w:szCs w:val="24"/>
        </w:rPr>
        <w:t xml:space="preserve">, </w:t>
      </w:r>
      <w:r w:rsidRPr="00F03235">
        <w:rPr>
          <w:rFonts w:ascii="Times New Roman" w:hAnsi="Times New Roman" w:cs="Times New Roman"/>
          <w:i/>
          <w:color w:val="000000"/>
          <w:sz w:val="24"/>
          <w:szCs w:val="24"/>
        </w:rPr>
        <w:t>45</w:t>
      </w:r>
      <w:r w:rsidR="00CF181E">
        <w:rPr>
          <w:rFonts w:ascii="Times New Roman" w:hAnsi="Times New Roman" w:cs="Times New Roman"/>
          <w:color w:val="000000"/>
          <w:sz w:val="24"/>
          <w:szCs w:val="24"/>
        </w:rPr>
        <w:t>(</w:t>
      </w:r>
      <w:r w:rsidRPr="00CF181E">
        <w:rPr>
          <w:rFonts w:ascii="Times New Roman" w:hAnsi="Times New Roman" w:cs="Times New Roman"/>
          <w:color w:val="000000"/>
          <w:sz w:val="24"/>
          <w:szCs w:val="24"/>
        </w:rPr>
        <w:t>23</w:t>
      </w:r>
      <w:r w:rsidR="00CF181E">
        <w:rPr>
          <w:rFonts w:ascii="Times New Roman" w:hAnsi="Times New Roman" w:cs="Times New Roman"/>
          <w:color w:val="000000"/>
          <w:sz w:val="24"/>
          <w:szCs w:val="24"/>
        </w:rPr>
        <w:t>),</w:t>
      </w:r>
      <w:r w:rsidRPr="00CF181E">
        <w:rPr>
          <w:rFonts w:ascii="Times New Roman" w:hAnsi="Times New Roman" w:cs="Times New Roman"/>
          <w:color w:val="000000"/>
          <w:sz w:val="24"/>
          <w:szCs w:val="24"/>
        </w:rPr>
        <w:t xml:space="preserve"> 9931-9935.</w:t>
      </w:r>
    </w:p>
    <w:p w14:paraId="33FB46E8" w14:textId="64D150D8" w:rsidR="00CB791C" w:rsidRPr="00CF181E" w:rsidRDefault="00CB791C" w:rsidP="00F03235">
      <w:pPr>
        <w:autoSpaceDE w:val="0"/>
        <w:autoSpaceDN w:val="0"/>
        <w:adjustRightInd w:val="0"/>
        <w:spacing w:after="0" w:line="240" w:lineRule="auto"/>
        <w:ind w:leftChars="0" w:left="720" w:hangingChars="300" w:hanging="720"/>
        <w:jc w:val="both"/>
        <w:rPr>
          <w:rFonts w:ascii="Times New Roman" w:hAnsi="Times New Roman" w:cs="Times New Roman"/>
          <w:b/>
          <w:sz w:val="24"/>
          <w:szCs w:val="24"/>
        </w:rPr>
      </w:pPr>
      <w:r w:rsidRPr="00CF181E">
        <w:rPr>
          <w:rFonts w:ascii="Times New Roman" w:hAnsi="Times New Roman" w:cs="Times New Roman"/>
          <w:sz w:val="24"/>
          <w:szCs w:val="24"/>
        </w:rPr>
        <w:t>Choi, J. N.</w:t>
      </w:r>
      <w:r w:rsidR="00AE7FAA" w:rsidRPr="00CF181E">
        <w:rPr>
          <w:rFonts w:ascii="Times New Roman" w:hAnsi="Times New Roman" w:cs="Times New Roman"/>
          <w:sz w:val="24"/>
          <w:szCs w:val="24"/>
        </w:rPr>
        <w:t>,</w:t>
      </w:r>
      <w:r w:rsidRPr="00CF181E">
        <w:rPr>
          <w:rFonts w:ascii="Times New Roman" w:hAnsi="Times New Roman" w:cs="Times New Roman"/>
          <w:sz w:val="24"/>
          <w:szCs w:val="24"/>
        </w:rPr>
        <w:t xml:space="preserve"> &amp; Price, R. H. (2005). The effect of person-innovation fit on individual responses to innovation</w:t>
      </w:r>
      <w:r w:rsidR="00872CE6">
        <w:rPr>
          <w:rFonts w:ascii="Times New Roman" w:hAnsi="Times New Roman" w:cs="Times New Roman"/>
          <w:sz w:val="24"/>
          <w:szCs w:val="24"/>
        </w:rPr>
        <w:t xml:space="preserve">. </w:t>
      </w:r>
      <w:r w:rsidR="00877EAB" w:rsidRPr="00CF181E">
        <w:rPr>
          <w:rFonts w:ascii="Times New Roman" w:hAnsi="Times New Roman" w:cs="Times New Roman"/>
          <w:i/>
          <w:sz w:val="24"/>
          <w:szCs w:val="24"/>
        </w:rPr>
        <w:t xml:space="preserve">Journal of Occupational and </w:t>
      </w:r>
      <w:r w:rsidR="00872CE6">
        <w:rPr>
          <w:rFonts w:ascii="Times New Roman" w:hAnsi="Times New Roman" w:cs="Times New Roman"/>
          <w:i/>
          <w:sz w:val="24"/>
          <w:szCs w:val="24"/>
        </w:rPr>
        <w:t>O</w:t>
      </w:r>
      <w:r w:rsidR="00877EAB" w:rsidRPr="00CF181E">
        <w:rPr>
          <w:rFonts w:ascii="Times New Roman" w:hAnsi="Times New Roman" w:cs="Times New Roman"/>
          <w:i/>
          <w:sz w:val="24"/>
          <w:szCs w:val="24"/>
        </w:rPr>
        <w:t>rganizational Psychology</w:t>
      </w:r>
      <w:r w:rsidR="00877EAB" w:rsidRPr="00CF181E">
        <w:rPr>
          <w:rFonts w:ascii="Times New Roman" w:hAnsi="Times New Roman" w:cs="Times New Roman"/>
          <w:sz w:val="24"/>
          <w:szCs w:val="24"/>
        </w:rPr>
        <w:t xml:space="preserve">, </w:t>
      </w:r>
      <w:r w:rsidRPr="00CF181E">
        <w:rPr>
          <w:rFonts w:ascii="Times New Roman" w:hAnsi="Times New Roman" w:cs="Times New Roman"/>
          <w:i/>
          <w:sz w:val="24"/>
          <w:szCs w:val="24"/>
        </w:rPr>
        <w:t>78</w:t>
      </w:r>
      <w:r w:rsidRPr="00CF181E">
        <w:rPr>
          <w:rFonts w:ascii="Times New Roman" w:hAnsi="Times New Roman" w:cs="Times New Roman"/>
          <w:sz w:val="24"/>
          <w:szCs w:val="24"/>
        </w:rPr>
        <w:t>, 83-96.</w:t>
      </w:r>
      <w:r w:rsidRPr="00CF181E">
        <w:rPr>
          <w:rFonts w:ascii="Times New Roman" w:hAnsi="Times New Roman" w:cs="Times New Roman"/>
          <w:b/>
          <w:sz w:val="24"/>
          <w:szCs w:val="24"/>
        </w:rPr>
        <w:t xml:space="preserve"> </w:t>
      </w:r>
    </w:p>
    <w:p w14:paraId="49DBF3C5" w14:textId="77777777" w:rsidR="00CB791C" w:rsidRPr="00F93DEF" w:rsidRDefault="00CB791C" w:rsidP="006049C9">
      <w:pPr>
        <w:tabs>
          <w:tab w:val="left" w:pos="1260"/>
        </w:tabs>
        <w:spacing w:after="0" w:line="240" w:lineRule="auto"/>
        <w:ind w:leftChars="0" w:left="720" w:hangingChars="300" w:hanging="720"/>
        <w:jc w:val="both"/>
        <w:rPr>
          <w:rFonts w:ascii="Times New Roman" w:hAnsi="Times New Roman" w:cs="Times New Roman"/>
          <w:color w:val="000000" w:themeColor="text1"/>
          <w:sz w:val="24"/>
          <w:szCs w:val="24"/>
          <w:lang w:val="en-MY"/>
        </w:rPr>
      </w:pPr>
      <w:r w:rsidRPr="00834471">
        <w:rPr>
          <w:rFonts w:ascii="Times New Roman" w:hAnsi="Times New Roman" w:cs="Times New Roman"/>
          <w:color w:val="000000" w:themeColor="text1"/>
          <w:sz w:val="24"/>
          <w:szCs w:val="24"/>
          <w:lang w:val="en-MY"/>
        </w:rPr>
        <w:t>Chua, Y.</w:t>
      </w:r>
      <w:r w:rsidR="00603EA9" w:rsidRPr="00834471">
        <w:rPr>
          <w:rFonts w:ascii="Times New Roman" w:hAnsi="Times New Roman" w:cs="Times New Roman"/>
          <w:color w:val="000000" w:themeColor="text1"/>
          <w:sz w:val="24"/>
          <w:szCs w:val="24"/>
          <w:lang w:val="en-MY"/>
        </w:rPr>
        <w:t xml:space="preserve"> </w:t>
      </w:r>
      <w:r w:rsidRPr="00834471">
        <w:rPr>
          <w:rFonts w:ascii="Times New Roman" w:hAnsi="Times New Roman" w:cs="Times New Roman"/>
          <w:color w:val="000000" w:themeColor="text1"/>
          <w:sz w:val="24"/>
          <w:szCs w:val="24"/>
          <w:lang w:val="en-MY"/>
        </w:rPr>
        <w:t xml:space="preserve">P. (2020). </w:t>
      </w:r>
      <w:r w:rsidRPr="00F93DEF">
        <w:rPr>
          <w:rFonts w:ascii="Times New Roman" w:hAnsi="Times New Roman" w:cs="Times New Roman"/>
          <w:i/>
          <w:color w:val="000000" w:themeColor="text1"/>
          <w:sz w:val="24"/>
          <w:szCs w:val="24"/>
          <w:lang w:val="en-MY"/>
        </w:rPr>
        <w:t>Mastering Research Method</w:t>
      </w:r>
      <w:r w:rsidRPr="00F93DEF">
        <w:rPr>
          <w:rFonts w:ascii="Times New Roman" w:hAnsi="Times New Roman" w:cs="Times New Roman"/>
          <w:color w:val="000000" w:themeColor="text1"/>
          <w:sz w:val="24"/>
          <w:szCs w:val="24"/>
          <w:lang w:val="en-MY"/>
        </w:rPr>
        <w:t>. Kuala Lumpur: McGraw Hill.</w:t>
      </w:r>
    </w:p>
    <w:p w14:paraId="16239CF8" w14:textId="3949407B" w:rsidR="00CB791C" w:rsidRPr="006049C9" w:rsidRDefault="00CB791C" w:rsidP="006049C9">
      <w:pPr>
        <w:autoSpaceDE w:val="0"/>
        <w:autoSpaceDN w:val="0"/>
        <w:adjustRightInd w:val="0"/>
        <w:spacing w:after="0" w:line="240" w:lineRule="auto"/>
        <w:ind w:leftChars="0" w:left="720" w:hangingChars="300" w:hanging="720"/>
        <w:jc w:val="both"/>
        <w:rPr>
          <w:rFonts w:ascii="Times New Roman" w:hAnsi="Times New Roman" w:cs="Times New Roman"/>
          <w:sz w:val="24"/>
          <w:szCs w:val="24"/>
        </w:rPr>
      </w:pPr>
      <w:r w:rsidRPr="006049C9">
        <w:rPr>
          <w:rFonts w:ascii="Times New Roman" w:hAnsi="Times New Roman" w:cs="Times New Roman"/>
          <w:sz w:val="24"/>
          <w:szCs w:val="24"/>
        </w:rPr>
        <w:t>Chung, G. H., Du, J.</w:t>
      </w:r>
      <w:r w:rsidR="0024641A" w:rsidRPr="006049C9">
        <w:rPr>
          <w:rFonts w:ascii="Times New Roman" w:hAnsi="Times New Roman" w:cs="Times New Roman"/>
          <w:sz w:val="24"/>
          <w:szCs w:val="24"/>
        </w:rPr>
        <w:t>,</w:t>
      </w:r>
      <w:r w:rsidRPr="006049C9">
        <w:rPr>
          <w:rFonts w:ascii="Times New Roman" w:hAnsi="Times New Roman" w:cs="Times New Roman"/>
          <w:sz w:val="24"/>
          <w:szCs w:val="24"/>
        </w:rPr>
        <w:t xml:space="preserve"> &amp; Choi, J.N. (2014). How do employees adapt to organizational change driven by cross-border M&amp;As? A case in China. </w:t>
      </w:r>
      <w:r w:rsidRPr="006049C9">
        <w:rPr>
          <w:rFonts w:ascii="Times New Roman" w:hAnsi="Times New Roman" w:cs="Times New Roman"/>
          <w:i/>
          <w:sz w:val="24"/>
          <w:szCs w:val="24"/>
        </w:rPr>
        <w:t>Journal of World Business</w:t>
      </w:r>
      <w:r w:rsidRPr="006049C9">
        <w:rPr>
          <w:rFonts w:ascii="Times New Roman" w:hAnsi="Times New Roman" w:cs="Times New Roman"/>
          <w:sz w:val="24"/>
          <w:szCs w:val="24"/>
        </w:rPr>
        <w:t xml:space="preserve">, </w:t>
      </w:r>
      <w:r w:rsidRPr="006049C9">
        <w:rPr>
          <w:rFonts w:ascii="Times New Roman" w:hAnsi="Times New Roman" w:cs="Times New Roman"/>
          <w:i/>
          <w:sz w:val="24"/>
          <w:szCs w:val="24"/>
        </w:rPr>
        <w:t>49</w:t>
      </w:r>
      <w:r w:rsidR="0024641A" w:rsidRPr="006049C9">
        <w:rPr>
          <w:rFonts w:ascii="Times New Roman" w:hAnsi="Times New Roman" w:cs="Times New Roman"/>
          <w:sz w:val="24"/>
          <w:szCs w:val="24"/>
        </w:rPr>
        <w:t>,</w:t>
      </w:r>
      <w:r w:rsidRPr="006049C9">
        <w:rPr>
          <w:rFonts w:ascii="Times New Roman" w:hAnsi="Times New Roman" w:cs="Times New Roman"/>
          <w:sz w:val="24"/>
          <w:szCs w:val="24"/>
        </w:rPr>
        <w:t xml:space="preserve"> 78</w:t>
      </w:r>
      <w:r w:rsidR="0024641A" w:rsidRPr="006049C9">
        <w:rPr>
          <w:rFonts w:ascii="Times New Roman" w:hAnsi="Times New Roman" w:cs="Times New Roman"/>
          <w:sz w:val="24"/>
          <w:szCs w:val="24"/>
        </w:rPr>
        <w:t>-</w:t>
      </w:r>
      <w:r w:rsidRPr="006049C9">
        <w:rPr>
          <w:rFonts w:ascii="Times New Roman" w:hAnsi="Times New Roman" w:cs="Times New Roman"/>
          <w:sz w:val="24"/>
          <w:szCs w:val="24"/>
        </w:rPr>
        <w:t>86.</w:t>
      </w:r>
    </w:p>
    <w:p w14:paraId="6F4985BF" w14:textId="77777777" w:rsidR="00CB791C" w:rsidRPr="006049C9" w:rsidRDefault="00CB791C" w:rsidP="006049C9">
      <w:pPr>
        <w:tabs>
          <w:tab w:val="left" w:pos="1260"/>
        </w:tabs>
        <w:spacing w:after="0" w:line="240" w:lineRule="auto"/>
        <w:ind w:leftChars="0" w:left="720" w:hangingChars="300" w:hanging="720"/>
        <w:jc w:val="both"/>
        <w:rPr>
          <w:rFonts w:ascii="Times New Roman" w:hAnsi="Times New Roman" w:cs="Times New Roman"/>
          <w:color w:val="000000" w:themeColor="text1"/>
          <w:sz w:val="24"/>
          <w:szCs w:val="24"/>
        </w:rPr>
      </w:pPr>
      <w:r w:rsidRPr="006049C9">
        <w:rPr>
          <w:rFonts w:ascii="Times New Roman" w:hAnsi="Times New Roman" w:cs="Times New Roman"/>
          <w:color w:val="000000" w:themeColor="text1"/>
          <w:sz w:val="24"/>
          <w:szCs w:val="24"/>
        </w:rPr>
        <w:t xml:space="preserve">Coleman, J. (1988). Social capital in the creation of human capital. </w:t>
      </w:r>
      <w:r w:rsidRPr="006049C9">
        <w:rPr>
          <w:rFonts w:ascii="Times New Roman" w:hAnsi="Times New Roman" w:cs="Times New Roman"/>
          <w:i/>
          <w:color w:val="000000" w:themeColor="text1"/>
          <w:sz w:val="24"/>
          <w:szCs w:val="24"/>
        </w:rPr>
        <w:t>American Journal of Sociology</w:t>
      </w:r>
      <w:r w:rsidRPr="006049C9">
        <w:rPr>
          <w:rFonts w:ascii="Times New Roman" w:hAnsi="Times New Roman" w:cs="Times New Roman"/>
          <w:color w:val="000000" w:themeColor="text1"/>
          <w:sz w:val="24"/>
          <w:szCs w:val="24"/>
        </w:rPr>
        <w:t xml:space="preserve">, </w:t>
      </w:r>
      <w:r w:rsidRPr="00872CE6">
        <w:rPr>
          <w:rFonts w:ascii="Times New Roman" w:hAnsi="Times New Roman" w:cs="Times New Roman"/>
          <w:i/>
          <w:color w:val="000000" w:themeColor="text1"/>
          <w:sz w:val="24"/>
          <w:szCs w:val="24"/>
        </w:rPr>
        <w:t>94</w:t>
      </w:r>
      <w:r w:rsidRPr="006049C9">
        <w:rPr>
          <w:rFonts w:ascii="Times New Roman" w:hAnsi="Times New Roman" w:cs="Times New Roman"/>
          <w:color w:val="000000" w:themeColor="text1"/>
          <w:sz w:val="24"/>
          <w:szCs w:val="24"/>
        </w:rPr>
        <w:t xml:space="preserve"> (Supplement), 95-120.</w:t>
      </w:r>
    </w:p>
    <w:p w14:paraId="729CDE4E" w14:textId="77777777" w:rsidR="00CB791C" w:rsidRPr="006049C9" w:rsidRDefault="00CB791C" w:rsidP="006049C9">
      <w:pPr>
        <w:tabs>
          <w:tab w:val="left" w:pos="1260"/>
        </w:tabs>
        <w:autoSpaceDE w:val="0"/>
        <w:autoSpaceDN w:val="0"/>
        <w:adjustRightInd w:val="0"/>
        <w:spacing w:after="0" w:line="240" w:lineRule="auto"/>
        <w:ind w:leftChars="0" w:left="720" w:hangingChars="300" w:hanging="720"/>
        <w:jc w:val="both"/>
        <w:rPr>
          <w:rFonts w:ascii="Times New Roman" w:hAnsi="Times New Roman" w:cs="Times New Roman"/>
          <w:color w:val="000000" w:themeColor="text1"/>
          <w:sz w:val="24"/>
          <w:szCs w:val="24"/>
          <w:lang w:val="en-MY"/>
        </w:rPr>
      </w:pPr>
      <w:r w:rsidRPr="006049C9">
        <w:rPr>
          <w:rFonts w:ascii="Times New Roman" w:hAnsi="Times New Roman" w:cs="Times New Roman"/>
          <w:bCs/>
          <w:color w:val="000000" w:themeColor="text1"/>
          <w:sz w:val="24"/>
          <w:szCs w:val="24"/>
          <w:lang w:val="ms-MY"/>
        </w:rPr>
        <w:t>Creswell, J.</w:t>
      </w:r>
      <w:r w:rsidR="00603EA9" w:rsidRPr="006049C9">
        <w:rPr>
          <w:rFonts w:ascii="Times New Roman" w:hAnsi="Times New Roman" w:cs="Times New Roman"/>
          <w:bCs/>
          <w:color w:val="000000" w:themeColor="text1"/>
          <w:sz w:val="24"/>
          <w:szCs w:val="24"/>
          <w:lang w:val="ms-MY"/>
        </w:rPr>
        <w:t xml:space="preserve"> </w:t>
      </w:r>
      <w:r w:rsidRPr="006049C9">
        <w:rPr>
          <w:rFonts w:ascii="Times New Roman" w:hAnsi="Times New Roman" w:cs="Times New Roman"/>
          <w:bCs/>
          <w:color w:val="000000" w:themeColor="text1"/>
          <w:sz w:val="24"/>
          <w:szCs w:val="24"/>
          <w:lang w:val="ms-MY"/>
        </w:rPr>
        <w:t xml:space="preserve">W. (2012). </w:t>
      </w:r>
      <w:r w:rsidRPr="006049C9">
        <w:rPr>
          <w:rFonts w:ascii="Times New Roman" w:hAnsi="Times New Roman" w:cs="Times New Roman"/>
          <w:bCs/>
          <w:i/>
          <w:color w:val="000000" w:themeColor="text1"/>
          <w:sz w:val="24"/>
          <w:szCs w:val="24"/>
          <w:lang w:val="ms-MY"/>
        </w:rPr>
        <w:t>Educational Research: Planning, Conduct, and Evaluating Quantitative and Qualitative Research (4</w:t>
      </w:r>
      <w:r w:rsidRPr="006049C9">
        <w:rPr>
          <w:rFonts w:ascii="Times New Roman" w:hAnsi="Times New Roman" w:cs="Times New Roman"/>
          <w:bCs/>
          <w:i/>
          <w:color w:val="000000" w:themeColor="text1"/>
          <w:sz w:val="24"/>
          <w:szCs w:val="24"/>
          <w:vertAlign w:val="superscript"/>
          <w:lang w:val="ms-MY"/>
        </w:rPr>
        <w:t>th</w:t>
      </w:r>
      <w:r w:rsidRPr="006049C9">
        <w:rPr>
          <w:rFonts w:ascii="Times New Roman" w:hAnsi="Times New Roman" w:cs="Times New Roman"/>
          <w:bCs/>
          <w:i/>
          <w:color w:val="000000" w:themeColor="text1"/>
          <w:sz w:val="24"/>
          <w:szCs w:val="24"/>
          <w:lang w:val="ms-MY"/>
        </w:rPr>
        <w:t xml:space="preserve"> ed.)</w:t>
      </w:r>
      <w:r w:rsidRPr="006049C9">
        <w:rPr>
          <w:rFonts w:ascii="Times New Roman" w:hAnsi="Times New Roman" w:cs="Times New Roman"/>
          <w:bCs/>
          <w:color w:val="000000" w:themeColor="text1"/>
          <w:sz w:val="24"/>
          <w:szCs w:val="24"/>
          <w:lang w:val="ms-MY"/>
        </w:rPr>
        <w:t>. Boston: Pearson.</w:t>
      </w:r>
    </w:p>
    <w:p w14:paraId="07094229" w14:textId="77777777" w:rsidR="00CB791C" w:rsidRPr="006049C9" w:rsidRDefault="00CB791C" w:rsidP="006049C9">
      <w:pPr>
        <w:tabs>
          <w:tab w:val="left" w:pos="1260"/>
        </w:tabs>
        <w:spacing w:after="0" w:line="240" w:lineRule="auto"/>
        <w:ind w:leftChars="0" w:left="720" w:hangingChars="300" w:hanging="720"/>
        <w:jc w:val="both"/>
        <w:rPr>
          <w:rFonts w:ascii="Times New Roman" w:hAnsi="Times New Roman" w:cs="Times New Roman"/>
          <w:noProof/>
          <w:color w:val="000000" w:themeColor="text1"/>
          <w:sz w:val="24"/>
          <w:szCs w:val="24"/>
          <w:lang w:val="en-GB" w:eastAsia="en-MY"/>
        </w:rPr>
      </w:pPr>
      <w:r w:rsidRPr="006049C9">
        <w:rPr>
          <w:rFonts w:ascii="Times New Roman" w:hAnsi="Times New Roman" w:cs="Times New Roman"/>
          <w:noProof/>
          <w:color w:val="000000" w:themeColor="text1"/>
          <w:sz w:val="24"/>
          <w:szCs w:val="24"/>
          <w:lang w:val="en-GB" w:eastAsia="en-MY"/>
        </w:rPr>
        <w:t xml:space="preserve">Davis, D. (1996). </w:t>
      </w:r>
      <w:r w:rsidRPr="006049C9">
        <w:rPr>
          <w:rFonts w:ascii="Times New Roman" w:hAnsi="Times New Roman" w:cs="Times New Roman"/>
          <w:i/>
          <w:iCs/>
          <w:noProof/>
          <w:color w:val="000000" w:themeColor="text1"/>
          <w:sz w:val="24"/>
          <w:szCs w:val="24"/>
          <w:lang w:val="en-GB" w:eastAsia="en-MY"/>
        </w:rPr>
        <w:t>Business Research for Decision Making</w:t>
      </w:r>
      <w:r w:rsidRPr="006049C9">
        <w:rPr>
          <w:rFonts w:ascii="Times New Roman" w:hAnsi="Times New Roman" w:cs="Times New Roman"/>
          <w:noProof/>
          <w:color w:val="000000" w:themeColor="text1"/>
          <w:sz w:val="24"/>
          <w:szCs w:val="24"/>
          <w:lang w:val="en-GB" w:eastAsia="en-MY"/>
        </w:rPr>
        <w:t xml:space="preserve"> (4</w:t>
      </w:r>
      <w:r w:rsidRPr="006049C9">
        <w:rPr>
          <w:rFonts w:ascii="Times New Roman" w:hAnsi="Times New Roman" w:cs="Times New Roman"/>
          <w:noProof/>
          <w:color w:val="000000" w:themeColor="text1"/>
          <w:sz w:val="24"/>
          <w:szCs w:val="24"/>
          <w:vertAlign w:val="superscript"/>
          <w:lang w:val="en-GB" w:eastAsia="en-MY"/>
        </w:rPr>
        <w:t>th</w:t>
      </w:r>
      <w:r w:rsidRPr="006049C9">
        <w:rPr>
          <w:rFonts w:ascii="Times New Roman" w:hAnsi="Times New Roman" w:cs="Times New Roman"/>
          <w:noProof/>
          <w:color w:val="000000" w:themeColor="text1"/>
          <w:sz w:val="24"/>
          <w:szCs w:val="24"/>
          <w:lang w:val="en-GB" w:eastAsia="en-MY"/>
        </w:rPr>
        <w:t xml:space="preserve"> ed.). Belmot: Duxbury Press.</w:t>
      </w:r>
    </w:p>
    <w:p w14:paraId="093BE10F" w14:textId="4F8FC73F" w:rsidR="00CB791C" w:rsidRPr="00CF181E" w:rsidRDefault="00CB791C" w:rsidP="006049C9">
      <w:pPr>
        <w:tabs>
          <w:tab w:val="left" w:pos="1260"/>
        </w:tabs>
        <w:autoSpaceDE w:val="0"/>
        <w:autoSpaceDN w:val="0"/>
        <w:adjustRightInd w:val="0"/>
        <w:spacing w:after="0" w:line="240" w:lineRule="auto"/>
        <w:ind w:leftChars="0" w:left="720" w:hangingChars="300" w:hanging="720"/>
        <w:jc w:val="both"/>
        <w:rPr>
          <w:rFonts w:ascii="Times New Roman" w:hAnsi="Times New Roman" w:cs="Times New Roman"/>
          <w:color w:val="000000" w:themeColor="text1"/>
          <w:sz w:val="24"/>
          <w:szCs w:val="24"/>
          <w:lang w:val="en-MY"/>
        </w:rPr>
      </w:pPr>
      <w:r w:rsidRPr="00CF181E">
        <w:rPr>
          <w:rFonts w:ascii="Times New Roman" w:hAnsi="Times New Roman" w:cs="Times New Roman"/>
          <w:color w:val="000000" w:themeColor="text1"/>
          <w:sz w:val="24"/>
          <w:szCs w:val="24"/>
          <w:lang w:val="en-MY"/>
        </w:rPr>
        <w:t>Hellen, N., Stephen, M., Isaac, M.</w:t>
      </w:r>
      <w:r w:rsidR="0024641A" w:rsidRPr="00CF181E">
        <w:rPr>
          <w:rFonts w:ascii="Times New Roman" w:hAnsi="Times New Roman" w:cs="Times New Roman"/>
          <w:color w:val="000000" w:themeColor="text1"/>
          <w:sz w:val="24"/>
          <w:szCs w:val="24"/>
          <w:lang w:val="en-MY"/>
        </w:rPr>
        <w:t>,</w:t>
      </w:r>
      <w:r w:rsidRPr="00CF181E">
        <w:rPr>
          <w:rFonts w:ascii="Times New Roman" w:hAnsi="Times New Roman" w:cs="Times New Roman"/>
          <w:color w:val="000000" w:themeColor="text1"/>
          <w:sz w:val="24"/>
          <w:szCs w:val="24"/>
          <w:lang w:val="en-MY"/>
        </w:rPr>
        <w:t xml:space="preserve"> &amp; Andre, Y. (2010). Community perceptions and response to flood risks in Nyando District, Western Kenya. </w:t>
      </w:r>
      <w:r w:rsidRPr="00CF181E">
        <w:rPr>
          <w:rFonts w:ascii="Times New Roman" w:hAnsi="Times New Roman" w:cs="Times New Roman"/>
          <w:i/>
          <w:color w:val="000000" w:themeColor="text1"/>
          <w:sz w:val="24"/>
          <w:szCs w:val="24"/>
          <w:lang w:val="en-MY"/>
        </w:rPr>
        <w:t>Journal of Disaster Risk Studies</w:t>
      </w:r>
      <w:r w:rsidRPr="00CF181E">
        <w:rPr>
          <w:rFonts w:ascii="Times New Roman" w:hAnsi="Times New Roman" w:cs="Times New Roman"/>
          <w:color w:val="000000" w:themeColor="text1"/>
          <w:sz w:val="24"/>
          <w:szCs w:val="24"/>
          <w:lang w:val="en-MY"/>
        </w:rPr>
        <w:t xml:space="preserve">, </w:t>
      </w:r>
      <w:r w:rsidRPr="00CF181E">
        <w:rPr>
          <w:rFonts w:ascii="Times New Roman" w:hAnsi="Times New Roman" w:cs="Times New Roman"/>
          <w:i/>
          <w:iCs/>
          <w:color w:val="000000" w:themeColor="text1"/>
          <w:sz w:val="24"/>
          <w:szCs w:val="24"/>
          <w:lang w:val="en-MY"/>
        </w:rPr>
        <w:t>3</w:t>
      </w:r>
      <w:r w:rsidRPr="00CF181E">
        <w:rPr>
          <w:rFonts w:ascii="Times New Roman" w:hAnsi="Times New Roman" w:cs="Times New Roman"/>
          <w:color w:val="000000" w:themeColor="text1"/>
          <w:sz w:val="24"/>
          <w:szCs w:val="24"/>
          <w:lang w:val="en-MY"/>
        </w:rPr>
        <w:t>(1), 346-366.</w:t>
      </w:r>
    </w:p>
    <w:p w14:paraId="5935BED6" w14:textId="20DDA7D8" w:rsidR="00CB791C" w:rsidRPr="00834471" w:rsidRDefault="00CB791C" w:rsidP="00834471">
      <w:pPr>
        <w:autoSpaceDE w:val="0"/>
        <w:autoSpaceDN w:val="0"/>
        <w:adjustRightInd w:val="0"/>
        <w:spacing w:after="0" w:line="240" w:lineRule="auto"/>
        <w:ind w:leftChars="0" w:left="720" w:hangingChars="300" w:hanging="720"/>
        <w:jc w:val="both"/>
        <w:rPr>
          <w:rFonts w:ascii="Times New Roman" w:hAnsi="Times New Roman" w:cs="Times New Roman"/>
          <w:sz w:val="24"/>
          <w:szCs w:val="24"/>
        </w:rPr>
      </w:pPr>
      <w:r w:rsidRPr="00834471">
        <w:rPr>
          <w:rFonts w:ascii="Times New Roman" w:hAnsi="Times New Roman" w:cs="Times New Roman"/>
          <w:sz w:val="24"/>
          <w:szCs w:val="24"/>
        </w:rPr>
        <w:t>Herscovitch, L.</w:t>
      </w:r>
      <w:r w:rsidR="0024641A" w:rsidRPr="00834471">
        <w:rPr>
          <w:rFonts w:ascii="Times New Roman" w:hAnsi="Times New Roman" w:cs="Times New Roman"/>
          <w:sz w:val="24"/>
          <w:szCs w:val="24"/>
        </w:rPr>
        <w:t>,</w:t>
      </w:r>
      <w:r w:rsidRPr="00834471">
        <w:rPr>
          <w:rFonts w:ascii="Times New Roman" w:hAnsi="Times New Roman" w:cs="Times New Roman"/>
          <w:sz w:val="24"/>
          <w:szCs w:val="24"/>
        </w:rPr>
        <w:t xml:space="preserve"> &amp; Meyer, J. P. (2002). Commitment to organizational change: Extension of a three component model. </w:t>
      </w:r>
      <w:r w:rsidRPr="00834471">
        <w:rPr>
          <w:rFonts w:ascii="Times New Roman" w:hAnsi="Times New Roman" w:cs="Times New Roman"/>
          <w:i/>
          <w:iCs/>
          <w:sz w:val="24"/>
          <w:szCs w:val="24"/>
        </w:rPr>
        <w:t>Journal of Applied Psychology</w:t>
      </w:r>
      <w:r w:rsidRPr="00834471">
        <w:rPr>
          <w:rFonts w:ascii="Times New Roman" w:hAnsi="Times New Roman" w:cs="Times New Roman"/>
          <w:sz w:val="24"/>
          <w:szCs w:val="24"/>
        </w:rPr>
        <w:t xml:space="preserve">, </w:t>
      </w:r>
      <w:r w:rsidRPr="00834471">
        <w:rPr>
          <w:rFonts w:ascii="Times New Roman" w:hAnsi="Times New Roman" w:cs="Times New Roman"/>
          <w:i/>
          <w:sz w:val="24"/>
          <w:szCs w:val="24"/>
        </w:rPr>
        <w:t>87</w:t>
      </w:r>
      <w:r w:rsidR="0024641A" w:rsidRPr="00834471">
        <w:rPr>
          <w:rFonts w:ascii="Times New Roman" w:hAnsi="Times New Roman" w:cs="Times New Roman"/>
          <w:sz w:val="24"/>
          <w:szCs w:val="24"/>
        </w:rPr>
        <w:t>,</w:t>
      </w:r>
      <w:r w:rsidRPr="00834471">
        <w:rPr>
          <w:rFonts w:ascii="Times New Roman" w:hAnsi="Times New Roman" w:cs="Times New Roman"/>
          <w:sz w:val="24"/>
          <w:szCs w:val="24"/>
        </w:rPr>
        <w:t xml:space="preserve"> 474</w:t>
      </w:r>
      <w:r w:rsidR="0024641A" w:rsidRPr="00834471">
        <w:rPr>
          <w:rFonts w:ascii="Times New Roman" w:hAnsi="Times New Roman" w:cs="Times New Roman"/>
          <w:sz w:val="24"/>
          <w:szCs w:val="24"/>
        </w:rPr>
        <w:t>-</w:t>
      </w:r>
      <w:r w:rsidRPr="00834471">
        <w:rPr>
          <w:rFonts w:ascii="Times New Roman" w:hAnsi="Times New Roman" w:cs="Times New Roman"/>
          <w:sz w:val="24"/>
          <w:szCs w:val="24"/>
        </w:rPr>
        <w:t>487.</w:t>
      </w:r>
    </w:p>
    <w:p w14:paraId="6A163EC2" w14:textId="0B2DE4A1" w:rsidR="005E408D" w:rsidRPr="00834471" w:rsidRDefault="005E408D" w:rsidP="00834471">
      <w:pPr>
        <w:spacing w:after="0" w:line="240" w:lineRule="auto"/>
        <w:ind w:leftChars="0" w:left="720" w:hangingChars="300" w:hanging="720"/>
        <w:jc w:val="both"/>
        <w:rPr>
          <w:rFonts w:ascii="Times New Roman" w:hAnsi="Times New Roman" w:cs="Times New Roman"/>
          <w:color w:val="000000"/>
          <w:sz w:val="24"/>
          <w:szCs w:val="24"/>
        </w:rPr>
      </w:pPr>
      <w:r w:rsidRPr="00834471">
        <w:rPr>
          <w:rFonts w:ascii="Times New Roman" w:hAnsi="Times New Roman" w:cs="Times New Roman"/>
          <w:color w:val="000000"/>
          <w:sz w:val="24"/>
          <w:szCs w:val="24"/>
        </w:rPr>
        <w:t xml:space="preserve">Hirose, K. (2012). 2011 Fukushima Dai-Ichi Nuclear Power Plant Accident: Summary of Regional Radioactive Deposition Monitoring Results, </w:t>
      </w:r>
      <w:r w:rsidRPr="00834471">
        <w:rPr>
          <w:rFonts w:ascii="Times New Roman" w:hAnsi="Times New Roman" w:cs="Times New Roman"/>
          <w:i/>
          <w:color w:val="000000"/>
          <w:sz w:val="24"/>
          <w:szCs w:val="24"/>
        </w:rPr>
        <w:t>Journal of Environmental Radioactivity</w:t>
      </w:r>
      <w:r w:rsidRPr="00834471">
        <w:rPr>
          <w:rFonts w:ascii="Times New Roman" w:hAnsi="Times New Roman" w:cs="Times New Roman"/>
          <w:color w:val="000000"/>
          <w:sz w:val="24"/>
          <w:szCs w:val="24"/>
        </w:rPr>
        <w:t xml:space="preserve">, </w:t>
      </w:r>
      <w:r w:rsidRPr="00834471">
        <w:rPr>
          <w:rFonts w:ascii="Times New Roman" w:hAnsi="Times New Roman" w:cs="Times New Roman"/>
          <w:i/>
          <w:color w:val="000000"/>
          <w:sz w:val="24"/>
          <w:szCs w:val="24"/>
        </w:rPr>
        <w:t>111</w:t>
      </w:r>
      <w:r w:rsidRPr="00834471">
        <w:rPr>
          <w:rFonts w:ascii="Times New Roman" w:hAnsi="Times New Roman" w:cs="Times New Roman"/>
          <w:color w:val="000000"/>
          <w:sz w:val="24"/>
          <w:szCs w:val="24"/>
        </w:rPr>
        <w:t>, Special Issue, 13-17.</w:t>
      </w:r>
    </w:p>
    <w:p w14:paraId="7A8392BC" w14:textId="04E12DF7" w:rsidR="00834471" w:rsidRPr="00CF181E" w:rsidRDefault="00834471" w:rsidP="00834471">
      <w:pPr>
        <w:tabs>
          <w:tab w:val="left" w:pos="1260"/>
        </w:tabs>
        <w:autoSpaceDE w:val="0"/>
        <w:autoSpaceDN w:val="0"/>
        <w:adjustRightInd w:val="0"/>
        <w:spacing w:after="0" w:line="240" w:lineRule="auto"/>
        <w:ind w:leftChars="0" w:left="720" w:hangingChars="300" w:hanging="720"/>
        <w:jc w:val="both"/>
        <w:rPr>
          <w:rFonts w:ascii="Times New Roman" w:hAnsi="Times New Roman" w:cs="Times New Roman"/>
          <w:color w:val="000000" w:themeColor="text1"/>
          <w:sz w:val="24"/>
          <w:szCs w:val="24"/>
          <w:lang w:val="en-MY"/>
        </w:rPr>
      </w:pPr>
      <w:r w:rsidRPr="00CF181E">
        <w:rPr>
          <w:rFonts w:ascii="Times New Roman" w:hAnsi="Times New Roman" w:cs="Times New Roman"/>
          <w:color w:val="000000" w:themeColor="text1"/>
          <w:sz w:val="24"/>
          <w:szCs w:val="24"/>
          <w:lang w:val="en-MY"/>
        </w:rPr>
        <w:t xml:space="preserve">International Commission for the Protection of the Danube River (ICPDR). (2015). </w:t>
      </w:r>
      <w:r w:rsidRPr="00872CE6">
        <w:rPr>
          <w:rFonts w:ascii="Times New Roman" w:hAnsi="Times New Roman" w:cs="Times New Roman"/>
          <w:i/>
          <w:color w:val="000000" w:themeColor="text1"/>
          <w:sz w:val="24"/>
          <w:szCs w:val="24"/>
          <w:lang w:val="en-MY"/>
        </w:rPr>
        <w:t>Flood Risk Management Plan for the Danube River Basin District. ICPDR Secretariat</w:t>
      </w:r>
      <w:r w:rsidR="00872CE6">
        <w:rPr>
          <w:rFonts w:ascii="Times New Roman" w:hAnsi="Times New Roman" w:cs="Times New Roman"/>
          <w:color w:val="000000" w:themeColor="text1"/>
          <w:sz w:val="24"/>
          <w:szCs w:val="24"/>
          <w:lang w:val="en-MY"/>
        </w:rPr>
        <w:t>.</w:t>
      </w:r>
      <w:r w:rsidRPr="00CF181E">
        <w:rPr>
          <w:rFonts w:ascii="Times New Roman" w:hAnsi="Times New Roman" w:cs="Times New Roman"/>
          <w:color w:val="000000" w:themeColor="text1"/>
          <w:sz w:val="24"/>
          <w:szCs w:val="24"/>
          <w:lang w:val="en-MY"/>
        </w:rPr>
        <w:t>Vienna, Austria.</w:t>
      </w:r>
    </w:p>
    <w:p w14:paraId="452CDA94" w14:textId="2B25CA11" w:rsidR="001D1711" w:rsidRPr="00F82896" w:rsidRDefault="001D1711" w:rsidP="001D1711">
      <w:pPr>
        <w:autoSpaceDE w:val="0"/>
        <w:autoSpaceDN w:val="0"/>
        <w:adjustRightInd w:val="0"/>
        <w:spacing w:after="0" w:line="240" w:lineRule="auto"/>
        <w:ind w:left="718" w:hangingChars="300" w:hanging="720"/>
        <w:jc w:val="both"/>
        <w:rPr>
          <w:rFonts w:ascii="Times New Roman" w:eastAsia="Times New Roman" w:hAnsi="Times New Roman" w:cs="Times New Roman"/>
          <w:sz w:val="24"/>
          <w:szCs w:val="24"/>
        </w:rPr>
      </w:pPr>
      <w:r w:rsidRPr="00F82896">
        <w:rPr>
          <w:rFonts w:ascii="Times New Roman" w:hAnsi="Times New Roman" w:cs="Times New Roman"/>
          <w:sz w:val="24"/>
          <w:szCs w:val="24"/>
        </w:rPr>
        <w:t xml:space="preserve">Izham Mohamad Yusoff, Aznarahayu Ramli, Nurul Azni Mhd Alkasirah &amp; Norashila Mohd Nasir. (2018). Exploring the managing of flood disaster: A Malaysian perspective. </w:t>
      </w:r>
      <w:r w:rsidRPr="00F82896">
        <w:rPr>
          <w:rFonts w:ascii="Times New Roman" w:hAnsi="Times New Roman" w:cs="Times New Roman"/>
          <w:i/>
          <w:sz w:val="24"/>
          <w:szCs w:val="24"/>
        </w:rPr>
        <w:t>Geografia</w:t>
      </w:r>
      <w:r w:rsidR="00E62346">
        <w:rPr>
          <w:rFonts w:ascii="Times New Roman" w:hAnsi="Times New Roman" w:cs="Times New Roman"/>
          <w:i/>
          <w:sz w:val="24"/>
          <w:szCs w:val="24"/>
        </w:rPr>
        <w:t>-</w:t>
      </w:r>
      <w:r w:rsidRPr="00F82896">
        <w:rPr>
          <w:rFonts w:ascii="Times New Roman" w:hAnsi="Times New Roman" w:cs="Times New Roman"/>
          <w:i/>
          <w:sz w:val="24"/>
          <w:szCs w:val="24"/>
        </w:rPr>
        <w:t>Malaysian Journal of Society and Space</w:t>
      </w:r>
      <w:r w:rsidRPr="00F82896">
        <w:rPr>
          <w:rFonts w:ascii="Times New Roman" w:hAnsi="Times New Roman" w:cs="Times New Roman"/>
          <w:sz w:val="24"/>
          <w:szCs w:val="24"/>
        </w:rPr>
        <w:t xml:space="preserve">, </w:t>
      </w:r>
      <w:r w:rsidRPr="00F82896">
        <w:rPr>
          <w:rFonts w:ascii="Times New Roman" w:hAnsi="Times New Roman" w:cs="Times New Roman"/>
          <w:i/>
          <w:sz w:val="24"/>
          <w:szCs w:val="24"/>
        </w:rPr>
        <w:t>14</w:t>
      </w:r>
      <w:r w:rsidRPr="00F82896">
        <w:rPr>
          <w:rFonts w:ascii="Times New Roman" w:hAnsi="Times New Roman" w:cs="Times New Roman"/>
          <w:sz w:val="24"/>
          <w:szCs w:val="24"/>
        </w:rPr>
        <w:t>(3), 24-</w:t>
      </w:r>
      <w:r w:rsidR="00E62346">
        <w:rPr>
          <w:rFonts w:ascii="Times New Roman" w:hAnsi="Times New Roman" w:cs="Times New Roman"/>
          <w:sz w:val="24"/>
          <w:szCs w:val="24"/>
        </w:rPr>
        <w:t xml:space="preserve">            </w:t>
      </w:r>
      <w:r w:rsidRPr="00F82896">
        <w:rPr>
          <w:rFonts w:ascii="Times New Roman" w:hAnsi="Times New Roman" w:cs="Times New Roman"/>
          <w:sz w:val="24"/>
          <w:szCs w:val="24"/>
        </w:rPr>
        <w:t>36.</w:t>
      </w:r>
      <w:r w:rsidRPr="00F82896">
        <w:rPr>
          <w:rFonts w:ascii="Times New Roman" w:eastAsia="Times New Roman" w:hAnsi="Times New Roman" w:cs="Times New Roman"/>
          <w:sz w:val="24"/>
          <w:szCs w:val="24"/>
        </w:rPr>
        <w:t xml:space="preserve"> </w:t>
      </w:r>
    </w:p>
    <w:p w14:paraId="11FC855B" w14:textId="6C3171FF" w:rsidR="005E408D" w:rsidRPr="00834471" w:rsidRDefault="005E408D" w:rsidP="00834471">
      <w:pPr>
        <w:spacing w:after="0" w:line="240" w:lineRule="auto"/>
        <w:ind w:leftChars="0" w:left="720" w:hangingChars="300" w:hanging="720"/>
        <w:jc w:val="both"/>
        <w:rPr>
          <w:rFonts w:ascii="Times New Roman" w:eastAsia="MS Mincho" w:hAnsi="Times New Roman" w:cs="Times New Roman"/>
          <w:sz w:val="24"/>
          <w:szCs w:val="24"/>
        </w:rPr>
      </w:pPr>
      <w:r w:rsidRPr="00834471">
        <w:rPr>
          <w:rFonts w:ascii="Times New Roman" w:eastAsia="MS Mincho" w:hAnsi="Times New Roman" w:cs="Times New Roman"/>
          <w:sz w:val="24"/>
          <w:szCs w:val="24"/>
        </w:rPr>
        <w:t xml:space="preserve">Krausmann, E. &amp; Baranzini, D. (2009). </w:t>
      </w:r>
      <w:r w:rsidRPr="00834471">
        <w:rPr>
          <w:rFonts w:ascii="Times New Roman" w:eastAsia="MS Mincho" w:hAnsi="Times New Roman" w:cs="Times New Roman"/>
          <w:i/>
          <w:sz w:val="24"/>
          <w:szCs w:val="24"/>
        </w:rPr>
        <w:t>Natech Risk Reduction in OECD Member Countries: Results of a Questionnaires Survey</w:t>
      </w:r>
      <w:r w:rsidRPr="00834471">
        <w:rPr>
          <w:rFonts w:ascii="Times New Roman" w:eastAsia="MS Mincho" w:hAnsi="Times New Roman" w:cs="Times New Roman"/>
          <w:sz w:val="24"/>
          <w:szCs w:val="24"/>
        </w:rPr>
        <w:t>. JRC Scientific and Technical Reports, No. 54120, European Communities (Limited Distribution)</w:t>
      </w:r>
      <w:r w:rsidR="00CF181E">
        <w:rPr>
          <w:rFonts w:ascii="Times New Roman" w:eastAsia="MS Mincho" w:hAnsi="Times New Roman" w:cs="Times New Roman"/>
          <w:sz w:val="24"/>
          <w:szCs w:val="24"/>
        </w:rPr>
        <w:t>.</w:t>
      </w:r>
    </w:p>
    <w:p w14:paraId="696EF5A6" w14:textId="09740542" w:rsidR="00834471" w:rsidRPr="00834471" w:rsidRDefault="00834471" w:rsidP="00834471">
      <w:pPr>
        <w:spacing w:after="0" w:line="240" w:lineRule="auto"/>
        <w:ind w:leftChars="0" w:left="720" w:hangingChars="300" w:hanging="720"/>
        <w:jc w:val="both"/>
        <w:rPr>
          <w:rFonts w:ascii="Times New Roman" w:hAnsi="Times New Roman" w:cs="Times New Roman"/>
          <w:sz w:val="24"/>
          <w:szCs w:val="24"/>
        </w:rPr>
      </w:pPr>
      <w:r w:rsidRPr="00834471">
        <w:rPr>
          <w:rFonts w:ascii="Times New Roman" w:hAnsi="Times New Roman" w:cs="Times New Roman"/>
          <w:sz w:val="24"/>
          <w:szCs w:val="24"/>
        </w:rPr>
        <w:t xml:space="preserve">Krausman, E. Girgin, S., &amp; Necci, A. (2019). Natural hazard impacts on industry and critical infrastructure: Natech risk drivers and risk management performance indicators. </w:t>
      </w:r>
      <w:r w:rsidRPr="00872CE6">
        <w:rPr>
          <w:rFonts w:ascii="Times New Roman" w:hAnsi="Times New Roman" w:cs="Times New Roman"/>
          <w:i/>
          <w:sz w:val="24"/>
          <w:szCs w:val="24"/>
        </w:rPr>
        <w:t>International Journal of Disaster Risk Reduction</w:t>
      </w:r>
      <w:r w:rsidRPr="00834471">
        <w:rPr>
          <w:rFonts w:ascii="Times New Roman" w:hAnsi="Times New Roman" w:cs="Times New Roman"/>
          <w:sz w:val="24"/>
          <w:szCs w:val="24"/>
        </w:rPr>
        <w:t xml:space="preserve">, </w:t>
      </w:r>
      <w:r w:rsidRPr="00872CE6">
        <w:rPr>
          <w:rFonts w:ascii="Times New Roman" w:hAnsi="Times New Roman" w:cs="Times New Roman"/>
          <w:i/>
          <w:sz w:val="24"/>
          <w:szCs w:val="24"/>
        </w:rPr>
        <w:t>40</w:t>
      </w:r>
      <w:r w:rsidRPr="00834471">
        <w:rPr>
          <w:rFonts w:ascii="Times New Roman" w:hAnsi="Times New Roman" w:cs="Times New Roman"/>
          <w:sz w:val="24"/>
          <w:szCs w:val="24"/>
        </w:rPr>
        <w:t>, 1-9.</w:t>
      </w:r>
    </w:p>
    <w:p w14:paraId="1F6CF733" w14:textId="77777777" w:rsidR="00CB791C" w:rsidRPr="00834471" w:rsidRDefault="00CB791C" w:rsidP="00834471">
      <w:pPr>
        <w:tabs>
          <w:tab w:val="left" w:pos="1260"/>
        </w:tabs>
        <w:spacing w:after="0" w:line="240" w:lineRule="auto"/>
        <w:ind w:leftChars="0" w:left="720" w:hangingChars="300" w:hanging="720"/>
        <w:jc w:val="both"/>
        <w:rPr>
          <w:rFonts w:ascii="Times New Roman" w:hAnsi="Times New Roman" w:cs="Times New Roman"/>
          <w:color w:val="000000" w:themeColor="text1"/>
          <w:sz w:val="24"/>
          <w:szCs w:val="24"/>
        </w:rPr>
      </w:pPr>
      <w:r w:rsidRPr="00834471">
        <w:rPr>
          <w:rFonts w:ascii="Times New Roman" w:hAnsi="Times New Roman" w:cs="Times New Roman"/>
          <w:color w:val="000000" w:themeColor="text1"/>
          <w:sz w:val="24"/>
          <w:szCs w:val="24"/>
        </w:rPr>
        <w:t xml:space="preserve">Krishna, A. (2002). </w:t>
      </w:r>
      <w:r w:rsidRPr="00834471">
        <w:rPr>
          <w:rFonts w:ascii="Times New Roman" w:hAnsi="Times New Roman" w:cs="Times New Roman"/>
          <w:i/>
          <w:color w:val="000000" w:themeColor="text1"/>
          <w:sz w:val="24"/>
          <w:szCs w:val="24"/>
        </w:rPr>
        <w:t>Active social capital: Tracing the roots of development and democracy</w:t>
      </w:r>
      <w:r w:rsidRPr="00834471">
        <w:rPr>
          <w:rFonts w:ascii="Times New Roman" w:hAnsi="Times New Roman" w:cs="Times New Roman"/>
          <w:color w:val="000000" w:themeColor="text1"/>
          <w:sz w:val="24"/>
          <w:szCs w:val="24"/>
        </w:rPr>
        <w:t>. New York: Columbia University Press.</w:t>
      </w:r>
    </w:p>
    <w:p w14:paraId="32542B95" w14:textId="77777777" w:rsidR="00CB791C" w:rsidRPr="00834471" w:rsidRDefault="00CB791C" w:rsidP="00834471">
      <w:pPr>
        <w:tabs>
          <w:tab w:val="left" w:pos="1260"/>
        </w:tabs>
        <w:spacing w:after="0" w:line="240" w:lineRule="auto"/>
        <w:ind w:leftChars="0" w:left="720" w:hangingChars="300" w:hanging="720"/>
        <w:jc w:val="both"/>
        <w:rPr>
          <w:rFonts w:ascii="Times New Roman" w:hAnsi="Times New Roman" w:cs="Times New Roman"/>
          <w:color w:val="000000" w:themeColor="text1"/>
          <w:sz w:val="24"/>
          <w:szCs w:val="24"/>
        </w:rPr>
      </w:pPr>
      <w:r w:rsidRPr="00834471">
        <w:rPr>
          <w:rFonts w:ascii="Times New Roman" w:hAnsi="Times New Roman" w:cs="Times New Roman"/>
          <w:color w:val="000000" w:themeColor="text1"/>
          <w:sz w:val="24"/>
          <w:szCs w:val="24"/>
        </w:rPr>
        <w:t xml:space="preserve">Lin, N. (2001). </w:t>
      </w:r>
      <w:r w:rsidRPr="00834471">
        <w:rPr>
          <w:rFonts w:ascii="Times New Roman" w:hAnsi="Times New Roman" w:cs="Times New Roman"/>
          <w:i/>
          <w:color w:val="000000" w:themeColor="text1"/>
          <w:sz w:val="24"/>
          <w:szCs w:val="24"/>
        </w:rPr>
        <w:t>Social capital: A theory of social structure and action.</w:t>
      </w:r>
      <w:r w:rsidRPr="00834471">
        <w:rPr>
          <w:rFonts w:ascii="Times New Roman" w:hAnsi="Times New Roman" w:cs="Times New Roman"/>
          <w:color w:val="000000" w:themeColor="text1"/>
          <w:sz w:val="24"/>
          <w:szCs w:val="24"/>
        </w:rPr>
        <w:t xml:space="preserve"> New York: Cambridge University Press.</w:t>
      </w:r>
    </w:p>
    <w:p w14:paraId="17A26161" w14:textId="42138F92" w:rsidR="009D4215" w:rsidRPr="00834471" w:rsidRDefault="009D4215" w:rsidP="00834471">
      <w:pPr>
        <w:tabs>
          <w:tab w:val="left" w:pos="1260"/>
        </w:tabs>
        <w:spacing w:after="0" w:line="240" w:lineRule="auto"/>
        <w:ind w:leftChars="0" w:left="720" w:hangingChars="300" w:hanging="720"/>
        <w:jc w:val="both"/>
        <w:rPr>
          <w:rFonts w:ascii="Times New Roman" w:hAnsi="Times New Roman" w:cs="Times New Roman"/>
          <w:color w:val="000000" w:themeColor="text1"/>
          <w:sz w:val="24"/>
          <w:szCs w:val="24"/>
        </w:rPr>
      </w:pPr>
      <w:r w:rsidRPr="00834471">
        <w:rPr>
          <w:rFonts w:ascii="Times New Roman" w:eastAsia="Times New Roman" w:hAnsi="Times New Roman" w:cs="Times New Roman"/>
          <w:color w:val="000000"/>
          <w:sz w:val="24"/>
          <w:szCs w:val="24"/>
        </w:rPr>
        <w:t xml:space="preserve">Malaysia Disaster Management Reference Handbook. (2019). </w:t>
      </w:r>
      <w:r w:rsidRPr="00834471">
        <w:rPr>
          <w:rFonts w:ascii="Times New Roman" w:hAnsi="Times New Roman" w:cs="Times New Roman"/>
          <w:sz w:val="24"/>
          <w:szCs w:val="24"/>
        </w:rPr>
        <w:t>Center for Excellence in Disaster Management &amp; Humanitarian Assistance. Hawaii: For</w:t>
      </w:r>
      <w:r w:rsidR="00886742" w:rsidRPr="00834471">
        <w:rPr>
          <w:rFonts w:ascii="Times New Roman" w:hAnsi="Times New Roman" w:cs="Times New Roman"/>
          <w:sz w:val="24"/>
          <w:szCs w:val="24"/>
        </w:rPr>
        <w:t>d</w:t>
      </w:r>
      <w:r w:rsidRPr="00834471">
        <w:rPr>
          <w:rFonts w:ascii="Times New Roman" w:hAnsi="Times New Roman" w:cs="Times New Roman"/>
          <w:sz w:val="24"/>
          <w:szCs w:val="24"/>
        </w:rPr>
        <w:t xml:space="preserve"> Island. https://www.cfe-dmha.org/ </w:t>
      </w:r>
    </w:p>
    <w:p w14:paraId="6218B49D" w14:textId="77777777" w:rsidR="00CB791C" w:rsidRPr="00834471" w:rsidRDefault="00CB791C" w:rsidP="00834471">
      <w:pPr>
        <w:tabs>
          <w:tab w:val="left" w:pos="1260"/>
        </w:tabs>
        <w:autoSpaceDE w:val="0"/>
        <w:autoSpaceDN w:val="0"/>
        <w:adjustRightInd w:val="0"/>
        <w:spacing w:after="0" w:line="240" w:lineRule="auto"/>
        <w:ind w:leftChars="0" w:left="720" w:hangingChars="300" w:hanging="720"/>
        <w:jc w:val="both"/>
        <w:rPr>
          <w:rFonts w:ascii="Times New Roman" w:hAnsi="Times New Roman" w:cs="Times New Roman"/>
          <w:bCs/>
          <w:color w:val="000000" w:themeColor="text1"/>
          <w:sz w:val="24"/>
          <w:szCs w:val="24"/>
          <w:lang w:val="en-MY"/>
        </w:rPr>
      </w:pPr>
      <w:r w:rsidRPr="00834471">
        <w:rPr>
          <w:rFonts w:ascii="Times New Roman" w:hAnsi="Times New Roman" w:cs="Times New Roman"/>
          <w:bCs/>
          <w:color w:val="000000" w:themeColor="text1"/>
          <w:sz w:val="24"/>
          <w:szCs w:val="24"/>
          <w:lang w:val="en-MY"/>
        </w:rPr>
        <w:t xml:space="preserve">MKN. (2013). </w:t>
      </w:r>
      <w:r w:rsidRPr="00834471">
        <w:rPr>
          <w:rFonts w:ascii="Times New Roman" w:hAnsi="Times New Roman" w:cs="Times New Roman"/>
          <w:bCs/>
          <w:i/>
          <w:color w:val="000000" w:themeColor="text1"/>
          <w:sz w:val="24"/>
          <w:szCs w:val="24"/>
          <w:lang w:val="en-MY"/>
        </w:rPr>
        <w:t>Majlis Keselamatan Negara Arahan No. 20 (Semakan Semula) (2012). Dasar dan Mekanisma Pengurusan Bencana Negara.</w:t>
      </w:r>
      <w:r w:rsidRPr="00834471">
        <w:rPr>
          <w:rFonts w:ascii="Times New Roman" w:hAnsi="Times New Roman" w:cs="Times New Roman"/>
          <w:bCs/>
          <w:color w:val="000000" w:themeColor="text1"/>
          <w:sz w:val="24"/>
          <w:szCs w:val="24"/>
          <w:lang w:val="en-MY"/>
        </w:rPr>
        <w:t xml:space="preserve"> Majlis Keselamatan Negara, Jabatan Perdana Menteri. </w:t>
      </w:r>
    </w:p>
    <w:p w14:paraId="68D5E1CB" w14:textId="4AF094BE" w:rsidR="00CB791C" w:rsidRPr="00834471" w:rsidRDefault="00CB791C" w:rsidP="00834471">
      <w:pPr>
        <w:keepNext/>
        <w:keepLines/>
        <w:shd w:val="clear" w:color="auto" w:fill="FFFFFF"/>
        <w:tabs>
          <w:tab w:val="left" w:pos="1260"/>
        </w:tabs>
        <w:spacing w:after="0" w:line="240" w:lineRule="auto"/>
        <w:ind w:leftChars="0" w:left="720" w:hangingChars="300" w:hanging="720"/>
        <w:jc w:val="both"/>
        <w:outlineLvl w:val="1"/>
        <w:rPr>
          <w:rFonts w:ascii="Times New Roman" w:hAnsi="Times New Roman" w:cs="Times New Roman"/>
          <w:sz w:val="24"/>
          <w:szCs w:val="24"/>
        </w:rPr>
      </w:pPr>
      <w:r w:rsidRPr="00834471">
        <w:rPr>
          <w:rFonts w:ascii="Times New Roman" w:hAnsi="Times New Roman" w:cs="Times New Roman"/>
          <w:sz w:val="24"/>
          <w:szCs w:val="24"/>
        </w:rPr>
        <w:lastRenderedPageBreak/>
        <w:t>Nasir Nayan, Hanifah Mahat, Mohmadisa Hashim, Yazid Saleh, Zullyadini A. Rahaman</w:t>
      </w:r>
      <w:r w:rsidR="0024641A" w:rsidRPr="00834471">
        <w:rPr>
          <w:rFonts w:ascii="Times New Roman" w:hAnsi="Times New Roman" w:cs="Times New Roman"/>
          <w:sz w:val="24"/>
          <w:szCs w:val="24"/>
        </w:rPr>
        <w:t>,</w:t>
      </w:r>
      <w:r w:rsidRPr="00834471">
        <w:rPr>
          <w:rFonts w:ascii="Times New Roman" w:hAnsi="Times New Roman" w:cs="Times New Roman"/>
          <w:sz w:val="24"/>
          <w:szCs w:val="24"/>
        </w:rPr>
        <w:t xml:space="preserve"> &amp; Koh Liew See. (2017). Flood Aftermath Impact on Business: A Case Study of Kuala Krai, Kelantan, Malaysia. </w:t>
      </w:r>
      <w:r w:rsidRPr="00834471">
        <w:rPr>
          <w:rFonts w:ascii="Times New Roman" w:hAnsi="Times New Roman" w:cs="Times New Roman"/>
          <w:i/>
          <w:sz w:val="24"/>
          <w:szCs w:val="24"/>
        </w:rPr>
        <w:t>International Journal of Academic Research in Business and Social Sciences</w:t>
      </w:r>
      <w:r w:rsidRPr="00834471">
        <w:rPr>
          <w:rFonts w:ascii="Times New Roman" w:hAnsi="Times New Roman" w:cs="Times New Roman"/>
          <w:sz w:val="24"/>
          <w:szCs w:val="24"/>
        </w:rPr>
        <w:t xml:space="preserve">, </w:t>
      </w:r>
      <w:r w:rsidRPr="00834471">
        <w:rPr>
          <w:rFonts w:ascii="Times New Roman" w:hAnsi="Times New Roman" w:cs="Times New Roman"/>
          <w:i/>
          <w:sz w:val="24"/>
          <w:szCs w:val="24"/>
        </w:rPr>
        <w:t>7</w:t>
      </w:r>
      <w:r w:rsidRPr="00834471">
        <w:rPr>
          <w:rFonts w:ascii="Times New Roman" w:hAnsi="Times New Roman" w:cs="Times New Roman"/>
          <w:sz w:val="24"/>
          <w:szCs w:val="24"/>
        </w:rPr>
        <w:t>(6), 836-845.</w:t>
      </w:r>
    </w:p>
    <w:p w14:paraId="70442520" w14:textId="7BA04617" w:rsidR="00CB791C" w:rsidRPr="00834471" w:rsidRDefault="00CB791C" w:rsidP="00834471">
      <w:pPr>
        <w:tabs>
          <w:tab w:val="left" w:pos="1260"/>
        </w:tabs>
        <w:autoSpaceDE w:val="0"/>
        <w:autoSpaceDN w:val="0"/>
        <w:adjustRightInd w:val="0"/>
        <w:spacing w:after="0" w:line="240" w:lineRule="auto"/>
        <w:ind w:leftChars="0" w:left="720" w:hangingChars="300" w:hanging="720"/>
        <w:jc w:val="both"/>
        <w:rPr>
          <w:rFonts w:ascii="Times New Roman" w:hAnsi="Times New Roman" w:cs="Times New Roman"/>
          <w:sz w:val="24"/>
          <w:szCs w:val="24"/>
        </w:rPr>
      </w:pPr>
      <w:r w:rsidRPr="00834471">
        <w:rPr>
          <w:rFonts w:ascii="Times New Roman" w:hAnsi="Times New Roman" w:cs="Times New Roman"/>
          <w:sz w:val="24"/>
          <w:szCs w:val="24"/>
        </w:rPr>
        <w:t>Noorazuan Md Hashim, Zaini Sakawi, Lam Ku</w:t>
      </w:r>
      <w:r w:rsidR="00E62346">
        <w:rPr>
          <w:rFonts w:ascii="Times New Roman" w:hAnsi="Times New Roman" w:cs="Times New Roman"/>
          <w:sz w:val="24"/>
          <w:szCs w:val="24"/>
        </w:rPr>
        <w:t>o</w:t>
      </w:r>
      <w:r w:rsidRPr="00834471">
        <w:rPr>
          <w:rFonts w:ascii="Times New Roman" w:hAnsi="Times New Roman" w:cs="Times New Roman"/>
          <w:sz w:val="24"/>
          <w:szCs w:val="24"/>
        </w:rPr>
        <w:t>k Choy, Mokhtar Jaafar, Rosniza Aznie Che Rose, Nor Hasyifa Ahmad. (2019)</w:t>
      </w:r>
      <w:r w:rsidR="00F84F4E">
        <w:rPr>
          <w:rFonts w:ascii="Times New Roman" w:hAnsi="Times New Roman" w:cs="Times New Roman"/>
          <w:sz w:val="24"/>
          <w:szCs w:val="24"/>
        </w:rPr>
        <w:t>.</w:t>
      </w:r>
      <w:r w:rsidRPr="00834471">
        <w:rPr>
          <w:rFonts w:ascii="Times New Roman" w:hAnsi="Times New Roman" w:cs="Times New Roman"/>
          <w:i/>
          <w:sz w:val="24"/>
          <w:szCs w:val="24"/>
        </w:rPr>
        <w:t xml:space="preserve"> </w:t>
      </w:r>
      <w:r w:rsidRPr="00834471">
        <w:rPr>
          <w:rFonts w:ascii="Times New Roman" w:hAnsi="Times New Roman" w:cs="Times New Roman"/>
          <w:sz w:val="24"/>
          <w:szCs w:val="24"/>
        </w:rPr>
        <w:t xml:space="preserve">Tahap kesedaran komuniti pinggir pantai terhadap kenaikan aras laut. </w:t>
      </w:r>
      <w:r w:rsidRPr="00834471">
        <w:rPr>
          <w:rFonts w:ascii="Times New Roman" w:hAnsi="Times New Roman" w:cs="Times New Roman"/>
          <w:i/>
          <w:sz w:val="24"/>
          <w:szCs w:val="24"/>
        </w:rPr>
        <w:t>Geografia</w:t>
      </w:r>
      <w:r w:rsidR="00E62346">
        <w:rPr>
          <w:rFonts w:ascii="Times New Roman" w:hAnsi="Times New Roman" w:cs="Times New Roman"/>
          <w:i/>
          <w:sz w:val="24"/>
          <w:szCs w:val="24"/>
        </w:rPr>
        <w:t>-</w:t>
      </w:r>
      <w:r w:rsidRPr="00834471">
        <w:rPr>
          <w:rFonts w:ascii="Times New Roman" w:hAnsi="Times New Roman" w:cs="Times New Roman"/>
          <w:i/>
          <w:sz w:val="24"/>
          <w:szCs w:val="24"/>
        </w:rPr>
        <w:t>Malaysian Journal of Society and Space</w:t>
      </w:r>
      <w:r w:rsidRPr="00834471">
        <w:rPr>
          <w:rFonts w:ascii="Times New Roman" w:hAnsi="Times New Roman" w:cs="Times New Roman"/>
          <w:sz w:val="24"/>
          <w:szCs w:val="24"/>
        </w:rPr>
        <w:t xml:space="preserve">, </w:t>
      </w:r>
      <w:r w:rsidRPr="00834471">
        <w:rPr>
          <w:rFonts w:ascii="Times New Roman" w:hAnsi="Times New Roman" w:cs="Times New Roman"/>
          <w:i/>
          <w:sz w:val="24"/>
          <w:szCs w:val="24"/>
        </w:rPr>
        <w:t>15</w:t>
      </w:r>
      <w:r w:rsidRPr="00834471">
        <w:rPr>
          <w:rFonts w:ascii="Times New Roman" w:hAnsi="Times New Roman" w:cs="Times New Roman"/>
          <w:sz w:val="24"/>
          <w:szCs w:val="24"/>
        </w:rPr>
        <w:t>(2), 69-83.</w:t>
      </w:r>
    </w:p>
    <w:p w14:paraId="01512A8D" w14:textId="6AC9659A" w:rsidR="00CB791C" w:rsidRPr="00834471" w:rsidRDefault="00CB791C" w:rsidP="00834471">
      <w:pPr>
        <w:tabs>
          <w:tab w:val="left" w:pos="1260"/>
        </w:tabs>
        <w:autoSpaceDE w:val="0"/>
        <w:autoSpaceDN w:val="0"/>
        <w:adjustRightInd w:val="0"/>
        <w:spacing w:after="0" w:line="240" w:lineRule="auto"/>
        <w:ind w:leftChars="0" w:left="720" w:hangingChars="300" w:hanging="720"/>
        <w:jc w:val="both"/>
        <w:rPr>
          <w:rFonts w:ascii="Times New Roman" w:hAnsi="Times New Roman" w:cs="Times New Roman"/>
          <w:color w:val="000000" w:themeColor="text1"/>
          <w:sz w:val="24"/>
          <w:szCs w:val="24"/>
          <w:lang w:val="en-MY"/>
        </w:rPr>
      </w:pPr>
      <w:r w:rsidRPr="00834471">
        <w:rPr>
          <w:rFonts w:ascii="Times New Roman" w:hAnsi="Times New Roman" w:cs="Times New Roman"/>
          <w:sz w:val="24"/>
          <w:szCs w:val="24"/>
        </w:rPr>
        <w:t xml:space="preserve">Norsyuhada Anua, Mou Leong Tan, Ngai Weng Chan. (2021) Daya tahan komuniti menghadapi banjir 2014: Kajian kes di Kampung Manek Urai Lama, Kuala Krai, Kelantan. </w:t>
      </w:r>
      <w:r w:rsidRPr="00834471">
        <w:rPr>
          <w:rFonts w:ascii="Times New Roman" w:hAnsi="Times New Roman" w:cs="Times New Roman"/>
          <w:i/>
          <w:sz w:val="24"/>
          <w:szCs w:val="24"/>
        </w:rPr>
        <w:t>Geografia</w:t>
      </w:r>
      <w:r w:rsidR="00E62346">
        <w:rPr>
          <w:rFonts w:ascii="Times New Roman" w:hAnsi="Times New Roman" w:cs="Times New Roman"/>
          <w:i/>
          <w:sz w:val="24"/>
          <w:szCs w:val="24"/>
        </w:rPr>
        <w:t>-</w:t>
      </w:r>
      <w:r w:rsidRPr="00834471">
        <w:rPr>
          <w:rFonts w:ascii="Times New Roman" w:hAnsi="Times New Roman" w:cs="Times New Roman"/>
          <w:i/>
          <w:sz w:val="24"/>
          <w:szCs w:val="24"/>
        </w:rPr>
        <w:t>Malaysian Journal of Society and Space</w:t>
      </w:r>
      <w:r w:rsidRPr="00834471">
        <w:rPr>
          <w:rFonts w:ascii="Times New Roman" w:hAnsi="Times New Roman" w:cs="Times New Roman"/>
          <w:sz w:val="24"/>
          <w:szCs w:val="24"/>
        </w:rPr>
        <w:t xml:space="preserve">, </w:t>
      </w:r>
      <w:r w:rsidRPr="00834471">
        <w:rPr>
          <w:rFonts w:ascii="Times New Roman" w:hAnsi="Times New Roman" w:cs="Times New Roman"/>
          <w:i/>
          <w:sz w:val="24"/>
          <w:szCs w:val="24"/>
        </w:rPr>
        <w:t>17</w:t>
      </w:r>
      <w:r w:rsidRPr="00834471">
        <w:rPr>
          <w:rFonts w:ascii="Times New Roman" w:hAnsi="Times New Roman" w:cs="Times New Roman"/>
          <w:sz w:val="24"/>
          <w:szCs w:val="24"/>
        </w:rPr>
        <w:t>(1), 196-210.</w:t>
      </w:r>
    </w:p>
    <w:p w14:paraId="0B9A8584" w14:textId="77777777" w:rsidR="00F84F4E" w:rsidRPr="00834471" w:rsidRDefault="00F84F4E" w:rsidP="00F84F4E">
      <w:pPr>
        <w:shd w:val="clear" w:color="auto" w:fill="FFFFFF"/>
        <w:spacing w:after="0" w:line="240" w:lineRule="auto"/>
        <w:ind w:leftChars="0" w:left="720" w:hangingChars="300" w:hanging="720"/>
        <w:jc w:val="both"/>
        <w:rPr>
          <w:rStyle w:val="doi"/>
          <w:rFonts w:ascii="Times New Roman" w:hAnsi="Times New Roman" w:cs="Times New Roman"/>
          <w:color w:val="000000" w:themeColor="text1"/>
          <w:sz w:val="24"/>
          <w:szCs w:val="24"/>
          <w:shd w:val="clear" w:color="auto" w:fill="FFFFFF"/>
        </w:rPr>
      </w:pPr>
      <w:r w:rsidRPr="00834471">
        <w:rPr>
          <w:rFonts w:ascii="Times New Roman" w:eastAsia="Times New Roman" w:hAnsi="Times New Roman" w:cs="Times New Roman"/>
          <w:bCs/>
          <w:color w:val="000000" w:themeColor="text1"/>
          <w:kern w:val="36"/>
          <w:sz w:val="24"/>
          <w:szCs w:val="24"/>
        </w:rPr>
        <w:t>Odiase, O., Wilkinson, S., &amp; Neef, A. (2020)</w:t>
      </w:r>
      <w:r>
        <w:rPr>
          <w:rFonts w:ascii="Times New Roman" w:eastAsia="Times New Roman" w:hAnsi="Times New Roman" w:cs="Times New Roman"/>
          <w:bCs/>
          <w:color w:val="000000" w:themeColor="text1"/>
          <w:kern w:val="36"/>
          <w:sz w:val="24"/>
          <w:szCs w:val="24"/>
        </w:rPr>
        <w:t>.</w:t>
      </w:r>
      <w:r w:rsidRPr="00834471">
        <w:rPr>
          <w:rFonts w:ascii="Times New Roman" w:eastAsia="Times New Roman" w:hAnsi="Times New Roman" w:cs="Times New Roman"/>
          <w:bCs/>
          <w:color w:val="000000" w:themeColor="text1"/>
          <w:kern w:val="36"/>
          <w:sz w:val="24"/>
          <w:szCs w:val="24"/>
        </w:rPr>
        <w:t xml:space="preserve"> Risk of a disaster: Risk knowledge, interpretation and resilience. </w:t>
      </w:r>
      <w:r w:rsidRPr="00834471">
        <w:rPr>
          <w:rFonts w:ascii="Times New Roman" w:hAnsi="Times New Roman" w:cs="Times New Roman"/>
          <w:bCs/>
          <w:i/>
          <w:color w:val="000000" w:themeColor="text1"/>
          <w:sz w:val="24"/>
          <w:szCs w:val="24"/>
          <w:shd w:val="clear" w:color="auto" w:fill="FFFFFF"/>
        </w:rPr>
        <w:t>Jàmbá: Journal of Disaster Risk Studies</w:t>
      </w:r>
      <w:r w:rsidRPr="00834471">
        <w:rPr>
          <w:rFonts w:ascii="Times New Roman" w:hAnsi="Times New Roman" w:cs="Times New Roman"/>
          <w:bCs/>
          <w:color w:val="000000" w:themeColor="text1"/>
          <w:sz w:val="24"/>
          <w:szCs w:val="24"/>
          <w:shd w:val="clear" w:color="auto" w:fill="FFFFFF"/>
        </w:rPr>
        <w:t xml:space="preserve">, </w:t>
      </w:r>
      <w:r w:rsidRPr="00834471">
        <w:rPr>
          <w:rFonts w:ascii="Times New Roman" w:hAnsi="Times New Roman" w:cs="Times New Roman"/>
          <w:i/>
          <w:color w:val="000000" w:themeColor="text1"/>
          <w:sz w:val="24"/>
          <w:szCs w:val="24"/>
          <w:shd w:val="clear" w:color="auto" w:fill="FFFFFF"/>
        </w:rPr>
        <w:t>12</w:t>
      </w:r>
      <w:r w:rsidRPr="00834471">
        <w:rPr>
          <w:rFonts w:ascii="Times New Roman" w:hAnsi="Times New Roman" w:cs="Times New Roman"/>
          <w:color w:val="000000" w:themeColor="text1"/>
          <w:sz w:val="24"/>
          <w:szCs w:val="24"/>
          <w:shd w:val="clear" w:color="auto" w:fill="FFFFFF"/>
        </w:rPr>
        <w:t>(1), 1-9. </w:t>
      </w:r>
    </w:p>
    <w:p w14:paraId="21DA0252" w14:textId="68E8E133" w:rsidR="00CB791C" w:rsidRDefault="00CB791C" w:rsidP="00834471">
      <w:pPr>
        <w:tabs>
          <w:tab w:val="left" w:pos="1260"/>
        </w:tabs>
        <w:autoSpaceDE w:val="0"/>
        <w:autoSpaceDN w:val="0"/>
        <w:adjustRightInd w:val="0"/>
        <w:spacing w:after="0" w:line="240" w:lineRule="auto"/>
        <w:ind w:leftChars="0" w:left="720" w:hangingChars="300" w:hanging="720"/>
        <w:jc w:val="both"/>
        <w:rPr>
          <w:rFonts w:ascii="Times New Roman" w:hAnsi="Times New Roman" w:cs="Times New Roman"/>
          <w:color w:val="000000" w:themeColor="text1"/>
          <w:sz w:val="24"/>
          <w:szCs w:val="24"/>
          <w:lang w:val="en-MY"/>
        </w:rPr>
      </w:pPr>
      <w:r w:rsidRPr="00834471">
        <w:rPr>
          <w:rFonts w:ascii="Times New Roman" w:hAnsi="Times New Roman" w:cs="Times New Roman"/>
          <w:color w:val="000000" w:themeColor="text1"/>
          <w:sz w:val="24"/>
          <w:szCs w:val="24"/>
          <w:lang w:val="en-MY"/>
        </w:rPr>
        <w:t xml:space="preserve">Othman Lebar. (2015). </w:t>
      </w:r>
      <w:r w:rsidRPr="00834471">
        <w:rPr>
          <w:rFonts w:ascii="Times New Roman" w:hAnsi="Times New Roman" w:cs="Times New Roman"/>
          <w:i/>
          <w:color w:val="000000" w:themeColor="text1"/>
          <w:sz w:val="24"/>
          <w:szCs w:val="24"/>
          <w:lang w:val="en-MY"/>
        </w:rPr>
        <w:t xml:space="preserve">Penyelidikan Kualitatif; pengenalan kepada teori dan metod. </w:t>
      </w:r>
      <w:r w:rsidR="00872CE6">
        <w:rPr>
          <w:rFonts w:ascii="Times New Roman" w:hAnsi="Times New Roman" w:cs="Times New Roman"/>
          <w:color w:val="000000" w:themeColor="text1"/>
          <w:sz w:val="24"/>
          <w:szCs w:val="24"/>
          <w:lang w:val="en-MY"/>
        </w:rPr>
        <w:t>Tanjung Malim</w:t>
      </w:r>
      <w:r w:rsidRPr="00834471">
        <w:rPr>
          <w:rFonts w:ascii="Times New Roman" w:hAnsi="Times New Roman" w:cs="Times New Roman"/>
          <w:color w:val="000000" w:themeColor="text1"/>
          <w:sz w:val="24"/>
          <w:szCs w:val="24"/>
          <w:lang w:val="en-MY"/>
        </w:rPr>
        <w:t xml:space="preserve">: </w:t>
      </w:r>
      <w:r w:rsidR="00872CE6">
        <w:rPr>
          <w:rFonts w:ascii="Times New Roman" w:hAnsi="Times New Roman" w:cs="Times New Roman"/>
          <w:color w:val="000000" w:themeColor="text1"/>
          <w:sz w:val="24"/>
          <w:szCs w:val="24"/>
          <w:lang w:val="en-MY"/>
        </w:rPr>
        <w:t xml:space="preserve">Penerbit </w:t>
      </w:r>
      <w:r w:rsidRPr="00834471">
        <w:rPr>
          <w:rFonts w:ascii="Times New Roman" w:hAnsi="Times New Roman" w:cs="Times New Roman"/>
          <w:color w:val="000000" w:themeColor="text1"/>
          <w:sz w:val="24"/>
          <w:szCs w:val="24"/>
          <w:lang w:val="en-MY"/>
        </w:rPr>
        <w:t>Universiti Pendidikan Sultan Idris.</w:t>
      </w:r>
    </w:p>
    <w:p w14:paraId="05E55559" w14:textId="2825D55C" w:rsidR="001D1711" w:rsidRPr="00F82896" w:rsidRDefault="001D1711" w:rsidP="001D1711">
      <w:pPr>
        <w:autoSpaceDE w:val="0"/>
        <w:autoSpaceDN w:val="0"/>
        <w:adjustRightInd w:val="0"/>
        <w:spacing w:after="0" w:line="240" w:lineRule="auto"/>
        <w:ind w:left="718" w:hangingChars="300" w:hanging="720"/>
        <w:jc w:val="both"/>
        <w:rPr>
          <w:rFonts w:ascii="Times New Roman" w:hAnsi="Times New Roman" w:cs="Times New Roman"/>
          <w:sz w:val="24"/>
          <w:szCs w:val="24"/>
        </w:rPr>
      </w:pPr>
      <w:r>
        <w:rPr>
          <w:rFonts w:ascii="Times New Roman" w:hAnsi="Times New Roman" w:cs="Times New Roman"/>
          <w:sz w:val="24"/>
          <w:szCs w:val="24"/>
        </w:rPr>
        <w:t>Poser, K.</w:t>
      </w:r>
      <w:r w:rsidR="00D91C6E">
        <w:rPr>
          <w:rFonts w:ascii="Times New Roman" w:hAnsi="Times New Roman" w:cs="Times New Roman"/>
          <w:sz w:val="24"/>
          <w:szCs w:val="24"/>
        </w:rPr>
        <w:t>,</w:t>
      </w:r>
      <w:r>
        <w:rPr>
          <w:rFonts w:ascii="Times New Roman" w:hAnsi="Times New Roman" w:cs="Times New Roman"/>
          <w:sz w:val="24"/>
          <w:szCs w:val="24"/>
        </w:rPr>
        <w:t xml:space="preserve"> &amp; Dransch, D. (2010).</w:t>
      </w:r>
      <w:r w:rsidRPr="00F82896">
        <w:rPr>
          <w:rFonts w:ascii="Times New Roman" w:hAnsi="Times New Roman" w:cs="Times New Roman"/>
          <w:sz w:val="24"/>
          <w:szCs w:val="24"/>
        </w:rPr>
        <w:t xml:space="preserve"> Volunteered geographic information for disaster management with application to r</w:t>
      </w:r>
      <w:r>
        <w:rPr>
          <w:rFonts w:ascii="Times New Roman" w:hAnsi="Times New Roman" w:cs="Times New Roman"/>
          <w:sz w:val="24"/>
          <w:szCs w:val="24"/>
        </w:rPr>
        <w:t xml:space="preserve">apid flood damage estimation. </w:t>
      </w:r>
      <w:r w:rsidRPr="00F82896">
        <w:rPr>
          <w:rFonts w:ascii="Times New Roman" w:hAnsi="Times New Roman" w:cs="Times New Roman"/>
          <w:i/>
          <w:sz w:val="24"/>
          <w:szCs w:val="24"/>
        </w:rPr>
        <w:t>Geomatica</w:t>
      </w:r>
      <w:r w:rsidRPr="00F82896">
        <w:rPr>
          <w:rFonts w:ascii="Times New Roman" w:hAnsi="Times New Roman" w:cs="Times New Roman"/>
          <w:sz w:val="24"/>
          <w:szCs w:val="24"/>
        </w:rPr>
        <w:t xml:space="preserve">, </w:t>
      </w:r>
      <w:r w:rsidRPr="00F82896">
        <w:rPr>
          <w:rFonts w:ascii="Times New Roman" w:hAnsi="Times New Roman" w:cs="Times New Roman"/>
          <w:i/>
          <w:sz w:val="24"/>
          <w:szCs w:val="24"/>
        </w:rPr>
        <w:t>64</w:t>
      </w:r>
      <w:r>
        <w:rPr>
          <w:rFonts w:ascii="Times New Roman" w:hAnsi="Times New Roman" w:cs="Times New Roman"/>
          <w:sz w:val="24"/>
          <w:szCs w:val="24"/>
        </w:rPr>
        <w:t>(</w:t>
      </w:r>
      <w:r w:rsidRPr="00F82896">
        <w:rPr>
          <w:rFonts w:ascii="Times New Roman" w:hAnsi="Times New Roman" w:cs="Times New Roman"/>
          <w:sz w:val="24"/>
          <w:szCs w:val="24"/>
        </w:rPr>
        <w:t>1</w:t>
      </w:r>
      <w:r>
        <w:rPr>
          <w:rFonts w:ascii="Times New Roman" w:hAnsi="Times New Roman" w:cs="Times New Roman"/>
          <w:sz w:val="24"/>
          <w:szCs w:val="24"/>
        </w:rPr>
        <w:t>)</w:t>
      </w:r>
      <w:r w:rsidRPr="00F82896">
        <w:rPr>
          <w:rFonts w:ascii="Times New Roman" w:hAnsi="Times New Roman" w:cs="Times New Roman"/>
          <w:sz w:val="24"/>
          <w:szCs w:val="24"/>
        </w:rPr>
        <w:t>, 89-98</w:t>
      </w:r>
      <w:r>
        <w:rPr>
          <w:rFonts w:ascii="Times New Roman" w:hAnsi="Times New Roman" w:cs="Times New Roman"/>
          <w:sz w:val="24"/>
          <w:szCs w:val="24"/>
        </w:rPr>
        <w:t>.</w:t>
      </w:r>
    </w:p>
    <w:p w14:paraId="4397C5E1" w14:textId="0A3F282C" w:rsidR="00CB791C" w:rsidRPr="00834471" w:rsidRDefault="00CB791C" w:rsidP="006049C9">
      <w:pPr>
        <w:tabs>
          <w:tab w:val="left" w:pos="709"/>
          <w:tab w:val="left" w:pos="1260"/>
        </w:tabs>
        <w:spacing w:after="0" w:line="240" w:lineRule="auto"/>
        <w:ind w:leftChars="0" w:left="720" w:hangingChars="300" w:hanging="720"/>
        <w:jc w:val="both"/>
        <w:rPr>
          <w:rFonts w:ascii="Times New Roman" w:hAnsi="Times New Roman" w:cs="Times New Roman"/>
          <w:sz w:val="24"/>
          <w:szCs w:val="24"/>
        </w:rPr>
      </w:pPr>
      <w:r w:rsidRPr="00834471">
        <w:rPr>
          <w:rFonts w:ascii="Times New Roman" w:hAnsi="Times New Roman" w:cs="Times New Roman"/>
          <w:sz w:val="24"/>
          <w:szCs w:val="24"/>
        </w:rPr>
        <w:t>Sarina Yusoff, Rahimah Abdul Aziz,</w:t>
      </w:r>
      <w:r w:rsidR="0024641A" w:rsidRPr="00834471">
        <w:rPr>
          <w:rFonts w:ascii="Times New Roman" w:hAnsi="Times New Roman" w:cs="Times New Roman"/>
          <w:sz w:val="24"/>
          <w:szCs w:val="24"/>
        </w:rPr>
        <w:t xml:space="preserve"> &amp;</w:t>
      </w:r>
      <w:r w:rsidRPr="00834471">
        <w:rPr>
          <w:rFonts w:ascii="Times New Roman" w:hAnsi="Times New Roman" w:cs="Times New Roman"/>
          <w:sz w:val="24"/>
          <w:szCs w:val="24"/>
        </w:rPr>
        <w:t xml:space="preserve"> Nur Hafizah Yusoff. (2018). Impak sosioekonomi bencana banjir 2014: Tindakan penyesuaian dan kesiapsiagaan local. </w:t>
      </w:r>
      <w:r w:rsidRPr="00834471">
        <w:rPr>
          <w:rFonts w:ascii="Times New Roman" w:hAnsi="Times New Roman" w:cs="Times New Roman"/>
          <w:i/>
          <w:sz w:val="24"/>
          <w:szCs w:val="24"/>
        </w:rPr>
        <w:t>Geografia</w:t>
      </w:r>
      <w:r w:rsidR="00D91C6E">
        <w:rPr>
          <w:rFonts w:ascii="Times New Roman" w:hAnsi="Times New Roman" w:cs="Times New Roman"/>
          <w:i/>
          <w:sz w:val="24"/>
          <w:szCs w:val="24"/>
        </w:rPr>
        <w:t>-</w:t>
      </w:r>
      <w:r w:rsidRPr="00834471">
        <w:rPr>
          <w:rFonts w:ascii="Times New Roman" w:hAnsi="Times New Roman" w:cs="Times New Roman"/>
          <w:i/>
          <w:sz w:val="24"/>
          <w:szCs w:val="24"/>
        </w:rPr>
        <w:t>Malaysian Journal of Society and Space</w:t>
      </w:r>
      <w:r w:rsidRPr="00834471">
        <w:rPr>
          <w:rFonts w:ascii="Times New Roman" w:hAnsi="Times New Roman" w:cs="Times New Roman"/>
          <w:sz w:val="24"/>
          <w:szCs w:val="24"/>
        </w:rPr>
        <w:t xml:space="preserve">, </w:t>
      </w:r>
      <w:r w:rsidRPr="00834471">
        <w:rPr>
          <w:rFonts w:ascii="Times New Roman" w:hAnsi="Times New Roman" w:cs="Times New Roman"/>
          <w:i/>
          <w:sz w:val="24"/>
          <w:szCs w:val="24"/>
        </w:rPr>
        <w:t>14</w:t>
      </w:r>
      <w:r w:rsidRPr="00834471">
        <w:rPr>
          <w:rFonts w:ascii="Times New Roman" w:hAnsi="Times New Roman" w:cs="Times New Roman"/>
          <w:sz w:val="24"/>
          <w:szCs w:val="24"/>
        </w:rPr>
        <w:t xml:space="preserve">(4), 74-88. </w:t>
      </w:r>
    </w:p>
    <w:p w14:paraId="308F0FA9" w14:textId="77777777" w:rsidR="00CB791C" w:rsidRPr="006049C9" w:rsidRDefault="00CB791C" w:rsidP="006049C9">
      <w:pPr>
        <w:tabs>
          <w:tab w:val="left" w:pos="1260"/>
        </w:tabs>
        <w:spacing w:after="0" w:line="240" w:lineRule="auto"/>
        <w:ind w:leftChars="0" w:left="720" w:hangingChars="300" w:hanging="720"/>
        <w:jc w:val="both"/>
        <w:rPr>
          <w:rFonts w:ascii="Times New Roman" w:hAnsi="Times New Roman" w:cs="Times New Roman"/>
          <w:color w:val="000000" w:themeColor="text1"/>
          <w:sz w:val="24"/>
          <w:szCs w:val="24"/>
          <w:lang w:val="en-MY"/>
        </w:rPr>
      </w:pPr>
      <w:r w:rsidRPr="006049C9">
        <w:rPr>
          <w:rFonts w:ascii="Times New Roman" w:hAnsi="Times New Roman" w:cs="Times New Roman"/>
          <w:color w:val="000000" w:themeColor="text1"/>
          <w:sz w:val="24"/>
          <w:szCs w:val="24"/>
          <w:lang w:val="en-MY"/>
        </w:rPr>
        <w:t>Sendai Framework for Disaster Risk Reduction 2015-2030. March 2015. Third World Conference on Disaster Risk Reduction, Sendai, Miyagi, Japan.</w:t>
      </w:r>
    </w:p>
    <w:p w14:paraId="7B588A20" w14:textId="77777777" w:rsidR="00CB791C" w:rsidRPr="006049C9" w:rsidRDefault="00CB791C" w:rsidP="006049C9">
      <w:pPr>
        <w:tabs>
          <w:tab w:val="left" w:pos="1260"/>
        </w:tabs>
        <w:autoSpaceDE w:val="0"/>
        <w:autoSpaceDN w:val="0"/>
        <w:adjustRightInd w:val="0"/>
        <w:spacing w:after="0" w:line="240" w:lineRule="auto"/>
        <w:ind w:leftChars="0" w:left="720" w:hangingChars="300" w:hanging="720"/>
        <w:jc w:val="both"/>
        <w:rPr>
          <w:rFonts w:ascii="Times New Roman" w:hAnsi="Times New Roman" w:cs="Times New Roman"/>
          <w:color w:val="000000" w:themeColor="text1"/>
          <w:sz w:val="24"/>
          <w:szCs w:val="24"/>
          <w:lang w:val="en-MY"/>
        </w:rPr>
      </w:pPr>
      <w:r w:rsidRPr="006049C9">
        <w:rPr>
          <w:rFonts w:ascii="Times New Roman" w:hAnsi="Times New Roman" w:cs="Times New Roman"/>
          <w:color w:val="000000" w:themeColor="text1"/>
          <w:sz w:val="24"/>
          <w:szCs w:val="24"/>
          <w:lang w:val="en-MY"/>
        </w:rPr>
        <w:t>The State of Queensland (Queensland Fire and Emergency Services) (2013)</w:t>
      </w:r>
      <w:r w:rsidRPr="006049C9">
        <w:rPr>
          <w:rFonts w:ascii="Times New Roman" w:hAnsi="Times New Roman" w:cs="Times New Roman"/>
          <w:bCs/>
          <w:color w:val="000000" w:themeColor="text1"/>
          <w:sz w:val="24"/>
          <w:szCs w:val="24"/>
          <w:lang w:val="en-MY"/>
        </w:rPr>
        <w:t xml:space="preserve">. </w:t>
      </w:r>
      <w:r w:rsidRPr="006049C9">
        <w:rPr>
          <w:rFonts w:ascii="Times New Roman" w:hAnsi="Times New Roman" w:cs="Times New Roman"/>
          <w:bCs/>
          <w:i/>
          <w:color w:val="000000" w:themeColor="text1"/>
          <w:sz w:val="24"/>
          <w:szCs w:val="24"/>
          <w:lang w:val="en-MY"/>
        </w:rPr>
        <w:t>2013–2014 Queensland State Disaster Management Plan.</w:t>
      </w:r>
      <w:r w:rsidRPr="006049C9">
        <w:rPr>
          <w:rFonts w:ascii="Times New Roman" w:hAnsi="Times New Roman" w:cs="Times New Roman"/>
          <w:bCs/>
          <w:color w:val="000000" w:themeColor="text1"/>
          <w:sz w:val="24"/>
          <w:szCs w:val="24"/>
          <w:lang w:val="en-MY"/>
        </w:rPr>
        <w:t xml:space="preserve"> Brisbane: </w:t>
      </w:r>
      <w:r w:rsidRPr="006049C9">
        <w:rPr>
          <w:rFonts w:ascii="Times New Roman" w:hAnsi="Times New Roman" w:cs="Times New Roman"/>
          <w:color w:val="000000" w:themeColor="text1"/>
          <w:sz w:val="24"/>
          <w:szCs w:val="24"/>
          <w:lang w:val="en-MY"/>
        </w:rPr>
        <w:t>Queensland Fire and Emergency Services (QFES).</w:t>
      </w:r>
    </w:p>
    <w:p w14:paraId="68A291B5" w14:textId="77777777" w:rsidR="00F84F4E" w:rsidRPr="00CF181E" w:rsidRDefault="00F84F4E" w:rsidP="00F84F4E">
      <w:pPr>
        <w:shd w:val="clear" w:color="auto" w:fill="FFFFFF"/>
        <w:spacing w:after="0" w:line="240" w:lineRule="auto"/>
        <w:ind w:leftChars="0" w:left="720" w:hangingChars="300" w:hanging="720"/>
        <w:jc w:val="both"/>
        <w:rPr>
          <w:rFonts w:ascii="Times New Roman" w:eastAsia="Times New Roman" w:hAnsi="Times New Roman" w:cs="Times New Roman"/>
          <w:sz w:val="24"/>
          <w:szCs w:val="24"/>
        </w:rPr>
      </w:pPr>
      <w:r w:rsidRPr="00CF181E">
        <w:rPr>
          <w:rFonts w:ascii="Times New Roman" w:eastAsia="Times New Roman" w:hAnsi="Times New Roman" w:cs="Times New Roman"/>
          <w:bCs/>
          <w:color w:val="000000"/>
          <w:kern w:val="36"/>
          <w:sz w:val="24"/>
          <w:szCs w:val="24"/>
        </w:rPr>
        <w:t>Titko, M., Ristvej, J.,</w:t>
      </w:r>
      <w:r w:rsidRPr="00834471">
        <w:rPr>
          <w:rFonts w:ascii="Times New Roman" w:eastAsia="Times New Roman" w:hAnsi="Times New Roman" w:cs="Times New Roman"/>
          <w:bCs/>
          <w:color w:val="000000"/>
          <w:kern w:val="36"/>
          <w:sz w:val="24"/>
          <w:szCs w:val="24"/>
        </w:rPr>
        <w:t xml:space="preserve"> &amp; Zamiar, Z. (2021) Population Preparedness for Disasters and Extreme Weather Events as a Predictor of Building a Resilient Society: The Slovak Republic. </w:t>
      </w:r>
      <w:r w:rsidRPr="00834471">
        <w:rPr>
          <w:rFonts w:ascii="Times New Roman" w:eastAsia="Times New Roman" w:hAnsi="Times New Roman" w:cs="Times New Roman"/>
          <w:bCs/>
          <w:i/>
          <w:color w:val="000000"/>
          <w:kern w:val="36"/>
          <w:sz w:val="24"/>
          <w:szCs w:val="24"/>
        </w:rPr>
        <w:t>International Journal of</w:t>
      </w:r>
      <w:r w:rsidRPr="00834471">
        <w:rPr>
          <w:rFonts w:ascii="Times New Roman" w:hAnsi="Times New Roman" w:cs="Times New Roman"/>
          <w:i/>
          <w:sz w:val="24"/>
          <w:szCs w:val="24"/>
        </w:rPr>
        <w:t xml:space="preserve"> </w:t>
      </w:r>
      <w:r w:rsidRPr="00834471">
        <w:rPr>
          <w:rFonts w:ascii="Times New Roman" w:eastAsia="Times New Roman" w:hAnsi="Times New Roman" w:cs="Times New Roman"/>
          <w:bCs/>
          <w:i/>
          <w:color w:val="000000"/>
          <w:kern w:val="36"/>
          <w:sz w:val="24"/>
          <w:szCs w:val="24"/>
        </w:rPr>
        <w:t>Environ</w:t>
      </w:r>
      <w:r>
        <w:rPr>
          <w:rFonts w:ascii="Times New Roman" w:eastAsia="Times New Roman" w:hAnsi="Times New Roman" w:cs="Times New Roman"/>
          <w:bCs/>
          <w:i/>
          <w:color w:val="000000"/>
          <w:kern w:val="36"/>
          <w:sz w:val="24"/>
          <w:szCs w:val="24"/>
        </w:rPr>
        <w:t>mental</w:t>
      </w:r>
      <w:r w:rsidRPr="00834471">
        <w:rPr>
          <w:rFonts w:ascii="Times New Roman" w:eastAsia="Times New Roman" w:hAnsi="Times New Roman" w:cs="Times New Roman"/>
          <w:bCs/>
          <w:i/>
          <w:color w:val="000000"/>
          <w:kern w:val="36"/>
          <w:sz w:val="24"/>
          <w:szCs w:val="24"/>
        </w:rPr>
        <w:t xml:space="preserve"> Research and Public Health, </w:t>
      </w:r>
      <w:r w:rsidRPr="00834471">
        <w:rPr>
          <w:rFonts w:ascii="Times New Roman" w:eastAsia="Times New Roman" w:hAnsi="Times New Roman" w:cs="Times New Roman"/>
          <w:i/>
          <w:color w:val="000000"/>
          <w:sz w:val="24"/>
          <w:szCs w:val="24"/>
        </w:rPr>
        <w:t>18</w:t>
      </w:r>
      <w:r w:rsidRPr="00834471">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1-24.</w:t>
      </w:r>
    </w:p>
    <w:p w14:paraId="0EB7F5A0" w14:textId="70DD70E9" w:rsidR="00CB791C" w:rsidRPr="006049C9" w:rsidRDefault="00CB791C" w:rsidP="006049C9">
      <w:pPr>
        <w:tabs>
          <w:tab w:val="left" w:pos="1260"/>
        </w:tabs>
        <w:autoSpaceDE w:val="0"/>
        <w:autoSpaceDN w:val="0"/>
        <w:adjustRightInd w:val="0"/>
        <w:spacing w:after="0" w:line="240" w:lineRule="auto"/>
        <w:ind w:leftChars="0" w:left="720" w:hangingChars="300" w:hanging="720"/>
        <w:jc w:val="both"/>
        <w:rPr>
          <w:rFonts w:ascii="Times New Roman" w:hAnsi="Times New Roman" w:cs="Times New Roman"/>
          <w:sz w:val="24"/>
          <w:szCs w:val="24"/>
        </w:rPr>
      </w:pPr>
      <w:r w:rsidRPr="006049C9">
        <w:rPr>
          <w:rFonts w:ascii="Times New Roman" w:hAnsi="Times New Roman" w:cs="Times New Roman"/>
          <w:sz w:val="24"/>
          <w:szCs w:val="24"/>
        </w:rPr>
        <w:t>Tuan Pah Rokiah Syed Hussain, Baharum Mohamed</w:t>
      </w:r>
      <w:r w:rsidR="008E7F8F" w:rsidRPr="006049C9">
        <w:rPr>
          <w:rFonts w:ascii="Times New Roman" w:hAnsi="Times New Roman" w:cs="Times New Roman"/>
          <w:sz w:val="24"/>
          <w:szCs w:val="24"/>
        </w:rPr>
        <w:t>,</w:t>
      </w:r>
      <w:r w:rsidRPr="006049C9">
        <w:rPr>
          <w:rFonts w:ascii="Times New Roman" w:hAnsi="Times New Roman" w:cs="Times New Roman"/>
          <w:sz w:val="24"/>
          <w:szCs w:val="24"/>
        </w:rPr>
        <w:t xml:space="preserve"> &amp; Hamidi Ismail. (2015). Kesediaan </w:t>
      </w:r>
      <w:r w:rsidR="0024641A" w:rsidRPr="006049C9">
        <w:rPr>
          <w:rFonts w:ascii="Times New Roman" w:hAnsi="Times New Roman" w:cs="Times New Roman"/>
          <w:sz w:val="24"/>
          <w:szCs w:val="24"/>
        </w:rPr>
        <w:t>diri anggota masyarakat daripada perspektif psikologi berkaitan bencana b</w:t>
      </w:r>
      <w:r w:rsidRPr="006049C9">
        <w:rPr>
          <w:rFonts w:ascii="Times New Roman" w:hAnsi="Times New Roman" w:cs="Times New Roman"/>
          <w:sz w:val="24"/>
          <w:szCs w:val="24"/>
        </w:rPr>
        <w:t xml:space="preserve">anjir di Daerah Segamat. </w:t>
      </w:r>
      <w:r w:rsidRPr="006049C9">
        <w:rPr>
          <w:rFonts w:ascii="Times New Roman" w:hAnsi="Times New Roman" w:cs="Times New Roman"/>
          <w:i/>
          <w:sz w:val="24"/>
          <w:szCs w:val="24"/>
        </w:rPr>
        <w:t>Journal of Techno-Social, 7</w:t>
      </w:r>
      <w:r w:rsidRPr="006049C9">
        <w:rPr>
          <w:rFonts w:ascii="Times New Roman" w:hAnsi="Times New Roman" w:cs="Times New Roman"/>
          <w:sz w:val="24"/>
          <w:szCs w:val="24"/>
        </w:rPr>
        <w:t>(2), 1-23.</w:t>
      </w:r>
    </w:p>
    <w:p w14:paraId="4256A250" w14:textId="77777777" w:rsidR="00CB791C" w:rsidRPr="006049C9" w:rsidRDefault="00CB791C" w:rsidP="006049C9">
      <w:pPr>
        <w:keepNext/>
        <w:keepLines/>
        <w:shd w:val="clear" w:color="auto" w:fill="FFFFFF"/>
        <w:tabs>
          <w:tab w:val="left" w:pos="1260"/>
        </w:tabs>
        <w:spacing w:after="0" w:line="240" w:lineRule="auto"/>
        <w:ind w:leftChars="0" w:left="720" w:hangingChars="300" w:hanging="720"/>
        <w:jc w:val="both"/>
        <w:outlineLvl w:val="1"/>
        <w:rPr>
          <w:rFonts w:ascii="Times New Roman" w:eastAsiaTheme="majorEastAsia" w:hAnsi="Times New Roman" w:cs="Times New Roman"/>
          <w:color w:val="000000" w:themeColor="text1"/>
          <w:sz w:val="24"/>
          <w:szCs w:val="24"/>
          <w:lang w:val="en-MY"/>
        </w:rPr>
      </w:pPr>
      <w:r w:rsidRPr="006049C9">
        <w:rPr>
          <w:rFonts w:ascii="Times New Roman" w:eastAsiaTheme="majorEastAsia" w:hAnsi="Times New Roman" w:cs="Times New Roman"/>
          <w:color w:val="000000" w:themeColor="text1"/>
          <w:sz w:val="24"/>
          <w:szCs w:val="24"/>
          <w:lang w:val="en-MY"/>
        </w:rPr>
        <w:t xml:space="preserve">Universiti Sains Malaysia. (2013). </w:t>
      </w:r>
      <w:r w:rsidRPr="006049C9">
        <w:rPr>
          <w:rFonts w:ascii="Times New Roman" w:eastAsiaTheme="majorEastAsia" w:hAnsi="Times New Roman" w:cs="Times New Roman"/>
          <w:i/>
          <w:color w:val="000000" w:themeColor="text1"/>
          <w:sz w:val="24"/>
          <w:szCs w:val="24"/>
          <w:lang w:val="en-MY"/>
        </w:rPr>
        <w:t xml:space="preserve">Disaster Risk Management for Sustainable Development (DRM-SD): An integrated approach. </w:t>
      </w:r>
      <w:r w:rsidRPr="006049C9">
        <w:rPr>
          <w:rFonts w:ascii="Times New Roman" w:eastAsiaTheme="majorEastAsia" w:hAnsi="Times New Roman" w:cs="Times New Roman"/>
          <w:color w:val="000000" w:themeColor="text1"/>
          <w:sz w:val="24"/>
          <w:szCs w:val="24"/>
          <w:lang w:val="en-MY"/>
        </w:rPr>
        <w:t>Pulau Pinang: Centre for Global Sustainability Studies.</w:t>
      </w:r>
    </w:p>
    <w:p w14:paraId="109DB0D4" w14:textId="77777777" w:rsidR="00CB791C" w:rsidRPr="006049C9" w:rsidRDefault="00CB791C" w:rsidP="006049C9">
      <w:pPr>
        <w:keepNext/>
        <w:keepLines/>
        <w:shd w:val="clear" w:color="auto" w:fill="FFFFFF"/>
        <w:tabs>
          <w:tab w:val="left" w:pos="1260"/>
        </w:tabs>
        <w:spacing w:after="0" w:line="240" w:lineRule="auto"/>
        <w:ind w:leftChars="0" w:left="720" w:hangingChars="300" w:hanging="720"/>
        <w:jc w:val="both"/>
        <w:outlineLvl w:val="1"/>
        <w:rPr>
          <w:rFonts w:ascii="Times New Roman" w:eastAsiaTheme="majorEastAsia" w:hAnsi="Times New Roman" w:cs="Times New Roman"/>
          <w:color w:val="000000" w:themeColor="text1"/>
          <w:sz w:val="24"/>
          <w:szCs w:val="24"/>
          <w:lang w:val="en-MY"/>
        </w:rPr>
      </w:pPr>
      <w:r w:rsidRPr="006049C9">
        <w:rPr>
          <w:rFonts w:ascii="Times New Roman" w:eastAsiaTheme="majorEastAsia" w:hAnsi="Times New Roman" w:cs="Times New Roman"/>
          <w:color w:val="000000" w:themeColor="text1"/>
          <w:sz w:val="24"/>
          <w:szCs w:val="24"/>
          <w:lang w:val="en-MY"/>
        </w:rPr>
        <w:t xml:space="preserve">Vari, A. (2002). Public involvement in flood risk management in Hungary. </w:t>
      </w:r>
      <w:r w:rsidRPr="006049C9">
        <w:rPr>
          <w:rFonts w:ascii="Times New Roman" w:eastAsiaTheme="majorEastAsia" w:hAnsi="Times New Roman" w:cs="Times New Roman"/>
          <w:i/>
          <w:color w:val="000000" w:themeColor="text1"/>
          <w:sz w:val="24"/>
          <w:szCs w:val="24"/>
          <w:lang w:val="en-MY"/>
        </w:rPr>
        <w:t>Journal of Risk Research</w:t>
      </w:r>
      <w:r w:rsidRPr="006049C9">
        <w:rPr>
          <w:rFonts w:ascii="Times New Roman" w:eastAsiaTheme="majorEastAsia" w:hAnsi="Times New Roman" w:cs="Times New Roman"/>
          <w:color w:val="000000" w:themeColor="text1"/>
          <w:sz w:val="24"/>
          <w:szCs w:val="24"/>
          <w:lang w:val="en-MY"/>
        </w:rPr>
        <w:t>, 5(3), 211-224.</w:t>
      </w:r>
    </w:p>
    <w:p w14:paraId="54FDD4EB" w14:textId="56EB024D" w:rsidR="00CB791C" w:rsidRPr="00F93DEF" w:rsidRDefault="00CB791C" w:rsidP="006049C9">
      <w:pPr>
        <w:autoSpaceDE w:val="0"/>
        <w:autoSpaceDN w:val="0"/>
        <w:adjustRightInd w:val="0"/>
        <w:spacing w:after="0" w:line="240" w:lineRule="auto"/>
        <w:ind w:leftChars="0" w:left="720" w:hangingChars="300" w:hanging="720"/>
        <w:jc w:val="both"/>
        <w:rPr>
          <w:rFonts w:ascii="Times New Roman" w:hAnsi="Times New Roman" w:cs="Times New Roman"/>
          <w:sz w:val="24"/>
          <w:szCs w:val="24"/>
        </w:rPr>
      </w:pPr>
      <w:r w:rsidRPr="00834471">
        <w:rPr>
          <w:rFonts w:ascii="Times New Roman" w:hAnsi="Times New Roman" w:cs="Times New Roman"/>
          <w:sz w:val="24"/>
          <w:szCs w:val="24"/>
        </w:rPr>
        <w:t>Wan</w:t>
      </w:r>
      <w:r w:rsidRPr="00834471">
        <w:rPr>
          <w:rFonts w:ascii="Times New Roman" w:hAnsi="Times New Roman" w:cs="Times New Roman"/>
          <w:sz w:val="24"/>
          <w:szCs w:val="24"/>
        </w:rPr>
        <w:tab/>
        <w:t>Baharudin, W. M., Khairuddin, I., Bahaman, A. S.</w:t>
      </w:r>
      <w:r w:rsidR="0024641A" w:rsidRPr="00834471">
        <w:rPr>
          <w:rFonts w:ascii="Times New Roman" w:hAnsi="Times New Roman" w:cs="Times New Roman"/>
          <w:sz w:val="24"/>
          <w:szCs w:val="24"/>
        </w:rPr>
        <w:t>,</w:t>
      </w:r>
      <w:r w:rsidRPr="00834471">
        <w:rPr>
          <w:rFonts w:ascii="Times New Roman" w:hAnsi="Times New Roman" w:cs="Times New Roman"/>
          <w:sz w:val="24"/>
          <w:szCs w:val="24"/>
        </w:rPr>
        <w:t xml:space="preserve"> &amp; Zoharah, O. (2016). Teori Tingkah Laku Berencana dan Tingkah Laku Menyokong Perubahan: Satu </w:t>
      </w:r>
      <w:r w:rsidR="0024641A" w:rsidRPr="00834471">
        <w:rPr>
          <w:rFonts w:ascii="Times New Roman" w:hAnsi="Times New Roman" w:cs="Times New Roman"/>
          <w:sz w:val="24"/>
          <w:szCs w:val="24"/>
        </w:rPr>
        <w:t>s</w:t>
      </w:r>
      <w:r w:rsidRPr="00834471">
        <w:rPr>
          <w:rFonts w:ascii="Times New Roman" w:hAnsi="Times New Roman" w:cs="Times New Roman"/>
          <w:sz w:val="24"/>
          <w:szCs w:val="24"/>
        </w:rPr>
        <w:t xml:space="preserve">orotan. </w:t>
      </w:r>
      <w:r w:rsidRPr="00834471">
        <w:rPr>
          <w:rFonts w:ascii="Times New Roman" w:hAnsi="Times New Roman" w:cs="Times New Roman"/>
          <w:i/>
          <w:sz w:val="24"/>
          <w:szCs w:val="24"/>
        </w:rPr>
        <w:t>Malaysian Journal of Social Sciences and Humanities</w:t>
      </w:r>
      <w:r w:rsidRPr="00834471">
        <w:rPr>
          <w:rFonts w:ascii="Times New Roman" w:hAnsi="Times New Roman" w:cs="Times New Roman"/>
          <w:sz w:val="24"/>
          <w:szCs w:val="24"/>
        </w:rPr>
        <w:t xml:space="preserve">, </w:t>
      </w:r>
      <w:r w:rsidRPr="00834471">
        <w:rPr>
          <w:rFonts w:ascii="Times New Roman" w:hAnsi="Times New Roman" w:cs="Times New Roman"/>
          <w:i/>
          <w:sz w:val="24"/>
          <w:szCs w:val="24"/>
        </w:rPr>
        <w:t>1</w:t>
      </w:r>
      <w:r w:rsidRPr="00834471">
        <w:rPr>
          <w:rFonts w:ascii="Times New Roman" w:hAnsi="Times New Roman" w:cs="Times New Roman"/>
          <w:sz w:val="24"/>
          <w:szCs w:val="24"/>
        </w:rPr>
        <w:t>(4)</w:t>
      </w:r>
      <w:r w:rsidR="0024641A" w:rsidRPr="00834471">
        <w:rPr>
          <w:rFonts w:ascii="Times New Roman" w:hAnsi="Times New Roman" w:cs="Times New Roman"/>
          <w:sz w:val="24"/>
          <w:szCs w:val="24"/>
        </w:rPr>
        <w:t>,</w:t>
      </w:r>
      <w:r w:rsidRPr="00F93DEF">
        <w:rPr>
          <w:rFonts w:ascii="Times New Roman" w:hAnsi="Times New Roman" w:cs="Times New Roman"/>
          <w:sz w:val="24"/>
          <w:szCs w:val="24"/>
        </w:rPr>
        <w:t xml:space="preserve"> 27-36.</w:t>
      </w:r>
    </w:p>
    <w:p w14:paraId="28DE1C1B" w14:textId="034EE723" w:rsidR="003E0A0B" w:rsidRPr="006049C9" w:rsidRDefault="003E0A0B" w:rsidP="006049C9">
      <w:pPr>
        <w:tabs>
          <w:tab w:val="left" w:pos="360"/>
        </w:tabs>
        <w:spacing w:after="0" w:line="240" w:lineRule="auto"/>
        <w:ind w:leftChars="0" w:left="720" w:hangingChars="300" w:hanging="720"/>
        <w:jc w:val="both"/>
        <w:rPr>
          <w:rFonts w:ascii="Times New Roman" w:hAnsi="Times New Roman" w:cs="Times New Roman"/>
          <w:sz w:val="24"/>
          <w:szCs w:val="24"/>
          <w:lang w:val="en-GB"/>
        </w:rPr>
      </w:pPr>
      <w:r w:rsidRPr="006049C9">
        <w:rPr>
          <w:rFonts w:ascii="Times New Roman" w:hAnsi="Times New Roman" w:cs="Times New Roman"/>
          <w:sz w:val="24"/>
          <w:szCs w:val="24"/>
          <w:lang w:val="en-GB"/>
        </w:rPr>
        <w:t xml:space="preserve">Zikmund, W.G., Babin, B.J., Carr, J.C., &amp; Griffin, M. (2012). </w:t>
      </w:r>
      <w:r w:rsidRPr="006049C9">
        <w:rPr>
          <w:rFonts w:ascii="Times New Roman" w:hAnsi="Times New Roman" w:cs="Times New Roman"/>
          <w:i/>
          <w:sz w:val="24"/>
          <w:szCs w:val="24"/>
          <w:lang w:val="en-GB"/>
        </w:rPr>
        <w:t xml:space="preserve">Business </w:t>
      </w:r>
      <w:proofErr w:type="gramStart"/>
      <w:r w:rsidRPr="006049C9">
        <w:rPr>
          <w:rFonts w:ascii="Times New Roman" w:hAnsi="Times New Roman" w:cs="Times New Roman"/>
          <w:i/>
          <w:sz w:val="24"/>
          <w:szCs w:val="24"/>
          <w:lang w:val="en-GB"/>
        </w:rPr>
        <w:t xml:space="preserve">research </w:t>
      </w:r>
      <w:r w:rsidR="00D91C6E">
        <w:rPr>
          <w:rFonts w:ascii="Times New Roman" w:hAnsi="Times New Roman" w:cs="Times New Roman"/>
          <w:i/>
          <w:sz w:val="24"/>
          <w:szCs w:val="24"/>
          <w:lang w:val="en-GB"/>
        </w:rPr>
        <w:t xml:space="preserve"> </w:t>
      </w:r>
      <w:r w:rsidRPr="006049C9">
        <w:rPr>
          <w:rFonts w:ascii="Times New Roman" w:hAnsi="Times New Roman" w:cs="Times New Roman"/>
          <w:i/>
          <w:sz w:val="24"/>
          <w:szCs w:val="24"/>
          <w:lang w:val="en-GB"/>
        </w:rPr>
        <w:t>method</w:t>
      </w:r>
      <w:proofErr w:type="gramEnd"/>
      <w:r w:rsidR="00D91C6E">
        <w:rPr>
          <w:rFonts w:ascii="Times New Roman" w:hAnsi="Times New Roman" w:cs="Times New Roman"/>
          <w:i/>
          <w:sz w:val="24"/>
          <w:szCs w:val="24"/>
          <w:lang w:val="en-GB"/>
        </w:rPr>
        <w:t xml:space="preserve"> </w:t>
      </w:r>
      <w:r w:rsidRPr="006049C9">
        <w:rPr>
          <w:rFonts w:ascii="Times New Roman" w:hAnsi="Times New Roman" w:cs="Times New Roman"/>
          <w:i/>
          <w:sz w:val="24"/>
          <w:szCs w:val="24"/>
          <w:lang w:val="en-GB"/>
        </w:rPr>
        <w:t>(9</w:t>
      </w:r>
      <w:r w:rsidRPr="006049C9">
        <w:rPr>
          <w:rFonts w:ascii="Times New Roman" w:hAnsi="Times New Roman" w:cs="Times New Roman"/>
          <w:i/>
          <w:sz w:val="24"/>
          <w:szCs w:val="24"/>
          <w:vertAlign w:val="superscript"/>
          <w:lang w:val="en-GB"/>
        </w:rPr>
        <w:t>th</w:t>
      </w:r>
      <w:r w:rsidRPr="006049C9">
        <w:rPr>
          <w:rFonts w:ascii="Times New Roman" w:hAnsi="Times New Roman" w:cs="Times New Roman"/>
          <w:i/>
          <w:sz w:val="24"/>
          <w:szCs w:val="24"/>
          <w:lang w:val="en-GB"/>
        </w:rPr>
        <w:t xml:space="preserve"> Ed.)</w:t>
      </w:r>
      <w:r w:rsidRPr="006049C9">
        <w:rPr>
          <w:rFonts w:ascii="Times New Roman" w:hAnsi="Times New Roman" w:cs="Times New Roman"/>
          <w:sz w:val="24"/>
          <w:szCs w:val="24"/>
          <w:lang w:val="en-GB"/>
        </w:rPr>
        <w:t>. South Western: Cengage Learning.</w:t>
      </w:r>
    </w:p>
    <w:p w14:paraId="6BE8FE64" w14:textId="77777777" w:rsidR="003E0A0B" w:rsidRDefault="003E0A0B" w:rsidP="00CB791C">
      <w:pPr>
        <w:autoSpaceDE w:val="0"/>
        <w:autoSpaceDN w:val="0"/>
        <w:adjustRightInd w:val="0"/>
        <w:spacing w:after="0" w:line="240" w:lineRule="auto"/>
        <w:ind w:left="0" w:hanging="2"/>
        <w:jc w:val="both"/>
        <w:rPr>
          <w:rFonts w:ascii="Times New Roman" w:hAnsi="Times New Roman" w:cs="Times New Roman"/>
          <w:sz w:val="24"/>
          <w:szCs w:val="24"/>
        </w:rPr>
      </w:pPr>
    </w:p>
    <w:p w14:paraId="37F9A03F" w14:textId="77777777" w:rsidR="00F84F4E" w:rsidRPr="00F82896" w:rsidRDefault="00F84F4E" w:rsidP="00CB791C">
      <w:pPr>
        <w:autoSpaceDE w:val="0"/>
        <w:autoSpaceDN w:val="0"/>
        <w:adjustRightInd w:val="0"/>
        <w:spacing w:after="0" w:line="240" w:lineRule="auto"/>
        <w:ind w:left="0" w:hanging="2"/>
        <w:jc w:val="both"/>
        <w:rPr>
          <w:rFonts w:ascii="Times New Roman" w:hAnsi="Times New Roman" w:cs="Times New Roman"/>
          <w:sz w:val="24"/>
          <w:szCs w:val="24"/>
        </w:rPr>
      </w:pPr>
    </w:p>
    <w:sectPr w:rsidR="00F84F4E" w:rsidRPr="00F82896" w:rsidSect="00B5115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48"/>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E975E" w14:textId="77777777" w:rsidR="00446FF2" w:rsidRDefault="00446FF2">
      <w:pPr>
        <w:spacing w:after="0" w:line="240" w:lineRule="auto"/>
        <w:ind w:left="0" w:hanging="2"/>
      </w:pPr>
      <w:r>
        <w:separator/>
      </w:r>
    </w:p>
  </w:endnote>
  <w:endnote w:type="continuationSeparator" w:id="0">
    <w:p w14:paraId="274B0EFC" w14:textId="77777777" w:rsidR="00446FF2" w:rsidRDefault="00446FF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13B18" w14:textId="77777777" w:rsidR="00C66728" w:rsidRDefault="00C66728" w:rsidP="00C66728">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31AA0" w14:textId="77777777" w:rsidR="00C66728" w:rsidRDefault="00C66728" w:rsidP="00C66728">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B282C" w14:textId="77777777" w:rsidR="00C66728" w:rsidRDefault="00C66728" w:rsidP="00C66728">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8CA65" w14:textId="77777777" w:rsidR="00446FF2" w:rsidRDefault="00446FF2">
      <w:pPr>
        <w:spacing w:after="0" w:line="240" w:lineRule="auto"/>
        <w:ind w:left="0" w:hanging="2"/>
      </w:pPr>
      <w:r>
        <w:separator/>
      </w:r>
    </w:p>
  </w:footnote>
  <w:footnote w:type="continuationSeparator" w:id="0">
    <w:p w14:paraId="586D2040" w14:textId="77777777" w:rsidR="00446FF2" w:rsidRDefault="00446FF2">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86BE7" w14:textId="77777777" w:rsidR="00C66728" w:rsidRDefault="00C66728" w:rsidP="00C66728">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9754D" w14:textId="3FE4E0D9" w:rsidR="00B51150" w:rsidRPr="00ED6707" w:rsidRDefault="00B51150" w:rsidP="00B51150">
    <w:pPr>
      <w:pStyle w:val="Header"/>
      <w:tabs>
        <w:tab w:val="left" w:pos="9180"/>
      </w:tabs>
      <w:ind w:left="0" w:hanging="2"/>
      <w:rPr>
        <w:rFonts w:ascii="Times New Roman" w:hAnsi="Times New Roman" w:cs="Times New Roman"/>
        <w:sz w:val="18"/>
        <w:szCs w:val="18"/>
      </w:rPr>
    </w:pPr>
    <w:r w:rsidRPr="00ED6707">
      <w:rPr>
        <w:rStyle w:val="markedcontent"/>
        <w:rFonts w:ascii="Times New Roman" w:hAnsi="Times New Roman" w:cs="Times New Roman"/>
        <w:sz w:val="18"/>
        <w:szCs w:val="18"/>
      </w:rPr>
      <w:t>GEOGRAFIA Online</w:t>
    </w:r>
    <w:r w:rsidRPr="008A568A">
      <w:rPr>
        <w:rStyle w:val="markedcontent"/>
        <w:rFonts w:ascii="Times New Roman" w:hAnsi="Times New Roman" w:cs="Times New Roman"/>
        <w:sz w:val="18"/>
        <w:szCs w:val="18"/>
        <w:vertAlign w:val="superscript"/>
      </w:rPr>
      <w:t>TM</w:t>
    </w:r>
    <w:r w:rsidRPr="00ED6707">
      <w:rPr>
        <w:rStyle w:val="markedcontent"/>
        <w:rFonts w:ascii="Times New Roman" w:hAnsi="Times New Roman" w:cs="Times New Roman"/>
        <w:sz w:val="18"/>
        <w:szCs w:val="18"/>
      </w:rPr>
      <w:t xml:space="preserve"> Malaysian Journal of Society and Space 18 issue 2 (</w:t>
    </w:r>
    <w:r w:rsidR="001B05CE">
      <w:rPr>
        <w:rStyle w:val="markedcontent"/>
        <w:rFonts w:ascii="Times New Roman" w:hAnsi="Times New Roman" w:cs="Times New Roman"/>
        <w:sz w:val="18"/>
        <w:szCs w:val="18"/>
      </w:rPr>
      <w:t>48-6</w:t>
    </w:r>
    <w:r w:rsidR="00945088">
      <w:rPr>
        <w:rStyle w:val="markedcontent"/>
        <w:rFonts w:ascii="Times New Roman" w:hAnsi="Times New Roman" w:cs="Times New Roman"/>
        <w:sz w:val="18"/>
        <w:szCs w:val="18"/>
      </w:rPr>
      <w:t>2</w:t>
    </w:r>
    <w:r w:rsidRPr="00ED6707">
      <w:rPr>
        <w:rStyle w:val="markedcontent"/>
        <w:rFonts w:ascii="Times New Roman" w:hAnsi="Times New Roman" w:cs="Times New Roman"/>
        <w:sz w:val="18"/>
        <w:szCs w:val="18"/>
      </w:rPr>
      <w:t>)</w:t>
    </w:r>
    <w:r w:rsidRPr="00ED6707">
      <w:rPr>
        <w:rFonts w:ascii="Times New Roman" w:hAnsi="Times New Roman" w:cs="Times New Roman"/>
        <w:sz w:val="18"/>
        <w:szCs w:val="18"/>
      </w:rPr>
      <w:br/>
    </w:r>
    <w:r w:rsidRPr="00ED6707">
      <w:rPr>
        <w:rStyle w:val="markedcontent"/>
        <w:rFonts w:ascii="Times New Roman" w:hAnsi="Times New Roman" w:cs="Times New Roman"/>
        <w:sz w:val="18"/>
        <w:szCs w:val="18"/>
      </w:rPr>
      <w:t xml:space="preserve">© 2022, e-ISSN 2682-7727    </w:t>
    </w:r>
    <w:hyperlink r:id="rId1" w:history="1">
      <w:r w:rsidRPr="00DB1038">
        <w:rPr>
          <w:rStyle w:val="Hyperlink"/>
          <w:rFonts w:ascii="Times New Roman" w:hAnsi="Times New Roman" w:cs="Times New Roman"/>
          <w:color w:val="auto"/>
          <w:sz w:val="18"/>
          <w:szCs w:val="18"/>
          <w:u w:val="none"/>
        </w:rPr>
        <w:t>https://doi.org/10.17576/geo-2022-1802-04</w:t>
      </w:r>
    </w:hyperlink>
    <w:sdt>
      <w:sdtPr>
        <w:rPr>
          <w:rFonts w:ascii="Times New Roman" w:hAnsi="Times New Roman" w:cs="Times New Roman"/>
          <w:sz w:val="18"/>
          <w:szCs w:val="18"/>
        </w:rPr>
        <w:id w:val="-417708042"/>
        <w:docPartObj>
          <w:docPartGallery w:val="Page Numbers (Top of Page)"/>
          <w:docPartUnique/>
        </w:docPartObj>
      </w:sdtPr>
      <w:sdtEndPr>
        <w:rPr>
          <w:noProof/>
        </w:rPr>
      </w:sdtEndPr>
      <w:sdtContent>
        <w:r w:rsidRPr="00ED6707">
          <w:rPr>
            <w:rFonts w:ascii="Times New Roman" w:hAnsi="Times New Roman" w:cs="Times New Roman"/>
            <w:sz w:val="18"/>
            <w:szCs w:val="18"/>
          </w:rPr>
          <w:tab/>
        </w:r>
        <w:r w:rsidRPr="00ED6707">
          <w:rPr>
            <w:rFonts w:ascii="Times New Roman" w:hAnsi="Times New Roman" w:cs="Times New Roman"/>
            <w:sz w:val="18"/>
            <w:szCs w:val="18"/>
          </w:rPr>
          <w:fldChar w:fldCharType="begin"/>
        </w:r>
        <w:r w:rsidRPr="00ED6707">
          <w:rPr>
            <w:rFonts w:ascii="Times New Roman" w:hAnsi="Times New Roman" w:cs="Times New Roman"/>
            <w:sz w:val="18"/>
            <w:szCs w:val="18"/>
          </w:rPr>
          <w:instrText xml:space="preserve"> PAGE   \* MERGEFORMAT </w:instrText>
        </w:r>
        <w:r w:rsidRPr="00ED6707">
          <w:rPr>
            <w:rFonts w:ascii="Times New Roman" w:hAnsi="Times New Roman" w:cs="Times New Roman"/>
            <w:sz w:val="18"/>
            <w:szCs w:val="18"/>
          </w:rPr>
          <w:fldChar w:fldCharType="separate"/>
        </w:r>
        <w:r w:rsidR="000D2D66">
          <w:rPr>
            <w:rFonts w:ascii="Times New Roman" w:hAnsi="Times New Roman" w:cs="Times New Roman"/>
            <w:noProof/>
            <w:sz w:val="18"/>
            <w:szCs w:val="18"/>
          </w:rPr>
          <w:t>62</w:t>
        </w:r>
        <w:r w:rsidRPr="00ED6707">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1AC59" w14:textId="77777777" w:rsidR="00C66728" w:rsidRDefault="00C66728" w:rsidP="00C66728">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50B9C"/>
    <w:multiLevelType w:val="hybridMultilevel"/>
    <w:tmpl w:val="0B38A48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6D2F6B23"/>
    <w:multiLevelType w:val="hybridMultilevel"/>
    <w:tmpl w:val="CBE6E2D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6EC"/>
    <w:rsid w:val="00007F26"/>
    <w:rsid w:val="00021D01"/>
    <w:rsid w:val="000303C8"/>
    <w:rsid w:val="000563EE"/>
    <w:rsid w:val="00075D01"/>
    <w:rsid w:val="000876EC"/>
    <w:rsid w:val="000A0096"/>
    <w:rsid w:val="000A49B2"/>
    <w:rsid w:val="000D2D66"/>
    <w:rsid w:val="000F07D9"/>
    <w:rsid w:val="000F698A"/>
    <w:rsid w:val="000F788A"/>
    <w:rsid w:val="00146AE3"/>
    <w:rsid w:val="00150101"/>
    <w:rsid w:val="001673E3"/>
    <w:rsid w:val="001675E5"/>
    <w:rsid w:val="0017703F"/>
    <w:rsid w:val="001838EB"/>
    <w:rsid w:val="001B05CE"/>
    <w:rsid w:val="001B17ED"/>
    <w:rsid w:val="001B191B"/>
    <w:rsid w:val="001C3A37"/>
    <w:rsid w:val="001D0FC1"/>
    <w:rsid w:val="001D1711"/>
    <w:rsid w:val="001E3BA6"/>
    <w:rsid w:val="0020255A"/>
    <w:rsid w:val="0024641A"/>
    <w:rsid w:val="002800F5"/>
    <w:rsid w:val="00293A04"/>
    <w:rsid w:val="002D7F99"/>
    <w:rsid w:val="002E447F"/>
    <w:rsid w:val="002F3DF2"/>
    <w:rsid w:val="00326530"/>
    <w:rsid w:val="00326EE8"/>
    <w:rsid w:val="00332B98"/>
    <w:rsid w:val="00347DCE"/>
    <w:rsid w:val="00374447"/>
    <w:rsid w:val="003804A6"/>
    <w:rsid w:val="003B2949"/>
    <w:rsid w:val="003D3577"/>
    <w:rsid w:val="003E0A0B"/>
    <w:rsid w:val="00412F4B"/>
    <w:rsid w:val="0043789A"/>
    <w:rsid w:val="00446FF2"/>
    <w:rsid w:val="00453009"/>
    <w:rsid w:val="0045600B"/>
    <w:rsid w:val="004644B9"/>
    <w:rsid w:val="00481E01"/>
    <w:rsid w:val="0049411C"/>
    <w:rsid w:val="004B34E2"/>
    <w:rsid w:val="004B48DE"/>
    <w:rsid w:val="004B6D5D"/>
    <w:rsid w:val="004E435F"/>
    <w:rsid w:val="004F1A4E"/>
    <w:rsid w:val="0050682D"/>
    <w:rsid w:val="00512DB7"/>
    <w:rsid w:val="00515508"/>
    <w:rsid w:val="005340A9"/>
    <w:rsid w:val="00550EF2"/>
    <w:rsid w:val="00563C03"/>
    <w:rsid w:val="0057271C"/>
    <w:rsid w:val="00577679"/>
    <w:rsid w:val="005A4D2A"/>
    <w:rsid w:val="005A7F4B"/>
    <w:rsid w:val="005E408D"/>
    <w:rsid w:val="00603EA9"/>
    <w:rsid w:val="006049C9"/>
    <w:rsid w:val="00624D75"/>
    <w:rsid w:val="0063132A"/>
    <w:rsid w:val="00635B9C"/>
    <w:rsid w:val="006441D9"/>
    <w:rsid w:val="00656A91"/>
    <w:rsid w:val="00671D2E"/>
    <w:rsid w:val="006B5652"/>
    <w:rsid w:val="006C2478"/>
    <w:rsid w:val="006D338E"/>
    <w:rsid w:val="006E525F"/>
    <w:rsid w:val="00705D1A"/>
    <w:rsid w:val="00716BC7"/>
    <w:rsid w:val="007850C0"/>
    <w:rsid w:val="007A7EF7"/>
    <w:rsid w:val="007C2BA3"/>
    <w:rsid w:val="007C2D77"/>
    <w:rsid w:val="007C7378"/>
    <w:rsid w:val="007C785D"/>
    <w:rsid w:val="007D277A"/>
    <w:rsid w:val="00802E02"/>
    <w:rsid w:val="00804598"/>
    <w:rsid w:val="008077C1"/>
    <w:rsid w:val="00834471"/>
    <w:rsid w:val="008678AD"/>
    <w:rsid w:val="00872CE6"/>
    <w:rsid w:val="00877EAB"/>
    <w:rsid w:val="008830A0"/>
    <w:rsid w:val="00886742"/>
    <w:rsid w:val="008A568A"/>
    <w:rsid w:val="008B1BC9"/>
    <w:rsid w:val="008B62E2"/>
    <w:rsid w:val="008D31A5"/>
    <w:rsid w:val="008E7F8F"/>
    <w:rsid w:val="009162C1"/>
    <w:rsid w:val="00945088"/>
    <w:rsid w:val="009603D2"/>
    <w:rsid w:val="009D03D1"/>
    <w:rsid w:val="009D4215"/>
    <w:rsid w:val="009E17E3"/>
    <w:rsid w:val="00A11463"/>
    <w:rsid w:val="00A51CA2"/>
    <w:rsid w:val="00A53B94"/>
    <w:rsid w:val="00A80DC5"/>
    <w:rsid w:val="00AD549B"/>
    <w:rsid w:val="00AE7FAA"/>
    <w:rsid w:val="00B0211F"/>
    <w:rsid w:val="00B04278"/>
    <w:rsid w:val="00B1239F"/>
    <w:rsid w:val="00B33E45"/>
    <w:rsid w:val="00B41F89"/>
    <w:rsid w:val="00B51150"/>
    <w:rsid w:val="00B76994"/>
    <w:rsid w:val="00BA591E"/>
    <w:rsid w:val="00BB231C"/>
    <w:rsid w:val="00BC1366"/>
    <w:rsid w:val="00BC27CF"/>
    <w:rsid w:val="00BE08E3"/>
    <w:rsid w:val="00BE3AE9"/>
    <w:rsid w:val="00BF115E"/>
    <w:rsid w:val="00C06190"/>
    <w:rsid w:val="00C064DD"/>
    <w:rsid w:val="00C071CD"/>
    <w:rsid w:val="00C20472"/>
    <w:rsid w:val="00C20B51"/>
    <w:rsid w:val="00C31A41"/>
    <w:rsid w:val="00C66728"/>
    <w:rsid w:val="00C77B1F"/>
    <w:rsid w:val="00C8574F"/>
    <w:rsid w:val="00CB791C"/>
    <w:rsid w:val="00CE2174"/>
    <w:rsid w:val="00CE3A19"/>
    <w:rsid w:val="00CF181E"/>
    <w:rsid w:val="00D07FC3"/>
    <w:rsid w:val="00D107EB"/>
    <w:rsid w:val="00D140E8"/>
    <w:rsid w:val="00D20325"/>
    <w:rsid w:val="00D265A5"/>
    <w:rsid w:val="00D43EFC"/>
    <w:rsid w:val="00D4744B"/>
    <w:rsid w:val="00D51518"/>
    <w:rsid w:val="00D522C8"/>
    <w:rsid w:val="00D57C4B"/>
    <w:rsid w:val="00D61DC4"/>
    <w:rsid w:val="00D847EE"/>
    <w:rsid w:val="00D91C6E"/>
    <w:rsid w:val="00DA7BC0"/>
    <w:rsid w:val="00DB08C3"/>
    <w:rsid w:val="00DB1038"/>
    <w:rsid w:val="00DC25FC"/>
    <w:rsid w:val="00DE2187"/>
    <w:rsid w:val="00DE5F18"/>
    <w:rsid w:val="00DE60DA"/>
    <w:rsid w:val="00DE6800"/>
    <w:rsid w:val="00E025B1"/>
    <w:rsid w:val="00E06B61"/>
    <w:rsid w:val="00E221CA"/>
    <w:rsid w:val="00E432EE"/>
    <w:rsid w:val="00E621C9"/>
    <w:rsid w:val="00E62346"/>
    <w:rsid w:val="00E839BE"/>
    <w:rsid w:val="00E879DF"/>
    <w:rsid w:val="00E953D1"/>
    <w:rsid w:val="00EA180B"/>
    <w:rsid w:val="00EC4E34"/>
    <w:rsid w:val="00EC5E4D"/>
    <w:rsid w:val="00EC73F9"/>
    <w:rsid w:val="00ED6707"/>
    <w:rsid w:val="00ED6AB3"/>
    <w:rsid w:val="00EE6E1A"/>
    <w:rsid w:val="00EE7A69"/>
    <w:rsid w:val="00EF35C8"/>
    <w:rsid w:val="00F03235"/>
    <w:rsid w:val="00F82896"/>
    <w:rsid w:val="00F83499"/>
    <w:rsid w:val="00F84A90"/>
    <w:rsid w:val="00F84F4E"/>
    <w:rsid w:val="00F93DEF"/>
    <w:rsid w:val="00FC3D80"/>
    <w:rsid w:val="00FD0F1B"/>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879AB"/>
  <w15:docId w15:val="{D6113355-EAB8-4963-86A8-53F34780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unhideWhenUsed/>
    <w:rsid w:val="0057271C"/>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MY" w:eastAsia="en-MY"/>
    </w:rPr>
  </w:style>
  <w:style w:type="character" w:customStyle="1" w:styleId="doi">
    <w:name w:val="doi"/>
    <w:basedOn w:val="DefaultParagraphFont"/>
    <w:rsid w:val="00CB791C"/>
  </w:style>
  <w:style w:type="character" w:customStyle="1" w:styleId="markedcontent">
    <w:name w:val="markedcontent"/>
    <w:basedOn w:val="DefaultParagraphFont"/>
    <w:rsid w:val="00C66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63/1.4987122"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2-180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7226</Words>
  <Characters>41190</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2022-05-31T07:21:00Z</cp:lastPrinted>
  <dcterms:created xsi:type="dcterms:W3CDTF">2022-05-31T11:33:00Z</dcterms:created>
  <dcterms:modified xsi:type="dcterms:W3CDTF">2022-05-31T13:20:00Z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