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93799" w14:textId="6CC73524" w:rsidR="00C6306C" w:rsidRPr="00C75E96" w:rsidRDefault="000344A7">
      <w:pPr>
        <w:pBdr>
          <w:top w:val="nil"/>
          <w:left w:val="nil"/>
          <w:bottom w:val="nil"/>
          <w:right w:val="nil"/>
          <w:between w:val="nil"/>
        </w:pBdr>
        <w:ind w:hanging="2"/>
        <w:jc w:val="both"/>
        <w:rPr>
          <w:color w:val="000000"/>
          <w:lang w:val="en-US"/>
        </w:rPr>
      </w:pPr>
      <w:r w:rsidRPr="00C75E96">
        <w:rPr>
          <w:b/>
          <w:noProof/>
          <w:color w:val="000000"/>
          <w:lang w:eastAsia="en-MY"/>
        </w:rPr>
        <w:drawing>
          <wp:inline distT="0" distB="0" distL="114300" distR="114300" wp14:anchorId="34743550" wp14:editId="692E1F3E">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5406DD2B" w14:textId="77777777" w:rsidR="00C6306C" w:rsidRPr="003806E7" w:rsidRDefault="00C6306C" w:rsidP="003B7D8A">
      <w:pPr>
        <w:pBdr>
          <w:top w:val="nil"/>
          <w:left w:val="nil"/>
          <w:bottom w:val="nil"/>
          <w:right w:val="nil"/>
          <w:between w:val="nil"/>
        </w:pBdr>
        <w:ind w:left="2" w:hanging="2"/>
        <w:jc w:val="both"/>
        <w:rPr>
          <w:color w:val="000000"/>
          <w:sz w:val="22"/>
          <w:lang w:val="en-US"/>
        </w:rPr>
      </w:pPr>
    </w:p>
    <w:p w14:paraId="292E0194" w14:textId="2DC0B393" w:rsidR="00CD1FDB" w:rsidRPr="001A35BC" w:rsidRDefault="00282A47" w:rsidP="001A35BC">
      <w:pPr>
        <w:pBdr>
          <w:top w:val="nil"/>
          <w:left w:val="nil"/>
          <w:bottom w:val="nil"/>
          <w:right w:val="nil"/>
          <w:between w:val="nil"/>
        </w:pBdr>
        <w:ind w:hanging="3"/>
        <w:jc w:val="center"/>
        <w:rPr>
          <w:b/>
          <w:sz w:val="28"/>
          <w:lang w:val="en-US"/>
        </w:rPr>
      </w:pPr>
      <w:r w:rsidRPr="001A35BC">
        <w:rPr>
          <w:b/>
          <w:sz w:val="28"/>
          <w:lang w:val="en-US"/>
        </w:rPr>
        <w:t xml:space="preserve">The </w:t>
      </w:r>
      <w:r w:rsidR="003806E7" w:rsidRPr="001A35BC">
        <w:rPr>
          <w:b/>
          <w:sz w:val="28"/>
          <w:lang w:val="en-US"/>
        </w:rPr>
        <w:t>mediating role of perceived stress between smartphone dependency and psychological well-being among college students</w:t>
      </w:r>
    </w:p>
    <w:p w14:paraId="66B23E39" w14:textId="77777777" w:rsidR="001A35BC" w:rsidRDefault="001A35BC" w:rsidP="003B7D8A">
      <w:pPr>
        <w:pBdr>
          <w:top w:val="nil"/>
          <w:left w:val="nil"/>
          <w:bottom w:val="nil"/>
          <w:right w:val="nil"/>
          <w:between w:val="nil"/>
        </w:pBdr>
        <w:ind w:left="2" w:hanging="2"/>
        <w:jc w:val="center"/>
        <w:rPr>
          <w:sz w:val="22"/>
          <w:szCs w:val="22"/>
          <w:lang w:val="en-US"/>
        </w:rPr>
      </w:pPr>
    </w:p>
    <w:p w14:paraId="7FA0B6A1" w14:textId="500EE69F" w:rsidR="00CD1FDB" w:rsidRPr="003806E7" w:rsidRDefault="00CD1FDB" w:rsidP="003B7D8A">
      <w:pPr>
        <w:pBdr>
          <w:top w:val="nil"/>
          <w:left w:val="nil"/>
          <w:bottom w:val="nil"/>
          <w:right w:val="nil"/>
          <w:between w:val="nil"/>
        </w:pBdr>
        <w:ind w:left="2" w:hanging="2"/>
        <w:jc w:val="center"/>
        <w:rPr>
          <w:sz w:val="22"/>
          <w:szCs w:val="22"/>
          <w:vertAlign w:val="superscript"/>
          <w:lang w:val="en-US"/>
        </w:rPr>
      </w:pPr>
      <w:proofErr w:type="spellStart"/>
      <w:r w:rsidRPr="003806E7">
        <w:rPr>
          <w:sz w:val="22"/>
          <w:szCs w:val="22"/>
          <w:lang w:val="en-US"/>
        </w:rPr>
        <w:t>Noradilah</w:t>
      </w:r>
      <w:proofErr w:type="spellEnd"/>
      <w:r w:rsidRPr="003806E7">
        <w:rPr>
          <w:sz w:val="22"/>
          <w:szCs w:val="22"/>
          <w:lang w:val="en-US"/>
        </w:rPr>
        <w:t xml:space="preserve"> </w:t>
      </w:r>
      <w:proofErr w:type="spellStart"/>
      <w:r w:rsidRPr="003806E7">
        <w:rPr>
          <w:sz w:val="22"/>
          <w:szCs w:val="22"/>
          <w:lang w:val="en-US"/>
        </w:rPr>
        <w:t>Md</w:t>
      </w:r>
      <w:proofErr w:type="spellEnd"/>
      <w:r w:rsidRPr="003806E7">
        <w:rPr>
          <w:sz w:val="22"/>
          <w:szCs w:val="22"/>
          <w:lang w:val="en-US"/>
        </w:rPr>
        <w:t xml:space="preserve"> Nordin</w:t>
      </w:r>
      <w:r w:rsidRPr="003806E7">
        <w:rPr>
          <w:sz w:val="22"/>
          <w:szCs w:val="22"/>
          <w:vertAlign w:val="superscript"/>
          <w:lang w:val="en-US"/>
        </w:rPr>
        <w:t>1</w:t>
      </w:r>
      <w:r w:rsidRPr="003806E7">
        <w:rPr>
          <w:sz w:val="22"/>
          <w:szCs w:val="22"/>
          <w:lang w:val="en-US"/>
        </w:rPr>
        <w:t>, Peter Martin</w:t>
      </w:r>
      <w:r w:rsidRPr="003806E7">
        <w:rPr>
          <w:sz w:val="22"/>
          <w:szCs w:val="22"/>
          <w:vertAlign w:val="superscript"/>
          <w:lang w:val="en-US"/>
        </w:rPr>
        <w:t>2</w:t>
      </w:r>
    </w:p>
    <w:p w14:paraId="75B0406F" w14:textId="77777777" w:rsidR="003806E7" w:rsidRPr="003806E7" w:rsidRDefault="003806E7" w:rsidP="003B7D8A">
      <w:pPr>
        <w:pBdr>
          <w:top w:val="nil"/>
          <w:left w:val="nil"/>
          <w:bottom w:val="nil"/>
          <w:right w:val="nil"/>
          <w:between w:val="nil"/>
        </w:pBdr>
        <w:ind w:left="2" w:hanging="2"/>
        <w:jc w:val="center"/>
        <w:rPr>
          <w:sz w:val="22"/>
          <w:szCs w:val="22"/>
          <w:lang w:val="en-US"/>
        </w:rPr>
      </w:pPr>
    </w:p>
    <w:p w14:paraId="26D3CB5B" w14:textId="262D1F6D" w:rsidR="00D91C3C" w:rsidRPr="003806E7" w:rsidRDefault="00EA5551" w:rsidP="003B7D8A">
      <w:pPr>
        <w:pBdr>
          <w:top w:val="nil"/>
          <w:left w:val="nil"/>
          <w:bottom w:val="nil"/>
          <w:right w:val="nil"/>
          <w:between w:val="nil"/>
        </w:pBdr>
        <w:ind w:left="2" w:hanging="2"/>
        <w:jc w:val="center"/>
        <w:rPr>
          <w:sz w:val="22"/>
          <w:szCs w:val="22"/>
          <w:lang w:val="en-US"/>
        </w:rPr>
      </w:pPr>
      <w:r w:rsidRPr="003806E7">
        <w:rPr>
          <w:sz w:val="22"/>
          <w:szCs w:val="22"/>
          <w:vertAlign w:val="superscript"/>
          <w:lang w:val="en-US"/>
        </w:rPr>
        <w:t>1</w:t>
      </w:r>
      <w:r w:rsidR="00CD1FDB" w:rsidRPr="003806E7">
        <w:rPr>
          <w:sz w:val="22"/>
          <w:szCs w:val="22"/>
          <w:lang w:val="en-US"/>
        </w:rPr>
        <w:t xml:space="preserve">Centre for Human Sciences, </w:t>
      </w:r>
      <w:proofErr w:type="spellStart"/>
      <w:r w:rsidR="00CD1FDB" w:rsidRPr="003806E7">
        <w:rPr>
          <w:sz w:val="22"/>
          <w:szCs w:val="22"/>
          <w:lang w:val="en-US"/>
        </w:rPr>
        <w:t>Universiti</w:t>
      </w:r>
      <w:proofErr w:type="spellEnd"/>
      <w:r w:rsidR="00CD1FDB" w:rsidRPr="003806E7">
        <w:rPr>
          <w:sz w:val="22"/>
          <w:szCs w:val="22"/>
          <w:lang w:val="en-US"/>
        </w:rPr>
        <w:t xml:space="preserve"> Malaysia Pahang </w:t>
      </w:r>
    </w:p>
    <w:p w14:paraId="30A18F93" w14:textId="22C2FD13" w:rsidR="00CD1FDB" w:rsidRPr="003806E7" w:rsidRDefault="00EA5551" w:rsidP="003B7D8A">
      <w:pPr>
        <w:pBdr>
          <w:top w:val="nil"/>
          <w:left w:val="nil"/>
          <w:bottom w:val="nil"/>
          <w:right w:val="nil"/>
          <w:between w:val="nil"/>
        </w:pBdr>
        <w:ind w:left="2" w:hanging="2"/>
        <w:jc w:val="center"/>
        <w:rPr>
          <w:sz w:val="22"/>
          <w:szCs w:val="22"/>
          <w:vertAlign w:val="superscript"/>
          <w:lang w:val="en-US"/>
        </w:rPr>
      </w:pPr>
      <w:r w:rsidRPr="003806E7">
        <w:rPr>
          <w:sz w:val="22"/>
          <w:szCs w:val="22"/>
          <w:vertAlign w:val="superscript"/>
          <w:lang w:val="en-US"/>
        </w:rPr>
        <w:t>2</w:t>
      </w:r>
      <w:r w:rsidRPr="003806E7">
        <w:rPr>
          <w:sz w:val="22"/>
          <w:szCs w:val="22"/>
          <w:lang w:val="en-US"/>
        </w:rPr>
        <w:t xml:space="preserve">Department of Human Development and Family Studies, </w:t>
      </w:r>
      <w:r w:rsidR="00CD1FDB" w:rsidRPr="003806E7">
        <w:rPr>
          <w:sz w:val="22"/>
          <w:szCs w:val="22"/>
          <w:lang w:val="en-US"/>
        </w:rPr>
        <w:t>Iowa State University</w:t>
      </w:r>
      <w:r w:rsidR="00C75E96" w:rsidRPr="003806E7">
        <w:rPr>
          <w:sz w:val="22"/>
          <w:szCs w:val="22"/>
          <w:lang w:val="en-US"/>
        </w:rPr>
        <w:t>, Ames</w:t>
      </w:r>
    </w:p>
    <w:p w14:paraId="573EAAC1" w14:textId="77777777" w:rsidR="00CD1FDB" w:rsidRPr="003806E7" w:rsidRDefault="00CD1FDB" w:rsidP="003B7D8A">
      <w:pPr>
        <w:pBdr>
          <w:top w:val="nil"/>
          <w:left w:val="nil"/>
          <w:bottom w:val="nil"/>
          <w:right w:val="nil"/>
          <w:between w:val="nil"/>
        </w:pBdr>
        <w:ind w:left="2" w:hanging="2"/>
        <w:jc w:val="center"/>
        <w:rPr>
          <w:sz w:val="22"/>
          <w:szCs w:val="22"/>
          <w:lang w:val="en-US"/>
        </w:rPr>
      </w:pPr>
    </w:p>
    <w:p w14:paraId="1507BEEF" w14:textId="4772A40B" w:rsidR="00CD1FDB" w:rsidRPr="003806E7" w:rsidRDefault="00CD1FDB" w:rsidP="003B7D8A">
      <w:pPr>
        <w:pBdr>
          <w:top w:val="nil"/>
          <w:left w:val="nil"/>
          <w:bottom w:val="nil"/>
          <w:right w:val="nil"/>
          <w:between w:val="nil"/>
        </w:pBdr>
        <w:ind w:left="2" w:hanging="2"/>
        <w:jc w:val="center"/>
        <w:rPr>
          <w:sz w:val="22"/>
          <w:szCs w:val="22"/>
          <w:lang w:val="en-US"/>
        </w:rPr>
      </w:pPr>
      <w:r w:rsidRPr="003806E7">
        <w:rPr>
          <w:sz w:val="22"/>
          <w:szCs w:val="22"/>
          <w:lang w:val="en-US"/>
        </w:rPr>
        <w:t xml:space="preserve">Correspondence: </w:t>
      </w:r>
      <w:proofErr w:type="spellStart"/>
      <w:r w:rsidRPr="003806E7">
        <w:rPr>
          <w:sz w:val="22"/>
          <w:szCs w:val="22"/>
          <w:lang w:val="en-US"/>
        </w:rPr>
        <w:t>Noradilah</w:t>
      </w:r>
      <w:proofErr w:type="spellEnd"/>
      <w:r w:rsidRPr="003806E7">
        <w:rPr>
          <w:sz w:val="22"/>
          <w:szCs w:val="22"/>
          <w:lang w:val="en-US"/>
        </w:rPr>
        <w:t xml:space="preserve"> </w:t>
      </w:r>
      <w:proofErr w:type="spellStart"/>
      <w:r w:rsidRPr="003806E7">
        <w:rPr>
          <w:sz w:val="22"/>
          <w:szCs w:val="22"/>
          <w:lang w:val="en-US"/>
        </w:rPr>
        <w:t>Md</w:t>
      </w:r>
      <w:proofErr w:type="spellEnd"/>
      <w:r w:rsidRPr="003806E7">
        <w:rPr>
          <w:sz w:val="22"/>
          <w:szCs w:val="22"/>
          <w:lang w:val="en-US"/>
        </w:rPr>
        <w:t xml:space="preserve"> </w:t>
      </w:r>
      <w:proofErr w:type="spellStart"/>
      <w:r w:rsidRPr="003806E7">
        <w:rPr>
          <w:sz w:val="22"/>
          <w:szCs w:val="22"/>
          <w:lang w:val="en-US"/>
        </w:rPr>
        <w:t>Nordin</w:t>
      </w:r>
      <w:proofErr w:type="spellEnd"/>
      <w:r w:rsidRPr="003806E7">
        <w:rPr>
          <w:sz w:val="22"/>
          <w:szCs w:val="22"/>
          <w:lang w:val="en-US"/>
        </w:rPr>
        <w:t xml:space="preserve"> (email: noradilah@ump.edu.my)</w:t>
      </w:r>
    </w:p>
    <w:p w14:paraId="28E47C4E" w14:textId="77777777" w:rsidR="00CD1FDB" w:rsidRPr="003806E7" w:rsidRDefault="00CD1FDB" w:rsidP="003B7D8A">
      <w:pPr>
        <w:pBdr>
          <w:top w:val="nil"/>
          <w:left w:val="nil"/>
          <w:bottom w:val="nil"/>
          <w:right w:val="nil"/>
          <w:between w:val="nil"/>
        </w:pBdr>
        <w:ind w:left="2" w:hanging="2"/>
        <w:jc w:val="center"/>
        <w:rPr>
          <w:sz w:val="22"/>
          <w:szCs w:val="22"/>
          <w:lang w:val="en-US"/>
        </w:rPr>
      </w:pPr>
    </w:p>
    <w:p w14:paraId="054F55B1" w14:textId="075D699A" w:rsidR="00C6306C" w:rsidRPr="000C0D4A" w:rsidRDefault="000344A7" w:rsidP="003B7D8A">
      <w:pPr>
        <w:ind w:left="2" w:hanging="2"/>
        <w:jc w:val="both"/>
        <w:rPr>
          <w:sz w:val="22"/>
          <w:szCs w:val="22"/>
          <w:lang w:val="en-US"/>
        </w:rPr>
      </w:pPr>
      <w:r w:rsidRPr="000C0D4A">
        <w:rPr>
          <w:sz w:val="22"/>
          <w:szCs w:val="22"/>
          <w:lang w:val="en-US"/>
        </w:rPr>
        <w:t xml:space="preserve">Received: </w:t>
      </w:r>
      <w:r w:rsidR="007D4318" w:rsidRPr="000C0D4A">
        <w:rPr>
          <w:sz w:val="22"/>
          <w:szCs w:val="22"/>
          <w:lang w:val="en-US"/>
        </w:rPr>
        <w:t>3 September 2021</w:t>
      </w:r>
      <w:r w:rsidRPr="000C0D4A">
        <w:rPr>
          <w:sz w:val="22"/>
          <w:szCs w:val="22"/>
          <w:lang w:val="en-US"/>
        </w:rPr>
        <w:t xml:space="preserve">; Accepted: </w:t>
      </w:r>
      <w:r w:rsidR="007D4318" w:rsidRPr="000C0D4A">
        <w:rPr>
          <w:sz w:val="22"/>
          <w:szCs w:val="22"/>
          <w:lang w:val="en-US"/>
        </w:rPr>
        <w:t>4 August 2022</w:t>
      </w:r>
      <w:r w:rsidRPr="000C0D4A">
        <w:rPr>
          <w:sz w:val="22"/>
          <w:szCs w:val="22"/>
          <w:lang w:val="en-US"/>
        </w:rPr>
        <w:t>; Published:</w:t>
      </w:r>
      <w:r w:rsidR="007D4318" w:rsidRPr="000C0D4A">
        <w:rPr>
          <w:sz w:val="22"/>
          <w:szCs w:val="22"/>
          <w:lang w:val="en-US"/>
        </w:rPr>
        <w:t xml:space="preserve"> </w:t>
      </w:r>
      <w:r w:rsidR="007D4318" w:rsidRPr="000C0D4A">
        <w:rPr>
          <w:noProof/>
          <w:color w:val="000000" w:themeColor="text1"/>
          <w:sz w:val="22"/>
          <w:szCs w:val="22"/>
          <w:lang w:val="ms-MY"/>
        </w:rPr>
        <w:t>31 August 2022</w:t>
      </w:r>
    </w:p>
    <w:p w14:paraId="4F972A96" w14:textId="77777777" w:rsidR="00C6306C" w:rsidRPr="003806E7" w:rsidRDefault="00C6306C" w:rsidP="003B7D8A">
      <w:pPr>
        <w:pBdr>
          <w:top w:val="nil"/>
          <w:left w:val="nil"/>
          <w:bottom w:val="nil"/>
          <w:right w:val="nil"/>
          <w:between w:val="nil"/>
        </w:pBdr>
        <w:ind w:left="2" w:hanging="2"/>
        <w:jc w:val="both"/>
        <w:rPr>
          <w:sz w:val="22"/>
          <w:szCs w:val="22"/>
          <w:lang w:val="en-US"/>
        </w:rPr>
      </w:pPr>
    </w:p>
    <w:p w14:paraId="75499AAD" w14:textId="77777777" w:rsidR="00C6306C" w:rsidRPr="003806E7" w:rsidRDefault="000344A7" w:rsidP="003B7D8A">
      <w:pPr>
        <w:pBdr>
          <w:top w:val="nil"/>
          <w:left w:val="nil"/>
          <w:bottom w:val="nil"/>
          <w:right w:val="nil"/>
          <w:between w:val="nil"/>
        </w:pBdr>
        <w:ind w:left="2" w:hanging="2"/>
        <w:jc w:val="both"/>
        <w:rPr>
          <w:sz w:val="22"/>
          <w:szCs w:val="22"/>
          <w:lang w:val="en-US"/>
        </w:rPr>
      </w:pPr>
      <w:r w:rsidRPr="003806E7">
        <w:rPr>
          <w:b/>
          <w:sz w:val="22"/>
          <w:szCs w:val="22"/>
          <w:lang w:val="en-US"/>
        </w:rPr>
        <w:t xml:space="preserve"> </w:t>
      </w:r>
    </w:p>
    <w:p w14:paraId="23BFC50D" w14:textId="49E8E3F7" w:rsidR="00C6306C" w:rsidRPr="00C75E96" w:rsidRDefault="000344A7" w:rsidP="003B7D8A">
      <w:pPr>
        <w:pBdr>
          <w:top w:val="nil"/>
          <w:left w:val="nil"/>
          <w:bottom w:val="nil"/>
          <w:right w:val="nil"/>
          <w:between w:val="nil"/>
        </w:pBdr>
        <w:ind w:left="2" w:hanging="2"/>
        <w:jc w:val="both"/>
        <w:rPr>
          <w:lang w:val="en-US"/>
        </w:rPr>
      </w:pPr>
      <w:r w:rsidRPr="00C75E96">
        <w:rPr>
          <w:b/>
          <w:lang w:val="en-US"/>
        </w:rPr>
        <w:t>Abstract</w:t>
      </w:r>
    </w:p>
    <w:p w14:paraId="0EF75446" w14:textId="77777777" w:rsidR="00C6306C" w:rsidRPr="00C75E96" w:rsidRDefault="000344A7" w:rsidP="003B7D8A">
      <w:pPr>
        <w:pBdr>
          <w:top w:val="nil"/>
          <w:left w:val="nil"/>
          <w:bottom w:val="nil"/>
          <w:right w:val="nil"/>
          <w:between w:val="nil"/>
        </w:pBdr>
        <w:ind w:left="2" w:hanging="2"/>
        <w:jc w:val="both"/>
        <w:rPr>
          <w:lang w:val="en-US"/>
        </w:rPr>
      </w:pPr>
      <w:r w:rsidRPr="00C75E96">
        <w:rPr>
          <w:b/>
          <w:lang w:val="en-US"/>
        </w:rPr>
        <w:t xml:space="preserve"> </w:t>
      </w:r>
    </w:p>
    <w:p w14:paraId="71129543" w14:textId="735EE623" w:rsidR="00E108EB" w:rsidRPr="00C75E96" w:rsidRDefault="00F74793" w:rsidP="003B7D8A">
      <w:pPr>
        <w:pBdr>
          <w:top w:val="nil"/>
          <w:left w:val="nil"/>
          <w:bottom w:val="nil"/>
          <w:right w:val="nil"/>
          <w:between w:val="nil"/>
        </w:pBdr>
        <w:ind w:left="2" w:hanging="2"/>
        <w:jc w:val="both"/>
        <w:rPr>
          <w:lang w:val="en-US"/>
        </w:rPr>
      </w:pPr>
      <w:r w:rsidRPr="00C75E96">
        <w:rPr>
          <w:lang w:val="en-US"/>
        </w:rPr>
        <w:t xml:space="preserve">Psychological well-being is one of the </w:t>
      </w:r>
      <w:r w:rsidR="009D611D" w:rsidRPr="00C75E96">
        <w:rPr>
          <w:lang w:val="en-US"/>
        </w:rPr>
        <w:t>main</w:t>
      </w:r>
      <w:r w:rsidRPr="00C75E96">
        <w:rPr>
          <w:lang w:val="en-US"/>
        </w:rPr>
        <w:t xml:space="preserve"> elements in students’ life, especially for successful adaptation to the college environment.</w:t>
      </w:r>
      <w:r w:rsidR="00324D6B" w:rsidRPr="00C75E96">
        <w:rPr>
          <w:lang w:val="en-US"/>
        </w:rPr>
        <w:t xml:space="preserve"> </w:t>
      </w:r>
      <w:r w:rsidR="009235B6" w:rsidRPr="00C75E96">
        <w:rPr>
          <w:lang w:val="en-US"/>
        </w:rPr>
        <w:t>Determining what</w:t>
      </w:r>
      <w:r w:rsidR="00BF53CD" w:rsidRPr="00C75E96">
        <w:rPr>
          <w:lang w:val="en-US"/>
        </w:rPr>
        <w:t xml:space="preserve"> </w:t>
      </w:r>
      <w:r w:rsidR="009235B6" w:rsidRPr="00C75E96">
        <w:rPr>
          <w:lang w:val="en-US"/>
        </w:rPr>
        <w:t>factors influenc</w:t>
      </w:r>
      <w:r w:rsidR="00433592" w:rsidRPr="00C75E96">
        <w:rPr>
          <w:lang w:val="en-US"/>
        </w:rPr>
        <w:t>e</w:t>
      </w:r>
      <w:r w:rsidR="009235B6" w:rsidRPr="00C75E96">
        <w:rPr>
          <w:lang w:val="en-US"/>
        </w:rPr>
        <w:t xml:space="preserve"> </w:t>
      </w:r>
      <w:r w:rsidR="005E7D62" w:rsidRPr="00C75E96">
        <w:rPr>
          <w:lang w:val="en-US"/>
        </w:rPr>
        <w:t>students</w:t>
      </w:r>
      <w:r w:rsidR="00433592" w:rsidRPr="00C75E96">
        <w:rPr>
          <w:lang w:val="en-US"/>
        </w:rPr>
        <w:t>’</w:t>
      </w:r>
      <w:r w:rsidR="005E7D62" w:rsidRPr="00C75E96">
        <w:rPr>
          <w:lang w:val="en-US"/>
        </w:rPr>
        <w:t xml:space="preserve"> </w:t>
      </w:r>
      <w:r w:rsidR="009235B6" w:rsidRPr="00C75E96">
        <w:rPr>
          <w:lang w:val="en-US"/>
        </w:rPr>
        <w:t>psychological-well may provide valuable insight</w:t>
      </w:r>
      <w:r w:rsidR="005E7D62" w:rsidRPr="00C75E96">
        <w:rPr>
          <w:lang w:val="en-US"/>
        </w:rPr>
        <w:t xml:space="preserve">s and ideas </w:t>
      </w:r>
      <w:r w:rsidR="00433592" w:rsidRPr="00C75E96">
        <w:rPr>
          <w:lang w:val="en-US"/>
        </w:rPr>
        <w:t>for the</w:t>
      </w:r>
      <w:r w:rsidR="009235B6" w:rsidRPr="00C75E96">
        <w:rPr>
          <w:lang w:val="en-US"/>
        </w:rPr>
        <w:t xml:space="preserve"> development of intervention programs</w:t>
      </w:r>
      <w:r w:rsidR="00E108EB" w:rsidRPr="00C75E96">
        <w:rPr>
          <w:lang w:val="en-US"/>
        </w:rPr>
        <w:t>. Therefore, this paper aims to examine the association between life events</w:t>
      </w:r>
      <w:r w:rsidR="005E7D62" w:rsidRPr="00C75E96">
        <w:rPr>
          <w:lang w:val="en-US"/>
        </w:rPr>
        <w:t xml:space="preserve">, smartphone dependency, </w:t>
      </w:r>
      <w:r w:rsidR="00E108EB" w:rsidRPr="00C75E96">
        <w:rPr>
          <w:lang w:val="en-US"/>
        </w:rPr>
        <w:t>perceived stress</w:t>
      </w:r>
      <w:r w:rsidR="005E7D62" w:rsidRPr="00C75E96">
        <w:rPr>
          <w:lang w:val="en-US"/>
        </w:rPr>
        <w:t>, and psychological well-being</w:t>
      </w:r>
      <w:r w:rsidR="00E108EB" w:rsidRPr="00C75E96">
        <w:rPr>
          <w:lang w:val="en-US"/>
        </w:rPr>
        <w:t xml:space="preserve"> and whether perceived stress mediates the association between smartphone dependency and psychological well-</w:t>
      </w:r>
      <w:r w:rsidR="00616D21" w:rsidRPr="00C75E96">
        <w:rPr>
          <w:lang w:val="en-US"/>
        </w:rPr>
        <w:t>being. Pearson</w:t>
      </w:r>
      <w:r w:rsidR="00E108EB" w:rsidRPr="00C75E96">
        <w:rPr>
          <w:lang w:val="en-US"/>
        </w:rPr>
        <w:t xml:space="preserve"> correlations and multiple regression analyses with bootstrapped mediation were used to analyze the data in this study. The results show that life events were positively associated with perceived stress and that smartphone </w:t>
      </w:r>
      <w:r w:rsidR="00DC77EA" w:rsidRPr="00C75E96">
        <w:rPr>
          <w:lang w:val="en-US"/>
        </w:rPr>
        <w:t>dependency</w:t>
      </w:r>
      <w:r w:rsidR="00E108EB" w:rsidRPr="00C75E96">
        <w:rPr>
          <w:lang w:val="en-US"/>
        </w:rPr>
        <w:t xml:space="preserve"> was associated with higher </w:t>
      </w:r>
      <w:r w:rsidR="006457B4" w:rsidRPr="00C75E96">
        <w:rPr>
          <w:lang w:val="en-US"/>
        </w:rPr>
        <w:t xml:space="preserve">perceived </w:t>
      </w:r>
      <w:r w:rsidR="00E108EB" w:rsidRPr="00C75E96">
        <w:rPr>
          <w:lang w:val="en-US"/>
        </w:rPr>
        <w:t xml:space="preserve">stress levels. </w:t>
      </w:r>
      <w:r w:rsidR="006457B4" w:rsidRPr="00C75E96">
        <w:rPr>
          <w:lang w:val="en-US"/>
        </w:rPr>
        <w:t>Then</w:t>
      </w:r>
      <w:r w:rsidR="007A276D" w:rsidRPr="00C75E96">
        <w:rPr>
          <w:lang w:val="en-US"/>
        </w:rPr>
        <w:t xml:space="preserve">, </w:t>
      </w:r>
      <w:r w:rsidR="006457B4" w:rsidRPr="00C75E96">
        <w:rPr>
          <w:lang w:val="en-US"/>
        </w:rPr>
        <w:t>perceived</w:t>
      </w:r>
      <w:r w:rsidR="007A276D" w:rsidRPr="00C75E96">
        <w:rPr>
          <w:lang w:val="en-US"/>
        </w:rPr>
        <w:t xml:space="preserve"> stress was found negatively correlated with psychological </w:t>
      </w:r>
      <w:r w:rsidR="00253760" w:rsidRPr="00C75E96">
        <w:rPr>
          <w:lang w:val="en-US"/>
        </w:rPr>
        <w:t>well-being</w:t>
      </w:r>
      <w:r w:rsidR="004B46D7" w:rsidRPr="00C75E96">
        <w:rPr>
          <w:lang w:val="en-US"/>
        </w:rPr>
        <w:t xml:space="preserve">. However, </w:t>
      </w:r>
      <w:r w:rsidR="007A276D" w:rsidRPr="00C75E96">
        <w:rPr>
          <w:lang w:val="en-US"/>
        </w:rPr>
        <w:t xml:space="preserve">smartphone </w:t>
      </w:r>
      <w:r w:rsidR="004D17B7" w:rsidRPr="00C75E96">
        <w:rPr>
          <w:lang w:val="en-US"/>
        </w:rPr>
        <w:t>dependency was not associated with psychological well-being</w:t>
      </w:r>
      <w:r w:rsidR="007A276D" w:rsidRPr="00C75E96">
        <w:rPr>
          <w:lang w:val="en-US"/>
        </w:rPr>
        <w:t xml:space="preserve">. </w:t>
      </w:r>
      <w:r w:rsidR="00E108EB" w:rsidRPr="00C75E96">
        <w:rPr>
          <w:lang w:val="en-US"/>
        </w:rPr>
        <w:t>The bootstrapped analysis indicated that perceived stress fully mediated the association between smartphone dependency and psychological well-being. In summary, this study is significant for practitioners in well-being fields, such as counselors and educators, to promote students’ well-being in higher education.</w:t>
      </w:r>
    </w:p>
    <w:p w14:paraId="6A75087E" w14:textId="2D84C209" w:rsidR="00C6306C" w:rsidRPr="00C75E96" w:rsidRDefault="00C6306C" w:rsidP="003B7D8A">
      <w:pPr>
        <w:pBdr>
          <w:top w:val="nil"/>
          <w:left w:val="nil"/>
          <w:bottom w:val="nil"/>
          <w:right w:val="nil"/>
          <w:between w:val="nil"/>
        </w:pBdr>
        <w:ind w:left="2" w:hanging="2"/>
        <w:jc w:val="both"/>
        <w:rPr>
          <w:lang w:val="en-US"/>
        </w:rPr>
      </w:pPr>
    </w:p>
    <w:p w14:paraId="2912CE5C" w14:textId="6BD98ACC" w:rsidR="00E108EB" w:rsidRPr="00C75E96" w:rsidRDefault="000344A7" w:rsidP="003B7D8A">
      <w:pPr>
        <w:pBdr>
          <w:top w:val="nil"/>
          <w:left w:val="nil"/>
          <w:bottom w:val="nil"/>
          <w:right w:val="nil"/>
          <w:between w:val="nil"/>
        </w:pBdr>
        <w:ind w:left="2" w:hanging="2"/>
        <w:jc w:val="both"/>
        <w:rPr>
          <w:lang w:val="en-US"/>
        </w:rPr>
      </w:pPr>
      <w:bookmarkStart w:id="0" w:name="_heading=h.gjdgxs" w:colFirst="0" w:colLast="0"/>
      <w:bookmarkEnd w:id="0"/>
      <w:r w:rsidRPr="00C75E96">
        <w:rPr>
          <w:b/>
          <w:lang w:val="en-US"/>
        </w:rPr>
        <w:t xml:space="preserve">Keywords: </w:t>
      </w:r>
      <w:r w:rsidR="00E108EB" w:rsidRPr="00C75E96">
        <w:rPr>
          <w:lang w:val="en-US"/>
        </w:rPr>
        <w:t>Life events, perceived str</w:t>
      </w:r>
      <w:r w:rsidR="003806E7">
        <w:rPr>
          <w:lang w:val="en-US"/>
        </w:rPr>
        <w:t xml:space="preserve">ess, psychological well-being, </w:t>
      </w:r>
      <w:r w:rsidR="00E108EB" w:rsidRPr="00C75E96">
        <w:rPr>
          <w:lang w:val="en-US"/>
        </w:rPr>
        <w:t>smartphone dependency.</w:t>
      </w:r>
    </w:p>
    <w:p w14:paraId="0EA1CABE" w14:textId="57E7A120" w:rsidR="0042527A" w:rsidRDefault="0042527A" w:rsidP="003806E7">
      <w:pPr>
        <w:pBdr>
          <w:top w:val="nil"/>
          <w:left w:val="nil"/>
          <w:bottom w:val="nil"/>
          <w:right w:val="nil"/>
          <w:between w:val="nil"/>
        </w:pBdr>
        <w:jc w:val="both"/>
        <w:rPr>
          <w:lang w:val="en-US"/>
        </w:rPr>
      </w:pPr>
    </w:p>
    <w:p w14:paraId="6C1D3C89" w14:textId="77777777" w:rsidR="001A35BC" w:rsidRPr="00C75E96" w:rsidRDefault="001A35BC" w:rsidP="003806E7">
      <w:pPr>
        <w:pBdr>
          <w:top w:val="nil"/>
          <w:left w:val="nil"/>
          <w:bottom w:val="nil"/>
          <w:right w:val="nil"/>
          <w:between w:val="nil"/>
        </w:pBdr>
        <w:jc w:val="both"/>
        <w:rPr>
          <w:lang w:val="en-US"/>
        </w:rPr>
      </w:pPr>
    </w:p>
    <w:p w14:paraId="38A1ACED" w14:textId="7088E4C6" w:rsidR="00C6306C" w:rsidRPr="00C75E96" w:rsidRDefault="000344A7" w:rsidP="003B7D8A">
      <w:pPr>
        <w:pBdr>
          <w:top w:val="nil"/>
          <w:left w:val="nil"/>
          <w:bottom w:val="nil"/>
          <w:right w:val="nil"/>
          <w:between w:val="nil"/>
        </w:pBdr>
        <w:ind w:left="2" w:hanging="2"/>
        <w:jc w:val="both"/>
        <w:rPr>
          <w:lang w:val="en-US"/>
        </w:rPr>
      </w:pPr>
      <w:r w:rsidRPr="00C75E96">
        <w:rPr>
          <w:b/>
          <w:lang w:val="en-US"/>
        </w:rPr>
        <w:t>Introduction</w:t>
      </w:r>
    </w:p>
    <w:p w14:paraId="2D73E2EE" w14:textId="77777777" w:rsidR="00C6306C" w:rsidRPr="00C75E96" w:rsidRDefault="000344A7" w:rsidP="003B7D8A">
      <w:pPr>
        <w:pBdr>
          <w:top w:val="nil"/>
          <w:left w:val="nil"/>
          <w:bottom w:val="nil"/>
          <w:right w:val="nil"/>
          <w:between w:val="nil"/>
        </w:pBdr>
        <w:ind w:left="2" w:hanging="2"/>
        <w:jc w:val="both"/>
        <w:rPr>
          <w:lang w:val="en-US"/>
        </w:rPr>
      </w:pPr>
      <w:r w:rsidRPr="00C75E96">
        <w:rPr>
          <w:b/>
          <w:lang w:val="en-US"/>
        </w:rPr>
        <w:t xml:space="preserve"> </w:t>
      </w:r>
    </w:p>
    <w:p w14:paraId="5FDD53BA" w14:textId="68D9D958" w:rsidR="00AF4822" w:rsidRPr="00C75E96" w:rsidRDefault="00C9122A" w:rsidP="003B7D8A">
      <w:pPr>
        <w:pBdr>
          <w:top w:val="nil"/>
          <w:left w:val="nil"/>
          <w:bottom w:val="nil"/>
          <w:right w:val="nil"/>
          <w:between w:val="nil"/>
        </w:pBdr>
        <w:ind w:left="2" w:hanging="2"/>
        <w:jc w:val="both"/>
        <w:rPr>
          <w:lang w:val="en-US"/>
        </w:rPr>
      </w:pPr>
      <w:r w:rsidRPr="00C75E96">
        <w:rPr>
          <w:lang w:val="en-US"/>
        </w:rPr>
        <w:t xml:space="preserve">Unhealthy psychological well-being can affect students' development, including poor academic performance, lack of motivation, social problems, etc. </w:t>
      </w:r>
      <w:r w:rsidR="00A572A5" w:rsidRPr="00C75E96">
        <w:rPr>
          <w:lang w:val="en-US"/>
        </w:rPr>
        <w:t xml:space="preserve">According to </w:t>
      </w:r>
      <w:r w:rsidR="00433592" w:rsidRPr="00C75E96">
        <w:rPr>
          <w:lang w:val="en-US"/>
        </w:rPr>
        <w:t xml:space="preserve">the </w:t>
      </w:r>
      <w:r w:rsidR="00A572A5" w:rsidRPr="00C75E96">
        <w:rPr>
          <w:lang w:val="en-US"/>
        </w:rPr>
        <w:t xml:space="preserve">National Health and Morbidity </w:t>
      </w:r>
      <w:r w:rsidR="00653D39" w:rsidRPr="00C75E96">
        <w:rPr>
          <w:lang w:val="en-US"/>
        </w:rPr>
        <w:t>Survey</w:t>
      </w:r>
      <w:r w:rsidR="00A572A5" w:rsidRPr="00C75E96">
        <w:rPr>
          <w:lang w:val="en-US"/>
        </w:rPr>
        <w:t>,</w:t>
      </w:r>
      <w:r w:rsidR="005E46C2" w:rsidRPr="00C75E96">
        <w:rPr>
          <w:lang w:val="en-US"/>
        </w:rPr>
        <w:t xml:space="preserve"> the</w:t>
      </w:r>
      <w:r w:rsidR="00A572A5" w:rsidRPr="00C75E96">
        <w:rPr>
          <w:lang w:val="en-US"/>
        </w:rPr>
        <w:t xml:space="preserve"> prevalence </w:t>
      </w:r>
      <w:r w:rsidR="005E46C2" w:rsidRPr="00C75E96">
        <w:rPr>
          <w:lang w:val="en-US"/>
        </w:rPr>
        <w:t>of</w:t>
      </w:r>
      <w:r w:rsidR="00170370" w:rsidRPr="00C75E96">
        <w:rPr>
          <w:lang w:val="en-US"/>
        </w:rPr>
        <w:t xml:space="preserve"> psychological</w:t>
      </w:r>
      <w:r w:rsidR="00A572A5" w:rsidRPr="00C75E96">
        <w:rPr>
          <w:lang w:val="en-US"/>
        </w:rPr>
        <w:t xml:space="preserve"> </w:t>
      </w:r>
      <w:r w:rsidR="00B876BF" w:rsidRPr="00C75E96">
        <w:rPr>
          <w:lang w:val="en-US"/>
        </w:rPr>
        <w:t>problems</w:t>
      </w:r>
      <w:r w:rsidR="0060555F" w:rsidRPr="00C75E96">
        <w:rPr>
          <w:lang w:val="en-US"/>
        </w:rPr>
        <w:t xml:space="preserve"> among Malaysian adults</w:t>
      </w:r>
      <w:r w:rsidR="00B876BF" w:rsidRPr="00C75E96">
        <w:rPr>
          <w:lang w:val="en-US"/>
        </w:rPr>
        <w:t xml:space="preserve"> </w:t>
      </w:r>
      <w:r w:rsidR="00A572A5" w:rsidRPr="00C75E96">
        <w:rPr>
          <w:lang w:val="en-US"/>
        </w:rPr>
        <w:t>increased from 10.7% in 1996 to 29.5% in 2015</w:t>
      </w:r>
      <w:r w:rsidR="00653D39" w:rsidRPr="00C75E96">
        <w:rPr>
          <w:lang w:val="en-US"/>
        </w:rPr>
        <w:t xml:space="preserve"> </w:t>
      </w:r>
      <w:r w:rsidR="00653D39" w:rsidRPr="00C75E96">
        <w:rPr>
          <w:lang w:val="en-US"/>
        </w:rPr>
        <w:fldChar w:fldCharType="begin"/>
      </w:r>
      <w:r w:rsidR="00653D39" w:rsidRPr="00C75E96">
        <w:rPr>
          <w:lang w:val="en-US"/>
        </w:rPr>
        <w:instrText xml:space="preserve"> ADDIN ZOTERO_ITEM CSL_CITATION {"citationID":"6p8a4eLD","properties":{"formattedCitation":"(Institute for Public Health, 2015)","plainCitation":"(Institute for Public Health, 2015)","noteIndex":0},"citationItems":[{"id":475,"uris":["http://zotero.org/users/5061552/items/73SNEKKU"],"itemData":{"id":475,"type":"article-journal","container-title":"Ministry of Health Malaysia","journalAbbreviation":"Minist. Health Malays.","page":"185-186","title":"National Health and Morbidity Survey 2015 (NHMS 2015). Vol. II: Non-Communicable Diseases, Risk Factors &amp; Other Health Problems","volume":"2","author":[{"literal":"Institute for Public Health"}],"issued":{"date-parts":[["2015"]]}}}],"schema":"https://github.com/citation-style-language/schema/raw/master/csl-citation.json"} </w:instrText>
      </w:r>
      <w:r w:rsidR="00653D39" w:rsidRPr="00C75E96">
        <w:rPr>
          <w:lang w:val="en-US"/>
        </w:rPr>
        <w:fldChar w:fldCharType="separate"/>
      </w:r>
      <w:r w:rsidR="00653D39" w:rsidRPr="00C75E96">
        <w:rPr>
          <w:noProof/>
          <w:lang w:val="en-US"/>
        </w:rPr>
        <w:t>(Institute for Public Health, 2015)</w:t>
      </w:r>
      <w:r w:rsidR="00653D39" w:rsidRPr="00C75E96">
        <w:rPr>
          <w:lang w:val="en-US"/>
        </w:rPr>
        <w:fldChar w:fldCharType="end"/>
      </w:r>
      <w:r w:rsidR="00A572A5" w:rsidRPr="00C75E96">
        <w:rPr>
          <w:lang w:val="en-US"/>
        </w:rPr>
        <w:t>.</w:t>
      </w:r>
      <w:r w:rsidR="002D4085" w:rsidRPr="00C75E96">
        <w:rPr>
          <w:lang w:val="en-US"/>
        </w:rPr>
        <w:t xml:space="preserve"> Also, </w:t>
      </w:r>
      <w:r w:rsidR="00BE4759" w:rsidRPr="00C75E96">
        <w:rPr>
          <w:lang w:val="en-US"/>
        </w:rPr>
        <w:t xml:space="preserve">the Malaysian Health Ministry revealed that one in five students reported psychological problems in 2016 compared to one in ten students in 2011 </w:t>
      </w:r>
      <w:r w:rsidR="00BE4759" w:rsidRPr="00C75E96">
        <w:rPr>
          <w:lang w:val="en-US"/>
        </w:rPr>
        <w:fldChar w:fldCharType="begin"/>
      </w:r>
      <w:r w:rsidR="00BE4759" w:rsidRPr="00C75E96">
        <w:rPr>
          <w:lang w:val="en-US"/>
        </w:rPr>
        <w:instrText xml:space="preserve"> ADDIN ZOTERO_ITEM CSL_CITATION {"citationID":"vQ4KNx1n","properties":{"formattedCitation":"(\\uc0\\u8220{}Mental Health of Malaysian Students Cause of Worry: Health Ministry,\\uc0\\u8221{} 2016)","plainCitation":"(“Mental Health of Malaysian Students Cause of Worry: Health Ministry,” 2016)","noteIndex":0},"citationItems":[{"id":476,"uris":["http://zotero.org/users/5061552/items/QBF3WT9L"],"itemData":{"id":476,"type":"article-newspaper","container-title":"New   Straits   Times.","title":"Mental health of Malaysian students cause of worry: Health Ministry","URL":"http://www.nst.com.my/news/2016/09/172683/mental-health-malaysian-students-cause-worry-health-ministry.","accessed":{"date-parts":[["2022",7,20]]},"issued":{"date-parts":[["2016",9,12]]}}}],"schema":"https://github.com/citation-style-language/schema/raw/master/csl-citation.json"} </w:instrText>
      </w:r>
      <w:r w:rsidR="00BE4759" w:rsidRPr="00C75E96">
        <w:rPr>
          <w:lang w:val="en-US"/>
        </w:rPr>
        <w:fldChar w:fldCharType="separate"/>
      </w:r>
      <w:r w:rsidR="00BE4759" w:rsidRPr="00C75E96">
        <w:rPr>
          <w:lang w:val="en-US"/>
        </w:rPr>
        <w:t>(“Mental Health of Malaysian Students Cause of Worry: Health Ministry,” 2016)</w:t>
      </w:r>
      <w:r w:rsidR="00BE4759" w:rsidRPr="00C75E96">
        <w:rPr>
          <w:lang w:val="en-US"/>
        </w:rPr>
        <w:fldChar w:fldCharType="end"/>
      </w:r>
      <w:r w:rsidR="0066587F" w:rsidRPr="00C75E96">
        <w:rPr>
          <w:lang w:val="en-US"/>
        </w:rPr>
        <w:t>.</w:t>
      </w:r>
      <w:r w:rsidR="008A23FF" w:rsidRPr="00C75E96">
        <w:rPr>
          <w:lang w:val="en-US"/>
        </w:rPr>
        <w:t xml:space="preserve"> </w:t>
      </w:r>
      <w:r w:rsidR="008F51EF" w:rsidRPr="00C75E96">
        <w:rPr>
          <w:lang w:val="en-US"/>
        </w:rPr>
        <w:t>A</w:t>
      </w:r>
      <w:r w:rsidR="003E4EAA" w:rsidRPr="00C75E96">
        <w:rPr>
          <w:lang w:val="en-US"/>
        </w:rPr>
        <w:t xml:space="preserve"> </w:t>
      </w:r>
      <w:r w:rsidR="00452233" w:rsidRPr="00C75E96">
        <w:rPr>
          <w:lang w:val="en-US"/>
        </w:rPr>
        <w:t xml:space="preserve">recent </w:t>
      </w:r>
      <w:r w:rsidR="003E4EAA" w:rsidRPr="00C75E96">
        <w:rPr>
          <w:lang w:val="en-US"/>
        </w:rPr>
        <w:t xml:space="preserve">study found that stress is </w:t>
      </w:r>
      <w:r w:rsidR="00433592" w:rsidRPr="00C75E96">
        <w:rPr>
          <w:lang w:val="en-US"/>
        </w:rPr>
        <w:t>a</w:t>
      </w:r>
      <w:r w:rsidR="003E4EAA" w:rsidRPr="00C75E96">
        <w:rPr>
          <w:lang w:val="en-US"/>
        </w:rPr>
        <w:t xml:space="preserve"> significant predictor </w:t>
      </w:r>
      <w:r w:rsidR="00433592" w:rsidRPr="00C75E96">
        <w:rPr>
          <w:lang w:val="en-US"/>
        </w:rPr>
        <w:t>of</w:t>
      </w:r>
      <w:r w:rsidR="003E4EAA" w:rsidRPr="00C75E96">
        <w:rPr>
          <w:lang w:val="en-US"/>
        </w:rPr>
        <w:t xml:space="preserve"> students</w:t>
      </w:r>
      <w:r w:rsidR="00DD3013" w:rsidRPr="00C75E96">
        <w:rPr>
          <w:lang w:val="en-US"/>
        </w:rPr>
        <w:t>’</w:t>
      </w:r>
      <w:r w:rsidR="003E4EAA" w:rsidRPr="00C75E96">
        <w:rPr>
          <w:lang w:val="en-US"/>
        </w:rPr>
        <w:t xml:space="preserve"> </w:t>
      </w:r>
      <w:r w:rsidR="003E4EAA" w:rsidRPr="00C75E96">
        <w:rPr>
          <w:lang w:val="en-US"/>
        </w:rPr>
        <w:lastRenderedPageBreak/>
        <w:t>well-being</w:t>
      </w:r>
      <w:r w:rsidR="00452233" w:rsidRPr="00C75E96">
        <w:rPr>
          <w:lang w:val="en-US"/>
        </w:rPr>
        <w:t xml:space="preserve"> </w:t>
      </w:r>
      <w:r w:rsidR="00452233" w:rsidRPr="00C75E96">
        <w:rPr>
          <w:lang w:val="en-US"/>
        </w:rPr>
        <w:fldChar w:fldCharType="begin"/>
      </w:r>
      <w:r w:rsidR="00452233" w:rsidRPr="00C75E96">
        <w:rPr>
          <w:lang w:val="en-US"/>
        </w:rPr>
        <w:instrText xml:space="preserve"> ADDIN ZOTERO_ITEM CSL_CITATION {"citationID":"jo4GWFBN","properties":{"formattedCitation":"(Rogowska et al., 2021)","plainCitation":"(Rogowska et al., 2021)","noteIndex":0},"citationItems":[{"id":473,"uris":["http://zotero.org/users/5061552/items/44PYKYRK"],"itemData":{"id":473,"type":"article-journal","container-title":"Journal of Clinical Medicine","issue":"17","journalAbbreviation":"Journal of Clinical Medicine","note":"publisher: Multidisciplinary Digital Publishing Institute","page":"4025","title":"Changes in stress, coping styles, and life satisfaction between the first and second waves of the COVID-19 pandemic: A longitudinal cross-lagged study in a sample of university students","volume":"10","author":[{"family":"Rogowska","given":"Aleksandra Maria"},{"family":"Kuśnierz","given":"Cezary"},{"family":"Ochnik","given":"Dominika"}],"issued":{"date-parts":[["2021"]]}}}],"schema":"https://github.com/citation-style-language/schema/raw/master/csl-citation.json"} </w:instrText>
      </w:r>
      <w:r w:rsidR="00452233" w:rsidRPr="00C75E96">
        <w:rPr>
          <w:lang w:val="en-US"/>
        </w:rPr>
        <w:fldChar w:fldCharType="separate"/>
      </w:r>
      <w:r w:rsidR="00452233" w:rsidRPr="00C75E96">
        <w:rPr>
          <w:noProof/>
          <w:lang w:val="en-US"/>
        </w:rPr>
        <w:t>(Rogowska et al., 2021)</w:t>
      </w:r>
      <w:r w:rsidR="00452233" w:rsidRPr="00C75E96">
        <w:rPr>
          <w:lang w:val="en-US"/>
        </w:rPr>
        <w:fldChar w:fldCharType="end"/>
      </w:r>
      <w:r w:rsidR="003E4EAA" w:rsidRPr="00C75E96">
        <w:rPr>
          <w:lang w:val="en-US"/>
        </w:rPr>
        <w:t xml:space="preserve">. </w:t>
      </w:r>
      <w:r w:rsidR="00822D54" w:rsidRPr="00C75E96">
        <w:rPr>
          <w:lang w:val="en-US"/>
        </w:rPr>
        <w:t xml:space="preserve">Lazarus </w:t>
      </w:r>
      <w:r w:rsidR="003806E7">
        <w:rPr>
          <w:lang w:val="en-US"/>
        </w:rPr>
        <w:t>&amp;</w:t>
      </w:r>
      <w:r w:rsidR="00822D54" w:rsidRPr="00C75E96">
        <w:rPr>
          <w:lang w:val="en-US"/>
        </w:rPr>
        <w:t xml:space="preserve"> </w:t>
      </w:r>
      <w:proofErr w:type="spellStart"/>
      <w:r w:rsidR="00822D54" w:rsidRPr="00C75E96">
        <w:rPr>
          <w:lang w:val="en-US"/>
        </w:rPr>
        <w:t>Folkman</w:t>
      </w:r>
      <w:proofErr w:type="spellEnd"/>
      <w:r w:rsidR="00822D54" w:rsidRPr="00C75E96">
        <w:rPr>
          <w:lang w:val="en-US"/>
        </w:rPr>
        <w:t xml:space="preserve"> (1984)</w:t>
      </w:r>
      <w:r w:rsidR="00CE6D1E" w:rsidRPr="00C75E96">
        <w:rPr>
          <w:lang w:val="en-US"/>
        </w:rPr>
        <w:t xml:space="preserve"> </w:t>
      </w:r>
      <w:r w:rsidR="004B46D7" w:rsidRPr="00C75E96">
        <w:rPr>
          <w:lang w:val="en-US"/>
        </w:rPr>
        <w:t>identif</w:t>
      </w:r>
      <w:r w:rsidR="00433592" w:rsidRPr="00C75E96">
        <w:rPr>
          <w:lang w:val="en-US"/>
        </w:rPr>
        <w:t>ied</w:t>
      </w:r>
      <w:r w:rsidR="00CE6D1E" w:rsidRPr="00C75E96">
        <w:rPr>
          <w:lang w:val="en-US"/>
        </w:rPr>
        <w:t xml:space="preserve"> that</w:t>
      </w:r>
      <w:r w:rsidR="00822D54" w:rsidRPr="00C75E96">
        <w:rPr>
          <w:lang w:val="en-US"/>
        </w:rPr>
        <w:t xml:space="preserve"> stress occurs when there is an interaction between person and environment that is appraised as potentially threatening to one’s well-being. The influence of various factors, including academic responsibilities, lack of social skills, financial pressures, and time demands are associated with the extent to which students perceive stress during their college years </w:t>
      </w:r>
      <w:r w:rsidR="00822D54" w:rsidRPr="00C75E96">
        <w:rPr>
          <w:lang w:val="en-US"/>
        </w:rPr>
        <w:fldChar w:fldCharType="begin"/>
      </w:r>
      <w:r w:rsidR="0041623F" w:rsidRPr="00C75E96">
        <w:rPr>
          <w:lang w:val="en-US"/>
        </w:rPr>
        <w:instrText xml:space="preserve"> ADDIN ZOTERO_ITEM CSL_CITATION {"citationID":"uomDFvwC","properties":{"formattedCitation":"(Aherne, 2001; Tan &amp; Yates, 2011)","plainCitation":"(Aherne, 2001; Tan &amp; Yates, 2011)","noteIndex":0},"citationItems":[{"id":24,"uris":["http://zotero.org/users/5061552/items/IAQJBT94"],"itemData":{"id":24,"type":"article-journal","container-title":"The Irish Journal of Psychology","DOI":"10.1080/03033910.2001.10558278","ISSN":"0303-3910","issue":"3-4","journalAbbreviation":"The Irish Journal of Psychology","page":"176-187","title":"Understanding student stress: a qualitative approach","volume":"22","author":[{"family":"Aherne","given":"Declan"}],"issued":{"date-parts":[["2001"]]}}},{"id":23,"uris":["http://zotero.org/users/5061552/items/77P7JCQV"],"itemData":{"id":23,"type":"article-journal","abstract":"Education is highly valued in Confucian Heritage Culture (CHC) countries such as China, Taiwan, Singapore, Hong Kong, Japan and Korea but the expectations of parents, teachers and students themselves to excel academically can also be a source of intense stress for many students. The Academic Expectations Stress Inventory (AESI), developed by Ang and Huan (Educ Psychol Meas 66: 522–539, 2006) to measure parent, teacher and self expectations as sources of academic stress in Asian adolescents, was administered to 176 Singaporean secondary and college students one month before their major examinations. Rasch analyses of the students’ responses to the AESI showed the nine items in the inventory formed a robust unidimensional scale of academic stress, with two separate unidimensional subscales of Expectations of Parents and Teachers and Expectations of Self complementing the factor analysis conducted by Ang and Huan (Educ Psychol Meas 66: 522–539, 2006). The item thresholds showed the AESI measured the student trait range adequately, and affirmed the inventory as a brief yet valid measure of academic stress for Asian students from a CHC background. The AESI is a valuable tool for teachers and researchers, as it provides an understanding of the role of parents, teachers and self expectations as sources of academic stress among students from a CHC background.","container-title":"Social Psychology of Education","DOI":"10.1007/s11218-010-9146-7","ISSN":"1573-1928","issue":"3","journalAbbreviation":"Social Psychology of Education","page":"389-407","title":"Academic expectations as sources of stress in Asian students","volume":"14","author":[{"family":"Tan","given":"Joyce Beiyu"},{"family":"Yates","given":"Shirley"}],"issued":{"date-parts":[["2011",9,1]]}}}],"schema":"https://github.com/citation-style-language/schema/raw/master/csl-citation.json"} </w:instrText>
      </w:r>
      <w:r w:rsidR="00822D54" w:rsidRPr="00C75E96">
        <w:rPr>
          <w:lang w:val="en-US"/>
        </w:rPr>
        <w:fldChar w:fldCharType="separate"/>
      </w:r>
      <w:r w:rsidR="00822D54" w:rsidRPr="00C75E96">
        <w:rPr>
          <w:lang w:val="en-US"/>
        </w:rPr>
        <w:t>(Aherne, 2001; Tan &amp; Yates, 2011)</w:t>
      </w:r>
      <w:r w:rsidR="00822D54" w:rsidRPr="00C75E96">
        <w:rPr>
          <w:lang w:val="en-US"/>
        </w:rPr>
        <w:fldChar w:fldCharType="end"/>
      </w:r>
      <w:r w:rsidR="00822D54" w:rsidRPr="00C75E96">
        <w:rPr>
          <w:lang w:val="en-US"/>
        </w:rPr>
        <w:t>.</w:t>
      </w:r>
    </w:p>
    <w:p w14:paraId="66587E59" w14:textId="74C95414" w:rsidR="00822D54" w:rsidRPr="00C75E96" w:rsidRDefault="006E1750" w:rsidP="003B7D8A">
      <w:pPr>
        <w:pBdr>
          <w:top w:val="nil"/>
          <w:left w:val="nil"/>
          <w:bottom w:val="nil"/>
          <w:right w:val="nil"/>
          <w:between w:val="nil"/>
        </w:pBdr>
        <w:ind w:left="2" w:hanging="2"/>
        <w:jc w:val="both"/>
        <w:rPr>
          <w:lang w:val="en-US"/>
        </w:rPr>
      </w:pPr>
      <w:r w:rsidRPr="00C75E96">
        <w:rPr>
          <w:lang w:val="en-US"/>
        </w:rPr>
        <w:tab/>
      </w:r>
      <w:r w:rsidR="00822D54" w:rsidRPr="00C75E96">
        <w:rPr>
          <w:lang w:val="en-US"/>
        </w:rPr>
        <w:t xml:space="preserve"> </w:t>
      </w:r>
      <w:r w:rsidRPr="00C75E96">
        <w:rPr>
          <w:lang w:val="en-US"/>
        </w:rPr>
        <w:tab/>
      </w:r>
      <w:r w:rsidR="00822D54" w:rsidRPr="00C75E96">
        <w:rPr>
          <w:lang w:val="en-US"/>
        </w:rPr>
        <w:t xml:space="preserve">As technology plays an important role in many aspects of a student’s life, a smartphone is found as one way to reduce stress levels of college students. For example, a smartphone can help reducing stress by keeping on track with homework assignments, by providing easy access to learning material, by organizing a personal and academic schedule, and by helping students to complete assignments. Also, the applications of Facebook, Snapchat, </w:t>
      </w:r>
      <w:proofErr w:type="spellStart"/>
      <w:r w:rsidR="00822D54" w:rsidRPr="00C75E96">
        <w:rPr>
          <w:lang w:val="en-US"/>
        </w:rPr>
        <w:t>Whatsapp</w:t>
      </w:r>
      <w:proofErr w:type="spellEnd"/>
      <w:r w:rsidR="00822D54" w:rsidRPr="00C75E96">
        <w:rPr>
          <w:lang w:val="en-US"/>
        </w:rPr>
        <w:t>, and Instagram, which can be accessed through a smartphone, accommodate the students to connect with their virtual friends and family members anytime and anywhere. However, despite the benefits of multi-functions of the smartphone, it can also be a disadvantage to their users. An empirical study conducted in the United States showed that high smartphone dependency was associated with poor psychological well-being (</w:t>
      </w:r>
      <w:proofErr w:type="spellStart"/>
      <w:r w:rsidR="00822D54" w:rsidRPr="00C75E96">
        <w:rPr>
          <w:lang w:val="en-US"/>
        </w:rPr>
        <w:t>Twenge</w:t>
      </w:r>
      <w:proofErr w:type="spellEnd"/>
      <w:r w:rsidR="00822D54" w:rsidRPr="00C75E96">
        <w:rPr>
          <w:lang w:val="en-US"/>
        </w:rPr>
        <w:t xml:space="preserve">, Martin &amp; Campbell, 2018). In this study, we define high smartphone dependency as "uncontrollable use of one's smartphone, preferring to conduct searches using one's smartphone to asking help from other people, always preparing one's charging pack, and feeling the urge to use one's smartphone again right after one stopped using it" </w:t>
      </w:r>
      <w:r w:rsidR="00822D54" w:rsidRPr="00C75E96">
        <w:rPr>
          <w:lang w:val="en-US"/>
        </w:rPr>
        <w:fldChar w:fldCharType="begin"/>
      </w:r>
      <w:r w:rsidR="0041623F" w:rsidRPr="00C75E96">
        <w:rPr>
          <w:lang w:val="en-US"/>
        </w:rPr>
        <w:instrText xml:space="preserve"> ADDIN ZOTERO_ITEM CSL_CITATION {"citationID":"X67O1y7L","properties":{"formattedCitation":"(Kwon et al., 2013)","plainCitation":"(Kwon et al., 2013)","dontUpdate":true,"noteIndex":0},"citationItems":[{"id":9,"uris":["http://zotero.org/users/5061552/items/JKC9ZVNB"],"itemData":{"id":9,"type":"article-journal","container-title":"PloS one","DOI":"10.1371/journal.pone.0056936","ISSN":"1932-6203","issue":"2","journalAbbreviation":"PloS one","page":"1-7","title":"Development and validation of a smartphone addiction scale (SAS)","volume":"8","author":[{"family":"Kwon","given":"Min"},{"family":"Lee","given":"Joon-Yeop"},{"family":"Won","given":"Wang-Youn"},{"family":"Park","given":"Jae-Woo"},{"family":"Min","given":"Jung-Ah"},{"family":"Hahn","given":"Changtae"},{"family":"Gu","given":"Xinyu"},{"family":"Choi","given":"Ji-Hye"},{"family":"Kim","given":"Dai-Jin"}],"issued":{"date-parts":[["2013"]]}}}],"schema":"https://github.com/citation-style-language/schema/raw/master/csl-citation.json"} </w:instrText>
      </w:r>
      <w:r w:rsidR="00822D54" w:rsidRPr="00C75E96">
        <w:rPr>
          <w:lang w:val="en-US"/>
        </w:rPr>
        <w:fldChar w:fldCharType="separate"/>
      </w:r>
      <w:r w:rsidR="003806E7">
        <w:rPr>
          <w:lang w:val="en-US"/>
        </w:rPr>
        <w:t>(Kwon et al., 2013</w:t>
      </w:r>
      <w:r w:rsidR="00822D54" w:rsidRPr="00C75E96">
        <w:rPr>
          <w:lang w:val="en-US"/>
        </w:rPr>
        <w:t>)</w:t>
      </w:r>
      <w:r w:rsidR="00822D54" w:rsidRPr="00C75E96">
        <w:rPr>
          <w:lang w:val="en-US"/>
        </w:rPr>
        <w:fldChar w:fldCharType="end"/>
      </w:r>
      <w:r w:rsidR="00822D54" w:rsidRPr="00C75E96">
        <w:rPr>
          <w:lang w:val="en-US"/>
        </w:rPr>
        <w:t xml:space="preserve">. In fact, a number of studies have reported that uncontrollable use of the smartphone has been linked to addictive behaviors </w:t>
      </w:r>
      <w:r w:rsidR="00822D54" w:rsidRPr="00C75E96">
        <w:rPr>
          <w:lang w:val="en-US"/>
        </w:rPr>
        <w:fldChar w:fldCharType="begin"/>
      </w:r>
      <w:r w:rsidR="00452233" w:rsidRPr="00C75E96">
        <w:rPr>
          <w:lang w:val="en-US"/>
        </w:rPr>
        <w:instrText xml:space="preserve"> ADDIN ZOTERO_ITEM CSL_CITATION {"citationID":"a29je1jk29u","properties":{"formattedCitation":"(Ch\\uc0\\u243{}liz, 2010)","plainCitation":"(Chóliz, 2010)","noteIndex":0},"citationItems":[{"id":322,"uris":["http://zotero.org/users/5061552/items/9DRL7ZEB"],"itemData":{"id":322,"type":"article-journal","container-title":"Addiction","DOI":"10.1111/j.1360-0443.2009.02854.x","ISSN":"0965-2140","issue":"2","journalAbbreviation":"Addiction","page":"373-374","title":"Mobile phone addiction: A point of issue","volume":"105","author":[{"family":"Chóliz","given":"Mariano"}],"issued":{"date-parts":[["2010",2,1]]}}}],"schema":"https://github.com/citation-style-language/schema/raw/master/csl-citation.json"} </w:instrText>
      </w:r>
      <w:r w:rsidR="00822D54" w:rsidRPr="00C75E96">
        <w:rPr>
          <w:lang w:val="en-US"/>
        </w:rPr>
        <w:fldChar w:fldCharType="separate"/>
      </w:r>
      <w:r w:rsidR="00822D54" w:rsidRPr="00C75E96">
        <w:rPr>
          <w:lang w:val="en-US"/>
        </w:rPr>
        <w:t>(Chóliz, 2010)</w:t>
      </w:r>
      <w:r w:rsidR="00822D54" w:rsidRPr="00C75E96">
        <w:rPr>
          <w:lang w:val="en-US"/>
        </w:rPr>
        <w:fldChar w:fldCharType="end"/>
      </w:r>
      <w:r w:rsidR="00822D54" w:rsidRPr="00C75E96">
        <w:rPr>
          <w:lang w:val="en-US"/>
        </w:rPr>
        <w:t xml:space="preserve">, stress </w:t>
      </w:r>
      <w:r w:rsidR="00822D54" w:rsidRPr="00C75E96">
        <w:rPr>
          <w:lang w:val="en-US"/>
        </w:rPr>
        <w:fldChar w:fldCharType="begin"/>
      </w:r>
      <w:r w:rsidR="00452233" w:rsidRPr="00C75E96">
        <w:rPr>
          <w:lang w:val="en-US"/>
        </w:rPr>
        <w:instrText xml:space="preserve"> ADDIN ZOTERO_ITEM CSL_CITATION {"citationID":"adsgk603jg","properties":{"formattedCitation":"(Thom\\uc0\\u233{}e et al., 2011)","plainCitation":"(Thomée et al., 2011)","noteIndex":0},"citationItems":[{"id":356,"uris":["http://zotero.org/users/5061552/items/ZYGJ8M8B"],"itemData":{"id":356,"type":"article-journal","abstract":"Because of the quick development and widespread use of mobile phones, and their vast effect on communication and interactions, it is important to study possible negative health effects of mobile phone exposure. The overall aim of this study was to investigate whether there are associations between psychosocial aspects of mobile phone use and mental health symptoms in a prospective cohort of young adults.","container-title":"BMC Public Health","DOI":"10.1186/1471-2458-11-66","ISSN":"1471-2458","issue":"66","journalAbbreviation":"BMC Public Health","page":"2-11","title":"Mobile phone use and stress, sleep disturbances, and symptoms of depression among young adults - a prospective cohort study","volume":"11","author":[{"family":"Thomée","given":"Sara"},{"family":"Härenstam","given":"Annika"},{"family":"Hagberg","given":"Mats"}],"issued":{"date-parts":[["2011",1,31]]}}}],"schema":"https://github.com/citation-style-language/schema/raw/master/csl-citation.json"} </w:instrText>
      </w:r>
      <w:r w:rsidR="00822D54" w:rsidRPr="00C75E96">
        <w:rPr>
          <w:lang w:val="en-US"/>
        </w:rPr>
        <w:fldChar w:fldCharType="separate"/>
      </w:r>
      <w:r w:rsidR="00822D54" w:rsidRPr="00C75E96">
        <w:rPr>
          <w:lang w:val="en-US"/>
        </w:rPr>
        <w:t>(Thomée et al., 2011)</w:t>
      </w:r>
      <w:r w:rsidR="00822D54" w:rsidRPr="00C75E96">
        <w:rPr>
          <w:lang w:val="en-US"/>
        </w:rPr>
        <w:fldChar w:fldCharType="end"/>
      </w:r>
      <w:r w:rsidR="00822D54" w:rsidRPr="00C75E96">
        <w:rPr>
          <w:lang w:val="en-US"/>
        </w:rPr>
        <w:t xml:space="preserve">, anxiety, and depression </w:t>
      </w:r>
      <w:r w:rsidR="00822D54" w:rsidRPr="00C75E96">
        <w:rPr>
          <w:lang w:val="en-US"/>
        </w:rPr>
        <w:fldChar w:fldCharType="begin"/>
      </w:r>
      <w:r w:rsidR="00452233" w:rsidRPr="00C75E96">
        <w:rPr>
          <w:lang w:val="en-US"/>
        </w:rPr>
        <w:instrText xml:space="preserve"> ADDIN ZOTERO_ITEM CSL_CITATION {"citationID":"a2e389a35b7","properties":{"formattedCitation":"(Yang et al., 2019)","plainCitation":"(Yang et al., 2019)","noteIndex":0},"citationItems":[{"id":438,"uris":["http://zotero.org/users/5061552/items/DQZPHB4R"],"itemData":{"id":438,"type":"article-journal","abstract":"Prior studies have documented that mobile phone addiction is linked to anxiety and depression. However, the underlying processes that might moderate these associations remain unclear. The present research tested whether mindfulness moderated the relations between mobile phone addiction and both anxiety and depression in adolescents.","container-title":"Journal of Child and Family Studies","DOI":"10.1007/s10826-018-01323-2","ISSN":"1573-2843","issue":"3","journalAbbreviation":"Journal of Child and Family Studies","page":"822-830","title":"Mobile Phone Addiction and Adolescents’ Anxiety and Depression: The Moderating Role of Mindfulness","volume":"28","author":[{"family":"Yang","given":"Xiujuan"},{"family":"Zhou","given":"Zongkui"},{"family":"Liu","given":"Qingqi"},{"family":"Fan","given":"Cuiying"}],"issued":{"date-parts":[["2019",3,1]]}}}],"schema":"https://github.com/citation-style-language/schema/raw/master/csl-citation.json"} </w:instrText>
      </w:r>
      <w:r w:rsidR="00822D54" w:rsidRPr="00C75E96">
        <w:rPr>
          <w:lang w:val="en-US"/>
        </w:rPr>
        <w:fldChar w:fldCharType="separate"/>
      </w:r>
      <w:r w:rsidR="00822D54" w:rsidRPr="00C75E96">
        <w:rPr>
          <w:lang w:val="en-US"/>
        </w:rPr>
        <w:t>(Yang et al., 2019)</w:t>
      </w:r>
      <w:r w:rsidR="00822D54" w:rsidRPr="00C75E96">
        <w:rPr>
          <w:lang w:val="en-US"/>
        </w:rPr>
        <w:fldChar w:fldCharType="end"/>
      </w:r>
      <w:r w:rsidR="00822D54" w:rsidRPr="00C75E96">
        <w:rPr>
          <w:lang w:val="en-US"/>
        </w:rPr>
        <w:t xml:space="preserve">. All these studies indicated that higher smartphone dependency in the presence of stress may increase the risk of poor well-being. When preferring this situation, uncontrollable smartphone use could be a maladaptive way of dealing with stress and result in poor well-being. Based on Lazarus </w:t>
      </w:r>
      <w:r w:rsidR="003806E7">
        <w:rPr>
          <w:lang w:val="en-US"/>
        </w:rPr>
        <w:t>&amp;</w:t>
      </w:r>
      <w:r w:rsidR="00822D54" w:rsidRPr="00C75E96">
        <w:rPr>
          <w:lang w:val="en-US"/>
        </w:rPr>
        <w:t xml:space="preserve"> </w:t>
      </w:r>
      <w:proofErr w:type="spellStart"/>
      <w:r w:rsidR="00822D54" w:rsidRPr="00C75E96">
        <w:rPr>
          <w:lang w:val="en-US"/>
        </w:rPr>
        <w:t>Folkman</w:t>
      </w:r>
      <w:proofErr w:type="spellEnd"/>
      <w:r w:rsidR="00822D54" w:rsidRPr="00C75E96">
        <w:rPr>
          <w:lang w:val="en-US"/>
        </w:rPr>
        <w:t xml:space="preserve"> (1980), the maladaptive strategies involve avoidance, denial, self-distraction, and detachment. </w:t>
      </w:r>
    </w:p>
    <w:p w14:paraId="2EB4A14A" w14:textId="4FA61283" w:rsidR="00161E44" w:rsidRPr="00C75E96" w:rsidRDefault="00822D54" w:rsidP="003B7D8A">
      <w:pPr>
        <w:pBdr>
          <w:top w:val="nil"/>
          <w:left w:val="nil"/>
          <w:bottom w:val="nil"/>
          <w:right w:val="nil"/>
          <w:between w:val="nil"/>
        </w:pBdr>
        <w:ind w:left="2" w:hanging="2"/>
        <w:jc w:val="both"/>
        <w:rPr>
          <w:lang w:val="en-US"/>
        </w:rPr>
      </w:pPr>
      <w:r w:rsidRPr="00C75E96">
        <w:rPr>
          <w:lang w:val="en-US"/>
        </w:rPr>
        <w:tab/>
      </w:r>
      <w:r w:rsidRPr="00C75E96">
        <w:rPr>
          <w:lang w:val="en-US"/>
        </w:rPr>
        <w:tab/>
        <w:t xml:space="preserve">Empirical studies about the association between life events, perceived stress, smartphone dependency, and psychological well-being in the Malaysian context need further exploration. </w:t>
      </w:r>
      <w:r w:rsidR="004B46D7" w:rsidRPr="00C75E96">
        <w:rPr>
          <w:lang w:val="en-US"/>
        </w:rPr>
        <w:t>T</w:t>
      </w:r>
      <w:r w:rsidRPr="00C75E96">
        <w:rPr>
          <w:lang w:val="en-US"/>
        </w:rPr>
        <w:t xml:space="preserve">he findings in this present study could contribute to the literature in three ways. First, it examines the relationship between life events, perceived stress, smartphone dependency, and psychological well-being. Second, this study sought to examine whether perceived stress mediates the association between smartphone dependency and psychological well-being. Drawing from stress-coping theory (Lazarus </w:t>
      </w:r>
      <w:r w:rsidR="003806E7">
        <w:rPr>
          <w:lang w:val="en-US"/>
        </w:rPr>
        <w:t>&amp;</w:t>
      </w:r>
      <w:r w:rsidRPr="00C75E96">
        <w:rPr>
          <w:lang w:val="en-US"/>
        </w:rPr>
        <w:t xml:space="preserve"> </w:t>
      </w:r>
      <w:proofErr w:type="spellStart"/>
      <w:r w:rsidRPr="00C75E96">
        <w:rPr>
          <w:lang w:val="en-US"/>
        </w:rPr>
        <w:t>Folkman</w:t>
      </w:r>
      <w:proofErr w:type="spellEnd"/>
      <w:r w:rsidRPr="00C75E96">
        <w:rPr>
          <w:lang w:val="en-US"/>
        </w:rPr>
        <w:t>, 1984) and previous literature, we proposed to test a theoretical model that explains the direct effects of life events on perceived stress, and indirect effects of smartphone dependency on psychological well-being through perceived stress. Third, considering the rate of young Malaysians exhibiting high levels of phone dependency  (</w:t>
      </w:r>
      <w:r w:rsidRPr="00C75E96">
        <w:rPr>
          <w:lang w:val="en-US"/>
        </w:rPr>
        <w:fldChar w:fldCharType="begin"/>
      </w:r>
      <w:r w:rsidR="00452233" w:rsidRPr="00C75E96">
        <w:rPr>
          <w:lang w:val="en-US"/>
        </w:rPr>
        <w:instrText xml:space="preserve"> ADDIN ZOTERO_ITEM CSL_CITATION {"citationID":"erU8VmPv","properties":{"formattedCitation":"(Malaysian Communications and Multimedia Commission, 2017)","plainCitation":"(Malaysian Communications and Multimedia Commission, 2017)","dontUpdate":true,"noteIndex":0},"citationItems":[{"id":426,"uris":["http://zotero.org/users/5061552/items/NP6Z6ZIY"],"itemData":{"id":426,"type":"report","title":"Hand Phone Users Survey 2017","URL":"https://www.skmm.gov.my/skmmgovmy/media/General/pdf/HPUS2017.pdf","author":[{"family":"Malaysian Communications and Multimedia Commission","given":""}],"issued":{"date-parts":[["2017"]]}}}],"schema":"https://github.com/citation-style-language/schema/raw/master/csl-citation.json"} </w:instrText>
      </w:r>
      <w:r w:rsidRPr="00C75E96">
        <w:rPr>
          <w:lang w:val="en-US"/>
        </w:rPr>
        <w:fldChar w:fldCharType="separate"/>
      </w:r>
      <w:r w:rsidRPr="00C75E96">
        <w:rPr>
          <w:lang w:val="en-US"/>
        </w:rPr>
        <w:t>Malaysian Communications and Multimedia Commission, 2017)</w:t>
      </w:r>
      <w:r w:rsidRPr="00C75E96">
        <w:rPr>
          <w:lang w:val="en-US"/>
        </w:rPr>
        <w:fldChar w:fldCharType="end"/>
      </w:r>
      <w:r w:rsidRPr="00C75E96">
        <w:rPr>
          <w:lang w:val="en-US"/>
        </w:rPr>
        <w:t xml:space="preserve"> it provides an appropriate context to examine the proposed association in this study. Besides, the use of smartphones has become a common trend among university students in Malaysia for them to do instant messaging, emailing, studying, entertainment, checking social media, and browsing the internet </w:t>
      </w:r>
      <w:r w:rsidRPr="00C75E96">
        <w:rPr>
          <w:lang w:val="en-US"/>
        </w:rPr>
        <w:fldChar w:fldCharType="begin"/>
      </w:r>
      <w:r w:rsidR="00452233" w:rsidRPr="00C75E96">
        <w:rPr>
          <w:lang w:val="en-US"/>
        </w:rPr>
        <w:instrText xml:space="preserve"> ADDIN ZOTERO_ITEM CSL_CITATION {"citationID":"a1itou08drq","properties":{"formattedCitation":"(Ching et al., 2015; Osman et al., 2012)","plainCitation":"(Ching et al., 2015; Osman et al., 2012)","noteIndex":0},"citationItems":[{"id":52,"uris":["http://zotero.org/users/5061552/items/ALIZZZAU"],"itemData":{"id":52,"type":"article-journal","container-title":"PloS one","DOI":"10.1371/journal.pone.0139337","ISSN":"1932-6203","issue":"10","journalAbbreviation":"PloS one","page":"1-11","title":"Validation of a Malay version of the smartphone addiction scale among medical students in Malaysia","volume":"10","author":[{"family":"Ching","given":"Siew Mooi"},{"family":"Yee","given":"Anne"},{"family":"Ramachandran","given":"Vasudevan"},{"family":"Lim","given":"Sazlyna Mohd Sazlly"},{"family":"Sulaiman","given":"Wan Aliaa Wan"},{"family":"Foo","given":"Yoke Loong"},{"family":"Hoo","given":"Fan Kee"}],"issued":{"date-parts":[["2015"]]}}},{"id":443,"uris":["http://zotero.org/users/5061552/items/3B4GKIUE"],"itemData":{"id":443,"type":"article-journal","container-title":"International Journal on New Computer Architectures and Their Applications","issue":"1","journalAbbreviation":"International Journal on New Computer Architectures and Their Applications","page":"274-285","title":"A Study of the Trend of Smartphone and its Usage Behavior in Malaysia","volume":"2","author":[{"family":"Osman","given":"Mohd Azam"},{"family":"Talib","given":"Abdullah Zawawi"},{"family":"Sanusi","given":"Zainal Abidin"},{"family":"Shiang-Yen","given":"Tan"},{"family":"Alwi","given":"Abdullah Sani"}],"issued":{"date-parts":[["2012"]]}}}],"schema":"https://github.com/citation-style-language/schema/raw/master/csl-citation.json"} </w:instrText>
      </w:r>
      <w:r w:rsidRPr="00C75E96">
        <w:rPr>
          <w:lang w:val="en-US"/>
        </w:rPr>
        <w:fldChar w:fldCharType="separate"/>
      </w:r>
      <w:r w:rsidRPr="00C75E96">
        <w:rPr>
          <w:lang w:val="en-US"/>
        </w:rPr>
        <w:t>(Ching et al., 2015; Osman et al., 2012)</w:t>
      </w:r>
      <w:r w:rsidRPr="00C75E96">
        <w:rPr>
          <w:lang w:val="en-US"/>
        </w:rPr>
        <w:fldChar w:fldCharType="end"/>
      </w:r>
      <w:r w:rsidRPr="00C75E96">
        <w:rPr>
          <w:lang w:val="en-US"/>
        </w:rPr>
        <w:t xml:space="preserve">. Therefore, the findings will make a significant contribution to researchers and practitioners in understanding the association between life events </w:t>
      </w:r>
      <w:r w:rsidR="00D376E8" w:rsidRPr="00C75E96">
        <w:rPr>
          <w:lang w:val="en-US"/>
        </w:rPr>
        <w:t>and</w:t>
      </w:r>
      <w:r w:rsidRPr="00C75E96">
        <w:rPr>
          <w:lang w:val="en-US"/>
        </w:rPr>
        <w:t xml:space="preserve"> perceived stress, </w:t>
      </w:r>
      <w:r w:rsidR="00D376E8" w:rsidRPr="00C75E96">
        <w:rPr>
          <w:lang w:val="en-US"/>
        </w:rPr>
        <w:t xml:space="preserve">smartphone dependency and perceived stress </w:t>
      </w:r>
      <w:r w:rsidRPr="00C75E96">
        <w:rPr>
          <w:lang w:val="en-US"/>
        </w:rPr>
        <w:t xml:space="preserve">which can also contribute to understanding the negative role that smartphone play in forming student’s psychological well-being. </w:t>
      </w:r>
    </w:p>
    <w:p w14:paraId="5B46DB0A" w14:textId="2E8CEB0B" w:rsidR="000333BE" w:rsidRDefault="000333BE" w:rsidP="003B7D8A">
      <w:pPr>
        <w:pBdr>
          <w:top w:val="nil"/>
          <w:left w:val="nil"/>
          <w:bottom w:val="nil"/>
          <w:right w:val="nil"/>
          <w:between w:val="nil"/>
        </w:pBdr>
        <w:ind w:left="2" w:hanging="2"/>
        <w:jc w:val="both"/>
        <w:rPr>
          <w:b/>
          <w:lang w:val="en-US"/>
        </w:rPr>
      </w:pPr>
    </w:p>
    <w:p w14:paraId="6F21D504" w14:textId="5B5C3CC0" w:rsidR="001A35BC" w:rsidRDefault="001A35BC" w:rsidP="003B7D8A">
      <w:pPr>
        <w:pBdr>
          <w:top w:val="nil"/>
          <w:left w:val="nil"/>
          <w:bottom w:val="nil"/>
          <w:right w:val="nil"/>
          <w:between w:val="nil"/>
        </w:pBdr>
        <w:ind w:left="2" w:hanging="2"/>
        <w:jc w:val="both"/>
        <w:rPr>
          <w:b/>
          <w:lang w:val="en-US"/>
        </w:rPr>
      </w:pPr>
    </w:p>
    <w:p w14:paraId="7C938031" w14:textId="77777777" w:rsidR="003B4D0E" w:rsidRDefault="003B4D0E" w:rsidP="003B7D8A">
      <w:pPr>
        <w:pBdr>
          <w:top w:val="nil"/>
          <w:left w:val="nil"/>
          <w:bottom w:val="nil"/>
          <w:right w:val="nil"/>
          <w:between w:val="nil"/>
        </w:pBdr>
        <w:ind w:left="2" w:hanging="2"/>
        <w:jc w:val="both"/>
        <w:rPr>
          <w:b/>
          <w:lang w:val="en-US"/>
        </w:rPr>
      </w:pPr>
    </w:p>
    <w:p w14:paraId="29FDBFEB" w14:textId="4CD9D17F" w:rsidR="00C6306C" w:rsidRPr="00C75E96" w:rsidRDefault="000344A7" w:rsidP="003B7D8A">
      <w:pPr>
        <w:pBdr>
          <w:top w:val="nil"/>
          <w:left w:val="nil"/>
          <w:bottom w:val="nil"/>
          <w:right w:val="nil"/>
          <w:between w:val="nil"/>
        </w:pBdr>
        <w:ind w:left="2" w:hanging="2"/>
        <w:jc w:val="both"/>
        <w:rPr>
          <w:lang w:val="en-US"/>
        </w:rPr>
      </w:pPr>
      <w:r w:rsidRPr="00C75E96">
        <w:rPr>
          <w:b/>
          <w:lang w:val="en-US"/>
        </w:rPr>
        <w:lastRenderedPageBreak/>
        <w:t xml:space="preserve">Literature review  </w:t>
      </w:r>
    </w:p>
    <w:p w14:paraId="06B854F8" w14:textId="77777777" w:rsidR="00C6306C" w:rsidRPr="00C75E96" w:rsidRDefault="000344A7" w:rsidP="003B7D8A">
      <w:pPr>
        <w:pBdr>
          <w:top w:val="nil"/>
          <w:left w:val="nil"/>
          <w:bottom w:val="nil"/>
          <w:right w:val="nil"/>
          <w:between w:val="nil"/>
        </w:pBdr>
        <w:ind w:left="2" w:hanging="2"/>
        <w:jc w:val="both"/>
        <w:rPr>
          <w:lang w:val="en-US"/>
        </w:rPr>
      </w:pPr>
      <w:r w:rsidRPr="00C75E96">
        <w:rPr>
          <w:b/>
          <w:lang w:val="en-US"/>
        </w:rPr>
        <w:t xml:space="preserve"> </w:t>
      </w:r>
    </w:p>
    <w:p w14:paraId="41598675" w14:textId="5B333A9F" w:rsidR="00161E44" w:rsidRPr="00C75E96" w:rsidRDefault="00161E44" w:rsidP="003B7D8A">
      <w:pPr>
        <w:pBdr>
          <w:top w:val="nil"/>
          <w:left w:val="nil"/>
          <w:bottom w:val="nil"/>
          <w:right w:val="nil"/>
          <w:between w:val="nil"/>
        </w:pBdr>
        <w:ind w:left="2" w:hanging="2"/>
        <w:jc w:val="both"/>
        <w:rPr>
          <w:bCs/>
          <w:i/>
          <w:iCs/>
          <w:lang w:val="en-US"/>
        </w:rPr>
      </w:pPr>
      <w:r w:rsidRPr="00C75E96">
        <w:rPr>
          <w:bCs/>
          <w:i/>
          <w:iCs/>
          <w:lang w:val="en-US"/>
        </w:rPr>
        <w:t xml:space="preserve">Life </w:t>
      </w:r>
      <w:r w:rsidR="003806E7" w:rsidRPr="00C75E96">
        <w:rPr>
          <w:bCs/>
          <w:i/>
          <w:iCs/>
          <w:lang w:val="en-US"/>
        </w:rPr>
        <w:t>events, perceived stress and psychological well-being</w:t>
      </w:r>
    </w:p>
    <w:p w14:paraId="2838C96F" w14:textId="77777777" w:rsidR="00161E44" w:rsidRPr="00C75E96" w:rsidRDefault="00161E44" w:rsidP="003B7D8A">
      <w:pPr>
        <w:pBdr>
          <w:top w:val="nil"/>
          <w:left w:val="nil"/>
          <w:bottom w:val="nil"/>
          <w:right w:val="nil"/>
          <w:between w:val="nil"/>
        </w:pBdr>
        <w:ind w:left="2" w:hanging="2"/>
        <w:jc w:val="both"/>
        <w:rPr>
          <w:lang w:val="en-US"/>
        </w:rPr>
      </w:pPr>
    </w:p>
    <w:p w14:paraId="22880628" w14:textId="75A8DDA8" w:rsidR="00161E44" w:rsidRPr="00C75E96" w:rsidRDefault="00161E44" w:rsidP="003B7D8A">
      <w:pPr>
        <w:pBdr>
          <w:top w:val="nil"/>
          <w:left w:val="nil"/>
          <w:bottom w:val="nil"/>
          <w:right w:val="nil"/>
          <w:between w:val="nil"/>
        </w:pBdr>
        <w:ind w:left="2" w:hanging="2"/>
        <w:jc w:val="both"/>
        <w:rPr>
          <w:lang w:val="en-US"/>
        </w:rPr>
      </w:pPr>
      <w:r w:rsidRPr="00C75E96">
        <w:rPr>
          <w:lang w:val="en-US"/>
        </w:rPr>
        <w:tab/>
        <w:t xml:space="preserve">Despite a large body of research reporting that negative life events are associated with poor health outcomes </w:t>
      </w:r>
      <w:r w:rsidRPr="00C75E96">
        <w:rPr>
          <w:lang w:val="en-US"/>
        </w:rPr>
        <w:fldChar w:fldCharType="begin"/>
      </w:r>
      <w:r w:rsidR="00653D39" w:rsidRPr="00C75E96">
        <w:rPr>
          <w:lang w:val="en-US"/>
        </w:rPr>
        <w:instrText xml:space="preserve"> ADDIN ZOTERO_ITEM CSL_CITATION {"citationID":"a12iar94b1o","properties":{"formattedCitation":"(Berntson et al., 2017; Cohen et al., 2019; Kendler et al., 2000; Sherrill et al., 1997)","plainCitation":"(Berntson et al., 2017; Cohen et al., 2019; Kendler et al., 2000; Sherrill et al., 1997)","noteIndex":0},"citationItems":[{"id":455,"uris":["http://zotero.org/users/5061552/items/MC7J7GNZ"],"itemData":{"id":455,"type":"article-journal","abstract":"OBJECTIVE: We investigated whether number of recent stressful life events is associated with incident cardiovascular disease (CVD) and whether this relationship  is stronger in adults with a history of clinical depression. METHODS: Prospective  data from 28,583 U.S. adults (mean age=45years) initially free of CVD who  participated in Waves 1 (2001-2002) and 2 (2004-2005) of the National Epidemiologic  Survey on Alcohol and Related Conditions (NESARC) were examined. Number of past-year  stressful life events (Wave 1), lifetime depressive disorder (Wave 1), and incident  CVD (Wave 2) were determined by structured interviews. RESULTS: There were 1069  cases of incident CVD. Each additional stressful life event was associated with a  15% increased odds of incident CVD [Odds Ratio (OR)=1.15, 95% Confidence Interval  (CI): 1.11, 1.19]. As hypothesized, a stressful life events by lifetime depressive  disorder interaction was detected (P=0.003). Stratified analyses indicated that  stressful life events had a stronger association with incident CVD among adults with  (OR=1.18, 95% CI: 1.10, 1.27, n=4908) versus without (OR=1.10, 95% CI: 1.07, 1.14,  n=23,675) a lifetime depressive disorder. CONCLUSION: Our findings suggest that a  greater number of recent stressful life events elevate the risk of new-onset CVD and  that this risk is potentiated in adults with a history of clinical depression.","container-title":"Journal of psychosomatic research","DOI":"10.1016/j.jpsychores.2017.06.008","ISSN":"1879-1360 0022-3999","journalAbbreviation":"J Psychosom Res","language":"eng","license":"Copyright © 2017 Elsevier Inc. All rights reserved.","note":"PMID: 28712421 \nPMCID: PMC5558851","page":"149-154","title":"Number of recent stressful life events and incident cardiovascular disease: Moderation by lifetime depressive disorder.","volume":"99","author":[{"family":"Berntson","given":"Jessica"},{"family":"Patel","given":"Jay S."},{"family":"Stewart","given":"Jesse C."}],"issued":{"date-parts":[["2017",8]]}}},{"id":452,"uris":["http://zotero.org/users/5061552/items/JK9DVENF"],"itemData":{"id":452,"type":"article-journal","abstract":"After over 70 years of research on the association between stressful life events and health, it is generally accepted that we have a good understanding of the role of stressors in disease risk. In this review, we highlight that knowledge but also emphasize misunderstandings and weaknesses in this literature with the hope of triggering further theoretical and empirical development. We organize this review in a somewhat provocative manner, with each section focusing on an important issue in the literature where we feel that there has been some misunderstanding of the evidence and its implications. Issues that we address include the definition of a stressful event, characteristics of diseases that are impacted by events, differences in the effects of chronic and acute events, the cumulative effects of events, differences in events across the life course, differences in events for men and women, resilience to events, and methodological challenges in the literature.","archive":"PubMed","archive_location":"29949726","container-title":"Annual review of psychology","DOI":"10.1146/annurev-psych-010418-102857","ISSN":"1545-2085","journalAbbreviation":"Annu Rev Psychol","language":"eng","note":"edition: 2018/06/27","page":"577-597","title":"Ten Surprising Facts About Stressful Life Events and Disease Risk","volume":"70","author":[{"family":"Cohen","given":"Sheldon"},{"family":"Murphy","given":"Michael L M"},{"family":"Prather","given":"Aric A"}],"issued":{"date-parts":[["2019",1,4]]}}},{"id":456,"uris":["http://zotero.org/users/5061552/items/4MBCNWSG"],"itemData":{"id":456,"type":"article-journal","abstract":"OBJECTIVE: Although previous evidence has suggested that the etiologic role of stressful life events in major depression is reduced in recurrent versus first-onset  cases, this question deserves reexamination because of potential methodological  limitations of the previous studies. METHOD: Members of female-female twin pairs  from a population-based registry (N=2,395), who were interviewed four times over a  period of 9 years, formed a study group that contained 97,515 person-months and  1,380 onsets of major depression. Discrete-time survival, proportional hazards  model, and piece-wise regression analyses were used to examine the interaction  between life event exposure and number of previous depressive episodes in the  prediction of episodes of major depression. RESULTS: For those with zero to nine  previous depressive episodes, the depressogenic effect of stressful life events  declined substantially with increasing episode number. However, the association  between stressful life events and major depression was not substantially influenced  by additional episodes. This pattern of results was robust to the addition of  indices of event severity, measures of genetic risk, and restriction to independent  stressful life events. The same pattern was also seen upon examining within-person  changes in number of episodes. CONCLUSIONS: The association between previous number  of depressive episodes and the pathogenic impact of stressful life events on major  depression is likely causal and biphasic. Through approximately nine episodes, the  association between stressful life event exposure and risk of major depression  progressively declines but is largely unchanged with further episodes. These results  are consistent with the kindling hypothesis but suggest a threshold at which the  mind/brain is no longer additionally sensitized to the depressive state.","container-title":"The American journal of psychiatry","DOI":"10.1176/appi.ajp.157.8.1243","ISSN":"0002-953X","issue":"8","journalAbbreviation":"Am J Psychiatry","language":"eng","note":"publisher-place: United States\nPMID: 10910786","page":"1243-1251","title":"Stressful life events and previous episodes in the etiology of major depression in women: an evaluation of the \"kindling\" hypothesis.","volume":"157","author":[{"family":"Kendler","given":"K. S."},{"family":"Thornton","given":"L. M."},{"family":"Gardner","given":"C. O."}],"issued":{"date-parts":[["2000",8]]}}},{"id":454,"uris":["http://zotero.org/users/5061552/items/865Z25EW"],"itemData":{"id":454,"type":"article-journal","abstract":"One of the most consistent findings in psychiatric research is that rates of major depression are at least twofold higher among women than among men. Although there is  considerable agreement in the literature that life events play a role in producing,  triggering, or maintaining episodes of depression, less is known about the  relationship among gender, life events, and depression. In the present study, we  compared the rates, focus (\"interpersonal\" vs. \"non-interpersonal\"), and timing of  stressful life experiences reported in rigorous interviews of male and female  patients with unipolar recurrent depression and nondepressed contrast subjects.  Consistent with hypotheses, female patients were more likely to experience stressful  life experiences than their male counterparts; rates of stressful life experiences  did not differ between female and male controls. Unexpectedly, rates of  interpersonal stress did not differ among males and females regardless of patient or  control status. We also found no significant differences in the timing of pre-onset  events: stressful events were generally concentrated in the period immediately  preceding onset for both men and women. Thus, although these data suggest that life  stress may play a larger role in the provocation of recurrent episodes of depression  for women than for men, there do not seem to be sex differences in the extent to  which interpersonal vs. noninterpersonal events and difficulties are associated with  depression onset or in the temporal distribution of events. Implications of these  results are discussed in the context of research on other putative factors  contributing to gender differences in rates of depression.","container-title":"Depression and anxiety","ISSN":"1091-4269","issue":"3","journalAbbreviation":"Depress Anxiety","language":"eng","note":"publisher-place: United States\nPMID: 9442983","page":"95-105","title":"Is life stress more likely to provoke depressive episodes in women than in men?","volume":"6","author":[{"family":"Sherrill","given":"J. T."},{"family":"Anderson","given":"B."},{"family":"Frank","given":"E."},{"family":"Reynolds","given":"C. F. 3rd"},{"family":"Tu","given":"X. M."},{"family":"Patterson","given":"D."},{"family":"Ritenour","given":"A."},{"family":"Kupfer","given":"D. J."}],"issued":{"date-parts":[["1997"]]}}}],"schema":"https://github.com/citation-style-language/schema/raw/master/csl-citation.json"} </w:instrText>
      </w:r>
      <w:r w:rsidRPr="00C75E96">
        <w:rPr>
          <w:lang w:val="en-US"/>
        </w:rPr>
        <w:fldChar w:fldCharType="separate"/>
      </w:r>
      <w:r w:rsidRPr="00C75E96">
        <w:rPr>
          <w:lang w:val="en-US"/>
        </w:rPr>
        <w:t>(Berntson et al., 2017; Cohen et al., 2019; Kendler et al., 2000; Sherrill et al., 1997)</w:t>
      </w:r>
      <w:r w:rsidRPr="00C75E96">
        <w:rPr>
          <w:lang w:val="en-US"/>
        </w:rPr>
        <w:fldChar w:fldCharType="end"/>
      </w:r>
      <w:r w:rsidRPr="00C75E96">
        <w:rPr>
          <w:lang w:val="en-US"/>
        </w:rPr>
        <w:t xml:space="preserve">, little is known about the role of life events in the stimulation of perceived stress among undergraduate students. </w:t>
      </w:r>
      <w:r w:rsidRPr="00C75E96">
        <w:rPr>
          <w:lang w:val="en-US"/>
        </w:rPr>
        <w:fldChar w:fldCharType="begin"/>
      </w:r>
      <w:r w:rsidR="00452233" w:rsidRPr="00C75E96">
        <w:rPr>
          <w:lang w:val="en-US"/>
        </w:rPr>
        <w:instrText xml:space="preserve"> ADDIN ZOTERO_ITEM CSL_CITATION {"citationID":"XEef24KO","properties":{"formattedCitation":"(Burris, Brechting, Salsman, &amp; Carlson, 2009)","plainCitation":"(Burris, Brechting, Salsman, &amp; Carlson, 2009)","dontUpdate":true,"noteIndex":0},"citationItems":[{"id":35,"uris":["http://zotero.org/users/5061552/items/UFN2DZ56"],"itemData":{"id":35,"type":"article-journal","abstract":"Objective: Because of the serious nature of psychiatric illness and related problems, the authors attempted to identify demographic, individual, and behavioral factors linked to university students' psychological health. Participants: They surveyed 353 (60.9% female) predominately Caucasian (88.7%) university students attending a large public university. Methods: The authors used a self-report questionnaire including valid and reliable psychometric instruments for all study variables. They conducted multiple regression analyses to examine associations among study variables using a cross-sectional design. Results: More favorable health states (ie, greater psychological well-being and less distress) were positively associated with optimism, health values, and religiousness and were negatively associated with spirituality and number of sexual partners. Conclusions: Results demonstrated that multiple protective and risk factors contribute to the psychological well-being and distress of university students. Health promotion practitioners should adopt strategies that strengthen the personality characteristics and values associated with university students' psychological health. [ABSTRACT FROM AUTHOR]","container-title":"Journal of American College Health","DOI":"10.3200/JACH.57.5.536-544","ISSN":"07448481","issue":"5","journalAbbreviation":"Journal of American College Health","page":"536-544","source":"EBSCOhost","title":"Factors associated with the psychological well-being and distress of university students.","volume":"57","author":[{"family":"Burris","given":"Jessica L."},{"family":"Brechting","given":"Emily H."},{"family":"Salsman","given":"John"},{"family":"Carlson","given":"Charles R."}],"issued":{"date-parts":[["2009"]]}}}],"schema":"https://github.com/citation-style-language/schema/raw/master/csl-citation.json"} </w:instrText>
      </w:r>
      <w:r w:rsidRPr="00C75E96">
        <w:rPr>
          <w:lang w:val="en-US"/>
        </w:rPr>
        <w:fldChar w:fldCharType="separate"/>
      </w:r>
      <w:r w:rsidR="000906FF">
        <w:rPr>
          <w:lang w:val="en-US"/>
        </w:rPr>
        <w:t>Burris, Brechting, Salsman</w:t>
      </w:r>
      <w:r w:rsidRPr="00C75E96">
        <w:rPr>
          <w:lang w:val="en-US"/>
        </w:rPr>
        <w:t xml:space="preserve"> </w:t>
      </w:r>
      <w:r w:rsidR="000906FF">
        <w:rPr>
          <w:lang w:val="en-US"/>
        </w:rPr>
        <w:t>&amp;</w:t>
      </w:r>
      <w:r w:rsidRPr="00C75E96">
        <w:rPr>
          <w:lang w:val="en-US"/>
        </w:rPr>
        <w:t xml:space="preserve"> Carlson (2009)</w:t>
      </w:r>
      <w:r w:rsidRPr="00C75E96">
        <w:rPr>
          <w:lang w:val="en-US"/>
        </w:rPr>
        <w:fldChar w:fldCharType="end"/>
      </w:r>
      <w:r w:rsidRPr="00C75E96">
        <w:rPr>
          <w:lang w:val="en-US"/>
        </w:rPr>
        <w:t xml:space="preserve"> mentioned that college students encounter stress due to adjustment from school and home to independent living. This condition might be due to certain life events that they may not experience during school but have to face during college years, such as academic issues, family and peer pressure, separation from family members, interpersonal conflict, and financial difficulties </w:t>
      </w:r>
      <w:r w:rsidRPr="00C75E96">
        <w:rPr>
          <w:lang w:val="en-US"/>
        </w:rPr>
        <w:fldChar w:fldCharType="begin"/>
      </w:r>
      <w:r w:rsidR="00452233" w:rsidRPr="00C75E96">
        <w:rPr>
          <w:lang w:val="en-US"/>
        </w:rPr>
        <w:instrText xml:space="preserve"> ADDIN ZOTERO_ITEM CSL_CITATION {"citationID":"rFGSrzNv","properties":{"formattedCitation":"(Dusselier et al., 2005; Hurst et al., 2013; Nisa &amp; Nizami, 2014)","plainCitation":"(Dusselier et al., 2005; Hurst et al., 2013; Nisa &amp; Nizami, 2014)","noteIndex":0},"citationItems":[{"id":41,"uris":["http://zotero.org/users/5061552/items/TQ6KPUAG"],"itemData":{"id":41,"type":"article-journal","abstract":"The authors studied contributors to stress among undergraduate residence hall students at a midwestern, land grant university using a 76-item survey consisting of personal, health, academic, and environmental questions and 1 qualitative question asking what thing stressed them the most. Of 964 students selected at random, 462 (48%) responded to the survey. The authors weighted data to reflect the overall university-wide undergraduate population (55% men, 12% minority or international, and 25% freshmen). Women and US citizens experienced greater stress than did men and non-US citizens, respectively. Frequency of experiencing chronic illness, depression, anxiety disorder, seasonal affective disorder, mononucleosis, and sleep difficulties were significant stress predictors. Although alcohol use was a positive predictor, drug use was a negative predictor of stress. Both a conflict and a satisfactory relationship with a roommate, as well as a conflict with a faculty or staff member, were also significant predictors of stress. [ABSTRACT FROM AUTHOR]","container-title":"Journal of American College Health","DOI":"10.3200/JACH.54.1.15-24","ISSN":"07448481","issue":"1","journalAbbreviation":"Journal of American College Health","page":"15-24","source":"EBSCOhost","title":"Personal, health, academic, and environmental predictors of stress for residence hall students.","volume":"54","author":[{"family":"Dusselier","given":"Lauri"},{"family":"Dunn","given":"Brian"},{"family":"Wang","given":"Yongyi"},{"family":"Shelley","given":"Mack C."},{"family":"Whalen","given":"Donald F."}],"issued":{"date-parts":[["2005",8,7]]}}},{"id":43,"uris":["http://zotero.org/users/5061552/items/CU7GJWQ9"],"itemData":{"id":43,"type":"article-journal","abstract":"A total of 40 qualitative studies were reviewed and coded according to the college student stressors they represented. These studies utilized a variety of qualitative methods to examine stressors representing the following themes: relationships, lack of resources, academics, the environment, expectations, diversity, transitions and other stressors. Relationship stressors were the most commonly reported theme and covered areas including stress associated with family, romantic, peer and faculty relationships. Three of the themes (relationships, diversity and other) are novel categories of stressors compared with quantitative reviews on the topic, highlighting the importance of gathering both quantitative and qualitative pieces of information. This review contributes to the stress literature by synthesizing and identifying trends in the qualitative student stress research. Copyright © 2012 John Wiley &amp; Sons, Ltd. [ABSTRACT FROM AUTHOR]","container-title":"Journal of the International Society for the Investigation of Stress","DOI":"10.1002/smi.2465","ISSN":"15323005","issue":"4","journalAbbreviation":"Journal of the International Society for the Investigation of Stress","page":"275-285","source":"EBSCOhost","title":"College student stressors: A review of the qualitative research.","volume":"29","author":[{"family":"Hurst","given":"Carrie S."},{"family":"Baranik","given":"Lisa E."},{"family":"Daniel","given":"Francis"}],"issued":{"date-parts":[["2013",10]]}}},{"id":37,"uris":["http://zotero.org/users/5061552/items/VTIAD9WS"],"itemData":{"id":37,"type":"article-journal","abstract":"Stress is a normal human experience and common among college students as they endeavor to adjust and adapt to multiple life experiences that become a routine part of their life. It is a normal reaction to challenging situations or an ambiguous environment, but becomes a problem when environmental demands exceed a person's adaptive capacity to cope, which becomes a threat to the well-being of a person. It's also true that one cannot eliminate stress but it can be reduced in their life. The stressors are normative demands and critical life events include family and peer relationships, financial status, personal health, employment, career, educational plans, school grades, academic pressure, intrapersonal conflict, school environment, lack of social resources etc. These stressors are responsible for physical and psychological problems may leads to low level of mental health, self-esteem, self-concept etc. among college students, that may increases the likelihood of antisocial behaviour, rise in anxiety, drug abuse and even it may result to the extent of suicide. Consequently the present student's sources of stress scale developed in order to provide a comprehensive measurement of stress experienced by college students. Presentscale was developed through discussion with experts in the field also items related to these sources collected from available literature, books as well as different existing tests of stress. The scale consists of 87 items all were grouped under four types of stressors namely interpersonal stress, intrapersonal stress, academic stress and environmental stress experienced by college students. Reliability and validity of the scale was also found out. [ABSTRACT FROM AUTHOR]","container-title":"Indian Journal of Health and Wellbeing","ISSN":"22295356","issue":"9","journalAbbreviation":"Indian Journal of Health and Wellbeing","page":"1036-1039","source":"EBSCOhost","title":"Development and validation of student's sources of stress scale.","volume":"5","author":[{"family":"Nisa","given":"Mehmoodun"},{"family":"Nizami","given":"Naheed"}],"issued":{"date-parts":[["2014",9]]}}}],"schema":"https://github.com/citation-style-language/schema/raw/master/csl-citation.json"} </w:instrText>
      </w:r>
      <w:r w:rsidRPr="00C75E96">
        <w:rPr>
          <w:lang w:val="en-US"/>
        </w:rPr>
        <w:fldChar w:fldCharType="separate"/>
      </w:r>
      <w:r w:rsidRPr="00C75E96">
        <w:rPr>
          <w:lang w:val="en-US"/>
        </w:rPr>
        <w:t>(Dusselier et al., 2005; Hurst et al., 2013; Nisa &amp; Nizami, 2014)</w:t>
      </w:r>
      <w:r w:rsidRPr="00C75E96">
        <w:rPr>
          <w:lang w:val="en-US"/>
        </w:rPr>
        <w:fldChar w:fldCharType="end"/>
      </w:r>
      <w:r w:rsidRPr="00C75E96">
        <w:rPr>
          <w:lang w:val="en-US"/>
        </w:rPr>
        <w:t xml:space="preserve">. In Malaysia, an empirical study indicated that academic issues such as examinations, a large amount of content to be learned, poor grades, lack of time to review what had been learned, having difficulty understanding the content and being unable to answer the questions from teachers were among the factors that lead to stress </w:t>
      </w:r>
      <w:r w:rsidRPr="00C75E96">
        <w:rPr>
          <w:lang w:val="en-US"/>
        </w:rPr>
        <w:fldChar w:fldCharType="begin"/>
      </w:r>
      <w:r w:rsidR="00452233" w:rsidRPr="00C75E96">
        <w:rPr>
          <w:lang w:val="en-US"/>
        </w:rPr>
        <w:instrText xml:space="preserve"> ADDIN ZOTERO_ITEM CSL_CITATION {"citationID":"asblchco9m","properties":{"formattedCitation":"(Yusoff et al., 2011)","plainCitation":"(Yusoff et al., 2011)","noteIndex":0},"citationItems":[{"id":359,"uris":["http://zotero.org/users/5061552/items/XP2F2JTP"],"itemData":{"id":359,"type":"article-journal","container-title":"International Journal of Students’ Research","DOI":"10.5549/IJSR.1.2.45-50","issue":"1","page":"45-50","title":"A study on stress, stressors and coping strategies among Malaysian medical students","volume":"2","author":[{"family":"Yusoff","given":"Muhamad Saiful Bahri"},{"family":"Yee","given":"Liew Yen"},{"family":"Wei","given":"Ling Heng"},{"family":"Siong","given":"Tan Chin"},{"family":"Meng","given":"Loke Hon"},{"family":"Bin","given":"Lim Xue"},{"family":"Rahim","given":"Ahmad Fuad Abdul"}],"issued":{"date-parts":[["2011"]]}}}],"schema":"https://github.com/citation-style-language/schema/raw/master/csl-citation.json"} </w:instrText>
      </w:r>
      <w:r w:rsidRPr="00C75E96">
        <w:rPr>
          <w:lang w:val="en-US"/>
        </w:rPr>
        <w:fldChar w:fldCharType="separate"/>
      </w:r>
      <w:r w:rsidRPr="00C75E96">
        <w:rPr>
          <w:lang w:val="en-US"/>
        </w:rPr>
        <w:t>(Yusoff et al., 2011)</w:t>
      </w:r>
      <w:r w:rsidRPr="00C75E96">
        <w:rPr>
          <w:lang w:val="en-US"/>
        </w:rPr>
        <w:fldChar w:fldCharType="end"/>
      </w:r>
      <w:r w:rsidRPr="00C75E96">
        <w:rPr>
          <w:lang w:val="en-US"/>
        </w:rPr>
        <w:t xml:space="preserve">. However, the study only focused on the medical students and not considered other clusters such as technical and social sciences students. Thus, the first aim of this study was to address how life events correlate with perceived stress.  </w:t>
      </w:r>
    </w:p>
    <w:p w14:paraId="5760E33A" w14:textId="69B80C57" w:rsidR="00161E44" w:rsidRPr="00C75E96" w:rsidRDefault="00161E44" w:rsidP="003B7D8A">
      <w:pPr>
        <w:pBdr>
          <w:top w:val="nil"/>
          <w:left w:val="nil"/>
          <w:bottom w:val="nil"/>
          <w:right w:val="nil"/>
          <w:between w:val="nil"/>
        </w:pBdr>
        <w:ind w:left="2" w:hanging="2"/>
        <w:jc w:val="both"/>
        <w:rPr>
          <w:lang w:val="en-US"/>
        </w:rPr>
      </w:pPr>
      <w:r w:rsidRPr="00C75E96">
        <w:rPr>
          <w:lang w:val="en-US"/>
        </w:rPr>
        <w:tab/>
      </w:r>
      <w:r w:rsidRPr="00C75E96">
        <w:rPr>
          <w:lang w:val="en-US"/>
        </w:rPr>
        <w:tab/>
        <w:t xml:space="preserve">The second aim was to investigate whether perceived stress correlates with psychological well-being. Many previous studies reported that higher perceived stress among college students linked to poor psychological well-being </w:t>
      </w:r>
      <w:r w:rsidRPr="00C75E96">
        <w:rPr>
          <w:lang w:val="en-US"/>
        </w:rPr>
        <w:fldChar w:fldCharType="begin"/>
      </w:r>
      <w:r w:rsidR="00452233" w:rsidRPr="00C75E96">
        <w:rPr>
          <w:lang w:val="en-US"/>
        </w:rPr>
        <w:instrText xml:space="preserve"> ADDIN ZOTERO_ITEM CSL_CITATION {"citationID":"CmY1A5Ut","properties":{"formattedCitation":"(Bovier et al., 2004; Denovan &amp; Macaskill, 2017; Singh et al., 2016)","plainCitation":"(Bovier et al., 2004; Denovan &amp; Macaskill, 2017; Singh et al., 2016)","noteIndex":0},"citationItems":[{"id":39,"uris":["http://zotero.org/users/5061552/items/H8D87583"],"itemData":{"id":39,"type":"article-journal","container-title":"Quality of Life Research","DOI":"10.1023%2FB%3AQURE.0000015288.43768.e4","ISSN":"09629343","issue":"1","journalAbbreviation":"Quality of Life Research","page":"161-170","source":"EBSCOhost","title":"Perceived stress, internal resources, and social support as determinants of mental health among young adults","volume":"13","author":[{"family":"Bovier","given":"Patrick A."},{"family":"Chamot","given":"Eric"},{"family":"Perneger","given":"Thomas V."}],"issued":{"date-parts":[["2004",2]]}}},{"id":45,"uris":["http://zotero.org/users/5061552/items/QBY24JD3"],"itemData":{"id":45,"type":"article-journal","container-title":"Journal of Happiness Studies","DOI":"10.1007/s10902-016-9736-y","ISSN":"13894978","issue":"2","journalAbbreviation":"Journal of Happiness Studies","page":"505-525","source":"EBSCOhost","title":"Stress and subjective well-being among first year UK undergraduate students.","volume":"18","author":[{"family":"Denovan","given":"Andrew"},{"family":"Macaskill","given":"Ann"}],"issued":{"date-parts":[["2017",4]]}}},{"id":47,"uris":["http://zotero.org/users/5061552/items/VQ3YQDTY"],"itemData":{"id":47,"type":"article-journal","abstract":"The relationship of mindfulness, stress and well-being were assessed in 144 students aged 14-18 years from CBSC schools. Students rated their mindfulness using Cognitive and Affective Mindfulness Scale -R, and level of stress using Perceived Stress Scale. Students' well-being was assessed using Psychological Well-Being Scale. Obtained data were analyzed with the help of correlation and regression analysis. The results indicated the significant positive association of mindfulness with psychological well-being whereas the negative association with perceived stress. The mediated regression analysis supported partial mediation of perceived stress in mindfulness and psychological well-being relationship. Consequently, mindfulness based stress reduction program might be organized to improve psychological well-being of the students. Limitations, recommendation for practice and future research directions were also discussed. [ABSTRACT FROM AUTHOR]","container-title":"Journal of Psychosocial Research","ISSN":"09735410","issue":"2","journalAbbreviation":"Journal of Psychosocial Research","page":"241-250","source":"EBSCOhost","title":"Does mindfulness enhance psychological well-being of the students.","volume":"11","author":[{"family":"Singh","given":"Akhilendra K."},{"family":"Choubey","given":"Anil K."},{"family":"Singh","given":"Sadhana"}],"issued":{"date-parts":[["2016",7]]}}}],"schema":"https://github.com/citation-style-language/schema/raw/master/csl-citation.json"} </w:instrText>
      </w:r>
      <w:r w:rsidRPr="00C75E96">
        <w:rPr>
          <w:lang w:val="en-US"/>
        </w:rPr>
        <w:fldChar w:fldCharType="separate"/>
      </w:r>
      <w:r w:rsidRPr="00C75E96">
        <w:rPr>
          <w:lang w:val="en-US"/>
        </w:rPr>
        <w:t>(Bovier et al., 2004; Denovan &amp; Macaskill, 2017; Singh et al., 2016)</w:t>
      </w:r>
      <w:r w:rsidRPr="00C75E96">
        <w:rPr>
          <w:lang w:val="en-US"/>
        </w:rPr>
        <w:fldChar w:fldCharType="end"/>
      </w:r>
      <w:r w:rsidRPr="00C75E96">
        <w:rPr>
          <w:lang w:val="en-US"/>
        </w:rPr>
        <w:t xml:space="preserve">. </w:t>
      </w:r>
      <w:r w:rsidR="0041623F" w:rsidRPr="00C75E96">
        <w:rPr>
          <w:lang w:val="en-US"/>
        </w:rPr>
        <w:t xml:space="preserve">An empirical study </w:t>
      </w:r>
      <w:r w:rsidR="00AB00D6" w:rsidRPr="00C75E96">
        <w:rPr>
          <w:lang w:val="en-US"/>
        </w:rPr>
        <w:t xml:space="preserve">among college students in </w:t>
      </w:r>
      <w:r w:rsidR="00433592" w:rsidRPr="00C75E96">
        <w:rPr>
          <w:lang w:val="en-US"/>
        </w:rPr>
        <w:t xml:space="preserve">the </w:t>
      </w:r>
      <w:r w:rsidR="00AB00D6" w:rsidRPr="00C75E96">
        <w:rPr>
          <w:lang w:val="en-US"/>
        </w:rPr>
        <w:t xml:space="preserve">United States </w:t>
      </w:r>
      <w:r w:rsidR="0041623F" w:rsidRPr="00C75E96">
        <w:rPr>
          <w:lang w:val="en-US"/>
        </w:rPr>
        <w:t xml:space="preserve">indicated that perceived stress was a mediator between smartphone use and </w:t>
      </w:r>
      <w:r w:rsidR="00AB00D6" w:rsidRPr="00C75E96">
        <w:rPr>
          <w:lang w:val="en-US"/>
        </w:rPr>
        <w:t xml:space="preserve">psychological well-being </w:t>
      </w:r>
      <w:r w:rsidR="0041623F" w:rsidRPr="00C75E96">
        <w:rPr>
          <w:lang w:val="en-US"/>
        </w:rPr>
        <w:fldChar w:fldCharType="begin"/>
      </w:r>
      <w:r w:rsidR="0041623F" w:rsidRPr="00C75E96">
        <w:rPr>
          <w:lang w:val="en-US"/>
        </w:rPr>
        <w:instrText xml:space="preserve"> ADDIN ZOTERO_ITEM CSL_CITATION {"citationID":"ClsC1p1u","properties":{"formattedCitation":"(Rogowska et al., 2021)","plainCitation":"(Rogowska et al., 2021)","noteIndex":0},"citationItems":[{"id":473,"uris":["http://zotero.org/users/5061552/items/44PYKYRK"],"itemData":{"id":473,"type":"article-journal","container-title":"Journal of Clinical Medicine","issue":"17","journalAbbreviation":"Journal of Clinical Medicine","note":"publisher: Multidisciplinary Digital Publishing Institute","page":"4025","title":"Changes in stress, coping styles, and life satisfaction between the first and second waves of the COVID-19 pandemic: A longitudinal cross-lagged study in a sample of university students","volume":"10","author":[{"family":"Rogowska","given":"Aleksandra Maria"},{"family":"Kuśnierz","given":"Cezary"},{"family":"Ochnik","given":"Dominika"}],"issued":{"date-parts":[["2021"]]}}}],"schema":"https://github.com/citation-style-language/schema/raw/master/csl-citation.json"} </w:instrText>
      </w:r>
      <w:r w:rsidR="0041623F" w:rsidRPr="00C75E96">
        <w:rPr>
          <w:lang w:val="en-US"/>
        </w:rPr>
        <w:fldChar w:fldCharType="separate"/>
      </w:r>
      <w:r w:rsidR="0041623F" w:rsidRPr="00C75E96">
        <w:rPr>
          <w:noProof/>
          <w:lang w:val="en-US"/>
        </w:rPr>
        <w:t>(Rogowska et al., 2021)</w:t>
      </w:r>
      <w:r w:rsidR="0041623F" w:rsidRPr="00C75E96">
        <w:rPr>
          <w:lang w:val="en-US"/>
        </w:rPr>
        <w:fldChar w:fldCharType="end"/>
      </w:r>
      <w:r w:rsidR="0041623F" w:rsidRPr="00C75E96">
        <w:rPr>
          <w:lang w:val="en-US"/>
        </w:rPr>
        <w:t xml:space="preserve">. </w:t>
      </w:r>
      <w:r w:rsidRPr="00C75E96">
        <w:rPr>
          <w:lang w:val="en-US"/>
        </w:rPr>
        <w:t xml:space="preserve">Psychological well-being refers to an “individual’s degree of a sense of wellness” </w:t>
      </w:r>
      <w:r w:rsidRPr="00C75E96">
        <w:rPr>
          <w:lang w:val="en-US"/>
        </w:rPr>
        <w:fldChar w:fldCharType="begin"/>
      </w:r>
      <w:r w:rsidR="00452233" w:rsidRPr="00C75E96">
        <w:rPr>
          <w:lang w:val="en-US"/>
        </w:rPr>
        <w:instrText xml:space="preserve"> ADDIN ZOTERO_ITEM CSL_CITATION {"citationID":"2JMfV5Jx","properties":{"formattedCitation":"(Ed Diener, 1984)","plainCitation":"(Ed Diener, 1984)","dontUpdate":true,"noteIndex":0},"citationItems":[{"id":33,"uris":["http://zotero.org/users/5061552/items/YYZY293W"],"itemData":{"id":33,"type":"article-journal","container-title":"Psychological Bulletin","DOI":"10.1037/0033-2909.95.3.542","ISSN":"1939-1455","issue":"3","journalAbbreviation":"Psychological Bulletin","page":"542-575","title":"Subjective well-being.","volume":"95","author":[{"family":"Diener","given":"Ed"}],"issued":{"date-parts":[["1984"]]}}}],"schema":"https://github.com/citation-style-language/schema/raw/master/csl-citation.json"} </w:instrText>
      </w:r>
      <w:r w:rsidRPr="00C75E96">
        <w:rPr>
          <w:lang w:val="en-US"/>
        </w:rPr>
        <w:fldChar w:fldCharType="separate"/>
      </w:r>
      <w:r w:rsidRPr="00C75E96">
        <w:rPr>
          <w:lang w:val="en-US"/>
        </w:rPr>
        <w:t>(Diener, 1984)</w:t>
      </w:r>
      <w:r w:rsidRPr="00C75E96">
        <w:rPr>
          <w:lang w:val="en-US"/>
        </w:rPr>
        <w:fldChar w:fldCharType="end"/>
      </w:r>
      <w:r w:rsidRPr="00C75E96">
        <w:rPr>
          <w:lang w:val="en-US"/>
        </w:rPr>
        <w:t xml:space="preserve">. The element of psychological well-being is very significant for students to overcome any difficulties and ensure their healthy development. Although research has been conducted and has confirmed the association between life events, perceived stress and psychological well-being, this topic needs further exploration from the Malaysian perspective. To our knowledge, there are limited empirical findings of students’ well-being in higher education specifically concerning the association between perceived </w:t>
      </w:r>
      <w:r w:rsidR="0042527A" w:rsidRPr="00C75E96">
        <w:rPr>
          <w:lang w:val="en-US"/>
        </w:rPr>
        <w:t>stress</w:t>
      </w:r>
      <w:r w:rsidRPr="00C75E96">
        <w:rPr>
          <w:lang w:val="en-US"/>
        </w:rPr>
        <w:t xml:space="preserve"> and psychological well-being of college students. In light of this, the present research aimed to identify the association between perceived stress and psychological well-being among college students at a technical public university. </w:t>
      </w:r>
    </w:p>
    <w:p w14:paraId="35D9903D" w14:textId="77777777" w:rsidR="00161E44" w:rsidRPr="00C75E96" w:rsidRDefault="00161E44" w:rsidP="003B7D8A">
      <w:pPr>
        <w:pBdr>
          <w:top w:val="nil"/>
          <w:left w:val="nil"/>
          <w:bottom w:val="nil"/>
          <w:right w:val="nil"/>
          <w:between w:val="nil"/>
        </w:pBdr>
        <w:ind w:left="2" w:hanging="2"/>
        <w:jc w:val="both"/>
        <w:rPr>
          <w:lang w:val="en-US"/>
        </w:rPr>
      </w:pPr>
    </w:p>
    <w:p w14:paraId="3AFA18D7" w14:textId="0F640FF3" w:rsidR="00161E44" w:rsidRPr="00C75E96" w:rsidRDefault="00161E44" w:rsidP="003B7D8A">
      <w:pPr>
        <w:pBdr>
          <w:top w:val="nil"/>
          <w:left w:val="nil"/>
          <w:bottom w:val="nil"/>
          <w:right w:val="nil"/>
          <w:between w:val="nil"/>
        </w:pBdr>
        <w:ind w:left="2" w:hanging="2"/>
        <w:jc w:val="both"/>
        <w:rPr>
          <w:bCs/>
          <w:i/>
          <w:iCs/>
          <w:lang w:val="en-US"/>
        </w:rPr>
      </w:pPr>
      <w:r w:rsidRPr="00C75E96">
        <w:rPr>
          <w:bCs/>
          <w:i/>
          <w:iCs/>
          <w:lang w:val="en-US"/>
        </w:rPr>
        <w:t xml:space="preserve">Smartphone </w:t>
      </w:r>
      <w:r w:rsidR="000906FF" w:rsidRPr="00C75E96">
        <w:rPr>
          <w:bCs/>
          <w:i/>
          <w:iCs/>
          <w:lang w:val="en-US"/>
        </w:rPr>
        <w:t>dependency, perceived stress, and psychological well-being</w:t>
      </w:r>
    </w:p>
    <w:p w14:paraId="0D7E4090" w14:textId="77777777" w:rsidR="00161E44" w:rsidRPr="00C75E96" w:rsidRDefault="00161E44" w:rsidP="003B7D8A">
      <w:pPr>
        <w:pBdr>
          <w:top w:val="nil"/>
          <w:left w:val="nil"/>
          <w:bottom w:val="nil"/>
          <w:right w:val="nil"/>
          <w:between w:val="nil"/>
        </w:pBdr>
        <w:ind w:left="2" w:hanging="2"/>
        <w:jc w:val="both"/>
        <w:rPr>
          <w:b/>
          <w:lang w:val="en-US"/>
        </w:rPr>
      </w:pPr>
      <w:r w:rsidRPr="00C75E96">
        <w:rPr>
          <w:b/>
          <w:lang w:val="en-US"/>
        </w:rPr>
        <w:tab/>
      </w:r>
    </w:p>
    <w:p w14:paraId="2797B1BF" w14:textId="3C8A593A" w:rsidR="00161E44" w:rsidRPr="00C75E96" w:rsidRDefault="00161E44" w:rsidP="003B7D8A">
      <w:pPr>
        <w:pBdr>
          <w:top w:val="nil"/>
          <w:left w:val="nil"/>
          <w:bottom w:val="nil"/>
          <w:right w:val="nil"/>
          <w:between w:val="nil"/>
        </w:pBdr>
        <w:ind w:left="2" w:hanging="2"/>
        <w:jc w:val="both"/>
        <w:rPr>
          <w:lang w:val="en-US"/>
        </w:rPr>
      </w:pPr>
      <w:r w:rsidRPr="00C75E96">
        <w:rPr>
          <w:lang w:val="en-US"/>
        </w:rPr>
        <w:t xml:space="preserve">Other than for communication purposes, the features of a smartphone provide many benefits to their users, including socializing, browsing the internet, entertainment, education, and banking activities. These advantages of the smartphone have become an integral part of life and thus increased smartphone ownership. Among Malaysians, smartphone ownership rose from 68.7% in 2016 to 75.9% in 2017 </w:t>
      </w:r>
      <w:r w:rsidRPr="00C75E96">
        <w:rPr>
          <w:lang w:val="en-US"/>
        </w:rPr>
        <w:fldChar w:fldCharType="begin"/>
      </w:r>
      <w:r w:rsidR="00452233" w:rsidRPr="00C75E96">
        <w:rPr>
          <w:lang w:val="en-US"/>
        </w:rPr>
        <w:instrText xml:space="preserve"> ADDIN ZOTERO_ITEM CSL_CITATION {"citationID":"jheILM1P","properties":{"formattedCitation":"(Malaysian Communications and Multimedia Commission, 2016)","plainCitation":"(Malaysian Communications and Multimedia Commission, 2016)","noteIndex":0},"citationItems":[{"id":60,"uris":["http://zotero.org/users/5061552/items/L6U3TH7Z"],"itemData":{"id":60,"type":"report","event-place":"Cyberjaya, Selangor, Malaysia","publisher-place":"Cyberjaya, Selangor, Malaysia","title":"Internet Users Survey 2016","URL":"https://www.mcmc.gov.my/skmmgovmy/media/General/pdf/IUS2016.pdf","author":[{"family":"Malaysian Communications and Multimedia Commission","given":""}],"issued":{"date-parts":[["2016"]]}}}],"schema":"https://github.com/citation-style-language/schema/raw/master/csl-citation.json"} </w:instrText>
      </w:r>
      <w:r w:rsidRPr="00C75E96">
        <w:rPr>
          <w:lang w:val="en-US"/>
        </w:rPr>
        <w:fldChar w:fldCharType="separate"/>
      </w:r>
      <w:r w:rsidRPr="00C75E96">
        <w:rPr>
          <w:lang w:val="en-US"/>
        </w:rPr>
        <w:t>(Malaysian Communications and Multimedia Commission, 2016)</w:t>
      </w:r>
      <w:r w:rsidRPr="00C75E96">
        <w:rPr>
          <w:lang w:val="en-US"/>
        </w:rPr>
        <w:fldChar w:fldCharType="end"/>
      </w:r>
      <w:r w:rsidRPr="00C75E96">
        <w:rPr>
          <w:lang w:val="en-US"/>
        </w:rPr>
        <w:t xml:space="preserve">. Malaysian students in higher education spent approximately 6 hours per day on average using their cellphones </w:t>
      </w:r>
      <w:r w:rsidRPr="00C75E96">
        <w:rPr>
          <w:lang w:val="en-US"/>
        </w:rPr>
        <w:fldChar w:fldCharType="begin"/>
      </w:r>
      <w:r w:rsidR="00452233" w:rsidRPr="00C75E96">
        <w:rPr>
          <w:lang w:val="en-US"/>
        </w:rPr>
        <w:instrText xml:space="preserve"> ADDIN ZOTERO_ITEM CSL_CITATION {"citationID":"Z24f1lbp","properties":{"formattedCitation":"(Zulkefly &amp; Baharudin, 2009)","plainCitation":"(Zulkefly &amp; Baharudin, 2009)","noteIndex":0},"citationItems":[{"id":62,"uris":["http://zotero.org/users/5061552/items/JD5V66R9"],"itemData":{"id":62,"type":"article-journal","container-title":"European Journal of Scientific Research","ISSN":"1450-216X","issue":"2","journalAbbreviation":"European Journal of Scientific Research","page":"206-218","title":"Mobile phone use amongst students in a university in Malaysia: its correlates and relationship to psychological health","volume":"37","author":[{"family":"Zulkefly","given":"Sheereen N"},{"family":"Baharudin","given":"Rozumah"}],"issued":{"date-parts":[["2009"]]}}}],"schema":"https://github.com/citation-style-language/schema/raw/master/csl-citation.json"} </w:instrText>
      </w:r>
      <w:r w:rsidRPr="00C75E96">
        <w:rPr>
          <w:lang w:val="en-US"/>
        </w:rPr>
        <w:fldChar w:fldCharType="separate"/>
      </w:r>
      <w:r w:rsidRPr="00C75E96">
        <w:rPr>
          <w:lang w:val="en-US"/>
        </w:rPr>
        <w:t>(Zulkefly &amp; Baharudin, 2009)</w:t>
      </w:r>
      <w:r w:rsidRPr="00C75E96">
        <w:rPr>
          <w:lang w:val="en-US"/>
        </w:rPr>
        <w:fldChar w:fldCharType="end"/>
      </w:r>
      <w:r w:rsidRPr="00C75E96">
        <w:rPr>
          <w:lang w:val="en-US"/>
        </w:rPr>
        <w:t xml:space="preserve">. To our knowledge, there are few empirical studies to date about the linkage between smartphone dependency and psychological well-being, specifically among college students in Malaysia. Furthermore, research about smartphone use was more likely </w:t>
      </w:r>
      <w:r w:rsidRPr="00C75E96">
        <w:rPr>
          <w:lang w:val="en-US"/>
        </w:rPr>
        <w:lastRenderedPageBreak/>
        <w:t xml:space="preserve">to focus on the association with student’s academic performance  </w:t>
      </w:r>
      <w:r w:rsidRPr="00C75E96">
        <w:rPr>
          <w:lang w:val="en-US"/>
        </w:rPr>
        <w:fldChar w:fldCharType="begin"/>
      </w:r>
      <w:r w:rsidR="00452233" w:rsidRPr="00C75E96">
        <w:rPr>
          <w:lang w:val="en-US"/>
        </w:rPr>
        <w:instrText xml:space="preserve"> ADDIN ZOTERO_ITEM CSL_CITATION {"citationID":"tpVGlL4s","properties":{"formattedCitation":"(Siew et al., 2017)","plainCitation":"(Siew et al., 2017)","noteIndex":0},"citationItems":[{"id":64,"uris":["http://zotero.org/users/5061552/items/5RR5TLTL"],"itemData":{"id":64,"type":"article-journal","container-title":"Malaysian Online Journal of Educational Technology","issue":"4","page":"58-70","title":"The relationship between smartphone use and academic performance: A case of students in a Malaysian tertiary institution","volume":"5","author":[{"family":"Siew","given":"Foen"},{"family":"Ng","given":"Siew"},{"family":"Iliani","given":"Syamimi"},{"family":"Hassan","given":"Che"},{"family":"Mohammad Nor","given":"Nor Hairunnisa"},{"family":"Ain","given":"Nur"},{"family":"Malek","given":"Abdul"}],"issued":{"date-parts":[["2017",1,1]]}}}],"schema":"https://github.com/citation-style-language/schema/raw/master/csl-citation.json"} </w:instrText>
      </w:r>
      <w:r w:rsidRPr="00C75E96">
        <w:rPr>
          <w:lang w:val="en-US"/>
        </w:rPr>
        <w:fldChar w:fldCharType="separate"/>
      </w:r>
      <w:r w:rsidRPr="00C75E96">
        <w:rPr>
          <w:lang w:val="en-US"/>
        </w:rPr>
        <w:t>(Siew et al., 2017)</w:t>
      </w:r>
      <w:r w:rsidRPr="00C75E96">
        <w:rPr>
          <w:lang w:val="en-US"/>
        </w:rPr>
        <w:fldChar w:fldCharType="end"/>
      </w:r>
      <w:r w:rsidRPr="00C75E96">
        <w:rPr>
          <w:lang w:val="en-US"/>
        </w:rPr>
        <w:t xml:space="preserve">. One study identified that high mobile phone dependency correlated with psychological disturbance among college students at a Malaysian public university </w:t>
      </w:r>
      <w:r w:rsidRPr="00C75E96">
        <w:rPr>
          <w:lang w:val="en-US"/>
        </w:rPr>
        <w:fldChar w:fldCharType="begin"/>
      </w:r>
      <w:r w:rsidR="00452233" w:rsidRPr="00C75E96">
        <w:rPr>
          <w:lang w:val="en-US"/>
        </w:rPr>
        <w:instrText xml:space="preserve"> ADDIN ZOTERO_ITEM CSL_CITATION {"citationID":"3m5bmoBg","properties":{"formattedCitation":"(Zulkefly &amp; Baharudin, 2009)","plainCitation":"(Zulkefly &amp; Baharudin, 2009)","noteIndex":0},"citationItems":[{"id":62,"uris":["http://zotero.org/users/5061552/items/JD5V66R9"],"itemData":{"id":62,"type":"article-journal","container-title":"European Journal of Scientific Research","ISSN":"1450-216X","issue":"2","journalAbbreviation":"European Journal of Scientific Research","page":"206-218","title":"Mobile phone use amongst students in a university in Malaysia: its correlates and relationship to psychological health","volume":"37","author":[{"family":"Zulkefly","given":"Sheereen N"},{"family":"Baharudin","given":"Rozumah"}],"issued":{"date-parts":[["2009"]]}}}],"schema":"https://github.com/citation-style-language/schema/raw/master/csl-citation.json"} </w:instrText>
      </w:r>
      <w:r w:rsidRPr="00C75E96">
        <w:rPr>
          <w:lang w:val="en-US"/>
        </w:rPr>
        <w:fldChar w:fldCharType="separate"/>
      </w:r>
      <w:r w:rsidRPr="00C75E96">
        <w:rPr>
          <w:lang w:val="en-US"/>
        </w:rPr>
        <w:t>(Zulkefly &amp; Baharudin, 2009)</w:t>
      </w:r>
      <w:r w:rsidRPr="00C75E96">
        <w:rPr>
          <w:lang w:val="en-US"/>
        </w:rPr>
        <w:fldChar w:fldCharType="end"/>
      </w:r>
      <w:r w:rsidRPr="00C75E96">
        <w:rPr>
          <w:lang w:val="en-US"/>
        </w:rPr>
        <w:t xml:space="preserve">. However, the feature of the mobile phone in that year was more focusing on communication purposes such as texting and calling. </w:t>
      </w:r>
    </w:p>
    <w:p w14:paraId="018AA45D" w14:textId="3C354E4D" w:rsidR="00161E44" w:rsidRPr="00C75E96" w:rsidRDefault="00161E44" w:rsidP="003B7D8A">
      <w:pPr>
        <w:pBdr>
          <w:top w:val="nil"/>
          <w:left w:val="nil"/>
          <w:bottom w:val="nil"/>
          <w:right w:val="nil"/>
          <w:between w:val="nil"/>
        </w:pBdr>
        <w:ind w:left="2" w:hanging="2"/>
        <w:jc w:val="both"/>
        <w:rPr>
          <w:lang w:val="en-US"/>
        </w:rPr>
      </w:pPr>
      <w:r w:rsidRPr="00C75E96">
        <w:rPr>
          <w:lang w:val="en-US"/>
        </w:rPr>
        <w:tab/>
      </w:r>
      <w:r w:rsidRPr="00C75E96">
        <w:rPr>
          <w:lang w:val="en-US"/>
        </w:rPr>
        <w:tab/>
        <w:t xml:space="preserve">Nowadays, mobile telephones are more up to date with more than necessary mobile phone capabilities, such as built-in internet access and consisting of multifunction of applications which can be downloaded from the Google play store or Apple app store. With abundant applications, smartphones can accommodate college students in their daily hassles. For example, the smartphone provided college students with easy access in learning activities such as logging into an academic portal, using learning management systems, such as Blackboard and CANVAS, and downloading class materials </w:t>
      </w:r>
      <w:r w:rsidRPr="00C75E96">
        <w:rPr>
          <w:lang w:val="en-US"/>
        </w:rPr>
        <w:fldChar w:fldCharType="begin"/>
      </w:r>
      <w:r w:rsidR="00452233" w:rsidRPr="00C75E96">
        <w:rPr>
          <w:lang w:val="en-US"/>
        </w:rPr>
        <w:instrText xml:space="preserve"> ADDIN ZOTERO_ITEM CSL_CITATION {"citationID":"AYkOgwuR","properties":{"formattedCitation":"(Alfawareh &amp; Jusoh, 2014; Mothar et al., 2013)","plainCitation":"(Alfawareh &amp; Jusoh, 2014; Mothar et al., 2013)","noteIndex":0},"citationItems":[{"id":63,"uris":["http://zotero.org/users/5061552/items/ZE2MULLE"],"itemData":{"id":63,"type":"article-journal","DOI":"10.7813/2075-4124.2014/6-2/B.48","issue":"2","journalAbbreviation":"International Journal of Academic Research","note":"DOI: 10.7813/2075-4124.2014/6-2/B.48","page":"321-326","title":"Smartphones usage among university students: Najran University case","volume":"6","author":[{"family":"Alfawareh","given":"Hejab"},{"family":"Jusoh","given":"Shaidah"}],"issued":{"date-parts":[["2014",3,31]]}}},{"id":66,"uris":["http://zotero.org/users/5061552/items/CBLW2TWL"],"itemData":{"id":66,"type":"article-journal","container-title":"IOSR Journal of Humanities and Social Science","issue":"3","journalAbbreviation":"IOSR Journal of Humanities and Social Science","page":"112-118","title":"The importance of smartphone’s usage among Malaysian undergraduates","volume":"14","author":[{"family":"Mothar","given":"Noor Mayudia Mohd"},{"family":"Hassan","given":"Musa B Abu"},{"family":"Hassan","given":"MSBH"},{"family":"Osman","given":"Mohd Nizam"}],"issued":{"date-parts":[["2013"]]}}}],"schema":"https://github.com/citation-style-language/schema/raw/master/csl-citation.json"} </w:instrText>
      </w:r>
      <w:r w:rsidRPr="00C75E96">
        <w:rPr>
          <w:lang w:val="en-US"/>
        </w:rPr>
        <w:fldChar w:fldCharType="separate"/>
      </w:r>
      <w:r w:rsidRPr="00C75E96">
        <w:rPr>
          <w:lang w:val="en-US"/>
        </w:rPr>
        <w:t>(Alfawareh &amp; Jusoh, 2014; Mothar et al., 2013)</w:t>
      </w:r>
      <w:r w:rsidRPr="00C75E96">
        <w:rPr>
          <w:lang w:val="en-US"/>
        </w:rPr>
        <w:fldChar w:fldCharType="end"/>
      </w:r>
      <w:r w:rsidRPr="00C75E96">
        <w:rPr>
          <w:lang w:val="en-US"/>
        </w:rPr>
        <w:t xml:space="preserve">. Also, college students use the smartphone to assist them in bridging social relations with friends and family, and this kind of behavior helps them to increase their self-esteem and reduces loneliness and depression </w:t>
      </w:r>
      <w:r w:rsidRPr="00C75E96">
        <w:rPr>
          <w:lang w:val="en-US"/>
        </w:rPr>
        <w:fldChar w:fldCharType="begin"/>
      </w:r>
      <w:r w:rsidR="00452233" w:rsidRPr="00C75E96">
        <w:rPr>
          <w:lang w:val="en-US"/>
        </w:rPr>
        <w:instrText xml:space="preserve"> ADDIN ZOTERO_ITEM CSL_CITATION {"citationID":"a2g9t7a65l8","properties":{"formattedCitation":"(Park &amp; Lee, 2012)","plainCitation":"(Park &amp; Lee, 2012)","noteIndex":0},"citationItems":[{"id":251,"uris":["http://zotero.org/users/5061552/items/NNBPJZTZ"],"itemData":{"id":251,"type":"article-journal","abstract":"Abstract The purpose of this study is to explore the relationship between motives of smartphone use, social relation, and psychological well-being. The correlation analysis shows that the motives of smartphone use were positively related to bonding relations but negatively related to bridging relations. The hierarchical multiple regression analysis finds the associations among motives of smartphone use, social relations, perceived social support, and variables of psychological well-being. The results demonstrate that needs for caring for others were negatively related to loneliness and depression and positively related to self-esteem. However, the communication motives are not a significant predictor to determine self-esteem, loneliness, and depression. In addition, bonding and bridging social relations and social support significantly increase self-esteem and decrease loneliness and depression.","container-title":"Cyberpsychology, Behavior, and Social Networking","DOI":"10.1089/cyber.2011.0580","ISSN":"2152-2715","issue":"9","journalAbbreviation":"Cyberpsychology, Behavior, and Social Networking","page":"491-497","title":"Social implications of smartphone use: Korean college students' smartphone use and psychological well-being","volume":"15","author":[{"family":"Park","given":"Namsu"},{"family":"Lee","given":"Hyunjoo"}],"issued":{"date-parts":[["2012",7,20]]}}}],"schema":"https://github.com/citation-style-language/schema/raw/master/csl-citation.json"} </w:instrText>
      </w:r>
      <w:r w:rsidRPr="00C75E96">
        <w:rPr>
          <w:lang w:val="en-US"/>
        </w:rPr>
        <w:fldChar w:fldCharType="separate"/>
      </w:r>
      <w:r w:rsidRPr="00C75E96">
        <w:rPr>
          <w:lang w:val="en-US"/>
        </w:rPr>
        <w:t>(Park &amp; Lee, 2012)</w:t>
      </w:r>
      <w:r w:rsidRPr="00C75E96">
        <w:rPr>
          <w:lang w:val="en-US"/>
        </w:rPr>
        <w:fldChar w:fldCharType="end"/>
      </w:r>
      <w:r w:rsidRPr="00C75E96">
        <w:rPr>
          <w:lang w:val="en-US"/>
        </w:rPr>
        <w:t>. Moreover,</w:t>
      </w:r>
      <w:r w:rsidRPr="000906FF">
        <w:rPr>
          <w:lang w:val="en-US"/>
        </w:rPr>
        <w:t xml:space="preserve"> </w:t>
      </w:r>
      <w:r w:rsidRPr="000906FF">
        <w:rPr>
          <w:lang w:val="en-US"/>
        </w:rPr>
        <w:fldChar w:fldCharType="begin"/>
      </w:r>
      <w:r w:rsidR="00452233" w:rsidRPr="000906FF">
        <w:rPr>
          <w:lang w:val="en-US"/>
        </w:rPr>
        <w:instrText xml:space="preserve"> ADDIN ZOTERO_ITEM CSL_CITATION {"citationID":"aala20nv8s","properties":{"formattedCitation":"\\uldash{(Rochester, 2014)}","plainCitation":"(Rochester, 2014)","dontUpdate":true,"noteIndex":0},"citationItems":[{"id":72,"uris":["http://zotero.org/users/5061552/items/PY5RFQPQ"],"itemData":{"id":72,"type":"article-journal","container-title":"Philological Quarterly","ISSN":"00317977","issue":"3","language":"English","note":"361","page":"361-381","source":"Gale","title":"Were Alive: the resurrection of the audio drama in the anthropocene","volume":"93","author":[{"family":"Rochester","given":"Rachel"}],"issued":{"date-parts":[["2014"]]}}}],"schema":"https://github.com/citation-style-language/schema/raw/master/csl-citation.json"} </w:instrText>
      </w:r>
      <w:r w:rsidRPr="000906FF">
        <w:rPr>
          <w:lang w:val="en-US"/>
        </w:rPr>
        <w:fldChar w:fldCharType="separate"/>
      </w:r>
      <w:r w:rsidRPr="000906FF">
        <w:rPr>
          <w:lang w:val="en-US"/>
        </w:rPr>
        <w:t>Rochester (2014)</w:t>
      </w:r>
      <w:r w:rsidRPr="000906FF">
        <w:rPr>
          <w:lang w:val="en-US"/>
        </w:rPr>
        <w:fldChar w:fldCharType="end"/>
      </w:r>
      <w:r w:rsidRPr="00C75E96">
        <w:rPr>
          <w:lang w:val="en-US"/>
        </w:rPr>
        <w:t xml:space="preserve"> reported that college students use the smartphone to reduce stress by listening to music, playing games, and seeking supports from their virtual friends and family members. All of these empirical studies in line with </w:t>
      </w:r>
      <w:r w:rsidRPr="00C75E96">
        <w:rPr>
          <w:lang w:val="en-US"/>
        </w:rPr>
        <w:fldChar w:fldCharType="begin"/>
      </w:r>
      <w:r w:rsidR="00452233" w:rsidRPr="00C75E96">
        <w:rPr>
          <w:lang w:val="en-US"/>
        </w:rPr>
        <w:instrText xml:space="preserve"> ADDIN ZOTERO_ITEM CSL_CITATION {"citationID":"PfgdPcnx","properties":{"formattedCitation":"(Hoffner &amp; Lee, 2015)","plainCitation":"(Hoffner &amp; Lee, 2015)","dontUpdate":true,"noteIndex":0},"citationItems":[{"id":70,"uris":["http://zotero.org/users/5061552/items/RVWY5HP9"],"itemData":{"id":70,"type":"article-journal","abstract":"Abstract This study examined the use of mobile phones to regulate negative emotions, considering both the role of different aspects of phone use and individual differences in emotion regulation strategies. A total of 287 young adult smartphone users completed an online survey that addressed use of mobile phones for negative emotion regulation. They responded to a phone loss scenario by rating how much they would miss various uses/functions of the phone (which could be involved in emotion regulation). Habitual use of reappraisal to regulate emotion was associated with missing both interpersonal contact and social support, but not access to entertainment/information. In contrast, habitual use of emotion suppression was associated only with missing entertainment/information content. Regulating negative emotions via mobile phone was associated with missing all three uses/functions of the phone, but perception that the phone was effective in remediating negative emotion was associated only with missing social support. Well-being was related to greater use and perceived effectiveness of the mobile phone for emotion regulation. Overall, this study demonstrates that mobile phones can yield psychological benefits, depending on how they are used. Findings suggest that using the phone for social support is most likely to lead to effective remediation of negative emotion. Interpretations and implications of the findings are discussed.","container-title":"Cyberpsychology, Behavior, and Social Networking","DOI":"10.1089/cyber.2014.0487","ISSN":"2152-2715","issue":"7","journalAbbreviation":"Cyberpsychology, Behavior, and Social Networking","page":"411-416","title":"Mobile phone use, emotion regulation, and well-being","volume":"18","author":[{"family":"Hoffner","given":"Cynthia A."},{"family":"Lee","given":"Sangmi"}],"issued":{"date-parts":[["2015",7,1]]}}}],"schema":"https://github.com/citation-style-language/schema/raw/master/csl-citation.json"} </w:instrText>
      </w:r>
      <w:r w:rsidRPr="00C75E96">
        <w:rPr>
          <w:lang w:val="en-US"/>
        </w:rPr>
        <w:fldChar w:fldCharType="separate"/>
      </w:r>
      <w:r w:rsidRPr="00C75E96">
        <w:rPr>
          <w:lang w:val="en-US"/>
        </w:rPr>
        <w:t>Hoffner &amp; Lee (2015)</w:t>
      </w:r>
      <w:r w:rsidRPr="00C75E96">
        <w:rPr>
          <w:lang w:val="en-US"/>
        </w:rPr>
        <w:fldChar w:fldCharType="end"/>
      </w:r>
      <w:r w:rsidRPr="00C75E96">
        <w:rPr>
          <w:lang w:val="en-US"/>
        </w:rPr>
        <w:t xml:space="preserve"> that found smartphones can reduce stress and indirectly increase the psychological well-being of college students. </w:t>
      </w:r>
    </w:p>
    <w:p w14:paraId="71124E19" w14:textId="10090C96" w:rsidR="005E1D2F" w:rsidRPr="00C75E96" w:rsidRDefault="00161E44" w:rsidP="003B7D8A">
      <w:pPr>
        <w:pBdr>
          <w:top w:val="nil"/>
          <w:left w:val="nil"/>
          <w:bottom w:val="nil"/>
          <w:right w:val="nil"/>
          <w:between w:val="nil"/>
        </w:pBdr>
        <w:ind w:left="2" w:hanging="2"/>
        <w:jc w:val="both"/>
        <w:rPr>
          <w:lang w:val="en-US"/>
        </w:rPr>
      </w:pPr>
      <w:r w:rsidRPr="00C75E96">
        <w:rPr>
          <w:lang w:val="en-US"/>
        </w:rPr>
        <w:tab/>
      </w:r>
      <w:r w:rsidRPr="00C75E96">
        <w:rPr>
          <w:lang w:val="en-US"/>
        </w:rPr>
        <w:tab/>
        <w:t xml:space="preserve">In contrast, many studies established a strong association between perceived stress, smartphone dependency and reduced psychological well-being </w:t>
      </w:r>
      <w:r w:rsidRPr="00C75E96">
        <w:rPr>
          <w:lang w:val="en-US"/>
        </w:rPr>
        <w:fldChar w:fldCharType="begin"/>
      </w:r>
      <w:r w:rsidR="00452233" w:rsidRPr="00C75E96">
        <w:rPr>
          <w:lang w:val="en-US"/>
        </w:rPr>
        <w:instrText xml:space="preserve"> ADDIN ZOTERO_ITEM CSL_CITATION {"citationID":"ACUg0xMw","properties":{"formattedCitation":"(Beranuy et al., 2009; Lu et al., 2011; Samaha &amp; Hawi, 2016; Thom\\uc0\\u233{}e et al., 2007)","plainCitation":"(Beranuy et al., 2009; Lu et al., 2011; Samaha &amp; Hawi, 2016; Thomée et al., 2007)","noteIndex":0},"citationItems":[{"id":67,"uris":["http://zotero.org/users/5061552/items/L6RB7LE5"],"itemData":{"id":67,"type":"article-journal","container-title":"Computers in Human Behavior","DOI":"10.1016/j.chb.2009.03.001","ISSN":"0747-5632","issue":"5","journalAbbreviation":"Computers in Human Behavior","page":"1182-1187","title":"Problematic Internet and mobile phone use and clinical symptoms in college students: The role of emotional intelligence","volume":"25","author":[{"family":"Beranuy","given":"Marta"},{"family":"Oberst","given":"Ursula"},{"family":"Carbonell","given":"Xavier"},{"family":"Chamarro","given":"Ander"}],"issued":{"date-parts":[["2009",9,1]]}}},{"id":68,"uris":["http://zotero.org/users/5061552/items/IDM9TVBZ"],"itemData":{"id":68,"type":"article-journal","container-title":"Computers in Human Behavior","DOI":"10.1016/j.chb.2011.02.009","ISSN":"0747-5632","issue":"5","page":"1702-1709","title":"Internet and mobile phone text-messaging dependency: Factor structure and correlation with dysphoric mood among Japanese adults","volume":"27","author":[{"family":"Lu","given":"Xi"},{"family":"Watanabe","given":"Junko"},{"family":"Liu","given":"Qingbo"},{"family":"Uji","given":"Masayo"},{"family":"Shono","given":"Masahiro"},{"family":"Kitamura","given":"Toshinori"}],"issued":{"date-parts":[["2011",9,1]]}}},{"id":203,"uris":["http://zotero.org/users/5061552/items/UYBPQDEQ"],"itemData":{"id":203,"type":"article-journal","abstract":"Results of several studies have suggested that smartphone addiction has negative effects on mental health and well-being. To contribute to knowledge on this topic, our study had two aims. One was to investigate the relationship between risk of smartphone addiction and satisfaction with life mediated by stress and academic performance. The other aim was to explore whether satisfaction with life mediated by stress and academic performance facilitates smartphone addiction. To identify test subjects, systematic random sampling was implemented. A total of 300 university students completed an online survey questionnaire that was posted to the student information system. The survey questionnaire collected demographic information and responses to scales including the Smartphone Addiction Scale - Short Version, the Perceived Stress Scale, and the Satisfaction with Life Scale. Data analyses included Pearson correlations between the main variables and multivariate analysis of variances. The results showed that smartphone addiction risk was positively related to perceived stress, but the latter was negatively related to satisfaction with life. Additionally, a smartphone addiction risk was negatively related to academic performance, but the latter was positively related to satisfaction with life.","container-title":"Computers in Human Behavior","DOI":"10.1016/j.chb.2015.12.045","ISSN":"0747-5632","journalAbbreviation":"Computers in Human Behavior","page":"321-325","title":"Relationships among smartphone addiction, stress, academic performance, and satisfaction with life","volume":"57","author":[{"family":"Samaha","given":"Maya"},{"family":"Hawi","given":"Nazir S."}],"issued":{"date-parts":[["2016",4,1]]}}},{"id":69,"uris":["http://zotero.org/users/5061552/items/JIAJTTXI"],"itemData":{"id":69,"type":"article-journal","container-title":"Computers in Human Behavior","DOI":"10.1016/j.chb.2004.12.007","ISSN":"0747-5632","issue":"3","journalAbbreviation":"Computers in Human Behavior","page":"1300-1321","title":"Prevalence of perceived stress, symptoms of depression and sleep disturbances in relation to information and communication technology (ICT) use among young adults – an explorative prospective study","volume":"23","author":[{"family":"Thomée","given":"Sara"},{"family":"Eklöf","given":"Mats"},{"family":"Gustafsson","given":"Ewa"},{"family":"Nilsson","given":"Ralph"},{"family":"Hagberg","given":"Mats"}],"issued":{"date-parts":[["2007",5,1]]}}}],"schema":"https://github.com/citation-style-language/schema/raw/master/csl-citation.json"} </w:instrText>
      </w:r>
      <w:r w:rsidRPr="00C75E96">
        <w:rPr>
          <w:lang w:val="en-US"/>
        </w:rPr>
        <w:fldChar w:fldCharType="separate"/>
      </w:r>
      <w:r w:rsidRPr="00C75E96">
        <w:rPr>
          <w:lang w:val="en-US"/>
        </w:rPr>
        <w:t>(Beranuy et al., 2009; Lu et al., 2011; Samaha &amp; Hawi, 2016; Thomée et al., 2007)</w:t>
      </w:r>
      <w:r w:rsidRPr="00C75E96">
        <w:rPr>
          <w:lang w:val="en-US"/>
        </w:rPr>
        <w:fldChar w:fldCharType="end"/>
      </w:r>
      <w:r w:rsidRPr="00C75E96">
        <w:rPr>
          <w:lang w:val="en-US"/>
        </w:rPr>
        <w:t xml:space="preserve">. Although smartphones provide easy access to seek support from friends, being often connected and reachable by others is a significant contributor towards stress </w:t>
      </w:r>
      <w:r w:rsidRPr="00C75E96">
        <w:rPr>
          <w:lang w:val="en-US"/>
        </w:rPr>
        <w:fldChar w:fldCharType="begin"/>
      </w:r>
      <w:r w:rsidR="00452233" w:rsidRPr="00C75E96">
        <w:rPr>
          <w:lang w:val="en-US"/>
        </w:rPr>
        <w:instrText xml:space="preserve"> ADDIN ZOTERO_ITEM CSL_CITATION {"citationID":"0wSvrmEe","properties":{"formattedCitation":"(Hall &amp; Baym, 2011)","plainCitation":"(Hall &amp; Baym, 2011)","noteIndex":0},"citationItems":[{"id":73,"uris":["http://zotero.org/users/5061552/items/BSZJKDMF"],"itemData":{"id":73,"type":"article-journal","abstract":"This article uses dialectical theory to examine how mobile phone use in close friendships affects relational expectations, the experiences of dependence, overdependence, and entrapment, and how those experiences affect relational satisfaction. Results suggest that increased mobile phone use for the purpose of relational maintenance has contradictory consequences for close friendships. Using mobile phones in close relationships increased expectations of relationship maintenance through mobile phones. Increased mobile maintenance expectations positively predicted dependence, which increased satisfaction, and positively predicted overdependence, which decreased satisfaction. Additionally, entrapment, the guilt and pressure to respond to mobile phone contact, uniquely predicted dissatisfaction. The results are interpreted in relation to the interdependent dialectical tensions of friendship, media entrapment, and the logic of perpetual contact.","container-title":"New Media &amp; Society","DOI":"10.1177/1461444811415047","ISSN":"1461-4448","issue":"2","journalAbbreviation":"New Media &amp; Society","page":"316-331","title":"Calling and texting (too much): Mobile maintenance expectations, (over)dependence, entrapment, and friendship satisfaction","volume":"14","author":[{"family":"Hall","given":"Jeffrey A."},{"family":"Baym","given":"Nancy K."}],"issued":{"date-parts":[["2011",8,24]]}}}],"schema":"https://github.com/citation-style-language/schema/raw/master/csl-citation.json"} </w:instrText>
      </w:r>
      <w:r w:rsidRPr="00C75E96">
        <w:rPr>
          <w:lang w:val="en-US"/>
        </w:rPr>
        <w:fldChar w:fldCharType="separate"/>
      </w:r>
      <w:r w:rsidRPr="00C75E96">
        <w:rPr>
          <w:lang w:val="en-US"/>
        </w:rPr>
        <w:t>(Hall &amp; Baym, 2011)</w:t>
      </w:r>
      <w:r w:rsidRPr="00C75E96">
        <w:rPr>
          <w:lang w:val="en-US"/>
        </w:rPr>
        <w:fldChar w:fldCharType="end"/>
      </w:r>
      <w:r w:rsidRPr="00C75E96">
        <w:rPr>
          <w:lang w:val="en-US"/>
        </w:rPr>
        <w:t xml:space="preserve">. A possible reason for this situation is due to uncontrolled use of social networking sites and received overload information that affects their well-being </w:t>
      </w:r>
      <w:r w:rsidRPr="00C75E96">
        <w:rPr>
          <w:lang w:val="en-US"/>
        </w:rPr>
        <w:fldChar w:fldCharType="begin"/>
      </w:r>
      <w:r w:rsidR="00452233" w:rsidRPr="00C75E96">
        <w:rPr>
          <w:lang w:val="en-US"/>
        </w:rPr>
        <w:instrText xml:space="preserve"> ADDIN ZOTERO_ITEM CSL_CITATION {"citationID":"a19qi9remu9","properties":{"formattedCitation":"(Choi &amp; Lim, 2016)","plainCitation":"(Choi &amp; Lim, 2016)","noteIndex":0},"citationItems":[{"id":449,"uris":["http://zotero.org/users/5061552/items/SPFRLC4B"],"itemData":{"id":449,"type":"article-journal","abstract":"This study examined the effects of social and information technology overload on psychological well-being. It also explored the mediating role of social network service (SNS) addiction in the hypothesized relationships between these variables. A sample of 419 college students and employees in their 20s and 30s, who were SNS users in South Korea, participated in the study. The results showed that social and information technology overload did not exert a direct impact on psychological well-being. SNS addiction served as a mediator in the relationships between these variables. The theoretical contributions and useful managerial implications of the study, with respect to reducing SNS users' addiction and improving their psychological well-being, were described.","container-title":"Computers in Human Behavior","DOI":"10.1016/j.chb.2016.03.032","ISSN":"0747-5632","journalAbbreviation":"Computers in Human Behavior","page":"245-254","title":"Effects of social and technology overload on psychological well-being in young South Korean adults: The mediatory role of social network service addiction","volume":"61","author":[{"family":"Choi","given":"Suk Bong"},{"family":"Lim","given":"Myung Suh"}],"issued":{"date-parts":[["2016",8,1]]}}}],"schema":"https://github.com/citation-style-language/schema/raw/master/csl-citation.json"} </w:instrText>
      </w:r>
      <w:r w:rsidRPr="00C75E96">
        <w:rPr>
          <w:lang w:val="en-US"/>
        </w:rPr>
        <w:fldChar w:fldCharType="separate"/>
      </w:r>
      <w:r w:rsidRPr="00C75E96">
        <w:rPr>
          <w:lang w:val="en-US"/>
        </w:rPr>
        <w:t>(Choi &amp; Lim, 2016)</w:t>
      </w:r>
      <w:r w:rsidRPr="00C75E96">
        <w:rPr>
          <w:lang w:val="en-US"/>
        </w:rPr>
        <w:fldChar w:fldCharType="end"/>
      </w:r>
      <w:r w:rsidRPr="00C75E96">
        <w:rPr>
          <w:lang w:val="en-US"/>
        </w:rPr>
        <w:t xml:space="preserve">. Besides, two empirical studies reported that technology addiction decreased psychological well-being via anxiety and fatigue </w:t>
      </w:r>
      <w:r w:rsidRPr="00C75E96">
        <w:rPr>
          <w:lang w:val="en-US"/>
        </w:rPr>
        <w:fldChar w:fldCharType="begin"/>
      </w:r>
      <w:r w:rsidR="00452233" w:rsidRPr="00C75E96">
        <w:rPr>
          <w:lang w:val="en-US"/>
        </w:rPr>
        <w:instrText xml:space="preserve"> ADDIN ZOTERO_ITEM CSL_CITATION {"citationID":"a1b7g0m502q","properties":{"formattedCitation":"(Huang, 2010; Schiffrin et al., 2010)","plainCitation":"(Huang, 2010; Schiffrin et al., 2010)","noteIndex":0},"citationItems":[{"id":445,"uris":["http://zotero.org/users/5061552/items/QYQF4NHE"],"itemData":{"id":445,"type":"article-journal","abstract":"Abstract This meta-analysis examines the relationship between various Internet uses and measures of psychological well-being, including depression, loneliness, self-esteem, and life satisfaction. Forty studies represent a total sample of 21,258 participants and yield a data of 43 independent correlations. The mean correlation was ?0.0504 for the fixed-effects model and r?=??0.0385 for the random-effects model, indicating a small detrimental effect of Internet use on psychological well-being. According to the random-effects model, the effect of all moderators, including type of Internet use, indicator of well-being, quality of Internet use measure, and participant age and gender were insignificant. Since these moderators failed to explain the variation in the relationship between Internet use and psychological well-being, future investigations should consider the possible sources of these differences.","container-title":"Cyberpsychology, Behavior, and Social Networking","DOI":"10.1089/cyber.2009.0217","ISSN":"2152-2715","issue":"3","note":"publisher: Mary Ann Liebert, Inc., publishers","page":"241-249","title":"Internet Use and Psychological Well-being: A Meta-Analysis","volume":"13","author":[{"family":"Huang","given":"Chiungjung"}],"issued":{"date-parts":[["2010",6,1]]}}},{"id":447,"uris":["http://zotero.org/users/5061552/items/D43ICIKZ"],"itemData":{"id":447,"type":"article-journal","abstract":"Abstract Social support provided by interpersonal relationships is one of the most robust correlates of well-being. Self-disclosure serves as a basic building block of these relationships. With the rapid growth of the Internet in recent years, the question remains how self-disclosure, and subsequently relationships and well-being, differ when people communicate over the Internet rather than in person. The purpose of this article is to describe current Internet usage patterns as well as explore the association of Internet usage and well-being. Additionally, it directly compares the perceived benefits of face-to-face communication and computer-mediated communication. A questionnaire was administered to 99 undergraduates to measure Internet usage patterns, communication partners, self-disclosure, extraversion, and subjective well-being. Although Internet communication was found to be common, individuals perceived computer-mediated communication to be less useful than face-to-face communication. In addition, increased Internet usage was associated with decreased well-being. Implications are discussed in terms of a new Internet paradox in which people increasingly use the Internet for communication, although they perceive it to be less beneficial than face-to-face interactions and it is associated with reduced well-being.","container-title":"Cyberpsychology, Behavior, and Social Networking","DOI":"10.1089/cyber.2009.0173","ISSN":"2152-2715","issue":"3","note":"publisher: Mary Ann Liebert, Inc., publishers","page":"299-306","title":"The Associations among Computer-Mediated Communication, Relationships, and Well-being","volume":"13","author":[{"family":"Schiffrin","given":"Holly"},{"family":"Edelman","given":"Anna"},{"family":"Falkenstern","given":"Melissa"},{"family":"Stewart","given":"Cassandra"}],"issued":{"date-parts":[["2010",6,1]]}}}],"schema":"https://github.com/citation-style-language/schema/raw/master/csl-citation.json"} </w:instrText>
      </w:r>
      <w:r w:rsidRPr="00C75E96">
        <w:rPr>
          <w:lang w:val="en-US"/>
        </w:rPr>
        <w:fldChar w:fldCharType="separate"/>
      </w:r>
      <w:r w:rsidRPr="00C75E96">
        <w:rPr>
          <w:lang w:val="en-US"/>
        </w:rPr>
        <w:t>(Huang, 2010; Schiffrin et al., 2010)</w:t>
      </w:r>
      <w:r w:rsidRPr="00C75E96">
        <w:rPr>
          <w:lang w:val="en-US"/>
        </w:rPr>
        <w:fldChar w:fldCharType="end"/>
      </w:r>
      <w:r w:rsidRPr="00C75E96">
        <w:rPr>
          <w:lang w:val="en-US"/>
        </w:rPr>
        <w:t xml:space="preserve">. This condition might be due to the technology causing compulsive behavior and if it is unavailable, users are more likely to become anxious and depressed affecting their well-being. Even though people use the smartphone to temporarily escape from stress, they may still be unable to solve their problems affecting well-being </w:t>
      </w:r>
      <w:r w:rsidRPr="00C75E96">
        <w:rPr>
          <w:lang w:val="en-US"/>
        </w:rPr>
        <w:fldChar w:fldCharType="begin"/>
      </w:r>
      <w:r w:rsidR="00452233" w:rsidRPr="00C75E96">
        <w:rPr>
          <w:lang w:val="en-US"/>
        </w:rPr>
        <w:instrText xml:space="preserve"> ADDIN ZOTERO_ITEM CSL_CITATION {"citationID":"anhnu4g8en","properties":{"formattedCitation":"(Wang et al., 2015)","plainCitation":"(Wang et al., 2015)","noteIndex":0},"citationItems":[{"id":451,"uris":["http://zotero.org/users/5061552/items/L2LVMKY7"],"itemData":{"id":451,"type":"article-journal","abstract":"Although numerous studies have examined factors that influence problematic smartphone use, few have investigated the interactions between different types of motivation and psychosocial well-being factors in facilitating problematic smartphone use. Thus, this study analyzed the moderating role of perceived stress on the relationship between entertainment or escapism motivation and problematic smartphone use. Using a sample of 600 typical smartphone users (Chinese college students) we found: (1) Perceived stress moderates the relationship between entertainment motivation and problematic smartphone use, and between escapism motivation and problematic smartphone use among users scoring high on problematic use; (2) perceived stress moderated the relationship between entertainment motivation and problematic use also among users scoring low on problematic smartphone use, but for these users stress did not moderate the relationship between escapism motivation and problematic use. Our study highlights the importance of unresolved real-life problems in facilitating problematic smartphone use, suggesting that the resolution of these problems might be a good starting point when researchers design interventions for people excessively relying on smartphones.","container-title":"Computers in Human Behavior","DOI":"10.1016/j.chb.2015.07.005","ISSN":"0747-5632","journalAbbreviation":"Computers in Human Behavior","page":"181-188","title":"The role of stress and motivation in problematic smartphone use among college students","volume":"53","author":[{"family":"Wang","given":"Jin-Liang"},{"family":"Wang","given":"Hai-Zhen"},{"family":"Gaskin","given":"James"},{"family":"Wang","given":"Li-Hui"}],"issued":{"date-parts":[["2015",12,1]]}}}],"schema":"https://github.com/citation-style-language/schema/raw/master/csl-citation.json"} </w:instrText>
      </w:r>
      <w:r w:rsidRPr="00C75E96">
        <w:rPr>
          <w:lang w:val="en-US"/>
        </w:rPr>
        <w:fldChar w:fldCharType="separate"/>
      </w:r>
      <w:r w:rsidRPr="00C75E96">
        <w:rPr>
          <w:lang w:val="en-US"/>
        </w:rPr>
        <w:t>(Wang et al., 2015)</w:t>
      </w:r>
      <w:r w:rsidRPr="00C75E96">
        <w:rPr>
          <w:lang w:val="en-US"/>
        </w:rPr>
        <w:fldChar w:fldCharType="end"/>
      </w:r>
      <w:r w:rsidRPr="00C75E96">
        <w:rPr>
          <w:lang w:val="en-US"/>
        </w:rPr>
        <w:t xml:space="preserve">. </w:t>
      </w:r>
      <w:r w:rsidR="005E1D2F" w:rsidRPr="00C75E96">
        <w:rPr>
          <w:lang w:val="en-US"/>
        </w:rPr>
        <w:t xml:space="preserve"> When </w:t>
      </w:r>
      <w:r w:rsidR="00433592" w:rsidRPr="00C75E96">
        <w:rPr>
          <w:lang w:val="en-US"/>
        </w:rPr>
        <w:t>considering</w:t>
      </w:r>
      <w:r w:rsidR="005E1D2F" w:rsidRPr="00C75E96">
        <w:rPr>
          <w:lang w:val="en-US"/>
        </w:rPr>
        <w:t xml:space="preserve"> Lazarus and </w:t>
      </w:r>
      <w:proofErr w:type="spellStart"/>
      <w:r w:rsidR="005E1D2F" w:rsidRPr="00C75E96">
        <w:rPr>
          <w:lang w:val="en-US"/>
        </w:rPr>
        <w:t>Folkman’s</w:t>
      </w:r>
      <w:proofErr w:type="spellEnd"/>
      <w:r w:rsidR="005E1D2F" w:rsidRPr="00C75E96">
        <w:rPr>
          <w:lang w:val="en-US"/>
        </w:rPr>
        <w:t xml:space="preserve"> theory (1984), smartphone dependency can be regarded as maladaptive coping because it involves escaping from stressful events, self-distraction, and regulating negative emotions. These maladaptive strategies do not assist in dealing with stress </w:t>
      </w:r>
      <w:r w:rsidR="009840E9" w:rsidRPr="00C75E96">
        <w:rPr>
          <w:lang w:val="en-US"/>
        </w:rPr>
        <w:t>and in</w:t>
      </w:r>
      <w:r w:rsidR="00C5162D" w:rsidRPr="00C75E96">
        <w:rPr>
          <w:lang w:val="en-US"/>
        </w:rPr>
        <w:t xml:space="preserve"> turn </w:t>
      </w:r>
      <w:r w:rsidR="005E1D2F" w:rsidRPr="00C75E96">
        <w:rPr>
          <w:lang w:val="en-US"/>
        </w:rPr>
        <w:t xml:space="preserve">decrease psychological well-being. Thus, </w:t>
      </w:r>
      <w:r w:rsidR="00065543" w:rsidRPr="00C75E96">
        <w:rPr>
          <w:lang w:val="en-US"/>
        </w:rPr>
        <w:t>the current study answers a</w:t>
      </w:r>
      <w:r w:rsidR="00FE019A" w:rsidRPr="00C75E96">
        <w:rPr>
          <w:lang w:val="en-US"/>
        </w:rPr>
        <w:t>n</w:t>
      </w:r>
      <w:r w:rsidR="00065543" w:rsidRPr="00C75E96">
        <w:rPr>
          <w:lang w:val="en-US"/>
        </w:rPr>
        <w:t xml:space="preserve"> important question regarding how </w:t>
      </w:r>
      <w:r w:rsidR="00FE019A" w:rsidRPr="00C75E96">
        <w:rPr>
          <w:lang w:val="en-US"/>
        </w:rPr>
        <w:t>smartphone dependency relate</w:t>
      </w:r>
      <w:r w:rsidR="00DD3013" w:rsidRPr="00C75E96">
        <w:rPr>
          <w:lang w:val="en-US"/>
        </w:rPr>
        <w:t>s</w:t>
      </w:r>
      <w:r w:rsidR="00FE019A" w:rsidRPr="00C75E96">
        <w:rPr>
          <w:lang w:val="en-US"/>
        </w:rPr>
        <w:t xml:space="preserve"> to psychological well-being </w:t>
      </w:r>
      <w:r w:rsidR="00433592" w:rsidRPr="00C75E96">
        <w:rPr>
          <w:lang w:val="en-US"/>
        </w:rPr>
        <w:t>w</w:t>
      </w:r>
      <w:r w:rsidR="00DD3013" w:rsidRPr="00C75E96">
        <w:rPr>
          <w:lang w:val="en-US"/>
        </w:rPr>
        <w:t>ith</w:t>
      </w:r>
      <w:r w:rsidR="00FE019A" w:rsidRPr="00C75E96">
        <w:rPr>
          <w:lang w:val="en-US"/>
        </w:rPr>
        <w:t xml:space="preserve"> perceived </w:t>
      </w:r>
      <w:r w:rsidR="00767741" w:rsidRPr="00C75E96">
        <w:rPr>
          <w:lang w:val="en-US"/>
        </w:rPr>
        <w:t xml:space="preserve">stress </w:t>
      </w:r>
      <w:r w:rsidR="00FE019A" w:rsidRPr="00C75E96">
        <w:rPr>
          <w:lang w:val="en-US"/>
        </w:rPr>
        <w:t xml:space="preserve">as </w:t>
      </w:r>
      <w:r w:rsidR="00433592" w:rsidRPr="00C75E96">
        <w:rPr>
          <w:lang w:val="en-US"/>
        </w:rPr>
        <w:t xml:space="preserve">a </w:t>
      </w:r>
      <w:r w:rsidR="00FE019A" w:rsidRPr="00C75E96">
        <w:rPr>
          <w:lang w:val="en-US"/>
        </w:rPr>
        <w:t xml:space="preserve">mediator. </w:t>
      </w:r>
    </w:p>
    <w:p w14:paraId="1AD4C3B4" w14:textId="1B4C84F7" w:rsidR="002A2A9A" w:rsidRPr="00C75E96" w:rsidRDefault="00161E44" w:rsidP="003B7D8A">
      <w:pPr>
        <w:pBdr>
          <w:top w:val="nil"/>
          <w:left w:val="nil"/>
          <w:bottom w:val="nil"/>
          <w:right w:val="nil"/>
          <w:between w:val="nil"/>
        </w:pBdr>
        <w:ind w:left="2" w:hanging="2"/>
        <w:jc w:val="both"/>
        <w:rPr>
          <w:lang w:val="en-US"/>
        </w:rPr>
      </w:pPr>
      <w:r w:rsidRPr="00C75E96">
        <w:rPr>
          <w:lang w:val="en-US"/>
        </w:rPr>
        <w:tab/>
      </w:r>
      <w:r w:rsidRPr="00C75E96">
        <w:rPr>
          <w:lang w:val="en-US"/>
        </w:rPr>
        <w:tab/>
        <w:t xml:space="preserve">In summary, a review of the research literature on the association between perceived stress, smartphone dependency, and psychological well-being provides mixed results. Therefore, this study examined the association between perceived stress, smartphone dependency, and psychological well-being. Also, this study examined the mediating role of perceived stress between smartphone dependency and psychological well-being of college students. The present study was aimed to test two hypotheses. First, we predicted that life events would be positively associated with perceived stress. That is, those experiencing many life events would report higher levels of perceived stress. Second, we predicted that the relationship between smartphone dependency and psychological well-being would be mediated by perceived stress. That is, </w:t>
      </w:r>
      <w:r w:rsidRPr="00C75E96">
        <w:rPr>
          <w:lang w:val="en-US"/>
        </w:rPr>
        <w:lastRenderedPageBreak/>
        <w:t xml:space="preserve">smartphone dependency leads to increased perceived stress, which in turn leads to poor psychological well-being. </w:t>
      </w:r>
    </w:p>
    <w:p w14:paraId="2A4F4171" w14:textId="77777777" w:rsidR="003B4D0E" w:rsidRDefault="003B4D0E" w:rsidP="003B7D8A">
      <w:pPr>
        <w:pBdr>
          <w:top w:val="nil"/>
          <w:left w:val="nil"/>
          <w:bottom w:val="nil"/>
          <w:right w:val="nil"/>
          <w:between w:val="nil"/>
        </w:pBdr>
        <w:ind w:left="2" w:hanging="2"/>
        <w:jc w:val="both"/>
        <w:rPr>
          <w:b/>
          <w:lang w:val="en-US"/>
        </w:rPr>
      </w:pPr>
    </w:p>
    <w:p w14:paraId="1866AA58" w14:textId="77777777" w:rsidR="003B4D0E" w:rsidRDefault="003B4D0E" w:rsidP="003B7D8A">
      <w:pPr>
        <w:pBdr>
          <w:top w:val="nil"/>
          <w:left w:val="nil"/>
          <w:bottom w:val="nil"/>
          <w:right w:val="nil"/>
          <w:between w:val="nil"/>
        </w:pBdr>
        <w:ind w:left="2" w:hanging="2"/>
        <w:jc w:val="both"/>
        <w:rPr>
          <w:b/>
          <w:lang w:val="en-US"/>
        </w:rPr>
      </w:pPr>
    </w:p>
    <w:p w14:paraId="0BC9AB01" w14:textId="3D8E552E" w:rsidR="00C6306C" w:rsidRPr="00C75E96" w:rsidRDefault="000344A7" w:rsidP="003B7D8A">
      <w:pPr>
        <w:pBdr>
          <w:top w:val="nil"/>
          <w:left w:val="nil"/>
          <w:bottom w:val="nil"/>
          <w:right w:val="nil"/>
          <w:between w:val="nil"/>
        </w:pBdr>
        <w:ind w:left="2" w:hanging="2"/>
        <w:jc w:val="both"/>
        <w:rPr>
          <w:lang w:val="en-US"/>
        </w:rPr>
      </w:pPr>
      <w:r w:rsidRPr="00C75E96">
        <w:rPr>
          <w:b/>
          <w:lang w:val="en-US"/>
        </w:rPr>
        <w:t>Method</w:t>
      </w:r>
      <w:r w:rsidR="00C444DF" w:rsidRPr="00C75E96">
        <w:rPr>
          <w:b/>
          <w:lang w:val="en-US"/>
        </w:rPr>
        <w:t xml:space="preserve"> and study area</w:t>
      </w:r>
    </w:p>
    <w:p w14:paraId="52B2031A" w14:textId="77777777" w:rsidR="00C6306C" w:rsidRPr="00C75E96" w:rsidRDefault="000344A7" w:rsidP="003B7D8A">
      <w:pPr>
        <w:pBdr>
          <w:top w:val="nil"/>
          <w:left w:val="nil"/>
          <w:bottom w:val="nil"/>
          <w:right w:val="nil"/>
          <w:between w:val="nil"/>
        </w:pBdr>
        <w:ind w:left="2" w:hanging="2"/>
        <w:jc w:val="both"/>
        <w:rPr>
          <w:lang w:val="en-US"/>
        </w:rPr>
      </w:pPr>
      <w:r w:rsidRPr="00C75E96">
        <w:rPr>
          <w:b/>
          <w:lang w:val="en-US"/>
        </w:rPr>
        <w:t xml:space="preserve"> </w:t>
      </w:r>
    </w:p>
    <w:p w14:paraId="02226202" w14:textId="6705940A" w:rsidR="0042527A" w:rsidRPr="00C75E96" w:rsidRDefault="0042527A" w:rsidP="003B7D8A">
      <w:pPr>
        <w:pBdr>
          <w:top w:val="nil"/>
          <w:left w:val="nil"/>
          <w:bottom w:val="nil"/>
          <w:right w:val="nil"/>
          <w:between w:val="nil"/>
        </w:pBdr>
        <w:ind w:left="2" w:hanging="2"/>
        <w:jc w:val="both"/>
        <w:rPr>
          <w:bCs/>
          <w:i/>
          <w:iCs/>
          <w:lang w:val="en-US"/>
        </w:rPr>
      </w:pPr>
      <w:r w:rsidRPr="00C75E96">
        <w:rPr>
          <w:bCs/>
          <w:i/>
          <w:iCs/>
          <w:lang w:val="en-US"/>
        </w:rPr>
        <w:t>Sample</w:t>
      </w:r>
      <w:r w:rsidR="002629DC" w:rsidRPr="00C75E96">
        <w:rPr>
          <w:bCs/>
          <w:i/>
          <w:iCs/>
          <w:lang w:val="en-US"/>
        </w:rPr>
        <w:t xml:space="preserve"> and procedure</w:t>
      </w:r>
    </w:p>
    <w:p w14:paraId="7551B09F" w14:textId="77777777" w:rsidR="0042527A" w:rsidRPr="00C75E96" w:rsidRDefault="0042527A" w:rsidP="003B7D8A">
      <w:pPr>
        <w:pBdr>
          <w:top w:val="nil"/>
          <w:left w:val="nil"/>
          <w:bottom w:val="nil"/>
          <w:right w:val="nil"/>
          <w:between w:val="nil"/>
        </w:pBdr>
        <w:ind w:left="2" w:hanging="2"/>
        <w:jc w:val="both"/>
        <w:rPr>
          <w:bCs/>
          <w:i/>
          <w:iCs/>
          <w:lang w:val="en-US"/>
        </w:rPr>
      </w:pPr>
    </w:p>
    <w:p w14:paraId="4370E19A" w14:textId="6C2650C8" w:rsidR="0042527A" w:rsidRPr="00C75E96" w:rsidRDefault="0042527A" w:rsidP="003B7D8A">
      <w:pPr>
        <w:pBdr>
          <w:top w:val="nil"/>
          <w:left w:val="nil"/>
          <w:bottom w:val="nil"/>
          <w:right w:val="nil"/>
          <w:between w:val="nil"/>
        </w:pBdr>
        <w:ind w:left="2" w:hanging="2"/>
        <w:jc w:val="both"/>
        <w:rPr>
          <w:lang w:val="en-US"/>
        </w:rPr>
      </w:pPr>
      <w:r w:rsidRPr="00C75E96">
        <w:rPr>
          <w:lang w:val="en-US"/>
        </w:rPr>
        <w:tab/>
        <w:t xml:space="preserve">Prior to data collection, the study was approved by the university’s Institutional Review Board (IRB). A total of 303 undergraduate students recruited from one public technical university located at the east coast of Malaysia. Before the participants </w:t>
      </w:r>
      <w:r w:rsidR="00D33B04" w:rsidRPr="00C75E96">
        <w:rPr>
          <w:lang w:val="en-US"/>
        </w:rPr>
        <w:t>answer</w:t>
      </w:r>
      <w:r w:rsidR="00433592" w:rsidRPr="00C75E96">
        <w:rPr>
          <w:lang w:val="en-US"/>
        </w:rPr>
        <w:t>ed</w:t>
      </w:r>
      <w:r w:rsidR="00D33B04" w:rsidRPr="00C75E96">
        <w:rPr>
          <w:lang w:val="en-US"/>
        </w:rPr>
        <w:t xml:space="preserve"> </w:t>
      </w:r>
      <w:r w:rsidRPr="00C75E96">
        <w:rPr>
          <w:lang w:val="en-US"/>
        </w:rPr>
        <w:t>the survey, researcher verbally explained the purpose of the study, confidentiality, and anonymity to them. Also, we provided our participants with an informed consent form. The participants in this study filled out the questionnaires during the class hour, and we collected the completed questionnaire on the same day. The session took between 10 and 15 minutes for the participants to complete the questionnaire.</w:t>
      </w:r>
    </w:p>
    <w:p w14:paraId="00D1AB97" w14:textId="6A797EB9" w:rsidR="002A2A9A" w:rsidRPr="00C75E96" w:rsidRDefault="002A2A9A" w:rsidP="000906FF">
      <w:pPr>
        <w:pBdr>
          <w:top w:val="nil"/>
          <w:left w:val="nil"/>
          <w:bottom w:val="nil"/>
          <w:right w:val="nil"/>
          <w:between w:val="nil"/>
        </w:pBdr>
        <w:jc w:val="both"/>
        <w:rPr>
          <w:bCs/>
          <w:i/>
          <w:iCs/>
          <w:lang w:val="en-US"/>
        </w:rPr>
      </w:pPr>
    </w:p>
    <w:p w14:paraId="07CDC999" w14:textId="0DB556DA" w:rsidR="0042527A" w:rsidRPr="00C75E96" w:rsidRDefault="0042527A" w:rsidP="003B7D8A">
      <w:pPr>
        <w:pBdr>
          <w:top w:val="nil"/>
          <w:left w:val="nil"/>
          <w:bottom w:val="nil"/>
          <w:right w:val="nil"/>
          <w:between w:val="nil"/>
        </w:pBdr>
        <w:ind w:left="2" w:hanging="2"/>
        <w:jc w:val="both"/>
        <w:rPr>
          <w:bCs/>
          <w:i/>
          <w:iCs/>
          <w:lang w:val="en-US"/>
        </w:rPr>
      </w:pPr>
      <w:r w:rsidRPr="00C75E96">
        <w:rPr>
          <w:bCs/>
          <w:i/>
          <w:iCs/>
          <w:lang w:val="en-US"/>
        </w:rPr>
        <w:t>Measures</w:t>
      </w:r>
    </w:p>
    <w:p w14:paraId="5834DD08" w14:textId="77777777" w:rsidR="0042527A" w:rsidRPr="00C75E96" w:rsidRDefault="0042527A" w:rsidP="003B7D8A">
      <w:pPr>
        <w:pBdr>
          <w:top w:val="nil"/>
          <w:left w:val="nil"/>
          <w:bottom w:val="nil"/>
          <w:right w:val="nil"/>
          <w:between w:val="nil"/>
        </w:pBdr>
        <w:ind w:left="2" w:hanging="2"/>
        <w:jc w:val="both"/>
        <w:rPr>
          <w:bCs/>
          <w:i/>
          <w:iCs/>
          <w:lang w:val="en-US"/>
        </w:rPr>
      </w:pPr>
    </w:p>
    <w:p w14:paraId="757B89C8" w14:textId="38D0CA5E" w:rsidR="0042527A" w:rsidRPr="00C75E96" w:rsidRDefault="0042527A" w:rsidP="003B7D8A">
      <w:pPr>
        <w:pBdr>
          <w:top w:val="nil"/>
          <w:left w:val="nil"/>
          <w:bottom w:val="nil"/>
          <w:right w:val="nil"/>
          <w:between w:val="nil"/>
        </w:pBdr>
        <w:ind w:left="2" w:hanging="2"/>
        <w:jc w:val="both"/>
        <w:rPr>
          <w:lang w:val="en-US"/>
        </w:rPr>
      </w:pPr>
      <w:r w:rsidRPr="00C75E96">
        <w:rPr>
          <w:lang w:val="en-US"/>
        </w:rPr>
        <w:tab/>
        <w:t>There were f</w:t>
      </w:r>
      <w:r w:rsidR="003E14D9" w:rsidRPr="00C75E96">
        <w:rPr>
          <w:lang w:val="en-US"/>
        </w:rPr>
        <w:t>our</w:t>
      </w:r>
      <w:r w:rsidR="00AD1DAD" w:rsidRPr="00C75E96">
        <w:rPr>
          <w:lang w:val="en-US"/>
        </w:rPr>
        <w:t xml:space="preserve"> </w:t>
      </w:r>
      <w:r w:rsidRPr="00C75E96">
        <w:rPr>
          <w:lang w:val="en-US"/>
        </w:rPr>
        <w:t xml:space="preserve">measurements used in this study to measure the variable of life events, perceived stress, smartphone dependency, and psychological well-being. Also, several demographic characteristics were assessed to gather information about the participants. </w:t>
      </w:r>
    </w:p>
    <w:p w14:paraId="1C74479E" w14:textId="30EAA00A" w:rsidR="0042527A" w:rsidRPr="00C75E96" w:rsidRDefault="0042527A" w:rsidP="003B7D8A">
      <w:pPr>
        <w:pBdr>
          <w:top w:val="nil"/>
          <w:left w:val="nil"/>
          <w:bottom w:val="nil"/>
          <w:right w:val="nil"/>
          <w:between w:val="nil"/>
        </w:pBdr>
        <w:ind w:left="2" w:hanging="2"/>
        <w:jc w:val="both"/>
        <w:rPr>
          <w:lang w:val="en-US"/>
        </w:rPr>
      </w:pPr>
      <w:r w:rsidRPr="00C75E96">
        <w:rPr>
          <w:lang w:val="en-US"/>
        </w:rPr>
        <w:tab/>
      </w:r>
      <w:r w:rsidRPr="00C75E96">
        <w:rPr>
          <w:lang w:val="en-US"/>
        </w:rPr>
        <w:tab/>
      </w:r>
      <w:r w:rsidRPr="00C75E96">
        <w:rPr>
          <w:bCs/>
          <w:i/>
          <w:iCs/>
          <w:lang w:val="en-US"/>
        </w:rPr>
        <w:t>Demographic characteristics</w:t>
      </w:r>
      <w:r w:rsidRPr="00C75E96">
        <w:rPr>
          <w:bCs/>
          <w:lang w:val="en-US"/>
        </w:rPr>
        <w:t xml:space="preserve">. </w:t>
      </w:r>
      <w:r w:rsidRPr="00C75E96">
        <w:rPr>
          <w:lang w:val="en-US"/>
        </w:rPr>
        <w:t>Information was collected on participants’ demographic characteristics including age, gender, year of study, ethnicity, and school. Table 1 shows the participant’s demographic background information, including age, gender, ethnicities, and school.</w:t>
      </w:r>
    </w:p>
    <w:p w14:paraId="340A6518" w14:textId="77777777" w:rsidR="00943D4C" w:rsidRPr="00C75E96" w:rsidRDefault="00943D4C" w:rsidP="003B7D8A">
      <w:pPr>
        <w:pBdr>
          <w:top w:val="nil"/>
          <w:left w:val="nil"/>
          <w:bottom w:val="nil"/>
          <w:right w:val="nil"/>
          <w:between w:val="nil"/>
        </w:pBdr>
        <w:ind w:left="2" w:hanging="2"/>
        <w:jc w:val="both"/>
        <w:rPr>
          <w:lang w:val="en-US"/>
        </w:rPr>
      </w:pPr>
    </w:p>
    <w:p w14:paraId="07D4911C" w14:textId="617D76EF" w:rsidR="0042527A" w:rsidRPr="000906FF" w:rsidRDefault="0042527A" w:rsidP="003B7D8A">
      <w:pPr>
        <w:pBdr>
          <w:top w:val="nil"/>
          <w:left w:val="nil"/>
          <w:bottom w:val="nil"/>
          <w:right w:val="nil"/>
          <w:between w:val="nil"/>
        </w:pBdr>
        <w:ind w:left="2" w:hanging="2"/>
        <w:jc w:val="center"/>
        <w:rPr>
          <w:sz w:val="20"/>
          <w:szCs w:val="20"/>
          <w:lang w:val="en-US"/>
        </w:rPr>
      </w:pPr>
      <w:r w:rsidRPr="000906FF">
        <w:rPr>
          <w:b/>
          <w:bCs/>
          <w:sz w:val="20"/>
          <w:szCs w:val="20"/>
          <w:lang w:val="en-US"/>
        </w:rPr>
        <w:t>Table 1</w:t>
      </w:r>
      <w:r w:rsidR="00823077" w:rsidRPr="000906FF">
        <w:rPr>
          <w:b/>
          <w:bCs/>
          <w:sz w:val="20"/>
          <w:szCs w:val="20"/>
          <w:lang w:val="en-US"/>
        </w:rPr>
        <w:t>.</w:t>
      </w:r>
      <w:r w:rsidR="00823077" w:rsidRPr="000906FF">
        <w:rPr>
          <w:sz w:val="20"/>
          <w:szCs w:val="20"/>
          <w:lang w:val="en-US"/>
        </w:rPr>
        <w:t xml:space="preserve"> </w:t>
      </w:r>
      <w:r w:rsidRPr="000906FF">
        <w:rPr>
          <w:sz w:val="20"/>
          <w:szCs w:val="20"/>
          <w:lang w:val="en-US"/>
        </w:rPr>
        <w:t xml:space="preserve">Frequency of </w:t>
      </w:r>
      <w:r w:rsidR="000906FF" w:rsidRPr="000906FF">
        <w:rPr>
          <w:sz w:val="20"/>
          <w:szCs w:val="20"/>
          <w:lang w:val="en-US"/>
        </w:rPr>
        <w:t xml:space="preserve">smartphone use </w:t>
      </w:r>
      <w:r w:rsidRPr="000906FF">
        <w:rPr>
          <w:sz w:val="20"/>
          <w:szCs w:val="20"/>
          <w:lang w:val="en-US"/>
        </w:rPr>
        <w:t>(N = 303)</w:t>
      </w:r>
    </w:p>
    <w:p w14:paraId="16CBF06E" w14:textId="77777777" w:rsidR="00823077" w:rsidRPr="000906FF" w:rsidRDefault="00823077" w:rsidP="003B7D8A">
      <w:pPr>
        <w:pBdr>
          <w:top w:val="nil"/>
          <w:left w:val="nil"/>
          <w:bottom w:val="nil"/>
          <w:right w:val="nil"/>
          <w:between w:val="nil"/>
        </w:pBdr>
        <w:ind w:left="2" w:hanging="2"/>
        <w:jc w:val="center"/>
        <w:rPr>
          <w:sz w:val="20"/>
          <w:szCs w:val="20"/>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276"/>
        <w:gridCol w:w="1843"/>
      </w:tblGrid>
      <w:tr w:rsidR="008F78B6" w:rsidRPr="00950D8B" w14:paraId="1DCD5B97" w14:textId="77777777" w:rsidTr="00950D8B">
        <w:trPr>
          <w:jc w:val="center"/>
        </w:trPr>
        <w:tc>
          <w:tcPr>
            <w:tcW w:w="3402" w:type="dxa"/>
            <w:tcBorders>
              <w:top w:val="single" w:sz="4" w:space="0" w:color="auto"/>
              <w:bottom w:val="single" w:sz="4" w:space="0" w:color="auto"/>
            </w:tcBorders>
            <w:shd w:val="clear" w:color="auto" w:fill="8DB3E2" w:themeFill="text2" w:themeFillTint="66"/>
          </w:tcPr>
          <w:p w14:paraId="00CF8F6E" w14:textId="77777777" w:rsidR="0042527A" w:rsidRPr="00950D8B" w:rsidRDefault="0042527A" w:rsidP="003B7D8A">
            <w:pPr>
              <w:pBdr>
                <w:top w:val="nil"/>
                <w:left w:val="nil"/>
                <w:bottom w:val="nil"/>
                <w:right w:val="nil"/>
                <w:between w:val="nil"/>
              </w:pBdr>
              <w:ind w:leftChars="0" w:left="2" w:firstLineChars="0" w:hanging="2"/>
              <w:jc w:val="both"/>
              <w:rPr>
                <w:b/>
                <w:bCs/>
                <w:sz w:val="20"/>
                <w:szCs w:val="20"/>
                <w:lang w:val="en-US"/>
              </w:rPr>
            </w:pPr>
            <w:r w:rsidRPr="00950D8B">
              <w:rPr>
                <w:b/>
                <w:bCs/>
                <w:sz w:val="20"/>
                <w:szCs w:val="20"/>
                <w:lang w:val="en-US"/>
              </w:rPr>
              <w:t xml:space="preserve">Variables </w:t>
            </w:r>
          </w:p>
        </w:tc>
        <w:tc>
          <w:tcPr>
            <w:tcW w:w="1276" w:type="dxa"/>
            <w:tcBorders>
              <w:top w:val="single" w:sz="4" w:space="0" w:color="auto"/>
              <w:bottom w:val="single" w:sz="4" w:space="0" w:color="auto"/>
            </w:tcBorders>
            <w:shd w:val="clear" w:color="auto" w:fill="8DB3E2" w:themeFill="text2" w:themeFillTint="66"/>
          </w:tcPr>
          <w:p w14:paraId="35BE218A" w14:textId="77777777" w:rsidR="0042527A" w:rsidRPr="00950D8B" w:rsidRDefault="0042527A" w:rsidP="003B7D8A">
            <w:pPr>
              <w:pBdr>
                <w:top w:val="nil"/>
                <w:left w:val="nil"/>
                <w:bottom w:val="nil"/>
                <w:right w:val="nil"/>
                <w:between w:val="nil"/>
              </w:pBdr>
              <w:ind w:leftChars="0" w:left="2" w:firstLineChars="0" w:hanging="2"/>
              <w:jc w:val="both"/>
              <w:rPr>
                <w:b/>
                <w:bCs/>
                <w:sz w:val="20"/>
                <w:szCs w:val="20"/>
                <w:lang w:val="en-US"/>
              </w:rPr>
            </w:pPr>
            <w:r w:rsidRPr="00950D8B">
              <w:rPr>
                <w:b/>
                <w:bCs/>
                <w:sz w:val="20"/>
                <w:szCs w:val="20"/>
                <w:lang w:val="en-US"/>
              </w:rPr>
              <w:t>Frequency</w:t>
            </w:r>
          </w:p>
        </w:tc>
        <w:tc>
          <w:tcPr>
            <w:tcW w:w="1843" w:type="dxa"/>
            <w:tcBorders>
              <w:top w:val="single" w:sz="4" w:space="0" w:color="auto"/>
              <w:bottom w:val="single" w:sz="4" w:space="0" w:color="auto"/>
            </w:tcBorders>
            <w:shd w:val="clear" w:color="auto" w:fill="8DB3E2" w:themeFill="text2" w:themeFillTint="66"/>
          </w:tcPr>
          <w:p w14:paraId="5A1975E9" w14:textId="77777777" w:rsidR="0042527A" w:rsidRPr="00950D8B" w:rsidRDefault="0042527A" w:rsidP="003B7D8A">
            <w:pPr>
              <w:pBdr>
                <w:top w:val="nil"/>
                <w:left w:val="nil"/>
                <w:bottom w:val="nil"/>
                <w:right w:val="nil"/>
                <w:between w:val="nil"/>
              </w:pBdr>
              <w:ind w:leftChars="0" w:left="2" w:firstLineChars="0" w:hanging="2"/>
              <w:jc w:val="both"/>
              <w:rPr>
                <w:b/>
                <w:bCs/>
                <w:sz w:val="20"/>
                <w:szCs w:val="20"/>
                <w:lang w:val="en-US"/>
              </w:rPr>
            </w:pPr>
            <w:r w:rsidRPr="00950D8B">
              <w:rPr>
                <w:b/>
                <w:bCs/>
                <w:sz w:val="20"/>
                <w:szCs w:val="20"/>
                <w:lang w:val="en-US"/>
              </w:rPr>
              <w:t>Percentage (%)</w:t>
            </w:r>
          </w:p>
        </w:tc>
      </w:tr>
      <w:tr w:rsidR="008F78B6" w:rsidRPr="00950D8B" w14:paraId="3CB71AC9" w14:textId="77777777" w:rsidTr="00950D8B">
        <w:trPr>
          <w:jc w:val="center"/>
        </w:trPr>
        <w:tc>
          <w:tcPr>
            <w:tcW w:w="3402" w:type="dxa"/>
            <w:tcBorders>
              <w:top w:val="single" w:sz="4" w:space="0" w:color="auto"/>
            </w:tcBorders>
          </w:tcPr>
          <w:p w14:paraId="6A3F7191" w14:textId="77777777" w:rsidR="0042527A" w:rsidRPr="00950D8B" w:rsidRDefault="0042527A"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Internet</w:t>
            </w:r>
          </w:p>
        </w:tc>
        <w:tc>
          <w:tcPr>
            <w:tcW w:w="1276" w:type="dxa"/>
            <w:tcBorders>
              <w:top w:val="single" w:sz="4" w:space="0" w:color="auto"/>
            </w:tcBorders>
          </w:tcPr>
          <w:p w14:paraId="1EF4ACFB" w14:textId="77777777" w:rsidR="0042527A" w:rsidRPr="00950D8B" w:rsidRDefault="0042527A" w:rsidP="003B7D8A">
            <w:pPr>
              <w:pBdr>
                <w:top w:val="nil"/>
                <w:left w:val="nil"/>
                <w:bottom w:val="nil"/>
                <w:right w:val="nil"/>
                <w:between w:val="nil"/>
              </w:pBdr>
              <w:ind w:leftChars="0" w:left="2" w:firstLineChars="0" w:hanging="2"/>
              <w:jc w:val="both"/>
              <w:rPr>
                <w:sz w:val="20"/>
                <w:szCs w:val="20"/>
                <w:lang w:val="en-US"/>
              </w:rPr>
            </w:pPr>
          </w:p>
        </w:tc>
        <w:tc>
          <w:tcPr>
            <w:tcW w:w="1843" w:type="dxa"/>
            <w:tcBorders>
              <w:top w:val="single" w:sz="4" w:space="0" w:color="auto"/>
            </w:tcBorders>
          </w:tcPr>
          <w:p w14:paraId="2B9CE2D7" w14:textId="77777777" w:rsidR="0042527A" w:rsidRPr="00950D8B" w:rsidRDefault="0042527A" w:rsidP="003B7D8A">
            <w:pPr>
              <w:pBdr>
                <w:top w:val="nil"/>
                <w:left w:val="nil"/>
                <w:bottom w:val="nil"/>
                <w:right w:val="nil"/>
                <w:between w:val="nil"/>
              </w:pBdr>
              <w:ind w:leftChars="0" w:left="2" w:firstLineChars="0" w:hanging="2"/>
              <w:jc w:val="both"/>
              <w:rPr>
                <w:sz w:val="20"/>
                <w:szCs w:val="20"/>
                <w:lang w:val="en-US"/>
              </w:rPr>
            </w:pPr>
          </w:p>
        </w:tc>
      </w:tr>
      <w:tr w:rsidR="008F78B6" w:rsidRPr="00950D8B" w14:paraId="1DECE5C5" w14:textId="77777777" w:rsidTr="00950D8B">
        <w:trPr>
          <w:jc w:val="center"/>
        </w:trPr>
        <w:tc>
          <w:tcPr>
            <w:tcW w:w="3402" w:type="dxa"/>
          </w:tcPr>
          <w:p w14:paraId="578B7233" w14:textId="101DA12A"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Yes</w:t>
            </w:r>
          </w:p>
        </w:tc>
        <w:tc>
          <w:tcPr>
            <w:tcW w:w="1276" w:type="dxa"/>
          </w:tcPr>
          <w:p w14:paraId="1BA8FEEC"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276</w:t>
            </w:r>
          </w:p>
        </w:tc>
        <w:tc>
          <w:tcPr>
            <w:tcW w:w="1843" w:type="dxa"/>
          </w:tcPr>
          <w:p w14:paraId="3D4868E5"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91.1</w:t>
            </w:r>
          </w:p>
        </w:tc>
      </w:tr>
      <w:tr w:rsidR="008F78B6" w:rsidRPr="00950D8B" w14:paraId="745A07EA" w14:textId="77777777" w:rsidTr="00950D8B">
        <w:trPr>
          <w:jc w:val="center"/>
        </w:trPr>
        <w:tc>
          <w:tcPr>
            <w:tcW w:w="3402" w:type="dxa"/>
          </w:tcPr>
          <w:p w14:paraId="24378279" w14:textId="4099D2A2"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No</w:t>
            </w:r>
          </w:p>
        </w:tc>
        <w:tc>
          <w:tcPr>
            <w:tcW w:w="1276" w:type="dxa"/>
          </w:tcPr>
          <w:p w14:paraId="00950F83"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27</w:t>
            </w:r>
          </w:p>
        </w:tc>
        <w:tc>
          <w:tcPr>
            <w:tcW w:w="1843" w:type="dxa"/>
          </w:tcPr>
          <w:p w14:paraId="7180C6DD"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8.9</w:t>
            </w:r>
          </w:p>
        </w:tc>
      </w:tr>
      <w:tr w:rsidR="008F78B6" w:rsidRPr="00950D8B" w14:paraId="34DA235C" w14:textId="77777777" w:rsidTr="00950D8B">
        <w:trPr>
          <w:jc w:val="center"/>
        </w:trPr>
        <w:tc>
          <w:tcPr>
            <w:tcW w:w="3402" w:type="dxa"/>
          </w:tcPr>
          <w:p w14:paraId="3CEE9C83" w14:textId="77777777" w:rsidR="0042527A" w:rsidRPr="00950D8B" w:rsidRDefault="0042527A"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Social Networking Sites</w:t>
            </w:r>
          </w:p>
        </w:tc>
        <w:tc>
          <w:tcPr>
            <w:tcW w:w="1276" w:type="dxa"/>
          </w:tcPr>
          <w:p w14:paraId="28F714D9"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c>
          <w:tcPr>
            <w:tcW w:w="1843" w:type="dxa"/>
          </w:tcPr>
          <w:p w14:paraId="29E798B5"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r>
      <w:tr w:rsidR="008F78B6" w:rsidRPr="00950D8B" w14:paraId="640B1BAE" w14:textId="77777777" w:rsidTr="00950D8B">
        <w:trPr>
          <w:jc w:val="center"/>
        </w:trPr>
        <w:tc>
          <w:tcPr>
            <w:tcW w:w="3402" w:type="dxa"/>
          </w:tcPr>
          <w:p w14:paraId="2F8B3E77" w14:textId="5A5F907E"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Yes</w:t>
            </w:r>
          </w:p>
        </w:tc>
        <w:tc>
          <w:tcPr>
            <w:tcW w:w="1276" w:type="dxa"/>
          </w:tcPr>
          <w:p w14:paraId="0BE81DFF"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247</w:t>
            </w:r>
          </w:p>
        </w:tc>
        <w:tc>
          <w:tcPr>
            <w:tcW w:w="1843" w:type="dxa"/>
          </w:tcPr>
          <w:p w14:paraId="62D36D0B"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81.5</w:t>
            </w:r>
          </w:p>
        </w:tc>
      </w:tr>
      <w:tr w:rsidR="008F78B6" w:rsidRPr="00950D8B" w14:paraId="5601A76E" w14:textId="77777777" w:rsidTr="00950D8B">
        <w:trPr>
          <w:jc w:val="center"/>
        </w:trPr>
        <w:tc>
          <w:tcPr>
            <w:tcW w:w="3402" w:type="dxa"/>
          </w:tcPr>
          <w:p w14:paraId="1931D681" w14:textId="79C88B2E"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No</w:t>
            </w:r>
          </w:p>
        </w:tc>
        <w:tc>
          <w:tcPr>
            <w:tcW w:w="1276" w:type="dxa"/>
          </w:tcPr>
          <w:p w14:paraId="27FEC2BF"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56</w:t>
            </w:r>
          </w:p>
        </w:tc>
        <w:tc>
          <w:tcPr>
            <w:tcW w:w="1843" w:type="dxa"/>
          </w:tcPr>
          <w:p w14:paraId="7381CF7B"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18.5</w:t>
            </w:r>
          </w:p>
        </w:tc>
      </w:tr>
      <w:tr w:rsidR="008F78B6" w:rsidRPr="00950D8B" w14:paraId="63765F87" w14:textId="77777777" w:rsidTr="00950D8B">
        <w:trPr>
          <w:jc w:val="center"/>
        </w:trPr>
        <w:tc>
          <w:tcPr>
            <w:tcW w:w="3402" w:type="dxa"/>
          </w:tcPr>
          <w:p w14:paraId="188109A5" w14:textId="77777777" w:rsidR="0042527A" w:rsidRPr="00950D8B" w:rsidRDefault="0042527A"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Games</w:t>
            </w:r>
          </w:p>
        </w:tc>
        <w:tc>
          <w:tcPr>
            <w:tcW w:w="1276" w:type="dxa"/>
          </w:tcPr>
          <w:p w14:paraId="295BBAE3"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c>
          <w:tcPr>
            <w:tcW w:w="1843" w:type="dxa"/>
          </w:tcPr>
          <w:p w14:paraId="3F1D55EE"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r>
      <w:tr w:rsidR="008F78B6" w:rsidRPr="00950D8B" w14:paraId="007E3627" w14:textId="77777777" w:rsidTr="00950D8B">
        <w:trPr>
          <w:jc w:val="center"/>
        </w:trPr>
        <w:tc>
          <w:tcPr>
            <w:tcW w:w="3402" w:type="dxa"/>
          </w:tcPr>
          <w:p w14:paraId="4F3BB69A" w14:textId="5ECD3BA8"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Yes</w:t>
            </w:r>
          </w:p>
        </w:tc>
        <w:tc>
          <w:tcPr>
            <w:tcW w:w="1276" w:type="dxa"/>
          </w:tcPr>
          <w:p w14:paraId="40D915C0"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146</w:t>
            </w:r>
          </w:p>
        </w:tc>
        <w:tc>
          <w:tcPr>
            <w:tcW w:w="1843" w:type="dxa"/>
          </w:tcPr>
          <w:p w14:paraId="63243E7D"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48.2</w:t>
            </w:r>
          </w:p>
        </w:tc>
      </w:tr>
      <w:tr w:rsidR="008F78B6" w:rsidRPr="00950D8B" w14:paraId="19866195" w14:textId="77777777" w:rsidTr="00950D8B">
        <w:trPr>
          <w:jc w:val="center"/>
        </w:trPr>
        <w:tc>
          <w:tcPr>
            <w:tcW w:w="3402" w:type="dxa"/>
          </w:tcPr>
          <w:p w14:paraId="04F0297F" w14:textId="2CA3C784"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No</w:t>
            </w:r>
          </w:p>
        </w:tc>
        <w:tc>
          <w:tcPr>
            <w:tcW w:w="1276" w:type="dxa"/>
          </w:tcPr>
          <w:p w14:paraId="0C74B0E0"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157</w:t>
            </w:r>
          </w:p>
        </w:tc>
        <w:tc>
          <w:tcPr>
            <w:tcW w:w="1843" w:type="dxa"/>
          </w:tcPr>
          <w:p w14:paraId="73B24823"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51.8</w:t>
            </w:r>
          </w:p>
        </w:tc>
      </w:tr>
      <w:tr w:rsidR="008F78B6" w:rsidRPr="00950D8B" w14:paraId="713254C3" w14:textId="77777777" w:rsidTr="00950D8B">
        <w:trPr>
          <w:jc w:val="center"/>
        </w:trPr>
        <w:tc>
          <w:tcPr>
            <w:tcW w:w="3402" w:type="dxa"/>
          </w:tcPr>
          <w:p w14:paraId="535A485A" w14:textId="77777777" w:rsidR="0042527A" w:rsidRPr="00950D8B" w:rsidRDefault="0042527A"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Calling</w:t>
            </w:r>
          </w:p>
        </w:tc>
        <w:tc>
          <w:tcPr>
            <w:tcW w:w="1276" w:type="dxa"/>
          </w:tcPr>
          <w:p w14:paraId="49967984"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c>
          <w:tcPr>
            <w:tcW w:w="1843" w:type="dxa"/>
          </w:tcPr>
          <w:p w14:paraId="2CC0881C"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r>
      <w:tr w:rsidR="008F78B6" w:rsidRPr="00950D8B" w14:paraId="4359D32B" w14:textId="77777777" w:rsidTr="00950D8B">
        <w:trPr>
          <w:jc w:val="center"/>
        </w:trPr>
        <w:tc>
          <w:tcPr>
            <w:tcW w:w="3402" w:type="dxa"/>
          </w:tcPr>
          <w:p w14:paraId="32EABEB1" w14:textId="2188AE28"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 xml:space="preserve">Yes </w:t>
            </w:r>
          </w:p>
        </w:tc>
        <w:tc>
          <w:tcPr>
            <w:tcW w:w="1276" w:type="dxa"/>
          </w:tcPr>
          <w:p w14:paraId="72A25DE5"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247</w:t>
            </w:r>
          </w:p>
        </w:tc>
        <w:tc>
          <w:tcPr>
            <w:tcW w:w="1843" w:type="dxa"/>
          </w:tcPr>
          <w:p w14:paraId="59F912F9"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81.5</w:t>
            </w:r>
          </w:p>
        </w:tc>
      </w:tr>
      <w:tr w:rsidR="008F78B6" w:rsidRPr="00950D8B" w14:paraId="2E75B0C6" w14:textId="77777777" w:rsidTr="00950D8B">
        <w:trPr>
          <w:jc w:val="center"/>
        </w:trPr>
        <w:tc>
          <w:tcPr>
            <w:tcW w:w="3402" w:type="dxa"/>
          </w:tcPr>
          <w:p w14:paraId="6806E3FF" w14:textId="26018AD1"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No</w:t>
            </w:r>
          </w:p>
        </w:tc>
        <w:tc>
          <w:tcPr>
            <w:tcW w:w="1276" w:type="dxa"/>
          </w:tcPr>
          <w:p w14:paraId="6B65A37F"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56</w:t>
            </w:r>
          </w:p>
        </w:tc>
        <w:tc>
          <w:tcPr>
            <w:tcW w:w="1843" w:type="dxa"/>
          </w:tcPr>
          <w:p w14:paraId="353E34A0"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18.5</w:t>
            </w:r>
          </w:p>
        </w:tc>
      </w:tr>
      <w:tr w:rsidR="008F78B6" w:rsidRPr="00950D8B" w14:paraId="1185FCE0" w14:textId="77777777" w:rsidTr="00950D8B">
        <w:trPr>
          <w:jc w:val="center"/>
        </w:trPr>
        <w:tc>
          <w:tcPr>
            <w:tcW w:w="3402" w:type="dxa"/>
          </w:tcPr>
          <w:p w14:paraId="740B5CD1" w14:textId="77777777" w:rsidR="0042527A" w:rsidRPr="00950D8B" w:rsidRDefault="0042527A"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Learning</w:t>
            </w:r>
          </w:p>
        </w:tc>
        <w:tc>
          <w:tcPr>
            <w:tcW w:w="1276" w:type="dxa"/>
          </w:tcPr>
          <w:p w14:paraId="72F4A34D"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c>
          <w:tcPr>
            <w:tcW w:w="1843" w:type="dxa"/>
          </w:tcPr>
          <w:p w14:paraId="2E29B809"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p>
        </w:tc>
      </w:tr>
      <w:tr w:rsidR="008F78B6" w:rsidRPr="00950D8B" w14:paraId="035BCC74" w14:textId="77777777" w:rsidTr="00950D8B">
        <w:trPr>
          <w:jc w:val="center"/>
        </w:trPr>
        <w:tc>
          <w:tcPr>
            <w:tcW w:w="3402" w:type="dxa"/>
          </w:tcPr>
          <w:p w14:paraId="5C42DB6A" w14:textId="64A12477"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Yes</w:t>
            </w:r>
          </w:p>
        </w:tc>
        <w:tc>
          <w:tcPr>
            <w:tcW w:w="1276" w:type="dxa"/>
          </w:tcPr>
          <w:p w14:paraId="0BE85AA3"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233</w:t>
            </w:r>
          </w:p>
        </w:tc>
        <w:tc>
          <w:tcPr>
            <w:tcW w:w="1843" w:type="dxa"/>
          </w:tcPr>
          <w:p w14:paraId="6BE9CC9E"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76.9</w:t>
            </w:r>
          </w:p>
        </w:tc>
      </w:tr>
      <w:tr w:rsidR="0042527A" w:rsidRPr="00950D8B" w14:paraId="3BCD23A6" w14:textId="77777777" w:rsidTr="00950D8B">
        <w:trPr>
          <w:jc w:val="center"/>
        </w:trPr>
        <w:tc>
          <w:tcPr>
            <w:tcW w:w="3402" w:type="dxa"/>
          </w:tcPr>
          <w:p w14:paraId="73BF25C6" w14:textId="7C15DDA9" w:rsidR="0042527A" w:rsidRPr="00950D8B" w:rsidRDefault="00F6425F" w:rsidP="003B7D8A">
            <w:pPr>
              <w:pBdr>
                <w:top w:val="nil"/>
                <w:left w:val="nil"/>
                <w:bottom w:val="nil"/>
                <w:right w:val="nil"/>
                <w:between w:val="nil"/>
              </w:pBdr>
              <w:ind w:leftChars="0" w:left="2" w:firstLineChars="0" w:hanging="2"/>
              <w:jc w:val="both"/>
              <w:rPr>
                <w:sz w:val="20"/>
                <w:szCs w:val="20"/>
                <w:lang w:val="en-US"/>
              </w:rPr>
            </w:pPr>
            <w:r w:rsidRPr="00950D8B">
              <w:rPr>
                <w:sz w:val="20"/>
                <w:szCs w:val="20"/>
                <w:lang w:val="en-US"/>
              </w:rPr>
              <w:t xml:space="preserve">     </w:t>
            </w:r>
            <w:r w:rsidR="0042527A" w:rsidRPr="00950D8B">
              <w:rPr>
                <w:sz w:val="20"/>
                <w:szCs w:val="20"/>
                <w:lang w:val="en-US"/>
              </w:rPr>
              <w:t>No</w:t>
            </w:r>
          </w:p>
        </w:tc>
        <w:tc>
          <w:tcPr>
            <w:tcW w:w="1276" w:type="dxa"/>
          </w:tcPr>
          <w:p w14:paraId="07192082"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70</w:t>
            </w:r>
          </w:p>
        </w:tc>
        <w:tc>
          <w:tcPr>
            <w:tcW w:w="1843" w:type="dxa"/>
          </w:tcPr>
          <w:p w14:paraId="6A00CD34" w14:textId="77777777" w:rsidR="0042527A" w:rsidRPr="00950D8B" w:rsidRDefault="0042527A" w:rsidP="00950D8B">
            <w:pPr>
              <w:pBdr>
                <w:top w:val="nil"/>
                <w:left w:val="nil"/>
                <w:bottom w:val="nil"/>
                <w:right w:val="nil"/>
                <w:between w:val="nil"/>
              </w:pBdr>
              <w:ind w:leftChars="0" w:left="2" w:firstLineChars="0" w:hanging="2"/>
              <w:jc w:val="center"/>
              <w:rPr>
                <w:sz w:val="20"/>
                <w:szCs w:val="20"/>
                <w:lang w:val="en-US"/>
              </w:rPr>
            </w:pPr>
            <w:r w:rsidRPr="00950D8B">
              <w:rPr>
                <w:sz w:val="20"/>
                <w:szCs w:val="20"/>
                <w:lang w:val="en-US"/>
              </w:rPr>
              <w:t>23.1</w:t>
            </w:r>
          </w:p>
        </w:tc>
      </w:tr>
    </w:tbl>
    <w:p w14:paraId="47DD7663" w14:textId="46D8D163" w:rsidR="0042527A" w:rsidRPr="00C75E96" w:rsidRDefault="0042527A" w:rsidP="00950D8B">
      <w:pPr>
        <w:pBdr>
          <w:top w:val="nil"/>
          <w:left w:val="nil"/>
          <w:bottom w:val="nil"/>
          <w:right w:val="nil"/>
          <w:between w:val="nil"/>
        </w:pBdr>
        <w:ind w:left="2" w:hanging="2"/>
        <w:jc w:val="both"/>
        <w:rPr>
          <w:b/>
          <w:lang w:val="en-US"/>
        </w:rPr>
      </w:pPr>
    </w:p>
    <w:p w14:paraId="1613A110" w14:textId="3D23E4AE" w:rsidR="0042527A" w:rsidRPr="00C75E96" w:rsidRDefault="0042527A" w:rsidP="00950D8B">
      <w:pPr>
        <w:pBdr>
          <w:top w:val="nil"/>
          <w:left w:val="nil"/>
          <w:bottom w:val="nil"/>
          <w:right w:val="nil"/>
          <w:between w:val="nil"/>
        </w:pBdr>
        <w:ind w:left="2" w:hanging="2"/>
        <w:jc w:val="both"/>
        <w:rPr>
          <w:lang w:val="en-US"/>
        </w:rPr>
      </w:pPr>
      <w:r w:rsidRPr="00C75E96">
        <w:rPr>
          <w:bCs/>
          <w:lang w:val="en-US"/>
        </w:rPr>
        <w:tab/>
      </w:r>
      <w:r w:rsidRPr="00C75E96">
        <w:rPr>
          <w:bCs/>
          <w:lang w:val="en-US"/>
        </w:rPr>
        <w:tab/>
      </w:r>
      <w:r w:rsidRPr="00C75E96">
        <w:rPr>
          <w:bCs/>
          <w:i/>
          <w:iCs/>
          <w:lang w:val="en-US"/>
        </w:rPr>
        <w:t>Life events</w:t>
      </w:r>
      <w:r w:rsidRPr="00C75E96">
        <w:rPr>
          <w:bCs/>
          <w:lang w:val="en-US"/>
        </w:rPr>
        <w:t xml:space="preserve">. </w:t>
      </w:r>
      <w:r w:rsidRPr="00C75E96">
        <w:rPr>
          <w:lang w:val="en-US"/>
        </w:rPr>
        <w:t xml:space="preserve">We used the Life Event Scale for Students </w:t>
      </w:r>
      <w:r w:rsidRPr="00C75E96">
        <w:rPr>
          <w:lang w:val="en-US"/>
        </w:rPr>
        <w:fldChar w:fldCharType="begin"/>
      </w:r>
      <w:r w:rsidR="00452233" w:rsidRPr="00C75E96">
        <w:rPr>
          <w:lang w:val="en-US"/>
        </w:rPr>
        <w:instrText xml:space="preserve"> ADDIN ZOTERO_ITEM CSL_CITATION {"citationID":"pnIvo2Hl","properties":{"formattedCitation":"(Linden, 1984)","plainCitation":"(Linden, 1984)","noteIndex":0},"citationItems":[{"id":96,"uris":["http://zotero.org/users/5061552/items/G7DBE8BC"],"itemData":{"id":96,"type":"article-journal","container-title":"Canadian Journal of Counselling and Psychotherapy","ISSN":"1923-6182","issue":"3","journalAbbreviation":"Canadian Counsellor","page":"106-110","title":"Development and initial validation of a life event scale for students","volume":"18","author":[{"family":"Linden","given":"Wolfgang"}],"issued":{"date-parts":[["1984"]]}}}],"schema":"https://github.com/citation-style-language/schema/raw/master/csl-citation.json"} </w:instrText>
      </w:r>
      <w:r w:rsidRPr="00C75E96">
        <w:rPr>
          <w:lang w:val="en-US"/>
        </w:rPr>
        <w:fldChar w:fldCharType="separate"/>
      </w:r>
      <w:r w:rsidRPr="00C75E96">
        <w:rPr>
          <w:lang w:val="en-US"/>
        </w:rPr>
        <w:t>(Linden, 1984)</w:t>
      </w:r>
      <w:r w:rsidRPr="00C75E96">
        <w:rPr>
          <w:lang w:val="en-US"/>
        </w:rPr>
        <w:fldChar w:fldCharType="end"/>
      </w:r>
      <w:r w:rsidRPr="00C75E96">
        <w:rPr>
          <w:lang w:val="en-US"/>
        </w:rPr>
        <w:t xml:space="preserve"> to measure college students’ life events. The scale consisted of 29 items, with 0 indicating “</w:t>
      </w:r>
      <w:r w:rsidRPr="00C75E96">
        <w:rPr>
          <w:i/>
          <w:lang w:val="en-US"/>
        </w:rPr>
        <w:t>no</w:t>
      </w:r>
      <w:r w:rsidRPr="00C75E96">
        <w:rPr>
          <w:lang w:val="en-US"/>
        </w:rPr>
        <w:t>” and 1 “</w:t>
      </w:r>
      <w:r w:rsidRPr="00C75E96">
        <w:rPr>
          <w:i/>
          <w:lang w:val="en-US"/>
        </w:rPr>
        <w:t>yes</w:t>
      </w:r>
      <w:r w:rsidRPr="00C75E96">
        <w:rPr>
          <w:lang w:val="en-US"/>
        </w:rPr>
        <w:t xml:space="preserve">.” We asked participants to check the life events they had experienced over the past six months. </w:t>
      </w:r>
      <w:r w:rsidR="00460E75" w:rsidRPr="00C75E96">
        <w:rPr>
          <w:lang w:val="en-US"/>
        </w:rPr>
        <w:t xml:space="preserve">Sample items </w:t>
      </w:r>
      <w:r w:rsidR="00460E75" w:rsidRPr="00C75E96">
        <w:rPr>
          <w:lang w:val="en-US"/>
        </w:rPr>
        <w:lastRenderedPageBreak/>
        <w:t>included “Losing a good friend” and “Failing a Course</w:t>
      </w:r>
      <w:r w:rsidR="00433592" w:rsidRPr="00C75E96">
        <w:rPr>
          <w:lang w:val="en-US"/>
        </w:rPr>
        <w:t>.</w:t>
      </w:r>
      <w:r w:rsidR="00460E75" w:rsidRPr="00C75E96">
        <w:rPr>
          <w:lang w:val="en-US"/>
        </w:rPr>
        <w:t xml:space="preserve">” </w:t>
      </w:r>
      <w:r w:rsidRPr="00C75E96">
        <w:rPr>
          <w:lang w:val="en-US"/>
        </w:rPr>
        <w:t>Then, we computed a summary score of the scale, with a higher score on the scale indicating more life events they had experienced.</w:t>
      </w:r>
    </w:p>
    <w:p w14:paraId="0A16A846" w14:textId="13C3D00A" w:rsidR="0042527A" w:rsidRPr="00C75E96" w:rsidRDefault="0042527A" w:rsidP="00950D8B">
      <w:pPr>
        <w:pBdr>
          <w:top w:val="nil"/>
          <w:left w:val="nil"/>
          <w:bottom w:val="nil"/>
          <w:right w:val="nil"/>
          <w:between w:val="nil"/>
        </w:pBdr>
        <w:ind w:left="2" w:hanging="2"/>
        <w:jc w:val="both"/>
        <w:rPr>
          <w:lang w:val="en-US"/>
        </w:rPr>
      </w:pPr>
      <w:r w:rsidRPr="00C75E96">
        <w:rPr>
          <w:b/>
          <w:lang w:val="en-US"/>
        </w:rPr>
        <w:tab/>
      </w:r>
      <w:r w:rsidRPr="00C75E96">
        <w:rPr>
          <w:b/>
          <w:lang w:val="en-US"/>
        </w:rPr>
        <w:tab/>
      </w:r>
      <w:r w:rsidRPr="00C75E96">
        <w:rPr>
          <w:bCs/>
          <w:i/>
          <w:iCs/>
          <w:lang w:val="en-US"/>
        </w:rPr>
        <w:t>Perceived stress.</w:t>
      </w:r>
      <w:r w:rsidRPr="00C75E96">
        <w:rPr>
          <w:b/>
          <w:lang w:val="en-US"/>
        </w:rPr>
        <w:t xml:space="preserve"> </w:t>
      </w:r>
      <w:r w:rsidRPr="00C75E96">
        <w:rPr>
          <w:lang w:val="en-US"/>
        </w:rPr>
        <w:t xml:space="preserve">In this study, ten items of the Perceived Stress Scale (PSS) were used to assess the participant’s perceived stress </w:t>
      </w:r>
      <w:r w:rsidRPr="00C75E96">
        <w:rPr>
          <w:lang w:val="en-US"/>
        </w:rPr>
        <w:fldChar w:fldCharType="begin"/>
      </w:r>
      <w:r w:rsidR="00452233" w:rsidRPr="00C75E96">
        <w:rPr>
          <w:lang w:val="en-US"/>
        </w:rPr>
        <w:instrText xml:space="preserve"> ADDIN ZOTERO_ITEM CSL_CITATION {"citationID":"lWTL3eRc","properties":{"formattedCitation":"(Cohen et al., 1983)","plainCitation":"(Cohen et al., 1983)","noteIndex":0},"citationItems":[{"id":324,"uris":["http://zotero.org/users/5061552/items/9ZNKRYJ8"],"itemData":{"id":324,"type":"article-journal","abstract":"[This paper presents evidence from three samples, two of college students and one of participants in a community smoking-cessation program, for the reliability and validity of a 14-item instrument, the Perceived Stress Scale (PSS), designed to measure the degree to which situations in one's life are appraised as stressful. The PSS showed adequate reliability and, as predicted, was correlated with life-event scores, depressive and physical symptomatology, utilization of health services, social anxiety, and smoking-reduction maintenance. In all comparisons, the PSS was a better predictor of the outcome in question than were life-event scores. When compared to a depressive symptomatology scale, the PSS was found to measure a different and independently predictive construct. Additional data indicate adequate reliability and validity of a four-item version of the PSS for telephone interviews. The PSS is suggested for examining the role of nonspecific appraised stress in the etiology of disease and behavioral disorders and as an outcome measure of experienced levels of stress.]","archive":"JSTOR","container-title":"Journal of Health and Social Behavior","DOI":"10.2307/2136404","ISSN":"00221465","issue":"4","page":"385-396","title":"A global measure of perceived stress","volume":"24","author":[{"family":"Cohen","given":"Sheldon"},{"family":"Kamarck","given":"Tom"},{"family":"Mermelstein","given":"Robin"}],"issued":{"date-parts":[["1983"]]}}}],"schema":"https://github.com/citation-style-language/schema/raw/master/csl-citation.json"} </w:instrText>
      </w:r>
      <w:r w:rsidRPr="00C75E96">
        <w:rPr>
          <w:lang w:val="en-US"/>
        </w:rPr>
        <w:fldChar w:fldCharType="separate"/>
      </w:r>
      <w:r w:rsidRPr="00C75E96">
        <w:rPr>
          <w:lang w:val="en-US"/>
        </w:rPr>
        <w:t>(Cohen et al., 1983)</w:t>
      </w:r>
      <w:r w:rsidRPr="00C75E96">
        <w:rPr>
          <w:lang w:val="en-US"/>
        </w:rPr>
        <w:fldChar w:fldCharType="end"/>
      </w:r>
      <w:r w:rsidRPr="00C75E96">
        <w:rPr>
          <w:lang w:val="en-US"/>
        </w:rPr>
        <w:t xml:space="preserve">. There were six positively worded items and four negatively worded items which range from 0 </w:t>
      </w:r>
      <w:r w:rsidRPr="00C75E96">
        <w:rPr>
          <w:i/>
          <w:lang w:val="en-US"/>
        </w:rPr>
        <w:t>(never)</w:t>
      </w:r>
      <w:r w:rsidRPr="00C75E96">
        <w:rPr>
          <w:lang w:val="en-US"/>
        </w:rPr>
        <w:t xml:space="preserve"> to 4 </w:t>
      </w:r>
      <w:r w:rsidRPr="00C75E96">
        <w:rPr>
          <w:i/>
          <w:lang w:val="en-US"/>
        </w:rPr>
        <w:t>(very often)</w:t>
      </w:r>
      <w:r w:rsidRPr="00C75E96">
        <w:rPr>
          <w:lang w:val="en-US"/>
        </w:rPr>
        <w:t>. An example of a negative item included “In the last month, how often have you been upset because of something that happened unexpectedly?” A positive item included, “In the last month, how often have you felt that things were going your way?” Then, we reversed coded for positively worded items so that a higher score indicated a higher level of perceived stress. Lastly, we computed summary scores with higher scores on this scale corresponding to more perceived stress. Cronbach’s alpha for this scale was.77.</w:t>
      </w:r>
    </w:p>
    <w:p w14:paraId="22424785" w14:textId="69597436" w:rsidR="0042527A" w:rsidRPr="00C75E96" w:rsidRDefault="0042527A" w:rsidP="00950D8B">
      <w:pPr>
        <w:pBdr>
          <w:top w:val="nil"/>
          <w:left w:val="nil"/>
          <w:bottom w:val="nil"/>
          <w:right w:val="nil"/>
          <w:between w:val="nil"/>
        </w:pBdr>
        <w:ind w:left="2" w:hanging="2"/>
        <w:jc w:val="both"/>
        <w:rPr>
          <w:lang w:val="en-US"/>
        </w:rPr>
      </w:pPr>
      <w:r w:rsidRPr="00C75E96">
        <w:rPr>
          <w:b/>
          <w:lang w:val="en-US"/>
        </w:rPr>
        <w:tab/>
      </w:r>
      <w:r w:rsidRPr="00C75E96">
        <w:rPr>
          <w:b/>
          <w:lang w:val="en-US"/>
        </w:rPr>
        <w:tab/>
      </w:r>
      <w:r w:rsidRPr="00C75E96">
        <w:rPr>
          <w:bCs/>
          <w:i/>
          <w:iCs/>
          <w:lang w:val="en-US"/>
        </w:rPr>
        <w:t>Smartphone dependency</w:t>
      </w:r>
      <w:r w:rsidRPr="00C75E96">
        <w:rPr>
          <w:bCs/>
          <w:lang w:val="en-US"/>
        </w:rPr>
        <w:t>.</w:t>
      </w:r>
      <w:r w:rsidRPr="00C75E96">
        <w:rPr>
          <w:lang w:val="en-US"/>
        </w:rPr>
        <w:t xml:space="preserve"> In this study, we used 33 items of a Malay version of the Smartphone Addiction Scale </w:t>
      </w:r>
      <w:r w:rsidRPr="00C75E96">
        <w:rPr>
          <w:lang w:val="en-US"/>
        </w:rPr>
        <w:fldChar w:fldCharType="begin"/>
      </w:r>
      <w:r w:rsidR="00452233" w:rsidRPr="00C75E96">
        <w:rPr>
          <w:lang w:val="en-US"/>
        </w:rPr>
        <w:instrText xml:space="preserve"> ADDIN ZOTERO_ITEM CSL_CITATION {"citationID":"nOzcMGlV","properties":{"formattedCitation":"(Ching et al., 2015)","plainCitation":"(Ching et al., 2015)","noteIndex":0},"citationItems":[{"id":52,"uris":["http://zotero.org/users/5061552/items/ALIZZZAU"],"itemData":{"id":52,"type":"article-journal","container-title":"PloS one","DOI":"10.1371/journal.pone.0139337","ISSN":"1932-6203","issue":"10","journalAbbreviation":"PloS one","page":"1-11","title":"Validation of a Malay version of the smartphone addiction scale among medical students in Malaysia","volume":"10","author":[{"family":"Ching","given":"Siew Mooi"},{"family":"Yee","given":"Anne"},{"family":"Ramachandran","given":"Vasudevan"},{"family":"Lim","given":"Sazlyna Mohd Sazlly"},{"family":"Sulaiman","given":"Wan Aliaa Wan"},{"family":"Foo","given":"Yoke Loong"},{"family":"Hoo","given":"Fan Kee"}],"issued":{"date-parts":[["2015"]]}}}],"schema":"https://github.com/citation-style-language/schema/raw/master/csl-citation.json"} </w:instrText>
      </w:r>
      <w:r w:rsidRPr="00C75E96">
        <w:rPr>
          <w:lang w:val="en-US"/>
        </w:rPr>
        <w:fldChar w:fldCharType="separate"/>
      </w:r>
      <w:r w:rsidRPr="00C75E96">
        <w:rPr>
          <w:lang w:val="en-US"/>
        </w:rPr>
        <w:t>(Ching et al., 2015)</w:t>
      </w:r>
      <w:r w:rsidRPr="00C75E96">
        <w:rPr>
          <w:lang w:val="en-US"/>
        </w:rPr>
        <w:fldChar w:fldCharType="end"/>
      </w:r>
      <w:r w:rsidRPr="00C75E96">
        <w:rPr>
          <w:lang w:val="en-US"/>
        </w:rPr>
        <w:t xml:space="preserve"> rated on a 6 point-Likert scale ranging from 1 </w:t>
      </w:r>
      <w:r w:rsidRPr="00C75E96">
        <w:rPr>
          <w:i/>
          <w:lang w:val="en-US"/>
        </w:rPr>
        <w:t>(strongly disagree)</w:t>
      </w:r>
      <w:r w:rsidRPr="00C75E96">
        <w:rPr>
          <w:lang w:val="en-US"/>
        </w:rPr>
        <w:t xml:space="preserve"> to 6 </w:t>
      </w:r>
      <w:r w:rsidRPr="00C75E96">
        <w:rPr>
          <w:i/>
          <w:lang w:val="en-US"/>
        </w:rPr>
        <w:t>(strongly agree)</w:t>
      </w:r>
      <w:r w:rsidRPr="00C75E96">
        <w:rPr>
          <w:lang w:val="en-US"/>
        </w:rPr>
        <w:t>. The original Smartphone Addiction Scale (SAS) was developed by Kwon et al. (2013). The scale consisted of 6 dimensions which were life disturbance (α = .84), positive anticipation (α = .87), withdrawal (α = .87), cyberspace-oriented relationship (α = .88), overuse (α = .84), and primary (α = .86). Sample items included, “Missing planned work due to smartphone use” (daily life disturbance), “Feeling calm and cozy while using smartphone” (positive anticipation), “Won’t be able to stand not having a smartphone” (withdrawal), “Feeling great meeting more people via smartphone” (cyberspace-oriented relationship), “My fully charged battery does not last for one whole day” (overuse), “Always thinking that I should shorten my smartphone use time” (primary). Overall, the SAS showed good reliability (α = .87). Higher scores indicated a higher level of smartphone dependency.</w:t>
      </w:r>
    </w:p>
    <w:p w14:paraId="23DE4F5D" w14:textId="6986A85E" w:rsidR="00796F79" w:rsidRPr="00C75E96" w:rsidRDefault="0042527A" w:rsidP="00950D8B">
      <w:pPr>
        <w:pBdr>
          <w:top w:val="nil"/>
          <w:left w:val="nil"/>
          <w:bottom w:val="nil"/>
          <w:right w:val="nil"/>
          <w:between w:val="nil"/>
        </w:pBdr>
        <w:ind w:left="2" w:hanging="2"/>
        <w:jc w:val="both"/>
        <w:rPr>
          <w:lang w:val="en-US"/>
        </w:rPr>
      </w:pPr>
      <w:r w:rsidRPr="00C75E96">
        <w:rPr>
          <w:b/>
          <w:lang w:val="en-US"/>
        </w:rPr>
        <w:tab/>
      </w:r>
      <w:r w:rsidRPr="00C75E96">
        <w:rPr>
          <w:b/>
          <w:lang w:val="en-US"/>
        </w:rPr>
        <w:tab/>
      </w:r>
      <w:r w:rsidRPr="00C75E96">
        <w:rPr>
          <w:bCs/>
          <w:i/>
          <w:iCs/>
          <w:lang w:val="en-US"/>
        </w:rPr>
        <w:t>Psychological well-being.</w:t>
      </w:r>
      <w:r w:rsidRPr="00C75E96">
        <w:rPr>
          <w:b/>
          <w:lang w:val="en-US"/>
        </w:rPr>
        <w:t xml:space="preserve"> </w:t>
      </w:r>
      <w:r w:rsidRPr="00C75E96">
        <w:rPr>
          <w:lang w:val="en-US"/>
        </w:rPr>
        <w:t xml:space="preserve">We measured participant’s psychological well-being with five items from the Satisfaction with Life Scale </w:t>
      </w:r>
      <w:r w:rsidRPr="00C75E96">
        <w:rPr>
          <w:lang w:val="en-US"/>
        </w:rPr>
        <w:fldChar w:fldCharType="begin"/>
      </w:r>
      <w:r w:rsidR="00452233" w:rsidRPr="00C75E96">
        <w:rPr>
          <w:lang w:val="en-US"/>
        </w:rPr>
        <w:instrText xml:space="preserve"> ADDIN ZOTERO_ITEM CSL_CITATION {"citationID":"K7vrsP40","properties":{"formattedCitation":"(Diener, Emmons, Larsen, &amp; Griffin, 1985)","plainCitation":"(Diener, Emmons, Larsen, &amp; Griffin, 1985)","dontUpdate":true,"noteIndex":0},"citationItems":[{"id":10,"uris":["http://zotero.org/users/5061552/items/NHMRU6TP"],"itemData":{"id":10,"type":"article-journal","container-title":"Journal of Personality Assessment","DOI":"10.1207/s15327752jpa4901_13","ISSN":"0022-3891","issue":"1","journalAbbreviation":"Journal of Personality Assessment","page":"71-75","title":"The satisfaction with life scale","volume":"49","author":[{"family":"Diener","given":"Ed"},{"family":"Emmons","given":"Robert A"},{"family":"Larsen","given":"Randy J"},{"family":"Griffin","given":"Sharon"}],"issued":{"date-parts":[["1985"]]}}}],"schema":"https://github.com/citation-style-language/schema/raw/master/csl-citation.json"} </w:instrText>
      </w:r>
      <w:r w:rsidRPr="00C75E96">
        <w:rPr>
          <w:lang w:val="en-US"/>
        </w:rPr>
        <w:fldChar w:fldCharType="separate"/>
      </w:r>
      <w:r w:rsidRPr="00C75E96">
        <w:rPr>
          <w:lang w:val="en-US"/>
        </w:rPr>
        <w:t>(SWLS; Diener, Emmons, Larsen, &amp; Griffin, 1985)</w:t>
      </w:r>
      <w:r w:rsidRPr="00C75E96">
        <w:rPr>
          <w:lang w:val="en-US"/>
        </w:rPr>
        <w:fldChar w:fldCharType="end"/>
      </w:r>
      <w:r w:rsidRPr="00C75E96">
        <w:rPr>
          <w:lang w:val="en-US"/>
        </w:rPr>
        <w:t xml:space="preserve">. The participants rated the five items on a 7 </w:t>
      </w:r>
      <w:proofErr w:type="gramStart"/>
      <w:r w:rsidRPr="00C75E96">
        <w:rPr>
          <w:lang w:val="en-US"/>
        </w:rPr>
        <w:t>point</w:t>
      </w:r>
      <w:proofErr w:type="gramEnd"/>
      <w:r w:rsidRPr="00C75E96">
        <w:rPr>
          <w:lang w:val="en-US"/>
        </w:rPr>
        <w:t xml:space="preserve">-Likert scale from 1 </w:t>
      </w:r>
      <w:r w:rsidRPr="00C75E96">
        <w:rPr>
          <w:i/>
          <w:lang w:val="en-US"/>
        </w:rPr>
        <w:t>(strongly disagree)</w:t>
      </w:r>
      <w:r w:rsidRPr="00C75E96">
        <w:rPr>
          <w:lang w:val="en-US"/>
        </w:rPr>
        <w:t xml:space="preserve"> to 7 </w:t>
      </w:r>
      <w:r w:rsidRPr="00C75E96">
        <w:rPr>
          <w:i/>
          <w:lang w:val="en-US"/>
        </w:rPr>
        <w:t>(strongly agree)</w:t>
      </w:r>
      <w:r w:rsidRPr="00C75E96">
        <w:rPr>
          <w:lang w:val="en-US"/>
        </w:rPr>
        <w:t>. Sample items included: “In most ways, my life is close to my ideal” and “I am satisfied with my life.” Scores were averaged, and higher scores on the SWLS indicated a higher level of psychological well-being. Cronbach’s alpha for this scale was .83.</w:t>
      </w:r>
    </w:p>
    <w:p w14:paraId="3AC5994E" w14:textId="77777777" w:rsidR="002111C7" w:rsidRPr="00C75E96" w:rsidRDefault="002111C7" w:rsidP="003724CD">
      <w:pPr>
        <w:pBdr>
          <w:top w:val="nil"/>
          <w:left w:val="nil"/>
          <w:bottom w:val="nil"/>
          <w:right w:val="nil"/>
          <w:between w:val="nil"/>
        </w:pBdr>
        <w:ind w:left="2" w:hanging="2"/>
        <w:jc w:val="both"/>
        <w:rPr>
          <w:lang w:val="en-US"/>
        </w:rPr>
      </w:pPr>
    </w:p>
    <w:p w14:paraId="1C912BB6" w14:textId="08FB5132" w:rsidR="0042527A" w:rsidRPr="00C75E96" w:rsidRDefault="000906FF" w:rsidP="003724CD">
      <w:pPr>
        <w:pBdr>
          <w:top w:val="nil"/>
          <w:left w:val="nil"/>
          <w:bottom w:val="nil"/>
          <w:right w:val="nil"/>
          <w:between w:val="nil"/>
        </w:pBdr>
        <w:ind w:left="2" w:hanging="2"/>
        <w:jc w:val="both"/>
        <w:rPr>
          <w:bCs/>
          <w:i/>
          <w:iCs/>
          <w:lang w:val="en-US"/>
        </w:rPr>
      </w:pPr>
      <w:r>
        <w:rPr>
          <w:bCs/>
          <w:i/>
          <w:iCs/>
          <w:lang w:val="en-US"/>
        </w:rPr>
        <w:t>Data a</w:t>
      </w:r>
      <w:r w:rsidR="0042527A" w:rsidRPr="00C75E96">
        <w:rPr>
          <w:bCs/>
          <w:i/>
          <w:iCs/>
          <w:lang w:val="en-US"/>
        </w:rPr>
        <w:t>nalyses</w:t>
      </w:r>
    </w:p>
    <w:p w14:paraId="6A7F9860" w14:textId="77777777" w:rsidR="009F490A" w:rsidRPr="00C75E96" w:rsidRDefault="009F490A" w:rsidP="003724CD">
      <w:pPr>
        <w:pBdr>
          <w:top w:val="nil"/>
          <w:left w:val="nil"/>
          <w:bottom w:val="nil"/>
          <w:right w:val="nil"/>
          <w:between w:val="nil"/>
        </w:pBdr>
        <w:ind w:left="2" w:hanging="2"/>
        <w:jc w:val="both"/>
        <w:rPr>
          <w:bCs/>
          <w:i/>
          <w:iCs/>
          <w:lang w:val="en-US"/>
        </w:rPr>
      </w:pPr>
    </w:p>
    <w:p w14:paraId="0846AFAD" w14:textId="729D3A43" w:rsidR="0042527A" w:rsidRPr="00C75E96" w:rsidRDefault="0042527A" w:rsidP="003724CD">
      <w:pPr>
        <w:pBdr>
          <w:top w:val="nil"/>
          <w:left w:val="nil"/>
          <w:bottom w:val="nil"/>
          <w:right w:val="nil"/>
          <w:between w:val="nil"/>
        </w:pBdr>
        <w:ind w:left="2" w:hanging="2"/>
        <w:jc w:val="both"/>
        <w:rPr>
          <w:lang w:val="en-US"/>
        </w:rPr>
      </w:pPr>
      <w:r w:rsidRPr="00C75E96">
        <w:rPr>
          <w:b/>
          <w:lang w:val="en-US"/>
        </w:rPr>
        <w:tab/>
      </w:r>
      <w:r w:rsidRPr="00C75E96">
        <w:rPr>
          <w:lang w:val="en-US"/>
        </w:rPr>
        <w:t>Data analyses were computed in the three phases. First, descriptive statistics was used to describe age, gender, ethnicity, and year of study. Second, Pearson correlations analys</w:t>
      </w:r>
      <w:r w:rsidR="006E6F0D">
        <w:rPr>
          <w:lang w:val="en-US"/>
        </w:rPr>
        <w:t>is</w:t>
      </w:r>
      <w:r w:rsidRPr="00C75E96">
        <w:rPr>
          <w:lang w:val="en-US"/>
        </w:rPr>
        <w:t xml:space="preserve"> w</w:t>
      </w:r>
      <w:r w:rsidR="006E6F0D">
        <w:rPr>
          <w:lang w:val="en-US"/>
        </w:rPr>
        <w:t>as</w:t>
      </w:r>
      <w:r w:rsidRPr="00C75E96">
        <w:rPr>
          <w:lang w:val="en-US"/>
        </w:rPr>
        <w:t xml:space="preserve"> computed to identify the association between life events, perceived stress, smartphone dependency, and psychological well-being. Third, mediation analysis with the bootstrap method </w:t>
      </w:r>
      <w:r w:rsidR="00A84F03" w:rsidRPr="00C75E96">
        <w:rPr>
          <w:lang w:val="en-US"/>
        </w:rPr>
        <w:t xml:space="preserve">using </w:t>
      </w:r>
      <w:r w:rsidR="00DD3013" w:rsidRPr="00C75E96">
        <w:rPr>
          <w:lang w:val="en-US"/>
        </w:rPr>
        <w:t xml:space="preserve">the </w:t>
      </w:r>
      <w:r w:rsidR="00A84F03" w:rsidRPr="00C75E96">
        <w:rPr>
          <w:lang w:val="en-US"/>
        </w:rPr>
        <w:t xml:space="preserve">Hayes Process Macro </w:t>
      </w:r>
      <w:r w:rsidRPr="00C75E96">
        <w:rPr>
          <w:lang w:val="en-US"/>
        </w:rPr>
        <w:t>was performed to identify the mediation effect of perceived stress between smartphone dependency and psychological well-being.</w:t>
      </w:r>
    </w:p>
    <w:p w14:paraId="3BD44095" w14:textId="1AB3D384" w:rsidR="004E63F2" w:rsidRDefault="004E63F2" w:rsidP="000906FF">
      <w:pPr>
        <w:pBdr>
          <w:top w:val="nil"/>
          <w:left w:val="nil"/>
          <w:bottom w:val="nil"/>
          <w:right w:val="nil"/>
          <w:between w:val="nil"/>
        </w:pBdr>
        <w:jc w:val="both"/>
        <w:rPr>
          <w:lang w:val="en-US"/>
        </w:rPr>
      </w:pPr>
    </w:p>
    <w:p w14:paraId="7FC621B7" w14:textId="77777777" w:rsidR="001A35BC" w:rsidRPr="00C75E96" w:rsidRDefault="001A35BC" w:rsidP="000906FF">
      <w:pPr>
        <w:pBdr>
          <w:top w:val="nil"/>
          <w:left w:val="nil"/>
          <w:bottom w:val="nil"/>
          <w:right w:val="nil"/>
          <w:between w:val="nil"/>
        </w:pBdr>
        <w:jc w:val="both"/>
        <w:rPr>
          <w:lang w:val="en-US"/>
        </w:rPr>
      </w:pPr>
    </w:p>
    <w:p w14:paraId="16B9063C" w14:textId="1952A4C3" w:rsidR="00C6306C" w:rsidRPr="00C75E96" w:rsidRDefault="000344A7" w:rsidP="00A77C66">
      <w:pPr>
        <w:pBdr>
          <w:top w:val="nil"/>
          <w:left w:val="nil"/>
          <w:bottom w:val="nil"/>
          <w:right w:val="nil"/>
          <w:between w:val="nil"/>
        </w:pBdr>
        <w:ind w:left="2" w:hanging="2"/>
        <w:jc w:val="both"/>
        <w:rPr>
          <w:lang w:val="en-US"/>
        </w:rPr>
      </w:pPr>
      <w:r w:rsidRPr="00C75E96">
        <w:rPr>
          <w:b/>
          <w:lang w:val="en-US"/>
        </w:rPr>
        <w:t xml:space="preserve">Results and discussion  </w:t>
      </w:r>
    </w:p>
    <w:p w14:paraId="5330DA7A" w14:textId="77777777" w:rsidR="00C6306C" w:rsidRPr="00C75E96" w:rsidRDefault="000344A7" w:rsidP="00A77C66">
      <w:pPr>
        <w:pBdr>
          <w:top w:val="nil"/>
          <w:left w:val="nil"/>
          <w:bottom w:val="nil"/>
          <w:right w:val="nil"/>
          <w:between w:val="nil"/>
        </w:pBdr>
        <w:ind w:left="2" w:hanging="2"/>
        <w:jc w:val="both"/>
        <w:rPr>
          <w:lang w:val="en-US"/>
        </w:rPr>
      </w:pPr>
      <w:r w:rsidRPr="00C75E96">
        <w:rPr>
          <w:b/>
          <w:lang w:val="en-US"/>
        </w:rPr>
        <w:t xml:space="preserve"> </w:t>
      </w:r>
    </w:p>
    <w:p w14:paraId="3A1BF033" w14:textId="2BA89743" w:rsidR="009B5D4C" w:rsidRPr="00C75E96" w:rsidRDefault="00261CAB" w:rsidP="00A77C66">
      <w:pPr>
        <w:pBdr>
          <w:top w:val="nil"/>
          <w:left w:val="nil"/>
          <w:bottom w:val="nil"/>
          <w:right w:val="nil"/>
          <w:between w:val="nil"/>
        </w:pBdr>
        <w:ind w:left="2" w:hanging="2"/>
        <w:jc w:val="both"/>
        <w:rPr>
          <w:lang w:val="en-US"/>
        </w:rPr>
      </w:pPr>
      <w:r w:rsidRPr="00C75E96">
        <w:rPr>
          <w:lang w:val="en-US"/>
        </w:rPr>
        <w:tab/>
        <w:t xml:space="preserve">The survey sample consisted of 303 of undergraduate students, including 183 females (60.4%) and 120 males (39.6%). The average age of the participants was 21 years, with a range age of 19 to 28 years. Demographically, the sample comprised of 226 Malay (74.6%), 48 Chinese (15.8%), 21 Indian (6.9%), and 8 other ethnics (2.6%). Besides, most of the participants were 130 first year </w:t>
      </w:r>
      <w:r w:rsidRPr="00C75E96">
        <w:rPr>
          <w:lang w:val="en-US"/>
        </w:rPr>
        <w:lastRenderedPageBreak/>
        <w:t>(42.9%), followed by 82 second year (27.1%), 75 fourth year (24.8%), and 16 third year (5.3%). Results of hypothesis 1 indicated that there was a significant association between life events and perceived stress,</w:t>
      </w:r>
      <w:r w:rsidRPr="00C75E96">
        <w:rPr>
          <w:i/>
          <w:lang w:val="en-US"/>
        </w:rPr>
        <w:t xml:space="preserve"> r</w:t>
      </w:r>
      <w:r w:rsidRPr="00C75E96">
        <w:rPr>
          <w:lang w:val="en-US"/>
        </w:rPr>
        <w:t xml:space="preserve"> = .16, and </w:t>
      </w:r>
      <w:r w:rsidRPr="00C75E96">
        <w:rPr>
          <w:i/>
          <w:lang w:val="en-US"/>
        </w:rPr>
        <w:t>p</w:t>
      </w:r>
      <w:r w:rsidRPr="00C75E96">
        <w:rPr>
          <w:lang w:val="en-US"/>
        </w:rPr>
        <w:t xml:space="preserve"> &lt; .05. That is, students who had experienced a higher level of life events reported a higher level of perceived stress.</w:t>
      </w:r>
    </w:p>
    <w:p w14:paraId="2FD2C89D" w14:textId="040E8358" w:rsidR="00823077" w:rsidRPr="00C75E96" w:rsidRDefault="009B5D4C" w:rsidP="00A77C66">
      <w:pPr>
        <w:pBdr>
          <w:top w:val="nil"/>
          <w:left w:val="nil"/>
          <w:bottom w:val="nil"/>
          <w:right w:val="nil"/>
          <w:between w:val="nil"/>
        </w:pBdr>
        <w:ind w:left="2" w:hanging="2"/>
        <w:jc w:val="both"/>
        <w:rPr>
          <w:lang w:val="en-US"/>
        </w:rPr>
      </w:pPr>
      <w:r w:rsidRPr="00C75E96">
        <w:rPr>
          <w:lang w:val="en-US"/>
        </w:rPr>
        <w:tab/>
      </w:r>
      <w:r w:rsidRPr="00C75E96">
        <w:rPr>
          <w:lang w:val="en-US"/>
        </w:rPr>
        <w:tab/>
        <w:t>Before test</w:t>
      </w:r>
      <w:r w:rsidR="00433592" w:rsidRPr="00C75E96">
        <w:rPr>
          <w:lang w:val="en-US"/>
        </w:rPr>
        <w:t>ing</w:t>
      </w:r>
      <w:r w:rsidRPr="00C75E96">
        <w:rPr>
          <w:lang w:val="en-US"/>
        </w:rPr>
        <w:t xml:space="preserve"> </w:t>
      </w:r>
      <w:r w:rsidR="00433592" w:rsidRPr="00C75E96">
        <w:rPr>
          <w:lang w:val="en-US"/>
        </w:rPr>
        <w:t>the</w:t>
      </w:r>
      <w:r w:rsidRPr="00C75E96">
        <w:rPr>
          <w:lang w:val="en-US"/>
        </w:rPr>
        <w:t xml:space="preserve"> second hypothesis, we computed the correlation between smartphone dependency, perceived stress, and psychological well-being. Result</w:t>
      </w:r>
      <w:r w:rsidR="00433592" w:rsidRPr="00C75E96">
        <w:rPr>
          <w:lang w:val="en-US"/>
        </w:rPr>
        <w:t xml:space="preserve">s indicated </w:t>
      </w:r>
      <w:r w:rsidRPr="00C75E96">
        <w:rPr>
          <w:lang w:val="en-US"/>
        </w:rPr>
        <w:t xml:space="preserve">that smartphone dependency </w:t>
      </w:r>
      <w:r w:rsidR="00433592" w:rsidRPr="00C75E96">
        <w:rPr>
          <w:lang w:val="en-US"/>
        </w:rPr>
        <w:t xml:space="preserve">was </w:t>
      </w:r>
      <w:r w:rsidRPr="00C75E96">
        <w:rPr>
          <w:lang w:val="en-US"/>
        </w:rPr>
        <w:t xml:space="preserve">significantly associated with perceived stress (r = .39 and p &lt; 0.01) but not with psychological well-being (r = -.08, r = p &gt; 0.5). </w:t>
      </w:r>
      <w:r w:rsidR="00433592" w:rsidRPr="00C75E96">
        <w:rPr>
          <w:lang w:val="en-US"/>
        </w:rPr>
        <w:t>Furthermore</w:t>
      </w:r>
      <w:r w:rsidRPr="00C75E96">
        <w:rPr>
          <w:lang w:val="en-US"/>
        </w:rPr>
        <w:t>, perceived stress was significantly correlated with psychological well-being (r = -.28, p &lt; 0.01). Then</w:t>
      </w:r>
      <w:r w:rsidR="00261CAB" w:rsidRPr="00C75E96">
        <w:rPr>
          <w:lang w:val="en-US"/>
        </w:rPr>
        <w:t xml:space="preserve">, we computed mediation analysis with 10,000 bootstraps sampling to test hypothesis 2. Table 2 displays the result of the direct and indirect effects of study variables. </w:t>
      </w:r>
    </w:p>
    <w:p w14:paraId="310E6018" w14:textId="77777777" w:rsidR="00823077" w:rsidRPr="00A77C66" w:rsidRDefault="00823077" w:rsidP="00A77C66">
      <w:pPr>
        <w:pBdr>
          <w:top w:val="nil"/>
          <w:left w:val="nil"/>
          <w:bottom w:val="nil"/>
          <w:right w:val="nil"/>
          <w:between w:val="nil"/>
        </w:pBdr>
        <w:ind w:left="2" w:hanging="2"/>
        <w:jc w:val="both"/>
        <w:rPr>
          <w:lang w:val="en-US"/>
        </w:rPr>
      </w:pPr>
    </w:p>
    <w:p w14:paraId="413DA29E" w14:textId="03BD115E" w:rsidR="00261CAB" w:rsidRPr="000906FF" w:rsidRDefault="00261CAB" w:rsidP="00A77C66">
      <w:pPr>
        <w:pBdr>
          <w:top w:val="nil"/>
          <w:left w:val="nil"/>
          <w:bottom w:val="nil"/>
          <w:right w:val="nil"/>
          <w:between w:val="nil"/>
        </w:pBdr>
        <w:ind w:left="2" w:hanging="2"/>
        <w:jc w:val="center"/>
        <w:rPr>
          <w:sz w:val="20"/>
          <w:lang w:val="en-US"/>
        </w:rPr>
      </w:pPr>
      <w:r w:rsidRPr="000906FF">
        <w:rPr>
          <w:b/>
          <w:bCs/>
          <w:sz w:val="20"/>
          <w:lang w:val="en-US"/>
        </w:rPr>
        <w:t>Table 2</w:t>
      </w:r>
      <w:r w:rsidR="00823077" w:rsidRPr="000906FF">
        <w:rPr>
          <w:b/>
          <w:bCs/>
          <w:sz w:val="20"/>
          <w:lang w:val="en-US"/>
        </w:rPr>
        <w:t>.</w:t>
      </w:r>
      <w:r w:rsidR="00823077" w:rsidRPr="000906FF">
        <w:rPr>
          <w:sz w:val="20"/>
          <w:lang w:val="en-US"/>
        </w:rPr>
        <w:t xml:space="preserve"> </w:t>
      </w:r>
      <w:r w:rsidRPr="000906FF">
        <w:rPr>
          <w:sz w:val="20"/>
          <w:lang w:val="en-US"/>
        </w:rPr>
        <w:t xml:space="preserve">Direct and </w:t>
      </w:r>
      <w:r w:rsidR="000906FF" w:rsidRPr="000906FF">
        <w:rPr>
          <w:sz w:val="20"/>
          <w:lang w:val="en-US"/>
        </w:rPr>
        <w:t>indirect effects between study variables</w:t>
      </w:r>
    </w:p>
    <w:p w14:paraId="20C9B9CA" w14:textId="77777777" w:rsidR="00823077" w:rsidRPr="000906FF" w:rsidRDefault="00823077" w:rsidP="00054F27">
      <w:pPr>
        <w:pBdr>
          <w:top w:val="nil"/>
          <w:left w:val="nil"/>
          <w:bottom w:val="nil"/>
          <w:right w:val="nil"/>
          <w:between w:val="nil"/>
        </w:pBdr>
        <w:ind w:left="2" w:hanging="2"/>
        <w:jc w:val="center"/>
        <w:rPr>
          <w:sz w:val="20"/>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1229"/>
        <w:gridCol w:w="1087"/>
        <w:gridCol w:w="962"/>
        <w:gridCol w:w="802"/>
        <w:gridCol w:w="1052"/>
        <w:gridCol w:w="791"/>
        <w:gridCol w:w="750"/>
        <w:gridCol w:w="776"/>
      </w:tblGrid>
      <w:tr w:rsidR="008F78B6" w:rsidRPr="00C75E96" w14:paraId="51A25953" w14:textId="77777777" w:rsidTr="001A35BC">
        <w:trPr>
          <w:jc w:val="center"/>
        </w:trPr>
        <w:tc>
          <w:tcPr>
            <w:tcW w:w="1599" w:type="dxa"/>
            <w:tcBorders>
              <w:bottom w:val="nil"/>
            </w:tcBorders>
            <w:shd w:val="clear" w:color="auto" w:fill="8DB3E2" w:themeFill="text2" w:themeFillTint="66"/>
          </w:tcPr>
          <w:p w14:paraId="74945BD7"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r w:rsidRPr="00C75E96">
              <w:rPr>
                <w:b/>
                <w:bCs/>
                <w:sz w:val="20"/>
                <w:szCs w:val="20"/>
                <w:lang w:val="en-US"/>
              </w:rPr>
              <w:t>Variables</w:t>
            </w:r>
          </w:p>
        </w:tc>
        <w:tc>
          <w:tcPr>
            <w:tcW w:w="1229" w:type="dxa"/>
            <w:tcBorders>
              <w:top w:val="single" w:sz="4" w:space="0" w:color="auto"/>
              <w:bottom w:val="single" w:sz="4" w:space="0" w:color="auto"/>
            </w:tcBorders>
            <w:shd w:val="clear" w:color="auto" w:fill="8DB3E2" w:themeFill="text2" w:themeFillTint="66"/>
          </w:tcPr>
          <w:p w14:paraId="7A943C24"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
        </w:tc>
        <w:tc>
          <w:tcPr>
            <w:tcW w:w="1087" w:type="dxa"/>
            <w:tcBorders>
              <w:top w:val="single" w:sz="4" w:space="0" w:color="auto"/>
              <w:bottom w:val="single" w:sz="4" w:space="0" w:color="auto"/>
            </w:tcBorders>
            <w:shd w:val="clear" w:color="auto" w:fill="8DB3E2" w:themeFill="text2" w:themeFillTint="66"/>
          </w:tcPr>
          <w:p w14:paraId="23D426CB"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r w:rsidRPr="00C75E96">
              <w:rPr>
                <w:b/>
                <w:bCs/>
                <w:sz w:val="20"/>
                <w:szCs w:val="20"/>
                <w:lang w:val="en-US"/>
              </w:rPr>
              <w:t>Direct</w:t>
            </w:r>
          </w:p>
        </w:tc>
        <w:tc>
          <w:tcPr>
            <w:tcW w:w="962" w:type="dxa"/>
            <w:tcBorders>
              <w:top w:val="single" w:sz="4" w:space="0" w:color="auto"/>
              <w:bottom w:val="single" w:sz="4" w:space="0" w:color="auto"/>
            </w:tcBorders>
            <w:shd w:val="clear" w:color="auto" w:fill="8DB3E2" w:themeFill="text2" w:themeFillTint="66"/>
          </w:tcPr>
          <w:p w14:paraId="1CE0FB03"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
        </w:tc>
        <w:tc>
          <w:tcPr>
            <w:tcW w:w="802" w:type="dxa"/>
            <w:tcBorders>
              <w:top w:val="single" w:sz="4" w:space="0" w:color="auto"/>
              <w:bottom w:val="single" w:sz="4" w:space="0" w:color="auto"/>
            </w:tcBorders>
            <w:shd w:val="clear" w:color="auto" w:fill="8DB3E2" w:themeFill="text2" w:themeFillTint="66"/>
          </w:tcPr>
          <w:p w14:paraId="7E0A5D94"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
        </w:tc>
        <w:tc>
          <w:tcPr>
            <w:tcW w:w="1052" w:type="dxa"/>
            <w:tcBorders>
              <w:top w:val="single" w:sz="4" w:space="0" w:color="auto"/>
              <w:bottom w:val="single" w:sz="4" w:space="0" w:color="auto"/>
            </w:tcBorders>
            <w:shd w:val="clear" w:color="auto" w:fill="8DB3E2" w:themeFill="text2" w:themeFillTint="66"/>
          </w:tcPr>
          <w:p w14:paraId="6EB4FF82"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r w:rsidRPr="00C75E96">
              <w:rPr>
                <w:b/>
                <w:bCs/>
                <w:sz w:val="20"/>
                <w:szCs w:val="20"/>
                <w:lang w:val="en-US"/>
              </w:rPr>
              <w:t>Indirect</w:t>
            </w:r>
          </w:p>
        </w:tc>
        <w:tc>
          <w:tcPr>
            <w:tcW w:w="791" w:type="dxa"/>
            <w:tcBorders>
              <w:top w:val="single" w:sz="4" w:space="0" w:color="auto"/>
              <w:bottom w:val="single" w:sz="4" w:space="0" w:color="auto"/>
            </w:tcBorders>
            <w:shd w:val="clear" w:color="auto" w:fill="8DB3E2" w:themeFill="text2" w:themeFillTint="66"/>
          </w:tcPr>
          <w:p w14:paraId="30BB0B19"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
        </w:tc>
        <w:tc>
          <w:tcPr>
            <w:tcW w:w="750" w:type="dxa"/>
            <w:tcBorders>
              <w:top w:val="single" w:sz="4" w:space="0" w:color="auto"/>
              <w:bottom w:val="single" w:sz="4" w:space="0" w:color="auto"/>
            </w:tcBorders>
            <w:shd w:val="clear" w:color="auto" w:fill="8DB3E2" w:themeFill="text2" w:themeFillTint="66"/>
          </w:tcPr>
          <w:p w14:paraId="12A59514"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
        </w:tc>
        <w:tc>
          <w:tcPr>
            <w:tcW w:w="776" w:type="dxa"/>
            <w:tcBorders>
              <w:top w:val="single" w:sz="4" w:space="0" w:color="auto"/>
              <w:bottom w:val="single" w:sz="4" w:space="0" w:color="auto"/>
            </w:tcBorders>
            <w:shd w:val="clear" w:color="auto" w:fill="8DB3E2" w:themeFill="text2" w:themeFillTint="66"/>
          </w:tcPr>
          <w:p w14:paraId="7554CF51"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
        </w:tc>
      </w:tr>
      <w:tr w:rsidR="008F78B6" w:rsidRPr="00C75E96" w14:paraId="0C666076" w14:textId="77777777" w:rsidTr="001A35BC">
        <w:trPr>
          <w:jc w:val="center"/>
        </w:trPr>
        <w:tc>
          <w:tcPr>
            <w:tcW w:w="1599" w:type="dxa"/>
            <w:tcBorders>
              <w:top w:val="nil"/>
              <w:bottom w:val="single" w:sz="4" w:space="0" w:color="auto"/>
            </w:tcBorders>
            <w:shd w:val="clear" w:color="auto" w:fill="8DB3E2" w:themeFill="text2" w:themeFillTint="66"/>
          </w:tcPr>
          <w:p w14:paraId="5C49AB94"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
        </w:tc>
        <w:tc>
          <w:tcPr>
            <w:tcW w:w="1229" w:type="dxa"/>
            <w:tcBorders>
              <w:top w:val="single" w:sz="4" w:space="0" w:color="auto"/>
              <w:bottom w:val="single" w:sz="4" w:space="0" w:color="auto"/>
            </w:tcBorders>
            <w:shd w:val="clear" w:color="auto" w:fill="8DB3E2" w:themeFill="text2" w:themeFillTint="66"/>
          </w:tcPr>
          <w:p w14:paraId="11483239" w14:textId="77777777" w:rsidR="00261CAB" w:rsidRPr="00C75E96" w:rsidRDefault="00261CAB" w:rsidP="00054F27">
            <w:pPr>
              <w:pBdr>
                <w:top w:val="nil"/>
                <w:left w:val="nil"/>
                <w:bottom w:val="nil"/>
                <w:right w:val="nil"/>
                <w:between w:val="nil"/>
              </w:pBdr>
              <w:ind w:leftChars="0" w:left="2" w:firstLineChars="0" w:hanging="2"/>
              <w:jc w:val="center"/>
              <w:rPr>
                <w:b/>
                <w:bCs/>
                <w:i/>
                <w:sz w:val="20"/>
                <w:szCs w:val="20"/>
                <w:lang w:val="en-US"/>
              </w:rPr>
            </w:pPr>
            <w:r w:rsidRPr="00C75E96">
              <w:rPr>
                <w:b/>
                <w:bCs/>
                <w:i/>
                <w:sz w:val="20"/>
                <w:szCs w:val="20"/>
                <w:lang w:val="en-US"/>
              </w:rPr>
              <w:t>B</w:t>
            </w:r>
          </w:p>
        </w:tc>
        <w:tc>
          <w:tcPr>
            <w:tcW w:w="1087" w:type="dxa"/>
            <w:tcBorders>
              <w:top w:val="single" w:sz="4" w:space="0" w:color="auto"/>
              <w:bottom w:val="single" w:sz="4" w:space="0" w:color="auto"/>
            </w:tcBorders>
            <w:shd w:val="clear" w:color="auto" w:fill="8DB3E2" w:themeFill="text2" w:themeFillTint="66"/>
          </w:tcPr>
          <w:p w14:paraId="19BB65F0" w14:textId="77777777" w:rsidR="00261CAB" w:rsidRPr="00C75E96" w:rsidRDefault="00261CAB" w:rsidP="00054F27">
            <w:pPr>
              <w:pBdr>
                <w:top w:val="nil"/>
                <w:left w:val="nil"/>
                <w:bottom w:val="nil"/>
                <w:right w:val="nil"/>
                <w:between w:val="nil"/>
              </w:pBdr>
              <w:ind w:leftChars="0" w:left="2" w:firstLineChars="0" w:hanging="2"/>
              <w:jc w:val="center"/>
              <w:rPr>
                <w:b/>
                <w:bCs/>
                <w:i/>
                <w:sz w:val="20"/>
                <w:szCs w:val="20"/>
                <w:lang w:val="en-US"/>
              </w:rPr>
            </w:pPr>
            <w:r w:rsidRPr="00C75E96">
              <w:rPr>
                <w:b/>
                <w:bCs/>
                <w:i/>
                <w:sz w:val="20"/>
                <w:szCs w:val="20"/>
                <w:lang w:val="en-US"/>
              </w:rPr>
              <w:t>SE</w:t>
            </w:r>
          </w:p>
        </w:tc>
        <w:tc>
          <w:tcPr>
            <w:tcW w:w="962" w:type="dxa"/>
            <w:tcBorders>
              <w:top w:val="single" w:sz="4" w:space="0" w:color="auto"/>
              <w:bottom w:val="single" w:sz="4" w:space="0" w:color="auto"/>
            </w:tcBorders>
            <w:shd w:val="clear" w:color="auto" w:fill="8DB3E2" w:themeFill="text2" w:themeFillTint="66"/>
          </w:tcPr>
          <w:p w14:paraId="454268A0"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r w:rsidRPr="00C75E96">
              <w:rPr>
                <w:b/>
                <w:bCs/>
                <w:sz w:val="20"/>
                <w:szCs w:val="20"/>
                <w:lang w:val="en-US"/>
              </w:rPr>
              <w:t>ß</w:t>
            </w:r>
          </w:p>
        </w:tc>
        <w:tc>
          <w:tcPr>
            <w:tcW w:w="802" w:type="dxa"/>
            <w:tcBorders>
              <w:top w:val="single" w:sz="4" w:space="0" w:color="auto"/>
              <w:bottom w:val="single" w:sz="4" w:space="0" w:color="auto"/>
            </w:tcBorders>
            <w:shd w:val="clear" w:color="auto" w:fill="8DB3E2" w:themeFill="text2" w:themeFillTint="66"/>
          </w:tcPr>
          <w:p w14:paraId="1FB4A40F"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r w:rsidRPr="00C75E96">
              <w:rPr>
                <w:b/>
                <w:bCs/>
                <w:i/>
                <w:sz w:val="20"/>
                <w:szCs w:val="20"/>
                <w:lang w:val="en-US"/>
              </w:rPr>
              <w:t>B</w:t>
            </w:r>
          </w:p>
        </w:tc>
        <w:tc>
          <w:tcPr>
            <w:tcW w:w="1052" w:type="dxa"/>
            <w:tcBorders>
              <w:top w:val="single" w:sz="4" w:space="0" w:color="auto"/>
              <w:bottom w:val="single" w:sz="4" w:space="0" w:color="auto"/>
            </w:tcBorders>
            <w:shd w:val="clear" w:color="auto" w:fill="8DB3E2" w:themeFill="text2" w:themeFillTint="66"/>
          </w:tcPr>
          <w:p w14:paraId="7006966F"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proofErr w:type="spellStart"/>
            <w:r w:rsidRPr="00C75E96">
              <w:rPr>
                <w:b/>
                <w:bCs/>
                <w:i/>
                <w:sz w:val="20"/>
                <w:szCs w:val="20"/>
                <w:lang w:val="en-US"/>
              </w:rPr>
              <w:t>BootSE</w:t>
            </w:r>
            <w:proofErr w:type="spellEnd"/>
          </w:p>
        </w:tc>
        <w:tc>
          <w:tcPr>
            <w:tcW w:w="791" w:type="dxa"/>
            <w:tcBorders>
              <w:top w:val="single" w:sz="4" w:space="0" w:color="auto"/>
              <w:bottom w:val="single" w:sz="4" w:space="0" w:color="auto"/>
            </w:tcBorders>
            <w:shd w:val="clear" w:color="auto" w:fill="8DB3E2" w:themeFill="text2" w:themeFillTint="66"/>
          </w:tcPr>
          <w:p w14:paraId="47C60900" w14:textId="77777777" w:rsidR="00261CAB" w:rsidRPr="00C75E96" w:rsidRDefault="00261CAB" w:rsidP="00054F27">
            <w:pPr>
              <w:pBdr>
                <w:top w:val="nil"/>
                <w:left w:val="nil"/>
                <w:bottom w:val="nil"/>
                <w:right w:val="nil"/>
                <w:between w:val="nil"/>
              </w:pBdr>
              <w:ind w:leftChars="0" w:left="2" w:firstLineChars="0" w:hanging="2"/>
              <w:jc w:val="center"/>
              <w:rPr>
                <w:b/>
                <w:bCs/>
                <w:sz w:val="20"/>
                <w:szCs w:val="20"/>
                <w:lang w:val="en-US"/>
              </w:rPr>
            </w:pPr>
            <w:r w:rsidRPr="00C75E96">
              <w:rPr>
                <w:b/>
                <w:bCs/>
                <w:sz w:val="20"/>
                <w:szCs w:val="20"/>
                <w:lang w:val="en-US"/>
              </w:rPr>
              <w:t>ß</w:t>
            </w:r>
          </w:p>
        </w:tc>
        <w:tc>
          <w:tcPr>
            <w:tcW w:w="750" w:type="dxa"/>
            <w:tcBorders>
              <w:top w:val="single" w:sz="4" w:space="0" w:color="auto"/>
              <w:bottom w:val="single" w:sz="4" w:space="0" w:color="auto"/>
            </w:tcBorders>
            <w:shd w:val="clear" w:color="auto" w:fill="8DB3E2" w:themeFill="text2" w:themeFillTint="66"/>
          </w:tcPr>
          <w:p w14:paraId="13541567" w14:textId="77777777" w:rsidR="00261CAB" w:rsidRPr="00C75E96" w:rsidRDefault="00261CAB" w:rsidP="00054F27">
            <w:pPr>
              <w:pBdr>
                <w:top w:val="nil"/>
                <w:left w:val="nil"/>
                <w:bottom w:val="nil"/>
                <w:right w:val="nil"/>
                <w:between w:val="nil"/>
              </w:pBdr>
              <w:ind w:leftChars="0" w:left="2" w:firstLineChars="0" w:hanging="2"/>
              <w:jc w:val="center"/>
              <w:rPr>
                <w:b/>
                <w:bCs/>
                <w:i/>
                <w:sz w:val="20"/>
                <w:szCs w:val="20"/>
                <w:lang w:val="en-US"/>
              </w:rPr>
            </w:pPr>
            <w:r w:rsidRPr="00C75E96">
              <w:rPr>
                <w:b/>
                <w:bCs/>
                <w:i/>
                <w:sz w:val="20"/>
                <w:szCs w:val="20"/>
                <w:lang w:val="en-US"/>
              </w:rPr>
              <w:t>LLCI</w:t>
            </w:r>
          </w:p>
        </w:tc>
        <w:tc>
          <w:tcPr>
            <w:tcW w:w="776" w:type="dxa"/>
            <w:tcBorders>
              <w:top w:val="single" w:sz="4" w:space="0" w:color="auto"/>
              <w:bottom w:val="single" w:sz="4" w:space="0" w:color="auto"/>
            </w:tcBorders>
            <w:shd w:val="clear" w:color="auto" w:fill="8DB3E2" w:themeFill="text2" w:themeFillTint="66"/>
          </w:tcPr>
          <w:p w14:paraId="1BC5C013" w14:textId="77777777" w:rsidR="00261CAB" w:rsidRPr="00C75E96" w:rsidRDefault="00261CAB" w:rsidP="00054F27">
            <w:pPr>
              <w:pBdr>
                <w:top w:val="nil"/>
                <w:left w:val="nil"/>
                <w:bottom w:val="nil"/>
                <w:right w:val="nil"/>
                <w:between w:val="nil"/>
              </w:pBdr>
              <w:ind w:leftChars="0" w:left="2" w:firstLineChars="0" w:hanging="2"/>
              <w:jc w:val="center"/>
              <w:rPr>
                <w:b/>
                <w:bCs/>
                <w:i/>
                <w:sz w:val="20"/>
                <w:szCs w:val="20"/>
                <w:lang w:val="en-US"/>
              </w:rPr>
            </w:pPr>
            <w:r w:rsidRPr="00C75E96">
              <w:rPr>
                <w:b/>
                <w:bCs/>
                <w:i/>
                <w:sz w:val="20"/>
                <w:szCs w:val="20"/>
                <w:lang w:val="en-US"/>
              </w:rPr>
              <w:t>UPCI</w:t>
            </w:r>
          </w:p>
        </w:tc>
      </w:tr>
      <w:tr w:rsidR="008F78B6" w:rsidRPr="00C75E96" w14:paraId="0FD8222D" w14:textId="77777777" w:rsidTr="001A35BC">
        <w:trPr>
          <w:jc w:val="center"/>
        </w:trPr>
        <w:tc>
          <w:tcPr>
            <w:tcW w:w="1599" w:type="dxa"/>
            <w:tcBorders>
              <w:top w:val="single" w:sz="4" w:space="0" w:color="auto"/>
            </w:tcBorders>
          </w:tcPr>
          <w:p w14:paraId="4E8F5440" w14:textId="77777777" w:rsidR="00261CAB" w:rsidRPr="00C75E96" w:rsidRDefault="00261CAB" w:rsidP="00054F27">
            <w:pPr>
              <w:pBdr>
                <w:top w:val="nil"/>
                <w:left w:val="nil"/>
                <w:bottom w:val="nil"/>
                <w:right w:val="nil"/>
                <w:between w:val="nil"/>
              </w:pBdr>
              <w:ind w:leftChars="0" w:left="2" w:firstLineChars="0" w:hanging="2"/>
              <w:jc w:val="both"/>
              <w:rPr>
                <w:sz w:val="20"/>
                <w:szCs w:val="20"/>
                <w:lang w:val="en-US"/>
              </w:rPr>
            </w:pPr>
            <w:r w:rsidRPr="00C75E96">
              <w:rPr>
                <w:sz w:val="20"/>
                <w:szCs w:val="20"/>
                <w:lang w:val="en-US"/>
              </w:rPr>
              <w:t>PS</w:t>
            </w:r>
          </w:p>
        </w:tc>
        <w:tc>
          <w:tcPr>
            <w:tcW w:w="1229" w:type="dxa"/>
            <w:tcBorders>
              <w:top w:val="single" w:sz="4" w:space="0" w:color="auto"/>
            </w:tcBorders>
          </w:tcPr>
          <w:p w14:paraId="6B9FFCBB"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1087" w:type="dxa"/>
            <w:tcBorders>
              <w:top w:val="single" w:sz="4" w:space="0" w:color="auto"/>
            </w:tcBorders>
          </w:tcPr>
          <w:p w14:paraId="73AF77D5"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962" w:type="dxa"/>
            <w:tcBorders>
              <w:top w:val="single" w:sz="4" w:space="0" w:color="auto"/>
            </w:tcBorders>
          </w:tcPr>
          <w:p w14:paraId="2D9527C8"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802" w:type="dxa"/>
            <w:tcBorders>
              <w:top w:val="single" w:sz="4" w:space="0" w:color="auto"/>
            </w:tcBorders>
          </w:tcPr>
          <w:p w14:paraId="4E23F1CE"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1052" w:type="dxa"/>
            <w:tcBorders>
              <w:top w:val="single" w:sz="4" w:space="0" w:color="auto"/>
            </w:tcBorders>
          </w:tcPr>
          <w:p w14:paraId="540056FC"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91" w:type="dxa"/>
            <w:tcBorders>
              <w:top w:val="single" w:sz="4" w:space="0" w:color="auto"/>
            </w:tcBorders>
          </w:tcPr>
          <w:p w14:paraId="2C15D1A6"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50" w:type="dxa"/>
            <w:tcBorders>
              <w:top w:val="single" w:sz="4" w:space="0" w:color="auto"/>
            </w:tcBorders>
          </w:tcPr>
          <w:p w14:paraId="5C188773"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76" w:type="dxa"/>
            <w:tcBorders>
              <w:top w:val="single" w:sz="4" w:space="0" w:color="auto"/>
            </w:tcBorders>
          </w:tcPr>
          <w:p w14:paraId="34111ED2"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r>
      <w:tr w:rsidR="008F78B6" w:rsidRPr="00C75E96" w14:paraId="14B32E9E" w14:textId="77777777" w:rsidTr="001A35BC">
        <w:trPr>
          <w:jc w:val="center"/>
        </w:trPr>
        <w:tc>
          <w:tcPr>
            <w:tcW w:w="1599" w:type="dxa"/>
          </w:tcPr>
          <w:p w14:paraId="71A3E18D" w14:textId="652A0091" w:rsidR="00261CAB" w:rsidRPr="00C75E96" w:rsidRDefault="00F6425F" w:rsidP="00054F27">
            <w:pPr>
              <w:pBdr>
                <w:top w:val="nil"/>
                <w:left w:val="nil"/>
                <w:bottom w:val="nil"/>
                <w:right w:val="nil"/>
                <w:between w:val="nil"/>
              </w:pBdr>
              <w:ind w:leftChars="0" w:left="2" w:firstLineChars="0" w:hanging="2"/>
              <w:jc w:val="both"/>
              <w:rPr>
                <w:sz w:val="20"/>
                <w:szCs w:val="20"/>
                <w:lang w:val="en-US"/>
              </w:rPr>
            </w:pPr>
            <w:r w:rsidRPr="00C75E96">
              <w:rPr>
                <w:sz w:val="20"/>
                <w:szCs w:val="20"/>
                <w:lang w:val="en-US"/>
              </w:rPr>
              <w:t xml:space="preserve">     </w:t>
            </w:r>
            <w:r w:rsidR="00261CAB" w:rsidRPr="00C75E96">
              <w:rPr>
                <w:sz w:val="20"/>
                <w:szCs w:val="20"/>
                <w:lang w:val="en-US"/>
              </w:rPr>
              <w:t>SD</w:t>
            </w:r>
          </w:p>
        </w:tc>
        <w:tc>
          <w:tcPr>
            <w:tcW w:w="1229" w:type="dxa"/>
          </w:tcPr>
          <w:p w14:paraId="3710C9D2"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.29***</w:t>
            </w:r>
          </w:p>
        </w:tc>
        <w:tc>
          <w:tcPr>
            <w:tcW w:w="1087" w:type="dxa"/>
          </w:tcPr>
          <w:p w14:paraId="1A1B50D6"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.04</w:t>
            </w:r>
          </w:p>
        </w:tc>
        <w:tc>
          <w:tcPr>
            <w:tcW w:w="962" w:type="dxa"/>
          </w:tcPr>
          <w:p w14:paraId="24F8E987"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.39***</w:t>
            </w:r>
          </w:p>
        </w:tc>
        <w:tc>
          <w:tcPr>
            <w:tcW w:w="802" w:type="dxa"/>
          </w:tcPr>
          <w:p w14:paraId="7C2393F7"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1052" w:type="dxa"/>
          </w:tcPr>
          <w:p w14:paraId="7BF06635"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91" w:type="dxa"/>
          </w:tcPr>
          <w:p w14:paraId="508E0CA5"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50" w:type="dxa"/>
          </w:tcPr>
          <w:p w14:paraId="7487E67D"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76" w:type="dxa"/>
          </w:tcPr>
          <w:p w14:paraId="1CA22D5E"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r>
      <w:tr w:rsidR="008F78B6" w:rsidRPr="00C75E96" w14:paraId="565E4FA5" w14:textId="77777777" w:rsidTr="001A35BC">
        <w:trPr>
          <w:jc w:val="center"/>
        </w:trPr>
        <w:tc>
          <w:tcPr>
            <w:tcW w:w="1599" w:type="dxa"/>
          </w:tcPr>
          <w:p w14:paraId="3910111B" w14:textId="77777777" w:rsidR="00261CAB" w:rsidRPr="00C75E96" w:rsidRDefault="00261CAB" w:rsidP="00054F27">
            <w:pPr>
              <w:pBdr>
                <w:top w:val="nil"/>
                <w:left w:val="nil"/>
                <w:bottom w:val="nil"/>
                <w:right w:val="nil"/>
                <w:between w:val="nil"/>
              </w:pBdr>
              <w:ind w:leftChars="0" w:left="2" w:firstLineChars="0" w:hanging="2"/>
              <w:jc w:val="both"/>
              <w:rPr>
                <w:sz w:val="20"/>
                <w:szCs w:val="20"/>
                <w:lang w:val="en-US"/>
              </w:rPr>
            </w:pPr>
            <w:r w:rsidRPr="00C75E96">
              <w:rPr>
                <w:sz w:val="20"/>
                <w:szCs w:val="20"/>
                <w:lang w:val="en-US"/>
              </w:rPr>
              <w:t>PW</w:t>
            </w:r>
          </w:p>
        </w:tc>
        <w:tc>
          <w:tcPr>
            <w:tcW w:w="1229" w:type="dxa"/>
          </w:tcPr>
          <w:p w14:paraId="386D0B01"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1087" w:type="dxa"/>
          </w:tcPr>
          <w:p w14:paraId="4A4C092B"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962" w:type="dxa"/>
          </w:tcPr>
          <w:p w14:paraId="62088E5C"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802" w:type="dxa"/>
          </w:tcPr>
          <w:p w14:paraId="7D4A5428"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1052" w:type="dxa"/>
          </w:tcPr>
          <w:p w14:paraId="278B8296"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91" w:type="dxa"/>
          </w:tcPr>
          <w:p w14:paraId="2E1D784E"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50" w:type="dxa"/>
          </w:tcPr>
          <w:p w14:paraId="3B9D0A93"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76" w:type="dxa"/>
          </w:tcPr>
          <w:p w14:paraId="12AB72C3"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r>
      <w:tr w:rsidR="008F78B6" w:rsidRPr="00C75E96" w14:paraId="569663AA" w14:textId="77777777" w:rsidTr="001A35BC">
        <w:trPr>
          <w:jc w:val="center"/>
        </w:trPr>
        <w:tc>
          <w:tcPr>
            <w:tcW w:w="1599" w:type="dxa"/>
          </w:tcPr>
          <w:p w14:paraId="7B225E9B" w14:textId="6E977ED5" w:rsidR="00261CAB" w:rsidRPr="00C75E96" w:rsidRDefault="00F6425F" w:rsidP="00054F27">
            <w:pPr>
              <w:pBdr>
                <w:top w:val="nil"/>
                <w:left w:val="nil"/>
                <w:bottom w:val="nil"/>
                <w:right w:val="nil"/>
                <w:between w:val="nil"/>
              </w:pBdr>
              <w:ind w:leftChars="0" w:left="2" w:firstLineChars="0" w:hanging="2"/>
              <w:jc w:val="both"/>
              <w:rPr>
                <w:sz w:val="20"/>
                <w:szCs w:val="20"/>
                <w:lang w:val="en-US"/>
              </w:rPr>
            </w:pPr>
            <w:r w:rsidRPr="00C75E96">
              <w:rPr>
                <w:sz w:val="20"/>
                <w:szCs w:val="20"/>
                <w:lang w:val="en-US"/>
              </w:rPr>
              <w:t xml:space="preserve">     </w:t>
            </w:r>
            <w:r w:rsidR="00261CAB" w:rsidRPr="00C75E96">
              <w:rPr>
                <w:sz w:val="20"/>
                <w:szCs w:val="20"/>
                <w:lang w:val="en-US"/>
              </w:rPr>
              <w:t>SD</w:t>
            </w:r>
          </w:p>
        </w:tc>
        <w:tc>
          <w:tcPr>
            <w:tcW w:w="1229" w:type="dxa"/>
          </w:tcPr>
          <w:p w14:paraId="70944F33"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.06</w:t>
            </w:r>
          </w:p>
        </w:tc>
        <w:tc>
          <w:tcPr>
            <w:tcW w:w="1087" w:type="dxa"/>
          </w:tcPr>
          <w:p w14:paraId="04AF5124"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.10</w:t>
            </w:r>
          </w:p>
        </w:tc>
        <w:tc>
          <w:tcPr>
            <w:tcW w:w="962" w:type="dxa"/>
          </w:tcPr>
          <w:p w14:paraId="54C87E0F"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.04</w:t>
            </w:r>
          </w:p>
        </w:tc>
        <w:tc>
          <w:tcPr>
            <w:tcW w:w="802" w:type="dxa"/>
          </w:tcPr>
          <w:p w14:paraId="2A98F731"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1052" w:type="dxa"/>
          </w:tcPr>
          <w:p w14:paraId="494FE24D"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91" w:type="dxa"/>
          </w:tcPr>
          <w:p w14:paraId="18A9731A"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50" w:type="dxa"/>
          </w:tcPr>
          <w:p w14:paraId="37B158BB"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c>
          <w:tcPr>
            <w:tcW w:w="776" w:type="dxa"/>
          </w:tcPr>
          <w:p w14:paraId="29A5BED3"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p>
        </w:tc>
      </w:tr>
      <w:tr w:rsidR="008F78B6" w:rsidRPr="00C75E96" w14:paraId="15704E52" w14:textId="77777777" w:rsidTr="001A35BC">
        <w:trPr>
          <w:jc w:val="center"/>
        </w:trPr>
        <w:tc>
          <w:tcPr>
            <w:tcW w:w="1599" w:type="dxa"/>
          </w:tcPr>
          <w:p w14:paraId="627A67BE" w14:textId="0ACD10EE" w:rsidR="00261CAB" w:rsidRPr="00C75E96" w:rsidRDefault="00F6425F" w:rsidP="00054F27">
            <w:pPr>
              <w:pBdr>
                <w:top w:val="nil"/>
                <w:left w:val="nil"/>
                <w:bottom w:val="nil"/>
                <w:right w:val="nil"/>
                <w:between w:val="nil"/>
              </w:pBdr>
              <w:ind w:leftChars="0" w:left="2" w:firstLineChars="0" w:hanging="2"/>
              <w:jc w:val="both"/>
              <w:rPr>
                <w:sz w:val="20"/>
                <w:szCs w:val="20"/>
                <w:lang w:val="en-US"/>
              </w:rPr>
            </w:pPr>
            <w:r w:rsidRPr="00C75E96">
              <w:rPr>
                <w:sz w:val="20"/>
                <w:szCs w:val="20"/>
                <w:lang w:val="en-US"/>
              </w:rPr>
              <w:t xml:space="preserve">     </w:t>
            </w:r>
            <w:r w:rsidR="00261CAB" w:rsidRPr="00C75E96">
              <w:rPr>
                <w:sz w:val="20"/>
                <w:szCs w:val="20"/>
                <w:lang w:val="en-US"/>
              </w:rPr>
              <w:t>PS</w:t>
            </w:r>
          </w:p>
        </w:tc>
        <w:tc>
          <w:tcPr>
            <w:tcW w:w="1229" w:type="dxa"/>
          </w:tcPr>
          <w:p w14:paraId="0CEACEF3"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-.63***</w:t>
            </w:r>
          </w:p>
        </w:tc>
        <w:tc>
          <w:tcPr>
            <w:tcW w:w="1087" w:type="dxa"/>
          </w:tcPr>
          <w:p w14:paraId="2711FB79"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.13</w:t>
            </w:r>
          </w:p>
        </w:tc>
        <w:tc>
          <w:tcPr>
            <w:tcW w:w="962" w:type="dxa"/>
          </w:tcPr>
          <w:p w14:paraId="77E91776"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-.29***</w:t>
            </w:r>
          </w:p>
        </w:tc>
        <w:tc>
          <w:tcPr>
            <w:tcW w:w="802" w:type="dxa"/>
          </w:tcPr>
          <w:p w14:paraId="44360726"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-.18</w:t>
            </w:r>
          </w:p>
        </w:tc>
        <w:tc>
          <w:tcPr>
            <w:tcW w:w="1052" w:type="dxa"/>
          </w:tcPr>
          <w:p w14:paraId="67BD0B41"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.03</w:t>
            </w:r>
          </w:p>
        </w:tc>
        <w:tc>
          <w:tcPr>
            <w:tcW w:w="791" w:type="dxa"/>
          </w:tcPr>
          <w:p w14:paraId="5A659D45"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-.11</w:t>
            </w:r>
          </w:p>
        </w:tc>
        <w:tc>
          <w:tcPr>
            <w:tcW w:w="750" w:type="dxa"/>
          </w:tcPr>
          <w:p w14:paraId="074F460C"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-.17</w:t>
            </w:r>
          </w:p>
        </w:tc>
        <w:tc>
          <w:tcPr>
            <w:tcW w:w="776" w:type="dxa"/>
          </w:tcPr>
          <w:p w14:paraId="073EF602" w14:textId="77777777" w:rsidR="00261CAB" w:rsidRPr="00C75E96" w:rsidRDefault="00261CAB" w:rsidP="00054F27">
            <w:pPr>
              <w:pBdr>
                <w:top w:val="nil"/>
                <w:left w:val="nil"/>
                <w:bottom w:val="nil"/>
                <w:right w:val="nil"/>
                <w:between w:val="nil"/>
              </w:pBdr>
              <w:ind w:leftChars="0" w:left="2" w:firstLineChars="0" w:hanging="2"/>
              <w:jc w:val="center"/>
              <w:rPr>
                <w:sz w:val="20"/>
                <w:szCs w:val="20"/>
                <w:lang w:val="en-US"/>
              </w:rPr>
            </w:pPr>
            <w:r w:rsidRPr="00C75E96">
              <w:rPr>
                <w:sz w:val="20"/>
                <w:szCs w:val="20"/>
                <w:lang w:val="en-US"/>
              </w:rPr>
              <w:t>-.06</w:t>
            </w:r>
          </w:p>
        </w:tc>
      </w:tr>
    </w:tbl>
    <w:p w14:paraId="1B1736E2" w14:textId="58BE5CBC" w:rsidR="00261CAB" w:rsidRPr="00C75E96" w:rsidRDefault="00261CAB" w:rsidP="00054F27">
      <w:pPr>
        <w:pBdr>
          <w:top w:val="nil"/>
          <w:left w:val="nil"/>
          <w:bottom w:val="nil"/>
          <w:right w:val="nil"/>
          <w:between w:val="nil"/>
        </w:pBdr>
        <w:ind w:left="2" w:hanging="2"/>
        <w:jc w:val="both"/>
        <w:rPr>
          <w:sz w:val="20"/>
          <w:szCs w:val="20"/>
          <w:lang w:val="en-US"/>
        </w:rPr>
      </w:pPr>
      <w:r w:rsidRPr="00C75E96">
        <w:rPr>
          <w:i/>
          <w:iCs/>
          <w:sz w:val="20"/>
          <w:szCs w:val="20"/>
          <w:lang w:val="en-US"/>
        </w:rPr>
        <w:t>Note</w:t>
      </w:r>
      <w:r w:rsidRPr="00C75E96">
        <w:rPr>
          <w:sz w:val="20"/>
          <w:szCs w:val="20"/>
          <w:lang w:val="en-US"/>
        </w:rPr>
        <w:t>.</w:t>
      </w:r>
      <w:r w:rsidRPr="00C75E96">
        <w:rPr>
          <w:i/>
          <w:sz w:val="20"/>
          <w:szCs w:val="20"/>
          <w:lang w:val="en-US"/>
        </w:rPr>
        <w:t xml:space="preserve"> p</w:t>
      </w:r>
      <w:r w:rsidRPr="00C75E96">
        <w:rPr>
          <w:sz w:val="20"/>
          <w:szCs w:val="20"/>
          <w:lang w:val="en-US"/>
        </w:rPr>
        <w:t xml:space="preserve">***&lt;.001; PS = Perceived Stress; SD = Smartphone Dependency; PW = Psychological Well-being; </w:t>
      </w:r>
      <w:r w:rsidRPr="00C75E96">
        <w:rPr>
          <w:i/>
          <w:sz w:val="20"/>
          <w:szCs w:val="20"/>
          <w:lang w:val="en-US"/>
        </w:rPr>
        <w:t>LLCI</w:t>
      </w:r>
      <w:r w:rsidRPr="00C75E96">
        <w:rPr>
          <w:sz w:val="20"/>
          <w:szCs w:val="20"/>
          <w:lang w:val="en-US"/>
        </w:rPr>
        <w:t xml:space="preserve"> = lower level of confidence interval; </w:t>
      </w:r>
      <w:r w:rsidRPr="00C75E96">
        <w:rPr>
          <w:i/>
          <w:sz w:val="20"/>
          <w:szCs w:val="20"/>
          <w:lang w:val="en-US"/>
        </w:rPr>
        <w:t>ULCI</w:t>
      </w:r>
      <w:r w:rsidRPr="00C75E96">
        <w:rPr>
          <w:sz w:val="20"/>
          <w:szCs w:val="20"/>
          <w:lang w:val="en-US"/>
        </w:rPr>
        <w:t xml:space="preserve"> = upper level of confidence interval</w:t>
      </w:r>
    </w:p>
    <w:p w14:paraId="4019F57C" w14:textId="77777777" w:rsidR="006223F8" w:rsidRDefault="00261CAB" w:rsidP="00054F27">
      <w:pPr>
        <w:pBdr>
          <w:top w:val="nil"/>
          <w:left w:val="nil"/>
          <w:bottom w:val="nil"/>
          <w:right w:val="nil"/>
          <w:between w:val="nil"/>
        </w:pBdr>
        <w:ind w:left="2" w:hanging="2"/>
        <w:jc w:val="both"/>
        <w:rPr>
          <w:lang w:val="en-US"/>
        </w:rPr>
      </w:pPr>
      <w:r w:rsidRPr="00C75E96">
        <w:rPr>
          <w:lang w:val="en-US"/>
        </w:rPr>
        <w:tab/>
      </w:r>
      <w:r w:rsidRPr="00C75E96">
        <w:rPr>
          <w:lang w:val="en-US"/>
        </w:rPr>
        <w:tab/>
      </w:r>
    </w:p>
    <w:p w14:paraId="33E461D4" w14:textId="074FE7F1" w:rsidR="00C444DF" w:rsidRDefault="006223F8" w:rsidP="00054F27">
      <w:pPr>
        <w:pBdr>
          <w:top w:val="nil"/>
          <w:left w:val="nil"/>
          <w:bottom w:val="nil"/>
          <w:right w:val="nil"/>
          <w:between w:val="nil"/>
        </w:pBdr>
        <w:ind w:left="2" w:hanging="2"/>
        <w:jc w:val="both"/>
        <w:rPr>
          <w:lang w:val="en-US"/>
        </w:rPr>
      </w:pPr>
      <w:r w:rsidRPr="00C75E96">
        <w:rPr>
          <w:noProof/>
          <w:lang w:eastAsia="en-MY"/>
        </w:rPr>
        <mc:AlternateContent>
          <mc:Choice Requires="wps">
            <w:drawing>
              <wp:anchor distT="0" distB="0" distL="114300" distR="114300" simplePos="0" relativeHeight="251662336" behindDoc="0" locked="0" layoutInCell="1" allowOverlap="1" wp14:anchorId="36FC5919" wp14:editId="1D4BC183">
                <wp:simplePos x="0" y="0"/>
                <wp:positionH relativeFrom="column">
                  <wp:posOffset>2195081</wp:posOffset>
                </wp:positionH>
                <wp:positionV relativeFrom="paragraph">
                  <wp:posOffset>1356453</wp:posOffset>
                </wp:positionV>
                <wp:extent cx="1537902" cy="543698"/>
                <wp:effectExtent l="0" t="0" r="12065" b="15240"/>
                <wp:wrapNone/>
                <wp:docPr id="2" name="Oval 2"/>
                <wp:cNvGraphicFramePr/>
                <a:graphic xmlns:a="http://schemas.openxmlformats.org/drawingml/2006/main">
                  <a:graphicData uri="http://schemas.microsoft.com/office/word/2010/wordprocessingShape">
                    <wps:wsp>
                      <wps:cNvSpPr/>
                      <wps:spPr>
                        <a:xfrm>
                          <a:off x="0" y="0"/>
                          <a:ext cx="1537902" cy="543698"/>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31461" w14:textId="4A8FCC9B" w:rsidR="003724CD" w:rsidRPr="00823077" w:rsidRDefault="003724CD" w:rsidP="00796F79">
                            <w:pPr>
                              <w:ind w:hanging="2"/>
                              <w:rPr>
                                <w:sz w:val="20"/>
                                <w:szCs w:val="20"/>
                              </w:rPr>
                            </w:pPr>
                            <w:r w:rsidRPr="00823077">
                              <w:rPr>
                                <w:sz w:val="20"/>
                                <w:szCs w:val="20"/>
                              </w:rPr>
                              <w:t>Perceived Stress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C5919" id="Oval 2" o:spid="_x0000_s1026" style="position:absolute;left:0;text-align:left;margin-left:172.85pt;margin-top:106.8pt;width:121.1pt;height:4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" fillcolor="white [3201]" strokecolor="black [3213]" strokeweight=".5pt">
                <v:textbox>
                  <w:txbxContent>
                    <w:p w14:paraId="5A931461" w14:textId="4A8FCC9B" w:rsidR="003724CD" w:rsidRPr="00823077" w:rsidRDefault="003724CD" w:rsidP="00796F79">
                      <w:pPr>
                        <w:ind w:hanging="2"/>
                        <w:rPr>
                          <w:sz w:val="20"/>
                          <w:szCs w:val="20"/>
                        </w:rPr>
                      </w:pPr>
                      <w:r w:rsidRPr="00823077">
                        <w:rPr>
                          <w:sz w:val="20"/>
                          <w:szCs w:val="20"/>
                        </w:rPr>
                        <w:t>Perceived Stress</w:t>
                      </w:r>
                    </w:p>
                  </w:txbxContent>
                </v:textbox>
              </v:oval>
            </w:pict>
          </mc:Fallback>
        </mc:AlternateContent>
      </w:r>
      <w:r>
        <w:rPr>
          <w:lang w:val="en-US"/>
        </w:rPr>
        <w:tab/>
      </w:r>
      <w:r>
        <w:rPr>
          <w:lang w:val="en-US"/>
        </w:rPr>
        <w:tab/>
      </w:r>
      <w:r w:rsidR="00261CAB" w:rsidRPr="00C75E96">
        <w:rPr>
          <w:lang w:val="en-US"/>
        </w:rPr>
        <w:t xml:space="preserve">All direct effects were significant except for smartphone dependency on psychological well-being (ß = .04, </w:t>
      </w:r>
      <w:r w:rsidR="00261CAB" w:rsidRPr="00C75E96">
        <w:rPr>
          <w:i/>
          <w:lang w:val="en-US"/>
        </w:rPr>
        <w:t xml:space="preserve">p </w:t>
      </w:r>
      <w:r w:rsidR="00261CAB" w:rsidRPr="00C75E96">
        <w:rPr>
          <w:lang w:val="en-US"/>
        </w:rPr>
        <w:t xml:space="preserve">&gt; .05). Standardized regression coefficients are shown in Figure 1. After perceived stress was included as a mediator, the indirect effect from smartphone dependency to psychological well-being did not include zero (-.17 to -.06) or was significant. This result demonstrated that perceived stress fully mediated the association between smartphone dependency and psychological well-being. Thus, an increase of one standard deviation in smartphone dependency produced a decrease of .18 standard deviations on psychological well-being through perceived stress.  </w:t>
      </w:r>
    </w:p>
    <w:p w14:paraId="1F81C326" w14:textId="77777777" w:rsidR="000906FF" w:rsidRPr="00C75E96" w:rsidRDefault="000906FF" w:rsidP="00054F27">
      <w:pPr>
        <w:pBdr>
          <w:top w:val="nil"/>
          <w:left w:val="nil"/>
          <w:bottom w:val="nil"/>
          <w:right w:val="nil"/>
          <w:between w:val="nil"/>
        </w:pBdr>
        <w:ind w:left="2" w:hanging="2"/>
        <w:jc w:val="both"/>
        <w:rPr>
          <w:lang w:val="en-US"/>
        </w:rPr>
      </w:pPr>
    </w:p>
    <w:p w14:paraId="49BD243B" w14:textId="76E45C47" w:rsidR="00824990" w:rsidRPr="00C75E96" w:rsidRDefault="00824990" w:rsidP="00261CAB">
      <w:pPr>
        <w:pBdr>
          <w:top w:val="nil"/>
          <w:left w:val="nil"/>
          <w:bottom w:val="nil"/>
          <w:right w:val="nil"/>
          <w:between w:val="nil"/>
        </w:pBdr>
        <w:ind w:hanging="2"/>
        <w:jc w:val="both"/>
        <w:rPr>
          <w:lang w:val="en-US"/>
        </w:rPr>
      </w:pPr>
    </w:p>
    <w:p w14:paraId="042B5A95" w14:textId="47B5C999" w:rsidR="00261CAB" w:rsidRPr="00C75E96" w:rsidRDefault="006223F8" w:rsidP="00261CAB">
      <w:pPr>
        <w:pBdr>
          <w:top w:val="nil"/>
          <w:left w:val="nil"/>
          <w:bottom w:val="nil"/>
          <w:right w:val="nil"/>
          <w:between w:val="nil"/>
        </w:pBdr>
        <w:ind w:hanging="2"/>
        <w:jc w:val="both"/>
        <w:rPr>
          <w:lang w:val="en-US"/>
        </w:rPr>
      </w:pPr>
      <w:r w:rsidRPr="00C75E96">
        <w:rPr>
          <w:noProof/>
          <w:lang w:eastAsia="en-MY"/>
        </w:rPr>
        <mc:AlternateContent>
          <mc:Choice Requires="wps">
            <w:drawing>
              <wp:anchor distT="0" distB="0" distL="114300" distR="114300" simplePos="0" relativeHeight="251668480" behindDoc="0" locked="0" layoutInCell="1" allowOverlap="1" wp14:anchorId="4805C3C0" wp14:editId="18501A48">
                <wp:simplePos x="0" y="0"/>
                <wp:positionH relativeFrom="column">
                  <wp:posOffset>3732206</wp:posOffset>
                </wp:positionH>
                <wp:positionV relativeFrom="paragraph">
                  <wp:posOffset>90995</wp:posOffset>
                </wp:positionV>
                <wp:extent cx="1388797" cy="1327322"/>
                <wp:effectExtent l="0" t="0" r="46355" b="31750"/>
                <wp:wrapNone/>
                <wp:docPr id="3" name="Straight Arrow Connector 3"/>
                <wp:cNvGraphicFramePr/>
                <a:graphic xmlns:a="http://schemas.openxmlformats.org/drawingml/2006/main">
                  <a:graphicData uri="http://schemas.microsoft.com/office/word/2010/wordprocessingShape">
                    <wps:wsp>
                      <wps:cNvCnPr/>
                      <wps:spPr>
                        <a:xfrm>
                          <a:off x="0" y="0"/>
                          <a:ext cx="1388797" cy="1327322"/>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A932625" id="_x0000_t32" coordsize="21600,21600" o:spt="32" o:oned="t" path="m,l21600,21600e" filled="f">
                <v:path arrowok="t" fillok="f" o:connecttype="none"/>
                <o:lock v:ext="edit" shapetype="t"/>
              </v:shapetype>
              <v:shape id="Straight Arrow Connector 3" o:spid="_x0000_s1026" type="#_x0000_t32" style="position:absolute;margin-left:293.85pt;margin-top:7.15pt;width:109.3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" strokecolor="black [3040]" strokeweight=".5pt">
                <v:stroke endarrow="block"/>
              </v:shape>
            </w:pict>
          </mc:Fallback>
        </mc:AlternateContent>
      </w:r>
      <w:r w:rsidRPr="00C75E96">
        <w:rPr>
          <w:noProof/>
          <w:lang w:eastAsia="en-MY"/>
        </w:rPr>
        <mc:AlternateContent>
          <mc:Choice Requires="wps">
            <w:drawing>
              <wp:anchor distT="0" distB="0" distL="114300" distR="114300" simplePos="0" relativeHeight="251666432" behindDoc="0" locked="0" layoutInCell="1" allowOverlap="1" wp14:anchorId="720B8882" wp14:editId="11D903FF">
                <wp:simplePos x="0" y="0"/>
                <wp:positionH relativeFrom="column">
                  <wp:posOffset>923335</wp:posOffset>
                </wp:positionH>
                <wp:positionV relativeFrom="paragraph">
                  <wp:posOffset>64313</wp:posOffset>
                </wp:positionV>
                <wp:extent cx="1288473" cy="1378065"/>
                <wp:effectExtent l="0" t="25400" r="32385" b="19050"/>
                <wp:wrapNone/>
                <wp:docPr id="4" name="Straight Arrow Connector 4"/>
                <wp:cNvGraphicFramePr/>
                <a:graphic xmlns:a="http://schemas.openxmlformats.org/drawingml/2006/main">
                  <a:graphicData uri="http://schemas.microsoft.com/office/word/2010/wordprocessingShape">
                    <wps:wsp>
                      <wps:cNvCnPr/>
                      <wps:spPr>
                        <a:xfrm flipV="1">
                          <a:off x="0" y="0"/>
                          <a:ext cx="1288473" cy="1378065"/>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C3C86D" id="Straight Arrow Connector 4" o:spid="_x0000_s1026" type="#_x0000_t32" style="position:absolute;margin-left:72.7pt;margin-top:5.05pt;width:101.45pt;height:108.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" strokecolor="black [3040]" strokeweight=".5pt">
                <v:stroke endarrow="block"/>
              </v:shape>
            </w:pict>
          </mc:Fallback>
        </mc:AlternateContent>
      </w:r>
    </w:p>
    <w:p w14:paraId="0E3EBFFB" w14:textId="3D285522" w:rsidR="00261CAB" w:rsidRPr="00C75E96" w:rsidRDefault="00261CAB" w:rsidP="00261CAB">
      <w:pPr>
        <w:pBdr>
          <w:top w:val="nil"/>
          <w:left w:val="nil"/>
          <w:bottom w:val="nil"/>
          <w:right w:val="nil"/>
          <w:between w:val="nil"/>
        </w:pBdr>
        <w:ind w:hanging="2"/>
        <w:jc w:val="both"/>
        <w:rPr>
          <w:lang w:val="en-US"/>
        </w:rPr>
      </w:pPr>
    </w:p>
    <w:p w14:paraId="1857ACFC" w14:textId="2A9C5604" w:rsidR="00261CAB" w:rsidRPr="00C75E96" w:rsidRDefault="00261CAB" w:rsidP="00261CAB">
      <w:pPr>
        <w:pBdr>
          <w:top w:val="nil"/>
          <w:left w:val="nil"/>
          <w:bottom w:val="nil"/>
          <w:right w:val="nil"/>
          <w:between w:val="nil"/>
        </w:pBdr>
        <w:ind w:hanging="2"/>
        <w:jc w:val="both"/>
        <w:rPr>
          <w:lang w:val="en-US"/>
        </w:rPr>
      </w:pPr>
    </w:p>
    <w:p w14:paraId="7693FB99" w14:textId="5799F478" w:rsidR="00261CAB" w:rsidRPr="00C75E96" w:rsidRDefault="006223F8" w:rsidP="00261CAB">
      <w:pPr>
        <w:pBdr>
          <w:top w:val="nil"/>
          <w:left w:val="nil"/>
          <w:bottom w:val="nil"/>
          <w:right w:val="nil"/>
          <w:between w:val="nil"/>
        </w:pBdr>
        <w:ind w:hanging="2"/>
        <w:jc w:val="both"/>
        <w:rPr>
          <w:lang w:val="en-US"/>
        </w:rPr>
      </w:pPr>
      <w:r w:rsidRPr="00C75E96">
        <w:rPr>
          <w:noProof/>
          <w:lang w:eastAsia="en-MY"/>
        </w:rPr>
        <mc:AlternateContent>
          <mc:Choice Requires="wps">
            <w:drawing>
              <wp:anchor distT="0" distB="0" distL="114300" distR="114300" simplePos="0" relativeHeight="251664384" behindDoc="0" locked="0" layoutInCell="1" allowOverlap="1" wp14:anchorId="4AC4F132" wp14:editId="21DA89CE">
                <wp:simplePos x="0" y="0"/>
                <wp:positionH relativeFrom="column">
                  <wp:posOffset>3980890</wp:posOffset>
                </wp:positionH>
                <wp:positionV relativeFrom="paragraph">
                  <wp:posOffset>76640</wp:posOffset>
                </wp:positionV>
                <wp:extent cx="1339215" cy="313690"/>
                <wp:effectExtent l="0" t="330200" r="0" b="334010"/>
                <wp:wrapNone/>
                <wp:docPr id="9" name="Rectangle 9"/>
                <wp:cNvGraphicFramePr/>
                <a:graphic xmlns:a="http://schemas.openxmlformats.org/drawingml/2006/main">
                  <a:graphicData uri="http://schemas.microsoft.com/office/word/2010/wordprocessingShape">
                    <wps:wsp>
                      <wps:cNvSpPr/>
                      <wps:spPr>
                        <a:xfrm rot="2617618">
                          <a:off x="0" y="0"/>
                          <a:ext cx="1339215" cy="3136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781BB75" w14:textId="77777777" w:rsidR="003724CD" w:rsidRPr="006223F8" w:rsidRDefault="003724CD" w:rsidP="00261CAB">
                            <w:pPr>
                              <w:ind w:hanging="2"/>
                              <w:jc w:val="center"/>
                              <w:rPr>
                                <w:color w:val="000000" w:themeColor="text1"/>
                                <w:sz w:val="18"/>
                                <w:szCs w:val="18"/>
                                <w14:textOutline w14:w="9525" w14:cap="rnd" w14:cmpd="sng" w14:algn="ctr">
                                  <w14:noFill/>
                                  <w14:prstDash w14:val="solid"/>
                                  <w14:bevel/>
                                </w14:textOutline>
                              </w:rPr>
                            </w:pPr>
                            <w:r w:rsidRPr="006223F8">
                              <w:rPr>
                                <w:color w:val="000000" w:themeColor="text1"/>
                                <w:sz w:val="18"/>
                                <w:szCs w:val="18"/>
                                <w14:textOutline w14:w="9525" w14:cap="rnd" w14:cmpd="sng" w14:algn="ctr">
                                  <w14:noFill/>
                                  <w14:prstDash w14:val="solid"/>
                                  <w14:bevel/>
                                </w14:textOutline>
                              </w:rPr>
                              <w:t>a</w:t>
                            </w:r>
                            <w:r w:rsidRPr="006223F8">
                              <w:rPr>
                                <w:color w:val="000000" w:themeColor="text1"/>
                                <w:sz w:val="18"/>
                                <w:szCs w:val="18"/>
                                <w:vertAlign w:val="subscript"/>
                                <w14:textOutline w14:w="9525" w14:cap="rnd" w14:cmpd="sng" w14:algn="ctr">
                                  <w14:noFill/>
                                  <w14:prstDash w14:val="solid"/>
                                  <w14:bevel/>
                                </w14:textOutline>
                              </w:rPr>
                              <w:t xml:space="preserve">2 </w:t>
                            </w:r>
                            <w:r w:rsidRPr="006223F8">
                              <w:rPr>
                                <w:color w:val="000000" w:themeColor="text1"/>
                                <w:sz w:val="18"/>
                                <w:szCs w:val="18"/>
                                <w14:textOutline w14:w="9525" w14:cap="rnd" w14:cmpd="sng" w14:algn="ctr">
                                  <w14:noFill/>
                                  <w14:prstDash w14:val="solid"/>
                                  <w14:bevel/>
                                </w14:textOutline>
                              </w:rPr>
                              <w:t>= -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4F132" id="Rectangle 9" o:spid="_x0000_s1027" style="position:absolute;left:0;text-align:left;margin-left:313.45pt;margin-top:6.05pt;width:105.45pt;height:24.7pt;rotation:285913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" filled="f" stroked="f" strokeweight="2pt">
                <v:textbox>
                  <w:txbxContent>
                    <w:p w14:paraId="5781BB75" w14:textId="77777777" w:rsidR="003724CD" w:rsidRPr="006223F8" w:rsidRDefault="003724CD" w:rsidP="00261CAB">
                      <w:pPr>
                        <w:ind w:hanging="2"/>
                        <w:jc w:val="center"/>
                        <w:rPr>
                          <w:color w:val="000000" w:themeColor="text1"/>
                          <w:sz w:val="18"/>
                          <w:szCs w:val="18"/>
                          <w14:textOutline w14:w="9525" w14:cap="rnd" w14:cmpd="sng" w14:algn="ctr">
                            <w14:noFill/>
                            <w14:prstDash w14:val="solid"/>
                            <w14:bevel/>
                          </w14:textOutline>
                        </w:rPr>
                      </w:pPr>
                      <w:r w:rsidRPr="006223F8">
                        <w:rPr>
                          <w:color w:val="000000" w:themeColor="text1"/>
                          <w:sz w:val="18"/>
                          <w:szCs w:val="18"/>
                          <w14:textOutline w14:w="9525" w14:cap="rnd" w14:cmpd="sng" w14:algn="ctr">
                            <w14:noFill/>
                            <w14:prstDash w14:val="solid"/>
                            <w14:bevel/>
                          </w14:textOutline>
                        </w:rPr>
                        <w:t>a</w:t>
                      </w:r>
                      <w:r w:rsidRPr="006223F8">
                        <w:rPr>
                          <w:color w:val="000000" w:themeColor="text1"/>
                          <w:sz w:val="18"/>
                          <w:szCs w:val="18"/>
                          <w:vertAlign w:val="subscript"/>
                          <w14:textOutline w14:w="9525" w14:cap="rnd" w14:cmpd="sng" w14:algn="ctr">
                            <w14:noFill/>
                            <w14:prstDash w14:val="solid"/>
                            <w14:bevel/>
                          </w14:textOutline>
                        </w:rPr>
                        <w:t xml:space="preserve">2 </w:t>
                      </w:r>
                      <w:r w:rsidRPr="006223F8">
                        <w:rPr>
                          <w:color w:val="000000" w:themeColor="text1"/>
                          <w:sz w:val="18"/>
                          <w:szCs w:val="18"/>
                          <w14:textOutline w14:w="9525" w14:cap="rnd" w14:cmpd="sng" w14:algn="ctr">
                            <w14:noFill/>
                            <w14:prstDash w14:val="solid"/>
                            <w14:bevel/>
                          </w14:textOutline>
                        </w:rPr>
                        <w:t>= - .29***</w:t>
                      </w:r>
                    </w:p>
                  </w:txbxContent>
                </v:textbox>
              </v:rect>
            </w:pict>
          </mc:Fallback>
        </mc:AlternateContent>
      </w:r>
      <w:r w:rsidRPr="00C75E96">
        <w:rPr>
          <w:noProof/>
          <w:lang w:eastAsia="en-MY"/>
        </w:rPr>
        <mc:AlternateContent>
          <mc:Choice Requires="wps">
            <w:drawing>
              <wp:anchor distT="0" distB="0" distL="114300" distR="114300" simplePos="0" relativeHeight="251663360" behindDoc="0" locked="0" layoutInCell="1" allowOverlap="1" wp14:anchorId="60C440E3" wp14:editId="2471FA9B">
                <wp:simplePos x="0" y="0"/>
                <wp:positionH relativeFrom="column">
                  <wp:posOffset>856820</wp:posOffset>
                </wp:positionH>
                <wp:positionV relativeFrom="paragraph">
                  <wp:posOffset>84126</wp:posOffset>
                </wp:positionV>
                <wp:extent cx="920769" cy="313898"/>
                <wp:effectExtent l="100330" t="0" r="132080" b="0"/>
                <wp:wrapNone/>
                <wp:docPr id="10" name="Rectangle 10"/>
                <wp:cNvGraphicFramePr/>
                <a:graphic xmlns:a="http://schemas.openxmlformats.org/drawingml/2006/main">
                  <a:graphicData uri="http://schemas.microsoft.com/office/word/2010/wordprocessingShape">
                    <wps:wsp>
                      <wps:cNvSpPr/>
                      <wps:spPr>
                        <a:xfrm rot="18773130">
                          <a:off x="0" y="0"/>
                          <a:ext cx="920769" cy="31389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70158C3" w14:textId="77777777" w:rsidR="003724CD" w:rsidRPr="00796F79" w:rsidRDefault="003724CD" w:rsidP="00261CAB">
                            <w:pPr>
                              <w:ind w:hanging="2"/>
                              <w:jc w:val="center"/>
                              <w:rPr>
                                <w:sz w:val="18"/>
                                <w:szCs w:val="18"/>
                              </w:rPr>
                            </w:pPr>
                            <w:r w:rsidRPr="00796F79">
                              <w:rPr>
                                <w:sz w:val="18"/>
                                <w:szCs w:val="18"/>
                              </w:rPr>
                              <w:t>a</w:t>
                            </w:r>
                            <w:r w:rsidRPr="00796F79">
                              <w:rPr>
                                <w:sz w:val="18"/>
                                <w:szCs w:val="18"/>
                                <w:vertAlign w:val="subscript"/>
                              </w:rPr>
                              <w:t xml:space="preserve">1 = </w:t>
                            </w:r>
                            <w:r w:rsidRPr="00796F79">
                              <w:rPr>
                                <w:sz w:val="18"/>
                                <w:szCs w:val="18"/>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440E3" id="Rectangle 10" o:spid="_x0000_s1028" style="position:absolute;left:0;text-align:left;margin-left:67.45pt;margin-top:6.6pt;width:72.5pt;height:24.7pt;rotation:-308769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" filled="f" stroked="f" strokeweight="2pt">
                <v:textbox>
                  <w:txbxContent>
                    <w:p w14:paraId="270158C3" w14:textId="77777777" w:rsidR="003724CD" w:rsidRPr="00796F79" w:rsidRDefault="003724CD" w:rsidP="00261CAB">
                      <w:pPr>
                        <w:ind w:hanging="2"/>
                        <w:jc w:val="center"/>
                        <w:rPr>
                          <w:sz w:val="18"/>
                          <w:szCs w:val="18"/>
                        </w:rPr>
                      </w:pPr>
                      <w:r w:rsidRPr="00796F79">
                        <w:rPr>
                          <w:sz w:val="18"/>
                          <w:szCs w:val="18"/>
                        </w:rPr>
                        <w:t>a</w:t>
                      </w:r>
                      <w:r w:rsidRPr="00796F79">
                        <w:rPr>
                          <w:sz w:val="18"/>
                          <w:szCs w:val="18"/>
                          <w:vertAlign w:val="subscript"/>
                        </w:rPr>
                        <w:t xml:space="preserve">1 = </w:t>
                      </w:r>
                      <w:r w:rsidRPr="00796F79">
                        <w:rPr>
                          <w:sz w:val="18"/>
                          <w:szCs w:val="18"/>
                        </w:rPr>
                        <w:t>.39***</w:t>
                      </w:r>
                    </w:p>
                  </w:txbxContent>
                </v:textbox>
              </v:rect>
            </w:pict>
          </mc:Fallback>
        </mc:AlternateContent>
      </w:r>
    </w:p>
    <w:p w14:paraId="2628200C" w14:textId="65AA76BC" w:rsidR="00261CAB" w:rsidRPr="00C75E96" w:rsidRDefault="00261CAB" w:rsidP="00261CAB">
      <w:pPr>
        <w:pBdr>
          <w:top w:val="nil"/>
          <w:left w:val="nil"/>
          <w:bottom w:val="nil"/>
          <w:right w:val="nil"/>
          <w:between w:val="nil"/>
        </w:pBdr>
        <w:ind w:hanging="2"/>
        <w:jc w:val="both"/>
        <w:rPr>
          <w:lang w:val="en-US"/>
        </w:rPr>
      </w:pPr>
    </w:p>
    <w:p w14:paraId="6C62272D" w14:textId="42B299F2" w:rsidR="00261CAB" w:rsidRPr="00C75E96" w:rsidRDefault="00261CAB" w:rsidP="00261CAB">
      <w:pPr>
        <w:pBdr>
          <w:top w:val="nil"/>
          <w:left w:val="nil"/>
          <w:bottom w:val="nil"/>
          <w:right w:val="nil"/>
          <w:between w:val="nil"/>
        </w:pBdr>
        <w:ind w:hanging="2"/>
        <w:jc w:val="both"/>
        <w:rPr>
          <w:lang w:val="en-US"/>
        </w:rPr>
      </w:pPr>
    </w:p>
    <w:p w14:paraId="0C85D9BE" w14:textId="07EAB8A8" w:rsidR="00261CAB" w:rsidRPr="00C75E96" w:rsidRDefault="00261CAB" w:rsidP="00261CAB">
      <w:pPr>
        <w:pBdr>
          <w:top w:val="nil"/>
          <w:left w:val="nil"/>
          <w:bottom w:val="nil"/>
          <w:right w:val="nil"/>
          <w:between w:val="nil"/>
        </w:pBdr>
        <w:ind w:hanging="2"/>
        <w:jc w:val="both"/>
        <w:rPr>
          <w:lang w:val="en-US"/>
        </w:rPr>
      </w:pPr>
    </w:p>
    <w:p w14:paraId="05FF1330" w14:textId="145CB126" w:rsidR="00261CAB" w:rsidRPr="00C75E96" w:rsidRDefault="00261CAB" w:rsidP="00261CAB">
      <w:pPr>
        <w:pBdr>
          <w:top w:val="nil"/>
          <w:left w:val="nil"/>
          <w:bottom w:val="nil"/>
          <w:right w:val="nil"/>
          <w:between w:val="nil"/>
        </w:pBdr>
        <w:ind w:hanging="2"/>
        <w:jc w:val="both"/>
        <w:rPr>
          <w:lang w:val="en-US"/>
        </w:rPr>
      </w:pPr>
    </w:p>
    <w:p w14:paraId="258FBEA7" w14:textId="00D501F7" w:rsidR="00261CAB" w:rsidRPr="00C75E96" w:rsidRDefault="006223F8" w:rsidP="00261CAB">
      <w:pPr>
        <w:pBdr>
          <w:top w:val="nil"/>
          <w:left w:val="nil"/>
          <w:bottom w:val="nil"/>
          <w:right w:val="nil"/>
          <w:between w:val="nil"/>
        </w:pBdr>
        <w:ind w:hanging="2"/>
        <w:jc w:val="both"/>
        <w:rPr>
          <w:lang w:val="en-US"/>
        </w:rPr>
      </w:pPr>
      <w:r w:rsidRPr="00C75E96">
        <w:rPr>
          <w:noProof/>
          <w:lang w:eastAsia="en-MY"/>
        </w:rPr>
        <mc:AlternateContent>
          <mc:Choice Requires="wps">
            <w:drawing>
              <wp:anchor distT="0" distB="0" distL="114300" distR="114300" simplePos="0" relativeHeight="251667456" behindDoc="0" locked="0" layoutInCell="1" allowOverlap="1" wp14:anchorId="7D85950A" wp14:editId="1E964E9F">
                <wp:simplePos x="0" y="0"/>
                <wp:positionH relativeFrom="column">
                  <wp:posOffset>4338777</wp:posOffset>
                </wp:positionH>
                <wp:positionV relativeFrom="paragraph">
                  <wp:posOffset>13202</wp:posOffset>
                </wp:positionV>
                <wp:extent cx="1562066" cy="624016"/>
                <wp:effectExtent l="0" t="0" r="13335" b="11430"/>
                <wp:wrapNone/>
                <wp:docPr id="13" name="Oval 13"/>
                <wp:cNvGraphicFramePr/>
                <a:graphic xmlns:a="http://schemas.openxmlformats.org/drawingml/2006/main">
                  <a:graphicData uri="http://schemas.microsoft.com/office/word/2010/wordprocessingShape">
                    <wps:wsp>
                      <wps:cNvSpPr/>
                      <wps:spPr>
                        <a:xfrm>
                          <a:off x="0" y="0"/>
                          <a:ext cx="1562066" cy="624016"/>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CE5624" w14:textId="71BFC11F" w:rsidR="003724CD" w:rsidRPr="00823077" w:rsidRDefault="003724CD" w:rsidP="00796F79">
                            <w:pPr>
                              <w:ind w:hanging="2"/>
                              <w:jc w:val="center"/>
                              <w:rPr>
                                <w:sz w:val="20"/>
                                <w:szCs w:val="20"/>
                              </w:rPr>
                            </w:pPr>
                            <w:r>
                              <w:rPr>
                                <w:sz w:val="20"/>
                                <w:szCs w:val="20"/>
                              </w:rPr>
                              <w:t>Psychological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5950A" id="Oval 13" o:spid="_x0000_s1029" style="position:absolute;left:0;text-align:left;margin-left:341.65pt;margin-top:1.05pt;width:123pt;height:4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" fillcolor="white [3201]" strokecolor="black [3213]" strokeweight=".5pt">
                <v:textbox>
                  <w:txbxContent>
                    <w:p w14:paraId="7CCE5624" w14:textId="71BFC11F" w:rsidR="003724CD" w:rsidRPr="00823077" w:rsidRDefault="003724CD" w:rsidP="00796F79">
                      <w:pPr>
                        <w:ind w:hanging="2"/>
                        <w:jc w:val="center"/>
                        <w:rPr>
                          <w:sz w:val="20"/>
                          <w:szCs w:val="20"/>
                        </w:rPr>
                      </w:pPr>
                      <w:r>
                        <w:rPr>
                          <w:sz w:val="20"/>
                          <w:szCs w:val="20"/>
                        </w:rPr>
                        <w:t>Psychological Well-being</w:t>
                      </w:r>
                    </w:p>
                  </w:txbxContent>
                </v:textbox>
              </v:oval>
            </w:pict>
          </mc:Fallback>
        </mc:AlternateContent>
      </w:r>
      <w:r w:rsidRPr="00C75E96">
        <w:rPr>
          <w:noProof/>
          <w:lang w:eastAsia="en-MY"/>
        </w:rPr>
        <mc:AlternateContent>
          <mc:Choice Requires="wps">
            <w:drawing>
              <wp:anchor distT="0" distB="0" distL="114300" distR="114300" simplePos="0" relativeHeight="251669504" behindDoc="0" locked="0" layoutInCell="1" allowOverlap="1" wp14:anchorId="0EAE47C9" wp14:editId="2A9F3CF1">
                <wp:simplePos x="0" y="0"/>
                <wp:positionH relativeFrom="column">
                  <wp:posOffset>2463520</wp:posOffset>
                </wp:positionH>
                <wp:positionV relativeFrom="paragraph">
                  <wp:posOffset>77554</wp:posOffset>
                </wp:positionV>
                <wp:extent cx="1027430" cy="289560"/>
                <wp:effectExtent l="0" t="0" r="1270" b="2540"/>
                <wp:wrapNone/>
                <wp:docPr id="12" name="Rectangle 12"/>
                <wp:cNvGraphicFramePr/>
                <a:graphic xmlns:a="http://schemas.openxmlformats.org/drawingml/2006/main">
                  <a:graphicData uri="http://schemas.microsoft.com/office/word/2010/wordprocessingShape">
                    <wps:wsp>
                      <wps:cNvSpPr/>
                      <wps:spPr>
                        <a:xfrm>
                          <a:off x="0" y="0"/>
                          <a:ext cx="1027430" cy="2895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9B701D6" w14:textId="77777777" w:rsidR="003724CD" w:rsidRPr="00796F79" w:rsidRDefault="003724CD" w:rsidP="00261CAB">
                            <w:pPr>
                              <w:ind w:hanging="2"/>
                              <w:jc w:val="center"/>
                              <w:rPr>
                                <w:sz w:val="18"/>
                                <w:szCs w:val="18"/>
                              </w:rPr>
                            </w:pPr>
                            <w:r w:rsidRPr="00796F79">
                              <w:rPr>
                                <w:sz w:val="18"/>
                                <w:szCs w:val="18"/>
                              </w:rPr>
                              <w:t>c’ =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E47C9" id="Rectangle 12" o:spid="_x0000_s1030" style="position:absolute;left:0;text-align:left;margin-left:194pt;margin-top:6.1pt;width:80.9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" fillcolor="white [3201]" stroked="f" strokeweight="2pt">
                <v:textbox>
                  <w:txbxContent>
                    <w:p w14:paraId="79B701D6" w14:textId="77777777" w:rsidR="003724CD" w:rsidRPr="00796F79" w:rsidRDefault="003724CD" w:rsidP="00261CAB">
                      <w:pPr>
                        <w:ind w:hanging="2"/>
                        <w:jc w:val="center"/>
                        <w:rPr>
                          <w:sz w:val="18"/>
                          <w:szCs w:val="18"/>
                        </w:rPr>
                      </w:pPr>
                      <w:r w:rsidRPr="00796F79">
                        <w:rPr>
                          <w:sz w:val="18"/>
                          <w:szCs w:val="18"/>
                        </w:rPr>
                        <w:t>c’ = -.18*</w:t>
                      </w:r>
                    </w:p>
                  </w:txbxContent>
                </v:textbox>
              </v:rect>
            </w:pict>
          </mc:Fallback>
        </mc:AlternateContent>
      </w:r>
      <w:r w:rsidRPr="00C75E96">
        <w:rPr>
          <w:noProof/>
          <w:lang w:eastAsia="en-MY"/>
        </w:rPr>
        <mc:AlternateContent>
          <mc:Choice Requires="wps">
            <w:drawing>
              <wp:anchor distT="0" distB="0" distL="114300" distR="114300" simplePos="0" relativeHeight="251661312" behindDoc="0" locked="0" layoutInCell="1" allowOverlap="1" wp14:anchorId="6EF45A7D" wp14:editId="504B8E59">
                <wp:simplePos x="0" y="0"/>
                <wp:positionH relativeFrom="column">
                  <wp:posOffset>135547</wp:posOffset>
                </wp:positionH>
                <wp:positionV relativeFrom="paragraph">
                  <wp:posOffset>37786</wp:posOffset>
                </wp:positionV>
                <wp:extent cx="1538417" cy="623965"/>
                <wp:effectExtent l="0" t="0" r="11430" b="11430"/>
                <wp:wrapNone/>
                <wp:docPr id="14" name="Oval 14"/>
                <wp:cNvGraphicFramePr/>
                <a:graphic xmlns:a="http://schemas.openxmlformats.org/drawingml/2006/main">
                  <a:graphicData uri="http://schemas.microsoft.com/office/word/2010/wordprocessingShape">
                    <wps:wsp>
                      <wps:cNvSpPr/>
                      <wps:spPr>
                        <a:xfrm>
                          <a:off x="0" y="0"/>
                          <a:ext cx="1538417" cy="623965"/>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CB9665" w14:textId="55B5C8CF" w:rsidR="003724CD" w:rsidRPr="00823077" w:rsidRDefault="003724CD" w:rsidP="00796F79">
                            <w:pPr>
                              <w:ind w:hanging="2"/>
                              <w:jc w:val="center"/>
                              <w:rPr>
                                <w:sz w:val="20"/>
                                <w:szCs w:val="20"/>
                              </w:rPr>
                            </w:pPr>
                            <w:r>
                              <w:rPr>
                                <w:sz w:val="20"/>
                                <w:szCs w:val="20"/>
                              </w:rPr>
                              <w:t>Smartphone Dependency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45A7D" id="Oval 14" o:spid="_x0000_s1031" style="position:absolute;left:0;text-align:left;margin-left:10.65pt;margin-top:3pt;width:121.15pt;height:4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" fillcolor="white [3201]" strokecolor="black [3213]" strokeweight=".5pt">
                <v:textbox>
                  <w:txbxContent>
                    <w:p w14:paraId="12CB9665" w14:textId="55B5C8CF" w:rsidR="003724CD" w:rsidRPr="00823077" w:rsidRDefault="003724CD" w:rsidP="00796F79">
                      <w:pPr>
                        <w:ind w:hanging="2"/>
                        <w:jc w:val="center"/>
                        <w:rPr>
                          <w:sz w:val="20"/>
                          <w:szCs w:val="20"/>
                        </w:rPr>
                      </w:pPr>
                      <w:r>
                        <w:rPr>
                          <w:sz w:val="20"/>
                          <w:szCs w:val="20"/>
                        </w:rPr>
                        <w:t>Smartphone Dependency</w:t>
                      </w:r>
                    </w:p>
                  </w:txbxContent>
                </v:textbox>
              </v:oval>
            </w:pict>
          </mc:Fallback>
        </mc:AlternateContent>
      </w:r>
      <w:r w:rsidR="00261CAB" w:rsidRPr="00C75E96">
        <w:rPr>
          <w:lang w:val="en-US"/>
        </w:rPr>
        <w:tab/>
      </w:r>
    </w:p>
    <w:p w14:paraId="1691D893" w14:textId="7B750DD3" w:rsidR="00261CAB" w:rsidRPr="00C75E96" w:rsidRDefault="00261CAB" w:rsidP="00261CAB">
      <w:pPr>
        <w:pBdr>
          <w:top w:val="nil"/>
          <w:left w:val="nil"/>
          <w:bottom w:val="nil"/>
          <w:right w:val="nil"/>
          <w:between w:val="nil"/>
        </w:pBdr>
        <w:ind w:hanging="2"/>
        <w:jc w:val="both"/>
        <w:rPr>
          <w:lang w:val="en-US"/>
        </w:rPr>
      </w:pPr>
    </w:p>
    <w:p w14:paraId="742E32F3" w14:textId="10AAF8A5" w:rsidR="00261CAB" w:rsidRPr="00C75E96" w:rsidRDefault="006223F8" w:rsidP="00261CAB">
      <w:pPr>
        <w:pBdr>
          <w:top w:val="nil"/>
          <w:left w:val="nil"/>
          <w:bottom w:val="nil"/>
          <w:right w:val="nil"/>
          <w:between w:val="nil"/>
        </w:pBdr>
        <w:ind w:hanging="2"/>
        <w:jc w:val="both"/>
        <w:rPr>
          <w:lang w:val="en-US"/>
        </w:rPr>
      </w:pPr>
      <w:r w:rsidRPr="00C75E96">
        <w:rPr>
          <w:noProof/>
          <w:lang w:eastAsia="en-MY"/>
        </w:rPr>
        <mc:AlternateContent>
          <mc:Choice Requires="wps">
            <w:drawing>
              <wp:anchor distT="0" distB="0" distL="114300" distR="114300" simplePos="0" relativeHeight="251665408" behindDoc="0" locked="0" layoutInCell="1" allowOverlap="1" wp14:anchorId="534A2DEB" wp14:editId="3141102B">
                <wp:simplePos x="0" y="0"/>
                <wp:positionH relativeFrom="column">
                  <wp:posOffset>2519210</wp:posOffset>
                </wp:positionH>
                <wp:positionV relativeFrom="paragraph">
                  <wp:posOffset>18766</wp:posOffset>
                </wp:positionV>
                <wp:extent cx="920750" cy="313690"/>
                <wp:effectExtent l="0" t="0" r="6350" b="3810"/>
                <wp:wrapNone/>
                <wp:docPr id="15" name="Rectangle 15"/>
                <wp:cNvGraphicFramePr/>
                <a:graphic xmlns:a="http://schemas.openxmlformats.org/drawingml/2006/main">
                  <a:graphicData uri="http://schemas.microsoft.com/office/word/2010/wordprocessingShape">
                    <wps:wsp>
                      <wps:cNvSpPr/>
                      <wps:spPr>
                        <a:xfrm>
                          <a:off x="0" y="0"/>
                          <a:ext cx="920750" cy="3136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556926" w14:textId="77777777" w:rsidR="003724CD" w:rsidRPr="00796F79" w:rsidRDefault="003724CD" w:rsidP="00261CAB">
                            <w:pPr>
                              <w:ind w:hanging="2"/>
                              <w:jc w:val="center"/>
                              <w:rPr>
                                <w:sz w:val="18"/>
                                <w:szCs w:val="18"/>
                              </w:rPr>
                            </w:pPr>
                            <w:r w:rsidRPr="00796F79">
                              <w:rPr>
                                <w:sz w:val="18"/>
                                <w:szCs w:val="18"/>
                              </w:rPr>
                              <w:t>c =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A2DEB" id="Rectangle 15" o:spid="_x0000_s1032" style="position:absolute;left:0;text-align:left;margin-left:198.35pt;margin-top:1.5pt;width:72.5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" fillcolor="white [3201]" stroked="f" strokeweight="2pt">
                <v:textbox>
                  <w:txbxContent>
                    <w:p w14:paraId="27556926" w14:textId="77777777" w:rsidR="003724CD" w:rsidRPr="00796F79" w:rsidRDefault="003724CD" w:rsidP="00261CAB">
                      <w:pPr>
                        <w:ind w:hanging="2"/>
                        <w:jc w:val="center"/>
                        <w:rPr>
                          <w:sz w:val="18"/>
                          <w:szCs w:val="18"/>
                        </w:rPr>
                      </w:pPr>
                      <w:r w:rsidRPr="00796F79">
                        <w:rPr>
                          <w:sz w:val="18"/>
                          <w:szCs w:val="18"/>
                        </w:rPr>
                        <w:t>c = .04</w:t>
                      </w:r>
                    </w:p>
                  </w:txbxContent>
                </v:textbox>
              </v:rect>
            </w:pict>
          </mc:Fallback>
        </mc:AlternateContent>
      </w:r>
      <w:r w:rsidRPr="00C75E96">
        <w:rPr>
          <w:noProof/>
          <w:lang w:eastAsia="en-MY"/>
        </w:rPr>
        <mc:AlternateContent>
          <mc:Choice Requires="wps">
            <w:drawing>
              <wp:anchor distT="0" distB="0" distL="114300" distR="114300" simplePos="0" relativeHeight="251670528" behindDoc="0" locked="0" layoutInCell="1" allowOverlap="1" wp14:anchorId="5D55DF72" wp14:editId="7417A318">
                <wp:simplePos x="0" y="0"/>
                <wp:positionH relativeFrom="column">
                  <wp:posOffset>1693951</wp:posOffset>
                </wp:positionH>
                <wp:positionV relativeFrom="paragraph">
                  <wp:posOffset>6785</wp:posOffset>
                </wp:positionV>
                <wp:extent cx="2647507" cy="10633"/>
                <wp:effectExtent l="0" t="50800" r="0" b="78740"/>
                <wp:wrapNone/>
                <wp:docPr id="16" name="Straight Arrow Connector 16"/>
                <wp:cNvGraphicFramePr/>
                <a:graphic xmlns:a="http://schemas.openxmlformats.org/drawingml/2006/main">
                  <a:graphicData uri="http://schemas.microsoft.com/office/word/2010/wordprocessingShape">
                    <wps:wsp>
                      <wps:cNvCnPr/>
                      <wps:spPr>
                        <a:xfrm>
                          <a:off x="0" y="0"/>
                          <a:ext cx="2647507" cy="10633"/>
                        </a:xfrm>
                        <a:prstGeom prst="straightConnector1">
                          <a:avLst/>
                        </a:prstGeom>
                        <a:ln w="63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699CB9" id="Straight Arrow Connector 16" o:spid="_x0000_s1026" type="#_x0000_t32" style="position:absolute;margin-left:133.4pt;margin-top:.55pt;width:208.45pt;height:.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" strokecolor="black [3040]" strokeweight=".5pt">
                <v:stroke endarrow="block"/>
              </v:shape>
            </w:pict>
          </mc:Fallback>
        </mc:AlternateContent>
      </w:r>
    </w:p>
    <w:p w14:paraId="6A0BA0CC" w14:textId="7F3E3602" w:rsidR="00261CAB" w:rsidRPr="00C75E96" w:rsidRDefault="00261CAB" w:rsidP="00261CAB">
      <w:pPr>
        <w:pBdr>
          <w:top w:val="nil"/>
          <w:left w:val="nil"/>
          <w:bottom w:val="nil"/>
          <w:right w:val="nil"/>
          <w:between w:val="nil"/>
        </w:pBdr>
        <w:ind w:hanging="2"/>
        <w:jc w:val="both"/>
        <w:rPr>
          <w:lang w:val="en-US"/>
        </w:rPr>
      </w:pPr>
    </w:p>
    <w:p w14:paraId="294436C7" w14:textId="4CB6E369" w:rsidR="001A35BC" w:rsidRDefault="00261CAB" w:rsidP="003B4D0E">
      <w:pPr>
        <w:pBdr>
          <w:top w:val="nil"/>
          <w:left w:val="nil"/>
          <w:bottom w:val="nil"/>
          <w:right w:val="nil"/>
          <w:between w:val="nil"/>
        </w:pBdr>
        <w:ind w:hanging="2"/>
        <w:jc w:val="center"/>
        <w:rPr>
          <w:iCs/>
          <w:sz w:val="20"/>
          <w:lang w:val="en-US"/>
        </w:rPr>
      </w:pPr>
      <w:r w:rsidRPr="000906FF">
        <w:rPr>
          <w:b/>
          <w:bCs/>
          <w:iCs/>
          <w:sz w:val="20"/>
          <w:lang w:val="en-US"/>
        </w:rPr>
        <w:t>Figure 1</w:t>
      </w:r>
      <w:r w:rsidRPr="000906FF">
        <w:rPr>
          <w:iCs/>
          <w:sz w:val="20"/>
          <w:lang w:val="en-US"/>
        </w:rPr>
        <w:t>. Standardized regression coefficients for the mediation model of the effect of smartphone dependency on psychological well-being through perceived stress among college students</w:t>
      </w:r>
    </w:p>
    <w:p w14:paraId="433D1E9F" w14:textId="189A639B" w:rsidR="00261CAB" w:rsidRPr="00870570" w:rsidRDefault="00261CAB" w:rsidP="00054F27">
      <w:pPr>
        <w:pBdr>
          <w:top w:val="nil"/>
          <w:left w:val="nil"/>
          <w:bottom w:val="nil"/>
          <w:right w:val="nil"/>
          <w:between w:val="nil"/>
        </w:pBdr>
        <w:ind w:left="2" w:hanging="2"/>
        <w:jc w:val="both"/>
        <w:rPr>
          <w:lang w:val="en-US"/>
        </w:rPr>
      </w:pPr>
      <w:r w:rsidRPr="00C75E96">
        <w:rPr>
          <w:b/>
          <w:bCs/>
          <w:lang w:val="en-US"/>
        </w:rPr>
        <w:lastRenderedPageBreak/>
        <w:t>Discussion</w:t>
      </w:r>
    </w:p>
    <w:p w14:paraId="28FF055E" w14:textId="77777777" w:rsidR="00796F79" w:rsidRPr="00C75E96" w:rsidRDefault="00796F79" w:rsidP="00054F27">
      <w:pPr>
        <w:pBdr>
          <w:top w:val="nil"/>
          <w:left w:val="nil"/>
          <w:bottom w:val="nil"/>
          <w:right w:val="nil"/>
          <w:between w:val="nil"/>
        </w:pBdr>
        <w:ind w:left="2" w:hanging="2"/>
        <w:jc w:val="both"/>
        <w:rPr>
          <w:lang w:val="en-US"/>
        </w:rPr>
      </w:pPr>
    </w:p>
    <w:p w14:paraId="32E8C7E8" w14:textId="0F392D69" w:rsidR="00261CAB" w:rsidRPr="00C75E96" w:rsidRDefault="000906FF" w:rsidP="00582DCE">
      <w:pPr>
        <w:pBdr>
          <w:top w:val="nil"/>
          <w:left w:val="nil"/>
          <w:bottom w:val="nil"/>
          <w:right w:val="nil"/>
          <w:between w:val="nil"/>
        </w:pBdr>
        <w:ind w:left="2" w:hanging="2"/>
        <w:jc w:val="both"/>
        <w:rPr>
          <w:lang w:val="en-US"/>
        </w:rPr>
      </w:pPr>
      <w:r>
        <w:rPr>
          <w:lang w:val="en-US"/>
        </w:rPr>
        <w:tab/>
      </w:r>
      <w:r w:rsidR="00261CAB" w:rsidRPr="00C75E96">
        <w:rPr>
          <w:lang w:val="en-US"/>
        </w:rPr>
        <w:t xml:space="preserve">This article </w:t>
      </w:r>
      <w:r w:rsidR="00433592" w:rsidRPr="00C75E96">
        <w:rPr>
          <w:lang w:val="en-US"/>
        </w:rPr>
        <w:t>evaluated</w:t>
      </w:r>
      <w:r w:rsidR="00261CAB" w:rsidRPr="00C75E96">
        <w:rPr>
          <w:lang w:val="en-US"/>
        </w:rPr>
        <w:t xml:space="preserve"> </w:t>
      </w:r>
      <w:r w:rsidR="001E18C5" w:rsidRPr="00C75E96">
        <w:rPr>
          <w:lang w:val="en-US"/>
        </w:rPr>
        <w:t xml:space="preserve">two hypotheses. </w:t>
      </w:r>
      <w:r w:rsidR="00261CAB" w:rsidRPr="00C75E96">
        <w:rPr>
          <w:lang w:val="en-US"/>
        </w:rPr>
        <w:t xml:space="preserve">The results of hypothesis 1 suggest that a higher level of life events is associated with a higher level of perceived stress. In line with Lazarus and </w:t>
      </w:r>
      <w:proofErr w:type="spellStart"/>
      <w:r w:rsidR="00261CAB" w:rsidRPr="00C75E96">
        <w:rPr>
          <w:lang w:val="en-US"/>
        </w:rPr>
        <w:t>Folkman’s</w:t>
      </w:r>
      <w:proofErr w:type="spellEnd"/>
      <w:r w:rsidR="00261CAB" w:rsidRPr="00C75E96">
        <w:rPr>
          <w:lang w:val="en-US"/>
        </w:rPr>
        <w:t xml:space="preserve"> theory (1984) and past studies </w:t>
      </w:r>
      <w:r w:rsidR="00261CAB" w:rsidRPr="00C75E96">
        <w:rPr>
          <w:lang w:val="en-US"/>
        </w:rPr>
        <w:fldChar w:fldCharType="begin"/>
      </w:r>
      <w:r w:rsidR="00452233" w:rsidRPr="00C75E96">
        <w:rPr>
          <w:lang w:val="en-US"/>
        </w:rPr>
        <w:instrText xml:space="preserve"> ADDIN ZOTERO_ITEM CSL_CITATION {"citationID":"bjurPBw0","properties":{"formattedCitation":"(Dusselier et al., 2005; Hurst et al., 2013; Nisa &amp; Nizami, 2014)","plainCitation":"(Dusselier et al., 2005; Hurst et al., 2013; Nisa &amp; Nizami, 2014)","noteIndex":0},"citationItems":[{"id":41,"uris":["http://zotero.org/users/5061552/items/TQ6KPUAG"],"itemData":{"id":41,"type":"article-journal","abstract":"The authors studied contributors to stress among undergraduate residence hall students at a midwestern, land grant university using a 76-item survey consisting of personal, health, academic, and environmental questions and 1 qualitative question asking what thing stressed them the most. Of 964 students selected at random, 462 (48%) responded to the survey. The authors weighted data to reflect the overall university-wide undergraduate population (55% men, 12% minority or international, and 25% freshmen). Women and US citizens experienced greater stress than did men and non-US citizens, respectively. Frequency of experiencing chronic illness, depression, anxiety disorder, seasonal affective disorder, mononucleosis, and sleep difficulties were significant stress predictors. Although alcohol use was a positive predictor, drug use was a negative predictor of stress. Both a conflict and a satisfactory relationship with a roommate, as well as a conflict with a faculty or staff member, were also significant predictors of stress. [ABSTRACT FROM AUTHOR]","container-title":"Journal of American College Health","DOI":"10.3200/JACH.54.1.15-24","ISSN":"07448481","issue":"1","journalAbbreviation":"Journal of American College Health","page":"15-24","source":"EBSCOhost","title":"Personal, health, academic, and environmental predictors of stress for residence hall students.","volume":"54","author":[{"family":"Dusselier","given":"Lauri"},{"family":"Dunn","given":"Brian"},{"family":"Wang","given":"Yongyi"},{"family":"Shelley","given":"Mack C."},{"family":"Whalen","given":"Donald F."}],"issued":{"date-parts":[["2005",8,7]]}}},{"id":43,"uris":["http://zotero.org/users/5061552/items/CU7GJWQ9"],"itemData":{"id":43,"type":"article-journal","abstract":"A total of 40 qualitative studies were reviewed and coded according to the college student stressors they represented. These studies utilized a variety of qualitative methods to examine stressors representing the following themes: relationships, lack of resources, academics, the environment, expectations, diversity, transitions and other stressors. Relationship stressors were the most commonly reported theme and covered areas including stress associated with family, romantic, peer and faculty relationships. Three of the themes (relationships, diversity and other) are novel categories of stressors compared with quantitative reviews on the topic, highlighting the importance of gathering both quantitative and qualitative pieces of information. This review contributes to the stress literature by synthesizing and identifying trends in the qualitative student stress research. Copyright © 2012 John Wiley &amp; Sons, Ltd. [ABSTRACT FROM AUTHOR]","container-title":"Journal of the International Society for the Investigation of Stress","DOI":"10.1002/smi.2465","ISSN":"15323005","issue":"4","journalAbbreviation":"Journal of the International Society for the Investigation of Stress","page":"275-285","source":"EBSCOhost","title":"College student stressors: A review of the qualitative research.","volume":"29","author":[{"family":"Hurst","given":"Carrie S."},{"family":"Baranik","given":"Lisa E."},{"family":"Daniel","given":"Francis"}],"issued":{"date-parts":[["2013",10]]}}},{"id":37,"uris":["http://zotero.org/users/5061552/items/VTIAD9WS"],"itemData":{"id":37,"type":"article-journal","abstract":"Stress is a normal human experience and common among college students as they endeavor to adjust and adapt to multiple life experiences that become a routine part of their life. It is a normal reaction to challenging situations or an ambiguous environment, but becomes a problem when environmental demands exceed a person's adaptive capacity to cope, which becomes a threat to the well-being of a person. It's also true that one cannot eliminate stress but it can be reduced in their life. The stressors are normative demands and critical life events include family and peer relationships, financial status, personal health, employment, career, educational plans, school grades, academic pressure, intrapersonal conflict, school environment, lack of social resources etc. These stressors are responsible for physical and psychological problems may leads to low level of mental health, self-esteem, self-concept etc. among college students, that may increases the likelihood of antisocial behaviour, rise in anxiety, drug abuse and even it may result to the extent of suicide. Consequently the present student's sources of stress scale developed in order to provide a comprehensive measurement of stress experienced by college students. Presentscale was developed through discussion with experts in the field also items related to these sources collected from available literature, books as well as different existing tests of stress. The scale consists of 87 items all were grouped under four types of stressors namely interpersonal stress, intrapersonal stress, academic stress and environmental stress experienced by college students. Reliability and validity of the scale was also found out. [ABSTRACT FROM AUTHOR]","container-title":"Indian Journal of Health and Wellbeing","ISSN":"22295356","issue":"9","journalAbbreviation":"Indian Journal of Health and Wellbeing","page":"1036-1039","source":"EBSCOhost","title":"Development and validation of student's sources of stress scale.","volume":"5","author":[{"family":"Nisa","given":"Mehmoodun"},{"family":"Nizami","given":"Naheed"}],"issued":{"date-parts":[["2014",9]]}}}],"schema":"https://github.com/citation-style-language/schema/raw/master/csl-citation.json"} </w:instrText>
      </w:r>
      <w:r w:rsidR="00261CAB" w:rsidRPr="00C75E96">
        <w:rPr>
          <w:lang w:val="en-US"/>
        </w:rPr>
        <w:fldChar w:fldCharType="separate"/>
      </w:r>
      <w:r w:rsidR="00261CAB" w:rsidRPr="00C75E96">
        <w:rPr>
          <w:lang w:val="en-US"/>
        </w:rPr>
        <w:t>(Dusselier et al., 2005; Hurst et al., 2013; Nisa &amp; Nizami, 2014)</w:t>
      </w:r>
      <w:r w:rsidR="00261CAB" w:rsidRPr="00C75E96">
        <w:rPr>
          <w:lang w:val="en-US"/>
        </w:rPr>
        <w:fldChar w:fldCharType="end"/>
      </w:r>
      <w:r w:rsidR="00261CAB" w:rsidRPr="00C75E96">
        <w:rPr>
          <w:lang w:val="en-US"/>
        </w:rPr>
        <w:t xml:space="preserve">, life events experienced by college students such as academic problems, financial difficulties, and family issues would increase students’ stress. To understand students’ development in more detail, we computed descriptive tests on the LES to identify what were the most common life events experienced among the students. The results indicate that the ten most commons life events were a family get-together, getting an unjustified low mark on a test, vacation with parents, minor financial problems, vacation alone/with friends, minor violation of the law, finding a part-time job, seriously thinking about dropping school, and failing a few courses. If we look at these ten items, the students faced a new phase or developmental transition in their life, such as family expectations, searching for a part-time job opportunity, financial issues, and academic difficulties. These conditions might not have happened before they enrolled in the college environment. Family get-togethers and vacations with parents are seen as something pleasurable. However, in this situation, college students might experience time constraints in balancing responsibilities as a student and being a family member. Therefore, the pressure of time and family expectations might give an indication how they perceived their stress. Also, during this period, young adults face new challenges, which is finding a close relationship with other peoples as a process towards intimacy </w:t>
      </w:r>
      <w:r w:rsidR="00261CAB" w:rsidRPr="00C75E96">
        <w:rPr>
          <w:lang w:val="en-US"/>
        </w:rPr>
        <w:fldChar w:fldCharType="begin"/>
      </w:r>
      <w:r w:rsidR="00452233" w:rsidRPr="00C75E96">
        <w:rPr>
          <w:lang w:val="en-US"/>
        </w:rPr>
        <w:instrText xml:space="preserve"> ADDIN ZOTERO_ITEM CSL_CITATION {"citationID":"Aa9SZBBr","properties":{"formattedCitation":"(Arnett, 2000; Erikson, 1950)","plainCitation":"(Arnett, 2000; Erikson, 1950)","noteIndex":0},"citationItems":[{"id":316,"uris":["http://zotero.org/users/5061552/items/7J7HBMD4"],"itemData":{"id":316,"type":"article-journal","container-title":"American Psychologist","DOI":"10.1037/0003-066X.55.5.469","issue":"5","journalAbbreviation":"American Psychologist","page":"469-480","title":"Emerging adulthood: A theory of development from the late teens through the twenties","volume":"55","author":[{"family":"Arnett","given":"Jeffrey Jensen"}],"issued":{"date-parts":[["2000"]]}}},{"id":366,"uris":["http://zotero.org/users/5061552/items/U9PXU7SS"],"itemData":{"id":366,"type":"book","event-place":"New York","publisher":"Norton","publisher-place":"New York","title":"Childhood and society","author":[{"family":"Erikson","given":"Erik H."}],"issued":{"date-parts":[["1950"]]}}}],"schema":"https://github.com/citation-style-language/schema/raw/master/csl-citation.json"} </w:instrText>
      </w:r>
      <w:r w:rsidR="00261CAB" w:rsidRPr="00C75E96">
        <w:rPr>
          <w:lang w:val="en-US"/>
        </w:rPr>
        <w:fldChar w:fldCharType="separate"/>
      </w:r>
      <w:r w:rsidR="00261CAB" w:rsidRPr="00C75E96">
        <w:rPr>
          <w:lang w:val="en-US"/>
        </w:rPr>
        <w:t>(Arnett, 2000; Erikson, 1950)</w:t>
      </w:r>
      <w:r w:rsidR="00261CAB" w:rsidRPr="00C75E96">
        <w:rPr>
          <w:lang w:val="en-US"/>
        </w:rPr>
        <w:fldChar w:fldCharType="end"/>
      </w:r>
      <w:r w:rsidR="00261CAB" w:rsidRPr="00C75E96">
        <w:rPr>
          <w:lang w:val="en-US"/>
        </w:rPr>
        <w:t>. If young adults are unable to adjust to these new challenges, they tend to experience a conflict known as isolation, which might contribute to stress. In this study, we found that 21.5% of the participants experienced losing a good friend and 14.9% participants experienced a breakup with boy/girlfriend. Therefore, it is vital for college students to effectively cope with all the developmental challenges during the transition to promote their well-being.</w:t>
      </w:r>
    </w:p>
    <w:p w14:paraId="2749DBDC" w14:textId="1D7DE57C" w:rsidR="00261CAB" w:rsidRPr="00C75E96" w:rsidRDefault="00261CAB" w:rsidP="00582DCE">
      <w:pPr>
        <w:pBdr>
          <w:top w:val="nil"/>
          <w:left w:val="nil"/>
          <w:bottom w:val="nil"/>
          <w:right w:val="nil"/>
          <w:between w:val="nil"/>
        </w:pBdr>
        <w:ind w:left="2" w:hanging="2"/>
        <w:jc w:val="both"/>
        <w:rPr>
          <w:lang w:val="en-US"/>
        </w:rPr>
      </w:pPr>
      <w:r w:rsidRPr="00C75E96">
        <w:rPr>
          <w:lang w:val="en-US"/>
        </w:rPr>
        <w:tab/>
      </w:r>
      <w:r w:rsidR="00C444DF" w:rsidRPr="00C75E96">
        <w:rPr>
          <w:lang w:val="en-US"/>
        </w:rPr>
        <w:tab/>
      </w:r>
      <w:r w:rsidRPr="00C75E96">
        <w:rPr>
          <w:lang w:val="en-US"/>
        </w:rPr>
        <w:t xml:space="preserve">Before discussing the mediation effect, it is essential to discuss the significant direct effect of smartphone dependency on perceived stress and perceived stress on psychological well-being. First, we found a positive direct effect of smartphone dependency on perceived stress. This result indicated that a higher level of smartphone dependency increased stress levels among the participants. Nowadays, the smartphone has become necessary for college students, for their education and for social purposes. Besides, many universities have implemented an online learning platform for students to meet the demands of a learning style among the new generation. Even though smartphones offer convenience with multiple applications, this might be a challenge for college students. Available evidence indicates that young adults are more prone to experience problematic smartphone use due to uncontrolled use in term of time and frequency </w:t>
      </w:r>
      <w:r w:rsidRPr="00C75E96">
        <w:rPr>
          <w:lang w:val="en-US"/>
        </w:rPr>
        <w:fldChar w:fldCharType="begin"/>
      </w:r>
      <w:r w:rsidR="00452233" w:rsidRPr="00C75E96">
        <w:rPr>
          <w:lang w:val="en-US"/>
        </w:rPr>
        <w:instrText xml:space="preserve"> ADDIN ZOTERO_ITEM CSL_CITATION {"citationID":"F5Rg4X85","properties":{"formattedCitation":"(Alhazmi et al., 2018)","plainCitation":"(Alhazmi et al., 2018)","noteIndex":0},"citationItems":[{"id":414,"uris":["http://zotero.org/users/5061552/items/XBT33B32"],"itemData":{"id":414,"type":"article-journal","abstract":"Objective: To investigate smartphone addiction among medical students and to determine factors associated with smartphone addiction among sixth-year medical students at King Abdulaziz University, Jeddah. Methods: This cross-sectional study was conducted on 203 sixth-year medical students at the Faculty of Medicine, King Abdulaziz University, Jeddah, Saudi Arabia, during July 2017. Data analysis was done using SPSS20. Results: The number of completed questionnaires received was181 out of 203, making a response rate of 89%. There were 87 male respondents (48.1%) and 94 female respondents (51.9%). The overall prevalence of smartphone addiction was 66 (36.5%). There is a statistically significant relationship between daily hours of smartphone usage and smartphone addiction (p&lt;0.02). Out of 66 addicted students, 24 (55.8%) students reported using their smartphone more than five hours daily, 17(34.7%) students were using it 4 to 5 hours daily, 13 (27.7%) students were using it 2 to 3 hours daily and 12(28.6%) students were using it less than two hours daily. The study showed no statistically significant relationship between smartphone addiction and smoking statusor degree of obesity. There was a significant association between the total score on the smartphone addiction scale and daily usage hours (pvalue&lt;0.005). Conclusion: The overall prevalence of smartphone addiction was high among our study participants. The smartphone addiction was associated with daily hours of smartphone usage. [ABSTRACT FROM AUTHOR]","container-title":"Pakistan Journal of Medical Sciences","DOI":"10.12669/pjms.344.15294","ISSN":"1682024X","issue":"4","journalAbbreviation":"Pakistan Journal of Medical Sciences","page":"1-5","source":"EBSCOhost","title":"Prevalence and factors associated with smartphone addiction among medical students at King Abdulaziz University, Jeddah.","volume":"34","author":[{"family":"Alhazmi","given":"Alaa Aziz"},{"family":"Alzahrani","given":"Sami H."},{"family":"Baig","given":"Mukhtiar"},{"family":"Salawati","given":"Emad M."},{"family":"Alkatheri","given":"Ahmad"}],"issued":{"date-parts":[["2018",8,7]]}}}],"schema":"https://github.com/citation-style-language/schema/raw/master/csl-citation.json"} </w:instrText>
      </w:r>
      <w:r w:rsidRPr="00C75E96">
        <w:rPr>
          <w:lang w:val="en-US"/>
        </w:rPr>
        <w:fldChar w:fldCharType="separate"/>
      </w:r>
      <w:r w:rsidRPr="00C75E96">
        <w:rPr>
          <w:lang w:val="en-US"/>
        </w:rPr>
        <w:t>(Alhazmi et al., 2018)</w:t>
      </w:r>
      <w:r w:rsidRPr="00C75E96">
        <w:rPr>
          <w:lang w:val="en-US"/>
        </w:rPr>
        <w:fldChar w:fldCharType="end"/>
      </w:r>
      <w:r w:rsidRPr="00C75E96">
        <w:rPr>
          <w:lang w:val="en-US"/>
        </w:rPr>
        <w:t xml:space="preserve">. The use of social media might contribute to psychological problems such as stress and anxiety </w:t>
      </w:r>
      <w:r w:rsidRPr="00C75E96">
        <w:rPr>
          <w:lang w:val="en-US"/>
        </w:rPr>
        <w:fldChar w:fldCharType="begin"/>
      </w:r>
      <w:r w:rsidR="00452233" w:rsidRPr="00C75E96">
        <w:rPr>
          <w:lang w:val="en-US"/>
        </w:rPr>
        <w:instrText xml:space="preserve"> ADDIN ZOTERO_ITEM CSL_CITATION {"citationID":"4wYTAEoM","properties":{"formattedCitation":"(Mauri et al., 2011)","plainCitation":"(Mauri et al., 2011)","noteIndex":0},"citationItems":[{"id":410,"uris":["http://zotero.org/users/5061552/items/MQ39XJMG"],"itemData":{"id":410,"type":"article-journal","abstract":"Abstract People are more and more using social networking sites (SNSs) like Facebook and MySpace to engage with others. The use of SNSs can have both positive and negative effect on the individual; however, the increasing use of SNSs might reveal that people look for SNSs because they have a positive experience when they use them. Few studies have tried to identify which particular aspects of the social networking experience make SNSs so successful. In this study we focus on the affective experience evoked by SNSs. In particular, we explore whether the use of SNSs elicits a specific psychophysiological pattern. Specifically, we recorded skin conductance, blood volume pulse, electroencephalogram, electromyography, respiratory activity, and pupil dilation in 30 healthy subjects during a 3-minute exposure to (a) a slide show of natural panoramas (relaxation condition), (b) the subject's personal Facebook account, and (c) a Stroop and mathematical task (stress condition). Statistical analysis of the psychophysiological data and pupil dilation indicates that the Facebook experience was significantly different from stress and relaxation on many linear and spectral indices of somatic activity. Moreover, the biological signals revealed that Facebook use can evoke a psychophysiological state characterized by high positive valence and high arousal (Core Flow State). These findings support the hypothesis that the successful spread of SNSs might be associated with a specific positive affective state experienced by users when they use their SNSs account.","container-title":"Cyberpsychology, Behavior, and Social Networking","DOI":"10.1089/cyber.2010.0377","ISSN":"2152-2715","issue":"12","journalAbbreviation":"Cyberpsychology, Behavior, and Social Networking","page":"723-731","title":"Why is facebook so successful? Psychophysiological measures describe a core flow state while using Facebook","volume":"14","author":[{"family":"Mauri","given":"Maurizio"},{"family":"Cipresso","given":"Pietro"},{"family":"Balgera","given":"Anna"},{"family":"Villamira","given":"Marco"},{"family":"Riva","given":"Giuseppe"}],"issued":{"date-parts":[["2011",8,31]]}}}],"schema":"https://github.com/citation-style-language/schema/raw/master/csl-citation.json"} </w:instrText>
      </w:r>
      <w:r w:rsidRPr="00C75E96">
        <w:rPr>
          <w:lang w:val="en-US"/>
        </w:rPr>
        <w:fldChar w:fldCharType="separate"/>
      </w:r>
      <w:r w:rsidRPr="00C75E96">
        <w:rPr>
          <w:lang w:val="en-US"/>
        </w:rPr>
        <w:t>(Mauri et al., 2011)</w:t>
      </w:r>
      <w:r w:rsidRPr="00C75E96">
        <w:rPr>
          <w:lang w:val="en-US"/>
        </w:rPr>
        <w:fldChar w:fldCharType="end"/>
      </w:r>
      <w:r w:rsidRPr="00C75E96">
        <w:rPr>
          <w:lang w:val="en-US"/>
        </w:rPr>
        <w:t xml:space="preserve">. Social media such as Facebook may create negative effects because their users may actively seek validation about their posts such as hoping to receive many “likes” and positive comments from their virtual friends </w:t>
      </w:r>
      <w:r w:rsidRPr="00C75E96">
        <w:rPr>
          <w:lang w:val="en-US"/>
        </w:rPr>
        <w:fldChar w:fldCharType="begin"/>
      </w:r>
      <w:r w:rsidR="00452233" w:rsidRPr="00C75E96">
        <w:rPr>
          <w:lang w:val="en-US"/>
        </w:rPr>
        <w:instrText xml:space="preserve"> ADDIN ZOTERO_ITEM CSL_CITATION {"citationID":"XF54Xg5T","properties":{"formattedCitation":"(Clerkin et al., 2013)","plainCitation":"(Clerkin et al., 2013)","noteIndex":0},"citationItems":[{"id":412,"uris":["http://zotero.org/users/5061552/items/UQFMQ9JM"],"itemData":{"id":412,"type":"article-journal","container-title":"Journal of affective disorders","DOI":"10.1016/j.jad.2013.06.038","ISSN":"0165-0327","issue":"2","journalAbbreviation":"Journal of affective disorders","page":"525-530","title":"The interpersonal effects of Facebook reassurance seeking","volume":"151","author":[{"family":"Clerkin","given":"Elise M"},{"family":"Smith","given":"April R"},{"family":"Hames","given":"Jennifer L"}],"issued":{"date-parts":[["2013"]]}}}],"schema":"https://github.com/citation-style-language/schema/raw/master/csl-citation.json"} </w:instrText>
      </w:r>
      <w:r w:rsidRPr="00C75E96">
        <w:rPr>
          <w:lang w:val="en-US"/>
        </w:rPr>
        <w:fldChar w:fldCharType="separate"/>
      </w:r>
      <w:r w:rsidRPr="00C75E96">
        <w:rPr>
          <w:lang w:val="en-US"/>
        </w:rPr>
        <w:t>(Clerkin et al., 2013)</w:t>
      </w:r>
      <w:r w:rsidRPr="00C75E96">
        <w:rPr>
          <w:lang w:val="en-US"/>
        </w:rPr>
        <w:fldChar w:fldCharType="end"/>
      </w:r>
      <w:r w:rsidRPr="00C75E96">
        <w:rPr>
          <w:lang w:val="en-US"/>
        </w:rPr>
        <w:t xml:space="preserve"> as well as fear of missing out </w:t>
      </w:r>
      <w:r w:rsidRPr="00C75E96">
        <w:rPr>
          <w:lang w:val="en-US"/>
        </w:rPr>
        <w:fldChar w:fldCharType="begin"/>
      </w:r>
      <w:r w:rsidR="00452233" w:rsidRPr="00C75E96">
        <w:rPr>
          <w:lang w:val="en-US"/>
        </w:rPr>
        <w:instrText xml:space="preserve"> ADDIN ZOTERO_ITEM CSL_CITATION {"citationID":"H29r04yc","properties":{"formattedCitation":"(Tra\\uc0\\u351{} &amp; \\uc0\\u214{}ztemel, 2019)","plainCitation":"(Traş &amp; Öztemel, 2019)","noteIndex":0},"citationItems":[{"id":416,"uris":["http://zotero.org/users/5061552/items/MJRAFVLT"],"itemData":{"id":416,"type":"article-journal","abstract":"This study aims to investigate the relationship between Facebook intensity and both the fear of missing out and smartphone addiction. It was carried out with 608 (437 female, 171 male) participating university students who were asked to complete the Facebook Intensity Scale, the Fear of Missing out Scale, and the Smart Phone Addiction Scale. The data were analyzed by Pearson correlation analysis and hierarchical regression analysis. The results of the correlation analyses indicated significant positive correlations between Facebook intensity and both fear of missing out and smartphone addiction. When categorical variables were taken into consideration, significant relationships were found between Facebook intensity and duration of Facebook use, age, and duration of internet use. Facebook intensity was significantly predicted by the duration Facebook use in the first block. In the second block, all variables explained 36% of the variance in the scores obtained from the Facebook Intensity Scale. In the second step, the most powerful predictor of Facebook intensity was duration of Facebook use, followed by the fear of missing out, and smartphone addiction. This study concluded that Facebook intensity could be predicted by the fear of missing out and smart phone addiction. It is suggested that this finding be taken into consideration for further research. Possible explanations of the findings and the implications and limitations of the study were discussed. [ABSTRACT FROM AUTHOR]","container-title":"Addicta: The Turkish Journal on Addictions","DOI":"10.15805/addicta.2019.6.1.0063","ISSN":"21487286","issue":"1","journalAbbreviation":"Addicta: The Turkish Journal on Addictions","page":"102-113","source":"EBSCOhost","title":"Examining the relationships between Facebook intensity, fear of missing out, and smartphone addiction.","volume":"6","author":[{"family":"Traş","given":"Zeliha"},{"family":"Öztemel","given":"Kemal"}],"issued":{"date-parts":[["2019",1]]}}}],"schema":"https://github.com/citation-style-language/schema/raw/master/csl-citation.json"} </w:instrText>
      </w:r>
      <w:r w:rsidRPr="00C75E96">
        <w:rPr>
          <w:lang w:val="en-US"/>
        </w:rPr>
        <w:fldChar w:fldCharType="separate"/>
      </w:r>
      <w:r w:rsidRPr="00C75E96">
        <w:rPr>
          <w:lang w:val="en-US"/>
        </w:rPr>
        <w:t>(Traş &amp; Öztemel, 2019)</w:t>
      </w:r>
      <w:r w:rsidRPr="00C75E96">
        <w:rPr>
          <w:lang w:val="en-US"/>
        </w:rPr>
        <w:fldChar w:fldCharType="end"/>
      </w:r>
      <w:r w:rsidRPr="00C75E96">
        <w:rPr>
          <w:lang w:val="en-US"/>
        </w:rPr>
        <w:t>. In this study, we found that college students are actively checking Twitter or Facebook through the smartphone as not to miss conversation with their virtual friends thereby perceiving a higher level of stress.</w:t>
      </w:r>
    </w:p>
    <w:p w14:paraId="578452D3" w14:textId="3A7E6444" w:rsidR="00261CAB" w:rsidRPr="00C75E96" w:rsidRDefault="00261CAB" w:rsidP="00582DCE">
      <w:pPr>
        <w:pBdr>
          <w:top w:val="nil"/>
          <w:left w:val="nil"/>
          <w:bottom w:val="nil"/>
          <w:right w:val="nil"/>
          <w:between w:val="nil"/>
        </w:pBdr>
        <w:ind w:left="2" w:hanging="2"/>
        <w:jc w:val="both"/>
        <w:rPr>
          <w:lang w:val="en-US"/>
        </w:rPr>
      </w:pPr>
      <w:r w:rsidRPr="00C75E96">
        <w:rPr>
          <w:lang w:val="en-US"/>
        </w:rPr>
        <w:tab/>
      </w:r>
      <w:r w:rsidR="00C444DF" w:rsidRPr="00C75E96">
        <w:rPr>
          <w:lang w:val="en-US"/>
        </w:rPr>
        <w:tab/>
      </w:r>
      <w:r w:rsidRPr="00C75E96">
        <w:rPr>
          <w:lang w:val="en-US"/>
        </w:rPr>
        <w:t xml:space="preserve">Second, we indicated that a higher level of perceived stress is related to a lower level of psychological well-being among college students. This finding was consistent with other studies that showed stress associated with poor psychological well-being </w:t>
      </w:r>
      <w:r w:rsidRPr="00C75E96">
        <w:rPr>
          <w:lang w:val="en-US"/>
        </w:rPr>
        <w:fldChar w:fldCharType="begin"/>
      </w:r>
      <w:r w:rsidR="00452233" w:rsidRPr="00C75E96">
        <w:rPr>
          <w:lang w:val="en-US"/>
        </w:rPr>
        <w:instrText xml:space="preserve"> ADDIN ZOTERO_ITEM CSL_CITATION {"citationID":"4ubrLxxu","properties":{"formattedCitation":"(Bovier et al., 2004; Denovan &amp; Macaskill, 2017; Hamarat et al., 2001; Singh et al., 2016)","plainCitation":"(Bovier et al., 2004; Denovan &amp; Macaskill, 2017; Hamarat et al., 2001; Singh et al., 2016)","noteIndex":0},"citationItems":[{"id":39,"uris":["http://zotero.org/users/5061552/items/H8D87583"],"itemData":{"id":39,"type":"article-journal","container-title":"Quality of Life Research","DOI":"10.1023%2FB%3AQURE.0000015288.43768.e4","ISSN":"09629343","issue":"1","journalAbbreviation":"Quality of Life Research","page":"161-170","source":"EBSCOhost","title":"Perceived stress, internal resources, and social support as determinants of mental health among young adults","volume":"13","author":[{"family":"Bovier","given":"Patrick A."},{"family":"Chamot","given":"Eric"},{"family":"Perneger","given":"Thomas V."}],"issued":{"date-parts":[["2004",2]]}}},{"id":45,"uris":["http://zotero.org/users/5061552/items/QBY24JD3"],"itemData":{"id":45,"type":"article-journal","container-title":"Journal of Happiness Studies","DOI":"10.1007/s10902-016-9736-y","ISSN":"13894978","issue":"2","journalAbbreviation":"Journal of Happiness Studies","page":"505-525","source":"EBSCOhost","title":"Stress and subjective well-being among first year UK undergraduate students.","volume":"18","author":[{"family":"Denovan","given":"Andrew"},{"family":"Macaskill","given":"Ann"}],"issued":{"date-parts":[["2017",4]]}}},{"id":213,"uris":["http://zotero.org/users/5061552/items/ITQ3E9NM"],"itemData":{"id":213,"type":"article-journal","abstract":"Global satisfaction with life across three age groups (18 to 40 years, 41 to 65 years, and 66 years and above) was investigated. Multiple regressions were computed to examine the separate and joint effects of per ceived stress and coping resource availability upon life satisfaction across the three age groups (N = 189). Age differences in perceived stress, coping resource availability, and life satisfaction, were also investigated. Results of this cross-sectional investigation indicated that self-appraisal measures of perceived stress and coping resource effectiveness served as moderate predictors of global life satisfaction, and that for the total sample the combined effects of perceived stress and coping resource effectiveness were better predictors of life satisfaction than either variable considered separately. Perceived stress was found to be a better predictor of life satisfaction for younger adults, and coping resource effectiveness was a better predictor of satisfaction with life for middle aged and older adults. Significant age differences in life satisfaction, perceived stress, and coping resources were also found. The assessment of perceived stress and coping has important implications for life satisfaction among all age groups, and has particular significance to older adults. By identifying age differences in variables associated with satisfaction with life, more effective efforts can be made to promote physical and psychological well-being in late adulthood. [ABSTRACT FROM AUTHOR]","container-title":"Experimental Aging Research","DOI":"10.1080/036107301750074051","ISSN":"0361073X","issue":"2","journalAbbreviation":"Experimental Aging Research","page":"181-196","source":"EBSCOhost","title":"Perceived stress and coping resource availability as predictors of life satisfaction in young, middle-aged, and older adults.","volume":"27","author":[{"family":"Hamarat","given":"Errol"},{"family":"Thompson","given":"Dennis"},{"family":"Zabrucky","given":"Karen M."},{"family":"Steele","given":"Don"},{"family":"Matheny","given":"Kenneth B."},{"family":"Aysan","given":"Ferda"}],"issued":{"date-parts":[["2001",4]]}}},{"id":47,"uris":["http://zotero.org/users/5061552/items/VQ3YQDTY"],"itemData":{"id":47,"type":"article-journal","abstract":"The relationship of mindfulness, stress and well-being were assessed in 144 students aged 14-18 years from CBSC schools. Students rated their mindfulness using Cognitive and Affective Mindfulness Scale -R, and level of stress using Perceived Stress Scale. Students' well-being was assessed using Psychological Well-Being Scale. Obtained data were analyzed with the help of correlation and regression analysis. The results indicated the significant positive association of mindfulness with psychological well-being whereas the negative association with perceived stress. The mediated regression analysis supported partial mediation of perceived stress in mindfulness and psychological well-being relationship. Consequently, mindfulness based stress reduction program might be organized to improve psychological well-being of the students. Limitations, recommendation for practice and future research directions were also discussed. [ABSTRACT FROM AUTHOR]","container-title":"Journal of Psychosocial Research","ISSN":"09735410","issue":"2","journalAbbreviation":"Journal of Psychosocial Research","page":"241-250","source":"EBSCOhost","title":"Does mindfulness enhance psychological well-being of the students.","volume":"11","author":[{"family":"Singh","given":"Akhilendra K."},{"family":"Choubey","given":"Anil K."},{"family":"Singh","given":"Sadhana"}],"issued":{"date-parts":[["2016",7]]}}}],"schema":"https://github.com/citation-style-language/schema/raw/master/csl-citation.json"} </w:instrText>
      </w:r>
      <w:r w:rsidRPr="00C75E96">
        <w:rPr>
          <w:lang w:val="en-US"/>
        </w:rPr>
        <w:fldChar w:fldCharType="separate"/>
      </w:r>
      <w:r w:rsidRPr="00C75E96">
        <w:rPr>
          <w:lang w:val="en-US"/>
        </w:rPr>
        <w:t>(Bovier et al., 2004; Denovan &amp; Macaskill, 2017; Hamarat et al., 2001; Singh et al., 2016)</w:t>
      </w:r>
      <w:r w:rsidRPr="00C75E96">
        <w:rPr>
          <w:lang w:val="en-US"/>
        </w:rPr>
        <w:fldChar w:fldCharType="end"/>
      </w:r>
      <w:r w:rsidRPr="00C75E96">
        <w:rPr>
          <w:lang w:val="en-US"/>
        </w:rPr>
        <w:t xml:space="preserve">. Finally, because the finding suggested </w:t>
      </w:r>
      <w:r w:rsidRPr="00C75E96">
        <w:rPr>
          <w:lang w:val="en-US"/>
        </w:rPr>
        <w:lastRenderedPageBreak/>
        <w:t xml:space="preserve">that smartphone dependency associated with perceived stress and perceived stress is associated with psychological well-being, we examined whether perceived stress mediates the relationship between smartphone dependency and psychological well-being. The results of hypothesis 2 was consistent with the hypothesis that increases in perceived stress would completely mediate the relationship between smartphone dependency and psychological well-being. </w:t>
      </w:r>
      <w:r w:rsidR="00374C2F" w:rsidRPr="00C75E96">
        <w:rPr>
          <w:lang w:val="en-US"/>
        </w:rPr>
        <w:t xml:space="preserve">Smartphone use can indirectly affect psychological well-being if the use is perceived as stressful, then it exerts an indirect influence on well-being. </w:t>
      </w:r>
      <w:r w:rsidRPr="00C75E96">
        <w:rPr>
          <w:lang w:val="en-US"/>
        </w:rPr>
        <w:t xml:space="preserve">Therefore, the increase of stress that appears to be the result of the high level of smartphone dependency is related to low levels of psychological well-being among the participants. </w:t>
      </w:r>
      <w:r w:rsidR="00637A7D" w:rsidRPr="00C75E96">
        <w:rPr>
          <w:lang w:val="en-US"/>
        </w:rPr>
        <w:t>The development of variety of application in the smartphone makes an individual use their smartphone when having stress</w:t>
      </w:r>
      <w:r w:rsidR="002176E0" w:rsidRPr="00C75E96">
        <w:rPr>
          <w:lang w:val="en-US"/>
        </w:rPr>
        <w:t>.</w:t>
      </w:r>
      <w:r w:rsidR="00637A7D" w:rsidRPr="00C75E96">
        <w:rPr>
          <w:lang w:val="en-US"/>
        </w:rPr>
        <w:t xml:space="preserve"> </w:t>
      </w:r>
      <w:r w:rsidRPr="00C75E96">
        <w:rPr>
          <w:lang w:val="en-US"/>
        </w:rPr>
        <w:t xml:space="preserve">Thus, this finding supports another finding reporting that perceived stress mediated the association between smartphone dependency and psychological well-being of college students </w:t>
      </w:r>
      <w:r w:rsidRPr="00C75E96">
        <w:rPr>
          <w:lang w:val="en-US"/>
        </w:rPr>
        <w:fldChar w:fldCharType="begin"/>
      </w:r>
      <w:r w:rsidR="00452233" w:rsidRPr="00C75E96">
        <w:rPr>
          <w:lang w:val="en-US"/>
        </w:rPr>
        <w:instrText xml:space="preserve"> ADDIN ZOTERO_ITEM CSL_CITATION {"citationID":"tvKmBMN9","properties":{"formattedCitation":"(Samaha &amp; Hawi, 2016)","plainCitation":"(Samaha &amp; Hawi, 2016)","noteIndex":0},"citationItems":[{"id":203,"uris":["http://zotero.org/users/5061552/items/UYBPQDEQ"],"itemData":{"id":203,"type":"article-journal","abstract":"Results of several studies have suggested that smartphone addiction has negative effects on mental health and well-being. To contribute to knowledge on this topic, our study had two aims. One was to investigate the relationship between risk of smartphone addiction and satisfaction with life mediated by stress and academic performance. The other aim was to explore whether satisfaction with life mediated by stress and academic performance facilitates smartphone addiction. To identify test subjects, systematic random sampling was implemented. A total of 300 university students completed an online survey questionnaire that was posted to the student information system. The survey questionnaire collected demographic information and responses to scales including the Smartphone Addiction Scale - Short Version, the Perceived Stress Scale, and the Satisfaction with Life Scale. Data analyses included Pearson correlations between the main variables and multivariate analysis of variances. The results showed that smartphone addiction risk was positively related to perceived stress, but the latter was negatively related to satisfaction with life. Additionally, a smartphone addiction risk was negatively related to academic performance, but the latter was positively related to satisfaction with life.","container-title":"Computers in Human Behavior","DOI":"10.1016/j.chb.2015.12.045","ISSN":"0747-5632","journalAbbreviation":"Computers in Human Behavior","page":"321-325","title":"Relationships among smartphone addiction, stress, academic performance, and satisfaction with life","volume":"57","author":[{"family":"Samaha","given":"Maya"},{"family":"Hawi","given":"Nazir S."}],"issued":{"date-parts":[["2016",4,1]]}}}],"schema":"https://github.com/citation-style-language/schema/raw/master/csl-citation.json"} </w:instrText>
      </w:r>
      <w:r w:rsidRPr="00C75E96">
        <w:rPr>
          <w:lang w:val="en-US"/>
        </w:rPr>
        <w:fldChar w:fldCharType="separate"/>
      </w:r>
      <w:r w:rsidRPr="00C75E96">
        <w:rPr>
          <w:lang w:val="en-US"/>
        </w:rPr>
        <w:t>(Samaha &amp; Hawi, 2016)</w:t>
      </w:r>
      <w:r w:rsidRPr="00C75E96">
        <w:rPr>
          <w:lang w:val="en-US"/>
        </w:rPr>
        <w:fldChar w:fldCharType="end"/>
      </w:r>
      <w:r w:rsidRPr="00C75E96">
        <w:rPr>
          <w:lang w:val="en-US"/>
        </w:rPr>
        <w:t xml:space="preserve">. </w:t>
      </w:r>
      <w:r w:rsidRPr="00C75E96">
        <w:rPr>
          <w:lang w:val="en-US"/>
        </w:rPr>
        <w:tab/>
      </w:r>
    </w:p>
    <w:p w14:paraId="6452EA8F" w14:textId="38F64364" w:rsidR="0009335F" w:rsidRDefault="0009335F" w:rsidP="000906FF">
      <w:pPr>
        <w:pBdr>
          <w:top w:val="nil"/>
          <w:left w:val="nil"/>
          <w:bottom w:val="nil"/>
          <w:right w:val="nil"/>
          <w:between w:val="nil"/>
        </w:pBdr>
        <w:jc w:val="both"/>
        <w:rPr>
          <w:lang w:val="en-US"/>
        </w:rPr>
      </w:pPr>
    </w:p>
    <w:p w14:paraId="5A84232A" w14:textId="77777777" w:rsidR="001A35BC" w:rsidRPr="00C75E96" w:rsidRDefault="001A35BC" w:rsidP="000906FF">
      <w:pPr>
        <w:pBdr>
          <w:top w:val="nil"/>
          <w:left w:val="nil"/>
          <w:bottom w:val="nil"/>
          <w:right w:val="nil"/>
          <w:between w:val="nil"/>
        </w:pBdr>
        <w:jc w:val="both"/>
        <w:rPr>
          <w:lang w:val="en-US"/>
        </w:rPr>
      </w:pPr>
    </w:p>
    <w:p w14:paraId="14416E5C" w14:textId="47BA5060" w:rsidR="0009335F" w:rsidRPr="00C75E96" w:rsidRDefault="00261CAB" w:rsidP="00582DCE">
      <w:pPr>
        <w:ind w:left="2" w:hanging="2"/>
        <w:rPr>
          <w:b/>
          <w:bCs/>
          <w:lang w:val="en-US"/>
        </w:rPr>
      </w:pPr>
      <w:r w:rsidRPr="00C75E96">
        <w:rPr>
          <w:b/>
          <w:bCs/>
          <w:lang w:val="en-US"/>
        </w:rPr>
        <w:t xml:space="preserve">Limitations </w:t>
      </w:r>
    </w:p>
    <w:p w14:paraId="51AA5315" w14:textId="77777777" w:rsidR="002111C7" w:rsidRPr="00C75E96" w:rsidRDefault="002111C7" w:rsidP="00582DCE">
      <w:pPr>
        <w:ind w:left="2" w:hanging="2"/>
        <w:rPr>
          <w:b/>
          <w:bCs/>
          <w:lang w:val="en-US"/>
        </w:rPr>
      </w:pPr>
    </w:p>
    <w:p w14:paraId="29888D51" w14:textId="5A7DABDB" w:rsidR="00261CAB" w:rsidRPr="00C75E96" w:rsidRDefault="00261CAB" w:rsidP="00261CAB">
      <w:pPr>
        <w:pBdr>
          <w:top w:val="nil"/>
          <w:left w:val="nil"/>
          <w:bottom w:val="nil"/>
          <w:right w:val="nil"/>
          <w:between w:val="nil"/>
        </w:pBdr>
        <w:ind w:hanging="2"/>
        <w:jc w:val="both"/>
        <w:rPr>
          <w:lang w:val="en-US"/>
        </w:rPr>
      </w:pPr>
      <w:r w:rsidRPr="00C75E96">
        <w:rPr>
          <w:lang w:val="en-US"/>
        </w:rPr>
        <w:tab/>
        <w:t xml:space="preserve">Smartphones have become a new tool that accommodates college students in their daily life. Nevertheless, there are many studies documenting the disadvantages of excessive smartphone use on well-being. To the best of our knowledge, few researchers investigated the association between smartphone dependency, perceived stress, and psychological well-being in the Malaysian context. Therefore, we hope that this article provides an initial step in understanding the current issue of students’ development, specifically in higher education. </w:t>
      </w:r>
    </w:p>
    <w:p w14:paraId="4F42EB3E" w14:textId="6A46FC58" w:rsidR="001A35BC" w:rsidRDefault="00C444DF" w:rsidP="00582DCE">
      <w:pPr>
        <w:pBdr>
          <w:top w:val="nil"/>
          <w:left w:val="nil"/>
          <w:bottom w:val="nil"/>
          <w:right w:val="nil"/>
          <w:between w:val="nil"/>
        </w:pBdr>
        <w:ind w:hanging="2"/>
        <w:jc w:val="both"/>
        <w:rPr>
          <w:lang w:val="en-US"/>
        </w:rPr>
      </w:pPr>
      <w:r w:rsidRPr="00C75E96">
        <w:rPr>
          <w:lang w:val="en-US"/>
        </w:rPr>
        <w:tab/>
      </w:r>
      <w:r w:rsidRPr="00C75E96">
        <w:rPr>
          <w:lang w:val="en-US"/>
        </w:rPr>
        <w:tab/>
      </w:r>
      <w:r w:rsidR="00261CAB" w:rsidRPr="00C75E96">
        <w:rPr>
          <w:lang w:val="en-US"/>
        </w:rPr>
        <w:t xml:space="preserve">As is true for all research, our study has several limitations. First, the cross-sectional design revealed associations between life events, perceived stress, smartphone dependency, and psychological well-being. Nevertheless, we should not conclude that the finding of this cross-sectional study provides a cause and effect of the relationship between the study variables. </w:t>
      </w:r>
      <w:r w:rsidR="00DF2DF4" w:rsidRPr="00C75E96">
        <w:rPr>
          <w:lang w:val="en-US"/>
        </w:rPr>
        <w:t>Therefore, w</w:t>
      </w:r>
      <w:r w:rsidR="00261CAB" w:rsidRPr="00C75E96">
        <w:rPr>
          <w:lang w:val="en-US"/>
        </w:rPr>
        <w:t xml:space="preserve">e suggest future researchers conduct longitudinal research so that we can assess the changes over time. </w:t>
      </w:r>
      <w:r w:rsidR="00DF2DF4" w:rsidRPr="00C75E96">
        <w:rPr>
          <w:lang w:val="en-US"/>
        </w:rPr>
        <w:t xml:space="preserve"> Longitudinal sequences might suggest that smartphone use (particularly over time) can influence perceptions </w:t>
      </w:r>
      <w:r w:rsidR="00DD3013" w:rsidRPr="00C75E96">
        <w:rPr>
          <w:lang w:val="en-US"/>
        </w:rPr>
        <w:t>of additional</w:t>
      </w:r>
      <w:r w:rsidR="00DF2DF4" w:rsidRPr="00C75E96">
        <w:rPr>
          <w:lang w:val="en-US"/>
        </w:rPr>
        <w:t xml:space="preserve"> stress which could in turn affect lower levels of well-being over time. </w:t>
      </w:r>
      <w:r w:rsidR="00261CAB" w:rsidRPr="00C75E96">
        <w:rPr>
          <w:lang w:val="en-US"/>
        </w:rPr>
        <w:t>Second, this study used surveys or self-report data. Self-reports have disadvantages, such as the questionnaires may only provide preconceptions of the researchers concerning the study variables. We suggest future studies to add other methods, such as open-ended questionnaire and interviews, which might give a broader perspective of the study variables and enrich future findings. Third, this study was conducted at a Malaysian technical university which limits generalization. The participants in this study were all engineering students. Therefore, future research should expand this study representing each cluster in Malaysia, such as including social science and science students so that the results can be generalized to the whole student population in Malaysia.</w:t>
      </w:r>
      <w:r w:rsidR="00521A4D" w:rsidRPr="00C75E96">
        <w:rPr>
          <w:lang w:val="en-US"/>
        </w:rPr>
        <w:t xml:space="preserve"> In spite of these limitations, this research highlights the importance of studying the effect of smartphone dependency on perceptions of stress and psychological well-being. If there is a direct and indirect effect of this dependency on well-being, then individuals, family members and practitioners may need to adjust the amount of time and the content of smartphone use.</w:t>
      </w:r>
    </w:p>
    <w:p w14:paraId="404BA805" w14:textId="31798F73" w:rsidR="00582DCE" w:rsidRDefault="00582DCE" w:rsidP="00582DCE">
      <w:pPr>
        <w:pBdr>
          <w:top w:val="nil"/>
          <w:left w:val="nil"/>
          <w:bottom w:val="nil"/>
          <w:right w:val="nil"/>
          <w:between w:val="nil"/>
        </w:pBdr>
        <w:ind w:hanging="2"/>
        <w:jc w:val="both"/>
        <w:rPr>
          <w:lang w:val="en-US"/>
        </w:rPr>
      </w:pPr>
    </w:p>
    <w:p w14:paraId="1F80FB22" w14:textId="2907CA22" w:rsidR="00582DCE" w:rsidRDefault="00582DCE" w:rsidP="00582DCE">
      <w:pPr>
        <w:pBdr>
          <w:top w:val="nil"/>
          <w:left w:val="nil"/>
          <w:bottom w:val="nil"/>
          <w:right w:val="nil"/>
          <w:between w:val="nil"/>
        </w:pBdr>
        <w:ind w:hanging="2"/>
        <w:jc w:val="both"/>
        <w:rPr>
          <w:lang w:val="en-US"/>
        </w:rPr>
      </w:pPr>
    </w:p>
    <w:p w14:paraId="2AE23386" w14:textId="005F5ACF" w:rsidR="001633F6" w:rsidRDefault="001633F6" w:rsidP="00582DCE">
      <w:pPr>
        <w:pBdr>
          <w:top w:val="nil"/>
          <w:left w:val="nil"/>
          <w:bottom w:val="nil"/>
          <w:right w:val="nil"/>
          <w:between w:val="nil"/>
        </w:pBdr>
        <w:ind w:hanging="2"/>
        <w:jc w:val="both"/>
        <w:rPr>
          <w:lang w:val="en-US"/>
        </w:rPr>
      </w:pPr>
    </w:p>
    <w:p w14:paraId="652B6667" w14:textId="77777777" w:rsidR="001633F6" w:rsidRPr="00582DCE" w:rsidRDefault="001633F6" w:rsidP="00582DCE">
      <w:pPr>
        <w:pBdr>
          <w:top w:val="nil"/>
          <w:left w:val="nil"/>
          <w:bottom w:val="nil"/>
          <w:right w:val="nil"/>
          <w:between w:val="nil"/>
        </w:pBdr>
        <w:ind w:hanging="2"/>
        <w:jc w:val="both"/>
        <w:rPr>
          <w:lang w:val="en-US"/>
        </w:rPr>
      </w:pPr>
    </w:p>
    <w:p w14:paraId="47594844" w14:textId="4BAA93FE" w:rsidR="00261CAB" w:rsidRPr="00C75E96" w:rsidRDefault="00261CAB" w:rsidP="00582DCE">
      <w:pPr>
        <w:ind w:left="2" w:hanging="2"/>
        <w:rPr>
          <w:b/>
          <w:bCs/>
          <w:lang w:val="en-US"/>
        </w:rPr>
      </w:pPr>
      <w:r w:rsidRPr="00C75E96">
        <w:rPr>
          <w:b/>
          <w:bCs/>
          <w:lang w:val="en-US"/>
        </w:rPr>
        <w:lastRenderedPageBreak/>
        <w:t>Implications and Recommendations</w:t>
      </w:r>
    </w:p>
    <w:p w14:paraId="10C00340" w14:textId="77777777" w:rsidR="002111C7" w:rsidRPr="00C75E96" w:rsidRDefault="002111C7" w:rsidP="00582DCE">
      <w:pPr>
        <w:ind w:left="2" w:hanging="2"/>
        <w:rPr>
          <w:b/>
          <w:bCs/>
          <w:lang w:val="en-US"/>
        </w:rPr>
      </w:pPr>
    </w:p>
    <w:p w14:paraId="47362102" w14:textId="6C9DC314" w:rsidR="00261CAB" w:rsidRPr="00C75E96" w:rsidRDefault="00261CAB" w:rsidP="000906FF">
      <w:pPr>
        <w:pBdr>
          <w:top w:val="nil"/>
          <w:left w:val="nil"/>
          <w:bottom w:val="nil"/>
          <w:right w:val="nil"/>
          <w:between w:val="nil"/>
        </w:pBdr>
        <w:jc w:val="both"/>
        <w:rPr>
          <w:lang w:val="en-US"/>
        </w:rPr>
      </w:pPr>
      <w:r w:rsidRPr="00C75E96">
        <w:rPr>
          <w:lang w:val="en-US"/>
        </w:rPr>
        <w:t>The finding of this study confirmed the mediation effects of perceived stress between smartphone dependency and psychological well-being. In the future, we suggest expanding the psychological well-being variable by including other domains, such as anxiety and depression. In addition, we suggest that future researchers continue to examine the association of smartphone dependency with well-being, but in more detail. Technology is evolving constantly, and the effect on well-being is unclear. We found many studies on the association between social media apps and well-being. However, few studies focus on the association between learning apps with students' well-being. As smartphone use has become an essential tool among students, future researchers can expand this study by specifically examining the effect of learning application on students’ well-being. Therefore, the positive effects of learning apps on well-being may outweigh the adverse effects. We believe that this topic is essential for the next generation to sustain their well-being mentally and physically.</w:t>
      </w:r>
    </w:p>
    <w:p w14:paraId="029D2E6F" w14:textId="1F812E8F" w:rsidR="00261CAB" w:rsidRPr="00C75E96" w:rsidRDefault="00261CAB" w:rsidP="00261CAB">
      <w:pPr>
        <w:pBdr>
          <w:top w:val="nil"/>
          <w:left w:val="nil"/>
          <w:bottom w:val="nil"/>
          <w:right w:val="nil"/>
          <w:between w:val="nil"/>
        </w:pBdr>
        <w:ind w:hanging="2"/>
        <w:jc w:val="both"/>
        <w:rPr>
          <w:lang w:val="en-US"/>
        </w:rPr>
      </w:pPr>
      <w:r w:rsidRPr="00C75E96">
        <w:rPr>
          <w:lang w:val="en-US"/>
        </w:rPr>
        <w:tab/>
      </w:r>
      <w:r w:rsidR="00C444DF" w:rsidRPr="00C75E96">
        <w:rPr>
          <w:lang w:val="en-US"/>
        </w:rPr>
        <w:tab/>
      </w:r>
      <w:r w:rsidRPr="00C75E96">
        <w:rPr>
          <w:lang w:val="en-US"/>
        </w:rPr>
        <w:t>Finally, we found that the results of this study are meaningful because it provides initial support for the notion that smartphone dependency exacerbates stress levels among participants, which in turn leads to poor psychological well-being of college students. The findings provide some ideas for practitioners and educators in this field about the issue of students’ development in the Malaysian context, thereby enriching the cross-culture literature. Nowadays, the smartphone can practically help students in learning activities, such as keeping track of their assignments and accessing learning materials. However, it is important to note that the smartphone plays an essential role in determining the college students’ well-being. Practitioners such as counselors and educators in this field can highlight this issue through a variety of university channels such as Facebook, website, Twitter, and classroom. For example, highlighting the awareness of adverse effects of excessive smartphone use and educating college students about the appropriate ways of using a smartphone in terms of frequency, duration, and activity may be necessary. Also, practitioners can provide guidelines of smartphone use for students’ benefit. We reported that more life events experienced by students are associated with higher stress levels. A stress management program at the university can consider significant issues such as academic problems, financial difficulties, family expectations, and relationship issues in their program. This effort can help students to adapt or adjust effectively with stressful life events that have occurred during their developmental period and can consequently promote positive well-being.</w:t>
      </w:r>
    </w:p>
    <w:p w14:paraId="4520C057" w14:textId="55478383" w:rsidR="002A2A9A" w:rsidRDefault="002A2A9A" w:rsidP="000906FF">
      <w:pPr>
        <w:rPr>
          <w:b/>
          <w:bCs/>
          <w:lang w:val="en-US"/>
        </w:rPr>
      </w:pPr>
    </w:p>
    <w:p w14:paraId="338D1833" w14:textId="77777777" w:rsidR="001A35BC" w:rsidRPr="00C75E96" w:rsidRDefault="001A35BC" w:rsidP="000906FF">
      <w:pPr>
        <w:rPr>
          <w:b/>
          <w:bCs/>
          <w:lang w:val="en-US"/>
        </w:rPr>
      </w:pPr>
    </w:p>
    <w:p w14:paraId="6BB55F61" w14:textId="3A675F90" w:rsidR="0009335F" w:rsidRPr="00C75E96" w:rsidRDefault="000344A7" w:rsidP="00582DCE">
      <w:pPr>
        <w:ind w:left="2" w:hanging="2"/>
        <w:rPr>
          <w:b/>
          <w:bCs/>
          <w:lang w:val="en-US"/>
        </w:rPr>
      </w:pPr>
      <w:r w:rsidRPr="00C75E96">
        <w:rPr>
          <w:b/>
          <w:bCs/>
          <w:lang w:val="en-US"/>
        </w:rPr>
        <w:t xml:space="preserve">References </w:t>
      </w:r>
    </w:p>
    <w:p w14:paraId="18B4275D" w14:textId="77777777" w:rsidR="002111C7" w:rsidRPr="00C75E96" w:rsidRDefault="002111C7" w:rsidP="00582DCE">
      <w:pPr>
        <w:ind w:left="2" w:hanging="2"/>
        <w:rPr>
          <w:b/>
          <w:bCs/>
          <w:lang w:val="en-US"/>
        </w:rPr>
      </w:pPr>
    </w:p>
    <w:p w14:paraId="73CD63CA" w14:textId="56F3C4F2" w:rsidR="00BE4759" w:rsidRPr="00C75E96" w:rsidRDefault="001A6C7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position w:val="0"/>
          <w:sz w:val="24"/>
          <w:szCs w:val="24"/>
        </w:rPr>
        <w:fldChar w:fldCharType="begin"/>
      </w:r>
      <w:r w:rsidRPr="00C75E96">
        <w:rPr>
          <w:rFonts w:ascii="Times New Roman" w:hAnsi="Times New Roman" w:cs="Times New Roman"/>
          <w:position w:val="0"/>
          <w:sz w:val="24"/>
          <w:szCs w:val="24"/>
        </w:rPr>
        <w:instrText xml:space="preserve"> ADDIN ZOTERO_BIBL {"uncited":[],"omitted":[],"custom":[]} CSL_BIBLIOGRAPHY </w:instrText>
      </w:r>
      <w:r w:rsidRPr="00C75E96">
        <w:rPr>
          <w:rFonts w:ascii="Times New Roman" w:hAnsi="Times New Roman" w:cs="Times New Roman"/>
          <w:position w:val="0"/>
          <w:sz w:val="24"/>
          <w:szCs w:val="24"/>
        </w:rPr>
        <w:fldChar w:fldCharType="separate"/>
      </w:r>
      <w:r w:rsidR="00BE4759" w:rsidRPr="00C75E96">
        <w:rPr>
          <w:rFonts w:ascii="Times New Roman" w:hAnsi="Times New Roman" w:cs="Times New Roman"/>
          <w:sz w:val="24"/>
          <w:szCs w:val="24"/>
        </w:rPr>
        <w:t xml:space="preserve">Aherne, D. (2001). Understanding student stress: A qualitative approach. </w:t>
      </w:r>
      <w:r w:rsidR="00BE4759" w:rsidRPr="00C75E96">
        <w:rPr>
          <w:rFonts w:ascii="Times New Roman" w:hAnsi="Times New Roman" w:cs="Times New Roman"/>
          <w:i/>
          <w:iCs/>
          <w:sz w:val="24"/>
          <w:szCs w:val="24"/>
        </w:rPr>
        <w:t>The Irish Journal of Psychology</w:t>
      </w:r>
      <w:r w:rsidR="00BE4759" w:rsidRPr="00C75E96">
        <w:rPr>
          <w:rFonts w:ascii="Times New Roman" w:hAnsi="Times New Roman" w:cs="Times New Roman"/>
          <w:sz w:val="24"/>
          <w:szCs w:val="24"/>
        </w:rPr>
        <w:t xml:space="preserve">, </w:t>
      </w:r>
      <w:r w:rsidR="00BE4759" w:rsidRPr="00C75E96">
        <w:rPr>
          <w:rFonts w:ascii="Times New Roman" w:hAnsi="Times New Roman" w:cs="Times New Roman"/>
          <w:i/>
          <w:iCs/>
          <w:sz w:val="24"/>
          <w:szCs w:val="24"/>
        </w:rPr>
        <w:t>22</w:t>
      </w:r>
      <w:r w:rsidR="00BE4759" w:rsidRPr="00C75E96">
        <w:rPr>
          <w:rFonts w:ascii="Times New Roman" w:hAnsi="Times New Roman" w:cs="Times New Roman"/>
          <w:sz w:val="24"/>
          <w:szCs w:val="24"/>
        </w:rPr>
        <w:t>(3–4), 176–187. https://doi.org/10.1080/03033910.2001.10558278</w:t>
      </w:r>
    </w:p>
    <w:p w14:paraId="297A3ED6" w14:textId="4FB68894"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Alfawareh, H., &amp; Jusoh, S. (2014). </w:t>
      </w:r>
      <w:r w:rsidRPr="00537399">
        <w:rPr>
          <w:rFonts w:ascii="Times New Roman" w:hAnsi="Times New Roman" w:cs="Times New Roman"/>
          <w:sz w:val="24"/>
          <w:szCs w:val="24"/>
        </w:rPr>
        <w:t>Smartphones usage among university students: Najran University case.</w:t>
      </w:r>
      <w:r w:rsidRPr="00C75E96">
        <w:rPr>
          <w:rFonts w:ascii="Times New Roman" w:hAnsi="Times New Roman" w:cs="Times New Roman"/>
          <w:sz w:val="24"/>
          <w:szCs w:val="24"/>
        </w:rPr>
        <w:t xml:space="preserve"> </w:t>
      </w:r>
      <w:r w:rsidR="00537399">
        <w:rPr>
          <w:rFonts w:ascii="Times New Roman" w:hAnsi="Times New Roman" w:cs="Times New Roman"/>
          <w:sz w:val="24"/>
          <w:szCs w:val="24"/>
        </w:rPr>
        <w:t>I</w:t>
      </w:r>
      <w:r w:rsidR="00537399" w:rsidRPr="00537399">
        <w:rPr>
          <w:rFonts w:ascii="Times New Roman" w:hAnsi="Times New Roman" w:cs="Times New Roman"/>
          <w:i/>
          <w:iCs/>
          <w:sz w:val="24"/>
          <w:szCs w:val="24"/>
        </w:rPr>
        <w:t xml:space="preserve">nternational Journal of Academic Research, </w:t>
      </w:r>
      <w:r w:rsidRPr="00C75E96">
        <w:rPr>
          <w:rFonts w:ascii="Times New Roman" w:hAnsi="Times New Roman" w:cs="Times New Roman"/>
          <w:i/>
          <w:iCs/>
          <w:sz w:val="24"/>
          <w:szCs w:val="24"/>
        </w:rPr>
        <w:t>6</w:t>
      </w:r>
      <w:r w:rsidRPr="00C75E96">
        <w:rPr>
          <w:rFonts w:ascii="Times New Roman" w:hAnsi="Times New Roman" w:cs="Times New Roman"/>
          <w:sz w:val="24"/>
          <w:szCs w:val="24"/>
        </w:rPr>
        <w:t>(2), 321–326. https://doi.org/10.7813/2075-4124.2014/6-2/B.48</w:t>
      </w:r>
    </w:p>
    <w:p w14:paraId="51C9545C" w14:textId="1140388A"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Alhazmi, A. A., Alzahrani, S. H., Baig, M., Salawati, E. M., &amp; Alkatheri, A. (2018). Prevalence and factors associated with smartphone addiction among medical students</w:t>
      </w:r>
      <w:r w:rsidR="00537399">
        <w:rPr>
          <w:rFonts w:ascii="Times New Roman" w:hAnsi="Times New Roman" w:cs="Times New Roman"/>
          <w:sz w:val="24"/>
          <w:szCs w:val="24"/>
        </w:rPr>
        <w:t xml:space="preserve"> </w:t>
      </w:r>
      <w:r w:rsidRPr="00C75E96">
        <w:rPr>
          <w:rFonts w:ascii="Times New Roman" w:hAnsi="Times New Roman" w:cs="Times New Roman"/>
          <w:sz w:val="24"/>
          <w:szCs w:val="24"/>
        </w:rPr>
        <w:t>at</w:t>
      </w:r>
      <w:r w:rsidR="008F78B6" w:rsidRPr="00C75E96">
        <w:rPr>
          <w:rFonts w:ascii="Times New Roman" w:hAnsi="Times New Roman" w:cs="Times New Roman"/>
          <w:sz w:val="24"/>
          <w:szCs w:val="24"/>
        </w:rPr>
        <w:t xml:space="preserve"> </w:t>
      </w:r>
      <w:r w:rsidRPr="00C75E96">
        <w:rPr>
          <w:rFonts w:ascii="Times New Roman" w:hAnsi="Times New Roman" w:cs="Times New Roman"/>
          <w:sz w:val="24"/>
          <w:szCs w:val="24"/>
        </w:rPr>
        <w:t>King</w:t>
      </w:r>
      <w:r w:rsidR="008F78B6" w:rsidRPr="00C75E96">
        <w:rPr>
          <w:rFonts w:ascii="Times New Roman" w:hAnsi="Times New Roman" w:cs="Times New Roman"/>
          <w:sz w:val="24"/>
          <w:szCs w:val="24"/>
        </w:rPr>
        <w:t xml:space="preserve"> </w:t>
      </w:r>
      <w:r w:rsidRPr="00C75E96">
        <w:rPr>
          <w:rFonts w:ascii="Times New Roman" w:hAnsi="Times New Roman" w:cs="Times New Roman"/>
          <w:sz w:val="24"/>
          <w:szCs w:val="24"/>
        </w:rPr>
        <w:t>Abdul</w:t>
      </w:r>
      <w:r w:rsidR="008F78B6" w:rsidRPr="00C75E96">
        <w:rPr>
          <w:rFonts w:ascii="Times New Roman" w:hAnsi="Times New Roman" w:cs="Times New Roman"/>
          <w:sz w:val="24"/>
          <w:szCs w:val="24"/>
        </w:rPr>
        <w:t xml:space="preserve"> A</w:t>
      </w:r>
      <w:r w:rsidRPr="00C75E96">
        <w:rPr>
          <w:rFonts w:ascii="Times New Roman" w:hAnsi="Times New Roman" w:cs="Times New Roman"/>
          <w:sz w:val="24"/>
          <w:szCs w:val="24"/>
        </w:rPr>
        <w:t xml:space="preserve">ziz University, Jeddah. </w:t>
      </w:r>
      <w:r w:rsidRPr="00C75E96">
        <w:rPr>
          <w:rFonts w:ascii="Times New Roman" w:hAnsi="Times New Roman" w:cs="Times New Roman"/>
          <w:i/>
          <w:iCs/>
          <w:sz w:val="24"/>
          <w:szCs w:val="24"/>
        </w:rPr>
        <w:t>Pakistan Journal of Medical Sciences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34</w:t>
      </w:r>
      <w:r w:rsidRPr="00C75E96">
        <w:rPr>
          <w:rFonts w:ascii="Times New Roman" w:hAnsi="Times New Roman" w:cs="Times New Roman"/>
          <w:sz w:val="24"/>
          <w:szCs w:val="24"/>
        </w:rPr>
        <w:t>(4), 1–5. https://doi.org/10.12669/pjms.344.15294</w:t>
      </w:r>
    </w:p>
    <w:p w14:paraId="33B6253D" w14:textId="75BCBE70"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lastRenderedPageBreak/>
        <w:t xml:space="preserve">Arnett, J. J. (2000). Emerging adulthood: A theory of development from the late teens through the twenties. </w:t>
      </w:r>
      <w:r w:rsidRPr="00C75E96">
        <w:rPr>
          <w:rFonts w:ascii="Times New Roman" w:hAnsi="Times New Roman" w:cs="Times New Roman"/>
          <w:i/>
          <w:iCs/>
          <w:sz w:val="24"/>
          <w:szCs w:val="24"/>
        </w:rPr>
        <w:t>American Psychologist</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55</w:t>
      </w:r>
      <w:r w:rsidRPr="00C75E96">
        <w:rPr>
          <w:rFonts w:ascii="Times New Roman" w:hAnsi="Times New Roman" w:cs="Times New Roman"/>
          <w:sz w:val="24"/>
          <w:szCs w:val="24"/>
        </w:rPr>
        <w:t>(5), 469–480. https://doi.org/10.1037/0003-066X.55.5.469</w:t>
      </w:r>
    </w:p>
    <w:p w14:paraId="6DBF6A80" w14:textId="6D35506D"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Beranuy, M., Oberst, U., Carbonell, X., &amp; Chamarro, A. (2009). Problematic </w:t>
      </w:r>
      <w:r w:rsidR="00034E52">
        <w:rPr>
          <w:rFonts w:ascii="Times New Roman" w:hAnsi="Times New Roman" w:cs="Times New Roman"/>
          <w:sz w:val="24"/>
          <w:szCs w:val="24"/>
        </w:rPr>
        <w:t>i</w:t>
      </w:r>
      <w:r w:rsidRPr="00C75E96">
        <w:rPr>
          <w:rFonts w:ascii="Times New Roman" w:hAnsi="Times New Roman" w:cs="Times New Roman"/>
          <w:sz w:val="24"/>
          <w:szCs w:val="24"/>
        </w:rPr>
        <w:t xml:space="preserve">nternet and mobile phone use and clinical symptoms in college students: The role of emotional intelligence. </w:t>
      </w:r>
      <w:r w:rsidRPr="00C75E96">
        <w:rPr>
          <w:rFonts w:ascii="Times New Roman" w:hAnsi="Times New Roman" w:cs="Times New Roman"/>
          <w:i/>
          <w:iCs/>
          <w:sz w:val="24"/>
          <w:szCs w:val="24"/>
        </w:rPr>
        <w:t>Computers in Human Behavior</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25</w:t>
      </w:r>
      <w:r w:rsidRPr="00C75E96">
        <w:rPr>
          <w:rFonts w:ascii="Times New Roman" w:hAnsi="Times New Roman" w:cs="Times New Roman"/>
          <w:sz w:val="24"/>
          <w:szCs w:val="24"/>
        </w:rPr>
        <w:t>(5), 1182–1187. https://doi.org/10.1016/j.chb.2009.03.001</w:t>
      </w:r>
    </w:p>
    <w:p w14:paraId="6365AC6E" w14:textId="1B3089B5"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Berntson, J., Patel, J. S., &amp; Stewart, J. C. (2017). Number of recent stressful life events and incident cardiovascular disease: Moderation by lifetime depressive disorder. </w:t>
      </w:r>
      <w:r w:rsidRPr="00C75E96">
        <w:rPr>
          <w:rFonts w:ascii="Times New Roman" w:hAnsi="Times New Roman" w:cs="Times New Roman"/>
          <w:i/>
          <w:iCs/>
          <w:sz w:val="24"/>
          <w:szCs w:val="24"/>
        </w:rPr>
        <w:t>Journal of Psychosomatic Research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99</w:t>
      </w:r>
      <w:r w:rsidRPr="00C75E96">
        <w:rPr>
          <w:rFonts w:ascii="Times New Roman" w:hAnsi="Times New Roman" w:cs="Times New Roman"/>
          <w:sz w:val="24"/>
          <w:szCs w:val="24"/>
        </w:rPr>
        <w:t>, 149–154. https://doi.org/10.1016/j.jpsychores.2017.06.008</w:t>
      </w:r>
    </w:p>
    <w:p w14:paraId="4E94E295" w14:textId="0370A510"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Bovier, P. A., Chamot, E., &amp; Perneger, T. V. (2004). Perceived stress, internal resources, and social support as determinants of mental health among young adults. </w:t>
      </w:r>
      <w:r w:rsidRPr="00C75E96">
        <w:rPr>
          <w:rFonts w:ascii="Times New Roman" w:hAnsi="Times New Roman" w:cs="Times New Roman"/>
          <w:i/>
          <w:iCs/>
          <w:sz w:val="24"/>
          <w:szCs w:val="24"/>
        </w:rPr>
        <w:t>Quality of Life Research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13</w:t>
      </w:r>
      <w:r w:rsidRPr="00C75E96">
        <w:rPr>
          <w:rFonts w:ascii="Times New Roman" w:hAnsi="Times New Roman" w:cs="Times New Roman"/>
          <w:sz w:val="24"/>
          <w:szCs w:val="24"/>
        </w:rPr>
        <w:t>(1), 161–170. https://doi.org/10.1023%2FB%3AQURE.0000015288.43768.e4</w:t>
      </w:r>
    </w:p>
    <w:p w14:paraId="40C55A2D" w14:textId="5495DE98"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Burris, J. L., Brechting, E. H., Salsman, J., &amp; Carlson, C. R. (2009). Factors associated with the psychological well-being and distress of university students. </w:t>
      </w:r>
      <w:r w:rsidRPr="00C75E96">
        <w:rPr>
          <w:rFonts w:ascii="Times New Roman" w:hAnsi="Times New Roman" w:cs="Times New Roman"/>
          <w:i/>
          <w:iCs/>
          <w:sz w:val="24"/>
          <w:szCs w:val="24"/>
        </w:rPr>
        <w:t>Journal of American College Health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57</w:t>
      </w:r>
      <w:r w:rsidRPr="00C75E96">
        <w:rPr>
          <w:rFonts w:ascii="Times New Roman" w:hAnsi="Times New Roman" w:cs="Times New Roman"/>
          <w:sz w:val="24"/>
          <w:szCs w:val="24"/>
        </w:rPr>
        <w:t>(5), 536–544. https://doi.org/10.3200/JACH.57.5.536-544</w:t>
      </w:r>
    </w:p>
    <w:p w14:paraId="6E214756" w14:textId="7F6173D6"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Ching, S. M., Yee, A., Ramachandran, V., Lim, S. M. S., Sulaiman, W. A. W., Foo, Y. L., &amp; Hoo, F. K. (2015). Validation of a </w:t>
      </w:r>
      <w:r w:rsidR="00034E52">
        <w:rPr>
          <w:rFonts w:ascii="Times New Roman" w:hAnsi="Times New Roman" w:cs="Times New Roman"/>
          <w:sz w:val="24"/>
          <w:szCs w:val="24"/>
        </w:rPr>
        <w:t>m</w:t>
      </w:r>
      <w:r w:rsidRPr="00C75E96">
        <w:rPr>
          <w:rFonts w:ascii="Times New Roman" w:hAnsi="Times New Roman" w:cs="Times New Roman"/>
          <w:sz w:val="24"/>
          <w:szCs w:val="24"/>
        </w:rPr>
        <w:t>alay version of the smartphone addiction scale among medical</w:t>
      </w:r>
      <w:r w:rsidR="0009311E">
        <w:rPr>
          <w:rFonts w:ascii="Times New Roman" w:hAnsi="Times New Roman" w:cs="Times New Roman"/>
          <w:sz w:val="24"/>
          <w:szCs w:val="24"/>
        </w:rPr>
        <w:t xml:space="preserve"> </w:t>
      </w:r>
      <w:r w:rsidRPr="00C75E96">
        <w:rPr>
          <w:rFonts w:ascii="Times New Roman" w:hAnsi="Times New Roman" w:cs="Times New Roman"/>
          <w:sz w:val="24"/>
          <w:szCs w:val="24"/>
        </w:rPr>
        <w:t>students in Malaysia.</w:t>
      </w:r>
      <w:r w:rsidR="0009311E">
        <w:rPr>
          <w:rFonts w:ascii="Times New Roman" w:hAnsi="Times New Roman" w:cs="Times New Roman"/>
          <w:sz w:val="24"/>
          <w:szCs w:val="24"/>
        </w:rPr>
        <w:t xml:space="preserve"> </w:t>
      </w:r>
      <w:r w:rsidRPr="00C75E96">
        <w:rPr>
          <w:rFonts w:ascii="Times New Roman" w:hAnsi="Times New Roman" w:cs="Times New Roman"/>
          <w:i/>
          <w:iCs/>
          <w:sz w:val="24"/>
          <w:szCs w:val="24"/>
        </w:rPr>
        <w:t>PloS One</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10</w:t>
      </w:r>
      <w:r w:rsidRPr="00C75E96">
        <w:rPr>
          <w:rFonts w:ascii="Times New Roman" w:hAnsi="Times New Roman" w:cs="Times New Roman"/>
          <w:sz w:val="24"/>
          <w:szCs w:val="24"/>
        </w:rPr>
        <w:t>(10), 1–11. https://doi.org/10.1371/journal.</w:t>
      </w:r>
      <w:r w:rsidR="0009311E">
        <w:rPr>
          <w:rFonts w:ascii="Times New Roman" w:hAnsi="Times New Roman" w:cs="Times New Roman"/>
          <w:sz w:val="24"/>
          <w:szCs w:val="24"/>
        </w:rPr>
        <w:t xml:space="preserve"> </w:t>
      </w:r>
      <w:r w:rsidRPr="00C75E96">
        <w:rPr>
          <w:rFonts w:ascii="Times New Roman" w:hAnsi="Times New Roman" w:cs="Times New Roman"/>
          <w:sz w:val="24"/>
          <w:szCs w:val="24"/>
        </w:rPr>
        <w:t>pone.0139337</w:t>
      </w:r>
    </w:p>
    <w:p w14:paraId="0DBAAA07" w14:textId="58A5DFE9"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Choi, S. B., &amp; Lim, M. S. (2016). Effects of social and technology overload on psychological well-being in young South Korean adults: The mediatory role of social network service addiction. </w:t>
      </w:r>
      <w:r w:rsidRPr="00C75E96">
        <w:rPr>
          <w:rFonts w:ascii="Times New Roman" w:hAnsi="Times New Roman" w:cs="Times New Roman"/>
          <w:i/>
          <w:iCs/>
          <w:sz w:val="24"/>
          <w:szCs w:val="24"/>
        </w:rPr>
        <w:t>Computers in Human Behavior</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61</w:t>
      </w:r>
      <w:r w:rsidRPr="00C75E96">
        <w:rPr>
          <w:rFonts w:ascii="Times New Roman" w:hAnsi="Times New Roman" w:cs="Times New Roman"/>
          <w:sz w:val="24"/>
          <w:szCs w:val="24"/>
        </w:rPr>
        <w:t>, 245–254. https://doi.org/10.1016/j.chb.</w:t>
      </w:r>
      <w:r w:rsidR="0009311E">
        <w:rPr>
          <w:rFonts w:ascii="Times New Roman" w:hAnsi="Times New Roman" w:cs="Times New Roman"/>
          <w:sz w:val="24"/>
          <w:szCs w:val="24"/>
        </w:rPr>
        <w:t xml:space="preserve"> </w:t>
      </w:r>
      <w:r w:rsidRPr="00C75E96">
        <w:rPr>
          <w:rFonts w:ascii="Times New Roman" w:hAnsi="Times New Roman" w:cs="Times New Roman"/>
          <w:sz w:val="24"/>
          <w:szCs w:val="24"/>
        </w:rPr>
        <w:t>2016.03.032</w:t>
      </w:r>
    </w:p>
    <w:p w14:paraId="4D1984B7" w14:textId="4BD027AF"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Chóliz, M. (2010). Mobile phone addiction: A point of issue. </w:t>
      </w:r>
      <w:r w:rsidRPr="00C75E96">
        <w:rPr>
          <w:rFonts w:ascii="Times New Roman" w:hAnsi="Times New Roman" w:cs="Times New Roman"/>
          <w:i/>
          <w:iCs/>
          <w:sz w:val="24"/>
          <w:szCs w:val="24"/>
        </w:rPr>
        <w:t>Addiction</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105</w:t>
      </w:r>
      <w:r w:rsidRPr="00C75E96">
        <w:rPr>
          <w:rFonts w:ascii="Times New Roman" w:hAnsi="Times New Roman" w:cs="Times New Roman"/>
          <w:sz w:val="24"/>
          <w:szCs w:val="24"/>
        </w:rPr>
        <w:t>(2), 373–374. https://doi.org/10.1111/j.1360-0443.2009.02854.x</w:t>
      </w:r>
    </w:p>
    <w:p w14:paraId="670546D5" w14:textId="125A0EAC"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Clerkin, E. M., Smith, A. R., &amp; Hames, J. L. (2013). The interpersonal effects of Facebook reassurance seeking. </w:t>
      </w:r>
      <w:r w:rsidRPr="00C75E96">
        <w:rPr>
          <w:rFonts w:ascii="Times New Roman" w:hAnsi="Times New Roman" w:cs="Times New Roman"/>
          <w:i/>
          <w:iCs/>
          <w:sz w:val="24"/>
          <w:szCs w:val="24"/>
        </w:rPr>
        <w:t>Journal of Affective Disorders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151</w:t>
      </w:r>
      <w:r w:rsidRPr="00C75E96">
        <w:rPr>
          <w:rFonts w:ascii="Times New Roman" w:hAnsi="Times New Roman" w:cs="Times New Roman"/>
          <w:sz w:val="24"/>
          <w:szCs w:val="24"/>
        </w:rPr>
        <w:t>(2), 525–530. https://doi.org/10.1016/j.jad.2013.06.038</w:t>
      </w:r>
    </w:p>
    <w:p w14:paraId="507B37DD" w14:textId="07A225B8"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Cohen, S., Kamarck, T., &amp; Mermelstein, R. (1983). A global measure of perceived stress. </w:t>
      </w:r>
      <w:r w:rsidRPr="00C75E96">
        <w:rPr>
          <w:rFonts w:ascii="Times New Roman" w:hAnsi="Times New Roman" w:cs="Times New Roman"/>
          <w:i/>
          <w:iCs/>
          <w:sz w:val="24"/>
          <w:szCs w:val="24"/>
        </w:rPr>
        <w:t>Journal of Health and Social Behavior</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24</w:t>
      </w:r>
      <w:r w:rsidRPr="00C75E96">
        <w:rPr>
          <w:rFonts w:ascii="Times New Roman" w:hAnsi="Times New Roman" w:cs="Times New Roman"/>
          <w:sz w:val="24"/>
          <w:szCs w:val="24"/>
        </w:rPr>
        <w:t>(4), 385–396. JSTOR. https://doi.org/10.2307/2136404</w:t>
      </w:r>
    </w:p>
    <w:p w14:paraId="221AF500" w14:textId="28230841"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Cohen, S., Murphy, M. L. M., &amp; Prather, A. A. (2019). Ten </w:t>
      </w:r>
      <w:r w:rsidR="00034E52" w:rsidRPr="00C75E96">
        <w:rPr>
          <w:rFonts w:ascii="Times New Roman" w:hAnsi="Times New Roman" w:cs="Times New Roman"/>
          <w:sz w:val="24"/>
          <w:szCs w:val="24"/>
        </w:rPr>
        <w:t>surprising facts about stressful life events and disease risk</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Annual Review of Psychology</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70</w:t>
      </w:r>
      <w:r w:rsidRPr="00C75E96">
        <w:rPr>
          <w:rFonts w:ascii="Times New Roman" w:hAnsi="Times New Roman" w:cs="Times New Roman"/>
          <w:sz w:val="24"/>
          <w:szCs w:val="24"/>
        </w:rPr>
        <w:t>, 577–597. PubMed. https://doi.org/10.1146/annurev-psych-010418-102857</w:t>
      </w:r>
    </w:p>
    <w:p w14:paraId="7F35C10F" w14:textId="48690021"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Denovan, A., &amp; Macaskill, A. (2017). Stress and subjective well-being among first year UK undergraduate students. </w:t>
      </w:r>
      <w:r w:rsidRPr="00C75E96">
        <w:rPr>
          <w:rFonts w:ascii="Times New Roman" w:hAnsi="Times New Roman" w:cs="Times New Roman"/>
          <w:i/>
          <w:iCs/>
          <w:sz w:val="24"/>
          <w:szCs w:val="24"/>
        </w:rPr>
        <w:t>Journal of Happiness Studies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18</w:t>
      </w:r>
      <w:r w:rsidRPr="00C75E96">
        <w:rPr>
          <w:rFonts w:ascii="Times New Roman" w:hAnsi="Times New Roman" w:cs="Times New Roman"/>
          <w:sz w:val="24"/>
          <w:szCs w:val="24"/>
        </w:rPr>
        <w:t>(2), 505–525. https://doi.org/10.1007/s10902-016-9736-y</w:t>
      </w:r>
    </w:p>
    <w:p w14:paraId="4C3C6844" w14:textId="7F36C2FB"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Diener, E. (1984). Subjective well-being. </w:t>
      </w:r>
      <w:r w:rsidRPr="00C75E96">
        <w:rPr>
          <w:rFonts w:ascii="Times New Roman" w:hAnsi="Times New Roman" w:cs="Times New Roman"/>
          <w:i/>
          <w:iCs/>
          <w:sz w:val="24"/>
          <w:szCs w:val="24"/>
        </w:rPr>
        <w:t>Psychological Bulletin</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95</w:t>
      </w:r>
      <w:r w:rsidRPr="00C75E96">
        <w:rPr>
          <w:rFonts w:ascii="Times New Roman" w:hAnsi="Times New Roman" w:cs="Times New Roman"/>
          <w:sz w:val="24"/>
          <w:szCs w:val="24"/>
        </w:rPr>
        <w:t>(3), 542–575. https://doi.org/10.1037/0033-2909.95.3.542</w:t>
      </w:r>
    </w:p>
    <w:p w14:paraId="4478D072" w14:textId="7EB615CD"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Diener, E., Emmons, R. A., Larsen, R. J., &amp; Griffin, S. (1985). The satisfaction with life </w:t>
      </w:r>
      <w:r w:rsidR="00264F3F" w:rsidRPr="00C75E96">
        <w:rPr>
          <w:rFonts w:ascii="Times New Roman" w:hAnsi="Times New Roman" w:cs="Times New Roman"/>
          <w:sz w:val="24"/>
          <w:szCs w:val="24"/>
        </w:rPr>
        <w:tab/>
      </w:r>
      <w:r w:rsidRPr="00C75E96">
        <w:rPr>
          <w:rFonts w:ascii="Times New Roman" w:hAnsi="Times New Roman" w:cs="Times New Roman"/>
          <w:sz w:val="24"/>
          <w:szCs w:val="24"/>
        </w:rPr>
        <w:t>scale.</w:t>
      </w:r>
      <w:r w:rsidR="00C86F96"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Journal of Personality Assessment</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49</w:t>
      </w:r>
      <w:r w:rsidRPr="00C75E96">
        <w:rPr>
          <w:rFonts w:ascii="Times New Roman" w:hAnsi="Times New Roman" w:cs="Times New Roman"/>
          <w:sz w:val="24"/>
          <w:szCs w:val="24"/>
        </w:rPr>
        <w:t>(1), 71–75. https://doi.org/10.1207/s15327752</w:t>
      </w:r>
      <w:r w:rsidR="00C86F96" w:rsidRPr="00C75E96">
        <w:rPr>
          <w:rFonts w:ascii="Times New Roman" w:hAnsi="Times New Roman" w:cs="Times New Roman"/>
          <w:sz w:val="24"/>
          <w:szCs w:val="24"/>
        </w:rPr>
        <w:t xml:space="preserve"> </w:t>
      </w:r>
      <w:r w:rsidRPr="00C75E96">
        <w:rPr>
          <w:rFonts w:ascii="Times New Roman" w:hAnsi="Times New Roman" w:cs="Times New Roman"/>
          <w:sz w:val="24"/>
          <w:szCs w:val="24"/>
        </w:rPr>
        <w:t>jpa4901_13</w:t>
      </w:r>
    </w:p>
    <w:p w14:paraId="69E173C9" w14:textId="0C0BDEE5"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Dusselier, L., Dunn, B., Wang, Y., Shelley, M. C., &amp; Whalen, D. F. (2005). Personal, health, academic, and environmental predictors of stress for residence hall students. </w:t>
      </w:r>
      <w:r w:rsidRPr="00C75E96">
        <w:rPr>
          <w:rFonts w:ascii="Times New Roman" w:hAnsi="Times New Roman" w:cs="Times New Roman"/>
          <w:i/>
          <w:iCs/>
          <w:sz w:val="24"/>
          <w:szCs w:val="24"/>
        </w:rPr>
        <w:t>Journal of American College Health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54</w:t>
      </w:r>
      <w:r w:rsidRPr="00C75E96">
        <w:rPr>
          <w:rFonts w:ascii="Times New Roman" w:hAnsi="Times New Roman" w:cs="Times New Roman"/>
          <w:sz w:val="24"/>
          <w:szCs w:val="24"/>
        </w:rPr>
        <w:t>(1), 15–24. https://doi.org/10.3200/JACH.54.1.15-24</w:t>
      </w:r>
    </w:p>
    <w:p w14:paraId="0923E613" w14:textId="77777777"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Erikson, E. H. (1950). </w:t>
      </w:r>
      <w:r w:rsidRPr="00C75E96">
        <w:rPr>
          <w:rFonts w:ascii="Times New Roman" w:hAnsi="Times New Roman" w:cs="Times New Roman"/>
          <w:i/>
          <w:iCs/>
          <w:sz w:val="24"/>
          <w:szCs w:val="24"/>
        </w:rPr>
        <w:t>Childhood and society</w:t>
      </w:r>
      <w:r w:rsidRPr="00C75E96">
        <w:rPr>
          <w:rFonts w:ascii="Times New Roman" w:hAnsi="Times New Roman" w:cs="Times New Roman"/>
          <w:sz w:val="24"/>
          <w:szCs w:val="24"/>
        </w:rPr>
        <w:t>. New York. Norton.</w:t>
      </w:r>
    </w:p>
    <w:p w14:paraId="413E2AA3" w14:textId="4E01EB33"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lastRenderedPageBreak/>
        <w:t xml:space="preserve">Hall, J. A., &amp; Baym, N. K. (2011). Calling and texting (too much): Mobile maintenance expectations, (over)dependence, entrapment, and friendship satisfaction. </w:t>
      </w:r>
      <w:r w:rsidRPr="00C75E96">
        <w:rPr>
          <w:rFonts w:ascii="Times New Roman" w:hAnsi="Times New Roman" w:cs="Times New Roman"/>
          <w:i/>
          <w:iCs/>
          <w:sz w:val="24"/>
          <w:szCs w:val="24"/>
        </w:rPr>
        <w:t>New Media &amp; Society</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14</w:t>
      </w:r>
      <w:r w:rsidRPr="00C75E96">
        <w:rPr>
          <w:rFonts w:ascii="Times New Roman" w:hAnsi="Times New Roman" w:cs="Times New Roman"/>
          <w:sz w:val="24"/>
          <w:szCs w:val="24"/>
        </w:rPr>
        <w:t>(2), 316–331. https://doi.org/10.1177/1461444811415047</w:t>
      </w:r>
    </w:p>
    <w:p w14:paraId="08F690DA" w14:textId="7819744D"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Hamarat, E., Thompson, D., Zabrucky, K. M., Steele, D., Matheny, K. B., &amp; Aysan, F. (2001). Perceived stress and coping resource availability as predictors of life satisfaction in young, middle-aged, and older adults. </w:t>
      </w:r>
      <w:r w:rsidRPr="00C75E96">
        <w:rPr>
          <w:rFonts w:ascii="Times New Roman" w:hAnsi="Times New Roman" w:cs="Times New Roman"/>
          <w:i/>
          <w:iCs/>
          <w:sz w:val="24"/>
          <w:szCs w:val="24"/>
        </w:rPr>
        <w:t>Experimental Aging Research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27</w:t>
      </w:r>
      <w:r w:rsidRPr="00C75E96">
        <w:rPr>
          <w:rFonts w:ascii="Times New Roman" w:hAnsi="Times New Roman" w:cs="Times New Roman"/>
          <w:sz w:val="24"/>
          <w:szCs w:val="24"/>
        </w:rPr>
        <w:t>(2), 181–196. https://doi.org/10.1080/036107301750074051</w:t>
      </w:r>
    </w:p>
    <w:p w14:paraId="761FA24E" w14:textId="7DBC743C"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Hoffner, C. A., &amp; Lee, S. (2015). Mobile phone use, emotion regulation, and well-being. </w:t>
      </w:r>
      <w:r w:rsidRPr="00C75E96">
        <w:rPr>
          <w:rFonts w:ascii="Times New Roman" w:hAnsi="Times New Roman" w:cs="Times New Roman"/>
          <w:i/>
          <w:iCs/>
          <w:sz w:val="24"/>
          <w:szCs w:val="24"/>
        </w:rPr>
        <w:t>Cyberpsychology, Behavior, and Social Networking</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18</w:t>
      </w:r>
      <w:r w:rsidRPr="00C75E96">
        <w:rPr>
          <w:rFonts w:ascii="Times New Roman" w:hAnsi="Times New Roman" w:cs="Times New Roman"/>
          <w:sz w:val="24"/>
          <w:szCs w:val="24"/>
        </w:rPr>
        <w:t>(7), 411–416. https://doi.org/10.1089/cyber.2014.0487</w:t>
      </w:r>
    </w:p>
    <w:p w14:paraId="36A2837F" w14:textId="7D2A5E85"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Huang, C. (2010). Internet </w:t>
      </w:r>
      <w:r w:rsidR="00034E52" w:rsidRPr="00C75E96">
        <w:rPr>
          <w:rFonts w:ascii="Times New Roman" w:hAnsi="Times New Roman" w:cs="Times New Roman"/>
          <w:sz w:val="24"/>
          <w:szCs w:val="24"/>
        </w:rPr>
        <w:t>use and psychological well-bein</w:t>
      </w:r>
      <w:r w:rsidRPr="00C75E96">
        <w:rPr>
          <w:rFonts w:ascii="Times New Roman" w:hAnsi="Times New Roman" w:cs="Times New Roman"/>
          <w:sz w:val="24"/>
          <w:szCs w:val="24"/>
        </w:rPr>
        <w:t xml:space="preserve">g: A </w:t>
      </w:r>
      <w:r w:rsidR="00034E52" w:rsidRPr="00C75E96">
        <w:rPr>
          <w:rFonts w:ascii="Times New Roman" w:hAnsi="Times New Roman" w:cs="Times New Roman"/>
          <w:sz w:val="24"/>
          <w:szCs w:val="24"/>
        </w:rPr>
        <w:t>meta-analysi</w:t>
      </w:r>
      <w:r w:rsidRPr="00C75E96">
        <w:rPr>
          <w:rFonts w:ascii="Times New Roman" w:hAnsi="Times New Roman" w:cs="Times New Roman"/>
          <w:sz w:val="24"/>
          <w:szCs w:val="24"/>
        </w:rPr>
        <w:t xml:space="preserve">s. </w:t>
      </w:r>
      <w:r w:rsidRPr="00C75E96">
        <w:rPr>
          <w:rFonts w:ascii="Times New Roman" w:hAnsi="Times New Roman" w:cs="Times New Roman"/>
          <w:i/>
          <w:iCs/>
          <w:sz w:val="24"/>
          <w:szCs w:val="24"/>
        </w:rPr>
        <w:t>Cyberpsychology, Behavior, and Social Networking</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13</w:t>
      </w:r>
      <w:r w:rsidRPr="00C75E96">
        <w:rPr>
          <w:rFonts w:ascii="Times New Roman" w:hAnsi="Times New Roman" w:cs="Times New Roman"/>
          <w:sz w:val="24"/>
          <w:szCs w:val="24"/>
        </w:rPr>
        <w:t>(3), 241–249. https://doi.org/10.1089/cyber.2009.0217</w:t>
      </w:r>
    </w:p>
    <w:p w14:paraId="139B6E0A" w14:textId="2A6F4DD7"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Hurst, C. S., Baranik, L. E., &amp; Daniel, F. (2013). College student stressors: A review of the qualitative research. </w:t>
      </w:r>
      <w:r w:rsidRPr="00C75E96">
        <w:rPr>
          <w:rFonts w:ascii="Times New Roman" w:hAnsi="Times New Roman" w:cs="Times New Roman"/>
          <w:i/>
          <w:iCs/>
          <w:sz w:val="24"/>
          <w:szCs w:val="24"/>
        </w:rPr>
        <w:t>Journal of the International Society for the Investigation of Stress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29</w:t>
      </w:r>
      <w:r w:rsidRPr="00C75E96">
        <w:rPr>
          <w:rFonts w:ascii="Times New Roman" w:hAnsi="Times New Roman" w:cs="Times New Roman"/>
          <w:sz w:val="24"/>
          <w:szCs w:val="24"/>
        </w:rPr>
        <w:t>(4), 275–285. https://doi.org/10.1002/smi.2465</w:t>
      </w:r>
    </w:p>
    <w:p w14:paraId="4CD93360" w14:textId="0AE3CF2C"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Institute for Public Health. (2015). National Health and Morbidity Survey 2015 (NHMS </w:t>
      </w:r>
      <w:r w:rsidR="00264F3F" w:rsidRPr="00C75E96">
        <w:rPr>
          <w:rFonts w:ascii="Times New Roman" w:hAnsi="Times New Roman" w:cs="Times New Roman"/>
          <w:sz w:val="24"/>
          <w:szCs w:val="24"/>
        </w:rPr>
        <w:tab/>
      </w:r>
      <w:r w:rsidRPr="00C75E96">
        <w:rPr>
          <w:rFonts w:ascii="Times New Roman" w:hAnsi="Times New Roman" w:cs="Times New Roman"/>
          <w:sz w:val="24"/>
          <w:szCs w:val="24"/>
        </w:rPr>
        <w:t>2015). Vol. II: Non-</w:t>
      </w:r>
      <w:r w:rsidR="00034E52" w:rsidRPr="00C75E96">
        <w:rPr>
          <w:rFonts w:ascii="Times New Roman" w:hAnsi="Times New Roman" w:cs="Times New Roman"/>
          <w:sz w:val="24"/>
          <w:szCs w:val="24"/>
        </w:rPr>
        <w:t>communicable diseases, risk factors &amp; other health problems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Ministry of Health Malaysia</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w:t>
      </w:r>
      <w:r w:rsidRPr="00C75E96">
        <w:rPr>
          <w:rFonts w:ascii="Times New Roman" w:hAnsi="Times New Roman" w:cs="Times New Roman"/>
          <w:sz w:val="24"/>
          <w:szCs w:val="24"/>
        </w:rPr>
        <w:t>, 185–186.</w:t>
      </w:r>
    </w:p>
    <w:p w14:paraId="4394B720" w14:textId="6C8BFD91"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Kendler, K. S., Thornton, L. M., &amp; Gardner, C. O. (2000). Stressful life events and previous episodes in the etiology of major depression in women: An evaluation of the “kindling” hypothesis. </w:t>
      </w:r>
      <w:r w:rsidRPr="00C75E96">
        <w:rPr>
          <w:rFonts w:ascii="Times New Roman" w:hAnsi="Times New Roman" w:cs="Times New Roman"/>
          <w:i/>
          <w:iCs/>
          <w:sz w:val="24"/>
          <w:szCs w:val="24"/>
        </w:rPr>
        <w:t>The American Journal of Psychiatry</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157</w:t>
      </w:r>
      <w:r w:rsidRPr="00C75E96">
        <w:rPr>
          <w:rFonts w:ascii="Times New Roman" w:hAnsi="Times New Roman" w:cs="Times New Roman"/>
          <w:sz w:val="24"/>
          <w:szCs w:val="24"/>
        </w:rPr>
        <w:t>(8), 1243–1251. https://doi.org/10.1176/appi.ajp.157.8.1243</w:t>
      </w:r>
    </w:p>
    <w:p w14:paraId="3B422AE1" w14:textId="161733DB"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Kwon, M., Lee, J.-Y., Won, W.-Y., Park, J.-W., Min, J.-A., Hahn, C., Gu, X., Choi, J.-H., &amp; Kim, D.-J. (2013). Development and validation of a smartphone addiction scale </w:t>
      </w:r>
      <w:r w:rsidR="002933B8" w:rsidRPr="00C75E96">
        <w:rPr>
          <w:rFonts w:ascii="Times New Roman" w:hAnsi="Times New Roman" w:cs="Times New Roman"/>
          <w:sz w:val="24"/>
          <w:szCs w:val="24"/>
        </w:rPr>
        <w:tab/>
      </w:r>
      <w:r w:rsidRPr="00C75E96">
        <w:rPr>
          <w:rFonts w:ascii="Times New Roman" w:hAnsi="Times New Roman" w:cs="Times New Roman"/>
          <w:sz w:val="24"/>
          <w:szCs w:val="24"/>
        </w:rPr>
        <w:t>(SAS).</w:t>
      </w:r>
      <w:r w:rsidR="00C86F96"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PloS One</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8</w:t>
      </w:r>
      <w:r w:rsidRPr="00C75E96">
        <w:rPr>
          <w:rFonts w:ascii="Times New Roman" w:hAnsi="Times New Roman" w:cs="Times New Roman"/>
          <w:sz w:val="24"/>
          <w:szCs w:val="24"/>
        </w:rPr>
        <w:t>(2), 1–7. https://doi.org/10.1371/journal.pone.0056936</w:t>
      </w:r>
    </w:p>
    <w:p w14:paraId="7473D4EC" w14:textId="70B9B2EB"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Linden, W. (1984). Development and initial validation of a life event scale for students. </w:t>
      </w:r>
      <w:r w:rsidRPr="00C75E96">
        <w:rPr>
          <w:rFonts w:ascii="Times New Roman" w:hAnsi="Times New Roman" w:cs="Times New Roman"/>
          <w:i/>
          <w:iCs/>
          <w:sz w:val="24"/>
          <w:szCs w:val="24"/>
        </w:rPr>
        <w:t>Canadian Journal of Counselling and Psychotherapy</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18</w:t>
      </w:r>
      <w:r w:rsidRPr="00C75E96">
        <w:rPr>
          <w:rFonts w:ascii="Times New Roman" w:hAnsi="Times New Roman" w:cs="Times New Roman"/>
          <w:sz w:val="24"/>
          <w:szCs w:val="24"/>
        </w:rPr>
        <w:t>(3), 106–110.</w:t>
      </w:r>
    </w:p>
    <w:p w14:paraId="1ABC641D" w14:textId="24669251"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Lu, X., Watanabe, J., Liu, Q., Uji, M., Shono, M., &amp; Kitamura, T. (2011). Internet and mobile phone text-messaging dependency: Factor structure and correlation with dysphoric mood among Japanese adults. </w:t>
      </w:r>
      <w:r w:rsidRPr="00C75E96">
        <w:rPr>
          <w:rFonts w:ascii="Times New Roman" w:hAnsi="Times New Roman" w:cs="Times New Roman"/>
          <w:i/>
          <w:iCs/>
          <w:sz w:val="24"/>
          <w:szCs w:val="24"/>
        </w:rPr>
        <w:t>Computers in Human Behavior</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27</w:t>
      </w:r>
      <w:r w:rsidRPr="00C75E96">
        <w:rPr>
          <w:rFonts w:ascii="Times New Roman" w:hAnsi="Times New Roman" w:cs="Times New Roman"/>
          <w:sz w:val="24"/>
          <w:szCs w:val="24"/>
        </w:rPr>
        <w:t>(5), 1702–1709. https://doi.org/10.1016/j.chb.2011.02.009</w:t>
      </w:r>
    </w:p>
    <w:p w14:paraId="4859621C" w14:textId="72849000"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Malaysian Communications and Multimedia Commission. (2016). </w:t>
      </w:r>
      <w:r w:rsidRPr="00537399">
        <w:rPr>
          <w:rFonts w:ascii="Times New Roman" w:hAnsi="Times New Roman" w:cs="Times New Roman"/>
          <w:i/>
          <w:iCs/>
          <w:sz w:val="24"/>
          <w:szCs w:val="24"/>
        </w:rPr>
        <w:t xml:space="preserve">Internet Users Survey </w:t>
      </w:r>
      <w:r w:rsidR="002933B8" w:rsidRPr="00537399">
        <w:rPr>
          <w:rFonts w:ascii="Times New Roman" w:hAnsi="Times New Roman" w:cs="Times New Roman"/>
          <w:i/>
          <w:iCs/>
          <w:sz w:val="24"/>
          <w:szCs w:val="24"/>
        </w:rPr>
        <w:tab/>
      </w:r>
      <w:r w:rsidRPr="00537399">
        <w:rPr>
          <w:rFonts w:ascii="Times New Roman" w:hAnsi="Times New Roman" w:cs="Times New Roman"/>
          <w:i/>
          <w:iCs/>
          <w:sz w:val="24"/>
          <w:szCs w:val="24"/>
        </w:rPr>
        <w:t>2016.</w:t>
      </w:r>
      <w:r w:rsidR="00C86F96" w:rsidRPr="00C75E96">
        <w:rPr>
          <w:rFonts w:ascii="Times New Roman" w:hAnsi="Times New Roman" w:cs="Times New Roman"/>
          <w:sz w:val="24"/>
          <w:szCs w:val="24"/>
        </w:rPr>
        <w:t xml:space="preserve"> </w:t>
      </w:r>
      <w:r w:rsidRPr="00C75E96">
        <w:rPr>
          <w:rFonts w:ascii="Times New Roman" w:hAnsi="Times New Roman" w:cs="Times New Roman"/>
          <w:sz w:val="24"/>
          <w:szCs w:val="24"/>
        </w:rPr>
        <w:t>Cyberjaya, Selangor, Malaysia. https://www.mcmc.gov.my/skmmgovmy/media/General/</w:t>
      </w:r>
      <w:r w:rsidR="00C86F96" w:rsidRPr="00C75E96">
        <w:rPr>
          <w:rFonts w:ascii="Times New Roman" w:hAnsi="Times New Roman" w:cs="Times New Roman"/>
          <w:sz w:val="24"/>
          <w:szCs w:val="24"/>
        </w:rPr>
        <w:t xml:space="preserve"> </w:t>
      </w:r>
      <w:r w:rsidRPr="00C75E96">
        <w:rPr>
          <w:rFonts w:ascii="Times New Roman" w:hAnsi="Times New Roman" w:cs="Times New Roman"/>
          <w:sz w:val="24"/>
          <w:szCs w:val="24"/>
        </w:rPr>
        <w:t>pdf/IUS2016.pdf</w:t>
      </w:r>
    </w:p>
    <w:p w14:paraId="2815A124" w14:textId="1628E414"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Malaysian Communications and Multimedia Commission. (2017). </w:t>
      </w:r>
      <w:r w:rsidRPr="00537399">
        <w:rPr>
          <w:rFonts w:ascii="Times New Roman" w:hAnsi="Times New Roman" w:cs="Times New Roman"/>
          <w:sz w:val="24"/>
          <w:szCs w:val="24"/>
        </w:rPr>
        <w:t xml:space="preserve">Hand Phone Users Survey 2017. </w:t>
      </w:r>
      <w:r w:rsidRPr="00C75E96">
        <w:rPr>
          <w:rFonts w:ascii="Times New Roman" w:hAnsi="Times New Roman" w:cs="Times New Roman"/>
          <w:sz w:val="24"/>
          <w:szCs w:val="24"/>
        </w:rPr>
        <w:t>https://www.skmm.gov.my/skmmgovmy/media/General/pdf/HPUS2017.pdf</w:t>
      </w:r>
    </w:p>
    <w:p w14:paraId="60D3BB2B" w14:textId="26C0D22A"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Mauri, M., Cipresso, P., Balgera, A., Villamira, M., &amp; Riva, G. (2011). Why is facebook so successful? Psychophysiological measures describe a core flow state while using Facebook. </w:t>
      </w:r>
      <w:r w:rsidRPr="00C75E96">
        <w:rPr>
          <w:rFonts w:ascii="Times New Roman" w:hAnsi="Times New Roman" w:cs="Times New Roman"/>
          <w:i/>
          <w:iCs/>
          <w:sz w:val="24"/>
          <w:szCs w:val="24"/>
        </w:rPr>
        <w:t>Cyberpsychology, Behavior, and Social Networking</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14</w:t>
      </w:r>
      <w:r w:rsidRPr="00C75E96">
        <w:rPr>
          <w:rFonts w:ascii="Times New Roman" w:hAnsi="Times New Roman" w:cs="Times New Roman"/>
          <w:sz w:val="24"/>
          <w:szCs w:val="24"/>
        </w:rPr>
        <w:t>(12), 723–731. https://doi.org/10.1089/cyber.2010.0377</w:t>
      </w:r>
    </w:p>
    <w:p w14:paraId="2A64747B" w14:textId="56D066EB"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Mothar, N. M. M., Hassan, M. B. A., Hassan, M., &amp; Osman, M. N. (2013). The importance of smartphone’s usage among Malaysian undergraduates. </w:t>
      </w:r>
      <w:r w:rsidRPr="00C75E96">
        <w:rPr>
          <w:rFonts w:ascii="Times New Roman" w:hAnsi="Times New Roman" w:cs="Times New Roman"/>
          <w:i/>
          <w:iCs/>
          <w:sz w:val="24"/>
          <w:szCs w:val="24"/>
        </w:rPr>
        <w:t>IOSR Journal of Humanities and Social Science</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14</w:t>
      </w:r>
      <w:r w:rsidRPr="00C75E96">
        <w:rPr>
          <w:rFonts w:ascii="Times New Roman" w:hAnsi="Times New Roman" w:cs="Times New Roman"/>
          <w:sz w:val="24"/>
          <w:szCs w:val="24"/>
        </w:rPr>
        <w:t>(3), 112–118.</w:t>
      </w:r>
    </w:p>
    <w:p w14:paraId="60E7CEEA" w14:textId="77777777" w:rsidR="00537399" w:rsidRPr="00C75E96" w:rsidRDefault="00537399" w:rsidP="00537399">
      <w:pPr>
        <w:pStyle w:val="Bibliography"/>
        <w:spacing w:line="240" w:lineRule="auto"/>
        <w:ind w:leftChars="0" w:firstLineChars="0"/>
        <w:jc w:val="both"/>
        <w:rPr>
          <w:rFonts w:ascii="Times New Roman" w:hAnsi="Times New Roman" w:cs="Times New Roman"/>
          <w:sz w:val="24"/>
          <w:szCs w:val="24"/>
        </w:rPr>
      </w:pPr>
      <w:r w:rsidRPr="00537399">
        <w:rPr>
          <w:rFonts w:ascii="Times New Roman" w:hAnsi="Times New Roman" w:cs="Times New Roman"/>
          <w:sz w:val="24"/>
          <w:szCs w:val="24"/>
        </w:rPr>
        <w:lastRenderedPageBreak/>
        <w:t>New   Straits Times. (2016).</w:t>
      </w:r>
      <w:r>
        <w:rPr>
          <w:rFonts w:ascii="Times New Roman" w:hAnsi="Times New Roman" w:cs="Times New Roman"/>
          <w:sz w:val="24"/>
          <w:szCs w:val="24"/>
        </w:rPr>
        <w:t xml:space="preserve"> </w:t>
      </w:r>
      <w:r w:rsidRPr="00537399">
        <w:rPr>
          <w:rFonts w:ascii="Times New Roman" w:hAnsi="Times New Roman" w:cs="Times New Roman"/>
          <w:i/>
          <w:iCs/>
          <w:sz w:val="24"/>
          <w:szCs w:val="24"/>
        </w:rPr>
        <w:t xml:space="preserve">Mental health of Malaysian students cause of worry: Health Ministry. </w:t>
      </w:r>
      <w:r w:rsidRPr="00C75E96">
        <w:rPr>
          <w:rFonts w:ascii="Times New Roman" w:hAnsi="Times New Roman" w:cs="Times New Roman"/>
          <w:sz w:val="24"/>
          <w:szCs w:val="24"/>
        </w:rPr>
        <w:t>http://www.nst.com.my/news/2016/09/172683/mental-health-malaysian-students-cause-worry-health-ministry.</w:t>
      </w:r>
    </w:p>
    <w:p w14:paraId="6AD55D29" w14:textId="0BC94B9C"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Nisa, M., &amp; Nizami, N. (2014). Development and validation of student’s sources of stress scale. </w:t>
      </w:r>
      <w:r w:rsidRPr="00C75E96">
        <w:rPr>
          <w:rFonts w:ascii="Times New Roman" w:hAnsi="Times New Roman" w:cs="Times New Roman"/>
          <w:i/>
          <w:iCs/>
          <w:sz w:val="24"/>
          <w:szCs w:val="24"/>
        </w:rPr>
        <w:t>Indian Journal of Health and Wellbeing</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5</w:t>
      </w:r>
      <w:r w:rsidRPr="00C75E96">
        <w:rPr>
          <w:rFonts w:ascii="Times New Roman" w:hAnsi="Times New Roman" w:cs="Times New Roman"/>
          <w:sz w:val="24"/>
          <w:szCs w:val="24"/>
        </w:rPr>
        <w:t>(9), 1036–1039.</w:t>
      </w:r>
    </w:p>
    <w:p w14:paraId="1663DCDE" w14:textId="7A2FFAD7" w:rsidR="00BE4759" w:rsidRPr="00C75E96" w:rsidRDefault="002933B8"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ab/>
      </w:r>
      <w:r w:rsidR="00BE4759" w:rsidRPr="00C75E96">
        <w:rPr>
          <w:rFonts w:ascii="Times New Roman" w:hAnsi="Times New Roman" w:cs="Times New Roman"/>
          <w:sz w:val="24"/>
          <w:szCs w:val="24"/>
        </w:rPr>
        <w:t xml:space="preserve">Osman, M. A., Talib, A. Z., Sanusi, Z. A., Shiang-Yen, T., &amp; Alwi, A. S. (2012). A </w:t>
      </w:r>
      <w:r w:rsidR="00034E52" w:rsidRPr="00C75E96">
        <w:rPr>
          <w:rFonts w:ascii="Times New Roman" w:hAnsi="Times New Roman" w:cs="Times New Roman"/>
          <w:sz w:val="24"/>
          <w:szCs w:val="24"/>
        </w:rPr>
        <w:t>study of the trend of smartphone and its usage behavior</w:t>
      </w:r>
      <w:r w:rsidR="00BE4759" w:rsidRPr="00C75E96">
        <w:rPr>
          <w:rFonts w:ascii="Times New Roman" w:hAnsi="Times New Roman" w:cs="Times New Roman"/>
          <w:sz w:val="24"/>
          <w:szCs w:val="24"/>
        </w:rPr>
        <w:t xml:space="preserve"> in Malaysia. </w:t>
      </w:r>
      <w:r w:rsidR="00BE4759" w:rsidRPr="00C75E96">
        <w:rPr>
          <w:rFonts w:ascii="Times New Roman" w:hAnsi="Times New Roman" w:cs="Times New Roman"/>
          <w:i/>
          <w:iCs/>
          <w:sz w:val="24"/>
          <w:szCs w:val="24"/>
        </w:rPr>
        <w:t>International Journal on New Computer Architectures and Their Applications</w:t>
      </w:r>
      <w:r w:rsidR="00BE4759" w:rsidRPr="00C75E96">
        <w:rPr>
          <w:rFonts w:ascii="Times New Roman" w:hAnsi="Times New Roman" w:cs="Times New Roman"/>
          <w:sz w:val="24"/>
          <w:szCs w:val="24"/>
        </w:rPr>
        <w:t xml:space="preserve">, </w:t>
      </w:r>
      <w:r w:rsidR="00BE4759" w:rsidRPr="00C75E96">
        <w:rPr>
          <w:rFonts w:ascii="Times New Roman" w:hAnsi="Times New Roman" w:cs="Times New Roman"/>
          <w:i/>
          <w:iCs/>
          <w:sz w:val="24"/>
          <w:szCs w:val="24"/>
        </w:rPr>
        <w:t>2</w:t>
      </w:r>
      <w:r w:rsidR="00BE4759" w:rsidRPr="00C75E96">
        <w:rPr>
          <w:rFonts w:ascii="Times New Roman" w:hAnsi="Times New Roman" w:cs="Times New Roman"/>
          <w:sz w:val="24"/>
          <w:szCs w:val="24"/>
        </w:rPr>
        <w:t>(1), 274–285.</w:t>
      </w:r>
    </w:p>
    <w:p w14:paraId="101CE494" w14:textId="739AFB17"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Park, N., &amp; Lee, H. (2012). Social implications of smartphone use: Korean college students’ smartphone use and psychological well-being. </w:t>
      </w:r>
      <w:r w:rsidRPr="00C75E96">
        <w:rPr>
          <w:rFonts w:ascii="Times New Roman" w:hAnsi="Times New Roman" w:cs="Times New Roman"/>
          <w:i/>
          <w:iCs/>
          <w:sz w:val="24"/>
          <w:szCs w:val="24"/>
        </w:rPr>
        <w:t>Cyberpsychology, Behavior, and Social Networking</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15</w:t>
      </w:r>
      <w:r w:rsidRPr="00C75E96">
        <w:rPr>
          <w:rFonts w:ascii="Times New Roman" w:hAnsi="Times New Roman" w:cs="Times New Roman"/>
          <w:sz w:val="24"/>
          <w:szCs w:val="24"/>
        </w:rPr>
        <w:t>(9), 491–497. https://doi.org/10.1089/cyber.2011.0580</w:t>
      </w:r>
    </w:p>
    <w:p w14:paraId="3F79B085" w14:textId="14DD151D"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Rochester, R. (2014). Were Alive: The resurrection of the audio drama in the anthropocene. </w:t>
      </w:r>
      <w:r w:rsidRPr="00C75E96">
        <w:rPr>
          <w:rFonts w:ascii="Times New Roman" w:hAnsi="Times New Roman" w:cs="Times New Roman"/>
          <w:i/>
          <w:iCs/>
          <w:sz w:val="24"/>
          <w:szCs w:val="24"/>
        </w:rPr>
        <w:t>Philological Quarterly</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93</w:t>
      </w:r>
      <w:r w:rsidRPr="00C75E96">
        <w:rPr>
          <w:rFonts w:ascii="Times New Roman" w:hAnsi="Times New Roman" w:cs="Times New Roman"/>
          <w:sz w:val="24"/>
          <w:szCs w:val="24"/>
        </w:rPr>
        <w:t>(3), 361–381.</w:t>
      </w:r>
    </w:p>
    <w:p w14:paraId="3A75C558" w14:textId="1B9F88D6"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Rogowska, A. M., Kuśnierz, C., &amp; Ochnik, D. (2021). Changes in stress, coping styles, and life satisfaction between the first and second waves of the COVID-19 pandemic: A longitudinal cross-lagged study in a sample of university students. </w:t>
      </w:r>
      <w:r w:rsidRPr="00C75E96">
        <w:rPr>
          <w:rFonts w:ascii="Times New Roman" w:hAnsi="Times New Roman" w:cs="Times New Roman"/>
          <w:i/>
          <w:iCs/>
          <w:sz w:val="24"/>
          <w:szCs w:val="24"/>
        </w:rPr>
        <w:t>Journal of Clinical Medicine</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10</w:t>
      </w:r>
      <w:r w:rsidRPr="00C75E96">
        <w:rPr>
          <w:rFonts w:ascii="Times New Roman" w:hAnsi="Times New Roman" w:cs="Times New Roman"/>
          <w:sz w:val="24"/>
          <w:szCs w:val="24"/>
        </w:rPr>
        <w:t>(17), 4025.</w:t>
      </w:r>
    </w:p>
    <w:p w14:paraId="53209171" w14:textId="199AEB26"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Samaha, M., &amp; Hawi, N. S. (2016). Relationships among smartphone addiction, stress, academic performance, and satisfaction with life. </w:t>
      </w:r>
      <w:r w:rsidRPr="00C75E96">
        <w:rPr>
          <w:rFonts w:ascii="Times New Roman" w:hAnsi="Times New Roman" w:cs="Times New Roman"/>
          <w:i/>
          <w:iCs/>
          <w:sz w:val="24"/>
          <w:szCs w:val="24"/>
        </w:rPr>
        <w:t>Computers in Human Behavior</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57</w:t>
      </w:r>
      <w:r w:rsidRPr="00C75E96">
        <w:rPr>
          <w:rFonts w:ascii="Times New Roman" w:hAnsi="Times New Roman" w:cs="Times New Roman"/>
          <w:sz w:val="24"/>
          <w:szCs w:val="24"/>
        </w:rPr>
        <w:t>, 321–325. https://doi.org/10.1016/j.chb.2015.12.045</w:t>
      </w:r>
    </w:p>
    <w:p w14:paraId="2378790A" w14:textId="113BB413"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Schiffrin, H., Edelman, A., Falkenstern, M., &amp; Stewart, C. (2010). The </w:t>
      </w:r>
      <w:r w:rsidR="00034E52" w:rsidRPr="00C75E96">
        <w:rPr>
          <w:rFonts w:ascii="Times New Roman" w:hAnsi="Times New Roman" w:cs="Times New Roman"/>
          <w:sz w:val="24"/>
          <w:szCs w:val="24"/>
        </w:rPr>
        <w:t>associations among computer-mediated communication, relationships, and well-being</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Cyberpsychology, Behavior, and Social Networking</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13</w:t>
      </w:r>
      <w:r w:rsidRPr="00C75E96">
        <w:rPr>
          <w:rFonts w:ascii="Times New Roman" w:hAnsi="Times New Roman" w:cs="Times New Roman"/>
          <w:sz w:val="24"/>
          <w:szCs w:val="24"/>
        </w:rPr>
        <w:t>(3), 299–306.</w:t>
      </w:r>
      <w:r w:rsidR="002933B8" w:rsidRPr="00C75E96">
        <w:rPr>
          <w:rFonts w:ascii="Times New Roman" w:hAnsi="Times New Roman" w:cs="Times New Roman"/>
          <w:sz w:val="24"/>
          <w:szCs w:val="24"/>
        </w:rPr>
        <w:t xml:space="preserve"> </w:t>
      </w:r>
      <w:r w:rsidRPr="00C75E96">
        <w:rPr>
          <w:rFonts w:ascii="Times New Roman" w:hAnsi="Times New Roman" w:cs="Times New Roman"/>
          <w:sz w:val="24"/>
          <w:szCs w:val="24"/>
        </w:rPr>
        <w:t>https://doi.org/10.1089/</w:t>
      </w:r>
      <w:r w:rsidR="00C86F96" w:rsidRPr="00C75E96">
        <w:rPr>
          <w:rFonts w:ascii="Times New Roman" w:hAnsi="Times New Roman" w:cs="Times New Roman"/>
          <w:sz w:val="24"/>
          <w:szCs w:val="24"/>
        </w:rPr>
        <w:t xml:space="preserve"> </w:t>
      </w:r>
      <w:r w:rsidRPr="00C75E96">
        <w:rPr>
          <w:rFonts w:ascii="Times New Roman" w:hAnsi="Times New Roman" w:cs="Times New Roman"/>
          <w:sz w:val="24"/>
          <w:szCs w:val="24"/>
        </w:rPr>
        <w:t>cyber.2009.0173</w:t>
      </w:r>
    </w:p>
    <w:p w14:paraId="5FC83811" w14:textId="6B454750"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Sherrill, J. T., Anderson, B., Frank, E., Reynolds, C. F. 3rd, Tu, X. M., Patterson, D., Ritenour, A., &amp; Kupfer, D. J. (1997). Is life stress more likely to provoke depressive episodes in women than in men? </w:t>
      </w:r>
      <w:r w:rsidRPr="00C75E96">
        <w:rPr>
          <w:rFonts w:ascii="Times New Roman" w:hAnsi="Times New Roman" w:cs="Times New Roman"/>
          <w:i/>
          <w:iCs/>
          <w:sz w:val="24"/>
          <w:szCs w:val="24"/>
        </w:rPr>
        <w:t>Depression and Anxiety</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6</w:t>
      </w:r>
      <w:r w:rsidRPr="00C75E96">
        <w:rPr>
          <w:rFonts w:ascii="Times New Roman" w:hAnsi="Times New Roman" w:cs="Times New Roman"/>
          <w:sz w:val="24"/>
          <w:szCs w:val="24"/>
        </w:rPr>
        <w:t>(3), 95–105.</w:t>
      </w:r>
    </w:p>
    <w:p w14:paraId="1F1BD04D" w14:textId="53E036AE"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Siew, F., Ng, S., Iliani, S., Hassan, C., Mohammad Nor, N. H., Ain, N., &amp; Malek, A. (2017). The relationship between smartphone use and academic performance: A case of students in a Malaysian tertiary institution. </w:t>
      </w:r>
      <w:r w:rsidRPr="00C75E96">
        <w:rPr>
          <w:rFonts w:ascii="Times New Roman" w:hAnsi="Times New Roman" w:cs="Times New Roman"/>
          <w:i/>
          <w:iCs/>
          <w:sz w:val="24"/>
          <w:szCs w:val="24"/>
        </w:rPr>
        <w:t>Malaysian Online Journal of Educational Technology</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5</w:t>
      </w:r>
      <w:r w:rsidRPr="00C75E96">
        <w:rPr>
          <w:rFonts w:ascii="Times New Roman" w:hAnsi="Times New Roman" w:cs="Times New Roman"/>
          <w:sz w:val="24"/>
          <w:szCs w:val="24"/>
        </w:rPr>
        <w:t>(4), 58–70.</w:t>
      </w:r>
    </w:p>
    <w:p w14:paraId="0912D193" w14:textId="5B9E94F0"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Singh, A. K., Choubey, A. K., &amp; Singh, S. (2016). Does mindfulness enhance psychological well-being of the students. </w:t>
      </w:r>
      <w:r w:rsidRPr="00C75E96">
        <w:rPr>
          <w:rFonts w:ascii="Times New Roman" w:hAnsi="Times New Roman" w:cs="Times New Roman"/>
          <w:i/>
          <w:iCs/>
          <w:sz w:val="24"/>
          <w:szCs w:val="24"/>
        </w:rPr>
        <w:t>Journal of Psychosocial Research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11</w:t>
      </w:r>
      <w:r w:rsidRPr="00C75E96">
        <w:rPr>
          <w:rFonts w:ascii="Times New Roman" w:hAnsi="Times New Roman" w:cs="Times New Roman"/>
          <w:sz w:val="24"/>
          <w:szCs w:val="24"/>
        </w:rPr>
        <w:t>(2), 241–250.</w:t>
      </w:r>
    </w:p>
    <w:p w14:paraId="31FE9F56" w14:textId="2DF9ECA6"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Tan, J. B., &amp; Yates, S. (2011). Academic expectations as sources of stress in Asian students. </w:t>
      </w:r>
      <w:r w:rsidRPr="00C75E96">
        <w:rPr>
          <w:rFonts w:ascii="Times New Roman" w:hAnsi="Times New Roman" w:cs="Times New Roman"/>
          <w:i/>
          <w:iCs/>
          <w:sz w:val="24"/>
          <w:szCs w:val="24"/>
        </w:rPr>
        <w:t>Social Psychology of Education</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14</w:t>
      </w:r>
      <w:r w:rsidRPr="00C75E96">
        <w:rPr>
          <w:rFonts w:ascii="Times New Roman" w:hAnsi="Times New Roman" w:cs="Times New Roman"/>
          <w:sz w:val="24"/>
          <w:szCs w:val="24"/>
        </w:rPr>
        <w:t>(3), 389–407. https://doi.org/10.1007/s11218-010-9146-7</w:t>
      </w:r>
    </w:p>
    <w:p w14:paraId="10338328" w14:textId="4E2BBDC6"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Thomée, S., Eklöf, M., Gustafsson, E., Nilsson, R., &amp; Hagberg, M. (2007). Prevalence of perceived stress, symptoms of depression and sleep disturbances in relation to information and communication technology (ICT) use among young adults – an explorative prospective study. </w:t>
      </w:r>
      <w:r w:rsidRPr="00C75E96">
        <w:rPr>
          <w:rFonts w:ascii="Times New Roman" w:hAnsi="Times New Roman" w:cs="Times New Roman"/>
          <w:i/>
          <w:iCs/>
          <w:sz w:val="24"/>
          <w:szCs w:val="24"/>
        </w:rPr>
        <w:t>Computers in Human Behavior</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23</w:t>
      </w:r>
      <w:r w:rsidRPr="00C75E96">
        <w:rPr>
          <w:rFonts w:ascii="Times New Roman" w:hAnsi="Times New Roman" w:cs="Times New Roman"/>
          <w:sz w:val="24"/>
          <w:szCs w:val="24"/>
        </w:rPr>
        <w:t>(3), 1300–1321. https://doi.org/10.1016/j.chb.</w:t>
      </w:r>
      <w:r w:rsidR="00C86F96" w:rsidRPr="00C75E96">
        <w:rPr>
          <w:rFonts w:ascii="Times New Roman" w:hAnsi="Times New Roman" w:cs="Times New Roman"/>
          <w:sz w:val="24"/>
          <w:szCs w:val="24"/>
        </w:rPr>
        <w:t xml:space="preserve"> </w:t>
      </w:r>
      <w:r w:rsidRPr="00C75E96">
        <w:rPr>
          <w:rFonts w:ascii="Times New Roman" w:hAnsi="Times New Roman" w:cs="Times New Roman"/>
          <w:sz w:val="24"/>
          <w:szCs w:val="24"/>
        </w:rPr>
        <w:t>2004.12.007</w:t>
      </w:r>
    </w:p>
    <w:p w14:paraId="233B5200" w14:textId="7F1C24CD" w:rsidR="00BE4759" w:rsidRPr="00C75E96" w:rsidRDefault="00BE4759" w:rsidP="008F78B6">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 xml:space="preserve">Thomée, S., Härenstam, A., &amp; Hagberg, M. (2011). Mobile phone use and stress, sleep disturbances, and symptoms of depression among young adults—A prospective cohort study. </w:t>
      </w:r>
      <w:r w:rsidRPr="00C75E96">
        <w:rPr>
          <w:rFonts w:ascii="Times New Roman" w:hAnsi="Times New Roman" w:cs="Times New Roman"/>
          <w:i/>
          <w:iCs/>
          <w:sz w:val="24"/>
          <w:szCs w:val="24"/>
        </w:rPr>
        <w:t>BMC Public Health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11</w:t>
      </w:r>
      <w:r w:rsidRPr="00C75E96">
        <w:rPr>
          <w:rFonts w:ascii="Times New Roman" w:hAnsi="Times New Roman" w:cs="Times New Roman"/>
          <w:sz w:val="24"/>
          <w:szCs w:val="24"/>
        </w:rPr>
        <w:t>(66), 2–11. https://doi.org/10.1186/1471-2458-11-66</w:t>
      </w:r>
    </w:p>
    <w:p w14:paraId="35C593E1" w14:textId="236AD6DC" w:rsidR="00BE4759" w:rsidRPr="00C75E96" w:rsidRDefault="00BE4759" w:rsidP="008F78B6">
      <w:pPr>
        <w:pStyle w:val="Bibliography"/>
        <w:spacing w:line="240" w:lineRule="auto"/>
        <w:ind w:left="0" w:hanging="2"/>
        <w:jc w:val="both"/>
        <w:rPr>
          <w:rFonts w:ascii="Times New Roman" w:hAnsi="Times New Roman" w:cs="Times New Roman"/>
          <w:sz w:val="24"/>
          <w:szCs w:val="24"/>
        </w:rPr>
      </w:pPr>
      <w:r w:rsidRPr="00C75E96">
        <w:rPr>
          <w:rFonts w:ascii="Times New Roman" w:hAnsi="Times New Roman" w:cs="Times New Roman"/>
          <w:sz w:val="24"/>
          <w:szCs w:val="24"/>
        </w:rPr>
        <w:t>Traş, Z., &amp; Öztemel, K. (2019). Examining the relationships between Facebook intensity, f</w:t>
      </w:r>
      <w:r w:rsidR="002933B8" w:rsidRPr="00C75E96">
        <w:rPr>
          <w:rFonts w:ascii="Times New Roman" w:hAnsi="Times New Roman" w:cs="Times New Roman"/>
          <w:sz w:val="24"/>
          <w:szCs w:val="24"/>
        </w:rPr>
        <w:tab/>
      </w:r>
      <w:r w:rsidRPr="00C75E96">
        <w:rPr>
          <w:rFonts w:ascii="Times New Roman" w:hAnsi="Times New Roman" w:cs="Times New Roman"/>
          <w:sz w:val="24"/>
          <w:szCs w:val="24"/>
        </w:rPr>
        <w:t xml:space="preserve">ear of missing out, and smartphone addiction. </w:t>
      </w:r>
      <w:r w:rsidRPr="00C75E96">
        <w:rPr>
          <w:rFonts w:ascii="Times New Roman" w:hAnsi="Times New Roman" w:cs="Times New Roman"/>
          <w:i/>
          <w:iCs/>
          <w:sz w:val="24"/>
          <w:szCs w:val="24"/>
        </w:rPr>
        <w:t xml:space="preserve">Addicta: The Turkish Journal on </w:t>
      </w:r>
      <w:r w:rsidR="002933B8" w:rsidRPr="00C75E96">
        <w:rPr>
          <w:rFonts w:ascii="Times New Roman" w:hAnsi="Times New Roman" w:cs="Times New Roman"/>
          <w:i/>
          <w:iCs/>
          <w:sz w:val="24"/>
          <w:szCs w:val="24"/>
        </w:rPr>
        <w:tab/>
      </w:r>
      <w:r w:rsidRPr="00C75E96">
        <w:rPr>
          <w:rFonts w:ascii="Times New Roman" w:hAnsi="Times New Roman" w:cs="Times New Roman"/>
          <w:i/>
          <w:iCs/>
          <w:sz w:val="24"/>
          <w:szCs w:val="24"/>
        </w:rPr>
        <w:t>Addictions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6</w:t>
      </w:r>
      <w:r w:rsidRPr="00C75E96">
        <w:rPr>
          <w:rFonts w:ascii="Times New Roman" w:hAnsi="Times New Roman" w:cs="Times New Roman"/>
          <w:sz w:val="24"/>
          <w:szCs w:val="24"/>
        </w:rPr>
        <w:t>(1), 102–113. https://doi.org/10.15805/addicta.2019.6.1.0063</w:t>
      </w:r>
    </w:p>
    <w:p w14:paraId="5A756C0E" w14:textId="77777777" w:rsidR="00E443D7" w:rsidRDefault="00BE4759" w:rsidP="00E443D7">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lastRenderedPageBreak/>
        <w:t xml:space="preserve">Wang, J.-L., Wang, H.-Z., Gaskin, J., &amp; Wang, L.-H. (2015). The role of stress and motivation in problematic smartphone use among college students. </w:t>
      </w:r>
      <w:r w:rsidRPr="00C75E96">
        <w:rPr>
          <w:rFonts w:ascii="Times New Roman" w:hAnsi="Times New Roman" w:cs="Times New Roman"/>
          <w:i/>
          <w:iCs/>
          <w:sz w:val="24"/>
          <w:szCs w:val="24"/>
        </w:rPr>
        <w:t xml:space="preserve">Computers in </w:t>
      </w:r>
      <w:r w:rsidR="00C86F96" w:rsidRPr="00C75E96">
        <w:rPr>
          <w:rFonts w:ascii="Times New Roman" w:hAnsi="Times New Roman" w:cs="Times New Roman"/>
          <w:i/>
          <w:iCs/>
          <w:sz w:val="24"/>
          <w:szCs w:val="24"/>
        </w:rPr>
        <w:t xml:space="preserve">Human </w:t>
      </w:r>
      <w:r w:rsidRPr="00C75E96">
        <w:rPr>
          <w:rFonts w:ascii="Times New Roman" w:hAnsi="Times New Roman" w:cs="Times New Roman"/>
          <w:i/>
          <w:iCs/>
          <w:sz w:val="24"/>
          <w:szCs w:val="24"/>
        </w:rPr>
        <w:t>Behavior</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53</w:t>
      </w:r>
      <w:r w:rsidRPr="00C75E96">
        <w:rPr>
          <w:rFonts w:ascii="Times New Roman" w:hAnsi="Times New Roman" w:cs="Times New Roman"/>
          <w:sz w:val="24"/>
          <w:szCs w:val="24"/>
        </w:rPr>
        <w:t>, 181–188. https://doi.org/10.1016/j.chb.2015.07.005</w:t>
      </w:r>
    </w:p>
    <w:p w14:paraId="27CAD0F9" w14:textId="65BF4E78" w:rsidR="00BE4759" w:rsidRPr="00C75E96" w:rsidRDefault="00BE4759" w:rsidP="00E443D7">
      <w:pPr>
        <w:pStyle w:val="Bibliography"/>
        <w:spacing w:line="240" w:lineRule="auto"/>
        <w:ind w:leftChars="0" w:firstLineChars="0"/>
        <w:jc w:val="both"/>
        <w:rPr>
          <w:rFonts w:ascii="Times New Roman" w:hAnsi="Times New Roman" w:cs="Times New Roman"/>
          <w:sz w:val="24"/>
          <w:szCs w:val="24"/>
        </w:rPr>
      </w:pPr>
      <w:r w:rsidRPr="00C75E96">
        <w:rPr>
          <w:rFonts w:ascii="Times New Roman" w:hAnsi="Times New Roman" w:cs="Times New Roman"/>
          <w:sz w:val="24"/>
          <w:szCs w:val="24"/>
        </w:rPr>
        <w:t>Yang, X., Zhou, Z., Liu, Q., &amp; Fan, C. (2019). Mobile P</w:t>
      </w:r>
      <w:r w:rsidR="00034E52" w:rsidRPr="00C75E96">
        <w:rPr>
          <w:rFonts w:ascii="Times New Roman" w:hAnsi="Times New Roman" w:cs="Times New Roman"/>
          <w:sz w:val="24"/>
          <w:szCs w:val="24"/>
        </w:rPr>
        <w:t>hone addiction and adolescents’ anxiety and depression</w:t>
      </w:r>
      <w:r w:rsidRPr="00C75E96">
        <w:rPr>
          <w:rFonts w:ascii="Times New Roman" w:hAnsi="Times New Roman" w:cs="Times New Roman"/>
          <w:sz w:val="24"/>
          <w:szCs w:val="24"/>
        </w:rPr>
        <w:t xml:space="preserve">: The </w:t>
      </w:r>
      <w:r w:rsidR="00034E52" w:rsidRPr="00C75E96">
        <w:rPr>
          <w:rFonts w:ascii="Times New Roman" w:hAnsi="Times New Roman" w:cs="Times New Roman"/>
          <w:sz w:val="24"/>
          <w:szCs w:val="24"/>
        </w:rPr>
        <w:t>moderating role of mindfulness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 xml:space="preserve">Journal of Child and </w:t>
      </w:r>
      <w:r w:rsidR="002933B8" w:rsidRPr="00C75E96">
        <w:rPr>
          <w:rFonts w:ascii="Times New Roman" w:hAnsi="Times New Roman" w:cs="Times New Roman"/>
          <w:i/>
          <w:iCs/>
          <w:sz w:val="24"/>
          <w:szCs w:val="24"/>
        </w:rPr>
        <w:tab/>
      </w:r>
      <w:r w:rsidRPr="00C75E96">
        <w:rPr>
          <w:rFonts w:ascii="Times New Roman" w:hAnsi="Times New Roman" w:cs="Times New Roman"/>
          <w:i/>
          <w:iCs/>
          <w:sz w:val="24"/>
          <w:szCs w:val="24"/>
        </w:rPr>
        <w:t>Family Studies</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28</w:t>
      </w:r>
      <w:r w:rsidRPr="00C75E96">
        <w:rPr>
          <w:rFonts w:ascii="Times New Roman" w:hAnsi="Times New Roman" w:cs="Times New Roman"/>
          <w:sz w:val="24"/>
          <w:szCs w:val="24"/>
        </w:rPr>
        <w:t>(3), 822–830. https://doi.org/10.1007/s10826-018-01323-2</w:t>
      </w:r>
    </w:p>
    <w:p w14:paraId="2ABFAB9D" w14:textId="5BCC0F23" w:rsidR="00BE4759" w:rsidRPr="00C75E96" w:rsidRDefault="00BE4759" w:rsidP="008F78B6">
      <w:pPr>
        <w:pStyle w:val="Bibliography"/>
        <w:spacing w:line="240" w:lineRule="auto"/>
        <w:ind w:left="0" w:hanging="2"/>
        <w:jc w:val="both"/>
        <w:rPr>
          <w:rFonts w:ascii="Times New Roman" w:hAnsi="Times New Roman" w:cs="Times New Roman"/>
          <w:sz w:val="24"/>
          <w:szCs w:val="24"/>
        </w:rPr>
      </w:pPr>
      <w:r w:rsidRPr="00C75E96">
        <w:rPr>
          <w:rFonts w:ascii="Times New Roman" w:hAnsi="Times New Roman" w:cs="Times New Roman"/>
          <w:sz w:val="24"/>
          <w:szCs w:val="24"/>
        </w:rPr>
        <w:t xml:space="preserve">Yusoff, M. S. B., Yee, L. Y., Wei, L. H., Siong, T. C., Meng, L. H., Bin, L. X., &amp; Rahim, A. </w:t>
      </w:r>
      <w:r w:rsidR="002933B8" w:rsidRPr="00C75E96">
        <w:rPr>
          <w:rFonts w:ascii="Times New Roman" w:hAnsi="Times New Roman" w:cs="Times New Roman"/>
          <w:sz w:val="24"/>
          <w:szCs w:val="24"/>
        </w:rPr>
        <w:tab/>
      </w:r>
      <w:r w:rsidRPr="00C75E96">
        <w:rPr>
          <w:rFonts w:ascii="Times New Roman" w:hAnsi="Times New Roman" w:cs="Times New Roman"/>
          <w:sz w:val="24"/>
          <w:szCs w:val="24"/>
        </w:rPr>
        <w:t xml:space="preserve">F. A. (2011). A study on stress, stressors and coping strategies among Malaysian </w:t>
      </w:r>
      <w:r w:rsidR="002933B8" w:rsidRPr="00C75E96">
        <w:rPr>
          <w:rFonts w:ascii="Times New Roman" w:hAnsi="Times New Roman" w:cs="Times New Roman"/>
          <w:sz w:val="24"/>
          <w:szCs w:val="24"/>
        </w:rPr>
        <w:tab/>
      </w:r>
      <w:r w:rsidRPr="00C75E96">
        <w:rPr>
          <w:rFonts w:ascii="Times New Roman" w:hAnsi="Times New Roman" w:cs="Times New Roman"/>
          <w:sz w:val="24"/>
          <w:szCs w:val="24"/>
        </w:rPr>
        <w:t xml:space="preserve">medical students. </w:t>
      </w:r>
      <w:r w:rsidRPr="00C75E96">
        <w:rPr>
          <w:rFonts w:ascii="Times New Roman" w:hAnsi="Times New Roman" w:cs="Times New Roman"/>
          <w:i/>
          <w:iCs/>
          <w:sz w:val="24"/>
          <w:szCs w:val="24"/>
        </w:rPr>
        <w:t>International Journal of Students’ Research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2</w:t>
      </w:r>
      <w:r w:rsidRPr="00C75E96">
        <w:rPr>
          <w:rFonts w:ascii="Times New Roman" w:hAnsi="Times New Roman" w:cs="Times New Roman"/>
          <w:sz w:val="24"/>
          <w:szCs w:val="24"/>
        </w:rPr>
        <w:t xml:space="preserve">(1), 45–50. </w:t>
      </w:r>
      <w:r w:rsidR="002933B8" w:rsidRPr="00C75E96">
        <w:rPr>
          <w:rFonts w:ascii="Times New Roman" w:hAnsi="Times New Roman" w:cs="Times New Roman"/>
          <w:sz w:val="24"/>
          <w:szCs w:val="24"/>
        </w:rPr>
        <w:tab/>
      </w:r>
      <w:r w:rsidRPr="00C75E96">
        <w:rPr>
          <w:rFonts w:ascii="Times New Roman" w:hAnsi="Times New Roman" w:cs="Times New Roman"/>
          <w:sz w:val="24"/>
          <w:szCs w:val="24"/>
        </w:rPr>
        <w:t>https://doi.org/10.5549/IJSR.1.2.45-50</w:t>
      </w:r>
    </w:p>
    <w:p w14:paraId="6124880B" w14:textId="16D997E8" w:rsidR="00824990" w:rsidRPr="00C75E96" w:rsidRDefault="00BE4759" w:rsidP="008F78B6">
      <w:pPr>
        <w:pStyle w:val="Bibliography"/>
        <w:spacing w:line="240" w:lineRule="auto"/>
        <w:ind w:left="0" w:hanging="2"/>
        <w:jc w:val="both"/>
      </w:pPr>
      <w:r w:rsidRPr="00C75E96">
        <w:rPr>
          <w:rFonts w:ascii="Times New Roman" w:hAnsi="Times New Roman" w:cs="Times New Roman"/>
          <w:sz w:val="24"/>
          <w:szCs w:val="24"/>
        </w:rPr>
        <w:t xml:space="preserve">Zulkefly, S. N., &amp; Baharudin, R. (2009). Mobile phone use amongst students in a university </w:t>
      </w:r>
      <w:r w:rsidR="002933B8" w:rsidRPr="00C75E96">
        <w:rPr>
          <w:rFonts w:ascii="Times New Roman" w:hAnsi="Times New Roman" w:cs="Times New Roman"/>
          <w:sz w:val="24"/>
          <w:szCs w:val="24"/>
        </w:rPr>
        <w:tab/>
      </w:r>
      <w:r w:rsidRPr="00C75E96">
        <w:rPr>
          <w:rFonts w:ascii="Times New Roman" w:hAnsi="Times New Roman" w:cs="Times New Roman"/>
          <w:sz w:val="24"/>
          <w:szCs w:val="24"/>
        </w:rPr>
        <w:t xml:space="preserve">in Malaysia: Its correlates and relationship to psychological health. </w:t>
      </w:r>
      <w:r w:rsidRPr="00C75E96">
        <w:rPr>
          <w:rFonts w:ascii="Times New Roman" w:hAnsi="Times New Roman" w:cs="Times New Roman"/>
          <w:i/>
          <w:iCs/>
          <w:sz w:val="24"/>
          <w:szCs w:val="24"/>
        </w:rPr>
        <w:t xml:space="preserve">European Journal </w:t>
      </w:r>
      <w:r w:rsidR="002933B8" w:rsidRPr="00C75E96">
        <w:rPr>
          <w:rFonts w:ascii="Times New Roman" w:hAnsi="Times New Roman" w:cs="Times New Roman"/>
          <w:i/>
          <w:iCs/>
          <w:sz w:val="24"/>
          <w:szCs w:val="24"/>
        </w:rPr>
        <w:tab/>
      </w:r>
      <w:r w:rsidRPr="00C75E96">
        <w:rPr>
          <w:rFonts w:ascii="Times New Roman" w:hAnsi="Times New Roman" w:cs="Times New Roman"/>
          <w:i/>
          <w:iCs/>
          <w:sz w:val="24"/>
          <w:szCs w:val="24"/>
        </w:rPr>
        <w:t>of Scientific Research</w:t>
      </w:r>
      <w:r w:rsidRPr="00C75E96">
        <w:rPr>
          <w:rFonts w:ascii="Times New Roman" w:hAnsi="Times New Roman" w:cs="Times New Roman"/>
          <w:sz w:val="24"/>
          <w:szCs w:val="24"/>
        </w:rPr>
        <w:t xml:space="preserve">, </w:t>
      </w:r>
      <w:r w:rsidRPr="00C75E96">
        <w:rPr>
          <w:rFonts w:ascii="Times New Roman" w:hAnsi="Times New Roman" w:cs="Times New Roman"/>
          <w:i/>
          <w:iCs/>
          <w:sz w:val="24"/>
          <w:szCs w:val="24"/>
        </w:rPr>
        <w:t>37</w:t>
      </w:r>
      <w:r w:rsidRPr="00C75E96">
        <w:rPr>
          <w:rFonts w:ascii="Times New Roman" w:hAnsi="Times New Roman" w:cs="Times New Roman"/>
          <w:sz w:val="24"/>
          <w:szCs w:val="24"/>
        </w:rPr>
        <w:t>(2), 206–218.</w:t>
      </w:r>
      <w:r w:rsidR="001A6C79" w:rsidRPr="00C75E96">
        <w:fldChar w:fldCharType="end"/>
      </w:r>
    </w:p>
    <w:sectPr w:rsidR="00824990" w:rsidRPr="00C75E96" w:rsidSect="00A641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0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95CCC" w14:textId="77777777" w:rsidR="00B2276D" w:rsidRDefault="00B2276D">
      <w:pPr>
        <w:ind w:hanging="2"/>
      </w:pPr>
      <w:r>
        <w:separator/>
      </w:r>
    </w:p>
  </w:endnote>
  <w:endnote w:type="continuationSeparator" w:id="0">
    <w:p w14:paraId="2C9D53CA" w14:textId="77777777" w:rsidR="00B2276D" w:rsidRDefault="00B2276D">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74729" w14:textId="77777777" w:rsidR="003724CD" w:rsidRDefault="003724CD">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19EB" w14:textId="77777777" w:rsidR="003724CD" w:rsidRDefault="003724CD">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9BBAC" w14:textId="77777777" w:rsidR="003724CD" w:rsidRDefault="003724CD">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55CC2" w14:textId="77777777" w:rsidR="00B2276D" w:rsidRDefault="00B2276D">
      <w:pPr>
        <w:ind w:hanging="2"/>
      </w:pPr>
      <w:r>
        <w:separator/>
      </w:r>
    </w:p>
  </w:footnote>
  <w:footnote w:type="continuationSeparator" w:id="0">
    <w:p w14:paraId="392A4324" w14:textId="77777777" w:rsidR="00B2276D" w:rsidRDefault="00B2276D">
      <w:pPr>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2A81" w14:textId="77777777" w:rsidR="003724CD" w:rsidRDefault="003724CD">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4061" w14:textId="48104559" w:rsidR="00A641B6" w:rsidRPr="00A641B6" w:rsidRDefault="00A641B6" w:rsidP="00A641B6">
    <w:pPr>
      <w:tabs>
        <w:tab w:val="left" w:pos="720"/>
        <w:tab w:val="center" w:pos="4680"/>
        <w:tab w:val="right" w:pos="9360"/>
      </w:tabs>
      <w:ind w:hanging="2"/>
      <w:jc w:val="both"/>
      <w:rPr>
        <w:sz w:val="18"/>
        <w:szCs w:val="18"/>
      </w:rPr>
    </w:pPr>
    <w:r w:rsidRPr="00A641B6">
      <w:rPr>
        <w:sz w:val="18"/>
        <w:szCs w:val="18"/>
      </w:rPr>
      <w:t xml:space="preserve">GEOGRAFIA </w:t>
    </w:r>
    <w:proofErr w:type="spellStart"/>
    <w:r w:rsidRPr="00A641B6">
      <w:rPr>
        <w:sz w:val="18"/>
        <w:szCs w:val="18"/>
      </w:rPr>
      <w:t>Online</w:t>
    </w:r>
    <w:r w:rsidRPr="00A641B6">
      <w:rPr>
        <w:sz w:val="18"/>
        <w:szCs w:val="18"/>
        <w:vertAlign w:val="superscript"/>
      </w:rPr>
      <w:t>TM</w:t>
    </w:r>
    <w:proofErr w:type="spellEnd"/>
    <w:r w:rsidRPr="00A641B6">
      <w:rPr>
        <w:sz w:val="18"/>
        <w:szCs w:val="18"/>
      </w:rPr>
      <w:t xml:space="preserve"> Malaysian Journal of Society and Space</w:t>
    </w:r>
    <w:r w:rsidRPr="00A641B6">
      <w:rPr>
        <w:b/>
        <w:sz w:val="18"/>
        <w:szCs w:val="18"/>
      </w:rPr>
      <w:t xml:space="preserve"> </w:t>
    </w:r>
    <w:r w:rsidRPr="00A641B6">
      <w:rPr>
        <w:sz w:val="18"/>
        <w:szCs w:val="18"/>
      </w:rPr>
      <w:t>8 issue</w:t>
    </w:r>
    <w:r w:rsidRPr="00A641B6">
      <w:rPr>
        <w:b/>
        <w:sz w:val="18"/>
        <w:szCs w:val="18"/>
      </w:rPr>
      <w:t xml:space="preserve"> </w:t>
    </w:r>
    <w:r w:rsidRPr="00A641B6">
      <w:rPr>
        <w:sz w:val="18"/>
        <w:szCs w:val="18"/>
      </w:rPr>
      <w:t>3</w:t>
    </w:r>
    <w:r w:rsidRPr="00A641B6">
      <w:rPr>
        <w:b/>
        <w:sz w:val="18"/>
        <w:szCs w:val="18"/>
      </w:rPr>
      <w:t xml:space="preserve"> </w:t>
    </w:r>
    <w:r w:rsidRPr="00A641B6">
      <w:rPr>
        <w:sz w:val="18"/>
        <w:szCs w:val="18"/>
      </w:rPr>
      <w:t>(</w:t>
    </w:r>
    <w:bookmarkStart w:id="1" w:name="_GoBack"/>
    <w:r w:rsidR="00325EC9">
      <w:rPr>
        <w:sz w:val="18"/>
        <w:szCs w:val="18"/>
      </w:rPr>
      <w:t>104-117</w:t>
    </w:r>
    <w:bookmarkEnd w:id="1"/>
    <w:r w:rsidRPr="00A641B6">
      <w:rPr>
        <w:sz w:val="18"/>
        <w:szCs w:val="18"/>
      </w:rPr>
      <w:t>)</w:t>
    </w:r>
    <w:r w:rsidRPr="00A641B6">
      <w:rPr>
        <w:sz w:val="18"/>
        <w:szCs w:val="18"/>
      </w:rPr>
      <w:tab/>
    </w:r>
  </w:p>
  <w:p w14:paraId="60428A36" w14:textId="35F8E0D6" w:rsidR="00A641B6" w:rsidRPr="00A641B6" w:rsidRDefault="00A641B6" w:rsidP="00A641B6">
    <w:pPr>
      <w:pStyle w:val="Header"/>
      <w:ind w:left="0" w:hanging="2"/>
      <w:rPr>
        <w:rFonts w:ascii="Times New Roman" w:hAnsi="Times New Roman" w:cs="Times New Roman"/>
        <w:sz w:val="18"/>
        <w:szCs w:val="18"/>
      </w:rPr>
    </w:pPr>
    <w:r w:rsidRPr="00A641B6">
      <w:rPr>
        <w:rFonts w:ascii="Times New Roman" w:hAnsi="Times New Roman" w:cs="Times New Roman"/>
        <w:sz w:val="18"/>
        <w:szCs w:val="18"/>
      </w:rPr>
      <w:t xml:space="preserve">© 2022, e-ISSN 2682-7727  </w:t>
    </w:r>
    <w:hyperlink r:id="rId1" w:history="1">
      <w:r w:rsidRPr="003A7FC2">
        <w:rPr>
          <w:rStyle w:val="Hyperlink"/>
          <w:rFonts w:ascii="Times New Roman" w:hAnsi="Times New Roman" w:cs="Times New Roman"/>
          <w:color w:val="auto"/>
          <w:sz w:val="18"/>
          <w:szCs w:val="18"/>
          <w:u w:val="none"/>
          <w:lang w:eastAsia="en-MY"/>
        </w:rPr>
        <w:t>https://doi.org/10.17576/geo-2022-1803-07</w:t>
      </w:r>
    </w:hyperlink>
    <w:sdt>
      <w:sdtPr>
        <w:rPr>
          <w:rFonts w:ascii="Times New Roman" w:hAnsi="Times New Roman" w:cs="Times New Roman"/>
          <w:sz w:val="18"/>
          <w:szCs w:val="18"/>
        </w:rPr>
        <w:id w:val="-137731248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A641B6">
          <w:rPr>
            <w:rFonts w:ascii="Times New Roman" w:hAnsi="Times New Roman" w:cs="Times New Roman"/>
            <w:sz w:val="18"/>
            <w:szCs w:val="18"/>
          </w:rPr>
          <w:fldChar w:fldCharType="begin"/>
        </w:r>
        <w:r w:rsidRPr="00A641B6">
          <w:rPr>
            <w:rFonts w:ascii="Times New Roman" w:hAnsi="Times New Roman" w:cs="Times New Roman"/>
            <w:sz w:val="18"/>
            <w:szCs w:val="18"/>
          </w:rPr>
          <w:instrText xml:space="preserve"> PAGE   \* MERGEFORMAT </w:instrText>
        </w:r>
        <w:r w:rsidRPr="00A641B6">
          <w:rPr>
            <w:rFonts w:ascii="Times New Roman" w:hAnsi="Times New Roman" w:cs="Times New Roman"/>
            <w:sz w:val="18"/>
            <w:szCs w:val="18"/>
          </w:rPr>
          <w:fldChar w:fldCharType="separate"/>
        </w:r>
        <w:r w:rsidR="00D97E10">
          <w:rPr>
            <w:rFonts w:ascii="Times New Roman" w:hAnsi="Times New Roman" w:cs="Times New Roman"/>
            <w:noProof/>
            <w:sz w:val="18"/>
            <w:szCs w:val="18"/>
          </w:rPr>
          <w:t>117</w:t>
        </w:r>
        <w:r w:rsidRPr="00A641B6">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16A5" w14:textId="77777777" w:rsidR="003724CD" w:rsidRDefault="003724C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6C"/>
    <w:rsid w:val="000333BE"/>
    <w:rsid w:val="000344A7"/>
    <w:rsid w:val="00034E52"/>
    <w:rsid w:val="00044DBA"/>
    <w:rsid w:val="00054F27"/>
    <w:rsid w:val="00065543"/>
    <w:rsid w:val="00072C3B"/>
    <w:rsid w:val="00082705"/>
    <w:rsid w:val="000854D9"/>
    <w:rsid w:val="000906FF"/>
    <w:rsid w:val="0009311E"/>
    <w:rsid w:val="0009335F"/>
    <w:rsid w:val="00097F45"/>
    <w:rsid w:val="000B1EB0"/>
    <w:rsid w:val="000C0D4A"/>
    <w:rsid w:val="000C1BB6"/>
    <w:rsid w:val="000E3054"/>
    <w:rsid w:val="00113913"/>
    <w:rsid w:val="00153F42"/>
    <w:rsid w:val="001562AC"/>
    <w:rsid w:val="00160767"/>
    <w:rsid w:val="00161E44"/>
    <w:rsid w:val="001620A2"/>
    <w:rsid w:val="001633F6"/>
    <w:rsid w:val="00170370"/>
    <w:rsid w:val="00182680"/>
    <w:rsid w:val="001867E4"/>
    <w:rsid w:val="001A35BC"/>
    <w:rsid w:val="001A6C79"/>
    <w:rsid w:val="001B2732"/>
    <w:rsid w:val="001B5B9A"/>
    <w:rsid w:val="001C4726"/>
    <w:rsid w:val="001E18C5"/>
    <w:rsid w:val="001E6D1C"/>
    <w:rsid w:val="002111C7"/>
    <w:rsid w:val="002176E0"/>
    <w:rsid w:val="002270E4"/>
    <w:rsid w:val="00231F31"/>
    <w:rsid w:val="00253760"/>
    <w:rsid w:val="0025494A"/>
    <w:rsid w:val="00254C17"/>
    <w:rsid w:val="00254E3B"/>
    <w:rsid w:val="00254FF2"/>
    <w:rsid w:val="00260162"/>
    <w:rsid w:val="00261CAB"/>
    <w:rsid w:val="002629DC"/>
    <w:rsid w:val="00264F3F"/>
    <w:rsid w:val="00271775"/>
    <w:rsid w:val="00282A47"/>
    <w:rsid w:val="00283E9B"/>
    <w:rsid w:val="002933B8"/>
    <w:rsid w:val="002A1699"/>
    <w:rsid w:val="002A2A9A"/>
    <w:rsid w:val="002C6435"/>
    <w:rsid w:val="002D4085"/>
    <w:rsid w:val="002E21D7"/>
    <w:rsid w:val="002E511D"/>
    <w:rsid w:val="00310C87"/>
    <w:rsid w:val="00316F06"/>
    <w:rsid w:val="00321578"/>
    <w:rsid w:val="00324D6B"/>
    <w:rsid w:val="00325012"/>
    <w:rsid w:val="00325EC9"/>
    <w:rsid w:val="003724CD"/>
    <w:rsid w:val="00374C2F"/>
    <w:rsid w:val="003806E7"/>
    <w:rsid w:val="00381CB3"/>
    <w:rsid w:val="00384EC1"/>
    <w:rsid w:val="00397FF1"/>
    <w:rsid w:val="003A7FC2"/>
    <w:rsid w:val="003B4D0E"/>
    <w:rsid w:val="003B7D8A"/>
    <w:rsid w:val="003C2B64"/>
    <w:rsid w:val="003E14D9"/>
    <w:rsid w:val="003E312B"/>
    <w:rsid w:val="003E4EAA"/>
    <w:rsid w:val="00407601"/>
    <w:rsid w:val="0041623F"/>
    <w:rsid w:val="00423116"/>
    <w:rsid w:val="0042527A"/>
    <w:rsid w:val="00433592"/>
    <w:rsid w:val="004438E7"/>
    <w:rsid w:val="00447939"/>
    <w:rsid w:val="00452233"/>
    <w:rsid w:val="00460E75"/>
    <w:rsid w:val="00463F1E"/>
    <w:rsid w:val="004B46D7"/>
    <w:rsid w:val="004C74E0"/>
    <w:rsid w:val="004D17B7"/>
    <w:rsid w:val="004D201A"/>
    <w:rsid w:val="004D5DDE"/>
    <w:rsid w:val="004E2F3F"/>
    <w:rsid w:val="004E63F2"/>
    <w:rsid w:val="00503D9B"/>
    <w:rsid w:val="00521A4D"/>
    <w:rsid w:val="005349E7"/>
    <w:rsid w:val="00537399"/>
    <w:rsid w:val="0055639F"/>
    <w:rsid w:val="00582DCE"/>
    <w:rsid w:val="00584433"/>
    <w:rsid w:val="005A0E40"/>
    <w:rsid w:val="005C6679"/>
    <w:rsid w:val="005C7072"/>
    <w:rsid w:val="005D25CF"/>
    <w:rsid w:val="005E1D2F"/>
    <w:rsid w:val="005E46C2"/>
    <w:rsid w:val="005E7D62"/>
    <w:rsid w:val="005F1E41"/>
    <w:rsid w:val="0060555F"/>
    <w:rsid w:val="00610C83"/>
    <w:rsid w:val="00612063"/>
    <w:rsid w:val="00616D21"/>
    <w:rsid w:val="006223F8"/>
    <w:rsid w:val="00634076"/>
    <w:rsid w:val="00637883"/>
    <w:rsid w:val="00637A7D"/>
    <w:rsid w:val="006457B4"/>
    <w:rsid w:val="00653D39"/>
    <w:rsid w:val="00653EB4"/>
    <w:rsid w:val="0066587F"/>
    <w:rsid w:val="00671CD5"/>
    <w:rsid w:val="006906F7"/>
    <w:rsid w:val="006A11B2"/>
    <w:rsid w:val="006B5D87"/>
    <w:rsid w:val="006B7DDB"/>
    <w:rsid w:val="006C0999"/>
    <w:rsid w:val="006E1750"/>
    <w:rsid w:val="006E6F0D"/>
    <w:rsid w:val="006F43C8"/>
    <w:rsid w:val="00706375"/>
    <w:rsid w:val="00707227"/>
    <w:rsid w:val="007136F5"/>
    <w:rsid w:val="00715D32"/>
    <w:rsid w:val="00730B27"/>
    <w:rsid w:val="00735B30"/>
    <w:rsid w:val="00743A0B"/>
    <w:rsid w:val="00767741"/>
    <w:rsid w:val="00771A4C"/>
    <w:rsid w:val="0078167C"/>
    <w:rsid w:val="00796F58"/>
    <w:rsid w:val="00796F79"/>
    <w:rsid w:val="00797915"/>
    <w:rsid w:val="007A276D"/>
    <w:rsid w:val="007B253E"/>
    <w:rsid w:val="007D4318"/>
    <w:rsid w:val="00822D54"/>
    <w:rsid w:val="00823077"/>
    <w:rsid w:val="00824990"/>
    <w:rsid w:val="00824A5F"/>
    <w:rsid w:val="0083036E"/>
    <w:rsid w:val="00831672"/>
    <w:rsid w:val="00856A58"/>
    <w:rsid w:val="00870570"/>
    <w:rsid w:val="00881011"/>
    <w:rsid w:val="008970F6"/>
    <w:rsid w:val="008A23FF"/>
    <w:rsid w:val="008C3380"/>
    <w:rsid w:val="008F51EF"/>
    <w:rsid w:val="008F78B6"/>
    <w:rsid w:val="0091763E"/>
    <w:rsid w:val="009228FF"/>
    <w:rsid w:val="009235B6"/>
    <w:rsid w:val="00943D4C"/>
    <w:rsid w:val="00950D8B"/>
    <w:rsid w:val="009530A5"/>
    <w:rsid w:val="0095489E"/>
    <w:rsid w:val="00955790"/>
    <w:rsid w:val="00974CDE"/>
    <w:rsid w:val="0098066E"/>
    <w:rsid w:val="00982123"/>
    <w:rsid w:val="009840E9"/>
    <w:rsid w:val="009A1A5D"/>
    <w:rsid w:val="009A44F8"/>
    <w:rsid w:val="009B2953"/>
    <w:rsid w:val="009B5D4C"/>
    <w:rsid w:val="009D1B54"/>
    <w:rsid w:val="009D611D"/>
    <w:rsid w:val="009D7A54"/>
    <w:rsid w:val="009F0DB9"/>
    <w:rsid w:val="009F490A"/>
    <w:rsid w:val="00A1138D"/>
    <w:rsid w:val="00A15413"/>
    <w:rsid w:val="00A45867"/>
    <w:rsid w:val="00A572A5"/>
    <w:rsid w:val="00A641B6"/>
    <w:rsid w:val="00A64BC1"/>
    <w:rsid w:val="00A714B1"/>
    <w:rsid w:val="00A7609E"/>
    <w:rsid w:val="00A7751A"/>
    <w:rsid w:val="00A77C66"/>
    <w:rsid w:val="00A84F03"/>
    <w:rsid w:val="00AA5875"/>
    <w:rsid w:val="00AB00D6"/>
    <w:rsid w:val="00AD1DAD"/>
    <w:rsid w:val="00AE5C44"/>
    <w:rsid w:val="00AF4822"/>
    <w:rsid w:val="00B22650"/>
    <w:rsid w:val="00B2276D"/>
    <w:rsid w:val="00B26591"/>
    <w:rsid w:val="00B41462"/>
    <w:rsid w:val="00B613C1"/>
    <w:rsid w:val="00B83623"/>
    <w:rsid w:val="00B876BF"/>
    <w:rsid w:val="00BA391D"/>
    <w:rsid w:val="00BC3E15"/>
    <w:rsid w:val="00BC3F25"/>
    <w:rsid w:val="00BD4D69"/>
    <w:rsid w:val="00BE4759"/>
    <w:rsid w:val="00BF12ED"/>
    <w:rsid w:val="00BF4446"/>
    <w:rsid w:val="00BF53CD"/>
    <w:rsid w:val="00C07C3C"/>
    <w:rsid w:val="00C07D52"/>
    <w:rsid w:val="00C2024B"/>
    <w:rsid w:val="00C444DF"/>
    <w:rsid w:val="00C5162D"/>
    <w:rsid w:val="00C53699"/>
    <w:rsid w:val="00C6306C"/>
    <w:rsid w:val="00C66479"/>
    <w:rsid w:val="00C73896"/>
    <w:rsid w:val="00C75E96"/>
    <w:rsid w:val="00C86F96"/>
    <w:rsid w:val="00C90937"/>
    <w:rsid w:val="00C9122A"/>
    <w:rsid w:val="00C967FC"/>
    <w:rsid w:val="00C9728C"/>
    <w:rsid w:val="00CD1FDB"/>
    <w:rsid w:val="00CD6357"/>
    <w:rsid w:val="00CE6D1E"/>
    <w:rsid w:val="00CE78F5"/>
    <w:rsid w:val="00D041AA"/>
    <w:rsid w:val="00D17FB6"/>
    <w:rsid w:val="00D33B04"/>
    <w:rsid w:val="00D376E8"/>
    <w:rsid w:val="00D91C3C"/>
    <w:rsid w:val="00D97E10"/>
    <w:rsid w:val="00DA039E"/>
    <w:rsid w:val="00DB10A5"/>
    <w:rsid w:val="00DC77EA"/>
    <w:rsid w:val="00DD3013"/>
    <w:rsid w:val="00DD3E4A"/>
    <w:rsid w:val="00DD72E2"/>
    <w:rsid w:val="00DE5AD8"/>
    <w:rsid w:val="00DF0AAE"/>
    <w:rsid w:val="00DF2B8B"/>
    <w:rsid w:val="00DF2DF4"/>
    <w:rsid w:val="00E00479"/>
    <w:rsid w:val="00E005FB"/>
    <w:rsid w:val="00E0698C"/>
    <w:rsid w:val="00E108EB"/>
    <w:rsid w:val="00E14293"/>
    <w:rsid w:val="00E33D1A"/>
    <w:rsid w:val="00E443D7"/>
    <w:rsid w:val="00E503A8"/>
    <w:rsid w:val="00E57E45"/>
    <w:rsid w:val="00E770AE"/>
    <w:rsid w:val="00E9003A"/>
    <w:rsid w:val="00E91577"/>
    <w:rsid w:val="00EA3BB4"/>
    <w:rsid w:val="00EA5551"/>
    <w:rsid w:val="00EB46F1"/>
    <w:rsid w:val="00EC5A9D"/>
    <w:rsid w:val="00EF2C95"/>
    <w:rsid w:val="00F001AB"/>
    <w:rsid w:val="00F016F0"/>
    <w:rsid w:val="00F14E81"/>
    <w:rsid w:val="00F40D27"/>
    <w:rsid w:val="00F56882"/>
    <w:rsid w:val="00F6425F"/>
    <w:rsid w:val="00F67336"/>
    <w:rsid w:val="00F6773B"/>
    <w:rsid w:val="00F74793"/>
    <w:rsid w:val="00FD106E"/>
    <w:rsid w:val="00FD69C0"/>
    <w:rsid w:val="00FE019A"/>
    <w:rsid w:val="00FF1C3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7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822"/>
    <w:pPr>
      <w:spacing w:after="0" w:line="240" w:lineRule="auto"/>
    </w:pPr>
    <w:rPr>
      <w:rFonts w:ascii="Times New Roman" w:eastAsia="Times New Roman" w:hAnsi="Times New Roman" w:cs="Times New Roman"/>
      <w:sz w:val="24"/>
      <w:szCs w:val="24"/>
      <w:lang w:val="en-MY" w:eastAsia="en-US"/>
    </w:rPr>
  </w:style>
  <w:style w:type="paragraph" w:styleId="Heading1">
    <w:name w:val="heading 1"/>
    <w:basedOn w:val="Normal"/>
    <w:next w:val="Normal"/>
    <w:uiPriority w:val="9"/>
    <w:qFormat/>
    <w:pPr>
      <w:keepNext/>
      <w:keepLines/>
      <w:suppressAutoHyphens/>
      <w:spacing w:before="240" w:line="276" w:lineRule="auto"/>
      <w:ind w:leftChars="-1" w:left="-1" w:hangingChars="1" w:hanging="1"/>
      <w:textDirection w:val="btLr"/>
      <w:textAlignment w:val="top"/>
      <w:outlineLvl w:val="0"/>
    </w:pPr>
    <w:rPr>
      <w:rFonts w:ascii="Cambria" w:eastAsia="SimSun" w:hAnsi="Cambria"/>
      <w:color w:val="365F91"/>
      <w:position w:val="-1"/>
      <w:sz w:val="32"/>
      <w:szCs w:val="32"/>
      <w:lang w:val="en-US"/>
    </w:rPr>
  </w:style>
  <w:style w:type="paragraph" w:styleId="Heading2">
    <w:name w:val="heading 2"/>
    <w:basedOn w:val="Normal"/>
    <w:next w:val="Normal"/>
    <w:uiPriority w:val="9"/>
    <w:unhideWhenUsed/>
    <w:qFormat/>
    <w:pPr>
      <w:keepNext/>
      <w:keepLines/>
      <w:suppressAutoHyphens/>
      <w:spacing w:before="360" w:after="80" w:line="276" w:lineRule="auto"/>
      <w:ind w:leftChars="-1" w:left="-1" w:hangingChars="1" w:hanging="1"/>
      <w:textDirection w:val="btLr"/>
      <w:textAlignment w:val="top"/>
      <w:outlineLvl w:val="1"/>
    </w:pPr>
    <w:rPr>
      <w:rFonts w:ascii="Calibri" w:eastAsia="Calibri" w:hAnsi="Calibri" w:cs="Calibri"/>
      <w:b/>
      <w:position w:val="-1"/>
      <w:sz w:val="36"/>
      <w:szCs w:val="36"/>
      <w:lang w:val="en-US"/>
    </w:rPr>
  </w:style>
  <w:style w:type="paragraph" w:styleId="Heading3">
    <w:name w:val="heading 3"/>
    <w:basedOn w:val="Normal"/>
    <w:next w:val="Normal"/>
    <w:uiPriority w:val="9"/>
    <w:semiHidden/>
    <w:unhideWhenUsed/>
    <w:qFormat/>
    <w:pPr>
      <w:keepNext/>
      <w:keepLines/>
      <w:suppressAutoHyphens/>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en-US"/>
    </w:rPr>
  </w:style>
  <w:style w:type="paragraph" w:styleId="Heading4">
    <w:name w:val="heading 4"/>
    <w:basedOn w:val="Normal"/>
    <w:next w:val="Normal"/>
    <w:uiPriority w:val="9"/>
    <w:semiHidden/>
    <w:unhideWhenUsed/>
    <w:qFormat/>
    <w:pPr>
      <w:keepNext/>
      <w:keepLines/>
      <w:suppressAutoHyphens/>
      <w:spacing w:before="240" w:after="40" w:line="276" w:lineRule="auto"/>
      <w:ind w:leftChars="-1" w:left="-1" w:hangingChars="1" w:hanging="1"/>
      <w:textDirection w:val="btLr"/>
      <w:textAlignment w:val="top"/>
      <w:outlineLvl w:val="3"/>
    </w:pPr>
    <w:rPr>
      <w:rFonts w:ascii="Calibri" w:eastAsia="Calibri" w:hAnsi="Calibri" w:cs="Calibri"/>
      <w:b/>
      <w:position w:val="-1"/>
      <w:lang w:val="en-US"/>
    </w:rPr>
  </w:style>
  <w:style w:type="paragraph" w:styleId="Heading5">
    <w:name w:val="heading 5"/>
    <w:basedOn w:val="Normal"/>
    <w:next w:val="Normal"/>
    <w:uiPriority w:val="9"/>
    <w:semiHidden/>
    <w:unhideWhenUsed/>
    <w:qFormat/>
    <w:pPr>
      <w:keepNext/>
      <w:keepLines/>
      <w:suppressAutoHyphens/>
      <w:spacing w:before="220" w:after="40" w:line="276" w:lineRule="auto"/>
      <w:ind w:leftChars="-1" w:left="-1" w:hangingChars="1" w:hanging="1"/>
      <w:textDirection w:val="btLr"/>
      <w:textAlignment w:val="top"/>
      <w:outlineLvl w:val="4"/>
    </w:pPr>
    <w:rPr>
      <w:rFonts w:ascii="Calibri" w:eastAsia="Calibri" w:hAnsi="Calibri" w:cs="Calibri"/>
      <w:b/>
      <w:position w:val="-1"/>
      <w:sz w:val="22"/>
      <w:szCs w:val="22"/>
      <w:lang w:val="en-US"/>
    </w:rPr>
  </w:style>
  <w:style w:type="paragraph" w:styleId="Heading6">
    <w:name w:val="heading 6"/>
    <w:basedOn w:val="Normal"/>
    <w:next w:val="Normal"/>
    <w:uiPriority w:val="9"/>
    <w:semiHidden/>
    <w:unhideWhenUsed/>
    <w:qFormat/>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en-US"/>
    </w:rPr>
  </w:style>
  <w:style w:type="paragraph" w:styleId="BalloonText">
    <w:name w:val="Balloon Text"/>
    <w:basedOn w:val="Normal"/>
    <w:qFormat/>
    <w:pPr>
      <w:suppressAutoHyphens/>
      <w:ind w:leftChars="-1" w:left="-1" w:hangingChars="1" w:hanging="1"/>
      <w:textDirection w:val="btLr"/>
      <w:textAlignment w:val="top"/>
      <w:outlineLvl w:val="0"/>
    </w:pPr>
    <w:rPr>
      <w:rFonts w:ascii="Tahoma" w:eastAsia="Calibri" w:hAnsi="Tahoma" w:cs="Tahoma"/>
      <w:position w:val="-1"/>
      <w:sz w:val="16"/>
      <w:szCs w:val="16"/>
      <w:lang w:val="en-US"/>
    </w:rPr>
  </w:style>
  <w:style w:type="paragraph" w:styleId="CommentText">
    <w:name w:val="annotation text"/>
    <w:basedOn w:val="Normal"/>
    <w:uiPriority w:val="99"/>
    <w:qFormat/>
    <w:pPr>
      <w:suppressAutoHyphens/>
      <w:spacing w:after="200"/>
      <w:ind w:leftChars="-1" w:left="-1" w:hangingChars="1" w:hanging="1"/>
      <w:textDirection w:val="btLr"/>
      <w:textAlignment w:val="top"/>
      <w:outlineLvl w:val="0"/>
    </w:pPr>
    <w:rPr>
      <w:rFonts w:ascii="Calibri" w:eastAsia="Calibri" w:hAnsi="Calibri" w:cs="Calibri"/>
      <w:position w:val="-1"/>
      <w:sz w:val="20"/>
      <w:szCs w:val="20"/>
      <w:lang w:val="en-US"/>
    </w:rPr>
  </w:style>
  <w:style w:type="paragraph" w:styleId="CommentSubject">
    <w:name w:val="annotation subject"/>
    <w:basedOn w:val="CommentText"/>
    <w:next w:val="CommentText"/>
    <w:qFormat/>
    <w:rPr>
      <w:b/>
      <w:bCs/>
    </w:rPr>
  </w:style>
  <w:style w:type="paragraph" w:styleId="EndnoteText">
    <w:name w:val="endnote text"/>
    <w:basedOn w:val="Normal"/>
    <w:qFormat/>
    <w:pPr>
      <w:suppressAutoHyphens/>
      <w:ind w:leftChars="-1" w:left="-1" w:hangingChars="1" w:hanging="1"/>
      <w:textDirection w:val="btLr"/>
      <w:textAlignment w:val="top"/>
      <w:outlineLvl w:val="0"/>
    </w:pPr>
    <w:rPr>
      <w:rFonts w:ascii="Calibri" w:eastAsia="Calibri" w:hAnsi="Calibri" w:cs="Calibri"/>
      <w:position w:val="-1"/>
      <w:sz w:val="20"/>
      <w:szCs w:val="20"/>
    </w:rPr>
  </w:style>
  <w:style w:type="paragraph" w:styleId="Footer">
    <w:name w:val="footer"/>
    <w:basedOn w:val="Normal"/>
    <w:qFormat/>
    <w:pPr>
      <w:suppressAutoHyphens/>
      <w:ind w:leftChars="-1" w:left="-1" w:hangingChars="1" w:hanging="1"/>
      <w:textDirection w:val="btLr"/>
      <w:textAlignment w:val="top"/>
      <w:outlineLvl w:val="0"/>
    </w:pPr>
    <w:rPr>
      <w:rFonts w:ascii="Calibri" w:eastAsia="Calibri" w:hAnsi="Calibri" w:cs="Calibri"/>
      <w:position w:val="-1"/>
      <w:sz w:val="22"/>
      <w:szCs w:val="22"/>
    </w:rPr>
  </w:style>
  <w:style w:type="paragraph" w:styleId="FootnoteText">
    <w:name w:val="footnote text"/>
    <w:basedOn w:val="Normal"/>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lang w:val="en-US"/>
    </w:rPr>
  </w:style>
  <w:style w:type="paragraph" w:styleId="Header">
    <w:name w:val="header"/>
    <w:basedOn w:val="Normal"/>
    <w:uiPriority w:val="99"/>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rPr>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suppressAutoHyphens/>
      <w:spacing w:after="200" w:line="276" w:lineRule="auto"/>
      <w:ind w:leftChars="-1" w:left="720" w:hangingChars="1" w:hanging="1"/>
      <w:contextualSpacing/>
      <w:textDirection w:val="btLr"/>
      <w:textAlignment w:val="top"/>
      <w:outlineLvl w:val="0"/>
    </w:pPr>
    <w:rPr>
      <w:rFonts w:ascii="Calibri" w:eastAsia="Calibri" w:hAnsi="Calibri" w:cs="Calibri"/>
      <w:position w:val="-1"/>
      <w:sz w:val="22"/>
      <w:szCs w:val="22"/>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uppressAutoHyphens/>
      <w:ind w:leftChars="-1" w:left="-1" w:hangingChars="1" w:hanging="1"/>
      <w:textDirection w:val="btLr"/>
      <w:textAlignment w:val="top"/>
      <w:outlineLvl w:val="0"/>
    </w:pPr>
    <w:rPr>
      <w:rFonts w:ascii="Courier New" w:hAnsi="Courier New" w:cs="Courier New"/>
      <w:position w:val="-1"/>
      <w:sz w:val="20"/>
      <w:szCs w:val="20"/>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en-US"/>
    </w:rPr>
  </w:style>
  <w:style w:type="table" w:customStyle="1" w:styleId="a">
    <w:basedOn w:val="TableNormal"/>
    <w:tblPr>
      <w:tblStyleRowBandSize w:val="1"/>
      <w:tblStyleColBandSize w:val="1"/>
    </w:tblPr>
  </w:style>
  <w:style w:type="paragraph" w:styleId="Bibliography">
    <w:name w:val="Bibliography"/>
    <w:basedOn w:val="Normal"/>
    <w:next w:val="Normal"/>
    <w:uiPriority w:val="37"/>
    <w:unhideWhenUsed/>
    <w:rsid w:val="00C444DF"/>
    <w:pPr>
      <w:suppressAutoHyphens/>
      <w:spacing w:line="480" w:lineRule="auto"/>
      <w:ind w:leftChars="-1" w:left="720" w:hangingChars="1" w:hanging="720"/>
      <w:textDirection w:val="btLr"/>
      <w:textAlignment w:val="top"/>
      <w:outlineLvl w:val="0"/>
    </w:pPr>
    <w:rPr>
      <w:rFonts w:ascii="Calibri" w:eastAsia="Calibri" w:hAnsi="Calibri" w:cs="Calibri"/>
      <w:position w:val="-1"/>
      <w:sz w:val="22"/>
      <w:szCs w:val="22"/>
      <w:lang w:val="en-US"/>
    </w:rPr>
  </w:style>
  <w:style w:type="paragraph" w:styleId="Revision">
    <w:name w:val="Revision"/>
    <w:hidden/>
    <w:uiPriority w:val="99"/>
    <w:semiHidden/>
    <w:rsid w:val="005F1E41"/>
    <w:pPr>
      <w:spacing w:after="0" w:line="240" w:lineRule="auto"/>
    </w:pPr>
    <w:rPr>
      <w:position w:val="-1"/>
      <w:lang w:eastAsia="en-US"/>
    </w:rPr>
  </w:style>
  <w:style w:type="paragraph" w:styleId="NormalWeb">
    <w:name w:val="Normal (Web)"/>
    <w:basedOn w:val="Normal"/>
    <w:uiPriority w:val="99"/>
    <w:semiHidden/>
    <w:unhideWhenUsed/>
    <w:rsid w:val="00A84F03"/>
    <w:pPr>
      <w:spacing w:before="100" w:beforeAutospacing="1" w:after="100" w:afterAutospacing="1"/>
    </w:pPr>
  </w:style>
  <w:style w:type="character" w:styleId="LineNumber">
    <w:name w:val="line number"/>
    <w:basedOn w:val="DefaultParagraphFont"/>
    <w:uiPriority w:val="99"/>
    <w:semiHidden/>
    <w:unhideWhenUsed/>
    <w:rsid w:val="00DA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08020">
      <w:bodyDiv w:val="1"/>
      <w:marLeft w:val="0"/>
      <w:marRight w:val="0"/>
      <w:marTop w:val="0"/>
      <w:marBottom w:val="0"/>
      <w:divBdr>
        <w:top w:val="none" w:sz="0" w:space="0" w:color="auto"/>
        <w:left w:val="none" w:sz="0" w:space="0" w:color="auto"/>
        <w:bottom w:val="none" w:sz="0" w:space="0" w:color="auto"/>
        <w:right w:val="none" w:sz="0" w:space="0" w:color="auto"/>
      </w:divBdr>
    </w:div>
    <w:div w:id="632909075">
      <w:bodyDiv w:val="1"/>
      <w:marLeft w:val="0"/>
      <w:marRight w:val="0"/>
      <w:marTop w:val="0"/>
      <w:marBottom w:val="0"/>
      <w:divBdr>
        <w:top w:val="none" w:sz="0" w:space="0" w:color="auto"/>
        <w:left w:val="none" w:sz="0" w:space="0" w:color="auto"/>
        <w:bottom w:val="none" w:sz="0" w:space="0" w:color="auto"/>
        <w:right w:val="none" w:sz="0" w:space="0" w:color="auto"/>
      </w:divBdr>
    </w:div>
    <w:div w:id="961611505">
      <w:bodyDiv w:val="1"/>
      <w:marLeft w:val="0"/>
      <w:marRight w:val="0"/>
      <w:marTop w:val="0"/>
      <w:marBottom w:val="0"/>
      <w:divBdr>
        <w:top w:val="none" w:sz="0" w:space="0" w:color="auto"/>
        <w:left w:val="none" w:sz="0" w:space="0" w:color="auto"/>
        <w:bottom w:val="none" w:sz="0" w:space="0" w:color="auto"/>
        <w:right w:val="none" w:sz="0" w:space="0" w:color="auto"/>
      </w:divBdr>
    </w:div>
    <w:div w:id="1908421460">
      <w:bodyDiv w:val="1"/>
      <w:marLeft w:val="0"/>
      <w:marRight w:val="0"/>
      <w:marTop w:val="0"/>
      <w:marBottom w:val="0"/>
      <w:divBdr>
        <w:top w:val="none" w:sz="0" w:space="0" w:color="auto"/>
        <w:left w:val="none" w:sz="0" w:space="0" w:color="auto"/>
        <w:bottom w:val="none" w:sz="0" w:space="0" w:color="auto"/>
        <w:right w:val="none" w:sz="0" w:space="0" w:color="auto"/>
      </w:divBdr>
      <w:divsChild>
        <w:div w:id="769544074">
          <w:marLeft w:val="0"/>
          <w:marRight w:val="0"/>
          <w:marTop w:val="0"/>
          <w:marBottom w:val="0"/>
          <w:divBdr>
            <w:top w:val="none" w:sz="0" w:space="0" w:color="auto"/>
            <w:left w:val="none" w:sz="0" w:space="0" w:color="auto"/>
            <w:bottom w:val="none" w:sz="0" w:space="0" w:color="auto"/>
            <w:right w:val="none" w:sz="0" w:space="0" w:color="auto"/>
          </w:divBdr>
          <w:divsChild>
            <w:div w:id="1897007019">
              <w:marLeft w:val="0"/>
              <w:marRight w:val="0"/>
              <w:marTop w:val="0"/>
              <w:marBottom w:val="0"/>
              <w:divBdr>
                <w:top w:val="none" w:sz="0" w:space="0" w:color="auto"/>
                <w:left w:val="none" w:sz="0" w:space="0" w:color="auto"/>
                <w:bottom w:val="none" w:sz="0" w:space="0" w:color="auto"/>
                <w:right w:val="none" w:sz="0" w:space="0" w:color="auto"/>
              </w:divBdr>
              <w:divsChild>
                <w:div w:id="902107070">
                  <w:marLeft w:val="0"/>
                  <w:marRight w:val="0"/>
                  <w:marTop w:val="0"/>
                  <w:marBottom w:val="0"/>
                  <w:divBdr>
                    <w:top w:val="none" w:sz="0" w:space="0" w:color="auto"/>
                    <w:left w:val="none" w:sz="0" w:space="0" w:color="auto"/>
                    <w:bottom w:val="none" w:sz="0" w:space="0" w:color="auto"/>
                    <w:right w:val="none" w:sz="0" w:space="0" w:color="auto"/>
                  </w:divBdr>
                  <w:divsChild>
                    <w:div w:id="19942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25699">
      <w:bodyDiv w:val="1"/>
      <w:marLeft w:val="0"/>
      <w:marRight w:val="0"/>
      <w:marTop w:val="0"/>
      <w:marBottom w:val="0"/>
      <w:divBdr>
        <w:top w:val="none" w:sz="0" w:space="0" w:color="auto"/>
        <w:left w:val="none" w:sz="0" w:space="0" w:color="auto"/>
        <w:bottom w:val="none" w:sz="0" w:space="0" w:color="auto"/>
        <w:right w:val="none" w:sz="0" w:space="0" w:color="auto"/>
      </w:divBdr>
    </w:div>
    <w:div w:id="2028940424">
      <w:bodyDiv w:val="1"/>
      <w:marLeft w:val="0"/>
      <w:marRight w:val="0"/>
      <w:marTop w:val="0"/>
      <w:marBottom w:val="0"/>
      <w:divBdr>
        <w:top w:val="none" w:sz="0" w:space="0" w:color="auto"/>
        <w:left w:val="none" w:sz="0" w:space="0" w:color="auto"/>
        <w:bottom w:val="none" w:sz="0" w:space="0" w:color="auto"/>
        <w:right w:val="none" w:sz="0" w:space="0" w:color="auto"/>
      </w:divBdr>
      <w:divsChild>
        <w:div w:id="1544750057">
          <w:marLeft w:val="0"/>
          <w:marRight w:val="0"/>
          <w:marTop w:val="0"/>
          <w:marBottom w:val="0"/>
          <w:divBdr>
            <w:top w:val="none" w:sz="0" w:space="0" w:color="auto"/>
            <w:left w:val="none" w:sz="0" w:space="0" w:color="auto"/>
            <w:bottom w:val="none" w:sz="0" w:space="0" w:color="auto"/>
            <w:right w:val="none" w:sz="0" w:space="0" w:color="auto"/>
          </w:divBdr>
          <w:divsChild>
            <w:div w:id="1876036114">
              <w:marLeft w:val="0"/>
              <w:marRight w:val="0"/>
              <w:marTop w:val="0"/>
              <w:marBottom w:val="0"/>
              <w:divBdr>
                <w:top w:val="none" w:sz="0" w:space="0" w:color="auto"/>
                <w:left w:val="none" w:sz="0" w:space="0" w:color="auto"/>
                <w:bottom w:val="none" w:sz="0" w:space="0" w:color="auto"/>
                <w:right w:val="none" w:sz="0" w:space="0" w:color="auto"/>
              </w:divBdr>
              <w:divsChild>
                <w:div w:id="755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9257FB-DAD4-4AF8-A097-FEC3ABD2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19465</Words>
  <Characters>110956</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2022-08-30T12:39:00Z</dcterms:created>
  <dcterms:modified xsi:type="dcterms:W3CDTF">2022-08-30T13:01:00Z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zotero-version="6.0.11"&gt;&lt;session id="ko44AKrJ"/&gt;&lt;style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