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4430C" w14:textId="77777777" w:rsidR="00B71E06" w:rsidRPr="008202DB" w:rsidRDefault="00C215F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8202DB">
        <w:rPr>
          <w:rFonts w:ascii="Times New Roman" w:eastAsia="Times New Roman" w:hAnsi="Times New Roman" w:cs="Times New Roman"/>
          <w:b/>
          <w:noProof/>
          <w:color w:val="000000"/>
        </w:rPr>
        <w:drawing>
          <wp:inline distT="0" distB="0" distL="114300" distR="114300" wp14:anchorId="396E4CD7" wp14:editId="5786AC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69000" cy="495300"/>
                    </a:xfrm>
                    <a:prstGeom prst="rect">
                      <a:avLst/>
                    </a:prstGeom>
                    <a:ln/>
                  </pic:spPr>
                </pic:pic>
              </a:graphicData>
            </a:graphic>
          </wp:inline>
        </w:drawing>
      </w:r>
    </w:p>
    <w:p w14:paraId="16BFA601" w14:textId="1AD57983" w:rsidR="00B71E06" w:rsidRPr="00121748" w:rsidRDefault="00B71E06" w:rsidP="00D022FD">
      <w:pPr>
        <w:pBdr>
          <w:top w:val="nil"/>
          <w:left w:val="nil"/>
          <w:bottom w:val="nil"/>
          <w:right w:val="nil"/>
          <w:between w:val="nil"/>
        </w:pBdr>
        <w:spacing w:after="0" w:line="240" w:lineRule="auto"/>
        <w:ind w:leftChars="0" w:left="0" w:firstLineChars="0" w:firstLine="0"/>
        <w:jc w:val="center"/>
        <w:rPr>
          <w:rFonts w:ascii="Times New Roman" w:eastAsia="Verdana" w:hAnsi="Times New Roman" w:cs="Times New Roman"/>
          <w:color w:val="111111"/>
          <w:shd w:val="clear" w:color="auto" w:fill="FBFBF3"/>
          <w:lang w:val="ms-MY"/>
        </w:rPr>
      </w:pPr>
    </w:p>
    <w:p w14:paraId="55541674" w14:textId="510B6694" w:rsidR="00C37494" w:rsidRPr="00121748" w:rsidRDefault="00121748" w:rsidP="00D022FD">
      <w:pPr>
        <w:suppressAutoHyphens w:val="0"/>
        <w:spacing w:after="0" w:line="240" w:lineRule="auto"/>
        <w:ind w:leftChars="0" w:left="0" w:firstLineChars="0" w:hanging="3"/>
        <w:jc w:val="center"/>
        <w:textDirection w:val="lrTb"/>
        <w:textAlignment w:val="auto"/>
        <w:outlineLvl w:val="9"/>
        <w:rPr>
          <w:rFonts w:ascii="Times New Roman" w:eastAsia="Times New Roman" w:hAnsi="Times New Roman" w:cs="Times New Roman"/>
          <w:position w:val="0"/>
          <w:sz w:val="28"/>
          <w:szCs w:val="28"/>
          <w:lang w:val="ms-MY"/>
        </w:rPr>
      </w:pPr>
      <w:r>
        <w:rPr>
          <w:rFonts w:ascii="Times New Roman" w:eastAsia="Times New Roman" w:hAnsi="Times New Roman" w:cs="Times New Roman"/>
          <w:b/>
          <w:position w:val="0"/>
          <w:sz w:val="28"/>
          <w:szCs w:val="28"/>
          <w:lang w:val="ms-MY"/>
        </w:rPr>
        <w:t>K</w:t>
      </w:r>
      <w:r w:rsidRPr="00121748">
        <w:rPr>
          <w:rFonts w:ascii="Times New Roman" w:eastAsia="Times New Roman" w:hAnsi="Times New Roman" w:cs="Times New Roman"/>
          <w:b/>
          <w:position w:val="0"/>
          <w:sz w:val="28"/>
          <w:szCs w:val="28"/>
          <w:lang w:val="ms-MY"/>
        </w:rPr>
        <w:t xml:space="preserve">esan </w:t>
      </w:r>
      <w:r w:rsidR="00B17717">
        <w:rPr>
          <w:rFonts w:ascii="Times New Roman" w:eastAsia="Times New Roman" w:hAnsi="Times New Roman" w:cs="Times New Roman"/>
          <w:b/>
          <w:position w:val="0"/>
          <w:sz w:val="28"/>
          <w:szCs w:val="28"/>
          <w:lang w:val="ms-MY"/>
        </w:rPr>
        <w:t>pandemik</w:t>
      </w:r>
      <w:r w:rsidRPr="00121748">
        <w:rPr>
          <w:rFonts w:ascii="Times New Roman" w:eastAsia="Times New Roman" w:hAnsi="Times New Roman" w:cs="Times New Roman"/>
          <w:b/>
          <w:position w:val="0"/>
          <w:sz w:val="28"/>
          <w:szCs w:val="28"/>
          <w:lang w:val="ms-MY"/>
        </w:rPr>
        <w:t xml:space="preserve"> COVID-19 terhadap jaminan bekalan makanan di </w:t>
      </w:r>
      <w:r>
        <w:rPr>
          <w:rFonts w:ascii="Times New Roman" w:eastAsia="Times New Roman" w:hAnsi="Times New Roman" w:cs="Times New Roman"/>
          <w:b/>
          <w:position w:val="0"/>
          <w:sz w:val="28"/>
          <w:szCs w:val="28"/>
          <w:lang w:val="ms-MY"/>
        </w:rPr>
        <w:t>M</w:t>
      </w:r>
      <w:r w:rsidRPr="00121748">
        <w:rPr>
          <w:rFonts w:ascii="Times New Roman" w:eastAsia="Times New Roman" w:hAnsi="Times New Roman" w:cs="Times New Roman"/>
          <w:b/>
          <w:position w:val="0"/>
          <w:sz w:val="28"/>
          <w:szCs w:val="28"/>
          <w:lang w:val="ms-MY"/>
        </w:rPr>
        <w:t>alaysia</w:t>
      </w:r>
    </w:p>
    <w:p w14:paraId="51503912" w14:textId="77777777" w:rsidR="00B71E06" w:rsidRPr="00121748" w:rsidRDefault="00B71E06" w:rsidP="00D022FD">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6EC45B2F" w14:textId="57B22F1B" w:rsidR="00630AFF" w:rsidRPr="00224FF4" w:rsidRDefault="008B2105" w:rsidP="00D022FD">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lang w:val="ms-MY"/>
        </w:rPr>
        <w:t>Nurul Izzati Mohd Ali</w:t>
      </w:r>
      <w:r w:rsidRPr="00224FF4">
        <w:rPr>
          <w:rFonts w:ascii="Times New Roman" w:eastAsia="Times New Roman" w:hAnsi="Times New Roman" w:cs="Times New Roman"/>
          <w:position w:val="0"/>
          <w:vertAlign w:val="superscript"/>
          <w:lang w:val="ms-MY"/>
        </w:rPr>
        <w:t>1</w:t>
      </w:r>
      <w:r w:rsidRPr="00224FF4">
        <w:rPr>
          <w:rFonts w:ascii="Times New Roman" w:eastAsia="Times New Roman" w:hAnsi="Times New Roman" w:cs="Times New Roman"/>
          <w:position w:val="0"/>
          <w:lang w:val="ms-MY"/>
        </w:rPr>
        <w:t>, Kadaruddin Aiyub</w:t>
      </w:r>
      <w:r w:rsidR="00630AFF" w:rsidRPr="00224FF4">
        <w:rPr>
          <w:rFonts w:ascii="Times New Roman" w:eastAsia="Times New Roman" w:hAnsi="Times New Roman" w:cs="Times New Roman"/>
          <w:position w:val="0"/>
          <w:vertAlign w:val="superscript"/>
          <w:lang w:val="ms-MY"/>
        </w:rPr>
        <w:t>2</w:t>
      </w:r>
      <w:r w:rsidRPr="00224FF4">
        <w:rPr>
          <w:rFonts w:ascii="Times New Roman" w:eastAsia="Times New Roman" w:hAnsi="Times New Roman" w:cs="Times New Roman"/>
          <w:position w:val="0"/>
          <w:lang w:val="ms-MY"/>
        </w:rPr>
        <w:t>, Lam Kuok</w:t>
      </w:r>
      <w:r w:rsidR="00121748" w:rsidRPr="00224FF4">
        <w:rPr>
          <w:rFonts w:ascii="Times New Roman" w:eastAsia="Times New Roman" w:hAnsi="Times New Roman" w:cs="Times New Roman"/>
          <w:position w:val="0"/>
          <w:lang w:val="ms-MY"/>
        </w:rPr>
        <w:t>-</w:t>
      </w:r>
      <w:r w:rsidRPr="00224FF4">
        <w:rPr>
          <w:rFonts w:ascii="Times New Roman" w:eastAsia="Times New Roman" w:hAnsi="Times New Roman" w:cs="Times New Roman"/>
          <w:position w:val="0"/>
          <w:lang w:val="ms-MY"/>
        </w:rPr>
        <w:t>Choy</w:t>
      </w:r>
      <w:r w:rsidR="00630AFF" w:rsidRPr="00224FF4">
        <w:rPr>
          <w:rFonts w:ascii="Times New Roman" w:eastAsia="Times New Roman" w:hAnsi="Times New Roman" w:cs="Times New Roman"/>
          <w:position w:val="0"/>
          <w:vertAlign w:val="superscript"/>
          <w:lang w:val="ms-MY"/>
        </w:rPr>
        <w:t>2</w:t>
      </w:r>
      <w:r w:rsidRPr="00224FF4">
        <w:rPr>
          <w:rFonts w:ascii="Times New Roman" w:eastAsia="Times New Roman" w:hAnsi="Times New Roman" w:cs="Times New Roman"/>
          <w:position w:val="0"/>
          <w:lang w:val="ms-MY"/>
        </w:rPr>
        <w:t>, Saraswathy Kasavan</w:t>
      </w:r>
      <w:r w:rsidR="00630AFF" w:rsidRPr="00224FF4">
        <w:rPr>
          <w:rFonts w:ascii="Times New Roman" w:eastAsia="Times New Roman" w:hAnsi="Times New Roman" w:cs="Times New Roman"/>
          <w:position w:val="0"/>
          <w:vertAlign w:val="superscript"/>
          <w:lang w:val="ms-MY"/>
        </w:rPr>
        <w:t>3</w:t>
      </w:r>
      <w:r w:rsidR="00630AFF" w:rsidRPr="00224FF4">
        <w:rPr>
          <w:rFonts w:ascii="Times New Roman" w:eastAsia="Times New Roman" w:hAnsi="Times New Roman" w:cs="Times New Roman"/>
          <w:position w:val="0"/>
          <w:lang w:val="ms-MY"/>
        </w:rPr>
        <w:t>,</w:t>
      </w:r>
      <w:r w:rsidRPr="00224FF4">
        <w:rPr>
          <w:rFonts w:ascii="Times New Roman" w:eastAsia="Times New Roman" w:hAnsi="Times New Roman" w:cs="Times New Roman"/>
          <w:position w:val="0"/>
          <w:lang w:val="ms-MY"/>
        </w:rPr>
        <w:t xml:space="preserve"> Rusinah Siron</w:t>
      </w:r>
      <w:r w:rsidR="00630AFF" w:rsidRPr="00224FF4">
        <w:rPr>
          <w:rFonts w:ascii="Times New Roman" w:eastAsia="Times New Roman" w:hAnsi="Times New Roman" w:cs="Times New Roman"/>
          <w:position w:val="0"/>
          <w:vertAlign w:val="superscript"/>
          <w:lang w:val="ms-MY"/>
        </w:rPr>
        <w:t>4</w:t>
      </w:r>
      <w:r w:rsidR="00121748" w:rsidRPr="00224FF4">
        <w:rPr>
          <w:rFonts w:ascii="Times New Roman" w:eastAsia="Times New Roman" w:hAnsi="Times New Roman" w:cs="Times New Roman"/>
          <w:position w:val="0"/>
          <w:lang w:val="ms-MY"/>
        </w:rPr>
        <w:t>,</w:t>
      </w:r>
      <w:r w:rsidR="00630AFF" w:rsidRPr="00224FF4">
        <w:rPr>
          <w:rFonts w:ascii="Times New Roman" w:eastAsia="Times New Roman" w:hAnsi="Times New Roman" w:cs="Times New Roman"/>
          <w:position w:val="0"/>
          <w:lang w:val="ms-MY"/>
        </w:rPr>
        <w:t xml:space="preserve"> Sharif Shofirun Sharif Ali</w:t>
      </w:r>
      <w:r w:rsidR="00630AFF" w:rsidRPr="00224FF4">
        <w:rPr>
          <w:rFonts w:ascii="Times New Roman" w:eastAsia="Times New Roman" w:hAnsi="Times New Roman" w:cs="Times New Roman"/>
          <w:position w:val="0"/>
          <w:vertAlign w:val="superscript"/>
          <w:lang w:val="ms-MY"/>
        </w:rPr>
        <w:t>5</w:t>
      </w:r>
    </w:p>
    <w:p w14:paraId="0E0ACC2D" w14:textId="589CE7EC" w:rsidR="008B2105" w:rsidRPr="00224FF4" w:rsidRDefault="008B2105" w:rsidP="00D022FD">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vertAlign w:val="superscript"/>
          <w:lang w:val="ms-MY"/>
        </w:rPr>
      </w:pPr>
    </w:p>
    <w:p w14:paraId="460EC321" w14:textId="2D680970" w:rsidR="008B2105" w:rsidRPr="00224FF4" w:rsidRDefault="008B2105" w:rsidP="00D022F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vertAlign w:val="superscript"/>
          <w:lang w:val="ms-MY"/>
        </w:rPr>
        <w:t>1</w:t>
      </w:r>
      <w:r w:rsidR="00630AFF" w:rsidRPr="00224FF4">
        <w:rPr>
          <w:rFonts w:ascii="Times New Roman" w:eastAsia="Times New Roman" w:hAnsi="Times New Roman" w:cs="Times New Roman"/>
          <w:position w:val="0"/>
          <w:vertAlign w:val="superscript"/>
          <w:lang w:val="ms-MY"/>
        </w:rPr>
        <w:t xml:space="preserve"> </w:t>
      </w:r>
      <w:r w:rsidR="00630AFF" w:rsidRPr="00224FF4">
        <w:rPr>
          <w:rFonts w:ascii="Times New Roman" w:eastAsia="Times New Roman" w:hAnsi="Times New Roman" w:cs="Times New Roman"/>
          <w:position w:val="0"/>
          <w:lang w:val="ms-MY"/>
        </w:rPr>
        <w:t>Program</w:t>
      </w:r>
      <w:r w:rsidR="00630AFF" w:rsidRPr="00224FF4">
        <w:rPr>
          <w:rFonts w:ascii="Times New Roman" w:eastAsia="Times New Roman" w:hAnsi="Times New Roman" w:cs="Times New Roman"/>
          <w:position w:val="0"/>
          <w:vertAlign w:val="superscript"/>
          <w:lang w:val="ms-MY"/>
        </w:rPr>
        <w:t xml:space="preserve"> </w:t>
      </w:r>
      <w:r w:rsidR="00630AFF" w:rsidRPr="00224FF4">
        <w:rPr>
          <w:rFonts w:ascii="Times New Roman" w:eastAsia="Times New Roman" w:hAnsi="Times New Roman" w:cs="Times New Roman"/>
          <w:position w:val="0"/>
          <w:lang w:val="ms-MY"/>
        </w:rPr>
        <w:t xml:space="preserve">Pengurusan Persekitaran, </w:t>
      </w:r>
      <w:r w:rsidRPr="00224FF4">
        <w:rPr>
          <w:rFonts w:ascii="Times New Roman" w:eastAsia="Times New Roman" w:hAnsi="Times New Roman" w:cs="Times New Roman"/>
          <w:position w:val="0"/>
          <w:lang w:val="ms-MY"/>
        </w:rPr>
        <w:t>Pusat Kajian Pembangunan, Sosial dan Persekitaran (SEEDS), Fakulti Sains Sosial dan Kemanusiaan, Universiti Kebangsaan Malaysia, 4</w:t>
      </w:r>
      <w:r w:rsidR="00DF2FA0" w:rsidRPr="00224FF4">
        <w:rPr>
          <w:rFonts w:ascii="Times New Roman" w:eastAsia="Times New Roman" w:hAnsi="Times New Roman" w:cs="Times New Roman"/>
          <w:position w:val="0"/>
          <w:lang w:val="ms-MY"/>
        </w:rPr>
        <w:t>3600</w:t>
      </w:r>
      <w:r w:rsidRPr="00224FF4">
        <w:rPr>
          <w:rFonts w:ascii="Times New Roman" w:eastAsia="Times New Roman" w:hAnsi="Times New Roman" w:cs="Times New Roman"/>
          <w:position w:val="0"/>
          <w:lang w:val="ms-MY"/>
        </w:rPr>
        <w:t xml:space="preserve"> Bangi, Selangor</w:t>
      </w:r>
      <w:r w:rsidR="00630AFF" w:rsidRPr="00224FF4">
        <w:rPr>
          <w:rFonts w:ascii="Times New Roman" w:eastAsia="Times New Roman" w:hAnsi="Times New Roman" w:cs="Times New Roman"/>
          <w:position w:val="0"/>
          <w:lang w:val="ms-MY"/>
        </w:rPr>
        <w:t>.</w:t>
      </w:r>
    </w:p>
    <w:p w14:paraId="3F459E61" w14:textId="77777777" w:rsidR="00170E93" w:rsidRDefault="00630AFF" w:rsidP="00D022F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vertAlign w:val="superscript"/>
          <w:lang w:val="ms-MY"/>
        </w:rPr>
        <w:t>2</w:t>
      </w:r>
      <w:r w:rsidRPr="00224FF4">
        <w:rPr>
          <w:rFonts w:ascii="Times New Roman" w:eastAsia="Times New Roman" w:hAnsi="Times New Roman" w:cs="Times New Roman"/>
          <w:position w:val="0"/>
          <w:lang w:val="ms-MY"/>
        </w:rPr>
        <w:t>Program</w:t>
      </w:r>
      <w:r w:rsidRPr="00224FF4">
        <w:rPr>
          <w:rFonts w:ascii="Times New Roman" w:eastAsia="Times New Roman" w:hAnsi="Times New Roman" w:cs="Times New Roman"/>
          <w:position w:val="0"/>
          <w:vertAlign w:val="superscript"/>
          <w:lang w:val="ms-MY"/>
        </w:rPr>
        <w:t xml:space="preserve"> </w:t>
      </w:r>
      <w:r w:rsidRPr="00224FF4">
        <w:rPr>
          <w:rFonts w:ascii="Times New Roman" w:eastAsia="Times New Roman" w:hAnsi="Times New Roman" w:cs="Times New Roman"/>
          <w:position w:val="0"/>
          <w:lang w:val="ms-MY"/>
        </w:rPr>
        <w:t xml:space="preserve">Geografi, Pusat Kajian Pembangunan, Sosial dan Persekitaran (SEEDS), </w:t>
      </w:r>
    </w:p>
    <w:p w14:paraId="7C6032E5" w14:textId="6CD9C075" w:rsidR="00630AFF" w:rsidRPr="00224FF4" w:rsidRDefault="00630AFF" w:rsidP="00D022FD">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lang w:val="ms-MY"/>
        </w:rPr>
        <w:t>Fakulti Sains Sosial dan Kemanusiaan, Universiti Kebangsaan Malaysia, 4</w:t>
      </w:r>
      <w:r w:rsidR="00DF2FA0" w:rsidRPr="00224FF4">
        <w:rPr>
          <w:rFonts w:ascii="Times New Roman" w:eastAsia="Times New Roman" w:hAnsi="Times New Roman" w:cs="Times New Roman"/>
          <w:position w:val="0"/>
          <w:lang w:val="ms-MY"/>
        </w:rPr>
        <w:t>3600</w:t>
      </w:r>
      <w:r w:rsidRPr="00224FF4">
        <w:rPr>
          <w:rFonts w:ascii="Times New Roman" w:eastAsia="Times New Roman" w:hAnsi="Times New Roman" w:cs="Times New Roman"/>
          <w:position w:val="0"/>
          <w:lang w:val="ms-MY"/>
        </w:rPr>
        <w:t xml:space="preserve"> Bangi, Selangor.</w:t>
      </w:r>
    </w:p>
    <w:p w14:paraId="3F60B4A9" w14:textId="7946CDEA" w:rsidR="008B2105" w:rsidRPr="00224FF4" w:rsidRDefault="00630AFF" w:rsidP="00D022FD">
      <w:pPr>
        <w:suppressAutoHyphens w:val="0"/>
        <w:spacing w:after="0" w:line="240" w:lineRule="auto"/>
        <w:ind w:leftChars="0" w:left="0" w:firstLineChars="0" w:firstLine="720"/>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vertAlign w:val="superscript"/>
          <w:lang w:val="ms-MY"/>
        </w:rPr>
        <w:t>3</w:t>
      </w:r>
      <w:r w:rsidR="008B2105" w:rsidRPr="00224FF4">
        <w:rPr>
          <w:rFonts w:ascii="Times New Roman" w:eastAsia="Times New Roman" w:hAnsi="Times New Roman" w:cs="Times New Roman"/>
          <w:position w:val="0"/>
          <w:lang w:val="ms-MY"/>
        </w:rPr>
        <w:t>Institute of Energy Policy and Research, Universiti Tenaga Nasional, Jalan IKRAM</w:t>
      </w:r>
      <w:r w:rsidR="008B2105" w:rsidRPr="00224FF4">
        <w:rPr>
          <w:rFonts w:ascii="Cambria Math" w:eastAsia="Times New Roman" w:hAnsi="Cambria Math" w:cs="Cambria Math"/>
          <w:position w:val="0"/>
          <w:lang w:val="ms-MY"/>
        </w:rPr>
        <w:t>‐</w:t>
      </w:r>
      <w:r w:rsidR="008B2105" w:rsidRPr="00224FF4">
        <w:rPr>
          <w:rFonts w:ascii="Times New Roman" w:eastAsia="Times New Roman" w:hAnsi="Times New Roman" w:cs="Times New Roman"/>
          <w:position w:val="0"/>
          <w:lang w:val="ms-MY"/>
        </w:rPr>
        <w:t>UNITEN,</w:t>
      </w:r>
      <w:r w:rsidRPr="00224FF4">
        <w:rPr>
          <w:rFonts w:ascii="Times New Roman" w:eastAsia="Times New Roman" w:hAnsi="Times New Roman" w:cs="Times New Roman"/>
          <w:position w:val="0"/>
          <w:lang w:val="ms-MY"/>
        </w:rPr>
        <w:tab/>
      </w:r>
      <w:r w:rsidRPr="00224FF4">
        <w:rPr>
          <w:rFonts w:ascii="Times New Roman" w:eastAsia="Times New Roman" w:hAnsi="Times New Roman" w:cs="Times New Roman"/>
          <w:position w:val="0"/>
          <w:lang w:val="ms-MY"/>
        </w:rPr>
        <w:tab/>
      </w:r>
      <w:r w:rsidRPr="00224FF4">
        <w:rPr>
          <w:rFonts w:ascii="Times New Roman" w:eastAsia="Times New Roman" w:hAnsi="Times New Roman" w:cs="Times New Roman"/>
          <w:position w:val="0"/>
          <w:lang w:val="ms-MY"/>
        </w:rPr>
        <w:tab/>
      </w:r>
      <w:r w:rsidRPr="00224FF4">
        <w:rPr>
          <w:rFonts w:ascii="Times New Roman" w:eastAsia="Times New Roman" w:hAnsi="Times New Roman" w:cs="Times New Roman"/>
          <w:position w:val="0"/>
          <w:lang w:val="ms-MY"/>
        </w:rPr>
        <w:tab/>
      </w:r>
      <w:r w:rsidRPr="00224FF4">
        <w:rPr>
          <w:rFonts w:ascii="Times New Roman" w:eastAsia="Times New Roman" w:hAnsi="Times New Roman" w:cs="Times New Roman"/>
          <w:position w:val="0"/>
          <w:lang w:val="ms-MY"/>
        </w:rPr>
        <w:tab/>
        <w:t xml:space="preserve">    43000</w:t>
      </w:r>
      <w:r w:rsidR="008B2105" w:rsidRPr="00224FF4">
        <w:rPr>
          <w:rFonts w:ascii="Times New Roman" w:eastAsia="Times New Roman" w:hAnsi="Times New Roman" w:cs="Times New Roman"/>
          <w:position w:val="0"/>
          <w:lang w:val="ms-MY"/>
        </w:rPr>
        <w:t xml:space="preserve"> Kajang, Selango</w:t>
      </w:r>
      <w:r w:rsidRPr="00224FF4">
        <w:rPr>
          <w:rFonts w:ascii="Times New Roman" w:eastAsia="Times New Roman" w:hAnsi="Times New Roman" w:cs="Times New Roman"/>
          <w:position w:val="0"/>
          <w:lang w:val="ms-MY"/>
        </w:rPr>
        <w:t>r.</w:t>
      </w:r>
    </w:p>
    <w:p w14:paraId="7BFF9D5E" w14:textId="7D5855C1" w:rsidR="008B2105" w:rsidRPr="00224FF4" w:rsidRDefault="00630AFF" w:rsidP="00D022FD">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lang w:val="ms-MY"/>
        </w:rPr>
      </w:pPr>
      <w:r w:rsidRPr="00224FF4">
        <w:rPr>
          <w:rFonts w:ascii="Times New Roman" w:eastAsia="Times New Roman" w:hAnsi="Times New Roman" w:cs="Times New Roman"/>
          <w:position w:val="0"/>
          <w:vertAlign w:val="superscript"/>
          <w:lang w:val="ms-MY"/>
        </w:rPr>
        <w:t>4</w:t>
      </w:r>
      <w:r w:rsidR="008B2105" w:rsidRPr="00224FF4">
        <w:rPr>
          <w:rFonts w:ascii="Times New Roman" w:eastAsia="Times New Roman" w:hAnsi="Times New Roman" w:cs="Times New Roman"/>
          <w:position w:val="0"/>
          <w:lang w:val="ms-MY"/>
        </w:rPr>
        <w:t>College of Energy Economics and Social Sciences, Universiti Tenaga Nasional, Jalan IKRAM</w:t>
      </w:r>
      <w:r w:rsidR="008B2105" w:rsidRPr="00224FF4">
        <w:rPr>
          <w:rFonts w:ascii="Cambria Math" w:eastAsia="Times New Roman" w:hAnsi="Cambria Math" w:cs="Cambria Math"/>
          <w:position w:val="0"/>
          <w:lang w:val="ms-MY"/>
        </w:rPr>
        <w:t>‐</w:t>
      </w:r>
      <w:r w:rsidR="008B2105" w:rsidRPr="00224FF4">
        <w:rPr>
          <w:rFonts w:ascii="Times New Roman" w:eastAsia="Times New Roman" w:hAnsi="Times New Roman" w:cs="Times New Roman"/>
          <w:position w:val="0"/>
          <w:lang w:val="ms-MY"/>
        </w:rPr>
        <w:t xml:space="preserve">UNITEN, </w:t>
      </w:r>
      <w:r w:rsidRPr="00224FF4">
        <w:rPr>
          <w:rFonts w:ascii="Times New Roman" w:eastAsia="Times New Roman" w:hAnsi="Times New Roman" w:cs="Times New Roman"/>
          <w:position w:val="0"/>
          <w:lang w:val="ms-MY"/>
        </w:rPr>
        <w:t xml:space="preserve">43000, </w:t>
      </w:r>
      <w:r w:rsidR="008B2105" w:rsidRPr="00224FF4">
        <w:rPr>
          <w:rFonts w:ascii="Times New Roman" w:eastAsia="Times New Roman" w:hAnsi="Times New Roman" w:cs="Times New Roman"/>
          <w:position w:val="0"/>
          <w:lang w:val="ms-MY"/>
        </w:rPr>
        <w:t>Kajang, Selangor</w:t>
      </w:r>
      <w:r w:rsidRPr="00224FF4">
        <w:rPr>
          <w:rFonts w:ascii="Times New Roman" w:eastAsia="Times New Roman" w:hAnsi="Times New Roman" w:cs="Times New Roman"/>
          <w:position w:val="0"/>
          <w:lang w:val="ms-MY"/>
        </w:rPr>
        <w:t>.</w:t>
      </w:r>
    </w:p>
    <w:p w14:paraId="703C4C72" w14:textId="77777777" w:rsidR="00170E93" w:rsidRDefault="00630AFF" w:rsidP="00D022FD">
      <w:pPr>
        <w:suppressAutoHyphens w:val="0"/>
        <w:spacing w:after="0" w:line="240" w:lineRule="auto"/>
        <w:ind w:leftChars="0" w:left="0" w:firstLineChars="0" w:hanging="2"/>
        <w:jc w:val="center"/>
        <w:textDirection w:val="lrTb"/>
        <w:textAlignment w:val="auto"/>
        <w:outlineLvl w:val="9"/>
        <w:rPr>
          <w:rFonts w:ascii="Times New Roman" w:hAnsi="Times New Roman" w:cs="Times New Roman"/>
          <w:shd w:val="clear" w:color="auto" w:fill="FFFFFF"/>
        </w:rPr>
      </w:pPr>
      <w:r w:rsidRPr="00224FF4">
        <w:rPr>
          <w:rFonts w:ascii="Times New Roman" w:eastAsia="Times New Roman" w:hAnsi="Times New Roman" w:cs="Times New Roman"/>
          <w:position w:val="0"/>
          <w:vertAlign w:val="superscript"/>
          <w:lang w:val="ms-MY"/>
        </w:rPr>
        <w:t>5</w:t>
      </w:r>
      <w:r w:rsidRPr="00224FF4">
        <w:rPr>
          <w:rFonts w:ascii="Times New Roman" w:hAnsi="Times New Roman" w:cs="Times New Roman"/>
          <w:i/>
          <w:iCs/>
          <w:position w:val="0"/>
          <w:lang w:val="en-MY" w:eastAsia="en-MY"/>
        </w:rPr>
        <w:t xml:space="preserve"> </w:t>
      </w:r>
      <w:proofErr w:type="spellStart"/>
      <w:r w:rsidRPr="00224FF4">
        <w:rPr>
          <w:rFonts w:ascii="Times New Roman" w:hAnsi="Times New Roman" w:cs="Times New Roman"/>
          <w:shd w:val="clear" w:color="auto" w:fill="FFFFFF"/>
        </w:rPr>
        <w:t>Pusat</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Pengajian</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Kerajaan</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Kolej</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Undang-Undang</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Kerajaan</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dan</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Pengajian</w:t>
      </w:r>
      <w:proofErr w:type="spellEnd"/>
      <w:r w:rsidRPr="00224FF4">
        <w:rPr>
          <w:rFonts w:ascii="Times New Roman" w:hAnsi="Times New Roman" w:cs="Times New Roman"/>
          <w:shd w:val="clear" w:color="auto" w:fill="FFFFFF"/>
        </w:rPr>
        <w:t xml:space="preserve"> </w:t>
      </w:r>
      <w:proofErr w:type="spellStart"/>
      <w:r w:rsidRPr="00224FF4">
        <w:rPr>
          <w:rFonts w:ascii="Times New Roman" w:hAnsi="Times New Roman" w:cs="Times New Roman"/>
          <w:shd w:val="clear" w:color="auto" w:fill="FFFFFF"/>
        </w:rPr>
        <w:t>Antarabangsa</w:t>
      </w:r>
      <w:proofErr w:type="spellEnd"/>
      <w:r w:rsidRPr="00224FF4">
        <w:rPr>
          <w:rFonts w:ascii="Times New Roman" w:hAnsi="Times New Roman" w:cs="Times New Roman"/>
          <w:shd w:val="clear" w:color="auto" w:fill="FFFFFF"/>
        </w:rPr>
        <w:t xml:space="preserve">, </w:t>
      </w:r>
    </w:p>
    <w:p w14:paraId="531A6876" w14:textId="544D9478" w:rsidR="00630AFF" w:rsidRPr="00224FF4" w:rsidRDefault="00630AFF" w:rsidP="00D022FD">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lang w:val="ms-MY"/>
        </w:rPr>
      </w:pPr>
      <w:proofErr w:type="spellStart"/>
      <w:r w:rsidRPr="00224FF4">
        <w:rPr>
          <w:rFonts w:ascii="Times New Roman" w:hAnsi="Times New Roman" w:cs="Times New Roman"/>
          <w:shd w:val="clear" w:color="auto" w:fill="FFFFFF"/>
        </w:rPr>
        <w:t>Universiti</w:t>
      </w:r>
      <w:proofErr w:type="spellEnd"/>
      <w:r w:rsidRPr="00224FF4">
        <w:rPr>
          <w:rFonts w:ascii="Times New Roman" w:hAnsi="Times New Roman" w:cs="Times New Roman"/>
          <w:shd w:val="clear" w:color="auto" w:fill="FFFFFF"/>
        </w:rPr>
        <w:t xml:space="preserve"> Utara Malaysia, 06010 </w:t>
      </w:r>
      <w:proofErr w:type="spellStart"/>
      <w:r w:rsidRPr="00224FF4">
        <w:rPr>
          <w:rFonts w:ascii="Times New Roman" w:hAnsi="Times New Roman" w:cs="Times New Roman"/>
          <w:shd w:val="clear" w:color="auto" w:fill="FFFFFF"/>
        </w:rPr>
        <w:t>Sintok</w:t>
      </w:r>
      <w:proofErr w:type="spellEnd"/>
      <w:r w:rsidRPr="00224FF4">
        <w:rPr>
          <w:rFonts w:ascii="Times New Roman" w:hAnsi="Times New Roman" w:cs="Times New Roman"/>
          <w:shd w:val="clear" w:color="auto" w:fill="FFFFFF"/>
        </w:rPr>
        <w:t>, Kedah.</w:t>
      </w:r>
    </w:p>
    <w:p w14:paraId="4E3962FE" w14:textId="77777777" w:rsidR="008B2105" w:rsidRPr="00224FF4" w:rsidRDefault="008B2105" w:rsidP="00D022FD">
      <w:pPr>
        <w:spacing w:after="0" w:line="240" w:lineRule="auto"/>
        <w:ind w:leftChars="0" w:left="2" w:hanging="2"/>
        <w:jc w:val="center"/>
        <w:rPr>
          <w:rFonts w:ascii="Times New Roman" w:eastAsia="Times New Roman" w:hAnsi="Times New Roman" w:cs="Times New Roman"/>
          <w:iCs/>
          <w:position w:val="0"/>
          <w:lang w:val="ms-MY"/>
        </w:rPr>
      </w:pPr>
    </w:p>
    <w:p w14:paraId="7154019F" w14:textId="21EF2F38" w:rsidR="008202DB" w:rsidRPr="00224FF4" w:rsidRDefault="008202DB" w:rsidP="00D022FD">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lang w:val="ms-MY"/>
        </w:rPr>
      </w:pPr>
      <w:r w:rsidRPr="00224FF4">
        <w:rPr>
          <w:rFonts w:ascii="Times New Roman" w:eastAsia="Times New Roman" w:hAnsi="Times New Roman" w:cs="Times New Roman"/>
          <w:color w:val="000000"/>
          <w:lang w:val="ms-MY"/>
        </w:rPr>
        <w:t xml:space="preserve">Correspondence: </w:t>
      </w:r>
      <w:r w:rsidR="00E745D9" w:rsidRPr="00224FF4">
        <w:rPr>
          <w:rFonts w:ascii="Times New Roman" w:eastAsia="Times New Roman" w:hAnsi="Times New Roman" w:cs="Times New Roman"/>
          <w:position w:val="0"/>
          <w:lang w:val="ms-MY"/>
        </w:rPr>
        <w:t>Kadaruddin Aiyub</w:t>
      </w:r>
      <w:r w:rsidRPr="00224FF4">
        <w:rPr>
          <w:rFonts w:ascii="Times New Roman" w:eastAsia="Times New Roman" w:hAnsi="Times New Roman" w:cs="Times New Roman"/>
          <w:color w:val="000000"/>
          <w:lang w:val="ms-MY"/>
        </w:rPr>
        <w:t xml:space="preserve"> (</w:t>
      </w:r>
      <w:r w:rsidR="00E745D9">
        <w:rPr>
          <w:rFonts w:ascii="Times New Roman" w:eastAsia="Times New Roman" w:hAnsi="Times New Roman" w:cs="Times New Roman"/>
          <w:color w:val="000000"/>
          <w:lang w:val="ms-MY"/>
        </w:rPr>
        <w:t>kada</w:t>
      </w:r>
      <w:bookmarkStart w:id="0" w:name="_GoBack"/>
      <w:bookmarkEnd w:id="0"/>
      <w:r w:rsidR="00E745D9">
        <w:rPr>
          <w:rFonts w:ascii="Times New Roman" w:eastAsia="Times New Roman" w:hAnsi="Times New Roman" w:cs="Times New Roman"/>
          <w:color w:val="000000"/>
          <w:lang w:val="ms-MY"/>
        </w:rPr>
        <w:t>@</w:t>
      </w:r>
      <w:r w:rsidRPr="00224FF4">
        <w:rPr>
          <w:rFonts w:ascii="Times New Roman" w:eastAsia="Times New Roman" w:hAnsi="Times New Roman" w:cs="Times New Roman"/>
          <w:color w:val="000000"/>
          <w:lang w:val="ms-MY"/>
        </w:rPr>
        <w:t>ukm.edu.my</w:t>
      </w:r>
      <w:r w:rsidRPr="00224FF4">
        <w:rPr>
          <w:rFonts w:ascii="Times New Roman" w:eastAsia="Times New Roman" w:hAnsi="Times New Roman" w:cs="Times New Roman"/>
          <w:position w:val="0"/>
          <w:lang w:val="ms-MY" w:eastAsia="en-GB"/>
        </w:rPr>
        <w:t>)</w:t>
      </w:r>
    </w:p>
    <w:p w14:paraId="7493AF28" w14:textId="659F16BD" w:rsidR="00D62D80" w:rsidRPr="00224FF4" w:rsidRDefault="00D62D80" w:rsidP="00D022F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Cs/>
          <w:position w:val="0"/>
          <w:vertAlign w:val="superscript"/>
          <w:lang w:val="ms-MY"/>
        </w:rPr>
      </w:pPr>
    </w:p>
    <w:p w14:paraId="1FE62FB4" w14:textId="5595D5EA" w:rsidR="00EE4C61" w:rsidRPr="00224FF4" w:rsidRDefault="00EE4C61" w:rsidP="00EE4C61">
      <w:pPr>
        <w:ind w:left="0" w:hanging="2"/>
        <w:jc w:val="both"/>
        <w:rPr>
          <w:rFonts w:ascii="Times New Roman" w:hAnsi="Times New Roman" w:cs="Times New Roman"/>
          <w:color w:val="000000"/>
        </w:rPr>
      </w:pPr>
      <w:r w:rsidRPr="00224FF4">
        <w:rPr>
          <w:rFonts w:ascii="Times New Roman" w:hAnsi="Times New Roman" w:cs="Times New Roman"/>
          <w:color w:val="000000"/>
        </w:rPr>
        <w:t>Received: </w:t>
      </w:r>
      <w:r w:rsidR="00224FF4" w:rsidRPr="00224FF4">
        <w:rPr>
          <w:rFonts w:ascii="Times New Roman" w:hAnsi="Times New Roman" w:cs="Times New Roman"/>
          <w:color w:val="000000"/>
        </w:rPr>
        <w:t>25</w:t>
      </w:r>
      <w:r w:rsidRPr="00224FF4">
        <w:rPr>
          <w:rFonts w:ascii="Times New Roman" w:hAnsi="Times New Roman" w:cs="Times New Roman"/>
          <w:color w:val="000000"/>
        </w:rPr>
        <w:t xml:space="preserve"> </w:t>
      </w:r>
      <w:r w:rsidR="00224FF4" w:rsidRPr="00224FF4">
        <w:rPr>
          <w:rFonts w:ascii="Times New Roman" w:hAnsi="Times New Roman" w:cs="Times New Roman"/>
          <w:color w:val="000000"/>
        </w:rPr>
        <w:t>November</w:t>
      </w:r>
      <w:r w:rsidRPr="00224FF4">
        <w:rPr>
          <w:rFonts w:ascii="Times New Roman" w:hAnsi="Times New Roman" w:cs="Times New Roman"/>
          <w:color w:val="000000"/>
        </w:rPr>
        <w:t xml:space="preserve"> 2021; Accepted: </w:t>
      </w:r>
      <w:r w:rsidR="00224FF4">
        <w:rPr>
          <w:rFonts w:ascii="Times New Roman" w:hAnsi="Times New Roman" w:cs="Times New Roman"/>
          <w:color w:val="000000"/>
        </w:rPr>
        <w:t>04</w:t>
      </w:r>
      <w:r w:rsidRPr="00224FF4">
        <w:rPr>
          <w:rFonts w:ascii="Times New Roman" w:hAnsi="Times New Roman" w:cs="Times New Roman"/>
          <w:color w:val="000000"/>
        </w:rPr>
        <w:t xml:space="preserve"> </w:t>
      </w:r>
      <w:r w:rsidR="00224FF4">
        <w:rPr>
          <w:rFonts w:ascii="Times New Roman" w:hAnsi="Times New Roman" w:cs="Times New Roman"/>
          <w:color w:val="000000"/>
        </w:rPr>
        <w:t>February</w:t>
      </w:r>
      <w:r w:rsidRPr="00224FF4">
        <w:rPr>
          <w:rFonts w:ascii="Times New Roman" w:hAnsi="Times New Roman" w:cs="Times New Roman"/>
          <w:color w:val="000000"/>
        </w:rPr>
        <w:t xml:space="preserve"> 2022; Published: 31 May </w:t>
      </w:r>
      <w:r w:rsidR="00170E93">
        <w:rPr>
          <w:rFonts w:ascii="Times New Roman" w:hAnsi="Times New Roman" w:cs="Times New Roman"/>
          <w:color w:val="000000"/>
        </w:rPr>
        <w:t>2022</w:t>
      </w:r>
    </w:p>
    <w:p w14:paraId="5D52DBBC" w14:textId="77777777" w:rsidR="008202DB" w:rsidRPr="008202DB" w:rsidRDefault="008202DB" w:rsidP="00D022F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ms-MY"/>
        </w:rPr>
      </w:pPr>
    </w:p>
    <w:p w14:paraId="0A0B570A" w14:textId="3FDBEAAB" w:rsidR="00B71E06" w:rsidRPr="008202DB" w:rsidRDefault="00C215F9" w:rsidP="00D022F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8202DB">
        <w:rPr>
          <w:rFonts w:ascii="Times New Roman" w:eastAsia="Times New Roman" w:hAnsi="Times New Roman" w:cs="Times New Roman"/>
          <w:b/>
          <w:color w:val="000000"/>
          <w:sz w:val="24"/>
          <w:szCs w:val="24"/>
          <w:lang w:val="ms-MY"/>
        </w:rPr>
        <w:t>Abs</w:t>
      </w:r>
      <w:r w:rsidR="008B2105" w:rsidRPr="008202DB">
        <w:rPr>
          <w:rFonts w:ascii="Times New Roman" w:eastAsia="Times New Roman" w:hAnsi="Times New Roman" w:cs="Times New Roman"/>
          <w:b/>
          <w:color w:val="000000"/>
          <w:sz w:val="24"/>
          <w:szCs w:val="24"/>
          <w:lang w:val="ms-MY"/>
        </w:rPr>
        <w:t>trak</w:t>
      </w:r>
    </w:p>
    <w:p w14:paraId="068125F1" w14:textId="78376444" w:rsidR="00BA31C1" w:rsidRPr="008202DB" w:rsidRDefault="00BA31C1" w:rsidP="00D022FD">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4873ECCF" w14:textId="2D770725" w:rsidR="008B2105" w:rsidRPr="008202DB" w:rsidRDefault="008B2105"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r w:rsidRPr="008202DB">
        <w:rPr>
          <w:rFonts w:ascii="Times New Roman" w:eastAsia="Times New Roman" w:hAnsi="Times New Roman" w:cs="Times New Roman"/>
          <w:position w:val="0"/>
          <w:sz w:val="24"/>
          <w:szCs w:val="24"/>
          <w:lang w:val="ms-MY"/>
        </w:rPr>
        <w:t>Pandemik Covid-19 telah mengakibatkan masalah global yang lebih besar terutama dari segi jaminan bekalan makanan ketika perintah kawalan pergerakan (PKP) yang dijalankan di seluruh dunia. Malaysia tidak berkecuali terkesan dengan pandemik Covid-19 dan telah memperlahankan aktiviti sektor ekonomi termasuk sektor pertanian. Oleh itu, kertas kajian ini membincangkan secara mendalam mengenai kesan pandemik Covid-19 terhadap jaminan bekalan makanan di Malaysia terutama dari aspek penawaran dan permintaan bekalan makanan. Kajian ini menggunakan kaedah kualitatif yang melibatkan analisis dokumen rasmi dan tidak rasmi untuk mendapatkan maklumat mengenai jaminan bekalan makanan semasa pandemik Covid-19. Semasa PKP berlangsung, terdapat petani tempatan yang menghadapi masalah lambakan hasil pertanian akibat penutupan beberapa sektor sokongan seperti peruncitan, pengangkutan dan perkhidmatan makanan. Rantaian dalam sektor pertanian turut terjejas kerana kekurangan input pertanian dan tenaga buruh. Keadaan ini bertambah sukar apabila ketidakcukupan kemudahan penyimpanan bahan makanan mentah dan ia menyebabkan hasil pertanian menjadi rosak. Pada masa yang sama, permintaan bekalan makanan dalam kalangan masyarakat terus meningkat semasa pelaksanaan PKP kerana berlakunya pembelian panik terhadap barang keperluan asas. Kajian ini juga mengutarakan cadangan ke arah meningkatkan kestabilan jaminan bekalan makanan negara terutamanya dalam menghadapi sebarang krisis.</w:t>
      </w:r>
    </w:p>
    <w:p w14:paraId="4A59DB26" w14:textId="7439304C" w:rsidR="00C37494" w:rsidRPr="008202DB" w:rsidRDefault="00C37494"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p>
    <w:p w14:paraId="56EED3E6" w14:textId="4CD4F562" w:rsidR="00C37494" w:rsidRPr="008202DB" w:rsidRDefault="00C37494"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lang w:val="ms-MY"/>
        </w:rPr>
      </w:pPr>
      <w:r w:rsidRPr="008202DB">
        <w:rPr>
          <w:rFonts w:ascii="Times New Roman" w:eastAsia="Times New Roman" w:hAnsi="Times New Roman" w:cs="Times New Roman"/>
          <w:b/>
          <w:bCs/>
          <w:position w:val="0"/>
          <w:sz w:val="24"/>
          <w:szCs w:val="24"/>
          <w:lang w:val="ms-MY"/>
        </w:rPr>
        <w:t>Kata Kunci:</w:t>
      </w:r>
      <w:r w:rsidRPr="008202DB">
        <w:rPr>
          <w:rFonts w:ascii="Times New Roman" w:eastAsia="Times New Roman" w:hAnsi="Times New Roman" w:cs="Times New Roman"/>
          <w:position w:val="0"/>
          <w:sz w:val="24"/>
          <w:szCs w:val="24"/>
          <w:lang w:val="ms-MY"/>
        </w:rPr>
        <w:t xml:space="preserve"> Covid-19, jaminan bekalan makanan, permintaan makanan, penawaran makanan, </w:t>
      </w:r>
      <w:r w:rsidR="00314E32" w:rsidRPr="008202DB">
        <w:rPr>
          <w:rFonts w:ascii="Times New Roman" w:eastAsia="Times New Roman" w:hAnsi="Times New Roman" w:cs="Times New Roman"/>
          <w:position w:val="0"/>
          <w:sz w:val="24"/>
          <w:szCs w:val="24"/>
          <w:lang w:val="ms-MY"/>
        </w:rPr>
        <w:t>sekatan perdagan</w:t>
      </w:r>
      <w:r w:rsidR="0043476D">
        <w:rPr>
          <w:rFonts w:ascii="Times New Roman" w:eastAsia="Times New Roman" w:hAnsi="Times New Roman" w:cs="Times New Roman"/>
          <w:position w:val="0"/>
          <w:sz w:val="24"/>
          <w:szCs w:val="24"/>
          <w:lang w:val="ms-MY"/>
        </w:rPr>
        <w:t>gan</w:t>
      </w:r>
      <w:r w:rsidR="00314E32" w:rsidRPr="008202DB">
        <w:rPr>
          <w:rFonts w:ascii="Times New Roman" w:eastAsia="Times New Roman" w:hAnsi="Times New Roman" w:cs="Times New Roman"/>
          <w:position w:val="0"/>
          <w:sz w:val="24"/>
          <w:szCs w:val="24"/>
          <w:lang w:val="ms-MY"/>
        </w:rPr>
        <w:t xml:space="preserve"> </w:t>
      </w:r>
      <w:r w:rsidR="0043476D" w:rsidRPr="008202DB">
        <w:rPr>
          <w:rFonts w:ascii="Times New Roman" w:eastAsia="Times New Roman" w:hAnsi="Times New Roman" w:cs="Times New Roman"/>
          <w:position w:val="0"/>
          <w:sz w:val="24"/>
          <w:szCs w:val="24"/>
          <w:lang w:val="ms-MY"/>
        </w:rPr>
        <w:t>antarabangsa</w:t>
      </w:r>
      <w:r w:rsidR="00314E32" w:rsidRPr="008202DB">
        <w:rPr>
          <w:rFonts w:ascii="Times New Roman" w:eastAsia="Times New Roman" w:hAnsi="Times New Roman" w:cs="Times New Roman"/>
          <w:position w:val="0"/>
          <w:sz w:val="24"/>
          <w:szCs w:val="24"/>
          <w:lang w:val="ms-MY"/>
        </w:rPr>
        <w:t xml:space="preserve">, </w:t>
      </w:r>
      <w:r w:rsidRPr="008202DB">
        <w:rPr>
          <w:rFonts w:ascii="Times New Roman" w:eastAsia="Times New Roman" w:hAnsi="Times New Roman" w:cs="Times New Roman"/>
          <w:position w:val="0"/>
          <w:sz w:val="24"/>
          <w:szCs w:val="24"/>
          <w:lang w:val="ms-MY"/>
        </w:rPr>
        <w:t>sektor pertanian</w:t>
      </w:r>
    </w:p>
    <w:p w14:paraId="50FEB83D" w14:textId="2344134C" w:rsidR="00C37494" w:rsidRPr="008202DB" w:rsidRDefault="00C37494"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lang w:val="ms-MY"/>
        </w:rPr>
      </w:pPr>
    </w:p>
    <w:p w14:paraId="44F1F879" w14:textId="7845D27E" w:rsidR="00410F64" w:rsidRPr="00314E32" w:rsidRDefault="00AB5247" w:rsidP="00D022FD">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b/>
          <w:position w:val="0"/>
          <w:sz w:val="28"/>
          <w:szCs w:val="28"/>
          <w:lang w:val="ms-MY"/>
        </w:rPr>
      </w:pPr>
      <w:r>
        <w:rPr>
          <w:rFonts w:ascii="Times New Roman" w:eastAsia="Times New Roman" w:hAnsi="Times New Roman" w:cs="Times New Roman"/>
          <w:b/>
          <w:position w:val="0"/>
          <w:sz w:val="28"/>
          <w:szCs w:val="28"/>
          <w:lang w:val="ms-MY"/>
        </w:rPr>
        <w:lastRenderedPageBreak/>
        <w:t>Implication</w:t>
      </w:r>
      <w:r w:rsidRPr="00314E32">
        <w:rPr>
          <w:rFonts w:ascii="Times New Roman" w:eastAsia="Times New Roman" w:hAnsi="Times New Roman" w:cs="Times New Roman"/>
          <w:b/>
          <w:position w:val="0"/>
          <w:sz w:val="28"/>
          <w:szCs w:val="28"/>
          <w:lang w:val="ms-MY"/>
        </w:rPr>
        <w:t xml:space="preserve"> of COVID-19 </w:t>
      </w:r>
      <w:r w:rsidR="00B17717">
        <w:rPr>
          <w:rFonts w:ascii="Times New Roman" w:eastAsia="Times New Roman" w:hAnsi="Times New Roman" w:cs="Times New Roman"/>
          <w:b/>
          <w:position w:val="0"/>
          <w:sz w:val="28"/>
          <w:szCs w:val="28"/>
          <w:lang w:val="ms-MY"/>
        </w:rPr>
        <w:t>pandemic</w:t>
      </w:r>
      <w:r w:rsidRPr="00314E32">
        <w:rPr>
          <w:rFonts w:ascii="Times New Roman" w:eastAsia="Times New Roman" w:hAnsi="Times New Roman" w:cs="Times New Roman"/>
          <w:b/>
          <w:position w:val="0"/>
          <w:sz w:val="28"/>
          <w:szCs w:val="28"/>
          <w:lang w:val="ms-MY"/>
        </w:rPr>
        <w:t xml:space="preserve"> on food security in </w:t>
      </w:r>
      <w:r>
        <w:rPr>
          <w:rFonts w:ascii="Times New Roman" w:eastAsia="Times New Roman" w:hAnsi="Times New Roman" w:cs="Times New Roman"/>
          <w:b/>
          <w:position w:val="0"/>
          <w:sz w:val="28"/>
          <w:szCs w:val="28"/>
          <w:lang w:val="ms-MY"/>
        </w:rPr>
        <w:t>M</w:t>
      </w:r>
      <w:r w:rsidRPr="00314E32">
        <w:rPr>
          <w:rFonts w:ascii="Times New Roman" w:eastAsia="Times New Roman" w:hAnsi="Times New Roman" w:cs="Times New Roman"/>
          <w:b/>
          <w:position w:val="0"/>
          <w:sz w:val="28"/>
          <w:szCs w:val="28"/>
          <w:lang w:val="ms-MY"/>
        </w:rPr>
        <w:t>alaysia</w:t>
      </w:r>
    </w:p>
    <w:p w14:paraId="235A23BF" w14:textId="374E4788" w:rsidR="00314E32" w:rsidRDefault="00314E32"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lang w:val="ms-MY"/>
        </w:rPr>
      </w:pPr>
    </w:p>
    <w:p w14:paraId="511AF71C" w14:textId="77777777" w:rsidR="00AB5247" w:rsidRDefault="00AB5247"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lang w:val="ms-MY"/>
        </w:rPr>
      </w:pPr>
    </w:p>
    <w:p w14:paraId="08FBAF64" w14:textId="580F0D29" w:rsidR="00C37494" w:rsidRDefault="00C37494"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sz w:val="24"/>
          <w:szCs w:val="24"/>
          <w:lang w:val="ms-MY"/>
        </w:rPr>
      </w:pPr>
      <w:r w:rsidRPr="00314E32">
        <w:rPr>
          <w:rFonts w:ascii="Times New Roman" w:eastAsia="Times New Roman" w:hAnsi="Times New Roman" w:cs="Times New Roman"/>
          <w:b/>
          <w:position w:val="0"/>
          <w:sz w:val="24"/>
          <w:szCs w:val="24"/>
          <w:lang w:val="ms-MY"/>
        </w:rPr>
        <w:t>Abstract</w:t>
      </w:r>
    </w:p>
    <w:p w14:paraId="5478C778" w14:textId="77777777" w:rsidR="00630AFF" w:rsidRPr="00314E32" w:rsidRDefault="00630AFF"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b/>
          <w:position w:val="0"/>
          <w:sz w:val="24"/>
          <w:szCs w:val="24"/>
          <w:lang w:val="ms-MY"/>
        </w:rPr>
      </w:pPr>
    </w:p>
    <w:p w14:paraId="0617DDFD" w14:textId="700BD3E9" w:rsidR="00630AFF" w:rsidRPr="00630AFF" w:rsidRDefault="00630AFF" w:rsidP="00D022F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r w:rsidRPr="00630AFF">
        <w:rPr>
          <w:rFonts w:ascii="Times New Roman" w:eastAsia="Times New Roman" w:hAnsi="Times New Roman" w:cs="Times New Roman"/>
          <w:position w:val="0"/>
          <w:sz w:val="24"/>
          <w:szCs w:val="24"/>
        </w:rPr>
        <w:t xml:space="preserve">The pandemic of Covid-19 has resulted in more significant global problems in terms of food security due to movement control orders (MCO) executed around the world. Malaysia has been affected by the Covid-19 pandemic and has slowed down the activities of economic sectors, including the agriculture sector. Therefore, this paper discussed in depth the impact of the Covid-19 pandemic on food security in Malaysia, especially in terms of food supply and demand. This study </w:t>
      </w:r>
      <w:r w:rsidRPr="00630AFF">
        <w:rPr>
          <w:rFonts w:ascii="Times New Roman" w:hAnsi="Times New Roman" w:cs="Times New Roman"/>
          <w:sz w:val="24"/>
          <w:szCs w:val="24"/>
        </w:rPr>
        <w:t>used</w:t>
      </w:r>
      <w:r w:rsidRPr="00630AFF">
        <w:rPr>
          <w:rFonts w:ascii="Times New Roman" w:eastAsia="Times New Roman" w:hAnsi="Times New Roman" w:cs="Times New Roman"/>
          <w:position w:val="0"/>
          <w:sz w:val="24"/>
          <w:szCs w:val="24"/>
        </w:rPr>
        <w:t xml:space="preserve"> qualitative method involving analysis of formal and informal documents to obtain information on food security during the Covid-19 pandemic. During the MCO, local farmers faced </w:t>
      </w:r>
      <w:r w:rsidR="00E06B2C">
        <w:rPr>
          <w:rFonts w:ascii="Times New Roman" w:eastAsia="Times New Roman" w:hAnsi="Times New Roman" w:cs="Times New Roman"/>
          <w:position w:val="0"/>
          <w:sz w:val="24"/>
          <w:szCs w:val="24"/>
        </w:rPr>
        <w:t xml:space="preserve">with </w:t>
      </w:r>
      <w:r w:rsidRPr="00630AFF">
        <w:rPr>
          <w:rFonts w:ascii="Times New Roman" w:eastAsia="Times New Roman" w:hAnsi="Times New Roman" w:cs="Times New Roman"/>
          <w:position w:val="0"/>
          <w:sz w:val="24"/>
          <w:szCs w:val="24"/>
        </w:rPr>
        <w:t>agricultural produc</w:t>
      </w:r>
      <w:r w:rsidR="00E06B2C">
        <w:rPr>
          <w:rFonts w:ascii="Times New Roman" w:eastAsia="Times New Roman" w:hAnsi="Times New Roman" w:cs="Times New Roman"/>
          <w:position w:val="0"/>
          <w:sz w:val="24"/>
          <w:szCs w:val="24"/>
        </w:rPr>
        <w:t>e dumping</w:t>
      </w:r>
      <w:r w:rsidRPr="00630AFF">
        <w:rPr>
          <w:rFonts w:ascii="Times New Roman" w:eastAsia="Times New Roman" w:hAnsi="Times New Roman" w:cs="Times New Roman"/>
          <w:position w:val="0"/>
          <w:sz w:val="24"/>
          <w:szCs w:val="24"/>
        </w:rPr>
        <w:t xml:space="preserve"> due to the close of several support sectors such as retail, transportation, and food services. </w:t>
      </w:r>
      <w:bookmarkStart w:id="1" w:name="_Hlk83562411"/>
      <w:r w:rsidRPr="00630AFF">
        <w:rPr>
          <w:rFonts w:ascii="Times New Roman" w:eastAsia="Times New Roman" w:hAnsi="Times New Roman" w:cs="Times New Roman"/>
          <w:position w:val="0"/>
          <w:sz w:val="24"/>
          <w:szCs w:val="24"/>
        </w:rPr>
        <w:t>The agricultur</w:t>
      </w:r>
      <w:r w:rsidR="00B17717">
        <w:rPr>
          <w:rFonts w:ascii="Times New Roman" w:eastAsia="Times New Roman" w:hAnsi="Times New Roman" w:cs="Times New Roman"/>
          <w:position w:val="0"/>
          <w:sz w:val="24"/>
          <w:szCs w:val="24"/>
        </w:rPr>
        <w:t>al</w:t>
      </w:r>
      <w:r w:rsidRPr="00630AFF">
        <w:rPr>
          <w:rFonts w:ascii="Times New Roman" w:eastAsia="Times New Roman" w:hAnsi="Times New Roman" w:cs="Times New Roman"/>
          <w:position w:val="0"/>
          <w:sz w:val="24"/>
          <w:szCs w:val="24"/>
        </w:rPr>
        <w:t xml:space="preserve"> </w:t>
      </w:r>
      <w:r w:rsidR="00B17717">
        <w:rPr>
          <w:rFonts w:ascii="Times New Roman" w:eastAsia="Times New Roman" w:hAnsi="Times New Roman" w:cs="Times New Roman"/>
          <w:position w:val="0"/>
          <w:sz w:val="24"/>
          <w:szCs w:val="24"/>
        </w:rPr>
        <w:t xml:space="preserve">supply </w:t>
      </w:r>
      <w:r w:rsidR="00B17717" w:rsidRPr="00630AFF">
        <w:rPr>
          <w:rFonts w:ascii="Times New Roman" w:eastAsia="Times New Roman" w:hAnsi="Times New Roman" w:cs="Times New Roman"/>
          <w:position w:val="0"/>
          <w:sz w:val="24"/>
          <w:szCs w:val="24"/>
        </w:rPr>
        <w:t xml:space="preserve">chain </w:t>
      </w:r>
      <w:bookmarkEnd w:id="1"/>
      <w:r w:rsidRPr="00630AFF">
        <w:rPr>
          <w:rFonts w:ascii="Times New Roman" w:eastAsia="Times New Roman" w:hAnsi="Times New Roman" w:cs="Times New Roman"/>
          <w:position w:val="0"/>
          <w:sz w:val="24"/>
          <w:szCs w:val="24"/>
        </w:rPr>
        <w:t>was also affected due to a lack of agricultural inputs and a shortage of labor. This situation is worsened by the inadequacy of food storage facilities which has caused damage to agricultural produc</w:t>
      </w:r>
      <w:r w:rsidR="00E06B2C">
        <w:rPr>
          <w:rFonts w:ascii="Times New Roman" w:eastAsia="Times New Roman" w:hAnsi="Times New Roman" w:cs="Times New Roman"/>
          <w:position w:val="0"/>
          <w:sz w:val="24"/>
          <w:szCs w:val="24"/>
        </w:rPr>
        <w:t>e</w:t>
      </w:r>
      <w:r w:rsidRPr="00630AFF">
        <w:rPr>
          <w:rFonts w:ascii="Times New Roman" w:eastAsia="Times New Roman" w:hAnsi="Times New Roman" w:cs="Times New Roman"/>
          <w:position w:val="0"/>
          <w:sz w:val="24"/>
          <w:szCs w:val="24"/>
        </w:rPr>
        <w:t xml:space="preserve">. The demand for food among the community continued to increase during the MCO due to the panic-buying. </w:t>
      </w:r>
      <w:r w:rsidRPr="00630AFF">
        <w:rPr>
          <w:rFonts w:ascii="Times New Roman" w:eastAsia="Times New Roman" w:hAnsi="Times New Roman" w:cs="Times New Roman"/>
          <w:position w:val="0"/>
          <w:sz w:val="24"/>
          <w:szCs w:val="24"/>
          <w:lang w:val="ms-MY"/>
        </w:rPr>
        <w:t>This study also highlighted s</w:t>
      </w:r>
      <w:r w:rsidR="00E06B2C">
        <w:rPr>
          <w:rFonts w:ascii="Times New Roman" w:eastAsia="Times New Roman" w:hAnsi="Times New Roman" w:cs="Times New Roman"/>
          <w:position w:val="0"/>
          <w:sz w:val="24"/>
          <w:szCs w:val="24"/>
          <w:lang w:val="ms-MY"/>
        </w:rPr>
        <w:t>everal</w:t>
      </w:r>
      <w:r w:rsidRPr="00630AFF">
        <w:rPr>
          <w:rFonts w:ascii="Times New Roman" w:eastAsia="Times New Roman" w:hAnsi="Times New Roman" w:cs="Times New Roman"/>
          <w:position w:val="0"/>
          <w:sz w:val="24"/>
          <w:szCs w:val="24"/>
          <w:lang w:val="ms-MY"/>
        </w:rPr>
        <w:t xml:space="preserve"> suggestions toward improving the stability of food security in order </w:t>
      </w:r>
      <w:r w:rsidR="00E06B2C">
        <w:rPr>
          <w:rFonts w:ascii="Times New Roman" w:eastAsia="Times New Roman" w:hAnsi="Times New Roman" w:cs="Times New Roman"/>
          <w:position w:val="0"/>
          <w:sz w:val="24"/>
          <w:szCs w:val="24"/>
          <w:lang w:val="ms-MY"/>
        </w:rPr>
        <w:t xml:space="preserve">for the country </w:t>
      </w:r>
      <w:r w:rsidRPr="00630AFF">
        <w:rPr>
          <w:rFonts w:ascii="Times New Roman" w:eastAsia="Times New Roman" w:hAnsi="Times New Roman" w:cs="Times New Roman"/>
          <w:position w:val="0"/>
          <w:sz w:val="24"/>
          <w:szCs w:val="24"/>
          <w:lang w:val="ms-MY"/>
        </w:rPr>
        <w:t xml:space="preserve">to </w:t>
      </w:r>
      <w:r w:rsidR="00E06B2C">
        <w:rPr>
          <w:rFonts w:ascii="Times New Roman" w:eastAsia="Times New Roman" w:hAnsi="Times New Roman" w:cs="Times New Roman"/>
          <w:position w:val="0"/>
          <w:sz w:val="24"/>
          <w:szCs w:val="24"/>
          <w:lang w:val="ms-MY"/>
        </w:rPr>
        <w:t xml:space="preserve">withstand </w:t>
      </w:r>
      <w:r w:rsidRPr="00630AFF">
        <w:rPr>
          <w:rFonts w:ascii="Times New Roman" w:eastAsia="Times New Roman" w:hAnsi="Times New Roman" w:cs="Times New Roman"/>
          <w:position w:val="0"/>
          <w:sz w:val="24"/>
          <w:szCs w:val="24"/>
          <w:lang w:val="ms-MY"/>
        </w:rPr>
        <w:t>any crisis.</w:t>
      </w:r>
    </w:p>
    <w:p w14:paraId="5CABD9B9" w14:textId="77777777" w:rsidR="00630AFF" w:rsidRPr="00630AFF" w:rsidRDefault="00630AFF" w:rsidP="00D022F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rPr>
      </w:pPr>
    </w:p>
    <w:p w14:paraId="47CC6B7E" w14:textId="77777777" w:rsidR="00630AFF" w:rsidRPr="00630AFF" w:rsidRDefault="00630AFF" w:rsidP="00D022FD">
      <w:p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position w:val="0"/>
          <w:sz w:val="24"/>
          <w:szCs w:val="24"/>
        </w:rPr>
      </w:pPr>
      <w:r w:rsidRPr="00630AFF">
        <w:rPr>
          <w:rFonts w:ascii="Times New Roman" w:eastAsia="Times New Roman" w:hAnsi="Times New Roman" w:cs="Times New Roman"/>
          <w:b/>
          <w:bCs/>
          <w:position w:val="0"/>
          <w:sz w:val="24"/>
          <w:szCs w:val="24"/>
        </w:rPr>
        <w:t>Keywords:</w:t>
      </w:r>
      <w:r w:rsidRPr="00630AFF">
        <w:rPr>
          <w:rFonts w:ascii="Times New Roman" w:eastAsia="Times New Roman" w:hAnsi="Times New Roman" w:cs="Times New Roman"/>
          <w:position w:val="0"/>
          <w:sz w:val="24"/>
          <w:szCs w:val="24"/>
        </w:rPr>
        <w:t xml:space="preserve"> Covid-19, food security, food demand, food supply, international trade restrictions</w:t>
      </w:r>
      <w:proofErr w:type="gramStart"/>
      <w:r w:rsidRPr="00630AFF">
        <w:rPr>
          <w:rFonts w:ascii="Times New Roman" w:eastAsia="Times New Roman" w:hAnsi="Times New Roman" w:cs="Times New Roman"/>
          <w:position w:val="0"/>
          <w:sz w:val="24"/>
          <w:szCs w:val="24"/>
        </w:rPr>
        <w:t>,  agricultural</w:t>
      </w:r>
      <w:proofErr w:type="gramEnd"/>
      <w:r w:rsidRPr="00630AFF">
        <w:rPr>
          <w:rFonts w:ascii="Times New Roman" w:eastAsia="Times New Roman" w:hAnsi="Times New Roman" w:cs="Times New Roman"/>
          <w:position w:val="0"/>
          <w:sz w:val="24"/>
          <w:szCs w:val="24"/>
        </w:rPr>
        <w:t xml:space="preserve"> sector</w:t>
      </w:r>
    </w:p>
    <w:p w14:paraId="59CF7066" w14:textId="77777777" w:rsidR="00630AFF" w:rsidRPr="00AB5247" w:rsidRDefault="00630AFF" w:rsidP="00D022F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4DDB95C9" w14:textId="7CAFC6E3" w:rsidR="00B75503" w:rsidRPr="008202DB" w:rsidRDefault="00B75503" w:rsidP="00D022F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ms-MY"/>
        </w:rPr>
      </w:pPr>
    </w:p>
    <w:p w14:paraId="4FD573F3" w14:textId="1C7E22FB" w:rsidR="00410F64" w:rsidRPr="008202DB" w:rsidRDefault="00410F64"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Pengenalan</w:t>
      </w:r>
    </w:p>
    <w:p w14:paraId="581A696C" w14:textId="77777777" w:rsidR="00AB5247" w:rsidRDefault="00AB5247"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4ACE0AD1" w14:textId="026B10D4"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shd w:val="clear" w:color="auto" w:fill="FFFFFF"/>
          <w:lang w:val="ms-MY"/>
        </w:rPr>
      </w:pPr>
      <w:r w:rsidRPr="008202DB">
        <w:rPr>
          <w:rFonts w:ascii="Times New Roman" w:hAnsi="Times New Roman" w:cs="Times New Roman"/>
          <w:position w:val="0"/>
          <w:sz w:val="24"/>
          <w:szCs w:val="24"/>
          <w:lang w:val="ms-MY"/>
        </w:rPr>
        <w:t xml:space="preserve">Penularan pandemik Covid-19 yang merebak dengan kadar yang cepat telah mengakibatkan hampir keseluruhan negara terkesan dengan virus ini. Pertubuhan Kesihatan Sedunia (WHO) telah mengisytiharkan pandemik Covid-19 merupakan satu isu global dan pada masa kini, penyakit berbahaya ini telah merebak ke 223 negara dan mengakibatkan kematian sebanyak 4,676,132 juta orang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{"citationItems":[{"id":"ITEM-1","itemData":{"URL":"https://covid19.who.int/","author":[{"dropping-particle":"","family":"WHO","given":"","non-dropping-particle":"","parse-names":false,"suffix":""}],"container-title":"World Health Organization","id":"ITEM-1","issued":{"date-parts":[["2021"]]},"title":"WHO Coronavirus (COVID-19) Dashboard","type":"webpage"},"uris":["http://www.mendeley.com/documents/?uuid=4213d307-213d-42e0-967d-2c164fed1c61"]}],"mendeley":{"formattedCitation":"(WHO, 2021)","plainTextFormattedCitation":"(WHO, 2021)","previouslyFormattedCitation":"(WHO,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(WHO,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Situasi ini memberikan implikasi terhadap akses jaminan bekalan makanan dalam kalangan penduduk dunia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{"citationItems":[{"id":"ITEM-1","itemData":{"DOI":"10.1371/journal.pone.0254954","ISBN":"1111111111","ISSN":"19326203","PMID":"34288965","abstract":"Background Food insecurity is a serious social and public health problem which is exacerbated by the COVID-19 pandemic especially in resource-poor countries such as Nepal. However, there is a paucity of evidence at local levels. This study aims to explore food insecurity among people from the disadvantaged community and low-income families during the COVID-19 pandemic in Province-2 of Nepal. Methods The semi-structured qualitative interviews were conducted virtually among purposively selected participants (n = 41) from both urban and rural areas in eight districts of Province 2 in Nepal. All the interviews were conducted in the local language between July and August 2020. The data analysis was performed using thematic network analysis in Nvivo 12 Pro software. Results The results of this study are grouped into four global themes: I) Impact of COVID-19 on food security; ii) Food insecurity and coping strategies during the COVID-19 pandemic, iii) Food relief and emergency support during the COVID-19 pandemic, and iv) Impact of COVID-19 and food insecurity on health and wellbeing. Most participants in the study expressed that families from low socioeconomic backgrounds and disadvantaged communities such as those working on daily wages and who rely on remittance had experienced increased food insecurity during the COVID-19 pandemic. Participants used different forms of coping strategies to meet their food requirements during the pandemic. Community members experienced favouritism, nepotism, and partiality from local politicians and authorities during the distribution of food relief. The food insecurity among low-income and disadvantaged families has affected their health and wellbeing making them increasingly vulnerable to the COVID- 19 infection. Conclusion Food insecurity among low-income and disadvantaged families was found to be a serious problem during the COVID-19 pandemic. The study suggests that the relief support plan and policies should be focused on the implementation of immediate sustainable food security strategies to prevent hunger, malnutrition, and mental health problems among the most vulnerable groups in the community.","author":[{"dropping-particle":"","family":"Singh","given":"Devendra Raj","non-dropping-particle":"","parse-names":false,"suffix":""},{"dropping-particle":"","family":"Sunuwar","given":"Dev Ram","non-dropping-particle":"","parse-names":false,"suffix":""},{"dropping-particle":"","family":"Shah","given":"Sunil Kumar","non-dropping-particle":"","parse-names":false,"suffix":""},{"dropping-particle":"","family":"Sah","given":"Lalita Kumari","non-dropping-particle":"","parse-names":false,"suffix":""},{"dropping-particle":"","family":"Karki","given":"K.","non-dropping-particle":"","parse-names":false,"suffix":""},{"dropping-particle":"","family":"Sah","given":"Rajeeb Kumar","non-dropping-particle":"","parse-names":false,"suffix":""}],"container-title":"PLoS ONE","id":"ITEM-1","issue":"July","issued":{"date-parts":[["2021"]]},"page":"1-20","title":"Food insecurity during COVID-19 pandemic: A genuine concern for people from disadvantaged community and low-income families in Province 2 of Nepal","type":"article-journal","volume":"16"},"uris":["http://www.mendeley.com/documents/?uuid=45500ef5-59b0-4ac8-9c87-c92e53c520d9"]},{"id":"ITEM-2","itemData":{"abstract":"The COVID-19 pandemic engulfing countries around the world has caused massive suffering and loss of life. The economic impact of the virus is also becoming increasingly clear. This policy brief explores the impact of COVID-19 on employment and livelihoods in developing countries, across and along value chains. It seeks to explore qualitatively how COVID-19 impacts different kinds of employment across different value chains, and how it affects women and youth. It conducts a high-level assessment of which value chains are affected, who in the value chain is affected and what the impact on livelihoods and labour rights might be. It especially highlights how demand declines and operational constraints will affect the labour position of marginalised workers, and considers how this impacts (local) trade unions and the Netherlands. Int","author":[{"dropping-particle":"","family":"Meester","given":"Jos","non-dropping-particle":"","parse-names":false,"suffix":""}],"container-title":"CRU Policy Brief","id":"ITEM-2","issue":"June","issued":{"date-parts":[["2020"]]},"page":"0-19","title":"COVID-19 Impact on the Value Chain – Conceptual paper","type":"article-journal"},"uris":["http://www.mendeley.com/documents/?uuid=0b331d62-f662-49b2-9c00-693dda62c124"]}],"mendeley":{"formattedCitation":"(Meester, 2020; Singh et al., 2021)","plainTextFormattedCitation":"(Meester, 2020; Singh et al., 2021)","previouslyFormattedCitation":"(Meester, 2020; Singh et al.,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(Meester, 2020; Singh et al.,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shd w:val="clear" w:color="auto" w:fill="FFFFFF"/>
          <w:lang w:val="ms-MY"/>
        </w:rPr>
        <w:t>. Jaminan bekalan makanan juga sangat penting dalam kehidupan seharian manusia bagi meningkatkan kualiti hidup yang aktif dan sihat.</w:t>
      </w:r>
      <w:bookmarkStart w:id="2" w:name="_Hlk83039113"/>
      <w:r w:rsidRPr="008202DB">
        <w:rPr>
          <w:rFonts w:ascii="Times New Roman" w:hAnsi="Times New Roman" w:cs="Times New Roman"/>
          <w:position w:val="0"/>
          <w:sz w:val="24"/>
          <w:szCs w:val="24"/>
          <w:shd w:val="clear" w:color="auto" w:fill="FFFFFF"/>
          <w:lang w:val="ms-MY"/>
        </w:rPr>
        <w:t xml:space="preserve"> Kesan pandemik Covid-19 boleh menyebabkan gangguan terhadap bekalan makanan, kesejahteraan kesihatan manusia serta memperlahankan sistem ekonomi dunia ekoran daripada perintah kawalan pergerakan (PKP) yang dijalankan di seluruh dunia </w:t>
      </w:r>
      <w:r w:rsidRPr="008202DB">
        <w:rPr>
          <w:rFonts w:ascii="Times New Roman" w:hAnsi="Times New Roman" w:cs="Times New Roman"/>
          <w:position w:val="0"/>
          <w:sz w:val="24"/>
          <w:szCs w:val="24"/>
          <w:shd w:val="clear" w:color="auto" w:fill="FFFFFF"/>
          <w:lang w:val="ms-MY"/>
        </w:rPr>
        <w:fldChar w:fldCharType="begin" w:fldLock="1"/>
      </w:r>
      <w:r w:rsidRPr="008202DB">
        <w:rPr>
          <w:rFonts w:ascii="Times New Roman" w:hAnsi="Times New Roman" w:cs="Times New Roman"/>
          <w:position w:val="0"/>
          <w:sz w:val="24"/>
          <w:szCs w:val="24"/>
          <w:shd w:val="clear" w:color="auto" w:fill="FFFFFF"/>
          <w:lang w:val="ms-MY"/>
        </w:rPr>
        <w:instrText>ADDIN CSL_CITATION {"citationItems":[{"id":"ITEM-1","itemData":{"DOI":"10.1007/s12571-020-01085-0","ISBN":"1257102001","ISSN":"18764525","abstract":"COVID-19 undermines food security both directly, by disrupting food systems, and indirectly, through the impacts of lockdowns on household incomes and physical access to food. COVID-19 and responses to the pandemic could undermine food production, processing and marketing, but the most concerning impacts are on the demand-side – economic and physical access to food. This paper identifies three complementary frameworks that can contribute to understanding these effects, which are expected to persist into the post-pandemic phase, after lockdowns are lifted. FAO’s ‘four pillars’– availability, access, stability and utilisation – and the ‘food systems’ approach both provide holistic frameworks for analysing food security. Sen’s ‘entitlement’ approach is useful for disaggregating demand-side effects on household production-, labour-, trade- and transfer-based entitlements to food. Drawing on the strengths of each of these frameworks can enhance the understanding of the pandemic’s impacts on food security, while also pinpointing areas for governments and other actors to intervene in the food system, to protect the food security of households left vulnerable by COVID-19 and public responses.","author":[{"dropping-particle":"","family":"Devereux","given":"Stephen","non-dropping-particle":"","parse-names":false,"suffix":""},{"dropping-particle":"","family":"Béné","given":"Christophe","non-dropping-particle":"","parse-names":false,"suffix":""},{"dropping-particle":"","family":"Hoddinott","given":"John","non-dropping-particle":"","parse-names":false,"suffix":""}],"container-title":"Food Security","id":"ITEM-1","issue":"4","issued":{"date-parts":[["2020"]]},"page":"769-772","publisher":"Food Security","title":"Conceptualising COVID-19’s impacts on household food security","type":"article-journal","volume":"12"},"uris":["http://www.mendeley.com/documents/?uuid=1ed8f66a-c1cf-4ba6-88dc-95e7987eb486"]},{"id":"ITEM-2","itemData":{"DOI":"10.1016/j.ecolecon.2020.106859","ISSN":"09218009","abstract":"Disparities in food access and the resulting inequities in food security are persistent problems in cities across the United States. The nation's capital is no exception. The District of Columbia's 's geography of food insecurity reveals a history of uneven food access that has only been amplified by the vulnerability of food supply chains during the COVID-19 pandemic. This paper examines the history of food insecurity in Washington, D.C., and explores new opportunities presented by advances in urban agriculture. Innovations in food production can offer urban communities sustainable alternatives to food access that simultaneously address local food security and green infrastructure needs. They also bring persistent sociopolitical barriers into greater focus. The current COVID-19 pandemic and its imposed social isolation exacerbates these barriers, rendering conventional food access solutions inadequate to deliver on their well-intentioned aims. The ability to order groceries and home goods on mobile devices, for example, may seem fortuitous. Yet, it also exposes the deep disadvantages of marginalized populations and the isolating nature of structural racism. Contrary to the market-centered focus of traditional food access policies, such as public-private partnerships, this paper highlights community-centered strategies that help dismantle existing sociopolitical barriers in an age of crisis and help shift the food justice discourse from food access to the broader goal of community empowerment.","author":[{"dropping-particle":"","family":"O'Hara","given":"Sabine","non-dropping-particle":"","parse-names":false,"suffix":""},{"dropping-particle":"","family":"Toussaint","given":"Etienne C.","non-dropping-particle":"","parse-names":false,"suffix":""}],"container-title":"Ecological Economics","id":"ITEM-2","issue":"June 2020","issued":{"date-parts":[["2021"]]},"page":"106859","publisher":"Elsevier","title":"Food access in crisis: Food security and COVID-19","type":"article-journal","volume":"180"},"uris":["http://www.mendeley.com/documents/?uuid=1a9c93c4-4f73-4966-8cf2-292529f7c308"]}],"mendeley":{"formattedCitation":"(Devereux et al., 2020; O’Hara &amp; Toussaint, 2021)","plainTextFormattedCitation":"(Devereux et al., 2020; O’Hara &amp; Toussaint, 2021)","previouslyFormattedCitation":"(Devereux et al., 2020; O’Hara &amp; Toussaint, 2021)"},"properties":{"noteIndex":0},"schema":"https://github.com/citation-style-language/schema/raw/master/csl-citation.json"}</w:instrText>
      </w:r>
      <w:r w:rsidRPr="008202DB">
        <w:rPr>
          <w:rFonts w:ascii="Times New Roman" w:hAnsi="Times New Roman" w:cs="Times New Roman"/>
          <w:position w:val="0"/>
          <w:sz w:val="24"/>
          <w:szCs w:val="24"/>
          <w:shd w:val="clear" w:color="auto" w:fill="FFFFFF"/>
          <w:lang w:val="ms-MY"/>
        </w:rPr>
        <w:fldChar w:fldCharType="separate"/>
      </w:r>
      <w:r w:rsidRPr="008202DB">
        <w:rPr>
          <w:rFonts w:ascii="Times New Roman" w:hAnsi="Times New Roman" w:cs="Times New Roman"/>
          <w:noProof/>
          <w:position w:val="0"/>
          <w:sz w:val="24"/>
          <w:szCs w:val="24"/>
          <w:shd w:val="clear" w:color="auto" w:fill="FFFFFF"/>
          <w:lang w:val="ms-MY"/>
        </w:rPr>
        <w:t>(Devereux et al., 2020; O’Hara &amp; Toussaint, 2021)</w:t>
      </w:r>
      <w:r w:rsidRPr="008202DB">
        <w:rPr>
          <w:rFonts w:ascii="Times New Roman" w:hAnsi="Times New Roman" w:cs="Times New Roman"/>
          <w:position w:val="0"/>
          <w:sz w:val="24"/>
          <w:szCs w:val="24"/>
          <w:shd w:val="clear" w:color="auto" w:fill="FFFFFF"/>
          <w:lang w:val="ms-MY"/>
        </w:rPr>
        <w:fldChar w:fldCharType="end"/>
      </w:r>
      <w:r w:rsidRPr="008202DB">
        <w:rPr>
          <w:rFonts w:ascii="Times New Roman" w:hAnsi="Times New Roman" w:cs="Times New Roman"/>
          <w:position w:val="0"/>
          <w:sz w:val="24"/>
          <w:szCs w:val="24"/>
          <w:shd w:val="clear" w:color="auto" w:fill="FFFFFF"/>
          <w:lang w:val="ms-MY"/>
        </w:rPr>
        <w:t xml:space="preserve">. </w:t>
      </w:r>
      <w:bookmarkEnd w:id="2"/>
      <w:r w:rsidR="00470D3D" w:rsidRPr="008202DB">
        <w:rPr>
          <w:rFonts w:ascii="Times New Roman" w:hAnsi="Times New Roman" w:cs="Times New Roman"/>
          <w:position w:val="0"/>
          <w:sz w:val="24"/>
          <w:szCs w:val="24"/>
          <w:shd w:val="clear" w:color="auto" w:fill="FFFFFF"/>
          <w:lang w:val="ms-MY"/>
        </w:rPr>
        <w:t>Kebimbangan</w:t>
      </w:r>
      <w:r w:rsidRPr="008202DB">
        <w:rPr>
          <w:rFonts w:ascii="Times New Roman" w:hAnsi="Times New Roman" w:cs="Times New Roman"/>
          <w:position w:val="0"/>
          <w:sz w:val="24"/>
          <w:szCs w:val="24"/>
          <w:shd w:val="clear" w:color="auto" w:fill="FFFFFF"/>
          <w:lang w:val="ms-MY"/>
        </w:rPr>
        <w:t xml:space="preserve"> daripada krisis ini telah membawa kepada peningkatan harga makanan dan permintaan terhadap keperluan bekalan makanan secara mendadak di pasaran dunia serta menimbulkan keresahan dalam kalangan golongan yang berpendapatan rendah bagi memenuhi keperluan bekalan makanan mereka.</w:t>
      </w:r>
    </w:p>
    <w:p w14:paraId="5D81D016" w14:textId="30FD641F" w:rsidR="00410F64" w:rsidRPr="008202DB" w:rsidRDefault="00410F64" w:rsidP="00D022FD">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en-MY"/>
        </w:rPr>
      </w:pPr>
      <w:r w:rsidRPr="008202DB">
        <w:rPr>
          <w:rFonts w:ascii="Times New Roman" w:eastAsia="Times New Roman" w:hAnsi="Times New Roman" w:cs="Times New Roman"/>
          <w:position w:val="0"/>
          <w:sz w:val="24"/>
          <w:szCs w:val="24"/>
          <w:shd w:val="clear" w:color="auto" w:fill="FFFFFF"/>
          <w:lang w:val="ms-MY" w:eastAsia="en-MY"/>
        </w:rPr>
        <w:tab/>
      </w:r>
      <w:r w:rsidRPr="008202DB">
        <w:rPr>
          <w:rFonts w:ascii="Times New Roman" w:eastAsia="Times New Roman" w:hAnsi="Times New Roman" w:cs="Times New Roman"/>
          <w:position w:val="0"/>
          <w:sz w:val="24"/>
          <w:szCs w:val="24"/>
          <w:lang w:val="ms-MY" w:eastAsia="en-MY"/>
        </w:rPr>
        <w:t>Isu jaminan bekalan makanan merupakan isu yang menjadi elemen utama dalam agenda pembangunan setiap negara di dunia</w:t>
      </w:r>
      <w:r w:rsidR="00013D76">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position w:val="0"/>
          <w:sz w:val="24"/>
          <w:szCs w:val="24"/>
          <w:lang w:val="ms-MY" w:eastAsia="en-MY"/>
        </w:rPr>
        <w:t xml:space="preserve"> </w:t>
      </w:r>
      <w:r w:rsidR="00013D76">
        <w:rPr>
          <w:rFonts w:ascii="Times New Roman" w:eastAsia="Times New Roman" w:hAnsi="Times New Roman" w:cs="Times New Roman"/>
          <w:position w:val="0"/>
          <w:sz w:val="24"/>
          <w:szCs w:val="24"/>
          <w:lang w:val="ms-MY" w:eastAsia="en-MY"/>
        </w:rPr>
        <w:t>s</w:t>
      </w:r>
      <w:r w:rsidR="00470D3D">
        <w:rPr>
          <w:rFonts w:ascii="Times New Roman" w:eastAsia="Times New Roman" w:hAnsi="Times New Roman" w:cs="Times New Roman"/>
          <w:position w:val="0"/>
          <w:sz w:val="24"/>
          <w:szCs w:val="24"/>
          <w:lang w:val="ms-MY" w:eastAsia="en-MY"/>
        </w:rPr>
        <w:t>elaras dengan</w:t>
      </w:r>
      <w:r w:rsidRPr="008202DB">
        <w:rPr>
          <w:rFonts w:ascii="Times New Roman" w:eastAsia="Times New Roman" w:hAnsi="Times New Roman" w:cs="Times New Roman"/>
          <w:position w:val="0"/>
          <w:sz w:val="24"/>
          <w:szCs w:val="24"/>
          <w:lang w:val="ms-MY" w:eastAsia="en-MY"/>
        </w:rPr>
        <w:t xml:space="preserve"> Matlamat Pembangunan Lestari </w:t>
      </w:r>
      <w:r w:rsidR="00470D3D">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i/>
          <w:position w:val="0"/>
          <w:sz w:val="24"/>
          <w:szCs w:val="24"/>
          <w:lang w:val="ms-MY" w:eastAsia="en-MY"/>
        </w:rPr>
        <w:t>Sustainable Development Goals</w:t>
      </w:r>
      <w:r w:rsidRPr="008202DB">
        <w:rPr>
          <w:rFonts w:ascii="Times New Roman" w:eastAsia="Times New Roman" w:hAnsi="Times New Roman" w:cs="Times New Roman"/>
          <w:position w:val="0"/>
          <w:sz w:val="24"/>
          <w:szCs w:val="24"/>
          <w:lang w:val="ms-MY" w:eastAsia="en-MY"/>
        </w:rPr>
        <w:t xml:space="preserve"> (SDG)</w:t>
      </w:r>
      <w:r w:rsidR="00470D3D">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position w:val="0"/>
          <w:sz w:val="24"/>
          <w:szCs w:val="24"/>
          <w:lang w:val="ms-MY" w:eastAsia="en-MY"/>
        </w:rPr>
        <w:t xml:space="preserve"> yang di</w:t>
      </w:r>
      <w:r w:rsidR="00470D3D">
        <w:rPr>
          <w:rFonts w:ascii="Times New Roman" w:eastAsia="Times New Roman" w:hAnsi="Times New Roman" w:cs="Times New Roman"/>
          <w:position w:val="0"/>
          <w:sz w:val="24"/>
          <w:szCs w:val="24"/>
          <w:lang w:val="ms-MY" w:eastAsia="en-MY"/>
        </w:rPr>
        <w:t>utara</w:t>
      </w:r>
      <w:r w:rsidRPr="008202DB">
        <w:rPr>
          <w:rFonts w:ascii="Times New Roman" w:eastAsia="Times New Roman" w:hAnsi="Times New Roman" w:cs="Times New Roman"/>
          <w:position w:val="0"/>
          <w:sz w:val="24"/>
          <w:szCs w:val="24"/>
          <w:lang w:val="ms-MY" w:eastAsia="en-MY"/>
        </w:rPr>
        <w:t>kan oleh Program Alam Sekitar Pertubuhan PBB (UNEP) dan Pertubuhan Bangsa-Bangsa Bersatu (PBBB) me</w:t>
      </w:r>
      <w:r w:rsidR="00013D76">
        <w:rPr>
          <w:rFonts w:ascii="Times New Roman" w:eastAsia="Times New Roman" w:hAnsi="Times New Roman" w:cs="Times New Roman"/>
          <w:position w:val="0"/>
          <w:sz w:val="24"/>
          <w:szCs w:val="24"/>
          <w:lang w:val="ms-MY" w:eastAsia="en-MY"/>
        </w:rPr>
        <w:t>nerusi</w:t>
      </w:r>
      <w:r w:rsidRPr="008202DB">
        <w:rPr>
          <w:rFonts w:ascii="Times New Roman" w:eastAsia="Times New Roman" w:hAnsi="Times New Roman" w:cs="Times New Roman"/>
          <w:position w:val="0"/>
          <w:sz w:val="24"/>
          <w:szCs w:val="24"/>
          <w:lang w:val="ms-MY" w:eastAsia="en-MY"/>
        </w:rPr>
        <w:t xml:space="preserve"> 17 agenda yang merangkumi sosial, ekonomi dan alam sekitar bagi mencapai pembangunan lestari. Penekanan </w:t>
      </w:r>
      <w:r w:rsidR="00013D76">
        <w:rPr>
          <w:rFonts w:ascii="Times New Roman" w:eastAsia="Times New Roman" w:hAnsi="Times New Roman" w:cs="Times New Roman"/>
          <w:position w:val="0"/>
          <w:sz w:val="24"/>
          <w:szCs w:val="24"/>
          <w:lang w:val="ms-MY" w:eastAsia="en-MY"/>
        </w:rPr>
        <w:t>kepada</w:t>
      </w:r>
      <w:r w:rsidRPr="008202DB">
        <w:rPr>
          <w:rFonts w:ascii="Times New Roman" w:eastAsia="Times New Roman" w:hAnsi="Times New Roman" w:cs="Times New Roman"/>
          <w:position w:val="0"/>
          <w:sz w:val="24"/>
          <w:szCs w:val="24"/>
          <w:lang w:val="ms-MY" w:eastAsia="en-MY"/>
        </w:rPr>
        <w:t xml:space="preserve"> matlamat kedua iaitu </w:t>
      </w:r>
      <w:r w:rsidR="00013D76">
        <w:rPr>
          <w:rFonts w:ascii="Times New Roman" w:eastAsia="Times New Roman" w:hAnsi="Times New Roman" w:cs="Times New Roman"/>
          <w:position w:val="0"/>
          <w:sz w:val="24"/>
          <w:szCs w:val="24"/>
          <w:lang w:val="ms-MY" w:eastAsia="en-MY"/>
        </w:rPr>
        <w:t>‘</w:t>
      </w:r>
      <w:r w:rsidR="00470D3D" w:rsidRPr="008202DB">
        <w:rPr>
          <w:rFonts w:ascii="Times New Roman" w:eastAsia="Times New Roman" w:hAnsi="Times New Roman" w:cs="Times New Roman"/>
          <w:position w:val="0"/>
          <w:sz w:val="24"/>
          <w:szCs w:val="24"/>
          <w:lang w:val="ms-MY" w:eastAsia="en-MY"/>
        </w:rPr>
        <w:t xml:space="preserve">sifar </w:t>
      </w:r>
      <w:r w:rsidRPr="008202DB">
        <w:rPr>
          <w:rFonts w:ascii="Times New Roman" w:eastAsia="Times New Roman" w:hAnsi="Times New Roman" w:cs="Times New Roman"/>
          <w:position w:val="0"/>
          <w:sz w:val="24"/>
          <w:szCs w:val="24"/>
          <w:lang w:val="ms-MY" w:eastAsia="en-MY"/>
        </w:rPr>
        <w:t>kelaparan</w:t>
      </w:r>
      <w:r w:rsidR="00013D76">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position w:val="0"/>
          <w:sz w:val="24"/>
          <w:szCs w:val="24"/>
          <w:lang w:val="ms-MY" w:eastAsia="en-MY"/>
        </w:rPr>
        <w:t xml:space="preserve"> </w:t>
      </w:r>
      <w:r w:rsidR="00013D76">
        <w:rPr>
          <w:rFonts w:ascii="Times New Roman" w:eastAsia="Times New Roman" w:hAnsi="Times New Roman" w:cs="Times New Roman"/>
          <w:position w:val="0"/>
          <w:sz w:val="24"/>
          <w:szCs w:val="24"/>
          <w:lang w:val="ms-MY" w:eastAsia="en-MY"/>
        </w:rPr>
        <w:t>(</w:t>
      </w:r>
      <w:r w:rsidR="00013D76" w:rsidRPr="008202DB">
        <w:rPr>
          <w:rFonts w:ascii="Times New Roman" w:eastAsia="Times New Roman" w:hAnsi="Times New Roman" w:cs="Times New Roman"/>
          <w:i/>
          <w:iCs/>
          <w:position w:val="0"/>
          <w:sz w:val="24"/>
          <w:szCs w:val="24"/>
          <w:lang w:val="ms-MY" w:eastAsia="en-MY"/>
        </w:rPr>
        <w:t>zero hunger</w:t>
      </w:r>
      <w:r w:rsidR="00013D76">
        <w:rPr>
          <w:rFonts w:ascii="Times New Roman" w:eastAsia="Times New Roman" w:hAnsi="Times New Roman" w:cs="Times New Roman"/>
          <w:position w:val="0"/>
          <w:sz w:val="24"/>
          <w:szCs w:val="24"/>
          <w:lang w:val="ms-MY" w:eastAsia="en-MY"/>
        </w:rPr>
        <w:t>)</w:t>
      </w:r>
      <w:r w:rsidR="00013D76" w:rsidRPr="008202DB">
        <w:rPr>
          <w:rFonts w:ascii="Times New Roman" w:eastAsia="Times New Roman" w:hAnsi="Times New Roman" w:cs="Times New Roman"/>
          <w:i/>
          <w:iCs/>
          <w:position w:val="0"/>
          <w:sz w:val="24"/>
          <w:szCs w:val="24"/>
          <w:lang w:val="ms-MY" w:eastAsia="en-MY"/>
        </w:rPr>
        <w:t xml:space="preserve"> </w:t>
      </w:r>
      <w:r w:rsidRPr="008202DB">
        <w:rPr>
          <w:rFonts w:ascii="Times New Roman" w:eastAsia="Times New Roman" w:hAnsi="Times New Roman" w:cs="Times New Roman"/>
          <w:position w:val="0"/>
          <w:sz w:val="24"/>
          <w:szCs w:val="24"/>
          <w:lang w:val="ms-MY" w:eastAsia="en-MY"/>
        </w:rPr>
        <w:t xml:space="preserve">menfokuskan keperluan </w:t>
      </w:r>
      <w:r w:rsidRPr="008202DB">
        <w:rPr>
          <w:rFonts w:ascii="Times New Roman" w:eastAsia="Times New Roman" w:hAnsi="Times New Roman" w:cs="Times New Roman"/>
          <w:position w:val="0"/>
          <w:sz w:val="24"/>
          <w:szCs w:val="24"/>
          <w:lang w:val="ms-MY" w:eastAsia="en-MY"/>
        </w:rPr>
        <w:lastRenderedPageBreak/>
        <w:t xml:space="preserve">hak asasi makanan yang berkhasiat, sihat, selamat dan mencukupi sepanjang tahun menjelang tahun 2030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{"citationItems":[{"id":"ITEM-1","itemData":{"URL":"https://www.un.org/sustainabledevelopment/hunger/","author":[{"dropping-particle":"","family":"Sustainable Development Goals","given":"","non-dropping-particle":"","parse-names":false,"suffix":""}],"container-title":"United Nations","id":"ITEM-1","issued":{"date-parts":[["2021"]]},"title":"Goal 2: Zero Hunger","type":"webpage"},"uris":["http://www.mendeley.com/documents/?uuid=7ebf31bc-8ce7-4b9f-b4ee-c2c7375275f6"]}],"mendeley":{"formattedCitation":"(Sustainable Development Goals, 2021)","plainTextFormattedCitation":"(Sustainable Development Goals, 2021)","previouslyFormattedCitation":"(Sustainable Development Goals, 2021)"},"properties":{"noteIndex":0},"schema":"https://github.com/citation-style-language/schema/raw/master/csl-citation.json"}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(Sustainable Development Goals, 2021)</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xml:space="preserve">. Selain itu, agenda ini juga memberikan penekanan keperluan zat dan mengurangkan kelaparan dalam kalangan kanak-kanak untuk proses tumbesaran mereka. Menurut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{"citationItems":[{"id":"ITEM-1","itemData":{"author":[{"dropping-particle":"","family":"World Health Organization","given":"","non-dropping-particle":"","parse-names":false,"suffix":""}],"container-title":"World Health Organization","id":"ITEM-1","issued":{"date-parts":[["2020"]]},"title":"As more go hungry and malnutrition persists, achieving Zero Hunger by 2030 in doubt, UN report warns","type":"webpage"},"uris":["http://www.mendeley.com/documents/?uuid=d07b8354-4316-484a-a64c-1068bb9801bf","http://www.mendeley.com/documents/?uuid=640202d6-e015-402e-8bce-531dd5dd73b4"]}],"mendeley":{"formattedCitation":"(World Health Organization, 2020)","manualFormatting":"World Health Organization (2020)","plainTextFormattedCitation":"(World Health Organization, 2020)","previouslyFormattedCitation":"(World Health Organization, 2020)"},"properties":{"noteIndex":0},"schema":"https://github.com/citation-style-language/schema/raw/master/csl-citation.json"}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World Health Organization (2020)</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xml:space="preserve">, </w:t>
      </w:r>
      <w:r w:rsidR="00013D76">
        <w:rPr>
          <w:rFonts w:ascii="Times New Roman" w:eastAsia="Times New Roman" w:hAnsi="Times New Roman" w:cs="Times New Roman"/>
          <w:position w:val="0"/>
          <w:sz w:val="24"/>
          <w:szCs w:val="24"/>
          <w:lang w:val="ms-MY" w:eastAsia="en-MY"/>
        </w:rPr>
        <w:t xml:space="preserve">terdapat </w:t>
      </w:r>
      <w:r w:rsidRPr="008202DB">
        <w:rPr>
          <w:rFonts w:ascii="Times New Roman" w:eastAsia="Times New Roman" w:hAnsi="Times New Roman" w:cs="Times New Roman"/>
          <w:position w:val="0"/>
          <w:sz w:val="24"/>
          <w:szCs w:val="24"/>
          <w:lang w:val="ms-MY" w:eastAsia="en-MY"/>
        </w:rPr>
        <w:t xml:space="preserve">seramai 690 juta orang </w:t>
      </w:r>
      <w:r w:rsidR="00013D76">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position w:val="0"/>
          <w:sz w:val="24"/>
          <w:szCs w:val="24"/>
          <w:lang w:val="ms-MY" w:eastAsia="en-MY"/>
        </w:rPr>
        <w:t>8.9</w:t>
      </w:r>
      <w:r w:rsidR="00013D76">
        <w:rPr>
          <w:rFonts w:ascii="Times New Roman" w:eastAsia="Times New Roman" w:hAnsi="Times New Roman" w:cs="Times New Roman"/>
          <w:position w:val="0"/>
          <w:sz w:val="24"/>
          <w:szCs w:val="24"/>
          <w:lang w:val="ms-MY" w:eastAsia="en-MY"/>
        </w:rPr>
        <w:t>%)</w:t>
      </w:r>
      <w:r w:rsidRPr="008202DB">
        <w:rPr>
          <w:rFonts w:ascii="Times New Roman" w:eastAsia="Times New Roman" w:hAnsi="Times New Roman" w:cs="Times New Roman"/>
          <w:position w:val="0"/>
          <w:sz w:val="24"/>
          <w:szCs w:val="24"/>
          <w:lang w:val="ms-MY" w:eastAsia="en-MY"/>
        </w:rPr>
        <w:t xml:space="preserve"> penduduk dunia yang masih mengalami kelaparan disebabkan pelbagai faktor seperti perubahan iklim, peningkatan populasi penduduk, kemiskinan, ketidakstabilan politik, masalah kesihatan global dan sebagainya. Peningkatan gelombang</w:t>
      </w:r>
      <w:r w:rsidR="00E16523">
        <w:rPr>
          <w:rFonts w:ascii="Times New Roman" w:eastAsia="Times New Roman" w:hAnsi="Times New Roman" w:cs="Times New Roman"/>
          <w:position w:val="0"/>
          <w:sz w:val="24"/>
          <w:szCs w:val="24"/>
          <w:lang w:val="ms-MY" w:eastAsia="en-MY"/>
        </w:rPr>
        <w:t xml:space="preserve"> kes</w:t>
      </w:r>
      <w:r w:rsidRPr="008202DB">
        <w:rPr>
          <w:rFonts w:ascii="Times New Roman" w:eastAsia="Times New Roman" w:hAnsi="Times New Roman" w:cs="Times New Roman"/>
          <w:position w:val="0"/>
          <w:sz w:val="24"/>
          <w:szCs w:val="24"/>
          <w:lang w:val="ms-MY" w:eastAsia="en-MY"/>
        </w:rPr>
        <w:t xml:space="preserve"> </w:t>
      </w:r>
      <w:r w:rsidR="00E16523">
        <w:rPr>
          <w:rFonts w:ascii="Times New Roman" w:eastAsia="Times New Roman" w:hAnsi="Times New Roman" w:cs="Times New Roman"/>
          <w:position w:val="0"/>
          <w:sz w:val="24"/>
          <w:szCs w:val="24"/>
          <w:lang w:val="ms-MY" w:eastAsia="en-MY"/>
        </w:rPr>
        <w:t xml:space="preserve">jangkitan </w:t>
      </w:r>
      <w:r w:rsidRPr="008202DB">
        <w:rPr>
          <w:rFonts w:ascii="Times New Roman" w:eastAsia="Times New Roman" w:hAnsi="Times New Roman" w:cs="Times New Roman"/>
          <w:position w:val="0"/>
          <w:sz w:val="24"/>
          <w:szCs w:val="24"/>
          <w:lang w:val="ms-MY" w:eastAsia="en-MY"/>
        </w:rPr>
        <w:t xml:space="preserve">Covid-19 </w:t>
      </w:r>
      <w:r w:rsidR="00E16523">
        <w:rPr>
          <w:rFonts w:ascii="Times New Roman" w:eastAsia="Times New Roman" w:hAnsi="Times New Roman" w:cs="Times New Roman"/>
          <w:position w:val="0"/>
          <w:sz w:val="24"/>
          <w:szCs w:val="24"/>
          <w:lang w:val="ms-MY" w:eastAsia="en-MY"/>
        </w:rPr>
        <w:t xml:space="preserve">global </w:t>
      </w:r>
      <w:r w:rsidRPr="008202DB">
        <w:rPr>
          <w:rFonts w:ascii="Times New Roman" w:eastAsia="Times New Roman" w:hAnsi="Times New Roman" w:cs="Times New Roman"/>
          <w:position w:val="0"/>
          <w:sz w:val="24"/>
          <w:szCs w:val="24"/>
          <w:lang w:val="ms-MY" w:eastAsia="en-MY"/>
        </w:rPr>
        <w:t xml:space="preserve">pada setiap hari </w:t>
      </w:r>
      <w:r w:rsidR="00E16523">
        <w:rPr>
          <w:rFonts w:ascii="Times New Roman" w:eastAsia="Times New Roman" w:hAnsi="Times New Roman" w:cs="Times New Roman"/>
          <w:position w:val="0"/>
          <w:sz w:val="24"/>
          <w:szCs w:val="24"/>
          <w:lang w:val="ms-MY" w:eastAsia="en-MY"/>
        </w:rPr>
        <w:t>telah</w:t>
      </w:r>
      <w:r w:rsidRPr="008202DB">
        <w:rPr>
          <w:rFonts w:ascii="Times New Roman" w:eastAsia="Times New Roman" w:hAnsi="Times New Roman" w:cs="Times New Roman"/>
          <w:position w:val="0"/>
          <w:sz w:val="24"/>
          <w:szCs w:val="24"/>
          <w:lang w:val="ms-MY" w:eastAsia="en-MY"/>
        </w:rPr>
        <w:t xml:space="preserve"> menimbulkan kebimbangan terhadap keselamatan makanan bagi memenuhi keperluan penduduk serta menghindari isu kelaparan. Negara-negara sedang membangun mula berusaha meningkatkan sumber tenaga mereka dengan mengoptimu</w:t>
      </w:r>
      <w:r w:rsidR="00E16523">
        <w:rPr>
          <w:rFonts w:ascii="Times New Roman" w:eastAsia="Times New Roman" w:hAnsi="Times New Roman" w:cs="Times New Roman"/>
          <w:position w:val="0"/>
          <w:sz w:val="24"/>
          <w:szCs w:val="24"/>
          <w:lang w:val="ms-MY" w:eastAsia="en-MY"/>
        </w:rPr>
        <w:t>m</w:t>
      </w:r>
      <w:r w:rsidRPr="008202DB">
        <w:rPr>
          <w:rFonts w:ascii="Times New Roman" w:eastAsia="Times New Roman" w:hAnsi="Times New Roman" w:cs="Times New Roman"/>
          <w:position w:val="0"/>
          <w:sz w:val="24"/>
          <w:szCs w:val="24"/>
          <w:lang w:val="ms-MY" w:eastAsia="en-MY"/>
        </w:rPr>
        <w:t>kan sumber pertanian bagi meningkatkan hasil pengeluaran seperti biasa walaupun terpaksa berhadapan dengan pandemik Covid-19.</w:t>
      </w:r>
    </w:p>
    <w:p w14:paraId="5818C5DD" w14:textId="39109B98" w:rsidR="00410F64" w:rsidRPr="008202DB" w:rsidRDefault="00410F64" w:rsidP="00D022FD">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FF0000"/>
          <w:position w:val="0"/>
          <w:sz w:val="24"/>
          <w:szCs w:val="24"/>
          <w:lang w:val="ms-MY" w:eastAsia="en-MY"/>
        </w:rPr>
      </w:pPr>
      <w:r w:rsidRPr="008202DB">
        <w:rPr>
          <w:rFonts w:ascii="Times New Roman" w:eastAsia="Times New Roman" w:hAnsi="Times New Roman" w:cs="Times New Roman"/>
          <w:position w:val="0"/>
          <w:sz w:val="24"/>
          <w:szCs w:val="24"/>
          <w:lang w:val="ms-MY" w:eastAsia="en-MY"/>
        </w:rPr>
        <w:t xml:space="preserve">Malaysia turut terkesan dengan pandemik Covid-19 yang telah memperlahankan aktiviti sektor ekonomi serta menjejaskan tahap kesihatan masyarakat. </w:t>
      </w:r>
      <w:bookmarkStart w:id="3" w:name="_Hlk83039558"/>
      <w:r w:rsidRPr="008202DB">
        <w:rPr>
          <w:rFonts w:ascii="Times New Roman" w:eastAsia="Times New Roman" w:hAnsi="Times New Roman" w:cs="Times New Roman"/>
          <w:position w:val="0"/>
          <w:sz w:val="24"/>
          <w:szCs w:val="24"/>
          <w:lang w:val="ms-MY" w:eastAsia="en-MY"/>
        </w:rPr>
        <w:t>PKP yang diperkenalkan oleh kerajaan bagi mengekang penularan wabak Covid-19 telah membantutkan aktiviti pertanian. Sektor pertanian merupakan tulang belakang industri makanan negara termasuk pertanian padi di mana ia membekalkan sumber makanan kepada penduduk.</w:t>
      </w:r>
      <w:bookmarkEnd w:id="3"/>
      <w:r w:rsidRPr="008202DB">
        <w:rPr>
          <w:rFonts w:ascii="Times New Roman" w:eastAsia="Times New Roman" w:hAnsi="Times New Roman" w:cs="Times New Roman"/>
          <w:position w:val="0"/>
          <w:sz w:val="24"/>
          <w:szCs w:val="24"/>
          <w:lang w:val="ms-MY" w:eastAsia="en-MY"/>
        </w:rPr>
        <w:t xml:space="preserve"> Walaupun Malaysia tidak mempunyai masalah kebuluran, namun isu kelaparan dalam golongan berpendapatan rendah menjadi isu utama. Kerajaaan di bawah </w:t>
      </w:r>
      <w:r w:rsidR="00E16523">
        <w:rPr>
          <w:rFonts w:ascii="Times New Roman" w:eastAsia="Times New Roman" w:hAnsi="Times New Roman" w:cs="Times New Roman"/>
          <w:position w:val="0"/>
          <w:sz w:val="24"/>
          <w:szCs w:val="24"/>
          <w:lang w:val="ms-MY" w:eastAsia="en-MY"/>
        </w:rPr>
        <w:t>K</w:t>
      </w:r>
      <w:r w:rsidRPr="008202DB">
        <w:rPr>
          <w:rFonts w:ascii="Times New Roman" w:eastAsia="Times New Roman" w:hAnsi="Times New Roman" w:cs="Times New Roman"/>
          <w:position w:val="0"/>
          <w:sz w:val="24"/>
          <w:szCs w:val="24"/>
          <w:lang w:val="ms-MY" w:eastAsia="en-MY"/>
        </w:rPr>
        <w:t xml:space="preserve">ementerian </w:t>
      </w:r>
      <w:r w:rsidR="00E16523">
        <w:rPr>
          <w:rFonts w:ascii="Times New Roman" w:eastAsia="Times New Roman" w:hAnsi="Times New Roman" w:cs="Times New Roman"/>
          <w:position w:val="0"/>
          <w:sz w:val="24"/>
          <w:szCs w:val="24"/>
          <w:lang w:val="ms-MY" w:eastAsia="en-MY"/>
        </w:rPr>
        <w:t>P</w:t>
      </w:r>
      <w:r w:rsidRPr="008202DB">
        <w:rPr>
          <w:rFonts w:ascii="Times New Roman" w:eastAsia="Times New Roman" w:hAnsi="Times New Roman" w:cs="Times New Roman"/>
          <w:position w:val="0"/>
          <w:sz w:val="24"/>
          <w:szCs w:val="24"/>
          <w:lang w:val="ms-MY" w:eastAsia="en-MY"/>
        </w:rPr>
        <w:t xml:space="preserve">erdagangan </w:t>
      </w:r>
      <w:r w:rsidR="00E16523">
        <w:rPr>
          <w:rFonts w:ascii="Times New Roman" w:eastAsia="Times New Roman" w:hAnsi="Times New Roman" w:cs="Times New Roman"/>
          <w:position w:val="0"/>
          <w:sz w:val="24"/>
          <w:szCs w:val="24"/>
          <w:lang w:val="ms-MY" w:eastAsia="en-MY"/>
        </w:rPr>
        <w:t>D</w:t>
      </w:r>
      <w:r w:rsidRPr="008202DB">
        <w:rPr>
          <w:rFonts w:ascii="Times New Roman" w:eastAsia="Times New Roman" w:hAnsi="Times New Roman" w:cs="Times New Roman"/>
          <w:position w:val="0"/>
          <w:sz w:val="24"/>
          <w:szCs w:val="24"/>
          <w:lang w:val="ms-MY" w:eastAsia="en-MY"/>
        </w:rPr>
        <w:t xml:space="preserve">alam </w:t>
      </w:r>
      <w:r w:rsidR="00E16523">
        <w:rPr>
          <w:rFonts w:ascii="Times New Roman" w:eastAsia="Times New Roman" w:hAnsi="Times New Roman" w:cs="Times New Roman"/>
          <w:position w:val="0"/>
          <w:sz w:val="24"/>
          <w:szCs w:val="24"/>
          <w:lang w:val="ms-MY" w:eastAsia="en-MY"/>
        </w:rPr>
        <w:t>N</w:t>
      </w:r>
      <w:r w:rsidRPr="008202DB">
        <w:rPr>
          <w:rFonts w:ascii="Times New Roman" w:eastAsia="Times New Roman" w:hAnsi="Times New Roman" w:cs="Times New Roman"/>
          <w:position w:val="0"/>
          <w:sz w:val="24"/>
          <w:szCs w:val="24"/>
          <w:lang w:val="ms-MY" w:eastAsia="en-MY"/>
        </w:rPr>
        <w:t xml:space="preserve">egeri dan </w:t>
      </w:r>
      <w:r w:rsidR="00E16523">
        <w:rPr>
          <w:rFonts w:ascii="Times New Roman" w:eastAsia="Times New Roman" w:hAnsi="Times New Roman" w:cs="Times New Roman"/>
          <w:position w:val="0"/>
          <w:sz w:val="24"/>
          <w:szCs w:val="24"/>
          <w:lang w:val="ms-MY" w:eastAsia="en-MY"/>
        </w:rPr>
        <w:t>H</w:t>
      </w:r>
      <w:r w:rsidRPr="008202DB">
        <w:rPr>
          <w:rFonts w:ascii="Times New Roman" w:eastAsia="Times New Roman" w:hAnsi="Times New Roman" w:cs="Times New Roman"/>
          <w:position w:val="0"/>
          <w:sz w:val="24"/>
          <w:szCs w:val="24"/>
          <w:lang w:val="ms-MY" w:eastAsia="en-MY"/>
        </w:rPr>
        <w:t xml:space="preserve">al </w:t>
      </w:r>
      <w:r w:rsidR="00E16523">
        <w:rPr>
          <w:rFonts w:ascii="Times New Roman" w:eastAsia="Times New Roman" w:hAnsi="Times New Roman" w:cs="Times New Roman"/>
          <w:position w:val="0"/>
          <w:sz w:val="24"/>
          <w:szCs w:val="24"/>
          <w:lang w:val="ms-MY" w:eastAsia="en-MY"/>
        </w:rPr>
        <w:t>E</w:t>
      </w:r>
      <w:r w:rsidRPr="008202DB">
        <w:rPr>
          <w:rFonts w:ascii="Times New Roman" w:eastAsia="Times New Roman" w:hAnsi="Times New Roman" w:cs="Times New Roman"/>
          <w:position w:val="0"/>
          <w:sz w:val="24"/>
          <w:szCs w:val="24"/>
          <w:lang w:val="ms-MY" w:eastAsia="en-MY"/>
        </w:rPr>
        <w:t xml:space="preserve">hwal </w:t>
      </w:r>
      <w:r w:rsidR="00E16523">
        <w:rPr>
          <w:rFonts w:ascii="Times New Roman" w:eastAsia="Times New Roman" w:hAnsi="Times New Roman" w:cs="Times New Roman"/>
          <w:position w:val="0"/>
          <w:sz w:val="24"/>
          <w:szCs w:val="24"/>
          <w:lang w:val="ms-MY" w:eastAsia="en-MY"/>
        </w:rPr>
        <w:t>P</w:t>
      </w:r>
      <w:r w:rsidRPr="008202DB">
        <w:rPr>
          <w:rFonts w:ascii="Times New Roman" w:eastAsia="Times New Roman" w:hAnsi="Times New Roman" w:cs="Times New Roman"/>
          <w:position w:val="0"/>
          <w:sz w:val="24"/>
          <w:szCs w:val="24"/>
          <w:lang w:val="ms-MY" w:eastAsia="en-MY"/>
        </w:rPr>
        <w:t xml:space="preserve">engguna (KDPNHEP) telah mewujudkan </w:t>
      </w:r>
      <w:r w:rsidRPr="008202DB">
        <w:rPr>
          <w:rFonts w:ascii="Times New Roman" w:eastAsia="Times New Roman" w:hAnsi="Times New Roman" w:cs="Times New Roman"/>
          <w:i/>
          <w:iCs/>
          <w:position w:val="0"/>
          <w:sz w:val="24"/>
          <w:szCs w:val="24"/>
          <w:lang w:val="ms-MY" w:eastAsia="en-MY"/>
        </w:rPr>
        <w:t>food bank</w:t>
      </w:r>
      <w:r w:rsidRPr="008202DB">
        <w:rPr>
          <w:rFonts w:ascii="Times New Roman" w:eastAsia="Times New Roman" w:hAnsi="Times New Roman" w:cs="Times New Roman"/>
          <w:position w:val="0"/>
          <w:sz w:val="24"/>
          <w:szCs w:val="24"/>
          <w:lang w:val="ms-MY" w:eastAsia="en-MY"/>
        </w:rPr>
        <w:t xml:space="preserve"> bagi golongan berpendapatan rendah untuk memastikan bekalan makanan terjamin dan seterusnya mengurangkan kos sara diri mereka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URL":"https://www.kpdnhep.gov.my/en/consumerism/programme/program-foodbank.html","author":[{"dropping-particle":"","family":"KPDNHEP","given":"","non-dropping-particle":"","parse-names":false,"suffix":""}],"container-title":"kementerian perdagangan dalam negeri dan hal ehwal pengguna","id":"ITEM-1","issued":{"date-parts":[["2021"]]},"title":"Program Food Bank Malaysia","type":"webpage"},"uris":["http://www.mendeley.com/documents/?uuid=c986dc33-2d1a-4a07-8887-0e4743677f38"]}],"mendeley":{"formattedCitation":"(KPDNHEP, 2021)","plainTextFormattedCitation":"(KPDNHEP, 2021)","previouslyFormattedCitation":"(KPDNHEP, 2021)"},"properties":{"noteIndex":0},"schema":"https://github.com/citation-style-language/schema/raw/master/csl-citation.json"}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(KPDNHEP, 2021)</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Hal ini adalah ekoran dari pengisytiharan PKP di seluruh negara bermula pada 18 Mac</w:t>
      </w:r>
      <w:r w:rsidR="00535162">
        <w:rPr>
          <w:rFonts w:ascii="Times New Roman" w:eastAsia="Times New Roman" w:hAnsi="Times New Roman" w:cs="Times New Roman"/>
          <w:position w:val="0"/>
          <w:sz w:val="24"/>
          <w:szCs w:val="24"/>
          <w:lang w:val="ms-MY" w:eastAsia="en-MY"/>
        </w:rPr>
        <w:t xml:space="preserve"> 2020</w:t>
      </w:r>
      <w:r w:rsidRPr="008202DB">
        <w:rPr>
          <w:rFonts w:ascii="Times New Roman" w:eastAsia="Times New Roman" w:hAnsi="Times New Roman" w:cs="Times New Roman"/>
          <w:position w:val="0"/>
          <w:sz w:val="24"/>
          <w:szCs w:val="24"/>
          <w:lang w:val="ms-MY" w:eastAsia="en-MY"/>
        </w:rPr>
        <w:t xml:space="preserve"> hingga </w:t>
      </w:r>
      <w:r w:rsidR="00535162">
        <w:rPr>
          <w:rFonts w:ascii="Times New Roman" w:eastAsia="Times New Roman" w:hAnsi="Times New Roman" w:cs="Times New Roman"/>
          <w:position w:val="0"/>
          <w:sz w:val="24"/>
          <w:szCs w:val="24"/>
          <w:lang w:val="ms-MY" w:eastAsia="en-MY"/>
        </w:rPr>
        <w:t>Jun 2021</w:t>
      </w:r>
      <w:r w:rsidRPr="008202DB">
        <w:rPr>
          <w:rFonts w:ascii="Times New Roman" w:eastAsia="Times New Roman" w:hAnsi="Times New Roman" w:cs="Times New Roman"/>
          <w:position w:val="0"/>
          <w:sz w:val="24"/>
          <w:szCs w:val="24"/>
          <w:lang w:val="ms-MY" w:eastAsia="en-MY"/>
        </w:rPr>
        <w:t xml:space="preserve"> di bawah Akta Pencegahan dan Pengawalan Penyakit Berjangkit 1998 dan Akta Polis 1967 </w:t>
      </w:r>
      <w:r w:rsidRPr="008202DB">
        <w:rPr>
          <w:rFonts w:ascii="Times New Roman" w:eastAsia="Times New Roman" w:hAnsi="Times New Roman" w:cs="Times New Roman"/>
          <w:position w:val="0"/>
          <w:sz w:val="24"/>
          <w:szCs w:val="24"/>
          <w:lang w:val="ms-MY" w:eastAsia="en-MY"/>
        </w:rPr>
        <w:fldChar w:fldCharType="begin" w:fldLock="1"/>
      </w:r>
      <w:r w:rsidRPr="008202DB">
        <w:rPr>
          <w:rFonts w:ascii="Times New Roman" w:eastAsia="Times New Roman" w:hAnsi="Times New Roman" w:cs="Times New Roman"/>
          <w:position w:val="0"/>
          <w:sz w:val="24"/>
          <w:szCs w:val="24"/>
          <w:lang w:val="ms-MY" w:eastAsia="en-MY"/>
        </w:rPr>
        <w:instrText>ADDIN CSL_CITATION {"citationItems":[{"id":"ITEM-1","itemData":{"author":[{"dropping-particle":"","family":"Leong","given":"Isabelle","non-dropping-particle":"","parse-names":false,"suffix":""}],"id":"ITEM-1","issued":{"date-parts":[["2020"]]},"title":"COVID-19: Perintah Kawalan Pergerakan mulai 18 hingga 31 Mac - PM","type":"report"},"uris":["http://www.mendeley.com/documents/?uuid=97d18b5b-3626-4e0c-bd9e-d863d17f35ea"]}],"mendeley":{"formattedCitation":"(Leong, 2020)","plainTextFormattedCitation":"(Leong, 2020)","previouslyFormattedCitation":"(Leong, 2020)"},"properties":{"noteIndex":0},"schema":"https://github.com/citation-style-language/schema/raw/master/csl-citation.json"}</w:instrText>
      </w:r>
      <w:r w:rsidRPr="008202DB">
        <w:rPr>
          <w:rFonts w:ascii="Times New Roman" w:eastAsia="Times New Roman" w:hAnsi="Times New Roman" w:cs="Times New Roman"/>
          <w:position w:val="0"/>
          <w:sz w:val="24"/>
          <w:szCs w:val="24"/>
          <w:lang w:val="ms-MY" w:eastAsia="en-MY"/>
        </w:rPr>
        <w:fldChar w:fldCharType="separate"/>
      </w:r>
      <w:r w:rsidRPr="008202DB">
        <w:rPr>
          <w:rFonts w:ascii="Times New Roman" w:eastAsia="Times New Roman" w:hAnsi="Times New Roman" w:cs="Times New Roman"/>
          <w:noProof/>
          <w:position w:val="0"/>
          <w:sz w:val="24"/>
          <w:szCs w:val="24"/>
          <w:lang w:val="ms-MY" w:eastAsia="en-MY"/>
        </w:rPr>
        <w:t>(Leong, 2020)</w:t>
      </w:r>
      <w:r w:rsidRPr="008202DB">
        <w:rPr>
          <w:rFonts w:ascii="Times New Roman" w:eastAsia="Times New Roman" w:hAnsi="Times New Roman" w:cs="Times New Roman"/>
          <w:position w:val="0"/>
          <w:sz w:val="24"/>
          <w:szCs w:val="24"/>
          <w:lang w:val="ms-MY" w:eastAsia="en-MY"/>
        </w:rPr>
        <w:fldChar w:fldCharType="end"/>
      </w:r>
      <w:r w:rsidRPr="008202DB">
        <w:rPr>
          <w:rFonts w:ascii="Times New Roman" w:eastAsia="Times New Roman" w:hAnsi="Times New Roman" w:cs="Times New Roman"/>
          <w:position w:val="0"/>
          <w:sz w:val="24"/>
          <w:szCs w:val="24"/>
          <w:lang w:val="ms-MY" w:eastAsia="en-MY"/>
        </w:rPr>
        <w:t>. PKP di seluruh negara merupakan inisiatif yang dilaksanakan bagi mengekang penularan wabak, namun ia telah menjejaskan bekalan makanan yang mencukupi terutama masyarakat mula membeli keperluan makanan melebihi keperluan.</w:t>
      </w:r>
    </w:p>
    <w:p w14:paraId="496BA260" w14:textId="6B108A33" w:rsidR="00410F64" w:rsidRDefault="00410F64" w:rsidP="00D022FD">
      <w:pPr>
        <w:shd w:val="clear" w:color="auto" w:fill="FFFFFF"/>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ms-MY" w:eastAsia="en-MY"/>
        </w:rPr>
      </w:pPr>
      <w:bookmarkStart w:id="4" w:name="_Hlk82961710"/>
      <w:r w:rsidRPr="008202DB">
        <w:rPr>
          <w:rFonts w:ascii="Times New Roman" w:eastAsia="Times New Roman" w:hAnsi="Times New Roman" w:cs="Times New Roman"/>
          <w:position w:val="0"/>
          <w:sz w:val="24"/>
          <w:szCs w:val="24"/>
          <w:lang w:val="ms-MY" w:eastAsia="en-MY"/>
        </w:rPr>
        <w:t>Kerajaan memandang serius terhadap isu jaminan bekalan makanan semasa pandemik Covid-19. Sehubungan itu, sektor pertanian ini perlu dilindungi bagi memastikan penduduk mempunyai bekalan makanan yang mencukupi serta menjaga kebajikan golongan yang berpendapatan rendah. Pandemik  Covid-19 ini telah dijadikan  sebagai ‘peringatan awal’ untuk</w:t>
      </w:r>
      <w:r w:rsidRPr="008202DB">
        <w:rPr>
          <w:rFonts w:ascii="Times New Roman" w:eastAsia="Times New Roman" w:hAnsi="Times New Roman" w:cs="Times New Roman"/>
          <w:strike/>
          <w:position w:val="0"/>
          <w:sz w:val="24"/>
          <w:szCs w:val="24"/>
          <w:lang w:val="ms-MY" w:eastAsia="en-MY"/>
        </w:rPr>
        <w:t xml:space="preserve"> </w:t>
      </w:r>
      <w:r w:rsidRPr="008202DB">
        <w:rPr>
          <w:rFonts w:ascii="Times New Roman" w:eastAsia="Times New Roman" w:hAnsi="Times New Roman" w:cs="Times New Roman"/>
          <w:position w:val="0"/>
          <w:sz w:val="24"/>
          <w:szCs w:val="24"/>
          <w:lang w:val="ms-MY" w:eastAsia="en-MY"/>
        </w:rPr>
        <w:t>membuat perancangan yang lebih sistematik dari segi jaminan bekalan makanan kerana penularan Covid-19 ini mampu memberi ancaman terhadap rangkaian bekalan makanan negara.</w:t>
      </w:r>
      <w:bookmarkEnd w:id="4"/>
      <w:r w:rsidRPr="008202DB">
        <w:rPr>
          <w:rFonts w:ascii="Times New Roman" w:eastAsia="Times New Roman" w:hAnsi="Times New Roman" w:cs="Times New Roman"/>
          <w:position w:val="0"/>
          <w:sz w:val="24"/>
          <w:szCs w:val="24"/>
          <w:lang w:val="ms-MY" w:eastAsia="en-MY"/>
        </w:rPr>
        <w:t xml:space="preserve"> Oleh itu,  kajian ini membincangkan secara mendalam mengenai kesan situasi Covid-19 terhadap jaminan bekalan makanan di Malaysia terutama </w:t>
      </w:r>
      <w:r w:rsidR="00E16523">
        <w:rPr>
          <w:rFonts w:ascii="Times New Roman" w:eastAsia="Times New Roman" w:hAnsi="Times New Roman" w:cs="Times New Roman"/>
          <w:position w:val="0"/>
          <w:sz w:val="24"/>
          <w:szCs w:val="24"/>
          <w:lang w:val="ms-MY" w:eastAsia="en-MY"/>
        </w:rPr>
        <w:t xml:space="preserve">dari </w:t>
      </w:r>
      <w:r w:rsidRPr="008202DB">
        <w:rPr>
          <w:rFonts w:ascii="Times New Roman" w:eastAsia="Times New Roman" w:hAnsi="Times New Roman" w:cs="Times New Roman"/>
          <w:position w:val="0"/>
          <w:sz w:val="24"/>
          <w:szCs w:val="24"/>
          <w:lang w:val="ms-MY" w:eastAsia="en-MY"/>
        </w:rPr>
        <w:t>aspek penawaran dan permintaan bekalan makanan. Kajian ini juga memberikan maklumat secara jelas mengenai masalah jaminan bekalan makanan di Malaysia dan mengutarakan beberapa cadangan ke arah meningkatkan kestabilan jaminan bekalan makanan negara terutamanya dalam menghadapi sebarang krisis.</w:t>
      </w:r>
    </w:p>
    <w:p w14:paraId="257F6C3C" w14:textId="77777777" w:rsidR="00861903" w:rsidRPr="008202DB" w:rsidRDefault="00861903" w:rsidP="00D022FD">
      <w:pPr>
        <w:shd w:val="clear" w:color="auto" w:fill="FFFFFF"/>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eastAsia="en-MY"/>
        </w:rPr>
      </w:pPr>
    </w:p>
    <w:p w14:paraId="793FC4F9" w14:textId="77777777" w:rsidR="00AB5247" w:rsidRDefault="00AB5247"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p>
    <w:p w14:paraId="70FE5AF8" w14:textId="1641E6CB" w:rsidR="00410F64" w:rsidRPr="008202DB" w:rsidRDefault="00410F64"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Konsep jaminan makanan</w:t>
      </w:r>
    </w:p>
    <w:p w14:paraId="6FBF4799" w14:textId="77777777" w:rsidR="00AB5247" w:rsidRDefault="00AB5247"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68F4CA50" w14:textId="4F7E75F1"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Pada tahun 2018, sektor pertanian telah menjana sumber pendapatan Malaysia sebanyak 7.9% berbanding sektor perkhidmatan (56.0%) dan pembuatan (22.8%)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Walaupun sektor pertanian menghasilkan sumber pendapatan rendah berbanding dengan sektor lain, ia tidak boleh dipandang rendah kerana sektor pertanian merupakan nadi utama untuk jaminan bekalan </w:t>
      </w:r>
      <w:r w:rsidRPr="008202DB">
        <w:rPr>
          <w:rFonts w:ascii="Times New Roman" w:hAnsi="Times New Roman" w:cs="Times New Roman"/>
          <w:position w:val="0"/>
          <w:sz w:val="24"/>
          <w:szCs w:val="24"/>
          <w:lang w:val="ms-MY"/>
        </w:rPr>
        <w:lastRenderedPageBreak/>
        <w:t xml:space="preserve">makanan bagi sesebuah negara. Dalam agenda pembangunan negara, sektor pertanian sentiasa mendapat perhatian daripada pihak kerajaan dalam meningkatkan hasil produktiviti pertanian yang dianggap sebagai jaminan keselamatan negara. Kerajaan telah memperkenalkan tiga dasar utama untuk menjamin keselamatan negara seperti </w:t>
      </w:r>
      <w:r w:rsidR="00535162">
        <w:rPr>
          <w:rFonts w:ascii="Times New Roman" w:hAnsi="Times New Roman" w:cs="Times New Roman"/>
          <w:position w:val="0"/>
          <w:sz w:val="24"/>
          <w:szCs w:val="24"/>
          <w:lang w:val="ms-MY"/>
        </w:rPr>
        <w:t xml:space="preserve">Dasar </w:t>
      </w:r>
      <w:r w:rsidRPr="008202DB">
        <w:rPr>
          <w:rFonts w:ascii="Times New Roman" w:hAnsi="Times New Roman" w:cs="Times New Roman"/>
          <w:position w:val="0"/>
          <w:sz w:val="24"/>
          <w:szCs w:val="24"/>
          <w:lang w:val="ms-MY"/>
        </w:rPr>
        <w:t xml:space="preserve">Pertanian Negara Pertama pada tahun 1984 sehingga 1991, Dasar Pertanian Negara Ketiga pada tahun 2010 dan Dasar Jaminan Bekalan Makanan pada tahun 2008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{"citationItems":[{"id":"ITEM-1","itemData":{"author":[{"dropping-particle":"","family":"Noorfazreen Mohd Aris","given":"","non-dropping-particle":"","parse-names":false,"suffix":""},{"dropping-particle":"","family":"Asmak Ab Rahman","given":"","non-dropping-particle":"","parse-names":false,"suffix":""}],"id":"ITEM-1","issued":{"date-parts":[["2010"]]},"page":"357-367","title":"The Implementation of Malaysian National Food Security Policy: An Analysis from Islamic Economic Perspective","type":"article-journal","volume":"2"},"uris":["http://www.mendeley.com/documents/?uuid=33708ce4-8666-42ab-97ed-fcdd2a55f9fb","http://www.mendeley.com/documents/?uuid=418f0fa9-f3d6-43e2-ba98-a8d10685b8c9"]}],"mendeley":{"formattedCitation":"(Noorfazreen Mohd Aris &amp; Asmak Ab Rahman, 2010)","plainTextFormattedCitation":"(Noorfazreen Mohd Aris &amp; Asmak Ab Rahman, 2010)","previouslyFormattedCitation":"(Noorfazreen Mohd Aris &amp; Asmak Ab Rahman, 2010)"},"properties":{"noteIndex":0},"schema":"https://github.com/citation-style-language/schema/raw/master/csl-citation.json"}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(Noorfazreen Mohd Aris &amp; Asmak Ab Rahman, 2010)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Konsep jaminan bekalan makanan merupakan keperluan harian manusia yang mesti diambil setiap hari untuk membekalkan nutrien dan tenaga kepada kesihatan tubuh badan bagi melakukan pekerjaan dengan efisen</w:t>
      </w:r>
      <w:r w:rsidR="000254B7">
        <w:rPr>
          <w:rFonts w:ascii="Times New Roman" w:hAnsi="Times New Roman" w:cs="Times New Roman"/>
          <w:position w:val="0"/>
          <w:sz w:val="24"/>
          <w:szCs w:val="24"/>
          <w:lang w:val="ms-MY"/>
        </w:rPr>
        <w:t xml:space="preserve"> </w:t>
      </w:r>
      <w:r w:rsidR="000254B7">
        <w:rPr>
          <w:rFonts w:ascii="Times New Roman" w:hAnsi="Times New Roman" w:cs="Times New Roman"/>
          <w:position w:val="0"/>
          <w:sz w:val="24"/>
          <w:szCs w:val="24"/>
          <w:lang w:val="ms-MY"/>
        </w:rPr>
        <w:fldChar w:fldCharType="begin" w:fldLock="1"/>
      </w:r>
      <w:r w:rsidR="000254B7">
        <w:rPr>
          <w:rFonts w:ascii="Times New Roman" w:hAnsi="Times New Roman" w:cs="Times New Roman"/>
          <w:position w:val="0"/>
          <w:sz w:val="24"/>
          <w:szCs w:val="24"/>
          <w:lang w:val="ms-MY"/>
        </w:rPr>
        <w:instrText>ADDIN CSL_CITATION {"citationItems":[{"id":"ITEM-1","itemData":{"ISSN":"2180-2491","abstract":"Food insecurity has long been classified as one of the major threats to human wellbeing. In the field of international relations, the concept of human security as highlighted by the UNDP is viewed as an alternative to the mainstream state-centric paradigms designed to tackle the food insecurity issue. In this vein and to address this issue in Southeast Asia, various initiatives and efforts have been taken at regional levels through ASEAN but due to various reasons the desired outcomes have yet to be achieved. This article examines the effectiveness of ASEAN food security framework of cooperation and elucidates the factors that encourage Malaysia to support the existing mechanism. It is based on descriptive content analysis utilising primary data from field interviews and related secondary data. The findings show that in addition to the poor commitment of member states, conflicting national interests between member states are among the major factors that have hindered the regional cooperation framework from effectively addressing the food security issue, as well illustrated by the 2007/2008 episode of food crisis experienced by the region. In spite of the relative ineffectiveness, Malaysia continues to support the regional framework because it does provide a backup strategy in the event of domestic emergencies. Nevertheless, while working for more effective participations of member countries, the Malaysian government would do well to pay more serious attention to the nation's domestic food production sector in the interest of the people.","author":[{"dropping-particle":"","family":"Mat","given":"Bakri","non-dropping-particle":"","parse-names":false,"suffix":""},{"dropping-particle":"","family":"Othman","given":"Zarina","non-dropping-particle":"","parse-names":false,"suffix":""}],"container-title":"Geografia - Malaysian Journal of Society and Space","id":"ITEM-1","issue":"6","issued":{"date-parts":[["2017"]]},"page":"37-47","title":"Regional cooperation in addressing food security issues in Southeast Asia: Malaysian perspectives","type":"article-journal","volume":"10"},"uris":["http://www.mendeley.com/documents/?uuid=fff37332-b575-4345-b77e-d8e4b1c7f751"]}],"mendeley":{"formattedCitation":"(Mat &amp; Othman, 2017)","plainTextFormattedCitation":"(Mat &amp; Othman, 2017)"},"properties":{"noteIndex":0},"schema":"https://github.com/citation-style-language/schema/raw/master/csl-citation.json"}</w:instrText>
      </w:r>
      <w:r w:rsidR="000254B7">
        <w:rPr>
          <w:rFonts w:ascii="Times New Roman" w:hAnsi="Times New Roman" w:cs="Times New Roman"/>
          <w:position w:val="0"/>
          <w:sz w:val="24"/>
          <w:szCs w:val="24"/>
          <w:lang w:val="ms-MY"/>
        </w:rPr>
        <w:fldChar w:fldCharType="separate"/>
      </w:r>
      <w:r w:rsidR="000254B7" w:rsidRPr="000254B7">
        <w:rPr>
          <w:rFonts w:ascii="Times New Roman" w:hAnsi="Times New Roman" w:cs="Times New Roman"/>
          <w:noProof/>
          <w:position w:val="0"/>
          <w:sz w:val="24"/>
          <w:szCs w:val="24"/>
          <w:lang w:val="ms-MY"/>
        </w:rPr>
        <w:t>(Mat &amp; Othman, 2017)</w:t>
      </w:r>
      <w:r w:rsidR="000254B7">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Menurut kajian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{"citationItems":[{"id":"ITEM-1","itemData":{"ISBN":"9789251093740","author":[{"dropping-particle":"","family":"Food and Agriculture Organization","given":"","non-dropping-particle":"","parse-names":false,"suffix":""}],"id":"ITEM-1","issued":{"date-parts":[["2016"]]},"publisher":"Food and Agriculture Organization of the United Nations","publisher-place":"Rome","title":"THE STATE OF FOOD AND AGRICULTURE","type":"report"},"uris":["http://www.mendeley.com/documents/?uuid=87062afc-e0d0-4b5a-aa3e-01929b2707ab","http://www.mendeley.com/documents/?uuid=8c64d8aa-880f-4299-bb4a-3ea2bb00e273"]}],"mendeley":{"formattedCitation":"(Food and Agriculture Organization, 2016)","manualFormatting":"Food and Agriculture Organization, (2016)","plainTextFormattedCitation":"(Food and Agriculture Organization, 2016)","previouslyFormattedCitation":"(Food and Agriculture Organization, 2016)"},"properties":{"noteIndex":0},"schema":"https://github.com/citation-style-language/schema/raw/master/csl-citation.json"}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i/>
          <w:noProof/>
          <w:position w:val="0"/>
          <w:sz w:val="24"/>
          <w:szCs w:val="24"/>
          <w:lang w:val="ms-MY"/>
        </w:rPr>
        <w:t>Food and Agriculture Organization</w:t>
      </w:r>
      <w:r w:rsidRPr="008202DB">
        <w:rPr>
          <w:rFonts w:ascii="Times New Roman" w:hAnsi="Times New Roman" w:cs="Times New Roman"/>
          <w:noProof/>
          <w:position w:val="0"/>
          <w:sz w:val="24"/>
          <w:szCs w:val="24"/>
          <w:lang w:val="ms-MY"/>
        </w:rPr>
        <w:t>, (2016)</w:t>
      </w:r>
      <w:r w:rsidRPr="008202DB">
        <w:rPr>
          <w:rFonts w:ascii="Times New Roman" w:hAnsi="Times New Roman" w:cs="Times New Roman"/>
          <w:position w:val="0"/>
          <w:sz w:val="24"/>
          <w:szCs w:val="24"/>
          <w:lang w:val="ms-MY"/>
        </w:rPr>
        <w:fldChar w:fldCharType="end"/>
      </w:r>
      <w:r w:rsidR="00B84316">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w:t>
      </w:r>
      <w:r w:rsidR="00B84316">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sekuriti makanan</w:t>
      </w:r>
      <w:r w:rsidR="00B84316">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merupakan satu keadaan yang memerlukan penduduk mempunyai akses ekonomi dan fizikal bagi mendapatkan bekalan makanan yang mencukupi sepanjang masa, selamat dan berkhasiat bagi memenuhi keperluan diet dan keinginan terhadap makanan kesukaan mereka demi kehidupan yang sihat dan aktif.  </w:t>
      </w:r>
    </w:p>
    <w:p w14:paraId="12024066" w14:textId="06194A44"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Berdasarkan Indeks Keselamatan Makanan Global (</w:t>
      </w:r>
      <w:r w:rsidRPr="008202DB">
        <w:rPr>
          <w:rFonts w:ascii="Times New Roman" w:hAnsi="Times New Roman" w:cs="Times New Roman"/>
          <w:i/>
          <w:position w:val="0"/>
          <w:sz w:val="24"/>
          <w:szCs w:val="24"/>
          <w:lang w:val="ms-MY"/>
        </w:rPr>
        <w:t>Global Food Security Index</w:t>
      </w:r>
      <w:r w:rsidRPr="008202DB">
        <w:rPr>
          <w:rFonts w:ascii="Times New Roman" w:hAnsi="Times New Roman" w:cs="Times New Roman"/>
          <w:position w:val="0"/>
          <w:sz w:val="24"/>
          <w:szCs w:val="24"/>
          <w:lang w:val="ms-MY"/>
        </w:rPr>
        <w:t xml:space="preserve">, 2019) yang mencakupi kesemua dimensi jaminan bekalan makanan, Malaysia berada pada kedudukan tangga ke-28 dalam kalangan negara ASEAN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Manakala Thailand berada tangga ke-52 dan Indonesia serta Filipina, masing-masing berada di tangga ke-62 dan 64. Sungguhpun, </w:t>
      </w:r>
      <w:r w:rsidR="00B84316">
        <w:rPr>
          <w:rFonts w:ascii="Times New Roman" w:hAnsi="Times New Roman" w:cs="Times New Roman"/>
          <w:position w:val="0"/>
          <w:sz w:val="24"/>
          <w:szCs w:val="24"/>
          <w:lang w:val="ms-MY"/>
        </w:rPr>
        <w:t xml:space="preserve">kedudukan </w:t>
      </w:r>
      <w:r w:rsidRPr="008202DB">
        <w:rPr>
          <w:rFonts w:ascii="Times New Roman" w:hAnsi="Times New Roman" w:cs="Times New Roman"/>
          <w:position w:val="0"/>
          <w:sz w:val="24"/>
          <w:szCs w:val="24"/>
          <w:lang w:val="ms-MY"/>
        </w:rPr>
        <w:t>Malaysia boleh dianggap memuaskan dari segi dimensi jaminan bekalan makanan, usaha perlu diperkasa dan dipergiat ke arah memastikan bekalan makanan negara mencukupi dan dapat meningkatkan pendapatan sektor pertanian. Menurut Indeks Keselamatan Makanan Global, Singapura berada tempat pertama dalam kalangan negara ASEAN, walaupun kebergantungan negara tersebut sebanyak 90 peratus makanan import daripada 170 negara (Teng, 2020).</w:t>
      </w:r>
    </w:p>
    <w:p w14:paraId="6EDAD22C" w14:textId="283A688B"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Situasi pandemik Covid-19 telah memberi kesan langsung dan tidak langsung terhadap semua aspek kehidupan manusia di seluruh dunia, termasuk jaminan bekalan makanan. Kebanyakan negara melaksanakan PKP demi membendung penularan pandemik. Namun, pelaksanaan PKP ini turut memberikan impak negatif terhadap keempat-empat perkara asas dalam jaminan bekalan makanan iaitu ketersediaan </w:t>
      </w:r>
      <w:r w:rsidRPr="008202DB">
        <w:rPr>
          <w:rFonts w:ascii="Times New Roman" w:hAnsi="Times New Roman" w:cs="Times New Roman"/>
          <w:i/>
          <w:position w:val="0"/>
          <w:sz w:val="24"/>
          <w:szCs w:val="24"/>
          <w:lang w:val="ms-MY"/>
        </w:rPr>
        <w:t>(availability),</w:t>
      </w:r>
      <w:r w:rsidRPr="008202DB">
        <w:rPr>
          <w:rFonts w:ascii="Times New Roman" w:hAnsi="Times New Roman" w:cs="Times New Roman"/>
          <w:position w:val="0"/>
          <w:sz w:val="24"/>
          <w:szCs w:val="24"/>
          <w:lang w:val="ms-MY"/>
        </w:rPr>
        <w:t xml:space="preserve"> akses </w:t>
      </w:r>
      <w:r w:rsidRPr="008202DB">
        <w:rPr>
          <w:rFonts w:ascii="Times New Roman" w:hAnsi="Times New Roman" w:cs="Times New Roman"/>
          <w:i/>
          <w:position w:val="0"/>
          <w:sz w:val="24"/>
          <w:szCs w:val="24"/>
          <w:lang w:val="ms-MY"/>
        </w:rPr>
        <w:t>(access),</w:t>
      </w:r>
      <w:r w:rsidRPr="008202DB">
        <w:rPr>
          <w:rFonts w:ascii="Times New Roman" w:hAnsi="Times New Roman" w:cs="Times New Roman"/>
          <w:position w:val="0"/>
          <w:sz w:val="24"/>
          <w:szCs w:val="24"/>
          <w:lang w:val="ms-MY"/>
        </w:rPr>
        <w:t xml:space="preserve"> penggunaan </w:t>
      </w:r>
      <w:r w:rsidRPr="008202DB">
        <w:rPr>
          <w:rFonts w:ascii="Times New Roman" w:hAnsi="Times New Roman" w:cs="Times New Roman"/>
          <w:i/>
          <w:position w:val="0"/>
          <w:sz w:val="24"/>
          <w:szCs w:val="24"/>
          <w:lang w:val="ms-MY"/>
        </w:rPr>
        <w:t>(utilisation)</w:t>
      </w:r>
      <w:r w:rsidRPr="008202DB">
        <w:rPr>
          <w:rFonts w:ascii="Times New Roman" w:hAnsi="Times New Roman" w:cs="Times New Roman"/>
          <w:position w:val="0"/>
          <w:sz w:val="24"/>
          <w:szCs w:val="24"/>
          <w:lang w:val="ms-MY"/>
        </w:rPr>
        <w:t xml:space="preserve"> dan kestabilan </w:t>
      </w:r>
      <w:r w:rsidRPr="008202DB">
        <w:rPr>
          <w:rFonts w:ascii="Times New Roman" w:hAnsi="Times New Roman" w:cs="Times New Roman"/>
          <w:i/>
          <w:position w:val="0"/>
          <w:sz w:val="24"/>
          <w:szCs w:val="24"/>
          <w:lang w:val="ms-MY"/>
        </w:rPr>
        <w:t>(stability)</w:t>
      </w:r>
      <w:r w:rsidRPr="008202DB">
        <w:rPr>
          <w:rFonts w:ascii="Times New Roman" w:hAnsi="Times New Roman" w:cs="Times New Roman"/>
          <w:position w:val="0"/>
          <w:sz w:val="24"/>
          <w:szCs w:val="24"/>
          <w:lang w:val="ms-MY"/>
        </w:rPr>
        <w:t xml:space="preserve"> (Rajah 1). Akses makanan merujuk kepada kemampuan masyarakat atau isi rumah untuk mendapatkan bekalan makanan yang mencukupi bagi menampung keperluan isi rumah mereka.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{"citationItems":[{"id":"ITEM-1","itemData":{"DOI":"10.1007/s12571-020-01076-1","ISBN":"1257102001","ISSN":"18764525","abstract":"The objective of this review is to explore and discuss the concept of local food system resilience in light of the disruptions brought to those systems by the 2020 COVID-19 pandemic. The discussion, which focuses on low and middle income countries, considers also the other shocks and stressors that generally affect local food systems and their actors in those countries (weather-related, economic, political or social disturbances). The review of existing (mainly grey or media-based) accounts on COVID-19 suggests that, with the exception of those who lost members of their family to the virus, as per June 2020 the main impact of the pandemic derives mainly from the lockdown and mobility restrictions imposed by national/local governments, and the consequence that the subsequent loss of income and purchasing power has on people’s food security, in particular the poor. The paper then uses the most prominent advances made recently in the literature on household resilience in the context of food security and humanitarian crises to identify a series of lessons that can be used to improve our understanding of food system resilience and its link to food security in the context of the COVID-19 crisis and other shocks. Those lessons include principles about the measurement of food system resilience and suggestions about the types of interventions that could potentially strengthen the abilities of actors (including policy makers) to respond more appropriately to adverse events affecting food systems in the future.","author":[{"dropping-particle":"","family":"Béné","given":"Christophe","non-dropping-particle":"","parse-names":false,"suffix":""}],"container-title":"Food Security","id":"ITEM-1","issue":"4","issued":{"date-parts":[["2020"]]},"page":"805-822","publisher":"Food Security","title":"Resilience of local food systems and links to food security – A review of some important concepts in the context of COVID-19 and other shocks","type":"article-journal","volume":"12"},"uris":["http://www.mendeley.com/documents/?uuid=38ebce13-a5a5-4712-acfa-1045c431e386","http://www.mendeley.com/documents/?uuid=a7890d6c-891d-4f9b-8672-5ed0f6c6ac0d"]}],"mendeley":{"formattedCitation":"(Béné, 2020)","manualFormatting":"Béné, (2020)","plainTextFormattedCitation":"(Béné, 2020)","previouslyFormattedCitation":"(Béné,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Béné (2020)</w:t>
      </w:r>
      <w:r w:rsidRPr="008202DB">
        <w:rPr>
          <w:rFonts w:ascii="Times New Roman" w:hAnsi="Times New Roman" w:cs="Times New Roman"/>
          <w:position w:val="0"/>
          <w:sz w:val="24"/>
          <w:szCs w:val="24"/>
          <w:lang w:val="ms-MY"/>
        </w:rPr>
        <w:fldChar w:fldCharType="end"/>
      </w:r>
      <w:r w:rsidR="000D6298">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keterancaman terhadap akses makanan semasa pandemik berlaku apabila terdapat peningkatan harga makanan, jumlah pengangguran dan gangguan dalam pengedaran bekalan makanan. Walau</w:t>
      </w:r>
      <w:r w:rsidR="000D6298">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t xml:space="preserve">bagaimanapun, kerajaan Malaysia telah memberikan jaminan bahawa bekalan makanan adalah mencukupi semasa PKP. Sekatan perdagangan antarabangsa semasa pandemik Covid-19 telah memberi kesan terhadap bekalan makanan yang mencukupi bagi sesetengah negara.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{"citationItems":[{"id":"ITEM-1","itemData":{"author":[{"dropping-particle":"","family":"Yusof","given":"Noorlidawati Ab Halim &amp; Rozita Mohd","non-dropping-particle":"","parse-names":false,"suffix":""}],"container-title":"Economic and Technology Management Review","id":"ITEM-1","issued":{"date-parts":[["2015"]]},"page":"1-10","title":"Jaminan bekalan makanan di Malaysia : Perspektif pemain industri ( Food security in Malaysia : Perspectives of industry players )","type":"article-journal","volume":"10"},"uris":["http://www.mendeley.com/documents/?uuid=07a00a31-25af-4ccf-8dd8-6ad52d28affa","http://www.mendeley.com/documents/?uuid=09754bdf-a7e1-44a2-be1a-d775b3aa2ef2"]}],"mendeley":{"formattedCitation":"(Yusof, 2015)","manualFormatting":"Yusof, (2015)","plainTextFormattedCitation":"(Yusof, 2015)","previouslyFormattedCitation":"(Yusof, 2015)"},"properties":{"noteIndex":0},"schema":"https://github.com/citation-style-language/schema/raw/master/csl-citation.json"}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Yusof, (2015)</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jaminan bekalan makanan mempunyai hubungan antara ketersediaan dengan tahap kemampuan masyarakat mendapatkan makanan yang berkualiti dengan harga yang berpatutan. Manakala, komponen penggunaan makanan pula merujuk kepada memenuhi keperluan diet yang lengkap. Bagi komponen kestabilan pula merujuk kepada setiap isi rumah mampu mendapatkan bekalan makanan ruji walaupun berlakunya krisis ekonomi atau keadaan yang tidak normal seperti pandemik Covid-19 yang berlaku dalam negara.</w:t>
      </w:r>
    </w:p>
    <w:p w14:paraId="70E12476" w14:textId="77777777"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
          <w:bCs/>
          <w:position w:val="0"/>
          <w:sz w:val="24"/>
          <w:szCs w:val="24"/>
          <w:lang w:val="ms-MY"/>
        </w:rPr>
      </w:pPr>
      <w:r w:rsidRPr="008202DB">
        <w:rPr>
          <w:rFonts w:ascii="Times New Roman" w:hAnsi="Times New Roman" w:cs="Times New Roman"/>
          <w:noProof/>
          <w:position w:val="0"/>
          <w:sz w:val="24"/>
          <w:szCs w:val="24"/>
        </w:rPr>
        <w:lastRenderedPageBreak/>
        <w:drawing>
          <wp:inline distT="0" distB="0" distL="0" distR="0" wp14:anchorId="7FA96595" wp14:editId="3C63B55F">
            <wp:extent cx="4572000" cy="2962275"/>
            <wp:effectExtent l="0" t="19050" r="0" b="285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8930474" w14:textId="77777777" w:rsidR="000D6298" w:rsidRPr="000D6298" w:rsidRDefault="000D6298"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16"/>
          <w:szCs w:val="16"/>
          <w:lang w:val="ms-MY"/>
        </w:rPr>
      </w:pPr>
    </w:p>
    <w:p w14:paraId="7B13C33E" w14:textId="7AEE71DC" w:rsidR="00AB5247" w:rsidRPr="009A1E32" w:rsidRDefault="00AB5247"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AB5247">
        <w:rPr>
          <w:rFonts w:ascii="Times New Roman" w:hAnsi="Times New Roman" w:cs="Times New Roman"/>
          <w:b/>
          <w:bCs/>
          <w:position w:val="0"/>
          <w:sz w:val="20"/>
          <w:szCs w:val="20"/>
          <w:lang w:val="ms-MY"/>
        </w:rPr>
        <w:t>Rajah 1</w:t>
      </w:r>
      <w:r>
        <w:rPr>
          <w:rFonts w:ascii="Times New Roman" w:hAnsi="Times New Roman" w:cs="Times New Roman"/>
          <w:b/>
          <w:bCs/>
          <w:position w:val="0"/>
          <w:sz w:val="20"/>
          <w:szCs w:val="20"/>
          <w:lang w:val="ms-MY"/>
        </w:rPr>
        <w:t>.</w:t>
      </w:r>
      <w:r w:rsidRPr="009A1E32">
        <w:rPr>
          <w:rFonts w:ascii="Times New Roman" w:hAnsi="Times New Roman" w:cs="Times New Roman"/>
          <w:position w:val="0"/>
          <w:sz w:val="20"/>
          <w:szCs w:val="20"/>
          <w:lang w:val="ms-MY"/>
        </w:rPr>
        <w:t xml:space="preserve"> Komponen jaminan bekalan makanan</w:t>
      </w:r>
      <w:r>
        <w:rPr>
          <w:rFonts w:ascii="Times New Roman" w:hAnsi="Times New Roman" w:cs="Times New Roman"/>
          <w:position w:val="0"/>
          <w:sz w:val="20"/>
          <w:szCs w:val="20"/>
          <w:lang w:val="ms-MY"/>
        </w:rPr>
        <w:t>.</w:t>
      </w:r>
    </w:p>
    <w:p w14:paraId="0840B510" w14:textId="77777777"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b/>
          <w:bCs/>
          <w:position w:val="0"/>
          <w:sz w:val="24"/>
          <w:szCs w:val="24"/>
          <w:lang w:val="ms-MY"/>
        </w:rPr>
      </w:pPr>
    </w:p>
    <w:p w14:paraId="356ED365" w14:textId="38891DD0" w:rsidR="00410F64" w:rsidRDefault="00410F64" w:rsidP="00D022FD">
      <w:pPr>
        <w:keepNext/>
        <w:keepLines/>
        <w:suppressAutoHyphens w:val="0"/>
        <w:spacing w:after="0" w:line="240" w:lineRule="auto"/>
        <w:ind w:leftChars="0" w:left="0" w:firstLineChars="0" w:firstLine="0"/>
        <w:textDirection w:val="lrTb"/>
        <w:textAlignment w:val="auto"/>
        <w:rPr>
          <w:rFonts w:ascii="Times New Roman" w:eastAsia="MS Gothic" w:hAnsi="Times New Roman" w:cs="Times New Roman"/>
          <w:b/>
          <w:bCs/>
          <w:position w:val="0"/>
          <w:sz w:val="24"/>
          <w:szCs w:val="32"/>
          <w:lang w:val="ms-MY"/>
        </w:rPr>
      </w:pPr>
      <w:r w:rsidRPr="008202DB">
        <w:rPr>
          <w:rFonts w:ascii="Times New Roman" w:eastAsia="MS Gothic" w:hAnsi="Times New Roman" w:cs="Times New Roman"/>
          <w:b/>
          <w:bCs/>
          <w:position w:val="0"/>
          <w:sz w:val="24"/>
          <w:szCs w:val="32"/>
          <w:lang w:val="ms-MY"/>
        </w:rPr>
        <w:t xml:space="preserve">Metod kajian </w:t>
      </w:r>
    </w:p>
    <w:p w14:paraId="2E018452" w14:textId="77777777" w:rsidR="00AB5247" w:rsidRDefault="00AB5247"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p>
    <w:p w14:paraId="39BCC025" w14:textId="0480B9D1" w:rsidR="00630AFF" w:rsidRPr="00630AFF" w:rsidRDefault="00630AFF"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000000"/>
          <w:position w:val="0"/>
          <w:sz w:val="24"/>
          <w:szCs w:val="24"/>
        </w:rPr>
      </w:pPr>
      <w:proofErr w:type="spellStart"/>
      <w:proofErr w:type="gramStart"/>
      <w:r w:rsidRPr="00630AFF">
        <w:rPr>
          <w:rFonts w:ascii="Times New Roman" w:hAnsi="Times New Roman" w:cs="Times New Roman"/>
          <w:position w:val="0"/>
          <w:sz w:val="24"/>
          <w:szCs w:val="24"/>
        </w:rPr>
        <w:t>Kajian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ini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menggunakan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kaedah</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kualitatif</w:t>
      </w:r>
      <w:proofErr w:type="spellEnd"/>
      <w:r w:rsidRPr="00630AFF">
        <w:rPr>
          <w:rFonts w:ascii="Times New Roman" w:hAnsi="Times New Roman" w:cs="Times New Roman"/>
          <w:position w:val="0"/>
          <w:sz w:val="24"/>
          <w:szCs w:val="24"/>
        </w:rPr>
        <w:t xml:space="preserve"> yang </w:t>
      </w:r>
      <w:proofErr w:type="spellStart"/>
      <w:r w:rsidRPr="00630AFF">
        <w:rPr>
          <w:rFonts w:ascii="Times New Roman" w:hAnsi="Times New Roman" w:cs="Times New Roman"/>
          <w:position w:val="0"/>
          <w:sz w:val="24"/>
          <w:szCs w:val="24"/>
        </w:rPr>
        <w:t>melibatkan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analisis</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dokumen</w:t>
      </w:r>
      <w:proofErr w:type="spellEnd"/>
      <w:r w:rsidRPr="00630AFF">
        <w:rPr>
          <w:rFonts w:cs="Times New Roman"/>
          <w:position w:val="0"/>
        </w:rPr>
        <w:t xml:space="preserve"> </w:t>
      </w:r>
      <w:proofErr w:type="spellStart"/>
      <w:r w:rsidRPr="00630AFF">
        <w:rPr>
          <w:rFonts w:ascii="Times New Roman" w:hAnsi="Times New Roman" w:cs="Times New Roman"/>
          <w:position w:val="0"/>
          <w:sz w:val="24"/>
          <w:szCs w:val="24"/>
        </w:rPr>
        <w:t>rasmi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tidak</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rasmi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untuk</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mendapatkan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maklumat</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mengenai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jaminan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bekalan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makanan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ketika</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pandemik</w:t>
      </w:r>
      <w:proofErr w:type="spellEnd"/>
      <w:r w:rsidRPr="00630AFF">
        <w:rPr>
          <w:rFonts w:ascii="Times New Roman" w:hAnsi="Times New Roman" w:cs="Times New Roman"/>
          <w:position w:val="0"/>
          <w:sz w:val="24"/>
          <w:szCs w:val="24"/>
        </w:rPr>
        <w:t xml:space="preserve"> Covid-19.</w:t>
      </w:r>
      <w:proofErr w:type="gram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color w:val="000000"/>
          <w:position w:val="0"/>
          <w:sz w:val="24"/>
          <w:szCs w:val="24"/>
        </w:rPr>
        <w:t>Kajian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ini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telah</w:t>
      </w:r>
      <w:proofErr w:type="spellEnd"/>
      <w:r w:rsidRPr="00630AFF">
        <w:rPr>
          <w:rFonts w:cs="Times New Roman"/>
          <w:color w:val="000000"/>
          <w:position w:val="0"/>
        </w:rPr>
        <w:t xml:space="preserve"> </w:t>
      </w:r>
      <w:proofErr w:type="spellStart"/>
      <w:r w:rsidRPr="00630AFF">
        <w:rPr>
          <w:rFonts w:ascii="Times New Roman" w:hAnsi="Times New Roman" w:cs="Times New Roman"/>
          <w:color w:val="000000"/>
          <w:position w:val="0"/>
          <w:sz w:val="24"/>
          <w:szCs w:val="24"/>
        </w:rPr>
        <w:t>menggunakan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pelbagai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jenis</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iaitu</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rekod</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awam</w:t>
      </w:r>
      <w:proofErr w:type="spellEnd"/>
      <w:r w:rsidRPr="00630AFF">
        <w:rPr>
          <w:rFonts w:cs="Times New Roman"/>
          <w:position w:val="0"/>
        </w:rPr>
        <w:t xml:space="preserve"> </w:t>
      </w:r>
      <w:proofErr w:type="spellStart"/>
      <w:r w:rsidRPr="00630AFF">
        <w:rPr>
          <w:rFonts w:ascii="Times New Roman" w:hAnsi="Times New Roman" w:cs="Times New Roman"/>
          <w:color w:val="000000"/>
          <w:position w:val="0"/>
          <w:sz w:val="24"/>
          <w:szCs w:val="24"/>
        </w:rPr>
        <w:t>berbentuk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laporan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kajian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daripada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kerajaan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yang </w:t>
      </w:r>
      <w:proofErr w:type="spellStart"/>
      <w:r w:rsidRPr="00630AFF">
        <w:rPr>
          <w:rFonts w:ascii="Times New Roman" w:hAnsi="Times New Roman" w:cs="Times New Roman"/>
          <w:color w:val="000000"/>
          <w:position w:val="0"/>
          <w:sz w:val="24"/>
          <w:szCs w:val="24"/>
        </w:rPr>
        <w:t>dijana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oleh</w:t>
      </w:r>
      <w:proofErr w:type="spellEnd"/>
      <w:r w:rsidRPr="00630AFF">
        <w:rPr>
          <w:rFonts w:cs="Times New Roman"/>
          <w:color w:val="000000"/>
          <w:position w:val="0"/>
        </w:rPr>
        <w:t xml:space="preserve"> </w:t>
      </w:r>
      <w:proofErr w:type="spellStart"/>
      <w:r w:rsidRPr="00630AFF">
        <w:rPr>
          <w:rFonts w:ascii="Times New Roman" w:hAnsi="Times New Roman" w:cs="Times New Roman"/>
          <w:color w:val="000000"/>
          <w:position w:val="0"/>
          <w:sz w:val="24"/>
          <w:szCs w:val="24"/>
        </w:rPr>
        <w:t>penyelidik</w:t>
      </w:r>
      <w:proofErr w:type="spellEnd"/>
      <w:r w:rsidRPr="00630AFF">
        <w:rPr>
          <w:rFonts w:ascii="Times New Roman" w:hAnsi="Times New Roman" w:cs="Times New Roman"/>
          <w:color w:val="000000"/>
          <w:position w:val="0"/>
          <w:sz w:val="24"/>
          <w:szCs w:val="24"/>
        </w:rPr>
        <w:t xml:space="preserve"> lain </w:t>
      </w:r>
      <w:proofErr w:type="spellStart"/>
      <w:r w:rsidRPr="00630AFF">
        <w:rPr>
          <w:rFonts w:ascii="Times New Roman" w:hAnsi="Times New Roman" w:cs="Times New Roman"/>
          <w:color w:val="000000"/>
          <w:position w:val="0"/>
          <w:sz w:val="24"/>
          <w:szCs w:val="24"/>
        </w:rPr>
        <w:t>dan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laporan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akhbar</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Dalam</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kajian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ini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sumber</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digunakan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untuk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memahami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konteks</w:t>
      </w:r>
      <w:proofErr w:type="spellEnd"/>
      <w:r w:rsidRPr="00630AFF">
        <w:rPr>
          <w:rFonts w:cs="Times New Roman"/>
          <w:color w:val="000000"/>
          <w:position w:val="0"/>
        </w:rPr>
        <w:t xml:space="preserve"> </w:t>
      </w:r>
      <w:proofErr w:type="spellStart"/>
      <w:r w:rsidRPr="00630AFF">
        <w:rPr>
          <w:rFonts w:ascii="Times New Roman" w:hAnsi="Times New Roman" w:cs="Times New Roman"/>
          <w:color w:val="000000"/>
          <w:position w:val="0"/>
          <w:sz w:val="24"/>
          <w:szCs w:val="24"/>
        </w:rPr>
        <w:t>jaminan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keselamatan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makanan</w:t>
      </w:r>
      <w:proofErr w:type="spellEnd"/>
      <w:r w:rsidRPr="00630AFF">
        <w:rPr>
          <w:rFonts w:ascii="Times New Roman" w:hAnsi="Times New Roman" w:cs="Times New Roman"/>
          <w:color w:val="000000"/>
          <w:position w:val="0"/>
          <w:sz w:val="24"/>
          <w:szCs w:val="24"/>
        </w:rPr>
        <w:t xml:space="preserve"> di Malaysia </w:t>
      </w:r>
      <w:proofErr w:type="spellStart"/>
      <w:r w:rsidRPr="00630AFF">
        <w:rPr>
          <w:rFonts w:ascii="Times New Roman" w:hAnsi="Times New Roman" w:cs="Times New Roman"/>
          <w:color w:val="000000"/>
          <w:position w:val="0"/>
          <w:sz w:val="24"/>
          <w:szCs w:val="24"/>
        </w:rPr>
        <w:t>seperti</w:t>
      </w:r>
      <w:proofErr w:type="spellEnd"/>
      <w:r w:rsidRPr="00630AFF">
        <w:rPr>
          <w:rFonts w:ascii="Times New Roman" w:hAnsi="Times New Roman" w:cs="Times New Roman"/>
          <w:i/>
          <w:iCs/>
          <w:color w:val="000000"/>
          <w:position w:val="0"/>
          <w:sz w:val="24"/>
          <w:szCs w:val="24"/>
        </w:rPr>
        <w:t xml:space="preserve"> </w:t>
      </w:r>
      <w:proofErr w:type="spellStart"/>
      <w:r w:rsidRPr="00630AFF">
        <w:rPr>
          <w:rFonts w:ascii="Times New Roman" w:hAnsi="Times New Roman" w:cs="Times New Roman"/>
          <w:color w:val="000000"/>
          <w:position w:val="0"/>
          <w:sz w:val="24"/>
          <w:szCs w:val="24"/>
        </w:rPr>
        <w:t>laporan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tahunan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Agrobank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Kementerian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Kewangan</w:t>
      </w:r>
      <w:proofErr w:type="spellEnd"/>
      <w:r w:rsidRPr="00630AFF">
        <w:rPr>
          <w:rFonts w:ascii="Times New Roman" w:hAnsi="Times New Roman" w:cs="Times New Roman"/>
          <w:color w:val="000000"/>
          <w:position w:val="0"/>
          <w:sz w:val="24"/>
          <w:szCs w:val="24"/>
        </w:rPr>
        <w:t xml:space="preserve"> Malaysia, </w:t>
      </w:r>
      <w:proofErr w:type="spellStart"/>
      <w:r w:rsidRPr="00630AFF">
        <w:rPr>
          <w:rFonts w:ascii="Times New Roman" w:hAnsi="Times New Roman" w:cs="Times New Roman"/>
          <w:color w:val="000000"/>
          <w:position w:val="0"/>
          <w:sz w:val="24"/>
          <w:szCs w:val="24"/>
        </w:rPr>
        <w:t>Kementerian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Perdagangan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Dalam</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Negeri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dan</w:t>
      </w:r>
      <w:proofErr w:type="spellEnd"/>
      <w:r w:rsidRPr="00630AFF">
        <w:rPr>
          <w:rFonts w:ascii="Times New Roman" w:hAnsi="Times New Roman" w:cs="Times New Roman"/>
          <w:color w:val="000000"/>
          <w:position w:val="0"/>
          <w:sz w:val="24"/>
          <w:szCs w:val="24"/>
        </w:rPr>
        <w:t xml:space="preserve"> Hal </w:t>
      </w:r>
      <w:proofErr w:type="spellStart"/>
      <w:r w:rsidRPr="00630AFF">
        <w:rPr>
          <w:rFonts w:ascii="Times New Roman" w:hAnsi="Times New Roman" w:cs="Times New Roman"/>
          <w:color w:val="000000"/>
          <w:position w:val="0"/>
          <w:sz w:val="24"/>
          <w:szCs w:val="24"/>
        </w:rPr>
        <w:t>Ehwal</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Pengguna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sebagainya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Kajian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turut</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merujuk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berkaitan</w:t>
      </w:r>
      <w:proofErr w:type="spellEnd"/>
      <w:r w:rsidRPr="00630AFF">
        <w:rPr>
          <w:rFonts w:ascii="Times New Roman" w:hAnsi="Times New Roman" w:cs="Times New Roman"/>
          <w:color w:val="000000"/>
          <w:position w:val="0"/>
          <w:sz w:val="24"/>
          <w:szCs w:val="24"/>
        </w:rPr>
        <w:t xml:space="preserve"> </w:t>
      </w:r>
      <w:r w:rsidRPr="00630AFF">
        <w:rPr>
          <w:rFonts w:ascii="Times New Roman" w:hAnsi="Times New Roman" w:cs="Times New Roman"/>
          <w:i/>
          <w:iCs/>
          <w:color w:val="000000"/>
          <w:position w:val="0"/>
          <w:sz w:val="24"/>
          <w:szCs w:val="24"/>
        </w:rPr>
        <w:t xml:space="preserve">Program Food Bank Malaysia, </w:t>
      </w:r>
      <w:proofErr w:type="spellStart"/>
      <w:r w:rsidRPr="00630AFF">
        <w:rPr>
          <w:rFonts w:ascii="Times New Roman" w:hAnsi="Times New Roman" w:cs="Times New Roman"/>
          <w:i/>
          <w:iCs/>
          <w:color w:val="000000"/>
          <w:position w:val="0"/>
          <w:sz w:val="24"/>
          <w:szCs w:val="24"/>
        </w:rPr>
        <w:t>Pelan</w:t>
      </w:r>
      <w:proofErr w:type="spellEnd"/>
      <w:r w:rsidRPr="00630AFF">
        <w:rPr>
          <w:rFonts w:ascii="Times New Roman" w:hAnsi="Times New Roman" w:cs="Times New Roman"/>
          <w:i/>
          <w:iCs/>
          <w:color w:val="000000"/>
          <w:position w:val="0"/>
          <w:sz w:val="24"/>
          <w:szCs w:val="24"/>
        </w:rPr>
        <w:t xml:space="preserve"> Jana </w:t>
      </w:r>
      <w:proofErr w:type="spellStart"/>
      <w:r w:rsidRPr="00630AFF">
        <w:rPr>
          <w:rFonts w:ascii="Times New Roman" w:hAnsi="Times New Roman" w:cs="Times New Roman"/>
          <w:i/>
          <w:iCs/>
          <w:color w:val="000000"/>
          <w:position w:val="0"/>
          <w:sz w:val="24"/>
          <w:szCs w:val="24"/>
        </w:rPr>
        <w:t>Semula</w:t>
      </w:r>
      <w:proofErr w:type="spellEnd"/>
      <w:r w:rsidRPr="00630AFF">
        <w:rPr>
          <w:rFonts w:ascii="Times New Roman" w:hAnsi="Times New Roman" w:cs="Times New Roman"/>
          <w:i/>
          <w:iCs/>
          <w:color w:val="000000"/>
          <w:position w:val="0"/>
          <w:sz w:val="24"/>
          <w:szCs w:val="24"/>
        </w:rPr>
        <w:t xml:space="preserve"> </w:t>
      </w:r>
      <w:proofErr w:type="spellStart"/>
      <w:r w:rsidRPr="00630AFF">
        <w:rPr>
          <w:rFonts w:ascii="Times New Roman" w:hAnsi="Times New Roman" w:cs="Times New Roman"/>
          <w:i/>
          <w:iCs/>
          <w:color w:val="000000"/>
          <w:position w:val="0"/>
          <w:sz w:val="24"/>
          <w:szCs w:val="24"/>
        </w:rPr>
        <w:t>Ekonomi</w:t>
      </w:r>
      <w:proofErr w:type="spellEnd"/>
      <w:r w:rsidRPr="00630AFF">
        <w:rPr>
          <w:rFonts w:ascii="Times New Roman" w:hAnsi="Times New Roman" w:cs="Times New Roman"/>
          <w:i/>
          <w:iCs/>
          <w:color w:val="000000"/>
          <w:position w:val="0"/>
          <w:sz w:val="24"/>
          <w:szCs w:val="24"/>
        </w:rPr>
        <w:t xml:space="preserve"> Negara </w:t>
      </w:r>
      <w:proofErr w:type="spellStart"/>
      <w:r w:rsidRPr="00630AFF">
        <w:rPr>
          <w:rFonts w:ascii="Times New Roman" w:hAnsi="Times New Roman" w:cs="Times New Roman"/>
          <w:color w:val="000000"/>
          <w:position w:val="0"/>
          <w:sz w:val="24"/>
          <w:szCs w:val="24"/>
        </w:rPr>
        <w:t>dan</w:t>
      </w:r>
      <w:proofErr w:type="spellEnd"/>
      <w:r w:rsidRPr="00630AFF">
        <w:rPr>
          <w:rFonts w:ascii="Times New Roman" w:hAnsi="Times New Roman" w:cs="Times New Roman"/>
          <w:color w:val="000000"/>
          <w:position w:val="0"/>
          <w:sz w:val="24"/>
          <w:szCs w:val="24"/>
        </w:rPr>
        <w:t xml:space="preserve"> </w:t>
      </w:r>
      <w:r w:rsidRPr="00630AFF">
        <w:rPr>
          <w:rFonts w:ascii="Times New Roman" w:hAnsi="Times New Roman" w:cs="Times New Roman"/>
          <w:i/>
          <w:iCs/>
          <w:color w:val="000000"/>
          <w:position w:val="0"/>
          <w:sz w:val="24"/>
          <w:szCs w:val="24"/>
        </w:rPr>
        <w:t xml:space="preserve"> Malaysian National Food Security Policy </w:t>
      </w:r>
      <w:proofErr w:type="spellStart"/>
      <w:r w:rsidR="000D6298">
        <w:rPr>
          <w:rFonts w:ascii="Times New Roman" w:hAnsi="Times New Roman" w:cs="Times New Roman"/>
          <w:color w:val="000000"/>
          <w:position w:val="0"/>
          <w:sz w:val="24"/>
          <w:szCs w:val="24"/>
        </w:rPr>
        <w:t>bagi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memperoleh</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maklumat</w:t>
      </w:r>
      <w:proofErr w:type="spellEnd"/>
      <w:r w:rsidRPr="00630AFF">
        <w:rPr>
          <w:rFonts w:ascii="Times New Roman" w:hAnsi="Times New Roman" w:cs="Times New Roman"/>
          <w:color w:val="000000"/>
          <w:position w:val="0"/>
          <w:sz w:val="24"/>
          <w:szCs w:val="24"/>
        </w:rPr>
        <w:t xml:space="preserve"> yang </w:t>
      </w:r>
      <w:proofErr w:type="spellStart"/>
      <w:r w:rsidRPr="00630AFF">
        <w:rPr>
          <w:rFonts w:ascii="Times New Roman" w:hAnsi="Times New Roman" w:cs="Times New Roman"/>
          <w:color w:val="000000"/>
          <w:position w:val="0"/>
          <w:sz w:val="24"/>
          <w:szCs w:val="24"/>
        </w:rPr>
        <w:t>tepat</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mengenai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pelaksanaan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jaminan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bekalan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makanan</w:t>
      </w:r>
      <w:proofErr w:type="spellEnd"/>
      <w:r w:rsidRPr="00630AFF">
        <w:rPr>
          <w:rFonts w:ascii="Times New Roman" w:hAnsi="Times New Roman" w:cs="Times New Roman"/>
          <w:color w:val="000000"/>
          <w:position w:val="0"/>
          <w:sz w:val="24"/>
          <w:szCs w:val="24"/>
        </w:rPr>
        <w:t xml:space="preserve"> di Malaysia </w:t>
      </w:r>
      <w:proofErr w:type="spellStart"/>
      <w:r w:rsidRPr="00630AFF">
        <w:rPr>
          <w:rFonts w:ascii="Times New Roman" w:hAnsi="Times New Roman" w:cs="Times New Roman"/>
          <w:color w:val="000000"/>
          <w:position w:val="0"/>
          <w:sz w:val="24"/>
          <w:szCs w:val="24"/>
        </w:rPr>
        <w:t>semasa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pandemik</w:t>
      </w:r>
      <w:proofErr w:type="spellEnd"/>
      <w:r w:rsidRPr="00630AFF">
        <w:rPr>
          <w:rFonts w:ascii="Times New Roman" w:hAnsi="Times New Roman" w:cs="Times New Roman"/>
          <w:color w:val="000000"/>
          <w:position w:val="0"/>
          <w:sz w:val="24"/>
          <w:szCs w:val="24"/>
        </w:rPr>
        <w:t xml:space="preserve"> Covid-19. </w:t>
      </w:r>
    </w:p>
    <w:p w14:paraId="19242DD3" w14:textId="6FE021E1" w:rsidR="00630AFF" w:rsidRPr="00630AFF" w:rsidRDefault="00630AFF"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color w:val="000000"/>
          <w:position w:val="0"/>
          <w:sz w:val="20"/>
          <w:szCs w:val="20"/>
        </w:rPr>
      </w:pPr>
      <w:proofErr w:type="spellStart"/>
      <w:proofErr w:type="gramStart"/>
      <w:r w:rsidRPr="00630AFF">
        <w:rPr>
          <w:rFonts w:ascii="Times New Roman" w:hAnsi="Times New Roman" w:cs="Times New Roman"/>
          <w:position w:val="0"/>
          <w:sz w:val="24"/>
          <w:szCs w:val="24"/>
        </w:rPr>
        <w:t>Pendekatan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analisis</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kandungan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dokumen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telah</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digunakan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kajian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ini</w:t>
      </w:r>
      <w:proofErr w:type="spellEnd"/>
      <w:r w:rsidRPr="00630AFF">
        <w:rPr>
          <w:rFonts w:ascii="Times New Roman" w:hAnsi="Times New Roman" w:cs="Times New Roman"/>
          <w:position w:val="0"/>
          <w:sz w:val="24"/>
          <w:szCs w:val="24"/>
        </w:rPr>
        <w:t>.</w:t>
      </w:r>
      <w:proofErr w:type="gramEnd"/>
      <w:r w:rsidRPr="00630AFF">
        <w:rPr>
          <w:rFonts w:ascii="Times New Roman" w:hAnsi="Times New Roman" w:cs="Times New Roman"/>
          <w:position w:val="0"/>
          <w:sz w:val="24"/>
          <w:szCs w:val="24"/>
        </w:rPr>
        <w:t xml:space="preserve"> </w:t>
      </w:r>
      <w:proofErr w:type="spellStart"/>
      <w:proofErr w:type="gramStart"/>
      <w:r w:rsidRPr="00630AFF">
        <w:rPr>
          <w:rFonts w:ascii="Times New Roman" w:hAnsi="Times New Roman" w:cs="Times New Roman"/>
          <w:position w:val="0"/>
          <w:sz w:val="24"/>
          <w:szCs w:val="24"/>
        </w:rPr>
        <w:t>Pendekatan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ini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boleh</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diulang</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sah</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berdasarkan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dari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teks</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bagi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konteks</w:t>
      </w:r>
      <w:proofErr w:type="spellEnd"/>
      <w:r w:rsidRPr="00630AFF">
        <w:rPr>
          <w:rFonts w:ascii="Times New Roman" w:hAnsi="Times New Roman" w:cs="Times New Roman"/>
          <w:position w:val="0"/>
          <w:sz w:val="24"/>
          <w:szCs w:val="24"/>
        </w:rPr>
        <w:t xml:space="preserve"> yang </w:t>
      </w:r>
      <w:proofErr w:type="spellStart"/>
      <w:r w:rsidRPr="00630AFF">
        <w:rPr>
          <w:rFonts w:ascii="Times New Roman" w:hAnsi="Times New Roman" w:cs="Times New Roman"/>
          <w:position w:val="0"/>
          <w:sz w:val="24"/>
          <w:szCs w:val="24"/>
        </w:rPr>
        <w:t>diguna.Analisis</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kandungan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dokumen</w:t>
      </w:r>
      <w:proofErr w:type="spellEnd"/>
      <w:r w:rsidRPr="00630AFF">
        <w:rPr>
          <w:rFonts w:ascii="Times New Roman" w:hAnsi="Times New Roman" w:cs="Times New Roman"/>
          <w:position w:val="0"/>
          <w:sz w:val="24"/>
          <w:szCs w:val="24"/>
        </w:rPr>
        <w:t xml:space="preserve"> juga, </w:t>
      </w:r>
      <w:proofErr w:type="spellStart"/>
      <w:r w:rsidRPr="00630AFF">
        <w:rPr>
          <w:rFonts w:ascii="Times New Roman" w:hAnsi="Times New Roman" w:cs="Times New Roman"/>
          <w:position w:val="0"/>
          <w:sz w:val="24"/>
          <w:szCs w:val="24"/>
        </w:rPr>
        <w:t>mengutarakan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pandangan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baharu</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menjelaskan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tindakan</w:t>
      </w:r>
      <w:proofErr w:type="spellEnd"/>
      <w:r w:rsidRPr="00630AFF">
        <w:rPr>
          <w:rFonts w:ascii="Times New Roman" w:hAnsi="Times New Roman" w:cs="Times New Roman"/>
          <w:position w:val="0"/>
          <w:sz w:val="24"/>
          <w:szCs w:val="24"/>
        </w:rPr>
        <w:t xml:space="preserve"> yang </w:t>
      </w:r>
      <w:proofErr w:type="spellStart"/>
      <w:r w:rsidRPr="00630AFF">
        <w:rPr>
          <w:rFonts w:ascii="Times New Roman" w:hAnsi="Times New Roman" w:cs="Times New Roman"/>
          <w:position w:val="0"/>
          <w:sz w:val="24"/>
          <w:szCs w:val="24"/>
        </w:rPr>
        <w:t>praktikal</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meningkat</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kefahaman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penyelidik</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mengenai</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fenomena</w:t>
      </w:r>
      <w:proofErr w:type="spellEnd"/>
      <w:r w:rsidRPr="00630AFF">
        <w:rPr>
          <w:rFonts w:ascii="Times New Roman" w:hAnsi="Times New Roman" w:cs="Times New Roman"/>
          <w:position w:val="0"/>
          <w:sz w:val="24"/>
          <w:szCs w:val="24"/>
        </w:rPr>
        <w:t xml:space="preserve"> yang </w:t>
      </w:r>
      <w:proofErr w:type="spellStart"/>
      <w:r w:rsidRPr="00630AFF">
        <w:rPr>
          <w:rFonts w:ascii="Times New Roman" w:hAnsi="Times New Roman" w:cs="Times New Roman"/>
          <w:position w:val="0"/>
          <w:sz w:val="24"/>
          <w:szCs w:val="24"/>
        </w:rPr>
        <w:t>dikaji</w:t>
      </w:r>
      <w:proofErr w:type="spellEnd"/>
      <w:r w:rsidRPr="00630AFF">
        <w:rPr>
          <w:rFonts w:ascii="Times New Roman" w:hAnsi="Times New Roman" w:cs="Times New Roman"/>
          <w:position w:val="0"/>
          <w:sz w:val="24"/>
          <w:szCs w:val="24"/>
        </w:rPr>
        <w:t>.</w:t>
      </w:r>
      <w:proofErr w:type="gramEnd"/>
      <w:r w:rsidRPr="00630AFF">
        <w:rPr>
          <w:rFonts w:ascii="Times New Roman" w:hAnsi="Times New Roman" w:cs="Times New Roman"/>
          <w:position w:val="0"/>
          <w:sz w:val="24"/>
          <w:szCs w:val="24"/>
        </w:rPr>
        <w:t xml:space="preserve"> </w:t>
      </w:r>
      <w:proofErr w:type="spellStart"/>
      <w:proofErr w:type="gramStart"/>
      <w:r w:rsidRPr="00630AFF">
        <w:rPr>
          <w:rFonts w:ascii="Times New Roman" w:hAnsi="Times New Roman" w:cs="Times New Roman"/>
          <w:position w:val="0"/>
          <w:sz w:val="24"/>
          <w:szCs w:val="24"/>
        </w:rPr>
        <w:t>Pendekatan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analisis</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kandungan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dokumen</w:t>
      </w:r>
      <w:proofErr w:type="spellEnd"/>
      <w:r w:rsidRPr="00630AFF">
        <w:rPr>
          <w:rFonts w:ascii="Times New Roman" w:hAnsi="Times New Roman" w:cs="Times New Roman"/>
          <w:position w:val="0"/>
          <w:sz w:val="24"/>
          <w:szCs w:val="24"/>
        </w:rPr>
        <w:t xml:space="preserve"> </w:t>
      </w:r>
      <w:proofErr w:type="spellStart"/>
      <w:r w:rsidRPr="00630AFF">
        <w:rPr>
          <w:rFonts w:ascii="Times New Roman" w:hAnsi="Times New Roman" w:cs="Times New Roman"/>
          <w:position w:val="0"/>
          <w:sz w:val="24"/>
          <w:szCs w:val="24"/>
        </w:rPr>
        <w:t>ini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membolehkan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penyelidik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menganalisis</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nilai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mengesan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apa</w:t>
      </w:r>
      <w:proofErr w:type="spellEnd"/>
      <w:r w:rsidRPr="00630AFF">
        <w:rPr>
          <w:rFonts w:ascii="Times New Roman" w:hAnsi="Times New Roman" w:cs="Times New Roman"/>
          <w:color w:val="000000"/>
          <w:position w:val="0"/>
          <w:sz w:val="24"/>
          <w:szCs w:val="24"/>
        </w:rPr>
        <w:t xml:space="preserve">” yang </w:t>
      </w:r>
      <w:proofErr w:type="spellStart"/>
      <w:r w:rsidRPr="00630AFF">
        <w:rPr>
          <w:rFonts w:ascii="Times New Roman" w:hAnsi="Times New Roman" w:cs="Times New Roman"/>
          <w:color w:val="000000"/>
          <w:position w:val="0"/>
          <w:sz w:val="24"/>
          <w:szCs w:val="24"/>
        </w:rPr>
        <w:t>boleh</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diperolehi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dalam</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w:t>
      </w:r>
      <w:proofErr w:type="gramEnd"/>
      <w:r w:rsidRPr="00630AFF">
        <w:rPr>
          <w:rFonts w:ascii="Times New Roman" w:hAnsi="Times New Roman" w:cs="Times New Roman"/>
          <w:color w:val="000000"/>
          <w:position w:val="0"/>
          <w:sz w:val="24"/>
          <w:szCs w:val="24"/>
        </w:rPr>
        <w:t xml:space="preserve"> </w:t>
      </w:r>
      <w:proofErr w:type="spellStart"/>
      <w:proofErr w:type="gramStart"/>
      <w:r w:rsidRPr="00630AFF">
        <w:rPr>
          <w:rFonts w:ascii="Times New Roman" w:hAnsi="Times New Roman" w:cs="Times New Roman"/>
          <w:color w:val="000000"/>
          <w:position w:val="0"/>
          <w:sz w:val="24"/>
          <w:szCs w:val="24"/>
        </w:rPr>
        <w:t>Selain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itu</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pendekatan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ini</w:t>
      </w:r>
      <w:proofErr w:type="spellEnd"/>
      <w:r w:rsidRPr="00630AFF">
        <w:rPr>
          <w:rFonts w:ascii="Times New Roman" w:hAnsi="Times New Roman" w:cs="Times New Roman"/>
          <w:color w:val="000000"/>
          <w:position w:val="0"/>
          <w:sz w:val="24"/>
          <w:szCs w:val="24"/>
        </w:rPr>
        <w:t xml:space="preserve"> juga </w:t>
      </w:r>
      <w:proofErr w:type="spellStart"/>
      <w:r w:rsidRPr="00630AFF">
        <w:rPr>
          <w:rFonts w:ascii="Times New Roman" w:hAnsi="Times New Roman" w:cs="Times New Roman"/>
          <w:color w:val="000000"/>
          <w:position w:val="0"/>
          <w:sz w:val="24"/>
          <w:szCs w:val="24"/>
        </w:rPr>
        <w:t>berupaya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untuk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mengenalpasti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perubahan</w:t>
      </w:r>
      <w:proofErr w:type="spellEnd"/>
      <w:r w:rsidRPr="00630AFF">
        <w:rPr>
          <w:rFonts w:ascii="Times New Roman" w:hAnsi="Times New Roman" w:cs="Times New Roman"/>
          <w:color w:val="000000"/>
          <w:position w:val="0"/>
          <w:sz w:val="24"/>
          <w:szCs w:val="24"/>
        </w:rPr>
        <w:t xml:space="preserve"> yang </w:t>
      </w:r>
      <w:proofErr w:type="spellStart"/>
      <w:r w:rsidRPr="00630AFF">
        <w:rPr>
          <w:rFonts w:ascii="Times New Roman" w:hAnsi="Times New Roman" w:cs="Times New Roman"/>
          <w:color w:val="000000"/>
          <w:position w:val="0"/>
          <w:sz w:val="24"/>
          <w:szCs w:val="24"/>
        </w:rPr>
        <w:t>berlaku</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terhadap</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jaminan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keselamatan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makanan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semasa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pandemik</w:t>
      </w:r>
      <w:proofErr w:type="spellEnd"/>
      <w:r w:rsidRPr="00630AFF">
        <w:rPr>
          <w:rFonts w:ascii="Times New Roman" w:hAnsi="Times New Roman" w:cs="Times New Roman"/>
          <w:color w:val="000000"/>
          <w:position w:val="0"/>
          <w:sz w:val="24"/>
          <w:szCs w:val="24"/>
        </w:rPr>
        <w:t xml:space="preserve"> Covid-19.</w:t>
      </w:r>
      <w:proofErr w:type="gramEnd"/>
      <w:r w:rsidRPr="00630AFF">
        <w:rPr>
          <w:rFonts w:ascii="Times New Roman" w:hAnsi="Times New Roman" w:cs="Times New Roman"/>
          <w:color w:val="000000"/>
          <w:position w:val="0"/>
          <w:sz w:val="24"/>
          <w:szCs w:val="24"/>
        </w:rPr>
        <w:t xml:space="preserve"> </w:t>
      </w:r>
      <w:proofErr w:type="spellStart"/>
      <w:proofErr w:type="gramStart"/>
      <w:r w:rsidRPr="00630AFF">
        <w:rPr>
          <w:rFonts w:ascii="Times New Roman" w:hAnsi="Times New Roman" w:cs="Times New Roman"/>
          <w:color w:val="000000"/>
          <w:position w:val="0"/>
          <w:sz w:val="24"/>
          <w:szCs w:val="24"/>
        </w:rPr>
        <w:t>Penyelidik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menggunakan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tiga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langkah</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utama</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untuk</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menganalisis</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kandungan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dokumen</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seperti</w:t>
      </w:r>
      <w:proofErr w:type="spellEnd"/>
      <w:r w:rsidRPr="00630AFF">
        <w:rPr>
          <w:rFonts w:ascii="Times New Roman" w:hAnsi="Times New Roman" w:cs="Times New Roman"/>
          <w:color w:val="000000"/>
          <w:position w:val="0"/>
          <w:sz w:val="24"/>
          <w:szCs w:val="24"/>
        </w:rPr>
        <w:t xml:space="preserve"> </w:t>
      </w:r>
      <w:proofErr w:type="spellStart"/>
      <w:r w:rsidRPr="00630AFF">
        <w:rPr>
          <w:rFonts w:ascii="Times New Roman" w:hAnsi="Times New Roman" w:cs="Times New Roman"/>
          <w:color w:val="000000"/>
          <w:position w:val="0"/>
          <w:sz w:val="24"/>
          <w:szCs w:val="24"/>
        </w:rPr>
        <w:t>dalam</w:t>
      </w:r>
      <w:proofErr w:type="spellEnd"/>
      <w:r w:rsidRPr="00630AFF">
        <w:rPr>
          <w:rFonts w:ascii="Times New Roman" w:hAnsi="Times New Roman" w:cs="Times New Roman"/>
          <w:color w:val="000000"/>
          <w:position w:val="0"/>
          <w:sz w:val="24"/>
          <w:szCs w:val="24"/>
        </w:rPr>
        <w:t xml:space="preserve"> </w:t>
      </w:r>
      <w:r>
        <w:rPr>
          <w:rFonts w:ascii="Times New Roman" w:hAnsi="Times New Roman" w:cs="Times New Roman"/>
          <w:color w:val="000000"/>
          <w:position w:val="0"/>
          <w:sz w:val="24"/>
          <w:szCs w:val="24"/>
        </w:rPr>
        <w:t>R</w:t>
      </w:r>
      <w:r w:rsidRPr="00630AFF">
        <w:rPr>
          <w:rFonts w:ascii="Times New Roman" w:hAnsi="Times New Roman" w:cs="Times New Roman"/>
          <w:color w:val="000000"/>
          <w:position w:val="0"/>
          <w:sz w:val="24"/>
          <w:szCs w:val="24"/>
        </w:rPr>
        <w:t>ajah</w:t>
      </w:r>
      <w:r>
        <w:rPr>
          <w:rFonts w:ascii="Times New Roman" w:hAnsi="Times New Roman" w:cs="Times New Roman"/>
          <w:color w:val="000000"/>
          <w:position w:val="0"/>
          <w:sz w:val="24"/>
          <w:szCs w:val="24"/>
        </w:rPr>
        <w:t xml:space="preserve"> 2</w:t>
      </w:r>
      <w:r w:rsidR="006529A8">
        <w:rPr>
          <w:rFonts w:ascii="Times New Roman" w:hAnsi="Times New Roman" w:cs="Times New Roman"/>
          <w:color w:val="000000"/>
          <w:position w:val="0"/>
          <w:sz w:val="24"/>
          <w:szCs w:val="24"/>
        </w:rPr>
        <w:t>.</w:t>
      </w:r>
      <w:proofErr w:type="gramEnd"/>
    </w:p>
    <w:p w14:paraId="7F497885" w14:textId="53377CC4" w:rsidR="00630AFF" w:rsidRPr="001D3D1D" w:rsidRDefault="00630AFF"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color w:val="000000"/>
          <w:position w:val="0"/>
          <w:sz w:val="24"/>
          <w:szCs w:val="24"/>
        </w:rPr>
      </w:pPr>
      <w:r w:rsidRPr="00630AFF">
        <w:rPr>
          <w:noProof/>
        </w:rPr>
        <w:lastRenderedPageBreak/>
        <mc:AlternateContent>
          <mc:Choice Requires="wpc">
            <w:drawing>
              <wp:inline distT="0" distB="0" distL="0" distR="0" wp14:anchorId="5D639749" wp14:editId="37D32783">
                <wp:extent cx="5598795" cy="3050540"/>
                <wp:effectExtent l="9525" t="0" r="1905" b="0"/>
                <wp:docPr id="1041" name="Canvas 104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22" name="Rectangle 6"/>
                        <wps:cNvSpPr>
                          <a:spLocks noChangeArrowheads="1"/>
                        </wps:cNvSpPr>
                        <wps:spPr bwMode="auto">
                          <a:xfrm>
                            <a:off x="30145" y="45636"/>
                            <a:ext cx="926123" cy="339970"/>
                          </a:xfrm>
                          <a:prstGeom prst="rect">
                            <a:avLst/>
                          </a:prstGeom>
                          <a:solidFill>
                            <a:srgbClr val="FFC000"/>
                          </a:solidFill>
                          <a:ln w="12700" algn="ctr">
                            <a:solidFill>
                              <a:srgbClr val="BC8C00"/>
                            </a:solidFill>
                            <a:miter lim="800000"/>
                            <a:headEnd/>
                            <a:tailEnd/>
                          </a:ln>
                        </wps:spPr>
                        <wps:txbx>
                          <w:txbxContent>
                            <w:p w14:paraId="7FFCAE58"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1</w:t>
                              </w:r>
                            </w:p>
                          </w:txbxContent>
                        </wps:txbx>
                        <wps:bodyPr rot="0" vert="horz" wrap="square" lIns="91440" tIns="45720" rIns="91440" bIns="45720" anchor="ctr" anchorCtr="0" upright="1">
                          <a:noAutofit/>
                        </wps:bodyPr>
                      </wps:wsp>
                      <wps:wsp>
                        <wps:cNvPr id="23" name="Arrow: Down 7"/>
                        <wps:cNvSpPr>
                          <a:spLocks noChangeArrowheads="1"/>
                        </wps:cNvSpPr>
                        <wps:spPr bwMode="auto">
                          <a:xfrm>
                            <a:off x="334107" y="402771"/>
                            <a:ext cx="281354" cy="691201"/>
                          </a:xfrm>
                          <a:prstGeom prst="downArrow">
                            <a:avLst>
                              <a:gd name="adj1" fmla="val 50000"/>
                              <a:gd name="adj2" fmla="val 49998"/>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24" name="Rectangle 12"/>
                        <wps:cNvSpPr>
                          <a:spLocks noChangeArrowheads="1"/>
                        </wps:cNvSpPr>
                        <wps:spPr bwMode="auto">
                          <a:xfrm>
                            <a:off x="22157" y="1182113"/>
                            <a:ext cx="925830" cy="339725"/>
                          </a:xfrm>
                          <a:prstGeom prst="rect">
                            <a:avLst/>
                          </a:prstGeom>
                          <a:solidFill>
                            <a:srgbClr val="FFC000"/>
                          </a:solidFill>
                          <a:ln w="12700" algn="ctr">
                            <a:solidFill>
                              <a:srgbClr val="BC8C00"/>
                            </a:solidFill>
                            <a:miter lim="800000"/>
                            <a:headEnd/>
                            <a:tailEnd/>
                          </a:ln>
                        </wps:spPr>
                        <wps:txbx>
                          <w:txbxContent>
                            <w:p w14:paraId="342F651C"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2</w:t>
                              </w:r>
                            </w:p>
                          </w:txbxContent>
                        </wps:txbx>
                        <wps:bodyPr rot="0" vert="horz" wrap="square" lIns="91440" tIns="45720" rIns="91440" bIns="45720" anchor="ctr" anchorCtr="0" upright="1">
                          <a:noAutofit/>
                        </wps:bodyPr>
                      </wps:wsp>
                      <wps:wsp>
                        <wps:cNvPr id="25" name="Arrow: Down 16"/>
                        <wps:cNvSpPr>
                          <a:spLocks noChangeArrowheads="1"/>
                        </wps:cNvSpPr>
                        <wps:spPr bwMode="auto">
                          <a:xfrm>
                            <a:off x="343535" y="1551305"/>
                            <a:ext cx="281305" cy="632460"/>
                          </a:xfrm>
                          <a:prstGeom prst="downArrow">
                            <a:avLst>
                              <a:gd name="adj1" fmla="val 50000"/>
                              <a:gd name="adj2" fmla="val 67303"/>
                            </a:avLst>
                          </a:prstGeom>
                          <a:solidFill>
                            <a:srgbClr val="4472C4"/>
                          </a:solidFill>
                          <a:ln w="12700" algn="ctr">
                            <a:solidFill>
                              <a:srgbClr val="2F528F"/>
                            </a:solidFill>
                            <a:miter lim="800000"/>
                            <a:headEnd/>
                            <a:tailEnd/>
                          </a:ln>
                        </wps:spPr>
                        <wps:bodyPr rot="0" vert="horz" wrap="square" lIns="91440" tIns="45720" rIns="91440" bIns="45720" anchor="ctr" anchorCtr="0" upright="1">
                          <a:noAutofit/>
                        </wps:bodyPr>
                      </wps:wsp>
                      <wps:wsp>
                        <wps:cNvPr id="26" name="Rectangle 19"/>
                        <wps:cNvSpPr>
                          <a:spLocks noChangeArrowheads="1"/>
                        </wps:cNvSpPr>
                        <wps:spPr bwMode="auto">
                          <a:xfrm>
                            <a:off x="5715" y="2213610"/>
                            <a:ext cx="925830" cy="339090"/>
                          </a:xfrm>
                          <a:prstGeom prst="rect">
                            <a:avLst/>
                          </a:prstGeom>
                          <a:solidFill>
                            <a:srgbClr val="FFC000"/>
                          </a:solidFill>
                          <a:ln w="12700" algn="ctr">
                            <a:solidFill>
                              <a:srgbClr val="BC8C00"/>
                            </a:solidFill>
                            <a:miter lim="800000"/>
                            <a:headEnd/>
                            <a:tailEnd/>
                          </a:ln>
                        </wps:spPr>
                        <wps:txbx>
                          <w:txbxContent>
                            <w:p w14:paraId="4816218C"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3</w:t>
                              </w:r>
                            </w:p>
                          </w:txbxContent>
                        </wps:txbx>
                        <wps:bodyPr rot="0" vert="horz" wrap="square" lIns="91440" tIns="45720" rIns="91440" bIns="45720" anchor="ctr" anchorCtr="0" upright="1">
                          <a:noAutofit/>
                        </wps:bodyPr>
                      </wps:wsp>
                      <wps:wsp>
                        <wps:cNvPr id="27" name="Rectangle 13"/>
                        <wps:cNvSpPr>
                          <a:spLocks noChangeArrowheads="1"/>
                        </wps:cNvSpPr>
                        <wps:spPr bwMode="auto">
                          <a:xfrm>
                            <a:off x="2362199" y="5422"/>
                            <a:ext cx="1796143" cy="299357"/>
                          </a:xfrm>
                          <a:prstGeom prst="rect">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0D1655A4"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Persediaan</w:t>
                              </w:r>
                              <w:proofErr w:type="spellEnd"/>
                              <w:r w:rsidRPr="00DF651D">
                                <w:rPr>
                                  <w:rFonts w:ascii="Times New Roman" w:hAnsi="Times New Roman" w:cs="Times New Roman"/>
                                  <w:sz w:val="20"/>
                                  <w:szCs w:val="20"/>
                                </w:rPr>
                                <w:t xml:space="preserve"> </w:t>
                              </w:r>
                            </w:p>
                          </w:txbxContent>
                        </wps:txbx>
                        <wps:bodyPr rot="0" vert="horz" wrap="square" lIns="91440" tIns="45720" rIns="91440" bIns="45720" anchor="ctr" anchorCtr="0" upright="1">
                          <a:noAutofit/>
                        </wps:bodyPr>
                      </wps:wsp>
                      <wps:wsp>
                        <wps:cNvPr id="28" name="Straight Connector 20"/>
                        <wps:cNvCnPr>
                          <a:cxnSpLocks noChangeShapeType="1"/>
                        </wps:cNvCnPr>
                        <wps:spPr bwMode="auto">
                          <a:xfrm flipH="1">
                            <a:off x="1257299" y="223528"/>
                            <a:ext cx="1104900" cy="16338"/>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Straight Connector 58"/>
                        <wps:cNvCnPr>
                          <a:cxnSpLocks noChangeShapeType="1"/>
                        </wps:cNvCnPr>
                        <wps:spPr bwMode="auto">
                          <a:xfrm flipH="1" flipV="1">
                            <a:off x="4158343" y="239218"/>
                            <a:ext cx="1121228" cy="1"/>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Straight Connector 21"/>
                        <wps:cNvCnPr>
                          <a:cxnSpLocks noChangeShapeType="1"/>
                        </wps:cNvCnPr>
                        <wps:spPr bwMode="auto">
                          <a:xfrm flipH="1">
                            <a:off x="1262743" y="239219"/>
                            <a:ext cx="10888" cy="751381"/>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Straight Connector 62"/>
                        <wps:cNvCnPr>
                          <a:cxnSpLocks noChangeShapeType="1"/>
                        </wps:cNvCnPr>
                        <wps:spPr bwMode="auto">
                          <a:xfrm flipH="1">
                            <a:off x="5274105" y="223519"/>
                            <a:ext cx="5466" cy="767043"/>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24" name="Straight Connector 25"/>
                        <wps:cNvCnPr>
                          <a:cxnSpLocks noChangeShapeType="1"/>
                        </wps:cNvCnPr>
                        <wps:spPr bwMode="auto">
                          <a:xfrm flipV="1">
                            <a:off x="1262743" y="990562"/>
                            <a:ext cx="4000500" cy="5862"/>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25" name="Rectangle 66"/>
                        <wps:cNvSpPr>
                          <a:spLocks noChangeArrowheads="1"/>
                        </wps:cNvSpPr>
                        <wps:spPr bwMode="auto">
                          <a:xfrm>
                            <a:off x="2264614" y="1072628"/>
                            <a:ext cx="1795780" cy="299085"/>
                          </a:xfrm>
                          <a:prstGeom prst="rect">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2C932819"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Menyusun</w:t>
                              </w:r>
                              <w:proofErr w:type="spellEnd"/>
                            </w:p>
                          </w:txbxContent>
                        </wps:txbx>
                        <wps:bodyPr rot="0" vert="horz" wrap="square" lIns="91440" tIns="45720" rIns="91440" bIns="45720" anchor="ctr" anchorCtr="0" upright="1">
                          <a:noAutofit/>
                        </wps:bodyPr>
                      </wps:wsp>
                      <wps:wsp>
                        <wps:cNvPr id="1026" name="Straight Connector 67"/>
                        <wps:cNvCnPr>
                          <a:cxnSpLocks noChangeShapeType="1"/>
                        </wps:cNvCnPr>
                        <wps:spPr bwMode="auto">
                          <a:xfrm flipH="1">
                            <a:off x="1257299" y="1221592"/>
                            <a:ext cx="1001872" cy="4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28" name="Straight Connector 68"/>
                        <wps:cNvCnPr>
                          <a:cxnSpLocks noChangeShapeType="1"/>
                        </wps:cNvCnPr>
                        <wps:spPr bwMode="auto">
                          <a:xfrm flipH="1">
                            <a:off x="4060395" y="1197429"/>
                            <a:ext cx="1202848" cy="7687"/>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29" name="Straight Connector 69"/>
                        <wps:cNvCnPr>
                          <a:cxnSpLocks noChangeShapeType="1"/>
                        </wps:cNvCnPr>
                        <wps:spPr bwMode="auto">
                          <a:xfrm flipH="1">
                            <a:off x="1257299" y="1197390"/>
                            <a:ext cx="10795" cy="75120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0" name="Straight Connector 70"/>
                        <wps:cNvCnPr>
                          <a:cxnSpLocks noChangeShapeType="1"/>
                        </wps:cNvCnPr>
                        <wps:spPr bwMode="auto">
                          <a:xfrm flipH="1">
                            <a:off x="5258163" y="1182111"/>
                            <a:ext cx="5080" cy="76644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1" name="Straight Connector 71"/>
                        <wps:cNvCnPr>
                          <a:cxnSpLocks noChangeShapeType="1"/>
                        </wps:cNvCnPr>
                        <wps:spPr bwMode="auto">
                          <a:xfrm flipV="1">
                            <a:off x="1262743" y="1927157"/>
                            <a:ext cx="4000500" cy="571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2" name="Rectangle 76"/>
                        <wps:cNvSpPr>
                          <a:spLocks noChangeArrowheads="1"/>
                        </wps:cNvSpPr>
                        <wps:spPr bwMode="auto">
                          <a:xfrm>
                            <a:off x="2297272" y="2041457"/>
                            <a:ext cx="1795780" cy="298450"/>
                          </a:xfrm>
                          <a:prstGeom prst="rect">
                            <a:avLst/>
                          </a:prstGeom>
                          <a:gradFill rotWithShape="1">
                            <a:gsLst>
                              <a:gs pos="0">
                                <a:srgbClr val="B5D5A7"/>
                              </a:gs>
                              <a:gs pos="50000">
                                <a:srgbClr val="AACE99"/>
                              </a:gs>
                              <a:gs pos="100000">
                                <a:srgbClr val="9CCA86"/>
                              </a:gs>
                            </a:gsLst>
                            <a:lin ang="5400000"/>
                          </a:gradFill>
                          <a:ln w="6350" algn="ctr">
                            <a:solidFill>
                              <a:srgbClr val="70AD47"/>
                            </a:solidFill>
                            <a:miter lim="800000"/>
                            <a:headEnd/>
                            <a:tailEnd/>
                          </a:ln>
                        </wps:spPr>
                        <wps:txbx>
                          <w:txbxContent>
                            <w:p w14:paraId="6133426A"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Melaporkan</w:t>
                              </w:r>
                              <w:proofErr w:type="spellEnd"/>
                            </w:p>
                          </w:txbxContent>
                        </wps:txbx>
                        <wps:bodyPr rot="0" vert="horz" wrap="square" lIns="91440" tIns="45720" rIns="91440" bIns="45720" anchor="ctr" anchorCtr="0" upright="1">
                          <a:noAutofit/>
                        </wps:bodyPr>
                      </wps:wsp>
                      <wps:wsp>
                        <wps:cNvPr id="1033" name="Straight Connector 77"/>
                        <wps:cNvCnPr>
                          <a:cxnSpLocks noChangeShapeType="1"/>
                        </wps:cNvCnPr>
                        <wps:spPr bwMode="auto">
                          <a:xfrm flipH="1">
                            <a:off x="1279548" y="2173991"/>
                            <a:ext cx="1001395" cy="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4" name="Straight Connector 78"/>
                        <wps:cNvCnPr>
                          <a:cxnSpLocks noChangeShapeType="1"/>
                        </wps:cNvCnPr>
                        <wps:spPr bwMode="auto">
                          <a:xfrm flipH="1">
                            <a:off x="4071415" y="2150315"/>
                            <a:ext cx="1202690" cy="762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5" name="Straight Connector 79"/>
                        <wps:cNvCnPr>
                          <a:cxnSpLocks noChangeShapeType="1"/>
                        </wps:cNvCnPr>
                        <wps:spPr bwMode="auto">
                          <a:xfrm flipH="1">
                            <a:off x="1268480" y="2150239"/>
                            <a:ext cx="10795" cy="75057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6" name="Straight Connector 80"/>
                        <wps:cNvCnPr>
                          <a:cxnSpLocks noChangeShapeType="1"/>
                        </wps:cNvCnPr>
                        <wps:spPr bwMode="auto">
                          <a:xfrm flipH="1">
                            <a:off x="5263605" y="2150163"/>
                            <a:ext cx="10795" cy="750570"/>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7" name="Straight Connector 81"/>
                        <wps:cNvCnPr>
                          <a:cxnSpLocks noChangeShapeType="1"/>
                        </wps:cNvCnPr>
                        <wps:spPr bwMode="auto">
                          <a:xfrm flipV="1">
                            <a:off x="1257299" y="2912314"/>
                            <a:ext cx="4000500" cy="5715"/>
                          </a:xfrm>
                          <a:prstGeom prst="line">
                            <a:avLst/>
                          </a:prstGeom>
                          <a:noFill/>
                          <a:ln w="2857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038" name="Rectangle 29"/>
                        <wps:cNvSpPr>
                          <a:spLocks noChangeArrowheads="1"/>
                        </wps:cNvSpPr>
                        <wps:spPr bwMode="auto">
                          <a:xfrm>
                            <a:off x="1316355" y="269240"/>
                            <a:ext cx="3900805" cy="696595"/>
                          </a:xfrm>
                          <a:prstGeom prst="rect">
                            <a:avLst/>
                          </a:prstGeom>
                          <a:solidFill>
                            <a:srgbClr val="FFFFFF"/>
                          </a:solidFill>
                          <a:ln w="9525">
                            <a:solidFill>
                              <a:srgbClr val="FFFFFF"/>
                            </a:solidFill>
                            <a:miter lim="800000"/>
                            <a:headEnd/>
                            <a:tailEnd/>
                          </a:ln>
                        </wps:spPr>
                        <wps:txbx>
                          <w:txbxContent>
                            <w:p w14:paraId="23E63268" w14:textId="77777777" w:rsidR="00630AFF" w:rsidRPr="00DF651D" w:rsidRDefault="00630AFF" w:rsidP="00630AFF">
                              <w:pPr>
                                <w:spacing w:line="240" w:lineRule="auto"/>
                                <w:ind w:leftChars="0" w:left="0" w:firstLineChars="0" w:firstLine="0"/>
                                <w:rPr>
                                  <w:sz w:val="20"/>
                                  <w:szCs w:val="20"/>
                                </w:rPr>
                              </w:pPr>
                              <w:proofErr w:type="spellStart"/>
                              <w:proofErr w:type="gramStart"/>
                              <w:r w:rsidRPr="00DF651D">
                                <w:rPr>
                                  <w:rFonts w:ascii="Times New Roman" w:hAnsi="Times New Roman" w:cs="Times New Roman"/>
                                  <w:color w:val="000000"/>
                                  <w:position w:val="0"/>
                                  <w:sz w:val="20"/>
                                  <w:szCs w:val="20"/>
                                </w:rPr>
                                <w:t>Penyelidik</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telah</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membaca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be</w:t>
                              </w:r>
                              <w:r>
                                <w:rPr>
                                  <w:rFonts w:ascii="Times New Roman" w:hAnsi="Times New Roman" w:cs="Times New Roman"/>
                                  <w:color w:val="000000"/>
                                  <w:position w:val="0"/>
                                  <w:sz w:val="20"/>
                                  <w:szCs w:val="20"/>
                                </w:rPr>
                                <w:t>r</w:t>
                              </w:r>
                              <w:r w:rsidRPr="00DF651D">
                                <w:rPr>
                                  <w:rFonts w:ascii="Times New Roman" w:hAnsi="Times New Roman" w:cs="Times New Roman"/>
                                  <w:color w:val="000000"/>
                                  <w:position w:val="0"/>
                                  <w:sz w:val="20"/>
                                  <w:szCs w:val="20"/>
                                </w:rPr>
                                <w:t>ulangkali</w:t>
                              </w:r>
                              <w:proofErr w:type="spellEnd"/>
                              <w:r w:rsidRPr="00DF651D">
                                <w:rPr>
                                  <w:rFonts w:ascii="Times New Roman" w:hAnsi="Times New Roman" w:cs="Times New Roman"/>
                                  <w:color w:val="000000"/>
                                  <w:position w:val="0"/>
                                  <w:sz w:val="20"/>
                                  <w:szCs w:val="20"/>
                                </w:rPr>
                                <w:t xml:space="preserve"> data </w:t>
                              </w:r>
                              <w:proofErr w:type="spellStart"/>
                              <w:r w:rsidRPr="00DF651D">
                                <w:rPr>
                                  <w:rFonts w:ascii="Times New Roman" w:hAnsi="Times New Roman" w:cs="Times New Roman"/>
                                  <w:color w:val="000000"/>
                                  <w:position w:val="0"/>
                                  <w:sz w:val="20"/>
                                  <w:szCs w:val="20"/>
                                </w:rPr>
                                <w:t>dokumen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memiliki</w:t>
                              </w:r>
                              <w:proofErr w:type="spellEnd"/>
                              <w:r w:rsidRPr="00DF651D">
                                <w:rPr>
                                  <w:rFonts w:ascii="Times New Roman" w:hAnsi="Times New Roman" w:cs="Times New Roman"/>
                                  <w:color w:val="000000"/>
                                  <w:position w:val="0"/>
                                  <w:sz w:val="20"/>
                                  <w:szCs w:val="20"/>
                                </w:rPr>
                                <w:t xml:space="preserve"> rasa ‘</w:t>
                              </w:r>
                              <w:proofErr w:type="spellStart"/>
                              <w:r w:rsidRPr="00DF651D">
                                <w:rPr>
                                  <w:rFonts w:ascii="Times New Roman" w:hAnsi="Times New Roman" w:cs="Times New Roman"/>
                                  <w:color w:val="000000"/>
                                  <w:position w:val="0"/>
                                  <w:sz w:val="20"/>
                                  <w:szCs w:val="20"/>
                                </w:rPr>
                                <w:t>sebati</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dengan</w:t>
                              </w:r>
                              <w:proofErr w:type="spellEnd"/>
                              <w:r w:rsidRPr="00DF651D">
                                <w:rPr>
                                  <w:rFonts w:ascii="Times New Roman" w:hAnsi="Times New Roman" w:cs="Times New Roman"/>
                                  <w:color w:val="000000"/>
                                  <w:position w:val="0"/>
                                  <w:sz w:val="20"/>
                                  <w:szCs w:val="20"/>
                                </w:rPr>
                                <w:t xml:space="preserve"> data yang</w:t>
                              </w:r>
                              <w:r>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sedia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ada</w:t>
                              </w:r>
                              <w:proofErr w:type="spellEnd"/>
                              <w:r w:rsidRPr="00DF651D">
                                <w:rPr>
                                  <w:rFonts w:ascii="Times New Roman" w:hAnsi="Times New Roman" w:cs="Times New Roman"/>
                                  <w:color w:val="000000"/>
                                  <w:position w:val="0"/>
                                  <w:sz w:val="20"/>
                                  <w:szCs w:val="20"/>
                                </w:rPr>
                                <w:t>.</w:t>
                              </w:r>
                              <w:proofErr w:type="gram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Seterusnya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memilih</w:t>
                              </w:r>
                              <w:proofErr w:type="spellEnd"/>
                              <w:r w:rsidRPr="00DF651D">
                                <w:rPr>
                                  <w:rFonts w:ascii="Times New Roman" w:hAnsi="Times New Roman" w:cs="Times New Roman"/>
                                  <w:color w:val="000000"/>
                                  <w:position w:val="0"/>
                                  <w:sz w:val="20"/>
                                  <w:szCs w:val="20"/>
                                </w:rPr>
                                <w:t xml:space="preserve"> unit </w:t>
                              </w:r>
                              <w:proofErr w:type="spellStart"/>
                              <w:r w:rsidRPr="00DF651D">
                                <w:rPr>
                                  <w:rFonts w:ascii="Times New Roman" w:hAnsi="Times New Roman" w:cs="Times New Roman"/>
                                  <w:color w:val="000000"/>
                                  <w:position w:val="0"/>
                                  <w:sz w:val="20"/>
                                  <w:szCs w:val="20"/>
                                </w:rPr>
                                <w:t>analisis</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menentukan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analisis</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kandungan</w:t>
                              </w:r>
                              <w:proofErr w:type="spellEnd"/>
                              <w:r w:rsidRPr="00DF651D">
                                <w:rPr>
                                  <w:rFonts w:ascii="Times New Roman" w:hAnsi="Times New Roman" w:cs="Times New Roman"/>
                                  <w:color w:val="000000"/>
                                  <w:position w:val="0"/>
                                  <w:sz w:val="20"/>
                                  <w:szCs w:val="20"/>
                                </w:rPr>
                                <w:t xml:space="preserve"> yang </w:t>
                              </w:r>
                              <w:proofErr w:type="spellStart"/>
                              <w:proofErr w:type="gramStart"/>
                              <w:r w:rsidRPr="00DF651D">
                                <w:rPr>
                                  <w:rFonts w:ascii="Times New Roman" w:hAnsi="Times New Roman" w:cs="Times New Roman"/>
                                  <w:color w:val="000000"/>
                                  <w:position w:val="0"/>
                                  <w:sz w:val="20"/>
                                  <w:szCs w:val="20"/>
                                </w:rPr>
                                <w:t>akan</w:t>
                              </w:r>
                              <w:proofErr w:type="spellEnd"/>
                              <w:proofErr w:type="gram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dilakukan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secara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tersurat</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tersirat</w:t>
                              </w:r>
                              <w:proofErr w:type="spellEnd"/>
                              <w:r w:rsidRPr="00DF651D">
                                <w:rPr>
                                  <w:rFonts w:ascii="Times New Roman" w:hAnsi="Times New Roman" w:cs="Times New Roman"/>
                                  <w:color w:val="000000"/>
                                  <w:position w:val="0"/>
                                  <w:sz w:val="20"/>
                                  <w:szCs w:val="20"/>
                                </w:rPr>
                                <w:t xml:space="preserve">. </w:t>
                              </w:r>
                            </w:p>
                          </w:txbxContent>
                        </wps:txbx>
                        <wps:bodyPr rot="0" vert="horz" wrap="square" lIns="91440" tIns="45720" rIns="91440" bIns="45720" anchor="t" anchorCtr="0" upright="1">
                          <a:noAutofit/>
                        </wps:bodyPr>
                      </wps:wsp>
                      <wps:wsp>
                        <wps:cNvPr id="1039" name="Rectangle 30"/>
                        <wps:cNvSpPr>
                          <a:spLocks noChangeArrowheads="1"/>
                        </wps:cNvSpPr>
                        <wps:spPr bwMode="auto">
                          <a:xfrm>
                            <a:off x="1351280" y="1319530"/>
                            <a:ext cx="3815080" cy="525145"/>
                          </a:xfrm>
                          <a:prstGeom prst="rect">
                            <a:avLst/>
                          </a:prstGeom>
                          <a:solidFill>
                            <a:srgbClr val="FFFFFF"/>
                          </a:solidFill>
                          <a:ln w="9525">
                            <a:solidFill>
                              <a:srgbClr val="FFFFFF"/>
                            </a:solidFill>
                            <a:miter lim="800000"/>
                            <a:headEnd/>
                            <a:tailEnd/>
                          </a:ln>
                        </wps:spPr>
                        <wps:txbx>
                          <w:txbxContent>
                            <w:p w14:paraId="1895543F" w14:textId="77777777" w:rsidR="00630AFF" w:rsidRPr="00DF651D" w:rsidRDefault="00630AFF" w:rsidP="00630AFF">
                              <w:pPr>
                                <w:spacing w:line="240" w:lineRule="auto"/>
                                <w:ind w:leftChars="0" w:left="0" w:firstLineChars="0" w:firstLine="0"/>
                                <w:rPr>
                                  <w:rFonts w:ascii="Times New Roman" w:hAnsi="Times New Roman" w:cs="Times New Roman"/>
                                  <w:sz w:val="20"/>
                                  <w:szCs w:val="20"/>
                                </w:rPr>
                              </w:pPr>
                              <w:proofErr w:type="spellStart"/>
                              <w:proofErr w:type="gramStart"/>
                              <w:r w:rsidRPr="00DF651D">
                                <w:rPr>
                                  <w:rFonts w:ascii="Times New Roman" w:hAnsi="Times New Roman" w:cs="Times New Roman"/>
                                  <w:sz w:val="20"/>
                                  <w:szCs w:val="20"/>
                                </w:rPr>
                                <w:t>Mengekod</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membuat</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kategori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kod</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pengelompokan</w:t>
                              </w:r>
                              <w:proofErr w:type="spellEnd"/>
                              <w:r w:rsidRPr="00DF651D">
                                <w:rPr>
                                  <w:rFonts w:ascii="Times New Roman" w:hAnsi="Times New Roman" w:cs="Times New Roman"/>
                                  <w:sz w:val="20"/>
                                  <w:szCs w:val="20"/>
                                </w:rPr>
                                <w:t xml:space="preserve"> di </w:t>
                              </w:r>
                              <w:proofErr w:type="spellStart"/>
                              <w:r w:rsidRPr="00DF651D">
                                <w:rPr>
                                  <w:rFonts w:ascii="Times New Roman" w:hAnsi="Times New Roman" w:cs="Times New Roman"/>
                                  <w:sz w:val="20"/>
                                  <w:szCs w:val="20"/>
                                </w:rPr>
                                <w:t>bawah</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tajuk</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tersusun</w:t>
                              </w:r>
                              <w:proofErr w:type="spellEnd"/>
                              <w:r w:rsidRPr="00DF651D">
                                <w:rPr>
                                  <w:rFonts w:ascii="Times New Roman" w:hAnsi="Times New Roman" w:cs="Times New Roman"/>
                                  <w:sz w:val="20"/>
                                  <w:szCs w:val="20"/>
                                </w:rPr>
                                <w:t xml:space="preserve"> yang </w:t>
                              </w:r>
                              <w:proofErr w:type="spellStart"/>
                              <w:r w:rsidRPr="00DF651D">
                                <w:rPr>
                                  <w:rFonts w:ascii="Times New Roman" w:hAnsi="Times New Roman" w:cs="Times New Roman"/>
                                  <w:sz w:val="20"/>
                                  <w:szCs w:val="20"/>
                                </w:rPr>
                                <w:t>lebih</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besar</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merumuskan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keterangan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umum</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topik</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penyelidikan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menerusi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katego</w:t>
                              </w:r>
                              <w:r>
                                <w:rPr>
                                  <w:rFonts w:ascii="Times New Roman" w:hAnsi="Times New Roman" w:cs="Times New Roman"/>
                                  <w:sz w:val="20"/>
                                  <w:szCs w:val="20"/>
                                </w:rPr>
                                <w:t>r</w:t>
                              </w:r>
                              <w:r w:rsidRPr="00DF651D">
                                <w:rPr>
                                  <w:rFonts w:ascii="Times New Roman" w:hAnsi="Times New Roman" w:cs="Times New Roman"/>
                                  <w:sz w:val="20"/>
                                  <w:szCs w:val="20"/>
                                </w:rPr>
                                <w:t>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subkategori</w:t>
                              </w:r>
                              <w:proofErr w:type="spellEnd"/>
                              <w:r w:rsidRPr="00DF651D">
                                <w:rPr>
                                  <w:rFonts w:ascii="Times New Roman" w:hAnsi="Times New Roman" w:cs="Times New Roman"/>
                                  <w:sz w:val="20"/>
                                  <w:szCs w:val="20"/>
                                </w:rPr>
                                <w:t>.</w:t>
                              </w:r>
                              <w:proofErr w:type="gramEnd"/>
                            </w:p>
                          </w:txbxContent>
                        </wps:txbx>
                        <wps:bodyPr rot="0" vert="horz" wrap="square" lIns="91440" tIns="45720" rIns="91440" bIns="45720" anchor="t" anchorCtr="0" upright="1">
                          <a:noAutofit/>
                        </wps:bodyPr>
                      </wps:wsp>
                      <wps:wsp>
                        <wps:cNvPr id="1040" name="Rectangle 31"/>
                        <wps:cNvSpPr>
                          <a:spLocks noChangeArrowheads="1"/>
                        </wps:cNvSpPr>
                        <wps:spPr bwMode="auto">
                          <a:xfrm>
                            <a:off x="1442085" y="2390140"/>
                            <a:ext cx="3724275" cy="401955"/>
                          </a:xfrm>
                          <a:prstGeom prst="rect">
                            <a:avLst/>
                          </a:prstGeom>
                          <a:solidFill>
                            <a:srgbClr val="FFFFFF"/>
                          </a:solidFill>
                          <a:ln w="9525">
                            <a:solidFill>
                              <a:srgbClr val="FFFFFF"/>
                            </a:solidFill>
                            <a:miter lim="800000"/>
                            <a:headEnd/>
                            <a:tailEnd/>
                          </a:ln>
                        </wps:spPr>
                        <wps:txbx>
                          <w:txbxContent>
                            <w:p w14:paraId="73C96911" w14:textId="77777777" w:rsidR="00630AFF" w:rsidRPr="00DF651D" w:rsidRDefault="00630AFF" w:rsidP="00630AFF">
                              <w:pPr>
                                <w:ind w:leftChars="0" w:left="0" w:firstLineChars="0" w:firstLine="0"/>
                                <w:rPr>
                                  <w:rFonts w:ascii="Times New Roman" w:hAnsi="Times New Roman" w:cs="Times New Roman"/>
                                  <w:sz w:val="20"/>
                                  <w:szCs w:val="20"/>
                                </w:rPr>
                              </w:pPr>
                              <w:proofErr w:type="spellStart"/>
                              <w:r w:rsidRPr="00DF651D">
                                <w:rPr>
                                  <w:rFonts w:ascii="Times New Roman" w:hAnsi="Times New Roman" w:cs="Times New Roman"/>
                                  <w:sz w:val="20"/>
                                  <w:szCs w:val="20"/>
                                </w:rPr>
                                <w:t>Melaporkan</w:t>
                              </w:r>
                              <w:proofErr w:type="spellEnd"/>
                              <w:r w:rsidRPr="00DF651D">
                                <w:rPr>
                                  <w:rFonts w:ascii="Times New Roman" w:hAnsi="Times New Roman" w:cs="Times New Roman"/>
                                  <w:sz w:val="20"/>
                                  <w:szCs w:val="20"/>
                                </w:rPr>
                                <w:t xml:space="preserve"> proses </w:t>
                              </w:r>
                              <w:proofErr w:type="spellStart"/>
                              <w:r w:rsidRPr="00DF651D">
                                <w:rPr>
                                  <w:rFonts w:ascii="Times New Roman" w:hAnsi="Times New Roman" w:cs="Times New Roman"/>
                                  <w:sz w:val="20"/>
                                  <w:szCs w:val="20"/>
                                </w:rPr>
                                <w:t>analis</w:t>
                              </w:r>
                              <w:r>
                                <w:rPr>
                                  <w:rFonts w:ascii="Times New Roman" w:hAnsi="Times New Roman" w:cs="Times New Roman"/>
                                  <w:sz w:val="20"/>
                                  <w:szCs w:val="20"/>
                                </w:rPr>
                                <w:t>a</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hasil</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melalui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garis</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cerita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fenomena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dikaji</w:t>
                              </w:r>
                              <w:proofErr w:type="spellEnd"/>
                              <w:r w:rsidRPr="00DF651D">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wpc:wpc>
                  </a:graphicData>
                </a:graphic>
              </wp:inline>
            </w:drawing>
          </mc:Choice>
          <mc:Fallback>
            <w:pict>
              <v:group id="Canvas 1041" o:spid="_x0000_s1026" editas="canvas" style="width:440.85pt;height:240.2pt;mso-position-horizontal-relative:char;mso-position-vertical-relative:line" coordsize="55987,3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87;height:30505;visibility:visible;mso-wrap-style:square" filled="t">
                  <v:fill o:detectmouseclick="t"/>
                  <v:path o:connecttype="none"/>
                </v:shape>
                <v:rect id="Rectangle 6" o:spid="_x0000_s1028" style="position:absolute;left:301;top:456;width:9261;height: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eCHcQA&#10;AADbAAAADwAAAGRycy9kb3ducmV2LnhtbESPUUvDQBCE3wX/w7GCb/bSQEtJey2tUClYFKt9X3Jr&#10;Lpjbi7m1TfrrPaHg4zAz3zCLVe8bdaIu1oENjEcZKOIy2JorAx/v24cZqCjIFpvAZGCgCKvl7c0C&#10;CxvO/Eang1QqQTgWaMCJtIXWsXTkMY5CS5y8z9B5lCS7StsOzwnuG51n2VR7rDktOGzp0VH5dfjx&#10;Bp4nw8V/75/6TPabl2Esx/rVbY25v+vXc1BCvfyHr+2dNZDn8Pcl/Q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h3EAAAA2wAAAA8AAAAAAAAAAAAAAAAAmAIAAGRycy9k&#10;b3ducmV2LnhtbFBLBQYAAAAABAAEAPUAAACJAwAAAAA=&#10;" fillcolor="#ffc000" strokecolor="#bc8c00" strokeweight="1pt">
                  <v:textbox>
                    <w:txbxContent>
                      <w:p w14:paraId="7FFCAE58"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1</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9" type="#_x0000_t67" style="position:absolute;left:3341;top:4027;width:2813;height:6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yeMYA&#10;AADbAAAADwAAAGRycy9kb3ducmV2LnhtbESPS2sCQRCE74H8h6ED3uJsjC82jhJFRUEFNYccOzu9&#10;D7LTs+yM7vrvHSGQY1FVX1GTWWtKcaXaFZYVvHUjEMSJ1QVnCr7Oq9cxCOeRNZaWScGNHMymz08T&#10;jLVt+EjXk89EgLCLUUHufRVL6ZKcDLqurYiDl9raoA+yzqSusQlwU8peFA2lwYLDQo4VLXJKfk8X&#10;o2D/3d7sYr6cN/1tsh6lg/Tws0uV6ry0nx8gPLX+P/zX3mgFvXd4fAk/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vyeMYAAADbAAAADwAAAAAAAAAAAAAAAACYAgAAZHJz&#10;L2Rvd25yZXYueG1sUEsFBgAAAAAEAAQA9QAAAIsDAAAAAA==&#10;" adj="17204" fillcolor="#4472c4" strokecolor="#2f528f" strokeweight="1pt"/>
                <v:rect id="Rectangle 12" o:spid="_x0000_s1030" style="position:absolute;left:221;top:11821;width:9258;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K/8sQA&#10;AADbAAAADwAAAGRycy9kb3ducmV2LnhtbESPUWvCQBCE3wv+h2MLvtWLYotET6kFpVCpaOv7ktvm&#10;QnN7aW7VpL++Vyj0cZiZb5jFqvO1ulAbq8AGxqMMFHERbMWlgfe3zd0MVBRki3VgMtBThNVycLPA&#10;3IYrH+hylFIlCMccDTiRJtc6Fo48xlFoiJP3EVqPkmRbatviNcF9rSdZ9qA9VpwWHDb05Kj4PJ69&#10;gZf7/tt/7bZdJrv1az+WU7V3G2OGt93jHJRQJ//hv/azNTCZwu+X9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iv/LEAAAA2wAAAA8AAAAAAAAAAAAAAAAAmAIAAGRycy9k&#10;b3ducmV2LnhtbFBLBQYAAAAABAAEAPUAAACJAwAAAAA=&#10;" fillcolor="#ffc000" strokecolor="#bc8c00" strokeweight="1pt">
                  <v:textbox>
                    <w:txbxContent>
                      <w:p w14:paraId="342F651C"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2</w:t>
                        </w:r>
                      </w:p>
                    </w:txbxContent>
                  </v:textbox>
                </v:rect>
                <v:shape id="Arrow: Down 16" o:spid="_x0000_s1031" type="#_x0000_t67" style="position:absolute;left:3435;top:15513;width:2813;height:6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yEMMA&#10;AADbAAAADwAAAGRycy9kb3ducmV2LnhtbESPQWvCQBSE7wX/w/IKXkQ3BlIkukq1lORa9eLtkX1u&#10;gtm3Ibua+O/dQqHHYWa+YTa70bbiQb1vHCtYLhIQxJXTDRsF59P3fAXCB2SNrWNS8CQPu+3kbYO5&#10;dgP/0OMYjIgQ9jkqqEPocil9VZNFv3AdcfSurrcYouyN1D0OEW5bmSbJh7TYcFyosaNDTdXteLcK&#10;7nZFzzabXf2wNHtzmRVf5b5Qavo+fq5BBBrDf/ivXWoFaQa/X+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QyEMMAAADbAAAADwAAAAAAAAAAAAAAAACYAgAAZHJzL2Rv&#10;d25yZXYueG1sUEsFBgAAAAAEAAQA9QAAAIgDAAAAAA==&#10;" adj="15134" fillcolor="#4472c4" strokecolor="#2f528f" strokeweight="1pt"/>
                <v:rect id="Rectangle 19" o:spid="_x0000_s1032" style="position:absolute;left:57;top:22136;width:9258;height:3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EHsQA&#10;AADbAAAADwAAAGRycy9kb3ducmV2LnhtbESPUWvCQBCE3wv+h2MLfasXhUpJPaUVFKFiqa3vS27N&#10;heb2Ym7VpL/eKxR8HGbmG2Y673ytztTGKrCB0TADRVwEW3Fp4Ptr+fgMKgqyxTowGegpwnw2uJti&#10;bsOFP+m8k1IlCMccDTiRJtc6Fo48xmFoiJN3CK1HSbIttW3xkuC+1uMsm2iPFacFhw0tHBU/u5M3&#10;8P7U//rjZtVlsnnb9iPZVx9uaczDfff6Akqok1v4v722BsYT+PuSfoC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8hB7EAAAA2wAAAA8AAAAAAAAAAAAAAAAAmAIAAGRycy9k&#10;b3ducmV2LnhtbFBLBQYAAAAABAAEAPUAAACJAwAAAAA=&#10;" fillcolor="#ffc000" strokecolor="#bc8c00" strokeweight="1pt">
                  <v:textbox>
                    <w:txbxContent>
                      <w:p w14:paraId="4816218C"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Langkah</w:t>
                        </w:r>
                        <w:proofErr w:type="spellEnd"/>
                        <w:r w:rsidRPr="00DF651D">
                          <w:rPr>
                            <w:rFonts w:ascii="Times New Roman" w:hAnsi="Times New Roman" w:cs="Times New Roman"/>
                            <w:sz w:val="20"/>
                            <w:szCs w:val="20"/>
                          </w:rPr>
                          <w:t xml:space="preserve"> 3</w:t>
                        </w:r>
                      </w:p>
                    </w:txbxContent>
                  </v:textbox>
                </v:rect>
                <v:rect id="Rectangle 13" o:spid="_x0000_s1033" style="position:absolute;left:23621;top:54;width:17962;height:2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2m8UA&#10;AADbAAAADwAAAGRycy9kb3ducmV2LnhtbESPQWvCQBSE70L/w/KE3nSjUCvRTaiWanuRxgpeH9ln&#10;kjb7NmRXE/vrXaHQ4zAz3zDLtDe1uFDrKssKJuMIBHFudcWFgsPX22gOwnlkjbVlUnAlB2nyMFhi&#10;rG3HGV32vhABwi5GBaX3TSyly0sy6Ma2IQ7eybYGfZBtIXWLXYCbWk6jaCYNVhwWSmxoXVL+sz8b&#10;Bbsjzj5XfSbn369bw83mqfjtPpR6HPYvCxCeev8f/mu/awXTZ7h/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TabxQAAANsAAAAPAAAAAAAAAAAAAAAAAJgCAABkcnMv&#10;ZG93bnJldi54bWxQSwUGAAAAAAQABAD1AAAAigMAAAAA&#10;" fillcolor="#b5d5a7" strokecolor="#70ad47" strokeweight=".5pt">
                  <v:fill color2="#9cca86" rotate="t" colors="0 #b5d5a7;.5 #aace99;1 #9cca86" focus="100%" type="gradient">
                    <o:fill v:ext="view" type="gradientUnscaled"/>
                  </v:fill>
                  <v:textbox>
                    <w:txbxContent>
                      <w:p w14:paraId="0D1655A4"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Persediaan</w:t>
                        </w:r>
                        <w:proofErr w:type="spellEnd"/>
                        <w:r w:rsidRPr="00DF651D">
                          <w:rPr>
                            <w:rFonts w:ascii="Times New Roman" w:hAnsi="Times New Roman" w:cs="Times New Roman"/>
                            <w:sz w:val="20"/>
                            <w:szCs w:val="20"/>
                          </w:rPr>
                          <w:t xml:space="preserve"> </w:t>
                        </w:r>
                      </w:p>
                    </w:txbxContent>
                  </v:textbox>
                </v:rect>
                <v:line id="Straight Connector 20" o:spid="_x0000_s1034" style="position:absolute;flip:x;visibility:visible;mso-wrap-style:square" from="12572,2235" to="23621,2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0pbsAAAADbAAAADwAAAGRycy9kb3ducmV2LnhtbERP3WrCMBS+F/YO4Qx2p+l6odKZigzm&#10;hqig2wOcNadNWXNSkqzWtzcXgpcf3/9qPdpODORD61jB6ywDQVw53XKj4Of7Y7oEESKyxs4xKbhS&#10;gHX5NFlhod2FTzScYyNSCIcCFZgY+0LKUBmyGGauJ05c7bzFmKBvpPZ4SeG2k3mWzaXFllODwZ7e&#10;DVV/53+rYG5+N8Oi+/Rymx12WLXb+rjPlXp5HjdvICKN8SG+u7+0gjyNTV/SD5Dl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9NKW7AAAAA2wAAAA8AAAAAAAAAAAAAAAAA&#10;oQIAAGRycy9kb3ducmV2LnhtbFBLBQYAAAAABAAEAPkAAACOAwAAAAA=&#10;" strokeweight="2.25pt">
                  <v:stroke joinstyle="miter"/>
                </v:line>
                <v:line id="Straight Connector 58" o:spid="_x0000_s1035" style="position:absolute;flip:x y;visibility:visible;mso-wrap-style:square" from="41583,2392" to="52795,2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jUiMQAAADbAAAADwAAAGRycy9kb3ducmV2LnhtbESP0WrCQBRE3wv+w3IFX4pu9EFqdBW1&#10;CIVKS6MfcMleszHZuyG71eTvXaHQx2FmzjCrTWdrcaPWl44VTCcJCOLc6ZILBefTYfwGwgdkjbVj&#10;UtCTh8168LLCVLs7/9AtC4WIEPYpKjAhNKmUPjdk0U9cQxy9i2sthijbQuoW7xFuazlLkrm0WHJc&#10;MNjQ3lBeZb9WQXG2Vz6GT9NX799ZVb2W/e6rV2o07LZLEIG68B/+a39oBbMFPL/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GNSIxAAAANsAAAAPAAAAAAAAAAAA&#10;AAAAAKECAABkcnMvZG93bnJldi54bWxQSwUGAAAAAAQABAD5AAAAkgMAAAAA&#10;" strokeweight="2.25pt">
                  <v:stroke joinstyle="miter"/>
                </v:line>
                <v:line id="Straight Connector 21" o:spid="_x0000_s1036" style="position:absolute;flip:x;visibility:visible;mso-wrap-style:square" from="12627,2392" to="1273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ztcAAAADbAAAADwAAAGRycy9kb3ducmV2LnhtbERP3WrCMBS+F3yHcAbeaToFlc4oIvjD&#10;0MF0D3Bsjk2xOSlJrN3bm4vBLj++/8Wqs7VoyYfKsYL3UQaCuHC64lLBz2U7nIMIEVlj7ZgU/FKA&#10;1bLfW2Cu3ZO/qT3HUqQQDjkqMDE2uZShMGQxjFxDnLib8xZjgr6U2uMzhdtajrNsKi1WnBoMNrQx&#10;VNzPD6tgaq7rdlbvvdxlp08sqt3t6zhWavDWrT9AROriv/jPfdAKJml9+pJ+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Tis7XAAAAA2wAAAA8AAAAAAAAAAAAAAAAA&#10;oQIAAGRycy9kb3ducmV2LnhtbFBLBQYAAAAABAAEAPkAAACOAwAAAAA=&#10;" strokeweight="2.25pt">
                  <v:stroke joinstyle="miter"/>
                </v:line>
                <v:line id="Straight Connector 62" o:spid="_x0000_s1037" style="position:absolute;flip:x;visibility:visible;mso-wrap-style:square" from="52741,2235" to="52795,9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4WLsMAAADbAAAADwAAAGRycy9kb3ducmV2LnhtbESP0WoCMRRE3wX/IVzBN82qoLI1ighq&#10;kbZQ7Qfcbq6bpZubJYnr9u9NoeDjMDNnmNWms7VoyYfKsYLJOANBXDhdcang67IfLUGEiKyxdkwK&#10;finAZt3vrTDX7s6f1J5jKRKEQ44KTIxNLmUoDFkMY9cQJ+/qvMWYpC+l9nhPcFvLaZbNpcWK04LB&#10;hnaGip/zzSqYm+9tu6iPXh6y9xMW1eH68TZVajjoti8gInXxGf5vv2oFswn8fUk/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uFi7DAAAA2wAAAA8AAAAAAAAAAAAA&#10;AAAAoQIAAGRycy9kb3ducmV2LnhtbFBLBQYAAAAABAAEAPkAAACRAwAAAAA=&#10;" strokeweight="2.25pt">
                  <v:stroke joinstyle="miter"/>
                </v:line>
                <v:line id="Straight Connector 25" o:spid="_x0000_s1038" style="position:absolute;flip:y;visibility:visible;mso-wrap-style:square" from="12627,9905" to="52632,9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ne8MAAADdAAAADwAAAGRycy9kb3ducmV2LnhtbERP22oCMRB9F/oPYQp906RL0bIaRQrV&#10;Iq1Q2w8YN+Nm6WayJHHd/r0pFHybw7nOYjW4VvQUYuNZw+NEgSCuvGm41vD99Tp+BhETssHWM2n4&#10;pQir5d1ogaXxF/6k/pBqkUM4lqjBptSVUsbKksM48R1x5k4+OEwZhlqagJcc7lpZKDWVDhvODRY7&#10;erFU/RzOTsPUHtf9rN0GuVEfO6yazWn/Xmj9cD+s5yASDekm/ne/mTxfFU/w900+QS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p3vDAAAA3QAAAA8AAAAAAAAAAAAA&#10;AAAAoQIAAGRycy9kb3ducmV2LnhtbFBLBQYAAAAABAAEAPkAAACRAwAAAAA=&#10;" strokeweight="2.25pt">
                  <v:stroke joinstyle="miter"/>
                </v:line>
                <v:rect id="Rectangle 66" o:spid="_x0000_s1039" style="position:absolute;left:22646;top:10726;width:17957;height:2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G1sIA&#10;AADdAAAADwAAAGRycy9kb3ducmV2LnhtbERPS4vCMBC+C/6HMMLeNFVQpBrFB+6uF/EFXodmbKvN&#10;pDRZ2/XXbxYEb/PxPWc6b0whHlS53LKCfi8CQZxYnXOq4HzadMcgnEfWWFgmBb/kYD5rt6YYa1vz&#10;gR5Hn4oQwi5GBZn3ZSylSzIy6Hq2JA7c1VYGfYBVKnWFdQg3hRxE0UgazDk0ZFjSKqPkfvwxCnYX&#10;HO2XzUGOb+svw+XnMH3WW6U+Os1iAsJT49/il/tbh/nRYAj/34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wbWwgAAAN0AAAAPAAAAAAAAAAAAAAAAAJgCAABkcnMvZG93&#10;bnJldi54bWxQSwUGAAAAAAQABAD1AAAAhwMAAAAA&#10;" fillcolor="#b5d5a7" strokecolor="#70ad47" strokeweight=".5pt">
                  <v:fill color2="#9cca86" rotate="t" colors="0 #b5d5a7;.5 #aace99;1 #9cca86" focus="100%" type="gradient">
                    <o:fill v:ext="view" type="gradientUnscaled"/>
                  </v:fill>
                  <v:textbox>
                    <w:txbxContent>
                      <w:p w14:paraId="2C932819"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Menyusun</w:t>
                        </w:r>
                        <w:proofErr w:type="spellEnd"/>
                      </w:p>
                    </w:txbxContent>
                  </v:textbox>
                </v:rect>
                <v:line id="Straight Connector 67" o:spid="_x0000_s1040" style="position:absolute;flip:x;visibility:visible;mso-wrap-style:square" from="12572,12215" to="22591,1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Gcl8MAAADdAAAADwAAAGRycy9kb3ducmV2LnhtbERPzWoCMRC+F/oOYQq91aR7WMvWKFKo&#10;lWILah9g3Iybxc1kSeK6ffumIHibj+93ZovRdWKgEFvPGp4nCgRx7U3LjYaf/fvTC4iYkA12nknD&#10;L0VYzO/vZlgZf+EtDbvUiBzCsUINNqW+kjLWlhzGie+JM3f0wWHKMDTSBLzkcNfJQqlSOmw5N1js&#10;6c1SfdqdnYbSHpbDtPsIcqW+PrFuV8fvTaH148O4fAWRaEw38dW9Nnm+Kkr4/yaf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BnJfDAAAA3QAAAA8AAAAAAAAAAAAA&#10;AAAAoQIAAGRycy9kb3ducmV2LnhtbFBLBQYAAAAABAAEAPkAAACRAwAAAAA=&#10;" strokeweight="2.25pt">
                  <v:stroke joinstyle="miter"/>
                </v:line>
                <v:line id="Straight Connector 68" o:spid="_x0000_s1041" style="position:absolute;flip:x;visibility:visible;mso-wrap-style:square" from="40603,11974" to="52632,12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KtfsUAAADdAAAADwAAAGRycy9kb3ducmV2LnhtbESP3UoDMRCF74W+QxjBO5u4F1XWpqUI&#10;rSIq9OcBxs10s7iZLEncrm/vXAjezXDOnPPNcj2FXo2UchfZwt3cgCJuouu4tXA6bm8fQOWC7LCP&#10;TBZ+KMN6NbtaYu3ihfc0HkqrJIRzjRZ8KUOtdW48BczzOBCLdo4pYJE1tdolvEh46HVlzEIH7Fga&#10;PA705Kn5OnwHCwv/uRnv++ekd+b9FZtud/54q6y9uZ42j6AKTeXf/Hf94gTfVIIr38gIe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9KtfsUAAADdAAAADwAAAAAAAAAA&#10;AAAAAAChAgAAZHJzL2Rvd25yZXYueG1sUEsFBgAAAAAEAAQA+QAAAJMDAAAAAA==&#10;" strokeweight="2.25pt">
                  <v:stroke joinstyle="miter"/>
                </v:line>
                <v:line id="Straight Connector 69" o:spid="_x0000_s1042" style="position:absolute;flip:x;visibility:visible;mso-wrap-style:square" from="12572,11973" to="12680,19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4I5cMAAADdAAAADwAAAGRycy9kb3ducmV2LnhtbERPzUoDMRC+C75DGMGbTdxDq9umpQhW&#10;kbbg6gNMN9PN4mayJHG7vn1TKHibj+93FqvRdWKgEFvPGh4nCgRx7U3LjYbvr9eHJxAxIRvsPJOG&#10;P4qwWt7eLLA0/sSfNFSpETmEY4kabEp9KWWsLTmME98TZ+7og8OUYWikCXjK4a6ThVJT6bDl3GCx&#10;pxdL9U/16zRM7WE9zLq3IDdq94F1uznut4XW93fjeg4i0Zj+xVf3u8nzVfEMl2/yCXJ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eCOXDAAAA3QAAAA8AAAAAAAAAAAAA&#10;AAAAoQIAAGRycy9kb3ducmV2LnhtbFBLBQYAAAAABAAEAPkAAACRAwAAAAA=&#10;" strokeweight="2.25pt">
                  <v:stroke joinstyle="miter"/>
                </v:line>
                <v:line id="Straight Connector 70" o:spid="_x0000_s1043" style="position:absolute;flip:x;visibility:visible;mso-wrap-style:square" from="52581,11821" to="52632,19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03pcUAAADdAAAADwAAAGRycy9kb3ducmV2LnhtbESP0UoDMRBF34X+QxjBN5tYoZa1aSkF&#10;q4gKtn7AdDPdLN1MliRu1793HgTfZrh37j2zXI+hUwOl3Ea2cDc1oIjr6FpuLHwdnm4XoHJBdthF&#10;Jgs/lGG9mlwtsXLxwp807EujJIRzhRZ8KX2lda49BczT2BOLdoopYJE1NdolvEh46PTMmLkO2LI0&#10;eOxp66k+77+Dhbk/boaH7jnpnXl/xbrdnT7eZtbeXI+bR1CFxvJv/rt+cYJv7oVfvpER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03pcUAAADdAAAADwAAAAAAAAAA&#10;AAAAAAChAgAAZHJzL2Rvd25yZXYueG1sUEsFBgAAAAAEAAQA+QAAAJMDAAAAAA==&#10;" strokeweight="2.25pt">
                  <v:stroke joinstyle="miter"/>
                </v:line>
                <v:line id="Straight Connector 71" o:spid="_x0000_s1044" style="position:absolute;flip:y;visibility:visible;mso-wrap-style:square" from="12627,19271" to="52632,1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SPsIAAADdAAAADwAAAGRycy9kb3ducmV2LnhtbERP22oCMRB9F/oPYQq+aaKClq1RRNCW&#10;UgVtP2C6GTdLN5MlSdft3zcFwbc5nOss171rREch1p41TMYKBHHpTc2Vhs+P3egJREzIBhvPpOGX&#10;IqxXD4MlFsZf+UTdOVUih3AsUINNqS2kjKUlh3HsW+LMXXxwmDIMlTQBrzncNXKq1Fw6rDk3WGxp&#10;a6n8Pv84DXP7tekWzUuQe3V4w7LeX47vU62Hj/3mGUSiPt3FN/eryfPVbAL/3+QT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GSPsIAAADdAAAADwAAAAAAAAAAAAAA&#10;AAChAgAAZHJzL2Rvd25yZXYueG1sUEsFBgAAAAAEAAQA+QAAAJADAAAAAA==&#10;" strokeweight="2.25pt">
                  <v:stroke joinstyle="miter"/>
                </v:line>
                <v:rect id="Rectangle 76" o:spid="_x0000_s1045" style="position:absolute;left:22972;top:20414;width:17958;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MIf8MA&#10;AADdAAAADwAAAGRycy9kb3ducmV2LnhtbERPS2vCQBC+C/0PyxR6000tikRXqYqvizRW6HXITpO0&#10;2dmQXU3017uC4G0+vudMZq0pxZlqV1hW8N6LQBCnVhecKTh+r7ojEM4jaywtk4ILOZhNXzoTjLVt&#10;OKHzwWcihLCLUUHufRVL6dKcDLqerYgD92trgz7AOpO6xiaEm1L2o2goDRYcGnKsaJFT+n84GQX7&#10;Hxx+zdtEjv6WG8PVepBdm51Sb6/t5xiEp9Y/xQ/3Vof50Ucf7t+EE+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MIf8MAAADdAAAADwAAAAAAAAAAAAAAAACYAgAAZHJzL2Rv&#10;d25yZXYueG1sUEsFBgAAAAAEAAQA9QAAAIgDAAAAAA==&#10;" fillcolor="#b5d5a7" strokecolor="#70ad47" strokeweight=".5pt">
                  <v:fill color2="#9cca86" rotate="t" colors="0 #b5d5a7;.5 #aace99;1 #9cca86" focus="100%" type="gradient">
                    <o:fill v:ext="view" type="gradientUnscaled"/>
                  </v:fill>
                  <v:textbox>
                    <w:txbxContent>
                      <w:p w14:paraId="6133426A" w14:textId="77777777" w:rsidR="00630AFF" w:rsidRPr="00DF651D" w:rsidRDefault="00630AFF" w:rsidP="00630AFF">
                        <w:pPr>
                          <w:ind w:left="0" w:hanging="2"/>
                          <w:jc w:val="center"/>
                          <w:rPr>
                            <w:rFonts w:ascii="Times New Roman" w:hAnsi="Times New Roman" w:cs="Times New Roman"/>
                            <w:sz w:val="20"/>
                            <w:szCs w:val="20"/>
                          </w:rPr>
                        </w:pPr>
                        <w:proofErr w:type="spellStart"/>
                        <w:r w:rsidRPr="00DF651D">
                          <w:rPr>
                            <w:rFonts w:ascii="Times New Roman" w:hAnsi="Times New Roman" w:cs="Times New Roman"/>
                            <w:sz w:val="20"/>
                            <w:szCs w:val="20"/>
                          </w:rPr>
                          <w:t>Melaporkan</w:t>
                        </w:r>
                        <w:proofErr w:type="spellEnd"/>
                      </w:p>
                    </w:txbxContent>
                  </v:textbox>
                </v:rect>
                <v:line id="Straight Connector 77" o:spid="_x0000_s1046" style="position:absolute;flip:x;visibility:visible;mso-wrap-style:square" from="12795,21739" to="22809,2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p0sIAAADdAAAADwAAAGRycy9kb3ducmV2LnhtbERP22oCMRB9L/gPYQTfaqKCla1RRFCL&#10;tIVqP2C6GTdLN5Mliev2702h0Lc5nOss171rREch1p41TMYKBHHpTc2Vhs/z7nEBIiZkg41n0vBD&#10;EdarwcMSC+Nv/EHdKVUih3AsUINNqS2kjKUlh3HsW+LMXXxwmDIMlTQBbzncNXKq1Fw6rDk3WGxp&#10;a6n8Pl2dhrn92nRPzSHIvXo7YlnvL++vU61Hw37zDCJRn/7Ff+4Xk+er2Qx+v8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p0sIAAADdAAAADwAAAAAAAAAAAAAA&#10;AAChAgAAZHJzL2Rvd25yZXYueG1sUEsFBgAAAAAEAAQA+QAAAJADAAAAAA==&#10;" strokeweight="2.25pt">
                  <v:stroke joinstyle="miter"/>
                </v:line>
                <v:line id="Straight Connector 78" o:spid="_x0000_s1047" style="position:absolute;flip:x;visibility:visible;mso-wrap-style:square" from="40714,21503" to="52741,2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YxpsMAAADdAAAADwAAAGRycy9kb3ducmV2LnhtbERP22oCMRB9L/gPYQp9q0mtWFmNIkJt&#10;kbZQ9QPGzbhZ3EyWJF3XvzeFQt/mcK4zX/auER2FWHvW8DRUIIhLb2quNBz2r49TEDEhG2w8k4Yr&#10;RVguBndzLIy/8Dd1u1SJHMKxQA02pbaQMpaWHMahb4kzd/LBYcowVNIEvORw18iRUhPpsObcYLGl&#10;taXyvPtxGib2uOpemrcgN+pzi2W9OX19jLR+uO9XMxCJ+vQv/nO/mzxfPY/h95t8gl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GMabDAAAA3QAAAA8AAAAAAAAAAAAA&#10;AAAAoQIAAGRycy9kb3ducmV2LnhtbFBLBQYAAAAABAAEAPkAAACRAwAAAAA=&#10;" strokeweight="2.25pt">
                  <v:stroke joinstyle="miter"/>
                </v:line>
                <v:line id="Straight Connector 79" o:spid="_x0000_s1048" style="position:absolute;flip:x;visibility:visible;mso-wrap-style:square" from="12684,21502" to="12792,29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qUPcMAAADdAAAADwAAAGRycy9kb3ducmV2LnhtbERP22oCMRB9L/gPYQp9q0ktWlmNIkJt&#10;kbZQ9QPGzbhZ3EyWJF3XvzeFQt/mcK4zX/auER2FWHvW8DRUIIhLb2quNBz2r49TEDEhG2w8k4Yr&#10;RVguBndzLIy/8Dd1u1SJHMKxQA02pbaQMpaWHMahb4kzd/LBYcowVNIEvORw18iRUhPpsObcYLGl&#10;taXyvPtxGib2uOpemrcgN+pzi2W9OX19jLR+uO9XMxCJ+vQv/nO/mzxfPY/h95t8gl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KlD3DAAAA3QAAAA8AAAAAAAAAAAAA&#10;AAAAoQIAAGRycy9kb3ducmV2LnhtbFBLBQYAAAAABAAEAPkAAACRAwAAAAA=&#10;" strokeweight="2.25pt">
                  <v:stroke joinstyle="miter"/>
                </v:line>
                <v:line id="Straight Connector 80" o:spid="_x0000_s1049" style="position:absolute;flip:x;visibility:visible;mso-wrap-style:square" from="52636,21501" to="52744,29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gKSsMAAADdAAAADwAAAGRycy9kb3ducmV2LnhtbERP3UrDMBS+F3yHcATvXOKEKt2yMQSn&#10;jG1g9QHOmrOm2JyUJHb17ZfBwLvz8f2e+XJ0nRgoxNazhseJAkFce9Nyo+H76+3hBURMyAY7z6Th&#10;jyIsF7c3cyyNP/EnDVVqRA7hWKIGm1JfShlrSw7jxPfEmTv64DBlGBppAp5yuOvkVKlCOmw5N1js&#10;6dVS/VP9Og2FPayG5+49yLXabbBu18f9dqr1/d24moFINKZ/8dX9YfJ89VTA5Zt8gly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YCkrDAAAA3QAAAA8AAAAAAAAAAAAA&#10;AAAAoQIAAGRycy9kb3ducmV2LnhtbFBLBQYAAAAABAAEAPkAAACRAwAAAAA=&#10;" strokeweight="2.25pt">
                  <v:stroke joinstyle="miter"/>
                </v:line>
                <v:line id="Straight Connector 81" o:spid="_x0000_s1050" style="position:absolute;flip:y;visibility:visible;mso-wrap-style:square" from="12572,29123" to="52577,2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Sv0cIAAADdAAAADwAAAGRycy9kb3ducmV2LnhtbERP22oCMRB9L/Qfwgi+1UQLKlujSEEr&#10;0haq/YDpZtws3UyWJK7r3zeC0Lc5nOssVr1rREch1p41jEcKBHHpTc2Vhu/j5mkOIiZkg41n0nCl&#10;CKvl48MCC+Mv/EXdIVUih3AsUINNqS2kjKUlh3HkW+LMnXxwmDIMlTQBLzncNXKi1FQ6rDk3WGzp&#10;1VL5ezg7DVP7s+5mzVuQW/Wxx7Lenj7fJ1oPB/36BUSiPv2L7+6dyfPV8wxu3+QT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5Sv0cIAAADdAAAADwAAAAAAAAAAAAAA&#10;AAChAgAAZHJzL2Rvd25yZXYueG1sUEsFBgAAAAAEAAQA+QAAAJADAAAAAA==&#10;" strokeweight="2.25pt">
                  <v:stroke joinstyle="miter"/>
                </v:line>
                <v:rect id="Rectangle 29" o:spid="_x0000_s1051" style="position:absolute;left:13163;top:2692;width:39008;height:6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7f8UA&#10;AADdAAAADwAAAGRycy9kb3ducmV2LnhtbESPT2/CMAzF75P2HSIj7TZSNjShQkCMdYLDDow/dysx&#10;bUXjVE0GZZ9+PiDtZus9v/fzbNH7Rl2oi3VgA6NhBorYBldzaeCw/3yegIoJ2WETmAzcKMJi/vgw&#10;w9yFK3/TZZdKJSEcczRQpdTmWkdbkcc4DC2xaKfQeUyydqV2HV4l3Df6JcvetMeapaHCllYV2fPu&#10;xxvYIn5sf9fWvhe3r3FBq2NBoTHmadAvp6AS9enffL/eOMHPXgVXvpER9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ft/xQAAAN0AAAAPAAAAAAAAAAAAAAAAAJgCAABkcnMv&#10;ZG93bnJldi54bWxQSwUGAAAAAAQABAD1AAAAigMAAAAA&#10;" strokecolor="white">
                  <v:textbox>
                    <w:txbxContent>
                      <w:p w14:paraId="23E63268" w14:textId="77777777" w:rsidR="00630AFF" w:rsidRPr="00DF651D" w:rsidRDefault="00630AFF" w:rsidP="00630AFF">
                        <w:pPr>
                          <w:spacing w:line="240" w:lineRule="auto"/>
                          <w:ind w:leftChars="0" w:left="0" w:firstLineChars="0" w:firstLine="0"/>
                          <w:rPr>
                            <w:sz w:val="20"/>
                            <w:szCs w:val="20"/>
                          </w:rPr>
                        </w:pPr>
                        <w:proofErr w:type="spellStart"/>
                        <w:proofErr w:type="gramStart"/>
                        <w:r w:rsidRPr="00DF651D">
                          <w:rPr>
                            <w:rFonts w:ascii="Times New Roman" w:hAnsi="Times New Roman" w:cs="Times New Roman"/>
                            <w:color w:val="000000"/>
                            <w:position w:val="0"/>
                            <w:sz w:val="20"/>
                            <w:szCs w:val="20"/>
                          </w:rPr>
                          <w:t>Penyelidik</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telah</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membaca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be</w:t>
                        </w:r>
                        <w:r>
                          <w:rPr>
                            <w:rFonts w:ascii="Times New Roman" w:hAnsi="Times New Roman" w:cs="Times New Roman"/>
                            <w:color w:val="000000"/>
                            <w:position w:val="0"/>
                            <w:sz w:val="20"/>
                            <w:szCs w:val="20"/>
                          </w:rPr>
                          <w:t>r</w:t>
                        </w:r>
                        <w:r w:rsidRPr="00DF651D">
                          <w:rPr>
                            <w:rFonts w:ascii="Times New Roman" w:hAnsi="Times New Roman" w:cs="Times New Roman"/>
                            <w:color w:val="000000"/>
                            <w:position w:val="0"/>
                            <w:sz w:val="20"/>
                            <w:szCs w:val="20"/>
                          </w:rPr>
                          <w:t>ulangkali</w:t>
                        </w:r>
                        <w:proofErr w:type="spellEnd"/>
                        <w:r w:rsidRPr="00DF651D">
                          <w:rPr>
                            <w:rFonts w:ascii="Times New Roman" w:hAnsi="Times New Roman" w:cs="Times New Roman"/>
                            <w:color w:val="000000"/>
                            <w:position w:val="0"/>
                            <w:sz w:val="20"/>
                            <w:szCs w:val="20"/>
                          </w:rPr>
                          <w:t xml:space="preserve"> data </w:t>
                        </w:r>
                        <w:proofErr w:type="spellStart"/>
                        <w:r w:rsidRPr="00DF651D">
                          <w:rPr>
                            <w:rFonts w:ascii="Times New Roman" w:hAnsi="Times New Roman" w:cs="Times New Roman"/>
                            <w:color w:val="000000"/>
                            <w:position w:val="0"/>
                            <w:sz w:val="20"/>
                            <w:szCs w:val="20"/>
                          </w:rPr>
                          <w:t>dokumen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memiliki</w:t>
                        </w:r>
                        <w:proofErr w:type="spellEnd"/>
                        <w:r w:rsidRPr="00DF651D">
                          <w:rPr>
                            <w:rFonts w:ascii="Times New Roman" w:hAnsi="Times New Roman" w:cs="Times New Roman"/>
                            <w:color w:val="000000"/>
                            <w:position w:val="0"/>
                            <w:sz w:val="20"/>
                            <w:szCs w:val="20"/>
                          </w:rPr>
                          <w:t xml:space="preserve"> rasa ‘</w:t>
                        </w:r>
                        <w:proofErr w:type="spellStart"/>
                        <w:r w:rsidRPr="00DF651D">
                          <w:rPr>
                            <w:rFonts w:ascii="Times New Roman" w:hAnsi="Times New Roman" w:cs="Times New Roman"/>
                            <w:color w:val="000000"/>
                            <w:position w:val="0"/>
                            <w:sz w:val="20"/>
                            <w:szCs w:val="20"/>
                          </w:rPr>
                          <w:t>sebati</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dengan</w:t>
                        </w:r>
                        <w:proofErr w:type="spellEnd"/>
                        <w:r w:rsidRPr="00DF651D">
                          <w:rPr>
                            <w:rFonts w:ascii="Times New Roman" w:hAnsi="Times New Roman" w:cs="Times New Roman"/>
                            <w:color w:val="000000"/>
                            <w:position w:val="0"/>
                            <w:sz w:val="20"/>
                            <w:szCs w:val="20"/>
                          </w:rPr>
                          <w:t xml:space="preserve"> data yang</w:t>
                        </w:r>
                        <w:r>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sedia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ada</w:t>
                        </w:r>
                        <w:proofErr w:type="spellEnd"/>
                        <w:r w:rsidRPr="00DF651D">
                          <w:rPr>
                            <w:rFonts w:ascii="Times New Roman" w:hAnsi="Times New Roman" w:cs="Times New Roman"/>
                            <w:color w:val="000000"/>
                            <w:position w:val="0"/>
                            <w:sz w:val="20"/>
                            <w:szCs w:val="20"/>
                          </w:rPr>
                          <w:t>.</w:t>
                        </w:r>
                        <w:proofErr w:type="gram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Seterusnya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memilih</w:t>
                        </w:r>
                        <w:proofErr w:type="spellEnd"/>
                        <w:r w:rsidRPr="00DF651D">
                          <w:rPr>
                            <w:rFonts w:ascii="Times New Roman" w:hAnsi="Times New Roman" w:cs="Times New Roman"/>
                            <w:color w:val="000000"/>
                            <w:position w:val="0"/>
                            <w:sz w:val="20"/>
                            <w:szCs w:val="20"/>
                          </w:rPr>
                          <w:t xml:space="preserve"> unit </w:t>
                        </w:r>
                        <w:proofErr w:type="spellStart"/>
                        <w:r w:rsidRPr="00DF651D">
                          <w:rPr>
                            <w:rFonts w:ascii="Times New Roman" w:hAnsi="Times New Roman" w:cs="Times New Roman"/>
                            <w:color w:val="000000"/>
                            <w:position w:val="0"/>
                            <w:sz w:val="20"/>
                            <w:szCs w:val="20"/>
                          </w:rPr>
                          <w:t>analisis</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menentukan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analisis</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kandungan</w:t>
                        </w:r>
                        <w:proofErr w:type="spellEnd"/>
                        <w:r w:rsidRPr="00DF651D">
                          <w:rPr>
                            <w:rFonts w:ascii="Times New Roman" w:hAnsi="Times New Roman" w:cs="Times New Roman"/>
                            <w:color w:val="000000"/>
                            <w:position w:val="0"/>
                            <w:sz w:val="20"/>
                            <w:szCs w:val="20"/>
                          </w:rPr>
                          <w:t xml:space="preserve"> yang </w:t>
                        </w:r>
                        <w:proofErr w:type="spellStart"/>
                        <w:proofErr w:type="gramStart"/>
                        <w:r w:rsidRPr="00DF651D">
                          <w:rPr>
                            <w:rFonts w:ascii="Times New Roman" w:hAnsi="Times New Roman" w:cs="Times New Roman"/>
                            <w:color w:val="000000"/>
                            <w:position w:val="0"/>
                            <w:sz w:val="20"/>
                            <w:szCs w:val="20"/>
                          </w:rPr>
                          <w:t>akan</w:t>
                        </w:r>
                        <w:proofErr w:type="spellEnd"/>
                        <w:proofErr w:type="gram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dilakukan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secara</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tersurat</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dan</w:t>
                        </w:r>
                        <w:proofErr w:type="spellEnd"/>
                        <w:r w:rsidRPr="00DF651D">
                          <w:rPr>
                            <w:rFonts w:ascii="Times New Roman" w:hAnsi="Times New Roman" w:cs="Times New Roman"/>
                            <w:color w:val="000000"/>
                            <w:position w:val="0"/>
                            <w:sz w:val="20"/>
                            <w:szCs w:val="20"/>
                          </w:rPr>
                          <w:t xml:space="preserve"> </w:t>
                        </w:r>
                        <w:proofErr w:type="spellStart"/>
                        <w:r w:rsidRPr="00DF651D">
                          <w:rPr>
                            <w:rFonts w:ascii="Times New Roman" w:hAnsi="Times New Roman" w:cs="Times New Roman"/>
                            <w:color w:val="000000"/>
                            <w:position w:val="0"/>
                            <w:sz w:val="20"/>
                            <w:szCs w:val="20"/>
                          </w:rPr>
                          <w:t>tersirat</w:t>
                        </w:r>
                        <w:proofErr w:type="spellEnd"/>
                        <w:r w:rsidRPr="00DF651D">
                          <w:rPr>
                            <w:rFonts w:ascii="Times New Roman" w:hAnsi="Times New Roman" w:cs="Times New Roman"/>
                            <w:color w:val="000000"/>
                            <w:position w:val="0"/>
                            <w:sz w:val="20"/>
                            <w:szCs w:val="20"/>
                          </w:rPr>
                          <w:t xml:space="preserve">. </w:t>
                        </w:r>
                      </w:p>
                    </w:txbxContent>
                  </v:textbox>
                </v:rect>
                <v:rect id="Rectangle 30" o:spid="_x0000_s1052" style="position:absolute;left:13512;top:13195;width:38151;height:5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Ve5MIA&#10;AADdAAAADwAAAGRycy9kb3ducmV2LnhtbERPS2sCMRC+C/6HMII3zVqL6GqU1q60hx583odk3F3c&#10;TJZN1LW/vikIvc3H95zFqrWVuFHjS8cKRsMEBLF2puRcwfGwGUxB+IBssHJMCh7kYbXsdhaYGnfn&#10;Hd32IRcxhH2KCooQ6lRKrwuy6IeuJo7c2TUWQ4RNLk2D9xhuK/mSJBNpseTYUGBN64L0ZX+1CraI&#10;H9ufT63fs8f3a0brU0auUqrfa9/mIAK14V/8dH+ZOD8Zz+Dvm3iC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V7kwgAAAN0AAAAPAAAAAAAAAAAAAAAAAJgCAABkcnMvZG93&#10;bnJldi54bWxQSwUGAAAAAAQABAD1AAAAhwMAAAAA&#10;" strokecolor="white">
                  <v:textbox>
                    <w:txbxContent>
                      <w:p w14:paraId="1895543F" w14:textId="77777777" w:rsidR="00630AFF" w:rsidRPr="00DF651D" w:rsidRDefault="00630AFF" w:rsidP="00630AFF">
                        <w:pPr>
                          <w:spacing w:line="240" w:lineRule="auto"/>
                          <w:ind w:leftChars="0" w:left="0" w:firstLineChars="0" w:firstLine="0"/>
                          <w:rPr>
                            <w:rFonts w:ascii="Times New Roman" w:hAnsi="Times New Roman" w:cs="Times New Roman"/>
                            <w:sz w:val="20"/>
                            <w:szCs w:val="20"/>
                          </w:rPr>
                        </w:pPr>
                        <w:proofErr w:type="spellStart"/>
                        <w:proofErr w:type="gramStart"/>
                        <w:r w:rsidRPr="00DF651D">
                          <w:rPr>
                            <w:rFonts w:ascii="Times New Roman" w:hAnsi="Times New Roman" w:cs="Times New Roman"/>
                            <w:sz w:val="20"/>
                            <w:szCs w:val="20"/>
                          </w:rPr>
                          <w:t>Mengekod</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membuat</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kategori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kod</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pengelompokan</w:t>
                        </w:r>
                        <w:proofErr w:type="spellEnd"/>
                        <w:r w:rsidRPr="00DF651D">
                          <w:rPr>
                            <w:rFonts w:ascii="Times New Roman" w:hAnsi="Times New Roman" w:cs="Times New Roman"/>
                            <w:sz w:val="20"/>
                            <w:szCs w:val="20"/>
                          </w:rPr>
                          <w:t xml:space="preserve"> di </w:t>
                        </w:r>
                        <w:proofErr w:type="spellStart"/>
                        <w:r w:rsidRPr="00DF651D">
                          <w:rPr>
                            <w:rFonts w:ascii="Times New Roman" w:hAnsi="Times New Roman" w:cs="Times New Roman"/>
                            <w:sz w:val="20"/>
                            <w:szCs w:val="20"/>
                          </w:rPr>
                          <w:t>bawah</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tajuk</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tersusun</w:t>
                        </w:r>
                        <w:proofErr w:type="spellEnd"/>
                        <w:r w:rsidRPr="00DF651D">
                          <w:rPr>
                            <w:rFonts w:ascii="Times New Roman" w:hAnsi="Times New Roman" w:cs="Times New Roman"/>
                            <w:sz w:val="20"/>
                            <w:szCs w:val="20"/>
                          </w:rPr>
                          <w:t xml:space="preserve"> yang </w:t>
                        </w:r>
                        <w:proofErr w:type="spellStart"/>
                        <w:r w:rsidRPr="00DF651D">
                          <w:rPr>
                            <w:rFonts w:ascii="Times New Roman" w:hAnsi="Times New Roman" w:cs="Times New Roman"/>
                            <w:sz w:val="20"/>
                            <w:szCs w:val="20"/>
                          </w:rPr>
                          <w:t>lebih</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besar</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merumuskan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keterangan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umum</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topik</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penyelidikan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menerusi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katego</w:t>
                        </w:r>
                        <w:r>
                          <w:rPr>
                            <w:rFonts w:ascii="Times New Roman" w:hAnsi="Times New Roman" w:cs="Times New Roman"/>
                            <w:sz w:val="20"/>
                            <w:szCs w:val="20"/>
                          </w:rPr>
                          <w:t>r</w:t>
                        </w:r>
                        <w:r w:rsidRPr="00DF651D">
                          <w:rPr>
                            <w:rFonts w:ascii="Times New Roman" w:hAnsi="Times New Roman" w:cs="Times New Roman"/>
                            <w:sz w:val="20"/>
                            <w:szCs w:val="20"/>
                          </w:rPr>
                          <w:t>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subkategori</w:t>
                        </w:r>
                        <w:proofErr w:type="spellEnd"/>
                        <w:r w:rsidRPr="00DF651D">
                          <w:rPr>
                            <w:rFonts w:ascii="Times New Roman" w:hAnsi="Times New Roman" w:cs="Times New Roman"/>
                            <w:sz w:val="20"/>
                            <w:szCs w:val="20"/>
                          </w:rPr>
                          <w:t>.</w:t>
                        </w:r>
                        <w:proofErr w:type="gramEnd"/>
                      </w:p>
                    </w:txbxContent>
                  </v:textbox>
                </v:rect>
                <v:rect id="Rectangle 31" o:spid="_x0000_s1053" style="position:absolute;left:14420;top:23901;width:37243;height:4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mEBMUA&#10;AADdAAAADwAAAGRycy9kb3ducmV2LnhtbESPT2/CMAzF75P4DpGRdhspCE1TISD+dBqHHRiDu5WY&#10;tqJxqiaDwqefD5N2s/We3/t5vux9o67UxTqwgfEoA0Vsg6u5NHD8fn95AxUTssMmMBm4U4TlYvA0&#10;x9yFG3/R9ZBKJSEcczRQpdTmWkdbkcc4Ci2xaOfQeUyydqV2Hd4k3Dd6kmWv2mPN0lBhS5uK7OXw&#10;4w3sEbf7x4e16+L+OS1ocyooNMY8D/vVDFSiPv2b/653TvCzqfDLNzKC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YQExQAAAN0AAAAPAAAAAAAAAAAAAAAAAJgCAABkcnMv&#10;ZG93bnJldi54bWxQSwUGAAAAAAQABAD1AAAAigMAAAAA&#10;" strokecolor="white">
                  <v:textbox>
                    <w:txbxContent>
                      <w:p w14:paraId="73C96911" w14:textId="77777777" w:rsidR="00630AFF" w:rsidRPr="00DF651D" w:rsidRDefault="00630AFF" w:rsidP="00630AFF">
                        <w:pPr>
                          <w:ind w:leftChars="0" w:left="0" w:firstLineChars="0" w:firstLine="0"/>
                          <w:rPr>
                            <w:rFonts w:ascii="Times New Roman" w:hAnsi="Times New Roman" w:cs="Times New Roman"/>
                            <w:sz w:val="20"/>
                            <w:szCs w:val="20"/>
                          </w:rPr>
                        </w:pPr>
                        <w:proofErr w:type="spellStart"/>
                        <w:r w:rsidRPr="00DF651D">
                          <w:rPr>
                            <w:rFonts w:ascii="Times New Roman" w:hAnsi="Times New Roman" w:cs="Times New Roman"/>
                            <w:sz w:val="20"/>
                            <w:szCs w:val="20"/>
                          </w:rPr>
                          <w:t>Melaporkan</w:t>
                        </w:r>
                        <w:proofErr w:type="spellEnd"/>
                        <w:r w:rsidRPr="00DF651D">
                          <w:rPr>
                            <w:rFonts w:ascii="Times New Roman" w:hAnsi="Times New Roman" w:cs="Times New Roman"/>
                            <w:sz w:val="20"/>
                            <w:szCs w:val="20"/>
                          </w:rPr>
                          <w:t xml:space="preserve"> proses </w:t>
                        </w:r>
                        <w:proofErr w:type="spellStart"/>
                        <w:r w:rsidRPr="00DF651D">
                          <w:rPr>
                            <w:rFonts w:ascii="Times New Roman" w:hAnsi="Times New Roman" w:cs="Times New Roman"/>
                            <w:sz w:val="20"/>
                            <w:szCs w:val="20"/>
                          </w:rPr>
                          <w:t>analis</w:t>
                        </w:r>
                        <w:r>
                          <w:rPr>
                            <w:rFonts w:ascii="Times New Roman" w:hAnsi="Times New Roman" w:cs="Times New Roman"/>
                            <w:sz w:val="20"/>
                            <w:szCs w:val="20"/>
                          </w:rPr>
                          <w:t>a</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dan</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hasil</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melalui</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garis</w:t>
                        </w:r>
                        <w:proofErr w:type="spellEnd"/>
                        <w:r w:rsidRPr="00DF651D">
                          <w:rPr>
                            <w:rFonts w:ascii="Times New Roman" w:hAnsi="Times New Roman" w:cs="Times New Roman"/>
                            <w:sz w:val="20"/>
                            <w:szCs w:val="20"/>
                          </w:rPr>
                          <w:t xml:space="preserve"> </w:t>
                        </w:r>
                        <w:proofErr w:type="spellStart"/>
                        <w:r w:rsidRPr="00DF651D">
                          <w:rPr>
                            <w:rFonts w:ascii="Times New Roman" w:hAnsi="Times New Roman" w:cs="Times New Roman"/>
                            <w:sz w:val="20"/>
                            <w:szCs w:val="20"/>
                          </w:rPr>
                          <w:t>cerita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mengenai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fenomena</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dikaji</w:t>
                        </w:r>
                        <w:proofErr w:type="spellEnd"/>
                        <w:r w:rsidRPr="00DF651D">
                          <w:rPr>
                            <w:rFonts w:ascii="Times New Roman" w:hAnsi="Times New Roman" w:cs="Times New Roman"/>
                            <w:sz w:val="20"/>
                            <w:szCs w:val="20"/>
                          </w:rPr>
                          <w:t xml:space="preserve">. </w:t>
                        </w:r>
                      </w:p>
                    </w:txbxContent>
                  </v:textbox>
                </v:rect>
                <w10:anchorlock/>
              </v:group>
            </w:pict>
          </mc:Fallback>
        </mc:AlternateContent>
      </w:r>
    </w:p>
    <w:p w14:paraId="421A038A" w14:textId="19AA7983" w:rsidR="00AB5247" w:rsidRPr="00630AFF" w:rsidRDefault="00AB5247"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color w:val="000000"/>
          <w:position w:val="0"/>
          <w:sz w:val="20"/>
          <w:szCs w:val="20"/>
        </w:rPr>
      </w:pPr>
      <w:proofErr w:type="gramStart"/>
      <w:r w:rsidRPr="00AB5247">
        <w:rPr>
          <w:rFonts w:ascii="Times New Roman" w:hAnsi="Times New Roman" w:cs="Times New Roman"/>
          <w:b/>
          <w:bCs/>
          <w:color w:val="000000"/>
          <w:position w:val="0"/>
          <w:sz w:val="20"/>
          <w:szCs w:val="20"/>
        </w:rPr>
        <w:t>Rajah 2</w:t>
      </w:r>
      <w:r>
        <w:rPr>
          <w:rFonts w:ascii="Times New Roman" w:hAnsi="Times New Roman" w:cs="Times New Roman"/>
          <w:b/>
          <w:bCs/>
          <w:color w:val="000000"/>
          <w:position w:val="0"/>
          <w:sz w:val="20"/>
          <w:szCs w:val="20"/>
        </w:rPr>
        <w:t>.</w:t>
      </w:r>
      <w:proofErr w:type="gramEnd"/>
      <w:r w:rsidRPr="00630AFF">
        <w:rPr>
          <w:rFonts w:ascii="Times New Roman" w:hAnsi="Times New Roman" w:cs="Times New Roman"/>
          <w:color w:val="000000"/>
          <w:position w:val="0"/>
          <w:sz w:val="20"/>
          <w:szCs w:val="20"/>
        </w:rPr>
        <w:t xml:space="preserve"> </w:t>
      </w:r>
      <w:proofErr w:type="spellStart"/>
      <w:proofErr w:type="gramStart"/>
      <w:r w:rsidRPr="00630AFF">
        <w:rPr>
          <w:rFonts w:ascii="Times New Roman" w:hAnsi="Times New Roman" w:cs="Times New Roman"/>
          <w:color w:val="000000"/>
          <w:position w:val="0"/>
          <w:sz w:val="20"/>
          <w:szCs w:val="20"/>
        </w:rPr>
        <w:t>Langkah-langkah</w:t>
      </w:r>
      <w:proofErr w:type="spellEnd"/>
      <w:r w:rsidRPr="00630AFF">
        <w:rPr>
          <w:rFonts w:ascii="Times New Roman" w:hAnsi="Times New Roman" w:cs="Times New Roman"/>
          <w:color w:val="000000"/>
          <w:position w:val="0"/>
          <w:sz w:val="20"/>
          <w:szCs w:val="20"/>
        </w:rPr>
        <w:t xml:space="preserve"> </w:t>
      </w:r>
      <w:proofErr w:type="spellStart"/>
      <w:r w:rsidRPr="00630AFF">
        <w:rPr>
          <w:rFonts w:ascii="Times New Roman" w:hAnsi="Times New Roman" w:cs="Times New Roman"/>
          <w:color w:val="000000"/>
          <w:position w:val="0"/>
          <w:sz w:val="20"/>
          <w:szCs w:val="20"/>
        </w:rPr>
        <w:t>menganalisis</w:t>
      </w:r>
      <w:proofErr w:type="spellEnd"/>
      <w:r w:rsidRPr="00630AFF">
        <w:rPr>
          <w:rFonts w:ascii="Times New Roman" w:hAnsi="Times New Roman" w:cs="Times New Roman"/>
          <w:color w:val="000000"/>
          <w:position w:val="0"/>
          <w:sz w:val="20"/>
          <w:szCs w:val="20"/>
        </w:rPr>
        <w:t xml:space="preserve"> </w:t>
      </w:r>
      <w:proofErr w:type="spellStart"/>
      <w:r w:rsidRPr="00630AFF">
        <w:rPr>
          <w:rFonts w:ascii="Times New Roman" w:hAnsi="Times New Roman" w:cs="Times New Roman"/>
          <w:color w:val="000000"/>
          <w:position w:val="0"/>
          <w:sz w:val="20"/>
          <w:szCs w:val="20"/>
        </w:rPr>
        <w:t>kandungan</w:t>
      </w:r>
      <w:proofErr w:type="spellEnd"/>
      <w:r w:rsidRPr="00630AFF">
        <w:rPr>
          <w:rFonts w:ascii="Times New Roman" w:hAnsi="Times New Roman" w:cs="Times New Roman"/>
          <w:color w:val="000000"/>
          <w:position w:val="0"/>
          <w:sz w:val="20"/>
          <w:szCs w:val="20"/>
        </w:rPr>
        <w:t xml:space="preserve"> </w:t>
      </w:r>
      <w:proofErr w:type="spellStart"/>
      <w:r w:rsidRPr="00630AFF">
        <w:rPr>
          <w:rFonts w:ascii="Times New Roman" w:hAnsi="Times New Roman" w:cs="Times New Roman"/>
          <w:color w:val="000000"/>
          <w:position w:val="0"/>
          <w:sz w:val="20"/>
          <w:szCs w:val="20"/>
        </w:rPr>
        <w:t>dokumen</w:t>
      </w:r>
      <w:proofErr w:type="spellEnd"/>
      <w:r>
        <w:rPr>
          <w:rFonts w:ascii="Times New Roman" w:hAnsi="Times New Roman" w:cs="Times New Roman"/>
          <w:color w:val="000000"/>
          <w:position w:val="0"/>
          <w:sz w:val="20"/>
          <w:szCs w:val="20"/>
        </w:rPr>
        <w:t>.</w:t>
      </w:r>
      <w:proofErr w:type="gramEnd"/>
    </w:p>
    <w:p w14:paraId="26C3D6F4" w14:textId="5FABFDB3" w:rsidR="00AB5247" w:rsidRDefault="00AB5247"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rPr>
      </w:pPr>
    </w:p>
    <w:p w14:paraId="6430B51C" w14:textId="77777777" w:rsidR="00AB5247" w:rsidRPr="00AB5247" w:rsidRDefault="00AB5247"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rPr>
      </w:pPr>
    </w:p>
    <w:p w14:paraId="4EEE8509" w14:textId="26CB4893" w:rsidR="00410F64" w:rsidRPr="008202DB" w:rsidRDefault="00410F64"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Dapatan dan perbincangan</w:t>
      </w:r>
    </w:p>
    <w:p w14:paraId="25F39A96" w14:textId="77777777" w:rsidR="00AB5247" w:rsidRDefault="00AB5247"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b/>
          <w:bCs/>
          <w:i/>
          <w:iCs/>
          <w:position w:val="0"/>
          <w:sz w:val="24"/>
          <w:szCs w:val="24"/>
          <w:lang w:val="ms-MY"/>
        </w:rPr>
      </w:pPr>
    </w:p>
    <w:p w14:paraId="2F727C78" w14:textId="3BA0E164" w:rsidR="00410F64" w:rsidRPr="00AB5247" w:rsidRDefault="00410F64"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lang w:val="ms-MY"/>
        </w:rPr>
      </w:pPr>
      <w:r w:rsidRPr="00AB5247">
        <w:rPr>
          <w:rFonts w:ascii="Times New Roman" w:eastAsia="Times New Roman" w:hAnsi="Times New Roman" w:cs="Times New Roman"/>
          <w:i/>
          <w:iCs/>
          <w:position w:val="0"/>
          <w:sz w:val="24"/>
          <w:szCs w:val="24"/>
          <w:lang w:val="ms-MY"/>
        </w:rPr>
        <w:t>Sekatan perdagangan antarabangsa ketika pandemik Covid-19</w:t>
      </w:r>
    </w:p>
    <w:p w14:paraId="3F09CBD0" w14:textId="77777777" w:rsidR="00AB5247" w:rsidRDefault="00AB5247"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561DC509" w14:textId="007448A1"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Penularan </w:t>
      </w:r>
      <w:r w:rsidR="009265F1">
        <w:rPr>
          <w:rFonts w:ascii="Times New Roman" w:hAnsi="Times New Roman" w:cs="Times New Roman"/>
          <w:position w:val="0"/>
          <w:sz w:val="24"/>
          <w:szCs w:val="24"/>
          <w:lang w:val="ms-MY"/>
        </w:rPr>
        <w:t>virus</w:t>
      </w:r>
      <w:r w:rsidRPr="008202DB">
        <w:rPr>
          <w:rFonts w:ascii="Times New Roman" w:hAnsi="Times New Roman" w:cs="Times New Roman"/>
          <w:position w:val="0"/>
          <w:sz w:val="24"/>
          <w:szCs w:val="24"/>
          <w:lang w:val="ms-MY"/>
        </w:rPr>
        <w:t xml:space="preserve"> Covid-19 bermula pada tahun 2019 telah mengganggu sistem pernafasan manusia.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{"citationItems":[{"id":"ITEM-1","itemData":{"author":[{"dropping-particle":"","family":"Zheming Yuan, Yi Xiao, Zhijun Dai, Jianjun Huang","given":"Zhenhai Zhang &amp; Yuan Chen","non-dropping-particle":"","parse-names":false,"suffix":""}],"container-title":"Bulletin of the World Health Organization","id":"ITEM-1","issued":{"date-parts":[["2020"]]},"page":"484-494","title":"Modelling the effects of Wuhan’s lockdown during COVID-19, China","type":"article-journal","volume":"98"},"uris":["http://www.mendeley.com/documents/?uuid=855f19f2-d927-493b-9d79-6f84c93f89d4","http://www.mendeley.com/documents/?uuid=2b487c71-9eb4-498d-94ef-a378882a6695"]}],"mendeley":{"formattedCitation":"(Zheming Yuan, Yi Xiao, Zhijun Dai, Jianjun Huang, 2020)","manualFormatting":"Zheming Yuan et.al, (2020)","plainTextFormattedCitation":"(Zheming Yuan, Yi Xiao, Zhijun Dai, Jianjun Huang, 2020)","previouslyFormattedCitation":"(Zheming Yuan, Yi Xiao, Zhijun Dai, Jianjun Huang,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Yuan et</w:t>
      </w:r>
      <w:r w:rsidR="004F6027">
        <w:rPr>
          <w:rFonts w:ascii="Times New Roman" w:hAnsi="Times New Roman" w:cs="Times New Roman"/>
          <w:noProof/>
          <w:position w:val="0"/>
          <w:sz w:val="24"/>
          <w:szCs w:val="24"/>
          <w:lang w:val="ms-MY"/>
        </w:rPr>
        <w:t xml:space="preserve"> </w:t>
      </w:r>
      <w:r w:rsidRPr="008202DB">
        <w:rPr>
          <w:rFonts w:ascii="Times New Roman" w:hAnsi="Times New Roman" w:cs="Times New Roman"/>
          <w:noProof/>
          <w:position w:val="0"/>
          <w:sz w:val="24"/>
          <w:szCs w:val="24"/>
          <w:lang w:val="ms-MY"/>
        </w:rPr>
        <w:t>al</w:t>
      </w:r>
      <w:r w:rsidR="004F6027">
        <w:rPr>
          <w:rFonts w:ascii="Times New Roman" w:hAnsi="Times New Roman" w:cs="Times New Roman"/>
          <w:noProof/>
          <w:position w:val="0"/>
          <w:sz w:val="24"/>
          <w:szCs w:val="24"/>
          <w:lang w:val="ms-MY"/>
        </w:rPr>
        <w:t>.</w:t>
      </w:r>
      <w:r w:rsidRPr="008202DB">
        <w:rPr>
          <w:rFonts w:ascii="Times New Roman" w:hAnsi="Times New Roman" w:cs="Times New Roman"/>
          <w:noProof/>
          <w:position w:val="0"/>
          <w:sz w:val="24"/>
          <w:szCs w:val="24"/>
          <w:lang w:val="ms-MY"/>
        </w:rPr>
        <w:t xml:space="preserve">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virus Covid-19 mula dikesan pada bulan Disember 2019, di bandar Wuhan, Hubei, China. </w:t>
      </w:r>
      <w:r w:rsidR="009265F1">
        <w:rPr>
          <w:rFonts w:ascii="Times New Roman" w:hAnsi="Times New Roman" w:cs="Times New Roman"/>
          <w:position w:val="0"/>
          <w:sz w:val="24"/>
          <w:szCs w:val="24"/>
          <w:lang w:val="ms-MY"/>
        </w:rPr>
        <w:t>V</w:t>
      </w:r>
      <w:r w:rsidRPr="008202DB">
        <w:rPr>
          <w:rFonts w:ascii="Times New Roman" w:hAnsi="Times New Roman" w:cs="Times New Roman"/>
          <w:position w:val="0"/>
          <w:sz w:val="24"/>
          <w:szCs w:val="24"/>
          <w:lang w:val="ms-MY"/>
        </w:rPr>
        <w:t xml:space="preserve">irus </w:t>
      </w:r>
      <w:r w:rsidR="009265F1">
        <w:rPr>
          <w:rFonts w:ascii="Times New Roman" w:hAnsi="Times New Roman" w:cs="Times New Roman"/>
          <w:position w:val="0"/>
          <w:sz w:val="24"/>
          <w:szCs w:val="24"/>
          <w:lang w:val="ms-MY"/>
        </w:rPr>
        <w:t>Covid-19</w:t>
      </w:r>
      <w:r w:rsidRPr="008202DB">
        <w:rPr>
          <w:rFonts w:ascii="Times New Roman" w:hAnsi="Times New Roman" w:cs="Times New Roman"/>
          <w:position w:val="0"/>
          <w:sz w:val="24"/>
          <w:szCs w:val="24"/>
          <w:lang w:val="ms-MY"/>
        </w:rPr>
        <w:t xml:space="preserve"> disebarkan melalui titisan cecair atau </w:t>
      </w:r>
      <w:r w:rsidRPr="008202DB">
        <w:rPr>
          <w:rFonts w:ascii="Times New Roman" w:hAnsi="Times New Roman" w:cs="Times New Roman"/>
          <w:i/>
          <w:iCs/>
          <w:position w:val="0"/>
          <w:sz w:val="24"/>
          <w:szCs w:val="24"/>
          <w:lang w:val="ms-MY"/>
        </w:rPr>
        <w:t>“droplet”</w:t>
      </w:r>
      <w:r w:rsidRPr="008202DB">
        <w:rPr>
          <w:rFonts w:ascii="Times New Roman" w:hAnsi="Times New Roman" w:cs="Times New Roman"/>
          <w:position w:val="0"/>
          <w:sz w:val="24"/>
          <w:szCs w:val="24"/>
          <w:lang w:val="ms-MY"/>
        </w:rPr>
        <w:t xml:space="preserve"> yang terhasil daripada percik air liur semasa bercakap atau batuk </w:t>
      </w:r>
      <w:r w:rsidR="009265F1">
        <w:rPr>
          <w:rFonts w:ascii="Times New Roman" w:hAnsi="Times New Roman" w:cs="Times New Roman"/>
          <w:position w:val="0"/>
          <w:sz w:val="24"/>
          <w:szCs w:val="24"/>
          <w:lang w:val="ms-MY"/>
        </w:rPr>
        <w:t>dab</w:t>
      </w:r>
      <w:r w:rsidRPr="008202DB">
        <w:rPr>
          <w:rFonts w:ascii="Times New Roman" w:hAnsi="Times New Roman" w:cs="Times New Roman"/>
          <w:position w:val="0"/>
          <w:sz w:val="24"/>
          <w:szCs w:val="24"/>
          <w:lang w:val="ms-MY"/>
        </w:rPr>
        <w:t xml:space="preserve"> mampu menyerang sistem pernafasan manusia. Pada 16 Januari 2020 terdapat 41 kes (2 kematian) direkodkan di Wuhan, 3 kes dilaporkan di Thailand dan 1 kes di Jepun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{"citationItems":[{"id":"ITEM-1","itemData":{"ISSN":"18732380","abstract":"The energy needed to drive airflow through the trachea normally constitutes a minor component of the work of breathing. However, with progressive tracheal compression , patient subjective symptoms can include severe breathing difficulties. Many patients suffer multiple respiratory co-morbidities and so it is important to assess compression effects when evaluating the need for surgery. This work describes the use of computational prediction to determine airflow resistance in compressed tracheal geometries reconstructed from a series of CT scans. Using energy flux analysis, the regions that contribute the most to airway resistance during inhalation are identified. The principal such region is where flow emerging from the zone of maximum constriction undergoes breakup and turbulent mixing. Secondary regions are also found below the tongue base and around the glottis, with overall airway resistance scaling nearly quadratically with flow rate. Since the anatomical extent of the imaged airway varied between scans-as commonly occurs with clinical data and when assessing reported differences between research studies-the effect of sub-glottic inflow truncation is considered. Analysis shows truncation alters the location of jet breakup and weakly influences the pattern of pressure recovery. Tests also show that placing a simple artificial glottis in the inflow to a truncated model can replicate patterns of energy loss in more extensive models, suggesting a means to assess sensitivity to domain truncation in tracheal airflow simulations.","author":[{"dropping-particle":"","family":"Imai","given":"Natsuko","non-dropping-particle":"","parse-names":false,"suffix":""},{"dropping-particle":"","family":"Shang","given":"Yidan","non-dropping-particle":"","parse-names":false,"suffix":""},{"dropping-particle":"","family":"Inthavong","given":"Kiao","non-dropping-particle":"","parse-names":false,"suffix":""},{"dropping-particle":"","family":"Tu","given":"Jiyuan","non-dropping-particle":"","parse-names":false,"suffix":""},{"dropping-particle":"","family":"Dorigatti","given":"Ilaria","non-dropping-particle":"","parse-names":false,"suffix":""},{"dropping-particle":"","family":"Cori","given":"Anne","non-dropping-particle":"","parse-names":false,"suffix":""},{"dropping-particle":"","family":"Riley","given":"Steven","non-dropping-particle":"","parse-names":false,"suffix":""},{"dropping-particle":"","family":"Ferguson","given":"Neil M","non-dropping-particle":"","parse-names":false,"suffix":""},{"dropping-particle":"","family":"Xiao","given":"Qiwei","non-dropping-particle":"","parse-names":false,"suffix":""},{"dropping-particle":"","family":"Cetto","given":"Raul","non-dropping-particle":"","parse-names":false,"suffix":""},{"dropping-particle":"","family":"Doorly","given":"Denis J","non-dropping-particle":"","parse-names":false,"suffix":""},{"dropping-particle":"","family":"Bates","given":"Alister J","non-dropping-particle":"","parse-names":false,"suffix":""},{"dropping-particle":"","family":"Rose","given":"Jan N","non-dropping-particle":"","parse-names":false,"suffix":""},{"dropping-particle":"","family":"Mcintyre","given":"Charlotte","non-dropping-particle":"","parse-names":false,"suffix":""},{"dropping-particle":"","family":"Comerford","given":"Andrew","non-dropping-particle":"","parse-names":false,"suffix":""},{"dropping-particle":"","family":"Madani","given":"Gitta","non-dropping-particle":"","parse-names":false,"suffix":""},{"dropping-particle":"","family":"Tolley","given":"Neil S","non-dropping-particle":"","parse-names":false,"suffix":""},{"dropping-particle":"","family":"Schroter","given":"Robert","non-dropping-particle":"","parse-names":false,"suffix":""}],"container-title":"Annals of Biomedical Engineering","id":"ITEM-1","issue":"January","issued":{"date-parts":[["2020"]]},"page":"1-4","title":"Report 2: Estimating the potential total number of novel Coronavirus cases in Wuhan City, China","type":"article-journal","volume":"48"},"uris":["http://www.mendeley.com/documents/?uuid=0951b134-8cb1-4cac-8d0e-9eb9345e83f1","http://www.mendeley.com/documents/?uuid=a1594fea-b8f9-40de-ad3e-e18636f50a34"]}],"mendeley":{"formattedCitation":"(Imai et al., 2020)","plainTextFormattedCitation":"(Imai et al., 2020)","previouslyFormattedCitation":"(Imai et al.,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(Imai et al.,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Penyebaran virus ini telah merebak ke negara lain selain negara China.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{"citationItems":[{"id":"ITEM-1","itemData":{"author":[{"dropping-particle":"","family":"World Health Organization","given":"","non-dropping-particle":"","parse-names":false,"suffix":""}],"container-title":"World Health Organization","id":"ITEM-1","issued":{"date-parts":[["2020"]]},"title":"As more go hungry and malnutrition persists, achieving Zero Hunger by 2030 in doubt, UN report warns","type":"webpage"},"uris":["http://www.mendeley.com/documents/?uuid=640202d6-e015-402e-8bce-531dd5dd73b4","http://www.mendeley.com/documents/?uuid=d07b8354-4316-484a-a64c-1068bb9801bf"]}],"mendeley":{"formattedCitation":"(World Health Organization, 2020)","manualFormatting":"World Health Organization (2020)","plainTextFormattedCitation":"(World Health Organization, 2020)","previouslyFormattedCitation":"(World Health Organization,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World Health Organization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telah mengumunkan virus Covid-19 sebagai pandemik iaitu virus yang boleh menyerang setiap negara. Pandemik ini dianggap sebagai krisis kesihatan global yang boleh mengancam kesihatan penduduk dunia. Krisis ini juga bukan sahaja menganggu kesihatan manusia, malah ia telah menyebabkan berlaku sekatan ekonomi yang dilaksanakan hampir seluruh dunia dan wujudnya peningkatan jumlah kelaparan dalam kalangan penduduk dunia.</w:t>
      </w:r>
    </w:p>
    <w:p w14:paraId="4F1CC203" w14:textId="2270C546"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Pandemik Covid-19 ini telah mengubah kehidupan penduduk dunia kerana terpaksa menyesuaikan diri dengan norma yang baru sehingga pandemik ini dapat ditangani. Perintah </w:t>
      </w:r>
      <w:r w:rsidR="004536C6">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sekatan pergerakan</w:t>
      </w:r>
      <w:r w:rsidR="004536C6">
        <w:rPr>
          <w:rFonts w:ascii="Times New Roman" w:hAnsi="Times New Roman" w:cs="Times New Roman"/>
          <w:position w:val="0"/>
          <w:sz w:val="24"/>
          <w:szCs w:val="24"/>
          <w:lang w:val="ms-MY"/>
        </w:rPr>
        <w:t>’</w:t>
      </w:r>
      <w:r w:rsidRPr="008202DB">
        <w:rPr>
          <w:rFonts w:ascii="Times New Roman" w:hAnsi="Times New Roman" w:cs="Times New Roman"/>
          <w:i/>
          <w:iCs/>
          <w:position w:val="0"/>
          <w:sz w:val="24"/>
          <w:szCs w:val="24"/>
          <w:lang w:val="ms-MY"/>
        </w:rPr>
        <w:t xml:space="preserve"> </w:t>
      </w:r>
      <w:r w:rsidRPr="008202DB">
        <w:rPr>
          <w:rFonts w:ascii="Times New Roman" w:hAnsi="Times New Roman" w:cs="Times New Roman"/>
          <w:position w:val="0"/>
          <w:sz w:val="24"/>
          <w:szCs w:val="24"/>
          <w:lang w:val="ms-MY"/>
        </w:rPr>
        <w:t xml:space="preserve">atau </w:t>
      </w:r>
      <w:r w:rsidR="004536C6">
        <w:rPr>
          <w:rFonts w:ascii="Times New Roman" w:hAnsi="Times New Roman" w:cs="Times New Roman"/>
          <w:position w:val="0"/>
          <w:sz w:val="24"/>
          <w:szCs w:val="24"/>
          <w:lang w:val="ms-MY"/>
        </w:rPr>
        <w:t>‘</w:t>
      </w:r>
      <w:r w:rsidR="004536C6">
        <w:rPr>
          <w:rFonts w:ascii="Times New Roman" w:hAnsi="Times New Roman" w:cs="Times New Roman"/>
          <w:i/>
          <w:iCs/>
          <w:position w:val="0"/>
          <w:sz w:val="24"/>
          <w:szCs w:val="24"/>
          <w:lang w:val="ms-MY"/>
        </w:rPr>
        <w:t>l</w:t>
      </w:r>
      <w:r w:rsidRPr="008202DB">
        <w:rPr>
          <w:rFonts w:ascii="Times New Roman" w:hAnsi="Times New Roman" w:cs="Times New Roman"/>
          <w:i/>
          <w:iCs/>
          <w:position w:val="0"/>
          <w:sz w:val="24"/>
          <w:szCs w:val="24"/>
          <w:lang w:val="ms-MY"/>
        </w:rPr>
        <w:t>ockdown</w:t>
      </w:r>
      <w:r w:rsidR="004536C6">
        <w:rPr>
          <w:rFonts w:ascii="Times New Roman" w:hAnsi="Times New Roman" w:cs="Times New Roman"/>
          <w:i/>
          <w:iCs/>
          <w:position w:val="0"/>
          <w:sz w:val="24"/>
          <w:szCs w:val="24"/>
          <w:lang w:val="ms-MY"/>
        </w:rPr>
        <w:t>’</w:t>
      </w:r>
      <w:r w:rsidRPr="008202DB">
        <w:rPr>
          <w:rFonts w:ascii="Times New Roman" w:hAnsi="Times New Roman" w:cs="Times New Roman"/>
          <w:position w:val="0"/>
          <w:sz w:val="24"/>
          <w:szCs w:val="24"/>
          <w:lang w:val="ms-MY"/>
        </w:rPr>
        <w:t xml:space="preserve"> yang dilaksanakan hampir seluruh dunia yang mengekang pergerakan manusia bagi membanteras jangkitan. Langkah kawalan ketat yang diambil oleh kerajaan dengan menutup pintu masuk negara dan ia telah memberi sekatan terhadap aktiviti eksport dan import, terutamanya bagi perdagangan antarabangsa dan syarikat perniagaan. Krisis sekatan perdagangan antarabangsa juga memberi kesan terhadap negara-negara yang bergantung sepenuhnya terhadap pembekalan produk pertanian dari luar negara untuk memenuhi keperluan penduduknya. </w:t>
      </w:r>
    </w:p>
    <w:p w14:paraId="7A6067BE" w14:textId="35BF3CA3" w:rsidR="00410F64"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lastRenderedPageBreak/>
        <w:t xml:space="preserve">Penutupan pintu ekonomi negara jiran telah memaksa rakyat untuk mengurangkan kebergantungan mereka kepada terhadap barangan import. Situasi ini telah meningkatkan kesedaran dan kepekaan rakyat dan negara terhadap kepentingan hasil tani tempatan. Jadual 1 menunjukkan negara pengeksport makanan dunia seperti Vietnam, Kazakhtan, Kemboja dan Rusia mula melakukan sekatan perdagangan terhadap produk makanan mereka terutamanya bagi bijiran (beras, gandum, jagung dan sebagainya). Situasi ini menimbulkan kebimbangan harga beras import akan naik </w:t>
      </w:r>
      <w:r w:rsidR="004536C6">
        <w:rPr>
          <w:rFonts w:ascii="Times New Roman" w:hAnsi="Times New Roman" w:cs="Times New Roman"/>
          <w:position w:val="0"/>
          <w:sz w:val="24"/>
          <w:szCs w:val="24"/>
          <w:lang w:val="ms-MY"/>
        </w:rPr>
        <w:t xml:space="preserve">di </w:t>
      </w:r>
      <w:r w:rsidRPr="008202DB">
        <w:rPr>
          <w:rFonts w:ascii="Times New Roman" w:hAnsi="Times New Roman" w:cs="Times New Roman"/>
          <w:position w:val="0"/>
          <w:sz w:val="24"/>
          <w:szCs w:val="24"/>
          <w:lang w:val="ms-MY"/>
        </w:rPr>
        <w:t>setiap negara termasuk Malaysia. Sebagai contoh, negara Vietnam (pengeksport beras terbesar dunia) mula mengenakan perintah larangan mengeksport bekalan beras sehingga bulan Jun</w:t>
      </w:r>
      <w:r w:rsidR="009E31DA">
        <w:rPr>
          <w:rFonts w:ascii="Times New Roman" w:hAnsi="Times New Roman" w:cs="Times New Roman"/>
          <w:position w:val="0"/>
          <w:sz w:val="24"/>
          <w:szCs w:val="24"/>
          <w:lang w:val="ms-MY"/>
        </w:rPr>
        <w:t xml:space="preserve"> 2020</w:t>
      </w:r>
      <w:r w:rsidRPr="008202DB">
        <w:rPr>
          <w:rFonts w:ascii="Times New Roman" w:hAnsi="Times New Roman" w:cs="Times New Roman"/>
          <w:position w:val="0"/>
          <w:sz w:val="24"/>
          <w:szCs w:val="24"/>
          <w:lang w:val="ms-MY"/>
        </w:rPr>
        <w:t xml:space="preserve">. Kazakhtan juga turut menyekat </w:t>
      </w:r>
      <w:r w:rsidRPr="008202DB">
        <w:rPr>
          <w:rFonts w:ascii="Times New Roman" w:hAnsi="Times New Roman" w:cs="Times New Roman"/>
          <w:position w:val="0"/>
          <w:sz w:val="24"/>
          <w:szCs w:val="24"/>
          <w:shd w:val="clear" w:color="auto" w:fill="FFFFFF"/>
          <w:lang w:val="ms-MY"/>
        </w:rPr>
        <w:t xml:space="preserve">eksport komoditi seperti bawang, lobak dan ubi kentang. Rusia merupakan pengeluaran gandum terbesar dunia dan turut menghadkan pengeluaran gandum. Manakala, Thailand  mengenakan larangan eksport sementara bagi telur ayam. Sebenarnya, </w:t>
      </w:r>
      <w:r w:rsidRPr="008202DB">
        <w:rPr>
          <w:rFonts w:ascii="Times New Roman" w:hAnsi="Times New Roman" w:cs="Times New Roman"/>
          <w:position w:val="0"/>
          <w:sz w:val="24"/>
          <w:szCs w:val="24"/>
          <w:lang w:val="ms-MY"/>
        </w:rPr>
        <w:t>jaminan bekalan makanan adalah penting bagi memastikan</w:t>
      </w:r>
      <w:r w:rsidR="004536C6">
        <w:rPr>
          <w:rFonts w:ascii="Times New Roman" w:hAnsi="Times New Roman" w:cs="Times New Roman"/>
          <w:position w:val="0"/>
          <w:sz w:val="24"/>
          <w:szCs w:val="24"/>
          <w:lang w:val="ms-MY"/>
        </w:rPr>
        <w:t xml:space="preserve"> bekalan dapat</w:t>
      </w:r>
      <w:r w:rsidRPr="008202DB">
        <w:rPr>
          <w:rFonts w:ascii="Times New Roman" w:hAnsi="Times New Roman" w:cs="Times New Roman"/>
          <w:position w:val="0"/>
          <w:sz w:val="24"/>
          <w:szCs w:val="24"/>
          <w:lang w:val="ms-MY"/>
        </w:rPr>
        <w:t xml:space="preserve"> memenuhi permintaan dan keperluan rakyat semasa musim krisis penyebaran Covid-19. Sehubung itu, aktiviti perdagangan antar</w:t>
      </w:r>
      <w:r w:rsidR="009E31DA">
        <w:rPr>
          <w:rFonts w:ascii="Times New Roman" w:hAnsi="Times New Roman" w:cs="Times New Roman"/>
          <w:position w:val="0"/>
          <w:sz w:val="24"/>
          <w:szCs w:val="24"/>
          <w:lang w:val="ms-MY"/>
        </w:rPr>
        <w:t>a</w:t>
      </w:r>
      <w:r w:rsidRPr="008202DB">
        <w:rPr>
          <w:rFonts w:ascii="Times New Roman" w:hAnsi="Times New Roman" w:cs="Times New Roman"/>
          <w:position w:val="0"/>
          <w:sz w:val="24"/>
          <w:szCs w:val="24"/>
          <w:lang w:val="ms-MY"/>
        </w:rPr>
        <w:t xml:space="preserve">bangsa juga telah diperketatkan bagi membendung penularan pandemik Covid-19 ke seluruh dunia. </w:t>
      </w:r>
    </w:p>
    <w:p w14:paraId="7E69DC4C" w14:textId="77777777" w:rsidR="006A6817" w:rsidRPr="008202DB" w:rsidRDefault="006A6817"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F78E7E6" w14:textId="2F59E8AE" w:rsidR="00410F64" w:rsidRDefault="00410F64"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AB5247">
        <w:rPr>
          <w:rFonts w:ascii="Times New Roman" w:hAnsi="Times New Roman" w:cs="Times New Roman"/>
          <w:b/>
          <w:bCs/>
          <w:position w:val="0"/>
          <w:sz w:val="20"/>
          <w:szCs w:val="20"/>
          <w:lang w:val="ms-MY"/>
        </w:rPr>
        <w:t xml:space="preserve">Jadual </w:t>
      </w:r>
      <w:r w:rsidR="00AB5247">
        <w:rPr>
          <w:rFonts w:ascii="Times New Roman" w:hAnsi="Times New Roman" w:cs="Times New Roman"/>
          <w:b/>
          <w:bCs/>
          <w:position w:val="0"/>
          <w:sz w:val="20"/>
          <w:szCs w:val="20"/>
          <w:lang w:val="ms-MY"/>
        </w:rPr>
        <w:t>1.</w:t>
      </w:r>
      <w:r w:rsidRPr="009A1E32">
        <w:rPr>
          <w:rFonts w:ascii="Times New Roman" w:hAnsi="Times New Roman" w:cs="Times New Roman"/>
          <w:position w:val="0"/>
          <w:sz w:val="20"/>
          <w:szCs w:val="20"/>
          <w:lang w:val="ms-MY"/>
        </w:rPr>
        <w:t xml:space="preserve"> Tempoh sekatan eksport bagi bijiran.</w:t>
      </w:r>
    </w:p>
    <w:p w14:paraId="274018CE" w14:textId="77777777" w:rsidR="006A6817" w:rsidRPr="009A1E32" w:rsidRDefault="006A6817"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p>
    <w:tbl>
      <w:tblPr>
        <w:tblStyle w:val="TableGrid4"/>
        <w:tblW w:w="93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42"/>
      </w:tblGrid>
      <w:tr w:rsidR="00410F64" w:rsidRPr="009A1E32" w14:paraId="719C0DD4" w14:textId="77777777" w:rsidTr="00AB5247">
        <w:trPr>
          <w:jc w:val="center"/>
        </w:trPr>
        <w:tc>
          <w:tcPr>
            <w:tcW w:w="1413" w:type="dxa"/>
            <w:tcBorders>
              <w:top w:val="single" w:sz="4" w:space="0" w:color="auto"/>
              <w:bottom w:val="single" w:sz="4" w:space="0" w:color="auto"/>
            </w:tcBorders>
            <w:shd w:val="clear" w:color="auto" w:fill="C6D9F1" w:themeFill="text2" w:themeFillTint="33"/>
          </w:tcPr>
          <w:p w14:paraId="3C653BF2"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Tarikh</w:t>
            </w:r>
          </w:p>
        </w:tc>
        <w:tc>
          <w:tcPr>
            <w:tcW w:w="7942" w:type="dxa"/>
            <w:tcBorders>
              <w:top w:val="single" w:sz="4" w:space="0" w:color="auto"/>
              <w:bottom w:val="single" w:sz="4" w:space="0" w:color="auto"/>
            </w:tcBorders>
            <w:shd w:val="clear" w:color="auto" w:fill="C6D9F1" w:themeFill="text2" w:themeFillTint="33"/>
          </w:tcPr>
          <w:p w14:paraId="12B98124" w14:textId="77777777" w:rsidR="00410F64" w:rsidRPr="009A1E32" w:rsidRDefault="00410F64" w:rsidP="00D022FD">
            <w:pPr>
              <w:tabs>
                <w:tab w:val="left" w:pos="1572"/>
              </w:tabs>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b/>
              <w:t>Tempoh sekatan dari pelbagai negara</w:t>
            </w:r>
          </w:p>
        </w:tc>
      </w:tr>
      <w:tr w:rsidR="00410F64" w:rsidRPr="009A1E32" w14:paraId="1EB538D0" w14:textId="77777777" w:rsidTr="00C0650D">
        <w:trPr>
          <w:jc w:val="center"/>
        </w:trPr>
        <w:tc>
          <w:tcPr>
            <w:tcW w:w="1413" w:type="dxa"/>
            <w:tcBorders>
              <w:top w:val="single" w:sz="4" w:space="0" w:color="auto"/>
            </w:tcBorders>
          </w:tcPr>
          <w:p w14:paraId="0ACB705C"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March 24</w:t>
            </w:r>
          </w:p>
        </w:tc>
        <w:tc>
          <w:tcPr>
            <w:tcW w:w="7942" w:type="dxa"/>
            <w:tcBorders>
              <w:top w:val="single" w:sz="4" w:space="0" w:color="auto"/>
            </w:tcBorders>
          </w:tcPr>
          <w:p w14:paraId="39A23417"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mengenakan perintah larangan mengeksport bekalan beras sehingga bulan Jun.</w:t>
            </w:r>
          </w:p>
        </w:tc>
      </w:tr>
      <w:tr w:rsidR="00410F64" w:rsidRPr="009A1E32" w14:paraId="09DC43E6" w14:textId="77777777" w:rsidTr="00C0650D">
        <w:trPr>
          <w:jc w:val="center"/>
        </w:trPr>
        <w:tc>
          <w:tcPr>
            <w:tcW w:w="1413" w:type="dxa"/>
          </w:tcPr>
          <w:p w14:paraId="295150F7"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 March</w:t>
            </w:r>
          </w:p>
        </w:tc>
        <w:tc>
          <w:tcPr>
            <w:tcW w:w="7942" w:type="dxa"/>
          </w:tcPr>
          <w:p w14:paraId="2F9BDF8F" w14:textId="0C6FD6E2" w:rsidR="00410F64" w:rsidRPr="009A1E32" w:rsidRDefault="00410F64" w:rsidP="00D022FD">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Kazakhtan telah mengenakan sekatan terhadap gandum, lobak, dan kubis serta larangan eksport ke</w:t>
            </w:r>
            <w:r w:rsidR="00AB5247">
              <w:rPr>
                <w:rFonts w:ascii="Times New Roman" w:hAnsi="Times New Roman"/>
                <w:position w:val="0"/>
                <w:sz w:val="20"/>
                <w:szCs w:val="20"/>
                <w:lang w:val="ms-MY"/>
              </w:rPr>
              <w:t xml:space="preserve"> </w:t>
            </w:r>
            <w:r w:rsidRPr="009A1E32">
              <w:rPr>
                <w:rFonts w:ascii="Times New Roman" w:hAnsi="Times New Roman"/>
                <w:position w:val="0"/>
                <w:sz w:val="20"/>
                <w:szCs w:val="20"/>
                <w:lang w:val="ms-MY"/>
              </w:rPr>
              <w:t>atas gula, ubi kentang dan beberapa jenis sayur-sayuran.</w:t>
            </w:r>
          </w:p>
        </w:tc>
      </w:tr>
      <w:tr w:rsidR="00410F64" w:rsidRPr="009A1E32" w14:paraId="0EF9AEE5" w14:textId="77777777" w:rsidTr="00C0650D">
        <w:trPr>
          <w:jc w:val="center"/>
        </w:trPr>
        <w:tc>
          <w:tcPr>
            <w:tcW w:w="1413" w:type="dxa"/>
          </w:tcPr>
          <w:p w14:paraId="622584F3"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 Apr</w:t>
            </w:r>
          </w:p>
        </w:tc>
        <w:tc>
          <w:tcPr>
            <w:tcW w:w="7942" w:type="dxa"/>
          </w:tcPr>
          <w:p w14:paraId="546A5989" w14:textId="77777777" w:rsidR="00410F64" w:rsidRPr="009A1E32" w:rsidRDefault="00410F64" w:rsidP="00D022FD">
            <w:pPr>
              <w:suppressAutoHyphens w:val="0"/>
              <w:autoSpaceDE w:val="0"/>
              <w:autoSpaceDN w:val="0"/>
              <w:adjustRightInd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Kemboja juga mengenakan larangan terhadap eksport beras putih (</w:t>
            </w:r>
            <w:r w:rsidRPr="009A1E32">
              <w:rPr>
                <w:rFonts w:ascii="Times New Roman" w:hAnsi="Times New Roman"/>
                <w:i/>
                <w:iCs/>
                <w:position w:val="0"/>
                <w:sz w:val="20"/>
                <w:szCs w:val="20"/>
                <w:lang w:val="ms-MY"/>
              </w:rPr>
              <w:t>white rice</w:t>
            </w:r>
            <w:r w:rsidRPr="009A1E32">
              <w:rPr>
                <w:rFonts w:ascii="Times New Roman" w:hAnsi="Times New Roman"/>
                <w:position w:val="0"/>
                <w:sz w:val="20"/>
                <w:szCs w:val="20"/>
                <w:lang w:val="ms-MY"/>
              </w:rPr>
              <w:t>); Ukraine juga melaksanakan sekatan terhadap eksport bagi gandum sehingga Mei.</w:t>
            </w:r>
          </w:p>
        </w:tc>
      </w:tr>
      <w:tr w:rsidR="00410F64" w:rsidRPr="009A1E32" w14:paraId="369767C3" w14:textId="77777777" w:rsidTr="00C0650D">
        <w:trPr>
          <w:jc w:val="center"/>
        </w:trPr>
        <w:tc>
          <w:tcPr>
            <w:tcW w:w="1413" w:type="dxa"/>
          </w:tcPr>
          <w:p w14:paraId="1BB73DAB"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10 Apr</w:t>
            </w:r>
          </w:p>
        </w:tc>
        <w:tc>
          <w:tcPr>
            <w:tcW w:w="7942" w:type="dxa"/>
          </w:tcPr>
          <w:p w14:paraId="5FC57E9E" w14:textId="77777777" w:rsidR="00410F64" w:rsidRPr="009A1E32" w:rsidRDefault="00410F64" w:rsidP="00D022FD">
            <w:pPr>
              <w:suppressAutoHyphens w:val="0"/>
              <w:autoSpaceDE w:val="0"/>
              <w:autoSpaceDN w:val="0"/>
              <w:adjustRightInd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telah mengubah larangan export beras kepada sekatan (kuota export yang ditetapkan adalah  500,000 tan).</w:t>
            </w:r>
          </w:p>
        </w:tc>
      </w:tr>
      <w:tr w:rsidR="00410F64" w:rsidRPr="009A1E32" w14:paraId="3A77B920" w14:textId="77777777" w:rsidTr="00C0650D">
        <w:trPr>
          <w:jc w:val="center"/>
        </w:trPr>
        <w:tc>
          <w:tcPr>
            <w:tcW w:w="1413" w:type="dxa"/>
          </w:tcPr>
          <w:p w14:paraId="6974810C"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26 Apr</w:t>
            </w:r>
          </w:p>
        </w:tc>
        <w:tc>
          <w:tcPr>
            <w:tcW w:w="7942" w:type="dxa"/>
          </w:tcPr>
          <w:p w14:paraId="3587A810" w14:textId="77777777" w:rsidR="00410F64" w:rsidRPr="009A1E32" w:rsidRDefault="00410F64" w:rsidP="00D022FD">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Rusia mengenakan larangan terhadap eksport  gandum sehingga 1 Julai.</w:t>
            </w:r>
          </w:p>
          <w:p w14:paraId="30474D92" w14:textId="77777777" w:rsidR="00410F64" w:rsidRPr="009A1E32" w:rsidRDefault="00410F64" w:rsidP="00D022FD">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p>
        </w:tc>
      </w:tr>
      <w:tr w:rsidR="00410F64" w:rsidRPr="009A1E32" w14:paraId="345C7530" w14:textId="77777777" w:rsidTr="00C0650D">
        <w:trPr>
          <w:jc w:val="center"/>
        </w:trPr>
        <w:tc>
          <w:tcPr>
            <w:tcW w:w="1413" w:type="dxa"/>
          </w:tcPr>
          <w:p w14:paraId="1E05C75C"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 April</w:t>
            </w:r>
          </w:p>
        </w:tc>
        <w:tc>
          <w:tcPr>
            <w:tcW w:w="7942" w:type="dxa"/>
          </w:tcPr>
          <w:p w14:paraId="5EBDD9E1" w14:textId="77777777" w:rsidR="00410F64" w:rsidRPr="009A1E32" w:rsidRDefault="00410F64" w:rsidP="00D022FD">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Vietnam telah menghapuskan sekatan terhadap export beras.</w:t>
            </w:r>
          </w:p>
        </w:tc>
      </w:tr>
      <w:tr w:rsidR="00410F64" w:rsidRPr="009A1E32" w14:paraId="0B3BF409" w14:textId="77777777" w:rsidTr="00C0650D">
        <w:trPr>
          <w:jc w:val="center"/>
        </w:trPr>
        <w:tc>
          <w:tcPr>
            <w:tcW w:w="1413" w:type="dxa"/>
            <w:tcBorders>
              <w:bottom w:val="single" w:sz="4" w:space="0" w:color="auto"/>
            </w:tcBorders>
          </w:tcPr>
          <w:p w14:paraId="5A089438" w14:textId="77777777" w:rsidR="00410F64" w:rsidRPr="009A1E32" w:rsidRDefault="00410F64" w:rsidP="00D022FD">
            <w:pPr>
              <w:suppressAutoHyphens w:val="0"/>
              <w:ind w:leftChars="0" w:left="0" w:firstLineChars="0" w:firstLine="0"/>
              <w:jc w:val="both"/>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 Mei</w:t>
            </w:r>
          </w:p>
        </w:tc>
        <w:tc>
          <w:tcPr>
            <w:tcW w:w="7942" w:type="dxa"/>
            <w:tcBorders>
              <w:bottom w:val="single" w:sz="4" w:space="0" w:color="auto"/>
            </w:tcBorders>
          </w:tcPr>
          <w:p w14:paraId="162B03C2" w14:textId="77777777" w:rsidR="00410F64" w:rsidRPr="009A1E32" w:rsidRDefault="00410F64" w:rsidP="00D022FD">
            <w:pPr>
              <w:suppressAutoHyphens w:val="0"/>
              <w:autoSpaceDE w:val="0"/>
              <w:autoSpaceDN w:val="0"/>
              <w:adjustRightInd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Kemboja telah membenarkan aktiviti export beras putih.</w:t>
            </w:r>
          </w:p>
        </w:tc>
      </w:tr>
    </w:tbl>
    <w:p w14:paraId="747B61D6" w14:textId="50711D13" w:rsidR="00410F64" w:rsidRDefault="00410F64" w:rsidP="006A6817">
      <w:pPr>
        <w:suppressAutoHyphens w:val="0"/>
        <w:autoSpaceDE w:val="0"/>
        <w:autoSpaceDN w:val="0"/>
        <w:adjustRightInd w:val="0"/>
        <w:spacing w:before="120" w:after="0" w:line="240" w:lineRule="auto"/>
        <w:ind w:leftChars="0" w:left="0" w:firstLineChars="0" w:firstLine="0"/>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 xml:space="preserve">Sumber: </w:t>
      </w:r>
      <w:r w:rsidRPr="009A1E32">
        <w:rPr>
          <w:rFonts w:ascii="Times New Roman" w:hAnsi="Times New Roman" w:cs="Times New Roman"/>
          <w:position w:val="0"/>
          <w:sz w:val="20"/>
          <w:szCs w:val="20"/>
          <w:lang w:val="ms-MY"/>
        </w:rPr>
        <w:fldChar w:fldCharType="begin" w:fldLock="1"/>
      </w:r>
      <w:r w:rsidRPr="009A1E32">
        <w:rPr>
          <w:rFonts w:ascii="Times New Roman" w:hAnsi="Times New Roman" w:cs="Times New Roman"/>
          <w:position w:val="0"/>
          <w:sz w:val="20"/>
          <w:szCs w:val="20"/>
          <w:lang w:val="ms-MY"/>
        </w:rPr>
        <w:instrText>ADDIN CSL_CITATION {"citationItems":[{"id":"ITEM-1","itemData":{"ISBN":"9780896293878","author":[{"dropping-particle":"","family":"David Laborde","given":"Will Martin &amp; Rob Vos","non-dropping-particle":"","parse-names":false,"suffix":""}],"editor":[{"dropping-particle":"","family":"McDermott","given":"Johan Swinnen &amp; John","non-dropping-particle":"","parse-names":false,"suffix":""}],"id":"ITEM-1","issued":{"date-parts":[["2020"]]},"publisher":"International Food Policy Research Institute","publisher-place":"United States America","title":"Covid19 &amp; Global Food Security","type":"book"},"uris":["http://www.mendeley.com/documents/?uuid=f0758500-53e5-4779-b73b-029a4547051a","http://www.mendeley.com/documents/?uuid=3da29186-3b8c-427f-9ee7-6417f1272d88"]}],"mendeley":{"formattedCitation":"(David Laborde, 2020)","plainTextFormattedCitation":"(David Laborde, 2020)","previouslyFormattedCitation":"(David Laborde, 2020)"},"properties":{"noteIndex":0},"schema":"https://github.com/citation-style-language/schema/raw/master/csl-citation.json"}</w:instrText>
      </w:r>
      <w:r w:rsidRPr="009A1E32">
        <w:rPr>
          <w:rFonts w:ascii="Times New Roman" w:hAnsi="Times New Roman" w:cs="Times New Roman"/>
          <w:position w:val="0"/>
          <w:sz w:val="20"/>
          <w:szCs w:val="20"/>
          <w:lang w:val="ms-MY"/>
        </w:rPr>
        <w:fldChar w:fldCharType="separate"/>
      </w:r>
      <w:r w:rsidRPr="009A1E32">
        <w:rPr>
          <w:rFonts w:ascii="Times New Roman" w:hAnsi="Times New Roman" w:cs="Times New Roman"/>
          <w:noProof/>
          <w:position w:val="0"/>
          <w:sz w:val="20"/>
          <w:szCs w:val="20"/>
          <w:lang w:val="ms-MY"/>
        </w:rPr>
        <w:t>(Laborde</w:t>
      </w:r>
      <w:r w:rsidR="006A6817">
        <w:rPr>
          <w:rFonts w:ascii="Times New Roman" w:hAnsi="Times New Roman" w:cs="Times New Roman"/>
          <w:noProof/>
          <w:position w:val="0"/>
          <w:sz w:val="20"/>
          <w:szCs w:val="20"/>
          <w:lang w:val="ms-MY"/>
        </w:rPr>
        <w:t xml:space="preserve"> et al.</w:t>
      </w:r>
      <w:r w:rsidRPr="009A1E32">
        <w:rPr>
          <w:rFonts w:ascii="Times New Roman" w:hAnsi="Times New Roman" w:cs="Times New Roman"/>
          <w:noProof/>
          <w:position w:val="0"/>
          <w:sz w:val="20"/>
          <w:szCs w:val="20"/>
          <w:lang w:val="ms-MY"/>
        </w:rPr>
        <w:t>, 2020)</w:t>
      </w:r>
      <w:r w:rsidRPr="009A1E32">
        <w:rPr>
          <w:rFonts w:ascii="Times New Roman" w:hAnsi="Times New Roman" w:cs="Times New Roman"/>
          <w:position w:val="0"/>
          <w:sz w:val="20"/>
          <w:szCs w:val="20"/>
          <w:lang w:val="ms-MY"/>
        </w:rPr>
        <w:fldChar w:fldCharType="end"/>
      </w:r>
      <w:r w:rsidRPr="009A1E32">
        <w:rPr>
          <w:rFonts w:ascii="Times New Roman" w:hAnsi="Times New Roman" w:cs="Times New Roman"/>
          <w:position w:val="0"/>
          <w:sz w:val="20"/>
          <w:szCs w:val="20"/>
          <w:lang w:val="ms-MY"/>
        </w:rPr>
        <w:t>.</w:t>
      </w:r>
    </w:p>
    <w:p w14:paraId="4FAFBF1A" w14:textId="77777777" w:rsidR="009A1E32" w:rsidRPr="006A6817" w:rsidRDefault="009A1E32" w:rsidP="00D022FD">
      <w:pPr>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p>
    <w:p w14:paraId="57E3AAD1" w14:textId="468D3A3A" w:rsidR="00410F64" w:rsidRPr="00750431" w:rsidRDefault="00410F64"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lang w:val="ms-MY"/>
        </w:rPr>
      </w:pPr>
      <w:r w:rsidRPr="00750431">
        <w:rPr>
          <w:rFonts w:ascii="Times New Roman" w:eastAsia="Times New Roman" w:hAnsi="Times New Roman" w:cs="Times New Roman"/>
          <w:i/>
          <w:iCs/>
          <w:position w:val="0"/>
          <w:sz w:val="24"/>
          <w:szCs w:val="24"/>
          <w:lang w:val="ms-MY"/>
        </w:rPr>
        <w:t xml:space="preserve">Kadar kemiskinan dan kebuluran </w:t>
      </w:r>
      <w:r w:rsidR="008A7AEA" w:rsidRPr="00750431">
        <w:rPr>
          <w:rFonts w:ascii="Times New Roman" w:eastAsia="Times New Roman" w:hAnsi="Times New Roman" w:cs="Times New Roman"/>
          <w:i/>
          <w:iCs/>
          <w:position w:val="0"/>
          <w:sz w:val="24"/>
          <w:szCs w:val="24"/>
          <w:lang w:val="ms-MY"/>
        </w:rPr>
        <w:t>ketika pandemik Covid-19</w:t>
      </w:r>
    </w:p>
    <w:p w14:paraId="51FB7713" w14:textId="77777777" w:rsidR="00750431" w:rsidRDefault="00750431"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541CFB8D" w14:textId="048609D7"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Kesan berantai daripada penularan pandemik Covid-19 bukan sahaja menyebabkan sekatan perdagangan antarabangsa, malah mengalami kemerosotan ekonomi, meningkatkan tahap kemiskinan dan kebuluran terhadap negara-negara mundur. Sehubungan itu, isu kemiskinan dan kebuluran bagi negara-negara miskin (terutama dalam kalangan kanak-kanak dan wanita) telah lama diketengahkan oleh </w:t>
      </w:r>
      <w:r w:rsidRPr="008202DB">
        <w:rPr>
          <w:rFonts w:ascii="Times New Roman" w:hAnsi="Times New Roman" w:cs="Times New Roman"/>
          <w:i/>
          <w:position w:val="0"/>
          <w:sz w:val="24"/>
          <w:szCs w:val="24"/>
          <w:lang w:val="ms-MY"/>
        </w:rPr>
        <w:t>Food and Agriculture Organization</w:t>
      </w:r>
      <w:r w:rsidRPr="008202DB">
        <w:rPr>
          <w:rFonts w:ascii="Times New Roman" w:hAnsi="Times New Roman" w:cs="Times New Roman"/>
          <w:position w:val="0"/>
          <w:sz w:val="24"/>
          <w:szCs w:val="24"/>
          <w:lang w:val="ms-MY"/>
        </w:rPr>
        <w:t xml:space="preserve"> (FAO) bagi mendapatkan hak keperluan makanan yang mencukupi dan selamat untuk dimakan. Negara-negara mundur (seperti Afrika dan Nigeria) berhadapan dengan masalah kebuluran dan kemiskinan sebelum pandemik Covid-19 disebabkan kekurangan sumber dan teknologi untuk pertanian, konflik politik serta perubahan cuaca yang menyukarkan kegiatan pertanian. Namun, situasi ini telah bertambah buruk apabila pandemik Covid-19 melanda dunia yang menyebabkan kemerosotan ekonomi bagi setiap negara dan ia juga meningkatkan kadar kemiskinan, kebuluran serta </w:t>
      </w:r>
      <w:r w:rsidR="006A6817" w:rsidRPr="008202DB">
        <w:rPr>
          <w:rFonts w:ascii="Times New Roman" w:hAnsi="Times New Roman" w:cs="Times New Roman"/>
          <w:position w:val="0"/>
          <w:sz w:val="24"/>
          <w:szCs w:val="24"/>
          <w:lang w:val="ms-MY"/>
        </w:rPr>
        <w:t>pengangguran</w:t>
      </w:r>
      <w:r w:rsidRPr="008202DB">
        <w:rPr>
          <w:rFonts w:ascii="Times New Roman" w:hAnsi="Times New Roman" w:cs="Times New Roman"/>
          <w:position w:val="0"/>
          <w:sz w:val="24"/>
          <w:szCs w:val="24"/>
          <w:lang w:val="ms-MY"/>
        </w:rPr>
        <w:t>.</w:t>
      </w:r>
    </w:p>
    <w:p w14:paraId="76EB3213" w14:textId="728E01EE"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Tambahan pula, krisis ekonomi global juga menambahkan lagi kerisauan dalam kalangan isi rumah apabila kebanyakan syarikat mula mengurangkan jumlah pekerja dan penutupan operasi untuk sementara waktu bagi menjimatkan kos operasi mereka. Sehubungan itu, kadar </w:t>
      </w:r>
      <w:r w:rsidRPr="008202DB">
        <w:rPr>
          <w:rFonts w:ascii="Times New Roman" w:hAnsi="Times New Roman" w:cs="Times New Roman"/>
          <w:position w:val="0"/>
          <w:sz w:val="24"/>
          <w:szCs w:val="24"/>
          <w:lang w:val="ms-MY"/>
        </w:rPr>
        <w:lastRenderedPageBreak/>
        <w:t xml:space="preserve">pengangguran mula meningkat secara mendadak semasa Covid-19 dan ia menyebabkan risiko peningkatan kadar kemiskinan serta isi rumah tidak dapat akses makanan keperluan mereka.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{"citationItems":[{"id":"ITEM-1","itemData":{"abstract":"Workplace and business closures X The proportion of workers living in countries with recommended or required workplace closures has decreased from 81 to 68 per cent over the last two weeks, mainly driven by the lifting of workplace closures in China. The situation has worsened elsewhere. X Currently (as of 22 April 2020), 81 per cent of employers and 66 per cent of own-account workers 1 live and work in countries affected by recommended or required workplace closures, with severe impacts on incomes and jobs. Losses in working hours in the first half of 2020 X According to the ILO nowcasting model, global working hours declined in the first quarter of 2020 by an estimated 4.5 per cent (equivalent to approximately 130 million full-time jobs, assuming a 48-hour working week), compared to the pre-crisis situation (fourth quarter of 2019). X Global working hours in the second quarter are expected to be 10.5 per cent lower than in the last pre-crisis quarter. This is equivalent to 305 million full-time jobs, which represents a significant deterioration on ILO's previous estimate of 195 million for the second quarter. This has been driven mainly by prolongation and extension of containment measures. X While the situation has worsened for all major regional groups, estimates indicate that the Americas (12.4 per cent) and Europe and Central Asia (11.8 per cent) will experience the greatest loss in working hours. Regarding 1 Own-account workers are those workers who, working on their own account or with one or more partners, hold the type of jobs defined as \"self-employment jobs\", and have not engaged on a continuous basis any employees to work for them, https://ilostat.ilo.org/resources/methods/description-employment-by-status/ income groups, lower-middle-income countries are expected to register the highest rate of hours lost, at 12.5 per cent, but the impact is comparable across countries with different levels of income. Enterprises at risk X Taking together employers and own-account workers, around 436 million enterprises in the hardest-hit sectors worldwide are currently facing high risks of serious disruption. X More than half of these-some 232 million-are in wholesale and retail trade, currently one of the most impacted sectors globally. Own-account workers represent 45 per cent of employment in this segment. X Own-account workers and small enterprises together account for more than 70 per cent of global employment in retail trade and nearly 60 per cent in…","author":[{"dropping-particle":"","family":"Organization","given":"Internation Labour","non-dropping-particle":"","parse-names":false,"suffix":""}],"container-title":"International Labour Organization","id":"ITEM-1","issue":"April","issued":{"date-parts":[["2020"]]},"page":"1-11","title":"ILO Monitor: COVID-19 and the world of work. Second edition. Updated estimates and analysis","type":"article-journal"},"uris":["http://www.mendeley.com/documents/?uuid=d13f0c9b-8aa5-4fe1-aa61-ddcd942de4f9","http://www.mendeley.com/documents/?uuid=f19b2763-ead8-4165-a194-4b9d615f7b5d"]}],"mendeley":{"formattedCitation":"(Organization, 2020)","manualFormatting":"International Labour Organization, (2020)","plainTextFormattedCitation":"(Organization, 2020)","previouslyFormattedCitation":"(Organization,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i/>
          <w:noProof/>
          <w:position w:val="0"/>
          <w:sz w:val="24"/>
          <w:szCs w:val="24"/>
          <w:lang w:val="ms-MY"/>
        </w:rPr>
        <w:t>International Labour Organization</w:t>
      </w:r>
      <w:r w:rsidRPr="008202DB">
        <w:rPr>
          <w:rFonts w:ascii="Times New Roman" w:hAnsi="Times New Roman" w:cs="Times New Roman"/>
          <w:noProof/>
          <w:position w:val="0"/>
          <w:sz w:val="24"/>
          <w:szCs w:val="24"/>
          <w:lang w:val="ms-MY"/>
        </w:rPr>
        <w:t xml:space="preserve"> (2020)</w:t>
      </w:r>
      <w:r w:rsidRPr="008202DB">
        <w:rPr>
          <w:rFonts w:ascii="Times New Roman" w:hAnsi="Times New Roman" w:cs="Times New Roman"/>
          <w:position w:val="0"/>
          <w:sz w:val="24"/>
          <w:szCs w:val="24"/>
          <w:lang w:val="ms-MY"/>
        </w:rPr>
        <w:fldChar w:fldCharType="end"/>
      </w:r>
      <w:r w:rsidR="009E31DA">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sebanyak 114 juta pekerja telah kehilangan pekerjaan mereka di seluruh dunia pada tahun 2020 dan ia menyebabkan pendapatan buruh secara global telah menurun kepada 3.7 trilion dolar (4.4 peratus KDNK). Kehilangan pekerjaan di Amerika diantara negara yang tertinggi iaitu sebanyak 10.3 peratus manakala Asia sebanyak 6.6 peratus. Situasi ini cukup </w:t>
      </w:r>
      <w:r w:rsidR="006A6817" w:rsidRPr="008202DB">
        <w:rPr>
          <w:rFonts w:ascii="Times New Roman" w:hAnsi="Times New Roman" w:cs="Times New Roman"/>
          <w:position w:val="0"/>
          <w:sz w:val="24"/>
          <w:szCs w:val="24"/>
          <w:lang w:val="ms-MY"/>
        </w:rPr>
        <w:t>menggerunkan</w:t>
      </w:r>
      <w:r w:rsidRPr="008202DB">
        <w:rPr>
          <w:rFonts w:ascii="Times New Roman" w:hAnsi="Times New Roman" w:cs="Times New Roman"/>
          <w:position w:val="0"/>
          <w:sz w:val="24"/>
          <w:szCs w:val="24"/>
          <w:lang w:val="ms-MY"/>
        </w:rPr>
        <w:t xml:space="preserve"> banyak pihak, apabila kadar pengangguran yang semakin bertambah dari masa ke semasa dan ia boleh mengakibatkan peningkatan kebuluran serta kematian terutamanya dalam kalangan negara yang mundur.</w:t>
      </w:r>
    </w:p>
    <w:p w14:paraId="29618610" w14:textId="6A11FDC1" w:rsidR="008A7AEA"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Perkembangan sektor ekonomi yang semakin mengucup semasa pandemik Covid-19 bagi </w:t>
      </w:r>
      <w:r w:rsidR="006A6817" w:rsidRPr="008202DB">
        <w:rPr>
          <w:rFonts w:ascii="Times New Roman" w:hAnsi="Times New Roman" w:cs="Times New Roman"/>
          <w:position w:val="0"/>
          <w:sz w:val="24"/>
          <w:szCs w:val="24"/>
          <w:lang w:val="ms-MY"/>
        </w:rPr>
        <w:t>kebanyakan</w:t>
      </w:r>
      <w:r w:rsidRPr="008202DB">
        <w:rPr>
          <w:rFonts w:ascii="Times New Roman" w:hAnsi="Times New Roman" w:cs="Times New Roman"/>
          <w:position w:val="0"/>
          <w:sz w:val="24"/>
          <w:szCs w:val="24"/>
          <w:lang w:val="ms-MY"/>
        </w:rPr>
        <w:t xml:space="preserve"> negara seperti yang dipaparkan pada jadual 2. KDNK per kapita bagi dunia menunjukkan kemerosotan iaitu sebanyak -5.0 peratus secara keseluruhan dan ia menunjukkan hampir seluruh dunia terkesan dengan penularan Covid-19 (rujuk jadual 2). Negara sedang membangun mencatatkan kadar </w:t>
      </w:r>
      <w:r w:rsidR="006A6817" w:rsidRPr="008202DB">
        <w:rPr>
          <w:rFonts w:ascii="Times New Roman" w:hAnsi="Times New Roman" w:cs="Times New Roman"/>
          <w:position w:val="0"/>
          <w:sz w:val="24"/>
          <w:szCs w:val="24"/>
          <w:lang w:val="ms-MY"/>
        </w:rPr>
        <w:t>penguncupan</w:t>
      </w:r>
      <w:r w:rsidRPr="008202DB">
        <w:rPr>
          <w:rFonts w:ascii="Times New Roman" w:hAnsi="Times New Roman" w:cs="Times New Roman"/>
          <w:position w:val="0"/>
          <w:sz w:val="24"/>
          <w:szCs w:val="24"/>
          <w:lang w:val="ms-MY"/>
        </w:rPr>
        <w:t xml:space="preserve"> ekonomi paling rendah iaitu sebanyak -3.6 peratus berbanding negara membangun (-6.2 peratus), Afrika Selatan (-8.9 peratus), Asia Selatan (-5.0 peratus), Asia Tenggara (-7.0 peratus) dan Amerika Latin (-5.9 peratus). Pengurangan pendapatan KDNK per kapita akan menyebabkan isi rumah tidak mampu membeli barang keperluan makanan mereka disebabkan pendapatan terjejas semasa situasi Covid-19. Dalam kajian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{"citationItems":[{"id":"ITEM-1","itemData":{"author":[{"dropping-particle":"","family":"Stoevska","given":"Valentina","non-dropping-particle":"","parse-names":false,"suffix":""}],"container-title":"International Labour Organization","id":"ITEM-1","issued":{"date-parts":[["2020"]]},"title":"COVID-19 is driving up food prices all over the world","type":"webpage"},"uris":["http://www.mendeley.com/documents/?uuid=019b12ec-8078-4147-9332-825c5396264f","http://www.mendeley.com/documents/?uuid=ecbf0246-0737-4a16-9a15-5283648459ef"]}],"mendeley":{"formattedCitation":"(Stoevska, 2020)","manualFormatting":"Stoevska, (2020)","plainTextFormattedCitation":"(Stoevska, 2020)","previouslyFormattedCitation":"(Stoevska,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Stoevska (2020)</w:t>
      </w:r>
      <w:r w:rsidRPr="008202DB">
        <w:rPr>
          <w:rFonts w:ascii="Times New Roman" w:hAnsi="Times New Roman" w:cs="Times New Roman"/>
          <w:position w:val="0"/>
          <w:sz w:val="24"/>
          <w:szCs w:val="24"/>
          <w:lang w:val="ms-MY"/>
        </w:rPr>
        <w:fldChar w:fldCharType="end"/>
      </w:r>
      <w:r w:rsidR="00A20B68">
        <w:rPr>
          <w:rFonts w:ascii="Times New Roman" w:hAnsi="Times New Roman" w:cs="Times New Roman"/>
          <w:position w:val="0"/>
          <w:sz w:val="24"/>
          <w:szCs w:val="24"/>
          <w:lang w:val="ms-MY"/>
        </w:rPr>
        <w:t xml:space="preserve"> dan</w:t>
      </w:r>
      <w:r w:rsidRPr="008202DB">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{"citationItems":[{"id":"ITEM-1","itemData":{"DOI":"10.1007/s12571-020-01082-3","ISBN":"1257102001","ISSN":"18764525","abstract":"This study examines the impact of COVID-19 related ‘stay-at-home’ restrictions on food prices in 31 European countries. I combine the European Union’s Harmonised Index of Consumer Prices (HICP) with the Stay-at-Home Restriction Index (SHRI) from the Oxford COVID-19 Government Response Tracker (OxCGRT) dataset for January–May 2020. The results of a series of difference-in-difference regression models reveal that the severity of stay-at-home restrictions increased overall food prices by 1% in March 2020, compared to January and February 2020. The price level for food continued to rise in the high stay-at-home restriction countries relative to thier counterpart in April but stabilised in May. The food categories that witnessed the most significant surges in prices were meat, fish &amp; seafood, and vegetables. The prices of bread &amp; cereals, fruits, milk, cheese &amp; eggs and oils &amp; fats were not significantly affected. The correlations between food prices and stay-at-home restrictions were significant after controlling for cross-country variations in COVID-19 affectedness and other mitigation and adaptation measures, such as international travel controls, road closures and the size of the economic stimulus packages. This study presents the first empirical evidence of food price inflation as an unintended consequence of COVID-19 pandemic containment measures in one of the most severely hit continents of the world.","author":[{"dropping-particle":"","family":"Akter","given":"Sonia","non-dropping-particle":"","parse-names":false,"suffix":""}],"container-title":"Food Security","id":"ITEM-1","issue":"4","issued":{"date-parts":[["2020"]]},"page":"719-725","publisher":"Food Security","title":"The impact of COVID-19 related ‘stay-at-home’ restrictions on food prices in Europe: findings from a preliminary analysis","type":"article-journal","volume":"12"},"uris":["http://www.mendeley.com/documents/?uuid=3724edac-daed-4d83-93a2-8974303379ef","http://www.mendeley.com/documents/?uuid=5a7e7d0e-b56f-48c2-aad6-1aba85dbbeda"]}],"mendeley":{"formattedCitation":"(Akter, 2020)","manualFormatting":"Akter, (2020)","plainTextFormattedCitation":"(Akter, 2020)","previouslyFormattedCitation":"(Akter,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Akter (2020)</w:t>
      </w:r>
      <w:r w:rsidRPr="008202DB">
        <w:rPr>
          <w:rFonts w:ascii="Times New Roman" w:hAnsi="Times New Roman" w:cs="Times New Roman"/>
          <w:position w:val="0"/>
          <w:sz w:val="24"/>
          <w:szCs w:val="24"/>
          <w:lang w:val="ms-MY"/>
        </w:rPr>
        <w:fldChar w:fldCharType="end"/>
      </w:r>
      <w:r w:rsidR="00A20B68">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t>men</w:t>
      </w:r>
      <w:r w:rsidR="00A20B68">
        <w:rPr>
          <w:rFonts w:ascii="Times New Roman" w:hAnsi="Times New Roman" w:cs="Times New Roman"/>
          <w:position w:val="0"/>
          <w:sz w:val="24"/>
          <w:szCs w:val="24"/>
          <w:lang w:val="ms-MY"/>
        </w:rPr>
        <w:t xml:space="preserve">dapati </w:t>
      </w:r>
      <w:r w:rsidRPr="008202DB">
        <w:rPr>
          <w:rFonts w:ascii="Times New Roman" w:hAnsi="Times New Roman" w:cs="Times New Roman"/>
          <w:position w:val="0"/>
          <w:sz w:val="24"/>
          <w:szCs w:val="24"/>
          <w:lang w:val="ms-MY"/>
        </w:rPr>
        <w:t>inflasi harga makanan di Asia Timur dan Asia Tenggara meningkat sebanyak 5.2 peratus pada bulan Disember 2019 kepada 9.3 peratus pada Januari 2020. Manakala di Eropah dan Amerika Utara, inflasi harga makanan juga mengalami peningkatan daripada 1.9 peratus (</w:t>
      </w:r>
      <w:r w:rsidR="00A20B68">
        <w:rPr>
          <w:rFonts w:ascii="Times New Roman" w:hAnsi="Times New Roman" w:cs="Times New Roman"/>
          <w:position w:val="0"/>
          <w:sz w:val="24"/>
          <w:szCs w:val="24"/>
          <w:lang w:val="ms-MY"/>
        </w:rPr>
        <w:t xml:space="preserve">April </w:t>
      </w:r>
      <w:r w:rsidRPr="008202DB">
        <w:rPr>
          <w:rFonts w:ascii="Times New Roman" w:hAnsi="Times New Roman" w:cs="Times New Roman"/>
          <w:position w:val="0"/>
          <w:sz w:val="24"/>
          <w:szCs w:val="24"/>
          <w:lang w:val="ms-MY"/>
        </w:rPr>
        <w:t>2020) kepada 3.8 peratus (</w:t>
      </w:r>
      <w:r w:rsidR="00A20B68">
        <w:rPr>
          <w:rFonts w:ascii="Times New Roman" w:hAnsi="Times New Roman" w:cs="Times New Roman"/>
          <w:position w:val="0"/>
          <w:sz w:val="24"/>
          <w:szCs w:val="24"/>
          <w:lang w:val="ms-MY"/>
        </w:rPr>
        <w:t>Mei</w:t>
      </w:r>
      <w:r w:rsidRPr="008202DB">
        <w:rPr>
          <w:rFonts w:ascii="Times New Roman" w:hAnsi="Times New Roman" w:cs="Times New Roman"/>
          <w:position w:val="0"/>
          <w:sz w:val="24"/>
          <w:szCs w:val="24"/>
          <w:lang w:val="ms-MY"/>
        </w:rPr>
        <w:t xml:space="preserve"> 2020). Senario ini membuktikan bahawa kualiti hidup manusia telah terjejas semasa pandemik Covid-19.</w:t>
      </w:r>
    </w:p>
    <w:p w14:paraId="7B33AC4A" w14:textId="77777777" w:rsidR="006A6817" w:rsidRPr="008202DB" w:rsidRDefault="006A6817"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1BE4A5D1" w14:textId="7102FC25" w:rsidR="00410F64"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0"/>
          <w:szCs w:val="20"/>
          <w:lang w:val="ms-MY"/>
        </w:rPr>
      </w:pPr>
      <w:r w:rsidRPr="006A6817">
        <w:rPr>
          <w:rFonts w:ascii="Times New Roman" w:hAnsi="Times New Roman" w:cs="Times New Roman"/>
          <w:b/>
          <w:bCs/>
          <w:position w:val="0"/>
          <w:sz w:val="20"/>
          <w:szCs w:val="20"/>
          <w:lang w:val="ms-MY"/>
        </w:rPr>
        <w:t>Jadual 2</w:t>
      </w:r>
      <w:r w:rsidR="006A6817" w:rsidRPr="006A6817">
        <w:rPr>
          <w:rFonts w:ascii="Times New Roman" w:hAnsi="Times New Roman" w:cs="Times New Roman"/>
          <w:b/>
          <w:bCs/>
          <w:position w:val="0"/>
          <w:sz w:val="20"/>
          <w:szCs w:val="20"/>
          <w:lang w:val="ms-MY"/>
        </w:rPr>
        <w:t>.</w:t>
      </w:r>
      <w:r w:rsidRPr="009A1E32">
        <w:rPr>
          <w:rFonts w:ascii="Times New Roman" w:hAnsi="Times New Roman" w:cs="Times New Roman"/>
          <w:position w:val="0"/>
          <w:sz w:val="20"/>
          <w:szCs w:val="20"/>
          <w:lang w:val="ms-MY"/>
        </w:rPr>
        <w:t xml:space="preserve"> Kemerosotan ekonomi dunia disebabkan Covid-19 pada tahun 2020.</w:t>
      </w:r>
    </w:p>
    <w:p w14:paraId="38A3A8F3" w14:textId="77777777" w:rsidR="006A6817" w:rsidRPr="009A1E32" w:rsidRDefault="006A6817"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0"/>
          <w:szCs w:val="20"/>
          <w:lang w:val="ms-MY"/>
        </w:rPr>
      </w:pPr>
    </w:p>
    <w:tbl>
      <w:tblPr>
        <w:tblStyle w:val="TableGrid4"/>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256"/>
        <w:gridCol w:w="1390"/>
        <w:gridCol w:w="1817"/>
        <w:gridCol w:w="1726"/>
        <w:gridCol w:w="1701"/>
      </w:tblGrid>
      <w:tr w:rsidR="00410F64" w:rsidRPr="009A1E32" w14:paraId="14DFED03" w14:textId="77777777" w:rsidTr="00750431">
        <w:trPr>
          <w:jc w:val="center"/>
        </w:trPr>
        <w:tc>
          <w:tcPr>
            <w:tcW w:w="1603" w:type="dxa"/>
            <w:tcBorders>
              <w:top w:val="single" w:sz="4" w:space="0" w:color="auto"/>
              <w:bottom w:val="single" w:sz="4" w:space="0" w:color="auto"/>
            </w:tcBorders>
            <w:shd w:val="clear" w:color="auto" w:fill="C6D9F1" w:themeFill="text2" w:themeFillTint="33"/>
          </w:tcPr>
          <w:p w14:paraId="2DB9F37B"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p>
        </w:tc>
        <w:tc>
          <w:tcPr>
            <w:tcW w:w="7890" w:type="dxa"/>
            <w:gridSpan w:val="5"/>
            <w:tcBorders>
              <w:top w:val="single" w:sz="4" w:space="0" w:color="auto"/>
              <w:bottom w:val="single" w:sz="4" w:space="0" w:color="auto"/>
            </w:tcBorders>
            <w:shd w:val="clear" w:color="auto" w:fill="C6D9F1" w:themeFill="text2" w:themeFillTint="33"/>
          </w:tcPr>
          <w:p w14:paraId="51BE8422"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Peratus perubahan dari nilai tahun asas</w:t>
            </w:r>
          </w:p>
        </w:tc>
      </w:tr>
      <w:tr w:rsidR="00410F64" w:rsidRPr="009A1E32" w14:paraId="1EC36837" w14:textId="77777777" w:rsidTr="00750431">
        <w:trPr>
          <w:jc w:val="center"/>
        </w:trPr>
        <w:tc>
          <w:tcPr>
            <w:tcW w:w="1603" w:type="dxa"/>
            <w:tcBorders>
              <w:top w:val="single" w:sz="4" w:space="0" w:color="auto"/>
              <w:bottom w:val="single" w:sz="4" w:space="0" w:color="auto"/>
            </w:tcBorders>
            <w:shd w:val="clear" w:color="auto" w:fill="C6D9F1" w:themeFill="text2" w:themeFillTint="33"/>
          </w:tcPr>
          <w:p w14:paraId="6D944BB4"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p>
        </w:tc>
        <w:tc>
          <w:tcPr>
            <w:tcW w:w="1256" w:type="dxa"/>
            <w:tcBorders>
              <w:top w:val="single" w:sz="4" w:space="0" w:color="auto"/>
              <w:bottom w:val="single" w:sz="4" w:space="0" w:color="auto"/>
            </w:tcBorders>
            <w:shd w:val="clear" w:color="auto" w:fill="C6D9F1" w:themeFill="text2" w:themeFillTint="33"/>
          </w:tcPr>
          <w:p w14:paraId="6D291A65"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KDNK per kapita</w:t>
            </w:r>
          </w:p>
        </w:tc>
        <w:tc>
          <w:tcPr>
            <w:tcW w:w="1390" w:type="dxa"/>
            <w:tcBorders>
              <w:top w:val="single" w:sz="4" w:space="0" w:color="auto"/>
              <w:bottom w:val="single" w:sz="4" w:space="0" w:color="auto"/>
            </w:tcBorders>
            <w:shd w:val="clear" w:color="auto" w:fill="C6D9F1" w:themeFill="text2" w:themeFillTint="33"/>
          </w:tcPr>
          <w:p w14:paraId="5CE68502"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Penggunaan isi rumah</w:t>
            </w:r>
          </w:p>
        </w:tc>
        <w:tc>
          <w:tcPr>
            <w:tcW w:w="1817" w:type="dxa"/>
            <w:tcBorders>
              <w:top w:val="single" w:sz="4" w:space="0" w:color="auto"/>
              <w:bottom w:val="single" w:sz="4" w:space="0" w:color="auto"/>
            </w:tcBorders>
            <w:shd w:val="clear" w:color="auto" w:fill="C6D9F1" w:themeFill="text2" w:themeFillTint="33"/>
          </w:tcPr>
          <w:p w14:paraId="1289825C"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Eksport terhadap barangan (nilai dalam dollar)</w:t>
            </w:r>
          </w:p>
        </w:tc>
        <w:tc>
          <w:tcPr>
            <w:tcW w:w="1726" w:type="dxa"/>
            <w:tcBorders>
              <w:top w:val="single" w:sz="4" w:space="0" w:color="auto"/>
              <w:bottom w:val="single" w:sz="4" w:space="0" w:color="auto"/>
            </w:tcBorders>
            <w:shd w:val="clear" w:color="auto" w:fill="C6D9F1" w:themeFill="text2" w:themeFillTint="33"/>
          </w:tcPr>
          <w:p w14:paraId="405AB4BA"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Nilai tambah dalam Agromakanan</w:t>
            </w:r>
          </w:p>
        </w:tc>
        <w:tc>
          <w:tcPr>
            <w:tcW w:w="1701" w:type="dxa"/>
            <w:tcBorders>
              <w:top w:val="single" w:sz="4" w:space="0" w:color="auto"/>
              <w:bottom w:val="single" w:sz="4" w:space="0" w:color="auto"/>
            </w:tcBorders>
            <w:shd w:val="clear" w:color="auto" w:fill="C6D9F1" w:themeFill="text2" w:themeFillTint="33"/>
          </w:tcPr>
          <w:p w14:paraId="72D40AF9"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Export agromakanan</w:t>
            </w:r>
          </w:p>
          <w:p w14:paraId="4BB5F6A1"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(nilai dalam dollar</w:t>
            </w:r>
          </w:p>
        </w:tc>
      </w:tr>
      <w:tr w:rsidR="00410F64" w:rsidRPr="009A1E32" w14:paraId="6F338BFE" w14:textId="77777777" w:rsidTr="00C0650D">
        <w:trPr>
          <w:jc w:val="center"/>
        </w:trPr>
        <w:tc>
          <w:tcPr>
            <w:tcW w:w="1603" w:type="dxa"/>
            <w:tcBorders>
              <w:top w:val="single" w:sz="4" w:space="0" w:color="auto"/>
            </w:tcBorders>
          </w:tcPr>
          <w:p w14:paraId="4981C4C5"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Dunia</w:t>
            </w:r>
          </w:p>
        </w:tc>
        <w:tc>
          <w:tcPr>
            <w:tcW w:w="1256" w:type="dxa"/>
            <w:tcBorders>
              <w:top w:val="single" w:sz="4" w:space="0" w:color="auto"/>
            </w:tcBorders>
          </w:tcPr>
          <w:p w14:paraId="12669BA7"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-5.0</w:t>
            </w:r>
          </w:p>
        </w:tc>
        <w:tc>
          <w:tcPr>
            <w:tcW w:w="1390" w:type="dxa"/>
            <w:tcBorders>
              <w:top w:val="single" w:sz="4" w:space="0" w:color="auto"/>
            </w:tcBorders>
          </w:tcPr>
          <w:p w14:paraId="056E003B"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-1.0</w:t>
            </w:r>
          </w:p>
        </w:tc>
        <w:tc>
          <w:tcPr>
            <w:tcW w:w="1817" w:type="dxa"/>
            <w:tcBorders>
              <w:top w:val="single" w:sz="4" w:space="0" w:color="auto"/>
            </w:tcBorders>
          </w:tcPr>
          <w:p w14:paraId="680B9180"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-20.9</w:t>
            </w:r>
          </w:p>
        </w:tc>
        <w:tc>
          <w:tcPr>
            <w:tcW w:w="1726" w:type="dxa"/>
            <w:tcBorders>
              <w:top w:val="single" w:sz="4" w:space="0" w:color="auto"/>
            </w:tcBorders>
          </w:tcPr>
          <w:p w14:paraId="1ED9D2F0"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-1.8</w:t>
            </w:r>
          </w:p>
        </w:tc>
        <w:tc>
          <w:tcPr>
            <w:tcW w:w="1701" w:type="dxa"/>
            <w:tcBorders>
              <w:top w:val="single" w:sz="4" w:space="0" w:color="auto"/>
            </w:tcBorders>
          </w:tcPr>
          <w:p w14:paraId="257E0932"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-24.8</w:t>
            </w:r>
          </w:p>
        </w:tc>
      </w:tr>
      <w:tr w:rsidR="00410F64" w:rsidRPr="009A1E32" w14:paraId="499F4AED" w14:textId="77777777" w:rsidTr="00C0650D">
        <w:trPr>
          <w:jc w:val="center"/>
        </w:trPr>
        <w:tc>
          <w:tcPr>
            <w:tcW w:w="1603" w:type="dxa"/>
          </w:tcPr>
          <w:p w14:paraId="278E7E65"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membangun</w:t>
            </w:r>
          </w:p>
        </w:tc>
        <w:tc>
          <w:tcPr>
            <w:tcW w:w="1256" w:type="dxa"/>
          </w:tcPr>
          <w:p w14:paraId="2093AA8E"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-6.2</w:t>
            </w:r>
          </w:p>
        </w:tc>
        <w:tc>
          <w:tcPr>
            <w:tcW w:w="1390" w:type="dxa"/>
          </w:tcPr>
          <w:p w14:paraId="5C02D676"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-0.1</w:t>
            </w:r>
          </w:p>
        </w:tc>
        <w:tc>
          <w:tcPr>
            <w:tcW w:w="1817" w:type="dxa"/>
          </w:tcPr>
          <w:p w14:paraId="73EA54A4"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-23.9</w:t>
            </w:r>
          </w:p>
        </w:tc>
        <w:tc>
          <w:tcPr>
            <w:tcW w:w="1726" w:type="dxa"/>
          </w:tcPr>
          <w:p w14:paraId="7FBE075E"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-3.1</w:t>
            </w:r>
          </w:p>
        </w:tc>
        <w:tc>
          <w:tcPr>
            <w:tcW w:w="1701" w:type="dxa"/>
          </w:tcPr>
          <w:p w14:paraId="382DA1A7"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-23.8</w:t>
            </w:r>
          </w:p>
        </w:tc>
      </w:tr>
      <w:tr w:rsidR="00410F64" w:rsidRPr="009A1E32" w14:paraId="744F4982" w14:textId="77777777" w:rsidTr="00C0650D">
        <w:trPr>
          <w:jc w:val="center"/>
        </w:trPr>
        <w:tc>
          <w:tcPr>
            <w:tcW w:w="1603" w:type="dxa"/>
          </w:tcPr>
          <w:p w14:paraId="7F0A35F8"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Negara sedang membangun</w:t>
            </w:r>
          </w:p>
        </w:tc>
        <w:tc>
          <w:tcPr>
            <w:tcW w:w="1256" w:type="dxa"/>
          </w:tcPr>
          <w:p w14:paraId="45C55D0F"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-3.6</w:t>
            </w:r>
          </w:p>
        </w:tc>
        <w:tc>
          <w:tcPr>
            <w:tcW w:w="1390" w:type="dxa"/>
          </w:tcPr>
          <w:p w14:paraId="3F8FECEE"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-2.5</w:t>
            </w:r>
          </w:p>
        </w:tc>
        <w:tc>
          <w:tcPr>
            <w:tcW w:w="1817" w:type="dxa"/>
          </w:tcPr>
          <w:p w14:paraId="0F813032"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-18.0</w:t>
            </w:r>
          </w:p>
        </w:tc>
        <w:tc>
          <w:tcPr>
            <w:tcW w:w="1726" w:type="dxa"/>
          </w:tcPr>
          <w:p w14:paraId="6A229773"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+0.1</w:t>
            </w:r>
          </w:p>
        </w:tc>
        <w:tc>
          <w:tcPr>
            <w:tcW w:w="1701" w:type="dxa"/>
          </w:tcPr>
          <w:p w14:paraId="4C18F3D6"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-30.5</w:t>
            </w:r>
          </w:p>
        </w:tc>
      </w:tr>
      <w:tr w:rsidR="00410F64" w:rsidRPr="009A1E32" w14:paraId="3548012D" w14:textId="77777777" w:rsidTr="00C0650D">
        <w:trPr>
          <w:jc w:val="center"/>
        </w:trPr>
        <w:tc>
          <w:tcPr>
            <w:tcW w:w="1603" w:type="dxa"/>
          </w:tcPr>
          <w:p w14:paraId="20C3E83B"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Afrika Selatan</w:t>
            </w:r>
          </w:p>
        </w:tc>
        <w:tc>
          <w:tcPr>
            <w:tcW w:w="1256" w:type="dxa"/>
          </w:tcPr>
          <w:p w14:paraId="16B0D768"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-8.9</w:t>
            </w:r>
          </w:p>
        </w:tc>
        <w:tc>
          <w:tcPr>
            <w:tcW w:w="1390" w:type="dxa"/>
          </w:tcPr>
          <w:p w14:paraId="19447E8F"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-3.2</w:t>
            </w:r>
          </w:p>
        </w:tc>
        <w:tc>
          <w:tcPr>
            <w:tcW w:w="1817" w:type="dxa"/>
          </w:tcPr>
          <w:p w14:paraId="73B7FC41"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-35.2</w:t>
            </w:r>
          </w:p>
        </w:tc>
        <w:tc>
          <w:tcPr>
            <w:tcW w:w="1726" w:type="dxa"/>
          </w:tcPr>
          <w:p w14:paraId="74552E50"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+3.9</w:t>
            </w:r>
          </w:p>
        </w:tc>
        <w:tc>
          <w:tcPr>
            <w:tcW w:w="1701" w:type="dxa"/>
          </w:tcPr>
          <w:p w14:paraId="02DEB810"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-20.5</w:t>
            </w:r>
          </w:p>
        </w:tc>
      </w:tr>
      <w:tr w:rsidR="00410F64" w:rsidRPr="009A1E32" w14:paraId="66EA3E73" w14:textId="77777777" w:rsidTr="00C0650D">
        <w:trPr>
          <w:jc w:val="center"/>
        </w:trPr>
        <w:tc>
          <w:tcPr>
            <w:tcW w:w="1603" w:type="dxa"/>
          </w:tcPr>
          <w:p w14:paraId="2661DA24"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Asia Selatan</w:t>
            </w:r>
          </w:p>
        </w:tc>
        <w:tc>
          <w:tcPr>
            <w:tcW w:w="1256" w:type="dxa"/>
          </w:tcPr>
          <w:p w14:paraId="12FA69CD"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-5.0</w:t>
            </w:r>
          </w:p>
        </w:tc>
        <w:tc>
          <w:tcPr>
            <w:tcW w:w="1390" w:type="dxa"/>
          </w:tcPr>
          <w:p w14:paraId="2BB9A555"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-3.7</w:t>
            </w:r>
          </w:p>
        </w:tc>
        <w:tc>
          <w:tcPr>
            <w:tcW w:w="1817" w:type="dxa"/>
          </w:tcPr>
          <w:p w14:paraId="0C0868C7"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-27.1</w:t>
            </w:r>
          </w:p>
        </w:tc>
        <w:tc>
          <w:tcPr>
            <w:tcW w:w="1726" w:type="dxa"/>
          </w:tcPr>
          <w:p w14:paraId="39A844EE"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-2.0</w:t>
            </w:r>
          </w:p>
        </w:tc>
        <w:tc>
          <w:tcPr>
            <w:tcW w:w="1701" w:type="dxa"/>
          </w:tcPr>
          <w:p w14:paraId="07691F81"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-30.7</w:t>
            </w:r>
          </w:p>
        </w:tc>
      </w:tr>
      <w:tr w:rsidR="00410F64" w:rsidRPr="009A1E32" w14:paraId="446005C5" w14:textId="77777777" w:rsidTr="00C0650D">
        <w:trPr>
          <w:jc w:val="center"/>
        </w:trPr>
        <w:tc>
          <w:tcPr>
            <w:tcW w:w="1603" w:type="dxa"/>
          </w:tcPr>
          <w:p w14:paraId="436AB085"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Asia Tenggara</w:t>
            </w:r>
          </w:p>
        </w:tc>
        <w:tc>
          <w:tcPr>
            <w:tcW w:w="1256" w:type="dxa"/>
          </w:tcPr>
          <w:p w14:paraId="6F02C9FC"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-7.0</w:t>
            </w:r>
          </w:p>
        </w:tc>
        <w:tc>
          <w:tcPr>
            <w:tcW w:w="1390" w:type="dxa"/>
          </w:tcPr>
          <w:p w14:paraId="590BC96C"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-4.2</w:t>
            </w:r>
          </w:p>
        </w:tc>
        <w:tc>
          <w:tcPr>
            <w:tcW w:w="1817" w:type="dxa"/>
          </w:tcPr>
          <w:p w14:paraId="343B1E42"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-27.7</w:t>
            </w:r>
          </w:p>
        </w:tc>
        <w:tc>
          <w:tcPr>
            <w:tcW w:w="1726" w:type="dxa"/>
          </w:tcPr>
          <w:p w14:paraId="5B04A4A3"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-2.8</w:t>
            </w:r>
          </w:p>
        </w:tc>
        <w:tc>
          <w:tcPr>
            <w:tcW w:w="1701" w:type="dxa"/>
          </w:tcPr>
          <w:p w14:paraId="5C2CF92C"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-31.9</w:t>
            </w:r>
          </w:p>
        </w:tc>
      </w:tr>
      <w:tr w:rsidR="00410F64" w:rsidRPr="009A1E32" w14:paraId="5AD332F4" w14:textId="77777777" w:rsidTr="00C0650D">
        <w:trPr>
          <w:trHeight w:val="58"/>
          <w:jc w:val="center"/>
        </w:trPr>
        <w:tc>
          <w:tcPr>
            <w:tcW w:w="1603" w:type="dxa"/>
            <w:tcBorders>
              <w:bottom w:val="single" w:sz="4" w:space="0" w:color="auto"/>
            </w:tcBorders>
          </w:tcPr>
          <w:p w14:paraId="32CA28EA" w14:textId="77777777" w:rsidR="00410F64" w:rsidRPr="009A1E32" w:rsidRDefault="00410F64" w:rsidP="00D022FD">
            <w:pPr>
              <w:suppressAutoHyphens w:val="0"/>
              <w:ind w:leftChars="0" w:left="0" w:firstLineChars="0" w:firstLine="0"/>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Amerika Latin</w:t>
            </w:r>
          </w:p>
        </w:tc>
        <w:tc>
          <w:tcPr>
            <w:tcW w:w="1256" w:type="dxa"/>
            <w:tcBorders>
              <w:bottom w:val="single" w:sz="4" w:space="0" w:color="auto"/>
            </w:tcBorders>
          </w:tcPr>
          <w:p w14:paraId="10906464"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-5.9</w:t>
            </w:r>
          </w:p>
        </w:tc>
        <w:tc>
          <w:tcPr>
            <w:tcW w:w="1390" w:type="dxa"/>
            <w:tcBorders>
              <w:bottom w:val="single" w:sz="4" w:space="0" w:color="auto"/>
            </w:tcBorders>
          </w:tcPr>
          <w:p w14:paraId="0E67F978"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-4.4</w:t>
            </w:r>
          </w:p>
        </w:tc>
        <w:tc>
          <w:tcPr>
            <w:tcW w:w="1817" w:type="dxa"/>
            <w:tcBorders>
              <w:bottom w:val="single" w:sz="4" w:space="0" w:color="auto"/>
            </w:tcBorders>
          </w:tcPr>
          <w:p w14:paraId="45DA195B"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-30.8</w:t>
            </w:r>
          </w:p>
        </w:tc>
        <w:tc>
          <w:tcPr>
            <w:tcW w:w="1726" w:type="dxa"/>
            <w:tcBorders>
              <w:bottom w:val="single" w:sz="4" w:space="0" w:color="auto"/>
            </w:tcBorders>
          </w:tcPr>
          <w:p w14:paraId="5B0B8AB4"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-3.9</w:t>
            </w:r>
          </w:p>
        </w:tc>
        <w:tc>
          <w:tcPr>
            <w:tcW w:w="1701" w:type="dxa"/>
            <w:tcBorders>
              <w:bottom w:val="single" w:sz="4" w:space="0" w:color="auto"/>
            </w:tcBorders>
          </w:tcPr>
          <w:p w14:paraId="64D502A4" w14:textId="77777777" w:rsidR="00410F64" w:rsidRPr="009A1E32" w:rsidRDefault="00410F64" w:rsidP="00D022FD">
            <w:pPr>
              <w:suppressAutoHyphens w:val="0"/>
              <w:ind w:leftChars="0" w:left="0" w:firstLineChars="0" w:firstLine="0"/>
              <w:jc w:val="center"/>
              <w:textDirection w:val="lrTb"/>
              <w:textAlignment w:val="auto"/>
              <w:outlineLvl w:val="9"/>
              <w:rPr>
                <w:rFonts w:ascii="Times New Roman" w:hAnsi="Times New Roman"/>
                <w:position w:val="0"/>
                <w:sz w:val="20"/>
                <w:szCs w:val="20"/>
                <w:lang w:val="ms-MY"/>
              </w:rPr>
            </w:pPr>
            <w:r w:rsidRPr="009A1E32">
              <w:rPr>
                <w:rFonts w:ascii="Times New Roman" w:hAnsi="Times New Roman"/>
                <w:position w:val="0"/>
                <w:sz w:val="20"/>
                <w:szCs w:val="20"/>
                <w:lang w:val="ms-MY"/>
              </w:rPr>
              <w:t xml:space="preserve">-28.5 </w:t>
            </w:r>
          </w:p>
        </w:tc>
      </w:tr>
    </w:tbl>
    <w:p w14:paraId="7356B1A0" w14:textId="0FABA6D1" w:rsidR="00410F64" w:rsidRPr="009A1E32" w:rsidRDefault="00410F64" w:rsidP="006A6817">
      <w:pPr>
        <w:suppressAutoHyphens w:val="0"/>
        <w:spacing w:before="120" w:after="0" w:line="240" w:lineRule="auto"/>
        <w:ind w:leftChars="0" w:left="0" w:firstLineChars="0" w:firstLine="0"/>
        <w:textDirection w:val="lrTb"/>
        <w:textAlignment w:val="auto"/>
        <w:outlineLvl w:val="9"/>
        <w:rPr>
          <w:rFonts w:ascii="Times New Roman" w:hAnsi="Times New Roman" w:cs="Times New Roman"/>
          <w:position w:val="0"/>
          <w:sz w:val="20"/>
          <w:szCs w:val="20"/>
          <w:lang w:val="ms-MY"/>
        </w:rPr>
      </w:pPr>
      <w:r w:rsidRPr="009A1E32">
        <w:rPr>
          <w:rFonts w:ascii="Times New Roman" w:hAnsi="Times New Roman" w:cs="Times New Roman"/>
          <w:position w:val="0"/>
          <w:sz w:val="20"/>
          <w:szCs w:val="20"/>
          <w:lang w:val="ms-MY"/>
        </w:rPr>
        <w:t xml:space="preserve">Sumber : </w:t>
      </w:r>
      <w:r w:rsidRPr="009A1E32">
        <w:rPr>
          <w:rFonts w:ascii="Times New Roman" w:hAnsi="Times New Roman" w:cs="Times New Roman"/>
          <w:position w:val="0"/>
          <w:sz w:val="20"/>
          <w:szCs w:val="20"/>
          <w:lang w:val="ms-MY"/>
        </w:rPr>
        <w:fldChar w:fldCharType="begin" w:fldLock="1"/>
      </w:r>
      <w:r w:rsidRPr="009A1E32">
        <w:rPr>
          <w:rFonts w:ascii="Times New Roman" w:hAnsi="Times New Roman" w:cs="Times New Roman"/>
          <w:position w:val="0"/>
          <w:sz w:val="20"/>
          <w:szCs w:val="20"/>
          <w:lang w:val="ms-MY"/>
        </w:rPr>
        <w:instrText>ADDIN CSL_CITATION {"citationItems":[{"id":"ITEM-1","itemData":{"ISBN":"9780896293878","author":[{"dropping-particle":"","family":"David Laborde","given":"Will Martin &amp; Rob Vos","non-dropping-particle":"","parse-names":false,"suffix":""}],"editor":[{"dropping-particle":"","family":"McDermott","given":"Johan Swinnen &amp; John","non-dropping-particle":"","parse-names":false,"suffix":""}],"id":"ITEM-1","issued":{"date-parts":[["2020"]]},"publisher":"International Food Policy Research Institute","publisher-place":"United States America","title":"Covid19 &amp; Global Food Security","type":"book"},"uris":["http://www.mendeley.com/documents/?uuid=f0758500-53e5-4779-b73b-029a4547051a","http://www.mendeley.com/documents/?uuid=3da29186-3b8c-427f-9ee7-6417f1272d88"]}],"mendeley":{"formattedCitation":"(David Laborde, 2020)","plainTextFormattedCitation":"(David Laborde, 2020)","previouslyFormattedCitation":"(David Laborde, 2020)"},"properties":{"noteIndex":0},"schema":"https://github.com/citation-style-language/schema/raw/master/csl-citation.json"}</w:instrText>
      </w:r>
      <w:r w:rsidRPr="009A1E32">
        <w:rPr>
          <w:rFonts w:ascii="Times New Roman" w:hAnsi="Times New Roman" w:cs="Times New Roman"/>
          <w:position w:val="0"/>
          <w:sz w:val="20"/>
          <w:szCs w:val="20"/>
          <w:lang w:val="ms-MY"/>
        </w:rPr>
        <w:fldChar w:fldCharType="separate"/>
      </w:r>
      <w:r w:rsidRPr="009A1E32">
        <w:rPr>
          <w:rFonts w:ascii="Times New Roman" w:hAnsi="Times New Roman" w:cs="Times New Roman"/>
          <w:noProof/>
          <w:position w:val="0"/>
          <w:sz w:val="20"/>
          <w:szCs w:val="20"/>
          <w:lang w:val="ms-MY"/>
        </w:rPr>
        <w:t>(Laborde</w:t>
      </w:r>
      <w:r w:rsidR="006A6817">
        <w:rPr>
          <w:rFonts w:ascii="Times New Roman" w:hAnsi="Times New Roman" w:cs="Times New Roman"/>
          <w:noProof/>
          <w:position w:val="0"/>
          <w:sz w:val="20"/>
          <w:szCs w:val="20"/>
          <w:lang w:val="ms-MY"/>
        </w:rPr>
        <w:t xml:space="preserve"> et al.</w:t>
      </w:r>
      <w:r w:rsidRPr="009A1E32">
        <w:rPr>
          <w:rFonts w:ascii="Times New Roman" w:hAnsi="Times New Roman" w:cs="Times New Roman"/>
          <w:noProof/>
          <w:position w:val="0"/>
          <w:sz w:val="20"/>
          <w:szCs w:val="20"/>
          <w:lang w:val="ms-MY"/>
        </w:rPr>
        <w:t>, 2020)</w:t>
      </w:r>
      <w:r w:rsidRPr="009A1E32">
        <w:rPr>
          <w:rFonts w:ascii="Times New Roman" w:hAnsi="Times New Roman" w:cs="Times New Roman"/>
          <w:position w:val="0"/>
          <w:sz w:val="20"/>
          <w:szCs w:val="20"/>
          <w:lang w:val="ms-MY"/>
        </w:rPr>
        <w:fldChar w:fldCharType="end"/>
      </w:r>
      <w:r w:rsidRPr="009A1E32">
        <w:rPr>
          <w:rFonts w:ascii="Times New Roman" w:hAnsi="Times New Roman" w:cs="Times New Roman"/>
          <w:position w:val="0"/>
          <w:sz w:val="20"/>
          <w:szCs w:val="20"/>
          <w:lang w:val="ms-MY"/>
        </w:rPr>
        <w:t>.</w:t>
      </w:r>
    </w:p>
    <w:p w14:paraId="2127D1E3" w14:textId="77777777" w:rsidR="006A6817" w:rsidRDefault="006A6817"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lang w:val="ms-MY"/>
        </w:rPr>
      </w:pPr>
    </w:p>
    <w:p w14:paraId="5FE9320C" w14:textId="1A8FFE9F" w:rsidR="00410F64" w:rsidRPr="00750431" w:rsidRDefault="00410F64"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lang w:val="ms-MY"/>
        </w:rPr>
      </w:pPr>
      <w:r w:rsidRPr="00750431">
        <w:rPr>
          <w:rFonts w:ascii="Times New Roman" w:eastAsia="Times New Roman" w:hAnsi="Times New Roman" w:cs="Times New Roman"/>
          <w:i/>
          <w:iCs/>
          <w:position w:val="0"/>
          <w:sz w:val="24"/>
          <w:szCs w:val="24"/>
          <w:lang w:val="ms-MY"/>
        </w:rPr>
        <w:t xml:space="preserve">Permintaan dan penawaran makanan </w:t>
      </w:r>
    </w:p>
    <w:p w14:paraId="13241D3B" w14:textId="77777777" w:rsidR="00750431" w:rsidRDefault="00750431"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29FDCA2" w14:textId="44387F50" w:rsidR="008A7AEA"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Di Malaysia, kes Covid-19 juga semakin meningkat dari masa ke semasa. Menurut Kementerian Kesihatan Malaysia (2021), peningkatan kes tertinggi </w:t>
      </w:r>
      <w:r w:rsidR="00A20B68">
        <w:rPr>
          <w:rFonts w:ascii="Times New Roman" w:hAnsi="Times New Roman" w:cs="Times New Roman"/>
          <w:position w:val="0"/>
          <w:sz w:val="24"/>
          <w:szCs w:val="24"/>
          <w:lang w:val="ms-MY"/>
        </w:rPr>
        <w:t>telah</w:t>
      </w:r>
      <w:r w:rsidRPr="008202DB">
        <w:rPr>
          <w:rFonts w:ascii="Times New Roman" w:hAnsi="Times New Roman" w:cs="Times New Roman"/>
          <w:position w:val="0"/>
          <w:sz w:val="24"/>
          <w:szCs w:val="24"/>
          <w:lang w:val="ms-MY"/>
        </w:rPr>
        <w:t xml:space="preserve"> mencecah sebanyak 2.07 </w:t>
      </w:r>
      <w:r w:rsidR="006A6817">
        <w:rPr>
          <w:rFonts w:ascii="Times New Roman" w:hAnsi="Times New Roman" w:cs="Times New Roman"/>
          <w:position w:val="0"/>
          <w:sz w:val="24"/>
          <w:szCs w:val="24"/>
          <w:lang w:val="ms-MY"/>
        </w:rPr>
        <w:t>juta</w:t>
      </w:r>
      <w:r w:rsidRPr="008202DB">
        <w:rPr>
          <w:rFonts w:ascii="Times New Roman" w:hAnsi="Times New Roman" w:cs="Times New Roman"/>
          <w:position w:val="0"/>
          <w:sz w:val="24"/>
          <w:szCs w:val="24"/>
          <w:lang w:val="ms-MY"/>
        </w:rPr>
        <w:t xml:space="preserve"> kes (jumlah kes Covid-19) pada 18/9/2021 dengan jumlah kematian sebanyak 22,743 kes. Sehubungan dengan itu, kerajaan telah mengambil inisiatif dengan membendung penularan virus Covid-19 dengan melaksanakan PKP secara berperingkat seperti Rajah </w:t>
      </w:r>
      <w:r w:rsidR="00630AFF">
        <w:rPr>
          <w:rFonts w:ascii="Times New Roman" w:hAnsi="Times New Roman" w:cs="Times New Roman"/>
          <w:position w:val="0"/>
          <w:sz w:val="24"/>
          <w:szCs w:val="24"/>
          <w:lang w:val="ms-MY"/>
        </w:rPr>
        <w:t>3</w:t>
      </w:r>
      <w:r w:rsidRPr="008202DB">
        <w:rPr>
          <w:rFonts w:ascii="Times New Roman" w:hAnsi="Times New Roman" w:cs="Times New Roman"/>
          <w:position w:val="0"/>
          <w:sz w:val="24"/>
          <w:szCs w:val="24"/>
          <w:lang w:val="ms-MY"/>
        </w:rPr>
        <w:t xml:space="preserve">. Semasa PKP di </w:t>
      </w:r>
      <w:r w:rsidRPr="008202DB">
        <w:rPr>
          <w:rFonts w:ascii="Times New Roman" w:hAnsi="Times New Roman" w:cs="Times New Roman"/>
          <w:position w:val="0"/>
          <w:sz w:val="24"/>
          <w:szCs w:val="24"/>
          <w:lang w:val="ms-MY"/>
        </w:rPr>
        <w:lastRenderedPageBreak/>
        <w:t xml:space="preserve">seluruh negara, pintu keluar masuk negara diperketatkan, institusi pendidikan ditutup, operasi sektor pelancongan juga diarahkan tutup serta penutupan semua premis kerajaan dan swasta kecuali yang terlibat dengan perkhidmatan penting negara (seperti sektor makanan, tenaga, telekomunikasi, keselamatan </w:t>
      </w:r>
      <w:r w:rsidR="00BA6D91">
        <w:rPr>
          <w:rFonts w:ascii="Times New Roman" w:hAnsi="Times New Roman" w:cs="Times New Roman"/>
          <w:position w:val="0"/>
          <w:sz w:val="24"/>
          <w:szCs w:val="24"/>
          <w:lang w:val="ms-MY"/>
        </w:rPr>
        <w:t>dan</w:t>
      </w:r>
      <w:r w:rsidRPr="008202DB">
        <w:rPr>
          <w:rFonts w:ascii="Times New Roman" w:hAnsi="Times New Roman" w:cs="Times New Roman"/>
          <w:position w:val="0"/>
          <w:sz w:val="24"/>
          <w:szCs w:val="24"/>
          <w:lang w:val="ms-MY"/>
        </w:rPr>
        <w:t xml:space="preserve"> pertahanan, perbankan, pengurusan sisa pepejal dan logistik makanan). </w:t>
      </w:r>
      <w:r w:rsidR="00BA6D91" w:rsidRPr="008202DB">
        <w:rPr>
          <w:rFonts w:ascii="Times New Roman" w:hAnsi="Times New Roman" w:cs="Times New Roman"/>
          <w:position w:val="0"/>
          <w:sz w:val="24"/>
          <w:szCs w:val="24"/>
          <w:lang w:val="ms-MY"/>
        </w:rPr>
        <w:t>Implikasinya</w:t>
      </w:r>
      <w:r w:rsidRPr="008202DB">
        <w:rPr>
          <w:rFonts w:ascii="Times New Roman" w:hAnsi="Times New Roman" w:cs="Times New Roman"/>
          <w:position w:val="0"/>
          <w:sz w:val="24"/>
          <w:szCs w:val="24"/>
          <w:lang w:val="ms-MY"/>
        </w:rPr>
        <w:t xml:space="preserve">, pendapatan negara menguncup sebanyak 17% dan hampir 50,000 industri kecil dan sederhana (IKS) telah ditutup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w:t>
      </w:r>
    </w:p>
    <w:p w14:paraId="29ACC7C4" w14:textId="77777777" w:rsidR="00A65906" w:rsidRPr="008202DB" w:rsidRDefault="00A65906"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54EB08B" w14:textId="26803CE0" w:rsidR="00410F64" w:rsidRPr="008202DB"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0288" behindDoc="0" locked="0" layoutInCell="1" allowOverlap="1" wp14:anchorId="023DFABC" wp14:editId="10933B03">
                <wp:simplePos x="0" y="0"/>
                <wp:positionH relativeFrom="column">
                  <wp:posOffset>133350</wp:posOffset>
                </wp:positionH>
                <wp:positionV relativeFrom="paragraph">
                  <wp:posOffset>15240</wp:posOffset>
                </wp:positionV>
                <wp:extent cx="2453640" cy="638175"/>
                <wp:effectExtent l="0" t="0" r="22860" b="28575"/>
                <wp:wrapNone/>
                <wp:docPr id="2" name="Text Box 2"/>
                <wp:cNvGraphicFramePr/>
                <a:graphic xmlns:a="http://schemas.openxmlformats.org/drawingml/2006/main">
                  <a:graphicData uri="http://schemas.microsoft.com/office/word/2010/wordprocessingShape">
                    <wps:wsp>
                      <wps:cNvSpPr txBox="1"/>
                      <wps:spPr>
                        <a:xfrm>
                          <a:off x="0" y="0"/>
                          <a:ext cx="2453640" cy="638175"/>
                        </a:xfrm>
                        <a:prstGeom prst="rect">
                          <a:avLst/>
                        </a:prstGeom>
                        <a:solidFill>
                          <a:sysClr val="window" lastClr="FFFFFF"/>
                        </a:solidFill>
                        <a:ln w="6350">
                          <a:solidFill>
                            <a:prstClr val="black"/>
                          </a:solidFill>
                        </a:ln>
                      </wps:spPr>
                      <wps:txbx>
                        <w:txbxContent>
                          <w:p w14:paraId="56C45203"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448B326D"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bookmarkStart w:id="5" w:name="_Hlk82937448"/>
                            <w:r w:rsidRPr="00FB24FF">
                              <w:rPr>
                                <w:rFonts w:ascii="Times New Roman" w:hAnsi="Times New Roman" w:cs="Times New Roman"/>
                                <w:sz w:val="20"/>
                                <w:szCs w:val="20"/>
                                <w:lang w:val="ms-MY"/>
                              </w:rPr>
                              <w:t>Perintah Kawalan Pergerakan (PKP)</w:t>
                            </w:r>
                          </w:p>
                          <w:bookmarkEnd w:id="5"/>
                          <w:p w14:paraId="2B1A6AAC"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18 Mac - 31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4" type="#_x0000_t202" style="position:absolute;left:0;text-align:left;margin-left:10.5pt;margin-top:1.2pt;width:193.2pt;height:5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" fillcolor="window" strokeweight=".5pt">
                <v:textbox>
                  <w:txbxContent>
                    <w:p w14:paraId="56C45203"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448B326D"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bookmarkStart w:id="6" w:name="_Hlk82937448"/>
                      <w:r w:rsidRPr="00FB24FF">
                        <w:rPr>
                          <w:rFonts w:ascii="Times New Roman" w:hAnsi="Times New Roman" w:cs="Times New Roman"/>
                          <w:sz w:val="20"/>
                          <w:szCs w:val="20"/>
                          <w:lang w:val="ms-MY"/>
                        </w:rPr>
                        <w:t>Perintah Kawalan Pergerakan (PKP)</w:t>
                      </w:r>
                    </w:p>
                    <w:bookmarkEnd w:id="6"/>
                    <w:p w14:paraId="2B1A6AAC"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18 Mac - 31 Mac 2020</w:t>
                      </w:r>
                    </w:p>
                  </w:txbxContent>
                </v:textbox>
              </v:shape>
            </w:pict>
          </mc:Fallback>
        </mc:AlternateContent>
      </w:r>
      <w:r w:rsidR="00410F64" w:rsidRPr="008202DB">
        <w:rPr>
          <w:rFonts w:ascii="Times New Roman" w:hAnsi="Times New Roman" w:cs="Times New Roman"/>
          <w:noProof/>
          <w:position w:val="0"/>
          <w:sz w:val="24"/>
          <w:szCs w:val="24"/>
        </w:rPr>
        <mc:AlternateContent>
          <mc:Choice Requires="wps">
            <w:drawing>
              <wp:anchor distT="0" distB="0" distL="114300" distR="114300" simplePos="0" relativeHeight="251662336" behindDoc="0" locked="0" layoutInCell="1" allowOverlap="1" wp14:anchorId="59747C98" wp14:editId="02A5AC22">
                <wp:simplePos x="0" y="0"/>
                <wp:positionH relativeFrom="column">
                  <wp:posOffset>3205480</wp:posOffset>
                </wp:positionH>
                <wp:positionV relativeFrom="paragraph">
                  <wp:posOffset>11430</wp:posOffset>
                </wp:positionV>
                <wp:extent cx="2453640" cy="653143"/>
                <wp:effectExtent l="0" t="0" r="22860" b="13970"/>
                <wp:wrapNone/>
                <wp:docPr id="3" name="Text Box 3"/>
                <wp:cNvGraphicFramePr/>
                <a:graphic xmlns:a="http://schemas.openxmlformats.org/drawingml/2006/main">
                  <a:graphicData uri="http://schemas.microsoft.com/office/word/2010/wordprocessingShape">
                    <wps:wsp>
                      <wps:cNvSpPr txBox="1"/>
                      <wps:spPr>
                        <a:xfrm>
                          <a:off x="0" y="0"/>
                          <a:ext cx="2453640" cy="653143"/>
                        </a:xfrm>
                        <a:prstGeom prst="rect">
                          <a:avLst/>
                        </a:prstGeom>
                        <a:solidFill>
                          <a:sysClr val="window" lastClr="FFFFFF"/>
                        </a:solidFill>
                        <a:ln w="6350">
                          <a:solidFill>
                            <a:prstClr val="black"/>
                          </a:solidFill>
                        </a:ln>
                      </wps:spPr>
                      <wps:txbx>
                        <w:txbxContent>
                          <w:p w14:paraId="160FA0EA"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709CE4A1"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4DFBFA76"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 April -14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55" type="#_x0000_t202" style="position:absolute;left:0;text-align:left;margin-left:252.4pt;margin-top:.9pt;width:193.2pt;height:5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" fillcolor="window" strokeweight=".5pt">
                <v:textbox>
                  <w:txbxContent>
                    <w:p w14:paraId="160FA0EA" w14:textId="77777777" w:rsidR="00410F64" w:rsidRPr="00FB24FF" w:rsidRDefault="00410F64" w:rsidP="00410F64">
                      <w:pPr>
                        <w:spacing w:after="0" w:line="240" w:lineRule="auto"/>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709CE4A1"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4DFBFA76" w14:textId="77777777" w:rsidR="00410F64" w:rsidRPr="00FB24FF" w:rsidRDefault="00410F64" w:rsidP="00410F64">
                      <w:pPr>
                        <w:spacing w:after="0" w:line="240" w:lineRule="auto"/>
                        <w:ind w:left="0" w:hanging="2"/>
                        <w:jc w:val="center"/>
                        <w:rPr>
                          <w:rFonts w:ascii="Times New Roman" w:hAnsi="Times New Roman" w:cs="Times New Roman"/>
                          <w:sz w:val="20"/>
                          <w:szCs w:val="20"/>
                        </w:rPr>
                      </w:pPr>
                      <w:r w:rsidRPr="00FB24FF">
                        <w:rPr>
                          <w:rFonts w:ascii="Times New Roman" w:hAnsi="Times New Roman" w:cs="Times New Roman"/>
                          <w:sz w:val="20"/>
                          <w:szCs w:val="20"/>
                        </w:rPr>
                        <w:t>1 April -14 Mac 2020</w:t>
                      </w:r>
                    </w:p>
                  </w:txbxContent>
                </v:textbox>
              </v:shape>
            </w:pict>
          </mc:Fallback>
        </mc:AlternateContent>
      </w:r>
    </w:p>
    <w:p w14:paraId="66D7B9AF" w14:textId="7E379232" w:rsidR="00410F64" w:rsidRPr="008202DB"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3360" behindDoc="0" locked="0" layoutInCell="1" allowOverlap="1" wp14:anchorId="15869D07" wp14:editId="39802136">
                <wp:simplePos x="0" y="0"/>
                <wp:positionH relativeFrom="column">
                  <wp:posOffset>2613025</wp:posOffset>
                </wp:positionH>
                <wp:positionV relativeFrom="paragraph">
                  <wp:posOffset>105410</wp:posOffset>
                </wp:positionV>
                <wp:extent cx="579120" cy="118110"/>
                <wp:effectExtent l="0" t="19050" r="30480" b="34290"/>
                <wp:wrapNone/>
                <wp:docPr id="5" name="Arrow: Right 5"/>
                <wp:cNvGraphicFramePr/>
                <a:graphic xmlns:a="http://schemas.openxmlformats.org/drawingml/2006/main">
                  <a:graphicData uri="http://schemas.microsoft.com/office/word/2010/wordprocessingShape">
                    <wps:wsp>
                      <wps:cNvSpPr/>
                      <wps:spPr>
                        <a:xfrm>
                          <a:off x="0" y="0"/>
                          <a:ext cx="579120" cy="1181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BEB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05.75pt;margin-top:8.3pt;width:45.6pt;height:9.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" adj="19397" fillcolor="windowText" strokeweight="1pt"/>
            </w:pict>
          </mc:Fallback>
        </mc:AlternateContent>
      </w:r>
    </w:p>
    <w:p w14:paraId="7CFB4BB5" w14:textId="78C8E7C9" w:rsidR="00410F64" w:rsidRPr="008202DB"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4F94567D" w14:textId="20D74046" w:rsidR="00410F64" w:rsidRPr="008202DB"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7456" behindDoc="0" locked="0" layoutInCell="1" allowOverlap="1" wp14:anchorId="045305DB" wp14:editId="1B1C7AEC">
                <wp:simplePos x="0" y="0"/>
                <wp:positionH relativeFrom="column">
                  <wp:posOffset>4381183</wp:posOffset>
                </wp:positionH>
                <wp:positionV relativeFrom="paragraph">
                  <wp:posOffset>175577</wp:posOffset>
                </wp:positionV>
                <wp:extent cx="140970" cy="84455"/>
                <wp:effectExtent l="28257" t="0" r="39688" b="39687"/>
                <wp:wrapNone/>
                <wp:docPr id="10" name="Arrow: Right 10"/>
                <wp:cNvGraphicFramePr/>
                <a:graphic xmlns:a="http://schemas.openxmlformats.org/drawingml/2006/main">
                  <a:graphicData uri="http://schemas.microsoft.com/office/word/2010/wordprocessingShape">
                    <wps:wsp>
                      <wps:cNvSpPr/>
                      <wps:spPr>
                        <a:xfrm rot="5400000">
                          <a:off x="0" y="0"/>
                          <a:ext cx="140970" cy="8445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E6DE3" id="Arrow: Right 10" o:spid="_x0000_s1026" type="#_x0000_t13" style="position:absolute;margin-left:345pt;margin-top:13.8pt;width:11.1pt;height:6.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" adj="15130" fillcolor="windowText" strokeweight="1pt"/>
            </w:pict>
          </mc:Fallback>
        </mc:AlternateContent>
      </w:r>
    </w:p>
    <w:p w14:paraId="08C6DD71" w14:textId="3B0AAB76" w:rsidR="00410F64" w:rsidRPr="008202DB"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4384" behindDoc="0" locked="0" layoutInCell="1" allowOverlap="1" wp14:anchorId="66ECC20D" wp14:editId="4C9BCD1C">
                <wp:simplePos x="0" y="0"/>
                <wp:positionH relativeFrom="column">
                  <wp:posOffset>138430</wp:posOffset>
                </wp:positionH>
                <wp:positionV relativeFrom="paragraph">
                  <wp:posOffset>121920</wp:posOffset>
                </wp:positionV>
                <wp:extent cx="2453640" cy="571500"/>
                <wp:effectExtent l="0" t="0" r="22860" b="19050"/>
                <wp:wrapNone/>
                <wp:docPr id="6" name="Text Box 6"/>
                <wp:cNvGraphicFramePr/>
                <a:graphic xmlns:a="http://schemas.openxmlformats.org/drawingml/2006/main">
                  <a:graphicData uri="http://schemas.microsoft.com/office/word/2010/wordprocessingShape">
                    <wps:wsp>
                      <wps:cNvSpPr txBox="1"/>
                      <wps:spPr>
                        <a:xfrm>
                          <a:off x="0" y="0"/>
                          <a:ext cx="2453640" cy="571500"/>
                        </a:xfrm>
                        <a:prstGeom prst="rect">
                          <a:avLst/>
                        </a:prstGeom>
                        <a:solidFill>
                          <a:sysClr val="window" lastClr="FFFFFF"/>
                        </a:solidFill>
                        <a:ln w="6350">
                          <a:solidFill>
                            <a:prstClr val="black"/>
                          </a:solidFill>
                        </a:ln>
                      </wps:spPr>
                      <wps:txbx>
                        <w:txbxContent>
                          <w:p w14:paraId="2F7B119E"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4</w:t>
                            </w:r>
                          </w:p>
                          <w:p w14:paraId="1F5F98A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w:t>
                            </w:r>
                            <w:r w:rsidRPr="00FB24FF">
                              <w:rPr>
                                <w:rFonts w:ascii="Times New Roman" w:hAnsi="Times New Roman" w:cs="Times New Roman"/>
                                <w:sz w:val="20"/>
                                <w:szCs w:val="20"/>
                              </w:rPr>
                              <w:t xml:space="preserve"> (PKP)</w:t>
                            </w:r>
                          </w:p>
                          <w:p w14:paraId="3170896D"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29 April - 12 Mei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56" type="#_x0000_t202" style="position:absolute;left:0;text-align:left;margin-left:10.9pt;margin-top:9.6pt;width:193.2pt;height: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" fillcolor="window" strokeweight=".5pt">
                <v:textbox>
                  <w:txbxContent>
                    <w:p w14:paraId="2F7B119E"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4</w:t>
                      </w:r>
                    </w:p>
                    <w:p w14:paraId="1F5F98A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w:t>
                      </w:r>
                      <w:r w:rsidRPr="00FB24FF">
                        <w:rPr>
                          <w:rFonts w:ascii="Times New Roman" w:hAnsi="Times New Roman" w:cs="Times New Roman"/>
                          <w:sz w:val="20"/>
                          <w:szCs w:val="20"/>
                        </w:rPr>
                        <w:t xml:space="preserve"> (PKP)</w:t>
                      </w:r>
                    </w:p>
                    <w:p w14:paraId="3170896D"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29 April - 12 Mei 2020</w:t>
                      </w:r>
                    </w:p>
                  </w:txbxContent>
                </v:textbox>
              </v:shape>
            </w:pict>
          </mc:Fallback>
        </mc:AlternateContent>
      </w:r>
      <w:r w:rsidRPr="008202DB">
        <w:rPr>
          <w:rFonts w:ascii="Times New Roman" w:hAnsi="Times New Roman" w:cs="Times New Roman"/>
          <w:noProof/>
          <w:position w:val="0"/>
          <w:sz w:val="24"/>
          <w:szCs w:val="24"/>
        </w:rPr>
        <mc:AlternateContent>
          <mc:Choice Requires="wps">
            <w:drawing>
              <wp:anchor distT="0" distB="0" distL="114300" distR="114300" simplePos="0" relativeHeight="251665408" behindDoc="0" locked="0" layoutInCell="1" allowOverlap="1" wp14:anchorId="00BF90BD" wp14:editId="032F7A04">
                <wp:simplePos x="0" y="0"/>
                <wp:positionH relativeFrom="column">
                  <wp:posOffset>3216275</wp:posOffset>
                </wp:positionH>
                <wp:positionV relativeFrom="paragraph">
                  <wp:posOffset>115570</wp:posOffset>
                </wp:positionV>
                <wp:extent cx="2453640" cy="620395"/>
                <wp:effectExtent l="0" t="0" r="22860" b="27305"/>
                <wp:wrapNone/>
                <wp:docPr id="7" name="Text Box 7"/>
                <wp:cNvGraphicFramePr/>
                <a:graphic xmlns:a="http://schemas.openxmlformats.org/drawingml/2006/main">
                  <a:graphicData uri="http://schemas.microsoft.com/office/word/2010/wordprocessingShape">
                    <wps:wsp>
                      <wps:cNvSpPr txBox="1"/>
                      <wps:spPr>
                        <a:xfrm>
                          <a:off x="0" y="0"/>
                          <a:ext cx="2453640" cy="620395"/>
                        </a:xfrm>
                        <a:prstGeom prst="rect">
                          <a:avLst/>
                        </a:prstGeom>
                        <a:solidFill>
                          <a:sysClr val="window" lastClr="FFFFFF"/>
                        </a:solidFill>
                        <a:ln w="6350">
                          <a:solidFill>
                            <a:prstClr val="black"/>
                          </a:solidFill>
                        </a:ln>
                      </wps:spPr>
                      <wps:txbx>
                        <w:txbxContent>
                          <w:p w14:paraId="4554E201"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3</w:t>
                            </w:r>
                          </w:p>
                          <w:p w14:paraId="646F1E2C"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15E567B6"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15 April - 28 April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57" type="#_x0000_t202" style="position:absolute;left:0;text-align:left;margin-left:253.25pt;margin-top:9.1pt;width:193.2pt;height:4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" fillcolor="window" strokeweight=".5pt">
                <v:textbox>
                  <w:txbxContent>
                    <w:p w14:paraId="4554E201"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3</w:t>
                      </w:r>
                    </w:p>
                    <w:p w14:paraId="646F1E2C"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(PKP</w:t>
                      </w:r>
                      <w:r w:rsidRPr="00FB24FF">
                        <w:rPr>
                          <w:rFonts w:ascii="Times New Roman" w:hAnsi="Times New Roman" w:cs="Times New Roman"/>
                          <w:sz w:val="20"/>
                          <w:szCs w:val="20"/>
                        </w:rPr>
                        <w:t>)</w:t>
                      </w:r>
                    </w:p>
                    <w:p w14:paraId="15E567B6"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15 April - 28 April 2020</w:t>
                      </w:r>
                    </w:p>
                  </w:txbxContent>
                </v:textbox>
              </v:shape>
            </w:pict>
          </mc:Fallback>
        </mc:AlternateContent>
      </w:r>
    </w:p>
    <w:p w14:paraId="5029FE55" w14:textId="171E1F5E" w:rsidR="00410F64" w:rsidRPr="008202DB"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760EEB40" w14:textId="36DDE7F0" w:rsidR="00410F64" w:rsidRPr="008202DB"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8480" behindDoc="0" locked="0" layoutInCell="1" allowOverlap="1" wp14:anchorId="2857BBE2" wp14:editId="77CC75CB">
                <wp:simplePos x="0" y="0"/>
                <wp:positionH relativeFrom="column">
                  <wp:posOffset>2628265</wp:posOffset>
                </wp:positionH>
                <wp:positionV relativeFrom="paragraph">
                  <wp:posOffset>50800</wp:posOffset>
                </wp:positionV>
                <wp:extent cx="584835" cy="104775"/>
                <wp:effectExtent l="19050" t="19050" r="24765" b="47625"/>
                <wp:wrapNone/>
                <wp:docPr id="11" name="Arrow: Right 11"/>
                <wp:cNvGraphicFramePr/>
                <a:graphic xmlns:a="http://schemas.openxmlformats.org/drawingml/2006/main">
                  <a:graphicData uri="http://schemas.microsoft.com/office/word/2010/wordprocessingShape">
                    <wps:wsp>
                      <wps:cNvSpPr/>
                      <wps:spPr>
                        <a:xfrm rot="10800000">
                          <a:off x="0" y="0"/>
                          <a:ext cx="584835" cy="10477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7274E" id="Arrow: Right 11" o:spid="_x0000_s1026" type="#_x0000_t13" style="position:absolute;margin-left:206.95pt;margin-top:4pt;width:46.05pt;height:8.2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" adj="19665" fillcolor="windowText" strokeweight="1pt"/>
            </w:pict>
          </mc:Fallback>
        </mc:AlternateContent>
      </w:r>
    </w:p>
    <w:p w14:paraId="3563F76D" w14:textId="3883B8BC" w:rsidR="00410F64" w:rsidRPr="008202DB"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5717F021" w14:textId="677766DD" w:rsidR="00410F64" w:rsidRPr="008202DB" w:rsidRDefault="00EF620F"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6432" behindDoc="0" locked="0" layoutInCell="1" allowOverlap="1" wp14:anchorId="2BBFD725" wp14:editId="6CDFF057">
                <wp:simplePos x="0" y="0"/>
                <wp:positionH relativeFrom="column">
                  <wp:posOffset>144780</wp:posOffset>
                </wp:positionH>
                <wp:positionV relativeFrom="paragraph">
                  <wp:posOffset>154305</wp:posOffset>
                </wp:positionV>
                <wp:extent cx="2453640" cy="731520"/>
                <wp:effectExtent l="0" t="0" r="22860" b="11430"/>
                <wp:wrapNone/>
                <wp:docPr id="8" name="Text Box 8"/>
                <wp:cNvGraphicFramePr/>
                <a:graphic xmlns:a="http://schemas.openxmlformats.org/drawingml/2006/main">
                  <a:graphicData uri="http://schemas.microsoft.com/office/word/2010/wordprocessingShape">
                    <wps:wsp>
                      <wps:cNvSpPr txBox="1"/>
                      <wps:spPr>
                        <a:xfrm>
                          <a:off x="0" y="0"/>
                          <a:ext cx="2453640" cy="731520"/>
                        </a:xfrm>
                        <a:prstGeom prst="rect">
                          <a:avLst/>
                        </a:prstGeom>
                        <a:solidFill>
                          <a:sysClr val="window" lastClr="FFFFFF"/>
                        </a:solidFill>
                        <a:ln w="6350">
                          <a:solidFill>
                            <a:prstClr val="black"/>
                          </a:solidFill>
                        </a:ln>
                      </wps:spPr>
                      <wps:txbx>
                        <w:txbxContent>
                          <w:p w14:paraId="58650C8A"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379EFC2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 xml:space="preserve">Perintah Kawalan Pergerakan Bersyarat (PKPB) </w:t>
                            </w:r>
                          </w:p>
                          <w:p w14:paraId="693D0F5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4 Mei - 12 Mei 2020</w:t>
                            </w:r>
                          </w:p>
                          <w:p w14:paraId="6682FB0F" w14:textId="77777777" w:rsidR="00410F64" w:rsidRPr="009334BE" w:rsidRDefault="00410F64" w:rsidP="00410F64">
                            <w:pPr>
                              <w:ind w:left="0" w:hanging="2"/>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58" type="#_x0000_t202" style="position:absolute;left:0;text-align:left;margin-left:11.4pt;margin-top:12.15pt;width:193.2pt;height:5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" fillcolor="window" strokeweight=".5pt">
                <v:textbox>
                  <w:txbxContent>
                    <w:p w14:paraId="58650C8A"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1</w:t>
                      </w:r>
                    </w:p>
                    <w:p w14:paraId="379EFC2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 xml:space="preserve">Perintah Kawalan Pergerakan Bersyarat (PKPB) </w:t>
                      </w:r>
                    </w:p>
                    <w:p w14:paraId="693D0F5B"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4 Mei - 12 Mei 2020</w:t>
                      </w:r>
                    </w:p>
                    <w:p w14:paraId="6682FB0F" w14:textId="77777777" w:rsidR="00410F64" w:rsidRPr="009334BE" w:rsidRDefault="00410F64" w:rsidP="00410F64">
                      <w:pPr>
                        <w:ind w:left="0" w:hanging="2"/>
                        <w:jc w:val="center"/>
                        <w:rPr>
                          <w:rFonts w:ascii="Times New Roman" w:hAnsi="Times New Roman" w:cs="Times New Roman"/>
                          <w:sz w:val="24"/>
                          <w:szCs w:val="24"/>
                        </w:rPr>
                      </w:pPr>
                    </w:p>
                  </w:txbxContent>
                </v:textbox>
              </v:shape>
            </w:pict>
          </mc:Fallback>
        </mc:AlternateContent>
      </w:r>
      <w:r w:rsidRPr="008202DB">
        <w:rPr>
          <w:rFonts w:ascii="Times New Roman" w:hAnsi="Times New Roman" w:cs="Times New Roman"/>
          <w:noProof/>
          <w:position w:val="0"/>
          <w:sz w:val="24"/>
          <w:szCs w:val="24"/>
        </w:rPr>
        <mc:AlternateContent>
          <mc:Choice Requires="wps">
            <w:drawing>
              <wp:anchor distT="0" distB="0" distL="114300" distR="114300" simplePos="0" relativeHeight="251669504" behindDoc="0" locked="0" layoutInCell="1" allowOverlap="1" wp14:anchorId="5C50A3E4" wp14:editId="6AB2103D">
                <wp:simplePos x="0" y="0"/>
                <wp:positionH relativeFrom="column">
                  <wp:posOffset>1304607</wp:posOffset>
                </wp:positionH>
                <wp:positionV relativeFrom="paragraph">
                  <wp:posOffset>21908</wp:posOffset>
                </wp:positionV>
                <wp:extent cx="154305" cy="106680"/>
                <wp:effectExtent l="23813" t="0" r="40957" b="40958"/>
                <wp:wrapNone/>
                <wp:docPr id="12" name="Arrow: Right 12"/>
                <wp:cNvGraphicFramePr/>
                <a:graphic xmlns:a="http://schemas.openxmlformats.org/drawingml/2006/main">
                  <a:graphicData uri="http://schemas.microsoft.com/office/word/2010/wordprocessingShape">
                    <wps:wsp>
                      <wps:cNvSpPr/>
                      <wps:spPr>
                        <a:xfrm rot="5400000">
                          <a:off x="0" y="0"/>
                          <a:ext cx="154305" cy="10668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D9BEDC" id="Arrow: Right 12" o:spid="_x0000_s1026" type="#_x0000_t13" style="position:absolute;margin-left:102.7pt;margin-top:1.75pt;width:12.15pt;height:8.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" adj="14133" fillcolor="windowText" strokeweight="1pt"/>
            </w:pict>
          </mc:Fallback>
        </mc:AlternateContent>
      </w:r>
      <w:r w:rsidR="00BA6D91" w:rsidRPr="008202DB">
        <w:rPr>
          <w:rFonts w:ascii="Times New Roman" w:hAnsi="Times New Roman" w:cs="Times New Roman"/>
          <w:noProof/>
          <w:position w:val="0"/>
          <w:sz w:val="24"/>
          <w:szCs w:val="24"/>
        </w:rPr>
        <mc:AlternateContent>
          <mc:Choice Requires="wps">
            <w:drawing>
              <wp:anchor distT="0" distB="0" distL="114300" distR="114300" simplePos="0" relativeHeight="251670528" behindDoc="0" locked="0" layoutInCell="1" allowOverlap="1" wp14:anchorId="18E3E4FE" wp14:editId="4F72D36C">
                <wp:simplePos x="0" y="0"/>
                <wp:positionH relativeFrom="column">
                  <wp:posOffset>3228340</wp:posOffset>
                </wp:positionH>
                <wp:positionV relativeFrom="paragraph">
                  <wp:posOffset>104140</wp:posOffset>
                </wp:positionV>
                <wp:extent cx="2453640" cy="756285"/>
                <wp:effectExtent l="0" t="0" r="22860" b="24765"/>
                <wp:wrapNone/>
                <wp:docPr id="9" name="Text Box 9"/>
                <wp:cNvGraphicFramePr/>
                <a:graphic xmlns:a="http://schemas.openxmlformats.org/drawingml/2006/main">
                  <a:graphicData uri="http://schemas.microsoft.com/office/word/2010/wordprocessingShape">
                    <wps:wsp>
                      <wps:cNvSpPr txBox="1"/>
                      <wps:spPr>
                        <a:xfrm>
                          <a:off x="0" y="0"/>
                          <a:ext cx="2453640" cy="756285"/>
                        </a:xfrm>
                        <a:prstGeom prst="rect">
                          <a:avLst/>
                        </a:prstGeom>
                        <a:solidFill>
                          <a:sysClr val="window" lastClr="FFFFFF"/>
                        </a:solidFill>
                        <a:ln w="6350">
                          <a:solidFill>
                            <a:prstClr val="black"/>
                          </a:solidFill>
                        </a:ln>
                      </wps:spPr>
                      <wps:txbx>
                        <w:txbxContent>
                          <w:p w14:paraId="1CC86FE9"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5079F95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Perintah Kawalan Pergerakan Bersyarat (PKPB)</w:t>
                            </w:r>
                          </w:p>
                          <w:p w14:paraId="726035B4"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13 Mei - 9 Jun 2020</w:t>
                            </w:r>
                          </w:p>
                          <w:p w14:paraId="6FF9412F" w14:textId="77777777" w:rsidR="00410F64" w:rsidRDefault="00410F64" w:rsidP="00410F64">
                            <w:pPr>
                              <w:ind w:left="0" w:hanging="2"/>
                              <w:jc w:val="center"/>
                              <w:rPr>
                                <w:rFonts w:ascii="Times New Roman" w:hAnsi="Times New Roman" w:cs="Times New Roman"/>
                                <w:sz w:val="24"/>
                                <w:szCs w:val="24"/>
                              </w:rPr>
                            </w:pPr>
                          </w:p>
                          <w:p w14:paraId="48469F96" w14:textId="77777777" w:rsidR="00410F64" w:rsidRPr="009334BE" w:rsidRDefault="00410F64" w:rsidP="00410F64">
                            <w:pPr>
                              <w:ind w:left="0" w:hanging="2"/>
                              <w:jc w:val="center"/>
                              <w:rPr>
                                <w:rFonts w:ascii="Times New Roman" w:hAnsi="Times New Roman" w:cs="Times New Roman"/>
                                <w:sz w:val="24"/>
                                <w:szCs w:val="24"/>
                              </w:rPr>
                            </w:pPr>
                            <w:r>
                              <w:rPr>
                                <w:rFonts w:ascii="Times New Roman" w:hAnsi="Times New Roman" w:cs="Times New Roman"/>
                                <w:sz w:val="24"/>
                                <w:szCs w:val="24"/>
                              </w:rPr>
                              <w:t>18 Mac-31 Mac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59" type="#_x0000_t202" style="position:absolute;left:0;text-align:left;margin-left:254.2pt;margin-top:8.2pt;width:193.2pt;height:5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" fillcolor="window" strokeweight=".5pt">
                <v:textbox>
                  <w:txbxContent>
                    <w:p w14:paraId="1CC86FE9"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Fasa 2</w:t>
                      </w:r>
                    </w:p>
                    <w:p w14:paraId="5079F95D" w14:textId="77777777" w:rsidR="00410F64" w:rsidRPr="00FB24FF" w:rsidRDefault="00410F64" w:rsidP="00410F64">
                      <w:pPr>
                        <w:spacing w:after="0"/>
                        <w:ind w:left="0" w:hanging="2"/>
                        <w:jc w:val="center"/>
                        <w:rPr>
                          <w:rFonts w:ascii="Times New Roman" w:hAnsi="Times New Roman" w:cs="Times New Roman"/>
                          <w:sz w:val="20"/>
                          <w:szCs w:val="20"/>
                          <w:lang w:val="ms-MY"/>
                        </w:rPr>
                      </w:pPr>
                      <w:r w:rsidRPr="00FB24FF">
                        <w:rPr>
                          <w:rFonts w:ascii="Times New Roman" w:hAnsi="Times New Roman" w:cs="Times New Roman"/>
                          <w:sz w:val="20"/>
                          <w:szCs w:val="20"/>
                          <w:lang w:val="ms-MY"/>
                        </w:rPr>
                        <w:t>Perintah Kawalan Pergerakan Bersyarat (PKPB)</w:t>
                      </w:r>
                    </w:p>
                    <w:p w14:paraId="726035B4" w14:textId="77777777" w:rsidR="00410F64" w:rsidRPr="00FB24FF" w:rsidRDefault="00410F64" w:rsidP="00410F64">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rPr>
                        <w:t>13 Mei - 9 Jun 2020</w:t>
                      </w:r>
                    </w:p>
                    <w:p w14:paraId="6FF9412F" w14:textId="77777777" w:rsidR="00410F64" w:rsidRDefault="00410F64" w:rsidP="00410F64">
                      <w:pPr>
                        <w:ind w:left="0" w:hanging="2"/>
                        <w:jc w:val="center"/>
                        <w:rPr>
                          <w:rFonts w:ascii="Times New Roman" w:hAnsi="Times New Roman" w:cs="Times New Roman"/>
                          <w:sz w:val="24"/>
                          <w:szCs w:val="24"/>
                        </w:rPr>
                      </w:pPr>
                    </w:p>
                    <w:p w14:paraId="48469F96" w14:textId="77777777" w:rsidR="00410F64" w:rsidRPr="009334BE" w:rsidRDefault="00410F64" w:rsidP="00410F64">
                      <w:pPr>
                        <w:ind w:left="0" w:hanging="2"/>
                        <w:jc w:val="center"/>
                        <w:rPr>
                          <w:rFonts w:ascii="Times New Roman" w:hAnsi="Times New Roman" w:cs="Times New Roman"/>
                          <w:sz w:val="24"/>
                          <w:szCs w:val="24"/>
                        </w:rPr>
                      </w:pPr>
                      <w:r>
                        <w:rPr>
                          <w:rFonts w:ascii="Times New Roman" w:hAnsi="Times New Roman" w:cs="Times New Roman"/>
                          <w:sz w:val="24"/>
                          <w:szCs w:val="24"/>
                        </w:rPr>
                        <w:t>18 Mac-31 Mac 2020</w:t>
                      </w:r>
                    </w:p>
                  </w:txbxContent>
                </v:textbox>
              </v:shape>
            </w:pict>
          </mc:Fallback>
        </mc:AlternateContent>
      </w:r>
    </w:p>
    <w:p w14:paraId="4C641288" w14:textId="08DA6C3C" w:rsidR="00410F64" w:rsidRPr="008202DB" w:rsidRDefault="00410F64"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p>
    <w:p w14:paraId="3627BE81" w14:textId="33E12FDC" w:rsidR="00410F64" w:rsidRPr="008202DB"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77696" behindDoc="0" locked="0" layoutInCell="1" allowOverlap="1" wp14:anchorId="5F4B0938" wp14:editId="34F401B3">
                <wp:simplePos x="0" y="0"/>
                <wp:positionH relativeFrom="column">
                  <wp:posOffset>2619375</wp:posOffset>
                </wp:positionH>
                <wp:positionV relativeFrom="paragraph">
                  <wp:posOffset>83820</wp:posOffset>
                </wp:positionV>
                <wp:extent cx="579120" cy="118110"/>
                <wp:effectExtent l="0" t="19050" r="30480" b="34290"/>
                <wp:wrapNone/>
                <wp:docPr id="16" name="Arrow: Right 16"/>
                <wp:cNvGraphicFramePr/>
                <a:graphic xmlns:a="http://schemas.openxmlformats.org/drawingml/2006/main">
                  <a:graphicData uri="http://schemas.microsoft.com/office/word/2010/wordprocessingShape">
                    <wps:wsp>
                      <wps:cNvSpPr/>
                      <wps:spPr>
                        <a:xfrm>
                          <a:off x="0" y="0"/>
                          <a:ext cx="579120" cy="1181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03BA7" id="Arrow: Right 16" o:spid="_x0000_s1026" type="#_x0000_t13" style="position:absolute;margin-left:206.25pt;margin-top:6.6pt;width:45.6pt;height:9.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" adj="19397" fillcolor="windowText" strokeweight="1pt"/>
            </w:pict>
          </mc:Fallback>
        </mc:AlternateContent>
      </w:r>
    </w:p>
    <w:p w14:paraId="2DC41F33" w14:textId="7D7083BE" w:rsidR="00410F64" w:rsidRPr="008202DB" w:rsidRDefault="00410F64"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p>
    <w:p w14:paraId="3897636A" w14:textId="1287DE7C" w:rsidR="00C73C59" w:rsidRDefault="0092245D"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72576" behindDoc="0" locked="0" layoutInCell="1" allowOverlap="1" wp14:anchorId="41E0B388" wp14:editId="16ECA5ED">
                <wp:simplePos x="0" y="0"/>
                <wp:positionH relativeFrom="column">
                  <wp:posOffset>4403725</wp:posOffset>
                </wp:positionH>
                <wp:positionV relativeFrom="paragraph">
                  <wp:posOffset>179705</wp:posOffset>
                </wp:positionV>
                <wp:extent cx="115570" cy="94615"/>
                <wp:effectExtent l="10477" t="8573" r="47308" b="47307"/>
                <wp:wrapNone/>
                <wp:docPr id="15" name="Arrow: Right 15"/>
                <wp:cNvGraphicFramePr/>
                <a:graphic xmlns:a="http://schemas.openxmlformats.org/drawingml/2006/main">
                  <a:graphicData uri="http://schemas.microsoft.com/office/word/2010/wordprocessingShape">
                    <wps:wsp>
                      <wps:cNvSpPr/>
                      <wps:spPr>
                        <a:xfrm rot="5400000">
                          <a:off x="0" y="0"/>
                          <a:ext cx="115570" cy="94615"/>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ADC8A" id="Arrow: Right 15" o:spid="_x0000_s1026" type="#_x0000_t13" style="position:absolute;margin-left:346.75pt;margin-top:14.15pt;width:9.1pt;height:7.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" adj="12758" fillcolor="windowText" strokeweight="1pt"/>
            </w:pict>
          </mc:Fallback>
        </mc:AlternateContent>
      </w:r>
    </w:p>
    <w:p w14:paraId="1A4AEEEF" w14:textId="777304B0" w:rsidR="00A65906" w:rsidRDefault="00BA6D91" w:rsidP="00D022FD">
      <w:pPr>
        <w:suppressAutoHyphens w:val="0"/>
        <w:spacing w:after="0" w:line="240" w:lineRule="auto"/>
        <w:ind w:leftChars="0" w:left="0" w:firstLineChars="0" w:firstLine="720"/>
        <w:jc w:val="center"/>
        <w:textDirection w:val="lrTb"/>
        <w:textAlignment w:val="auto"/>
        <w:outlineLvl w:val="9"/>
        <w:rPr>
          <w:rFonts w:ascii="Times New Roman" w:hAnsi="Times New Roman" w:cs="Times New Roman"/>
          <w:position w:val="0"/>
          <w:sz w:val="20"/>
          <w:szCs w:val="20"/>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73600" behindDoc="0" locked="0" layoutInCell="1" allowOverlap="1" wp14:anchorId="0EB7CBFF" wp14:editId="6CCD2615">
                <wp:simplePos x="0" y="0"/>
                <wp:positionH relativeFrom="column">
                  <wp:posOffset>152400</wp:posOffset>
                </wp:positionH>
                <wp:positionV relativeFrom="paragraph">
                  <wp:posOffset>107315</wp:posOffset>
                </wp:positionV>
                <wp:extent cx="2458720" cy="552450"/>
                <wp:effectExtent l="0" t="0" r="17780" b="19050"/>
                <wp:wrapNone/>
                <wp:docPr id="17" name="Text Box 17"/>
                <wp:cNvGraphicFramePr/>
                <a:graphic xmlns:a="http://schemas.openxmlformats.org/drawingml/2006/main">
                  <a:graphicData uri="http://schemas.microsoft.com/office/word/2010/wordprocessingShape">
                    <wps:wsp>
                      <wps:cNvSpPr txBox="1"/>
                      <wps:spPr>
                        <a:xfrm>
                          <a:off x="0" y="0"/>
                          <a:ext cx="2458720" cy="552450"/>
                        </a:xfrm>
                        <a:prstGeom prst="rect">
                          <a:avLst/>
                        </a:prstGeom>
                        <a:solidFill>
                          <a:sysClr val="window" lastClr="FFFFFF"/>
                        </a:solidFill>
                        <a:ln w="6350">
                          <a:solidFill>
                            <a:prstClr val="black"/>
                          </a:solidFill>
                        </a:ln>
                      </wps:spPr>
                      <wps:txbx>
                        <w:txbxContent>
                          <w:p w14:paraId="49E668F5" w14:textId="77777777" w:rsidR="00410F64" w:rsidRPr="00893424" w:rsidRDefault="00410F64" w:rsidP="00410F64">
                            <w:pPr>
                              <w:spacing w:after="0" w:line="240" w:lineRule="auto"/>
                              <w:ind w:left="0" w:hanging="2"/>
                              <w:rPr>
                                <w:rFonts w:ascii="Times New Roman" w:hAnsi="Times New Roman" w:cs="Times New Roman"/>
                                <w:sz w:val="20"/>
                                <w:szCs w:val="20"/>
                              </w:rPr>
                            </w:pPr>
                            <w:proofErr w:type="spellStart"/>
                            <w:r w:rsidRPr="00893424">
                              <w:rPr>
                                <w:rFonts w:ascii="Times New Roman" w:hAnsi="Times New Roman" w:cs="Times New Roman"/>
                                <w:sz w:val="20"/>
                                <w:szCs w:val="20"/>
                              </w:rPr>
                              <w:t>Perintah</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Kawalan</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Pergerakan</w:t>
                            </w:r>
                            <w:proofErr w:type="spellEnd"/>
                            <w:r w:rsidRPr="00893424">
                              <w:rPr>
                                <w:rFonts w:ascii="Times New Roman" w:hAnsi="Times New Roman" w:cs="Times New Roman"/>
                                <w:sz w:val="20"/>
                                <w:szCs w:val="20"/>
                              </w:rPr>
                              <w:t xml:space="preserve"> (PKP) 3.0</w:t>
                            </w:r>
                          </w:p>
                          <w:p w14:paraId="2755582C" w14:textId="77777777" w:rsidR="00410F64" w:rsidRPr="00893424" w:rsidRDefault="00410F64" w:rsidP="00410F64">
                            <w:pPr>
                              <w:spacing w:after="0" w:line="240" w:lineRule="auto"/>
                              <w:ind w:left="0" w:hanging="2"/>
                              <w:jc w:val="center"/>
                              <w:rPr>
                                <w:rFonts w:ascii="Times New Roman" w:hAnsi="Times New Roman" w:cs="Times New Roman"/>
                                <w:sz w:val="20"/>
                                <w:szCs w:val="20"/>
                              </w:rPr>
                            </w:pPr>
                            <w:r w:rsidRPr="00893424">
                              <w:rPr>
                                <w:rFonts w:ascii="Times New Roman" w:hAnsi="Times New Roman" w:cs="Times New Roman"/>
                                <w:sz w:val="20"/>
                                <w:szCs w:val="20"/>
                              </w:rPr>
                              <w:t>15 Jun</w:t>
                            </w:r>
                            <w:r>
                              <w:rPr>
                                <w:rFonts w:ascii="Times New Roman" w:hAnsi="Times New Roman" w:cs="Times New Roman"/>
                                <w:sz w:val="20"/>
                                <w:szCs w:val="20"/>
                              </w:rPr>
                              <w:t xml:space="preserve"> </w:t>
                            </w:r>
                            <w:r w:rsidRPr="00893424">
                              <w:rPr>
                                <w:rFonts w:ascii="Times New Roman" w:hAnsi="Times New Roman" w:cs="Times New Roman"/>
                                <w:sz w:val="20"/>
                                <w:szCs w:val="20"/>
                              </w:rPr>
                              <w:t>-</w:t>
                            </w:r>
                            <w:r>
                              <w:rPr>
                                <w:rFonts w:ascii="Times New Roman" w:hAnsi="Times New Roman" w:cs="Times New Roman"/>
                                <w:sz w:val="20"/>
                                <w:szCs w:val="20"/>
                              </w:rPr>
                              <w:t xml:space="preserve"> </w:t>
                            </w:r>
                            <w:r w:rsidRPr="00893424">
                              <w:rPr>
                                <w:rFonts w:ascii="Times New Roman" w:hAnsi="Times New Roman" w:cs="Times New Roman"/>
                                <w:sz w:val="20"/>
                                <w:szCs w:val="20"/>
                              </w:rPr>
                              <w:t>28 Jun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60" type="#_x0000_t202" style="position:absolute;left:0;text-align:left;margin-left:12pt;margin-top:8.45pt;width:193.6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" fillcolor="window" strokeweight=".5pt">
                <v:textbox>
                  <w:txbxContent>
                    <w:p w14:paraId="49E668F5" w14:textId="77777777" w:rsidR="00410F64" w:rsidRPr="00893424" w:rsidRDefault="00410F64" w:rsidP="00410F64">
                      <w:pPr>
                        <w:spacing w:after="0" w:line="240" w:lineRule="auto"/>
                        <w:ind w:left="0" w:hanging="2"/>
                        <w:rPr>
                          <w:rFonts w:ascii="Times New Roman" w:hAnsi="Times New Roman" w:cs="Times New Roman"/>
                          <w:sz w:val="20"/>
                          <w:szCs w:val="20"/>
                        </w:rPr>
                      </w:pPr>
                      <w:proofErr w:type="spellStart"/>
                      <w:r w:rsidRPr="00893424">
                        <w:rPr>
                          <w:rFonts w:ascii="Times New Roman" w:hAnsi="Times New Roman" w:cs="Times New Roman"/>
                          <w:sz w:val="20"/>
                          <w:szCs w:val="20"/>
                        </w:rPr>
                        <w:t>Perintah</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Kawalan</w:t>
                      </w:r>
                      <w:proofErr w:type="spellEnd"/>
                      <w:r w:rsidRPr="00893424">
                        <w:rPr>
                          <w:rFonts w:ascii="Times New Roman" w:hAnsi="Times New Roman" w:cs="Times New Roman"/>
                          <w:sz w:val="20"/>
                          <w:szCs w:val="20"/>
                        </w:rPr>
                        <w:t xml:space="preserve"> </w:t>
                      </w:r>
                      <w:proofErr w:type="spellStart"/>
                      <w:r w:rsidRPr="00893424">
                        <w:rPr>
                          <w:rFonts w:ascii="Times New Roman" w:hAnsi="Times New Roman" w:cs="Times New Roman"/>
                          <w:sz w:val="20"/>
                          <w:szCs w:val="20"/>
                        </w:rPr>
                        <w:t>Pergerakan</w:t>
                      </w:r>
                      <w:proofErr w:type="spellEnd"/>
                      <w:r w:rsidRPr="00893424">
                        <w:rPr>
                          <w:rFonts w:ascii="Times New Roman" w:hAnsi="Times New Roman" w:cs="Times New Roman"/>
                          <w:sz w:val="20"/>
                          <w:szCs w:val="20"/>
                        </w:rPr>
                        <w:t xml:space="preserve"> (PKP) 3.0</w:t>
                      </w:r>
                    </w:p>
                    <w:p w14:paraId="2755582C" w14:textId="77777777" w:rsidR="00410F64" w:rsidRPr="00893424" w:rsidRDefault="00410F64" w:rsidP="00410F64">
                      <w:pPr>
                        <w:spacing w:after="0" w:line="240" w:lineRule="auto"/>
                        <w:ind w:left="0" w:hanging="2"/>
                        <w:jc w:val="center"/>
                        <w:rPr>
                          <w:rFonts w:ascii="Times New Roman" w:hAnsi="Times New Roman" w:cs="Times New Roman"/>
                          <w:sz w:val="20"/>
                          <w:szCs w:val="20"/>
                        </w:rPr>
                      </w:pPr>
                      <w:r w:rsidRPr="00893424">
                        <w:rPr>
                          <w:rFonts w:ascii="Times New Roman" w:hAnsi="Times New Roman" w:cs="Times New Roman"/>
                          <w:sz w:val="20"/>
                          <w:szCs w:val="20"/>
                        </w:rPr>
                        <w:t>15 Jun</w:t>
                      </w:r>
                      <w:r>
                        <w:rPr>
                          <w:rFonts w:ascii="Times New Roman" w:hAnsi="Times New Roman" w:cs="Times New Roman"/>
                          <w:sz w:val="20"/>
                          <w:szCs w:val="20"/>
                        </w:rPr>
                        <w:t xml:space="preserve"> </w:t>
                      </w:r>
                      <w:r w:rsidRPr="00893424">
                        <w:rPr>
                          <w:rFonts w:ascii="Times New Roman" w:hAnsi="Times New Roman" w:cs="Times New Roman"/>
                          <w:sz w:val="20"/>
                          <w:szCs w:val="20"/>
                        </w:rPr>
                        <w:t>-</w:t>
                      </w:r>
                      <w:r>
                        <w:rPr>
                          <w:rFonts w:ascii="Times New Roman" w:hAnsi="Times New Roman" w:cs="Times New Roman"/>
                          <w:sz w:val="20"/>
                          <w:szCs w:val="20"/>
                        </w:rPr>
                        <w:t xml:space="preserve"> </w:t>
                      </w:r>
                      <w:r w:rsidRPr="00893424">
                        <w:rPr>
                          <w:rFonts w:ascii="Times New Roman" w:hAnsi="Times New Roman" w:cs="Times New Roman"/>
                          <w:sz w:val="20"/>
                          <w:szCs w:val="20"/>
                        </w:rPr>
                        <w:t>28 Jun 2021</w:t>
                      </w:r>
                    </w:p>
                  </w:txbxContent>
                </v:textbox>
              </v:shape>
            </w:pict>
          </mc:Fallback>
        </mc:AlternateContent>
      </w:r>
      <w:r w:rsidRPr="008202DB">
        <w:rPr>
          <w:rFonts w:ascii="Times New Roman" w:hAnsi="Times New Roman" w:cs="Times New Roman"/>
          <w:noProof/>
          <w:position w:val="0"/>
          <w:sz w:val="24"/>
          <w:szCs w:val="24"/>
        </w:rPr>
        <mc:AlternateContent>
          <mc:Choice Requires="wps">
            <w:drawing>
              <wp:anchor distT="0" distB="0" distL="114300" distR="114300" simplePos="0" relativeHeight="251659264" behindDoc="0" locked="0" layoutInCell="1" allowOverlap="1" wp14:anchorId="2D80BED5" wp14:editId="624E3259">
                <wp:simplePos x="0" y="0"/>
                <wp:positionH relativeFrom="margin">
                  <wp:posOffset>3248025</wp:posOffset>
                </wp:positionH>
                <wp:positionV relativeFrom="paragraph">
                  <wp:posOffset>107315</wp:posOffset>
                </wp:positionV>
                <wp:extent cx="2434590" cy="603885"/>
                <wp:effectExtent l="0" t="0" r="22860" b="24765"/>
                <wp:wrapNone/>
                <wp:docPr id="14" name="Text Box 14"/>
                <wp:cNvGraphicFramePr/>
                <a:graphic xmlns:a="http://schemas.openxmlformats.org/drawingml/2006/main">
                  <a:graphicData uri="http://schemas.microsoft.com/office/word/2010/wordprocessingShape">
                    <wps:wsp>
                      <wps:cNvSpPr txBox="1"/>
                      <wps:spPr>
                        <a:xfrm>
                          <a:off x="0" y="0"/>
                          <a:ext cx="2434590" cy="603885"/>
                        </a:xfrm>
                        <a:prstGeom prst="rect">
                          <a:avLst/>
                        </a:prstGeom>
                        <a:solidFill>
                          <a:sysClr val="window" lastClr="FFFFFF"/>
                        </a:solidFill>
                        <a:ln w="6350">
                          <a:solidFill>
                            <a:prstClr val="black"/>
                          </a:solidFill>
                        </a:ln>
                      </wps:spPr>
                      <wps:txbx>
                        <w:txbxContent>
                          <w:p w14:paraId="1024494F" w14:textId="18D4D92D" w:rsidR="00410F64" w:rsidRPr="00FB24FF" w:rsidRDefault="00410F64" w:rsidP="0092245D">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Pemulihan (</w:t>
                            </w:r>
                            <w:r w:rsidRPr="00FB24FF">
                              <w:rPr>
                                <w:rFonts w:ascii="Times New Roman" w:hAnsi="Times New Roman" w:cs="Times New Roman"/>
                                <w:sz w:val="20"/>
                                <w:szCs w:val="20"/>
                              </w:rPr>
                              <w:t>PKPP)</w:t>
                            </w:r>
                          </w:p>
                          <w:p w14:paraId="5B1D0D73" w14:textId="77777777" w:rsidR="00410F64" w:rsidRPr="00FB24FF" w:rsidRDefault="00410F64" w:rsidP="00410F64">
                            <w:pPr>
                              <w:spacing w:after="0"/>
                              <w:ind w:left="0" w:hanging="2"/>
                              <w:jc w:val="center"/>
                              <w:rPr>
                                <w:rFonts w:ascii="Times New Roman" w:hAnsi="Times New Roman" w:cs="Times New Roman"/>
                                <w:sz w:val="20"/>
                                <w:szCs w:val="20"/>
                              </w:rPr>
                            </w:pPr>
                            <w:r>
                              <w:rPr>
                                <w:rFonts w:ascii="Times New Roman" w:hAnsi="Times New Roman" w:cs="Times New Roman"/>
                                <w:sz w:val="20"/>
                                <w:szCs w:val="20"/>
                              </w:rPr>
                              <w:t xml:space="preserve"> </w:t>
                            </w:r>
                            <w:r w:rsidRPr="00FB24FF">
                              <w:rPr>
                                <w:rFonts w:ascii="Times New Roman" w:hAnsi="Times New Roman" w:cs="Times New Roman"/>
                                <w:sz w:val="20"/>
                                <w:szCs w:val="20"/>
                              </w:rPr>
                              <w:t>10 Jun - 31 Mac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61" type="#_x0000_t202" style="position:absolute;left:0;text-align:left;margin-left:255.75pt;margin-top:8.45pt;width:191.7pt;height:4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" fillcolor="window" strokeweight=".5pt">
                <v:textbox>
                  <w:txbxContent>
                    <w:p w14:paraId="1024494F" w14:textId="18D4D92D" w:rsidR="00410F64" w:rsidRPr="00FB24FF" w:rsidRDefault="00410F64" w:rsidP="0092245D">
                      <w:pPr>
                        <w:spacing w:after="0"/>
                        <w:ind w:left="0" w:hanging="2"/>
                        <w:jc w:val="center"/>
                        <w:rPr>
                          <w:rFonts w:ascii="Times New Roman" w:hAnsi="Times New Roman" w:cs="Times New Roman"/>
                          <w:sz w:val="20"/>
                          <w:szCs w:val="20"/>
                        </w:rPr>
                      </w:pPr>
                      <w:r w:rsidRPr="00FB24FF">
                        <w:rPr>
                          <w:rFonts w:ascii="Times New Roman" w:hAnsi="Times New Roman" w:cs="Times New Roman"/>
                          <w:sz w:val="20"/>
                          <w:szCs w:val="20"/>
                          <w:lang w:val="ms-MY"/>
                        </w:rPr>
                        <w:t>Perintah Kawalan Pergerakan Pemulihan (</w:t>
                      </w:r>
                      <w:r w:rsidRPr="00FB24FF">
                        <w:rPr>
                          <w:rFonts w:ascii="Times New Roman" w:hAnsi="Times New Roman" w:cs="Times New Roman"/>
                          <w:sz w:val="20"/>
                          <w:szCs w:val="20"/>
                        </w:rPr>
                        <w:t>PKPP)</w:t>
                      </w:r>
                    </w:p>
                    <w:p w14:paraId="5B1D0D73" w14:textId="77777777" w:rsidR="00410F64" w:rsidRPr="00FB24FF" w:rsidRDefault="00410F64" w:rsidP="00410F64">
                      <w:pPr>
                        <w:spacing w:after="0"/>
                        <w:ind w:left="0" w:hanging="2"/>
                        <w:jc w:val="center"/>
                        <w:rPr>
                          <w:rFonts w:ascii="Times New Roman" w:hAnsi="Times New Roman" w:cs="Times New Roman"/>
                          <w:sz w:val="20"/>
                          <w:szCs w:val="20"/>
                        </w:rPr>
                      </w:pPr>
                      <w:r>
                        <w:rPr>
                          <w:rFonts w:ascii="Times New Roman" w:hAnsi="Times New Roman" w:cs="Times New Roman"/>
                          <w:sz w:val="20"/>
                          <w:szCs w:val="20"/>
                        </w:rPr>
                        <w:t xml:space="preserve"> </w:t>
                      </w:r>
                      <w:r w:rsidRPr="00FB24FF">
                        <w:rPr>
                          <w:rFonts w:ascii="Times New Roman" w:hAnsi="Times New Roman" w:cs="Times New Roman"/>
                          <w:sz w:val="20"/>
                          <w:szCs w:val="20"/>
                        </w:rPr>
                        <w:t>10 Jun - 31 Mac 2021</w:t>
                      </w:r>
                    </w:p>
                  </w:txbxContent>
                </v:textbox>
                <w10:wrap anchorx="margin"/>
              </v:shape>
            </w:pict>
          </mc:Fallback>
        </mc:AlternateContent>
      </w:r>
    </w:p>
    <w:p w14:paraId="2BAE8A57" w14:textId="3BD80F9E"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p w14:paraId="64FC27EF" w14:textId="26A86226"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61312" behindDoc="0" locked="0" layoutInCell="1" allowOverlap="1" wp14:anchorId="0F7E3C90" wp14:editId="5200CC19">
                <wp:simplePos x="0" y="0"/>
                <wp:positionH relativeFrom="column">
                  <wp:posOffset>2613660</wp:posOffset>
                </wp:positionH>
                <wp:positionV relativeFrom="paragraph">
                  <wp:posOffset>52070</wp:posOffset>
                </wp:positionV>
                <wp:extent cx="628650" cy="118110"/>
                <wp:effectExtent l="19050" t="19050" r="19050" b="34290"/>
                <wp:wrapNone/>
                <wp:docPr id="19" name="Arrow: Right 19"/>
                <wp:cNvGraphicFramePr/>
                <a:graphic xmlns:a="http://schemas.openxmlformats.org/drawingml/2006/main">
                  <a:graphicData uri="http://schemas.microsoft.com/office/word/2010/wordprocessingShape">
                    <wps:wsp>
                      <wps:cNvSpPr/>
                      <wps:spPr>
                        <a:xfrm rot="10800000">
                          <a:off x="0" y="0"/>
                          <a:ext cx="628650" cy="1181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1BDBD2" id="Arrow: Right 19" o:spid="_x0000_s1026" type="#_x0000_t13" style="position:absolute;margin-left:205.8pt;margin-top:4.1pt;width:49.5pt;height:9.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" adj="19571" fillcolor="windowText" strokeweight="1pt"/>
            </w:pict>
          </mc:Fallback>
        </mc:AlternateContent>
      </w:r>
    </w:p>
    <w:p w14:paraId="450E7BCE" w14:textId="4644478D"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75648" behindDoc="0" locked="0" layoutInCell="1" allowOverlap="1" wp14:anchorId="25D58D55" wp14:editId="7065396B">
                <wp:simplePos x="0" y="0"/>
                <wp:positionH relativeFrom="column">
                  <wp:posOffset>1133475</wp:posOffset>
                </wp:positionH>
                <wp:positionV relativeFrom="paragraph">
                  <wp:posOffset>25400</wp:posOffset>
                </wp:positionV>
                <wp:extent cx="400685" cy="651510"/>
                <wp:effectExtent l="0" t="0" r="37465" b="15240"/>
                <wp:wrapNone/>
                <wp:docPr id="20" name="Arrow: Curved Right 20"/>
                <wp:cNvGraphicFramePr/>
                <a:graphic xmlns:a="http://schemas.openxmlformats.org/drawingml/2006/main">
                  <a:graphicData uri="http://schemas.microsoft.com/office/word/2010/wordprocessingShape">
                    <wps:wsp>
                      <wps:cNvSpPr/>
                      <wps:spPr>
                        <a:xfrm>
                          <a:off x="0" y="0"/>
                          <a:ext cx="400685" cy="651510"/>
                        </a:xfrm>
                        <a:prstGeom prst="curvedRightArrow">
                          <a:avLst>
                            <a:gd name="adj1" fmla="val 50000"/>
                            <a:gd name="adj2" fmla="val 50000"/>
                            <a:gd name="adj3" fmla="val 25000"/>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8D5F0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0" o:spid="_x0000_s1026" type="#_x0000_t102" style="position:absolute;margin-left:89.25pt;margin-top:2pt;width:31.55pt;height:5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" adj="14958,21600,16200" fillcolor="windowText" strokeweight="1pt"/>
            </w:pict>
          </mc:Fallback>
        </mc:AlternateContent>
      </w:r>
    </w:p>
    <w:p w14:paraId="2336042A" w14:textId="3EDE3C01"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p w14:paraId="45CCE036" w14:textId="4A1F7943"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r w:rsidRPr="008202DB">
        <w:rPr>
          <w:rFonts w:ascii="Times New Roman" w:hAnsi="Times New Roman" w:cs="Times New Roman"/>
          <w:noProof/>
          <w:position w:val="0"/>
          <w:sz w:val="24"/>
          <w:szCs w:val="24"/>
        </w:rPr>
        <mc:AlternateContent>
          <mc:Choice Requires="wps">
            <w:drawing>
              <wp:anchor distT="0" distB="0" distL="114300" distR="114300" simplePos="0" relativeHeight="251674624" behindDoc="0" locked="0" layoutInCell="1" allowOverlap="1" wp14:anchorId="4BCB0D93" wp14:editId="6FB265F9">
                <wp:simplePos x="0" y="0"/>
                <wp:positionH relativeFrom="column">
                  <wp:posOffset>1599565</wp:posOffset>
                </wp:positionH>
                <wp:positionV relativeFrom="paragraph">
                  <wp:posOffset>66040</wp:posOffset>
                </wp:positionV>
                <wp:extent cx="2620645" cy="434975"/>
                <wp:effectExtent l="0" t="0" r="27305" b="22225"/>
                <wp:wrapNone/>
                <wp:docPr id="18" name="Text Box 18"/>
                <wp:cNvGraphicFramePr/>
                <a:graphic xmlns:a="http://schemas.openxmlformats.org/drawingml/2006/main">
                  <a:graphicData uri="http://schemas.microsoft.com/office/word/2010/wordprocessingShape">
                    <wps:wsp>
                      <wps:cNvSpPr txBox="1"/>
                      <wps:spPr>
                        <a:xfrm>
                          <a:off x="0" y="0"/>
                          <a:ext cx="2620645" cy="434975"/>
                        </a:xfrm>
                        <a:prstGeom prst="rect">
                          <a:avLst/>
                        </a:prstGeom>
                        <a:solidFill>
                          <a:sysClr val="window" lastClr="FFFFFF"/>
                        </a:solidFill>
                        <a:ln w="6350">
                          <a:solidFill>
                            <a:prstClr val="black"/>
                          </a:solidFill>
                        </a:ln>
                      </wps:spPr>
                      <wps:txbx>
                        <w:txbxContent>
                          <w:p w14:paraId="0499E5FF"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Pelan Pemulihan Negara (PPN)</w:t>
                            </w:r>
                            <w:r>
                              <w:rPr>
                                <w:rFonts w:ascii="Times New Roman" w:hAnsi="Times New Roman" w:cs="Times New Roman"/>
                                <w:sz w:val="20"/>
                                <w:szCs w:val="20"/>
                                <w:lang w:val="ms-MY"/>
                              </w:rPr>
                              <w:t>- Fasa 2</w:t>
                            </w:r>
                          </w:p>
                          <w:p w14:paraId="1F192CB9" w14:textId="3B43D23B"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 xml:space="preserve">9 </w:t>
                            </w:r>
                            <w:r w:rsidR="00E34228">
                              <w:rPr>
                                <w:rFonts w:ascii="Times New Roman" w:hAnsi="Times New Roman" w:cs="Times New Roman"/>
                                <w:sz w:val="20"/>
                                <w:szCs w:val="20"/>
                                <w:lang w:val="ms-MY"/>
                              </w:rPr>
                              <w:t>S</w:t>
                            </w:r>
                            <w:r w:rsidRPr="00893424">
                              <w:rPr>
                                <w:rFonts w:ascii="Times New Roman" w:hAnsi="Times New Roman" w:cs="Times New Roman"/>
                                <w:sz w:val="20"/>
                                <w:szCs w:val="20"/>
                                <w:lang w:val="ms-MY"/>
                              </w:rPr>
                              <w:t>eptember 2021</w:t>
                            </w:r>
                          </w:p>
                          <w:p w14:paraId="23D57AD1" w14:textId="77777777" w:rsidR="00410F64" w:rsidRDefault="00410F64" w:rsidP="00410F64">
                            <w:pPr>
                              <w:ind w:left="0" w:hanging="2"/>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62" type="#_x0000_t202" style="position:absolute;left:0;text-align:left;margin-left:125.95pt;margin-top:5.2pt;width:206.35pt;height:3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" fillcolor="window" strokeweight=".5pt">
                <v:textbox>
                  <w:txbxContent>
                    <w:p w14:paraId="0499E5FF" w14:textId="77777777"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Pelan Pemulihan Negara (PPN)</w:t>
                      </w:r>
                      <w:r>
                        <w:rPr>
                          <w:rFonts w:ascii="Times New Roman" w:hAnsi="Times New Roman" w:cs="Times New Roman"/>
                          <w:sz w:val="20"/>
                          <w:szCs w:val="20"/>
                          <w:lang w:val="ms-MY"/>
                        </w:rPr>
                        <w:t>- Fasa 2</w:t>
                      </w:r>
                    </w:p>
                    <w:p w14:paraId="1F192CB9" w14:textId="3B43D23B" w:rsidR="00410F64" w:rsidRPr="00893424" w:rsidRDefault="00410F64" w:rsidP="00410F64">
                      <w:pPr>
                        <w:spacing w:after="0" w:line="240" w:lineRule="auto"/>
                        <w:ind w:left="0" w:hanging="2"/>
                        <w:jc w:val="center"/>
                        <w:rPr>
                          <w:rFonts w:ascii="Times New Roman" w:hAnsi="Times New Roman" w:cs="Times New Roman"/>
                          <w:sz w:val="20"/>
                          <w:szCs w:val="20"/>
                          <w:lang w:val="ms-MY"/>
                        </w:rPr>
                      </w:pPr>
                      <w:r w:rsidRPr="00893424">
                        <w:rPr>
                          <w:rFonts w:ascii="Times New Roman" w:hAnsi="Times New Roman" w:cs="Times New Roman"/>
                          <w:sz w:val="20"/>
                          <w:szCs w:val="20"/>
                          <w:lang w:val="ms-MY"/>
                        </w:rPr>
                        <w:t xml:space="preserve">9 </w:t>
                      </w:r>
                      <w:r w:rsidR="00E34228">
                        <w:rPr>
                          <w:rFonts w:ascii="Times New Roman" w:hAnsi="Times New Roman" w:cs="Times New Roman"/>
                          <w:sz w:val="20"/>
                          <w:szCs w:val="20"/>
                          <w:lang w:val="ms-MY"/>
                        </w:rPr>
                        <w:t>S</w:t>
                      </w:r>
                      <w:r w:rsidRPr="00893424">
                        <w:rPr>
                          <w:rFonts w:ascii="Times New Roman" w:hAnsi="Times New Roman" w:cs="Times New Roman"/>
                          <w:sz w:val="20"/>
                          <w:szCs w:val="20"/>
                          <w:lang w:val="ms-MY"/>
                        </w:rPr>
                        <w:t>eptember 2021</w:t>
                      </w:r>
                    </w:p>
                    <w:p w14:paraId="23D57AD1" w14:textId="77777777" w:rsidR="00410F64" w:rsidRDefault="00410F64" w:rsidP="00410F64">
                      <w:pPr>
                        <w:ind w:left="0" w:hanging="2"/>
                      </w:pPr>
                      <w:r>
                        <w:t xml:space="preserve"> </w:t>
                      </w:r>
                    </w:p>
                  </w:txbxContent>
                </v:textbox>
              </v:shape>
            </w:pict>
          </mc:Fallback>
        </mc:AlternateContent>
      </w:r>
    </w:p>
    <w:p w14:paraId="2C7640FB" w14:textId="77777777"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p w14:paraId="6F563C29" w14:textId="77777777"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p w14:paraId="1FEBF032" w14:textId="77777777" w:rsidR="00BA6D91" w:rsidRDefault="00BA6D9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bCs/>
          <w:position w:val="0"/>
          <w:sz w:val="20"/>
          <w:szCs w:val="20"/>
          <w:lang w:val="ms-MY"/>
        </w:rPr>
      </w:pPr>
    </w:p>
    <w:p w14:paraId="04D1D507" w14:textId="5A4EE675" w:rsidR="00A65906" w:rsidRPr="001D3D1D" w:rsidRDefault="00A65906"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A65906">
        <w:rPr>
          <w:rFonts w:ascii="Times New Roman" w:hAnsi="Times New Roman" w:cs="Times New Roman"/>
          <w:b/>
          <w:bCs/>
          <w:position w:val="0"/>
          <w:sz w:val="20"/>
          <w:szCs w:val="20"/>
          <w:lang w:val="ms-MY"/>
        </w:rPr>
        <w:t>Rajah 3</w:t>
      </w:r>
      <w:r>
        <w:rPr>
          <w:rFonts w:ascii="Times New Roman" w:hAnsi="Times New Roman" w:cs="Times New Roman"/>
          <w:b/>
          <w:bCs/>
          <w:position w:val="0"/>
          <w:sz w:val="20"/>
          <w:szCs w:val="20"/>
          <w:lang w:val="ms-MY"/>
        </w:rPr>
        <w:t>.</w:t>
      </w:r>
      <w:r w:rsidRPr="001D3D1D">
        <w:rPr>
          <w:rFonts w:ascii="Times New Roman" w:hAnsi="Times New Roman" w:cs="Times New Roman"/>
          <w:position w:val="0"/>
          <w:sz w:val="20"/>
          <w:szCs w:val="20"/>
          <w:lang w:val="ms-MY"/>
        </w:rPr>
        <w:t xml:space="preserve">  Tempoh fasa perintah kawalan pergerakan (PKP) di Malaysia</w:t>
      </w:r>
      <w:r>
        <w:rPr>
          <w:rFonts w:ascii="Times New Roman" w:hAnsi="Times New Roman" w:cs="Times New Roman"/>
          <w:position w:val="0"/>
          <w:sz w:val="20"/>
          <w:szCs w:val="20"/>
          <w:lang w:val="ms-MY"/>
        </w:rPr>
        <w:t>.</w:t>
      </w:r>
    </w:p>
    <w:p w14:paraId="1C520690" w14:textId="64788251" w:rsidR="00C73C59" w:rsidRDefault="00C73C59"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7EDB42E" w14:textId="5A105889" w:rsidR="00410F64" w:rsidRPr="008202DB" w:rsidRDefault="009A1E32"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Selain itu, masyarakat Malaysia terpaksa berhadapan dengan kadar pengangguran yang tinggi (800,000 orang kehilangan pekerjaan) serta hampir 60% isi rumah mengalami pengurangan pendapatan sehingga RM700 sebulan semasa pelaksanaan PKP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{"citationItems":[{"id":"ITEM-1","itemData":{"author":[{"dropping-particle":"","family":"Aziz","given":"Mahanum Abdul","non-dropping-particle":"","parse-names":false,"suffix":""}],"container-title":"Berita Harian Online","id":"ITEM-1","issued":{"date-parts":[["2021"]]},"title":"Kadar pengangguran di Malaysia meningkat","type":"article-newspaper"},"uris":["http://www.mendeley.com/documents/?uuid=9cdf69b1-eca8-43f4-a9a0-b7d5202eb0b2"]}],"mendeley":{"formattedCitation":"(Aziz, 2021)","plainTextFormattedCitation":"(Aziz, 2021)","previouslyFormattedCitation":"(Aziz,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 xml:space="preserve">Aziz </w:t>
      </w:r>
      <w:r w:rsidR="00EF620F">
        <w:rPr>
          <w:rFonts w:ascii="Times New Roman" w:hAnsi="Times New Roman" w:cs="Times New Roman"/>
          <w:noProof/>
          <w:position w:val="0"/>
          <w:sz w:val="24"/>
          <w:szCs w:val="24"/>
          <w:lang w:val="ms-MY"/>
        </w:rPr>
        <w:t>(</w:t>
      </w:r>
      <w:r w:rsidRPr="008202DB">
        <w:rPr>
          <w:rFonts w:ascii="Times New Roman" w:hAnsi="Times New Roman" w:cs="Times New Roman"/>
          <w:noProof/>
          <w:position w:val="0"/>
          <w:sz w:val="24"/>
          <w:szCs w:val="24"/>
          <w:lang w:val="ms-MY"/>
        </w:rPr>
        <w:t>2021)</w:t>
      </w:r>
      <w:r w:rsidRPr="008202DB">
        <w:rPr>
          <w:rFonts w:ascii="Times New Roman" w:hAnsi="Times New Roman" w:cs="Times New Roman"/>
          <w:position w:val="0"/>
          <w:sz w:val="24"/>
          <w:szCs w:val="24"/>
          <w:lang w:val="ms-MY"/>
        </w:rPr>
        <w:fldChar w:fldCharType="end"/>
      </w:r>
      <w:r w:rsidR="00EF620F">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bermula Februari sehingga Jun 2020, kadar penganggur</w:t>
      </w:r>
      <w:r w:rsidR="00EF620F">
        <w:rPr>
          <w:rFonts w:ascii="Times New Roman" w:hAnsi="Times New Roman" w:cs="Times New Roman"/>
          <w:position w:val="0"/>
          <w:sz w:val="24"/>
          <w:szCs w:val="24"/>
          <w:lang w:val="ms-MY"/>
        </w:rPr>
        <w:t>an</w:t>
      </w:r>
      <w:r w:rsidRPr="008202DB">
        <w:rPr>
          <w:rFonts w:ascii="Times New Roman" w:hAnsi="Times New Roman" w:cs="Times New Roman"/>
          <w:position w:val="0"/>
          <w:sz w:val="24"/>
          <w:szCs w:val="24"/>
          <w:lang w:val="ms-MY"/>
        </w:rPr>
        <w:t xml:space="preserve"> telah meningkat sebanyak 4.9 peratus di</w:t>
      </w:r>
      <w:r w:rsidR="00F117E1">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t xml:space="preserve">mana ia  merupakan </w:t>
      </w:r>
      <w:r w:rsidR="00EF620F">
        <w:rPr>
          <w:rFonts w:ascii="Times New Roman" w:hAnsi="Times New Roman" w:cs="Times New Roman"/>
          <w:position w:val="0"/>
          <w:sz w:val="24"/>
          <w:szCs w:val="24"/>
          <w:lang w:val="ms-MY"/>
        </w:rPr>
        <w:t>kadar</w:t>
      </w:r>
      <w:r w:rsidRPr="008202DB">
        <w:rPr>
          <w:rFonts w:ascii="Times New Roman" w:hAnsi="Times New Roman" w:cs="Times New Roman"/>
          <w:position w:val="0"/>
          <w:sz w:val="24"/>
          <w:szCs w:val="24"/>
          <w:lang w:val="ms-MY"/>
        </w:rPr>
        <w:t xml:space="preserve"> tertinggi sepanjang tempoh 30 tahun. Keterdesakan ekonomi telah menjejaskan jaminan bekalan makanan bagi golongan kurang pendapatan, terutama dari segi menyediakan makanan bernutrisi untuk kanak-kanak. Makanan berkhasiat seperti daging dan sayur segar adalah makanan mahal bagi golongan tersebut disebabkan harga barangan makanan yang di luar kemampuan. Senario ini cukup membimbangkan bagi golongan B40 kerana mereka membelanjakan sebahagian daripada pendapatan untuk mendapatkan bekalan makanan. Situasi pandemik Covid-19 telah menyebabkan tekanan emosi bagi golongan B40 apabila mereka terpaksa berhadapan dengan kehilangan perkerjaan, peningkatan harga bekalan makanan dan berkurang kuasa beli mereka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{"citationItems":[{"id":"ITEM-1","itemData":{"abstract":"This study assessed implications of the Coronavirus Disease 19 (COVID-19) pandemic on household food security among B40 households in Malaysia during Movement Control Order (MCO) using online survey data from 803 respondents. Results show that more 37.73 per cent the respondents experienced income shocks due to the COVID-19 crisis. For the coping strategies for that time, the study found that 83.31 per cent of these B40 households buy goods in stores that offer low prices, 3.74 per cent borrow money from relatives or neighbours to continue survival, picking vegetables around the house area with 32.28 per cent and 26.9 per cent to do business online. The results suggest that ongoing and future government responses should focus on structural changes in social protection by developing responsive for the long term and more focused to build up human capital among B40 households through skill and training to ensure the resilience of food security and sustainability among groups","author":[{"dropping-particle":"","family":"Ibrahim","given":"Ahmad Zubir","non-dropping-particle":"","parse-names":false,"suffix":""},{"dropping-particle":"","family":"Othman","given":"Zaheruddin","non-dropping-particle":"","parse-names":false,"suffix":""}],"container-title":"European Journal of Molecular &amp; Clinical Medicine","id":"ITEM-1","issue":"06","issued":{"date-parts":[["2020"]]},"page":"2020","title":"COVID-19: Coping Strategies Among B40 Households In Malaysia To Achieve Food Security During Movement Control Order (MCO)","type":"article-journal","volume":"7"},"uris":["http://www.mendeley.com/documents/?uuid=4f7e064c-8ec3-447f-ab79-d45c84568061"]},{"id":"ITEM-2","itemData":{"DOI":"10.1007/s10668-020-00978-6","ISBN":"0123456789","ISSN":"15732975","PMID":"33020694","abstract":"The COVID-19 pandemic resulted in more than 4.3 million confirmed cases and more than 2,90,000 deaths worldwide. It has also given rise to fears of an imminent economic crisis and recession. Social distance, self-isolation, and travel restrictions have led to a reduction in the workforce across all economical sectors and have led to a loss of many jobs. Schools have closed down, and the need for commodities and manufactured goods has decreased. On the other hand, the need for medical supplies has increased significantly. The food sector is also facing increased demand as a result of panic buying and storing food products. In response to this global outbreak, we summarize the socioeconomic effects of COVID-19 on the various aspects of the world economy. In Malaysia, the COVID-19 epidemic has checked the resilience of the agriculture sector. Especially the Malaysian paddy industry as country imports 30% of its overall consumption from different parts of the world. The real price of rice triplicating for the consumers, which was alarming for nations in this pandemic situation. The Government of Malaysia introduced the National Agrofood Policy 2011–2020 (NAP4) in 2010 as a guidance document for the implementation of agricultural sector development programs and projects in Malaysia. The NAP4 ‘s 10-year term is to be finished by the end of 2020. Several sectors demonstrate substantial success after approximately 8 years of introduction, while the other classes often lag behind the goal and progress quite slowly. Agricultural sector performance is affected by many problems and challenges. In acknowledgment of the poor success of this field, the Ministry of Agriculture and Agri-Based Industry has launched new approaches, policies, and programs that can change the agricultural sector more rapidly. The new direction is aimed at ensuring national food security and boosting farm and revenues. The authorized government agency needs to revise the policy formulation where Malaysia needs to set stages to revolutionize and modernize the rice farming to address the problem faced by the paddy sector in this pandemic situation to adopt GF. In this study, the researcher focuses on the improvisation of the policy to increase the paddy production sustainably.","author":[{"dropping-particle":"","family":"Adnan","given":"Nadia","non-dropping-particle":"","parse-names":false,"suffix":""},{"dropping-particle":"","family":"Nordin","given":"Shahrina Md","non-dropping-particle":"","parse-names":false,"suffix":""}],"container-title":"Environment, Development and Sustainability","id":"ITEM-2","issue":"6","issued":{"date-parts":[["2021"]]},"number-of-pages":"8089-8129","publisher":"Springer Netherlands","title":"How COVID 19 effect Malaysian paddy industry? Adoption of green fertilizer a potential resolution","type":"book","volume":"23"},"uris":["http://www.mendeley.com/documents/?uuid=ee3964d5-bd9e-4a93-9bcf-900c2a8de96d"]}],"mendeley":{"formattedCitation":"(Adnan &amp; Nordin, 2021; Ibrahim &amp; Othman, 2020)","plainTextFormattedCitation":"(Adnan &amp; Nordin, 2021; Ibrahim &amp; Othman, 2020)","previouslyFormattedCitation":"(Adnan &amp; Nordin, 2021; Ibrahim &amp; Othman,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(Adnan &amp; Nordin, 2021; Ibrahim &amp; Othman,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w:t>
      </w:r>
    </w:p>
    <w:p w14:paraId="31FCF8EC" w14:textId="7DC9FE47"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Pelaksanan PKP berperanan untuk memutuskan rantai penularan Covid-19 dengan menjalani perintah kuarantin diri di rumah, penjarakan sosial serta mematuhi </w:t>
      </w:r>
      <w:r w:rsidR="00D61368">
        <w:rPr>
          <w:rFonts w:ascii="Times New Roman" w:hAnsi="Times New Roman" w:cs="Times New Roman"/>
          <w:position w:val="0"/>
          <w:sz w:val="24"/>
          <w:szCs w:val="24"/>
          <w:lang w:val="ms-MY"/>
        </w:rPr>
        <w:t>‘</w:t>
      </w:r>
      <w:r w:rsidRPr="008202DB">
        <w:rPr>
          <w:rFonts w:ascii="Times New Roman" w:hAnsi="Times New Roman" w:cs="Times New Roman"/>
          <w:i/>
          <w:iCs/>
          <w:position w:val="0"/>
          <w:sz w:val="24"/>
          <w:szCs w:val="24"/>
          <w:lang w:val="ms-MY"/>
        </w:rPr>
        <w:t>standard operating procedure</w:t>
      </w:r>
      <w:r w:rsidR="00D61368">
        <w:rPr>
          <w:rFonts w:ascii="Times New Roman" w:hAnsi="Times New Roman" w:cs="Times New Roman"/>
          <w:i/>
          <w:iCs/>
          <w:position w:val="0"/>
          <w:sz w:val="24"/>
          <w:szCs w:val="24"/>
          <w:lang w:val="ms-MY"/>
        </w:rPr>
        <w:t>’</w:t>
      </w:r>
      <w:r w:rsidRPr="008202DB">
        <w:rPr>
          <w:rFonts w:ascii="Times New Roman" w:hAnsi="Times New Roman" w:cs="Times New Roman"/>
          <w:position w:val="0"/>
          <w:sz w:val="24"/>
          <w:szCs w:val="24"/>
          <w:lang w:val="ms-MY"/>
        </w:rPr>
        <w:t xml:space="preserve"> (SOP) yang telah ditetapkan. Namun, pelaksanaan PKP ini telah </w:t>
      </w:r>
      <w:r w:rsidRPr="008202DB">
        <w:rPr>
          <w:rFonts w:ascii="Times New Roman" w:hAnsi="Times New Roman" w:cs="Times New Roman"/>
          <w:position w:val="0"/>
          <w:sz w:val="24"/>
          <w:szCs w:val="24"/>
          <w:lang w:val="ms-MY"/>
        </w:rPr>
        <w:lastRenderedPageBreak/>
        <w:t xml:space="preserve">menimbulkan pembelian panik dalam kalangan masyarakat. Kebimbangan ini telah menyebabkan pengguna membeli barang keperluan makanan melebihi keperluan.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{"citationItems":[{"id":"ITEM-1","itemData":{"author":[{"dropping-particle":"","family":"Arshad","given":"Fatimah Mohammed","non-dropping-particle":"","parse-names":false,"suffix":""}],"container-title":"MyMetro","id":"ITEM-1","issued":{"date-parts":[["2020"]]},"title":"Memenuhi Bekalan Makanan","type":"webpage"},"uris":["http://www.mendeley.com/documents/?uuid=41200590-100b-4280-834d-602ca418db59","http://www.mendeley.com/documents/?uuid=4bcd0279-99c6-420e-8d33-8cb661357753"]}],"mendeley":{"formattedCitation":"(Arshad, 2020)","manualFormatting":"Fatimah Mohammed Arshad, (2020)","plainTextFormattedCitation":"(Arshad, 2020)","previouslyFormattedCitation":"(Arshad,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Fatimah Mohammed Arshad (2020)</w:t>
      </w:r>
      <w:r w:rsidRPr="008202DB">
        <w:rPr>
          <w:rFonts w:ascii="Times New Roman" w:hAnsi="Times New Roman" w:cs="Times New Roman"/>
          <w:position w:val="0"/>
          <w:sz w:val="24"/>
          <w:szCs w:val="24"/>
          <w:lang w:val="ms-MY"/>
        </w:rPr>
        <w:fldChar w:fldCharType="end"/>
      </w:r>
      <w:r w:rsidR="00D61368">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pembelian panik mengakibatkan defisit bekalan makanan di pasaraya dalam tempoh yang singkat, dan meningkat harga barangan keperluan. Oleh demikian, pihak kerajaan telah memberikan keyakinan kepada masyarakat bahawa jaminan bekalan makanan sepanjang PKP berkuatkuasa adalah mencukupi. Sektor perkhidmatan makanan seperti hotel, restoran dan warung telah terjejas akibat pelaksanaan PKP demi menghentikan penularan pandemik Covid-19. Secara tidak langsung, situasi PKP juga memaksa orang ramai untuk memasak dan menghabiskan lebih banyak masa di rumah. Keadaan ini mewujudkan situasi pembelian barang keperluan dan makanan secara dalam talian. Misalnya, Lembaga Pertubuhan Peladang (LPP) telah melaksanakan pelbagai teknik pemasaran hasil tani semasa PKP ini seperti konsep bayar waktu terima (COD), pra-pesanan atau datang terus (walk-in) ke beberapa AgroBazaar yang dibuka dengan menitikberatkan aspek keselamatan dan penjarakan fizikal.</w:t>
      </w:r>
    </w:p>
    <w:p w14:paraId="50E64EC0" w14:textId="226ADEA8"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Sektor pertanian merupakan nadi utama bagi sesebuah negara dan ia perlu beroperasi secara biasa walaupun petani berada keadaan dilema semasa PKP. Kerajaan Malaysia memastikan jaminan bekalan makanan mencukupi dan diberi perhatian khususnya dalam tempoh negara bergelut dengan pandemik ini. Pekerja-pekerja sektor pertanian perlu mematuhi SOP yang telah ditetapkan dan perlu bekerja seperti biasa walaupun berhadapan dengan pandemik Covid-19. Semasa pandemik Covid-19, terdapat tenaga buruh memilih untuk tidak datang bekerja kerana kebimbangan dijangkiti Covid-19. Pada masa yang sama, kebanyakan tenaga buruh dalam sektor pertanian adalah warganegara asing, apabila mereka dijangkiti Covid-19 mengakibatkan tenaga kerja berkurangan. </w:t>
      </w:r>
      <w:bookmarkStart w:id="6" w:name="_Hlk83054106"/>
      <w:r w:rsidRPr="008202DB">
        <w:rPr>
          <w:rFonts w:ascii="Times New Roman" w:hAnsi="Times New Roman" w:cs="Times New Roman"/>
          <w:position w:val="0"/>
          <w:sz w:val="24"/>
          <w:szCs w:val="24"/>
          <w:lang w:val="ms-MY"/>
        </w:rPr>
        <w:t>Kekurangan tenaga buruh dalam sektor pertanian telah mengurangkan pengeluaran sumber makanan terutama ketika peringkat tuai hasil tani</w:t>
      </w:r>
      <w:bookmarkEnd w:id="6"/>
      <w:r w:rsidRPr="008202DB">
        <w:rPr>
          <w:rFonts w:ascii="Times New Roman" w:hAnsi="Times New Roman" w:cs="Times New Roman"/>
          <w:position w:val="0"/>
          <w:sz w:val="24"/>
          <w:szCs w:val="24"/>
          <w:lang w:val="ms-MY"/>
        </w:rPr>
        <w:t xml:space="preserve">. </w:t>
      </w:r>
    </w:p>
    <w:p w14:paraId="2E67ED80" w14:textId="4A1E652D"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Selain itu, rantaian dalam sektor pertanian turut terjejas akibatnya kekurangan input pertanian dan ia menimbulkan keresahan dalam kalangan petani. Berlatarkan situasi ini, kos pengeluaran makanan melonjak tinggi terutamanya negara yang gagal menghasilkan input tempatan. Kebanyakan kedai yang menjual input pertanian mengalami kekurangan bekalan input (seperti bekalan benih, baja dan racun seranga), akibatnya </w:t>
      </w:r>
      <w:r w:rsidR="00AC1E32" w:rsidRPr="008202DB">
        <w:rPr>
          <w:rFonts w:ascii="Times New Roman" w:hAnsi="Times New Roman" w:cs="Times New Roman"/>
          <w:position w:val="0"/>
          <w:sz w:val="24"/>
          <w:szCs w:val="24"/>
          <w:lang w:val="ms-MY"/>
        </w:rPr>
        <w:t>gangguan</w:t>
      </w:r>
      <w:r w:rsidRPr="008202DB">
        <w:rPr>
          <w:rFonts w:ascii="Times New Roman" w:hAnsi="Times New Roman" w:cs="Times New Roman"/>
          <w:position w:val="0"/>
          <w:sz w:val="24"/>
          <w:szCs w:val="24"/>
          <w:lang w:val="ms-MY"/>
        </w:rPr>
        <w:t xml:space="preserve"> dalam rantaian bekalan, penutupan sempadan dan perkhidmatan logistik. Sebagai contoh, sebahagian besar barangan input pertanian di Malaysia (seperti biji benih dan baka haiwan, baja dan racun </w:t>
      </w:r>
      <w:r w:rsidR="00AC1E32" w:rsidRPr="008202DB">
        <w:rPr>
          <w:rFonts w:ascii="Times New Roman" w:hAnsi="Times New Roman" w:cs="Times New Roman"/>
          <w:position w:val="0"/>
          <w:sz w:val="24"/>
          <w:szCs w:val="24"/>
          <w:lang w:val="ms-MY"/>
        </w:rPr>
        <w:t>serangga</w:t>
      </w:r>
      <w:r w:rsidRPr="008202DB">
        <w:rPr>
          <w:rFonts w:ascii="Times New Roman" w:hAnsi="Times New Roman" w:cs="Times New Roman"/>
          <w:position w:val="0"/>
          <w:sz w:val="24"/>
          <w:szCs w:val="24"/>
          <w:lang w:val="ms-MY"/>
        </w:rPr>
        <w:t xml:space="preserve">, mesin dan makanan ternakan </w:t>
      </w:r>
      <w:r w:rsidR="00AC1E32">
        <w:rPr>
          <w:rFonts w:ascii="Times New Roman" w:hAnsi="Times New Roman" w:cs="Times New Roman"/>
          <w:position w:val="0"/>
          <w:sz w:val="24"/>
          <w:szCs w:val="24"/>
          <w:lang w:val="ms-MY"/>
        </w:rPr>
        <w:t xml:space="preserve">adalah </w:t>
      </w:r>
      <w:r w:rsidRPr="008202DB">
        <w:rPr>
          <w:rFonts w:ascii="Times New Roman" w:hAnsi="Times New Roman" w:cs="Times New Roman"/>
          <w:position w:val="0"/>
          <w:sz w:val="24"/>
          <w:szCs w:val="24"/>
          <w:lang w:val="ms-MY"/>
        </w:rPr>
        <w:t>diimport dari negara luar seperti China dan Thailand. Perdagangan antarabangsa yang perlahan semasa Covid-19 telah memberikan kesan terhadap ekonomi Malaysia terutama perdagangan di antara China dan Malaysia. China merupakan rakan perdagangan utama bagi Malaysia, di</w:t>
      </w:r>
      <w:r w:rsidR="00D022FD">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t>mana satu perempat (bernilai US</w:t>
      </w:r>
      <w:r w:rsidR="00AC1E32">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20 juta dolar) merupakan hasil perdagangan di antara Malaysia-China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{"citationItems":[{"id":"ITEM-1","itemData":{"abstract":"Views expressed in this article is the opinion of the author, and does not necessarily reflect the view of the Institute of Strategic and International Studies (ISIS) Malaysia and the other individuals/organisations cited Updated 26/03/2020 Download as PDF Key takeaways This pandemic will have devastating effects on the Malaysian economy from both external factors (global …","author":[{"dropping-particle":"","family":"Cheng","given":"Calvin","non-dropping-particle":"","parse-names":false,"suffix":""}],"container-title":"Institute of Strategic and International Studies (ISIS) Malaysia","id":"ITEM-1","issued":{"date-parts":[["2020"]]},"page":"1","title":"COVID-19 in Malaysia: Economic Impacts &amp; Fiscal Responses","type":"webpage"},"uris":["http://www.mendeley.com/documents/?uuid=d7fdcff2-8e84-43cc-bddf-c8bbb35aa570","http://www.mendeley.com/documents/?uuid=8076f8da-b36f-4f45-b73d-29ad39bef69c"]}],"mendeley":{"formattedCitation":"(Cheng, 2020)","plainTextFormattedCitation":"(Cheng, 2020)","previouslyFormattedCitation":"(Cheng,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(Cheng,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Keadaan ini menjejaskan bekalan import barangan terutama input pertanian daripada negara China. Selain itu, pihak restoran atau pemilik kedai turut mengurangkan pembelian barang hasil pertanian kerana tempoh operasi bagi sektor tersebut dikurangkan oleh kerajaan bagi memerangi rantaian Covid-19 sekaligus menyebabkan petani mengalami kerugian. </w:t>
      </w:r>
    </w:p>
    <w:p w14:paraId="640F017E" w14:textId="67732A34"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Semasa negara berhadapan dengan pandemik Covid-19, </w:t>
      </w:r>
      <w:r w:rsidR="00AC1E32">
        <w:rPr>
          <w:rFonts w:ascii="Times New Roman" w:hAnsi="Times New Roman" w:cs="Times New Roman"/>
          <w:position w:val="0"/>
          <w:sz w:val="24"/>
          <w:szCs w:val="24"/>
          <w:lang w:val="ms-MY"/>
        </w:rPr>
        <w:t xml:space="preserve">kerajaan </w:t>
      </w:r>
      <w:r w:rsidRPr="008202DB">
        <w:rPr>
          <w:rFonts w:ascii="Times New Roman" w:hAnsi="Times New Roman" w:cs="Times New Roman"/>
          <w:position w:val="0"/>
          <w:sz w:val="24"/>
          <w:szCs w:val="24"/>
          <w:lang w:val="ms-MY"/>
        </w:rPr>
        <w:t xml:space="preserve">tidak mengenakan sekatan terhadap sektor pertanian. Namun, hasil pertanian mengalami kerosakan (buah-buahan dan sayur-sayuran) disebabkan kerumitan pemasaran dan pengedaran barangan segar dan produk berasaskan makanan daripada petani kepada pengguna. Keadaan ini menyebabkan petani menghadapi kesukaran menjual hasil pertanian sekaligus menghasilkan sisa pertanian yang banyak. </w:t>
      </w:r>
      <w:bookmarkStart w:id="7" w:name="_Hlk83054176"/>
      <w:r w:rsidRPr="008202DB">
        <w:rPr>
          <w:rFonts w:ascii="Times New Roman" w:hAnsi="Times New Roman" w:cs="Times New Roman"/>
          <w:position w:val="0"/>
          <w:sz w:val="24"/>
          <w:szCs w:val="24"/>
          <w:lang w:val="ms-MY"/>
        </w:rPr>
        <w:t xml:space="preserve">Keadaan ini diburukkan lagi apabila ketidakcukupan kemudahan penyimpanan bahan makanan telah menyebabkan banyak bahan makanan dan pertanian rosak, sehingga </w:t>
      </w:r>
      <w:r w:rsidRPr="008202DB">
        <w:rPr>
          <w:rFonts w:ascii="Times New Roman" w:hAnsi="Times New Roman" w:cs="Times New Roman"/>
          <w:position w:val="0"/>
          <w:sz w:val="24"/>
          <w:szCs w:val="24"/>
          <w:lang w:val="ms-MY"/>
        </w:rPr>
        <w:lastRenderedPageBreak/>
        <w:t xml:space="preserve">menimbulkan kerugian terhadap petani. </w:t>
      </w:r>
      <w:bookmarkEnd w:id="7"/>
      <w:r w:rsidRPr="008202DB">
        <w:rPr>
          <w:rFonts w:ascii="Times New Roman" w:hAnsi="Times New Roman" w:cs="Times New Roman"/>
          <w:position w:val="0"/>
          <w:sz w:val="24"/>
          <w:szCs w:val="24"/>
          <w:lang w:val="ms-MY"/>
        </w:rPr>
        <w:t xml:space="preserve">Hal ini menyebabkan ramai usahawan tani terpaksa menghentikan operasi atau beroperasi pada pengeluaran minimum. Terdapat juga usahawan tani menjual hasil pertanian melalui platform e-dagang (seperti Agrobazaar, Shopee dan Lazada) dan media sosial (seperti Facebook dan WhatsApp) sebagai saluran alternatif untuk memasarkan produk mereka kepada pengguna. Syarikat perkhidmatan penghantaran menggunakan lori storan sejuk bagi proses penghantaran buah-buahan dan sayuran untuk meningkatkan tempoh hayat hasil pertanian dan menyampai hasil pertanian kepada pengguna dalam keadaan segar. </w:t>
      </w:r>
    </w:p>
    <w:p w14:paraId="300C45DE" w14:textId="03B8705D"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Beras merupakan makanan ruji masyarakat di Asia termasuklah Malaysia. Oleh itu, kerajaan juga memberikan komitmen yang tinggi dalam memastikan bekalan beras pada tahap yang stabil. Kerajaan Malaysia telah menetapkan bekalan beras bulanan bagi masyarakat Malaysia adalah sebanyak 200,000 tan metrik. Kerajaa</w:t>
      </w:r>
      <w:r w:rsidR="00BE7D59">
        <w:rPr>
          <w:rFonts w:ascii="Times New Roman" w:hAnsi="Times New Roman" w:cs="Times New Roman"/>
          <w:position w:val="0"/>
          <w:sz w:val="24"/>
          <w:szCs w:val="24"/>
          <w:lang w:val="ms-MY"/>
        </w:rPr>
        <w:t>n</w:t>
      </w:r>
      <w:r w:rsidRPr="008202DB">
        <w:rPr>
          <w:rFonts w:ascii="Times New Roman" w:hAnsi="Times New Roman" w:cs="Times New Roman"/>
          <w:position w:val="0"/>
          <w:sz w:val="24"/>
          <w:szCs w:val="24"/>
          <w:lang w:val="ms-MY"/>
        </w:rPr>
        <w:t xml:space="preserve"> Malaysia telah memberikan jaminan kepada masyarakat Malaysia bahawa bekalan makanan adalah mencukupi. Namun, permintaan bekalan makanan dalam kalangan masyarakat akan terus meningkat semasa pelaksanaan PKP akibatnya berlakunya pembelian </w:t>
      </w:r>
      <w:r w:rsidR="00BE7D59">
        <w:rPr>
          <w:rFonts w:ascii="Times New Roman" w:hAnsi="Times New Roman" w:cs="Times New Roman"/>
          <w:position w:val="0"/>
          <w:sz w:val="24"/>
          <w:szCs w:val="24"/>
          <w:lang w:val="ms-MY"/>
        </w:rPr>
        <w:t xml:space="preserve">panik </w:t>
      </w:r>
      <w:r w:rsidRPr="008202DB">
        <w:rPr>
          <w:rFonts w:ascii="Times New Roman" w:hAnsi="Times New Roman" w:cs="Times New Roman"/>
          <w:position w:val="0"/>
          <w:sz w:val="24"/>
          <w:szCs w:val="24"/>
          <w:lang w:val="ms-MY"/>
        </w:rPr>
        <w:t>barang</w:t>
      </w:r>
      <w:r w:rsidR="00BE7D59">
        <w:rPr>
          <w:rFonts w:ascii="Times New Roman" w:hAnsi="Times New Roman" w:cs="Times New Roman"/>
          <w:position w:val="0"/>
          <w:sz w:val="24"/>
          <w:szCs w:val="24"/>
          <w:lang w:val="ms-MY"/>
        </w:rPr>
        <w:t>an</w:t>
      </w:r>
      <w:r w:rsidRPr="008202DB">
        <w:rPr>
          <w:rFonts w:ascii="Times New Roman" w:hAnsi="Times New Roman" w:cs="Times New Roman"/>
          <w:position w:val="0"/>
          <w:sz w:val="24"/>
          <w:szCs w:val="24"/>
          <w:lang w:val="ms-MY"/>
        </w:rPr>
        <w:t xml:space="preserve"> keperluan asas termasuk beras. Kesan Covid-19 telah menyebabkan bekalan makanan terganggu sehingga harga barang makan</w:t>
      </w:r>
      <w:r w:rsidR="00BE7D59">
        <w:rPr>
          <w:rFonts w:ascii="Times New Roman" w:hAnsi="Times New Roman" w:cs="Times New Roman"/>
          <w:position w:val="0"/>
          <w:sz w:val="24"/>
          <w:szCs w:val="24"/>
          <w:lang w:val="ms-MY"/>
        </w:rPr>
        <w:t>an</w:t>
      </w:r>
      <w:r w:rsidRPr="008202DB">
        <w:rPr>
          <w:rFonts w:ascii="Times New Roman" w:hAnsi="Times New Roman" w:cs="Times New Roman"/>
          <w:position w:val="0"/>
          <w:sz w:val="24"/>
          <w:szCs w:val="24"/>
          <w:lang w:val="ms-MY"/>
        </w:rPr>
        <w:t xml:space="preserve"> melonjak naik melebihi 30</w:t>
      </w:r>
      <w:r w:rsidR="00BE7D59">
        <w:rPr>
          <w:rFonts w:ascii="Times New Roman" w:hAnsi="Times New Roman" w:cs="Times New Roman"/>
          <w:position w:val="0"/>
          <w:sz w:val="24"/>
          <w:szCs w:val="24"/>
          <w:lang w:val="ms-MY"/>
        </w:rPr>
        <w:t xml:space="preserve"> peratus</w:t>
      </w:r>
      <w:r w:rsidRPr="008202DB">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Sehubungan itu, Kementerian Pertanian dan Industri Makanan (MAFI) telah melaksanakan operasi di Bilik Gerakan Pemantauan Krisis Covid-19 (melalui pelaporan </w:t>
      </w:r>
      <w:r w:rsidR="00BE7D59">
        <w:rPr>
          <w:rFonts w:ascii="Times New Roman" w:hAnsi="Times New Roman" w:cs="Times New Roman"/>
          <w:position w:val="0"/>
          <w:sz w:val="24"/>
          <w:szCs w:val="24"/>
          <w:lang w:val="ms-MY"/>
        </w:rPr>
        <w:t>‘</w:t>
      </w:r>
      <w:r w:rsidRPr="008202DB">
        <w:rPr>
          <w:rFonts w:ascii="Times New Roman" w:hAnsi="Times New Roman" w:cs="Times New Roman"/>
          <w:i/>
          <w:position w:val="0"/>
          <w:sz w:val="24"/>
          <w:szCs w:val="24"/>
          <w:lang w:val="ms-MY"/>
        </w:rPr>
        <w:t>Situational Report</w:t>
      </w:r>
      <w:r w:rsidR="00BE7D59">
        <w:rPr>
          <w:rFonts w:ascii="Times New Roman" w:hAnsi="Times New Roman" w:cs="Times New Roman"/>
          <w:i/>
          <w:position w:val="0"/>
          <w:sz w:val="24"/>
          <w:szCs w:val="24"/>
          <w:lang w:val="ms-MY"/>
        </w:rPr>
        <w:t>’</w:t>
      </w:r>
      <w:r w:rsidRPr="008202DB">
        <w:rPr>
          <w:rFonts w:ascii="Times New Roman" w:hAnsi="Times New Roman" w:cs="Times New Roman"/>
          <w:position w:val="0"/>
          <w:sz w:val="24"/>
          <w:szCs w:val="24"/>
          <w:lang w:val="ms-MY"/>
        </w:rPr>
        <w:t xml:space="preserve"> </w:t>
      </w:r>
      <w:r w:rsidR="00BE7D59">
        <w:rPr>
          <w:rFonts w:ascii="Times New Roman" w:hAnsi="Times New Roman" w:cs="Times New Roman"/>
          <w:position w:val="0"/>
          <w:sz w:val="24"/>
          <w:szCs w:val="24"/>
          <w:lang w:val="ms-MY"/>
        </w:rPr>
        <w:t xml:space="preserve">(SITREP) </w:t>
      </w:r>
      <w:r w:rsidRPr="008202DB">
        <w:rPr>
          <w:rFonts w:ascii="Times New Roman" w:hAnsi="Times New Roman" w:cs="Times New Roman"/>
          <w:position w:val="0"/>
          <w:sz w:val="24"/>
          <w:szCs w:val="24"/>
          <w:lang w:val="ms-MY"/>
        </w:rPr>
        <w:t xml:space="preserve">sebanyak dua kali sehari) bagi memantau isu-isu yang dihadapi oleh petani dan status bekalan makanan harian. Mengikut Laporan SITREP, hampir 80 peratus masalah berkaitan mengenai sekatan pengedaran dan pemasaran semasa PKP serta kekurangan permintaan terhadap bahan makanan mentah berpunca daripada penutupan operasi sektor perkhidmatan lain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{"citationItems":[{"id":"ITEM-1","itemData":{"author":[{"dropping-particle":"","family":"Agrobank","given":"","non-dropping-particle":"","parse-names":false,"suffix":""}],"id":"ITEM-1","issued":{"date-parts":[["2021"]]},"number-of-pages":"32","title":"Kesan Dan Jaminan Bekalan Makanan Negara : Isu, Cadangan dan Solusi","type":"book"},"uris":["http://www.mendeley.com/documents/?uuid=989102f2-8560-4631-9d7a-c0a845ab20ac"]}],"mendeley":{"formattedCitation":"(Agrobank, 2021)","plainTextFormattedCitation":"(Agrobank, 2021)","previouslyFormattedCitation":"(Agrobank, 2021)"},"properties":{"noteIndex":0},"schema":"https://github.com/citation-style-language/schema/raw/master/csl-citation.json"}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(Agrobank, 2021)</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MAFI juga menyusun langkah strategik  dengan menubuhkan 5 kluster, iaitu Kluster Pemasaran, Kluster Bantuan Pertanian, Kluster Kesinambungan Pengeluaran, Kluster Pemodenan Pertanian dan Kluster Perdagangan bagi memastikan bekalan makanan kekal terjamin sepanjang pandemik </w:t>
      </w:r>
      <w:r w:rsidR="00BE7D59">
        <w:rPr>
          <w:rFonts w:ascii="Times New Roman" w:hAnsi="Times New Roman" w:cs="Times New Roman"/>
          <w:position w:val="0"/>
          <w:sz w:val="24"/>
          <w:szCs w:val="24"/>
          <w:lang w:val="ms-MY"/>
        </w:rPr>
        <w:t>C</w:t>
      </w:r>
      <w:r w:rsidRPr="008202DB">
        <w:rPr>
          <w:rFonts w:ascii="Times New Roman" w:hAnsi="Times New Roman" w:cs="Times New Roman"/>
          <w:position w:val="0"/>
          <w:sz w:val="24"/>
          <w:szCs w:val="24"/>
          <w:lang w:val="ms-MY"/>
        </w:rPr>
        <w:t>ovid-19. Selain itu, MAFI dengan bantuan FAMA, LPP, LKIM dan agensi-agensi lain telah mewujudkan Pasar Segar Terkawal (PST) bagi memastikan bekalan makanan terjamin.</w:t>
      </w:r>
    </w:p>
    <w:p w14:paraId="12B77053" w14:textId="77777777" w:rsidR="00410F64" w:rsidRPr="008202DB"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3188B420" w14:textId="225CD5CE" w:rsidR="00410F64" w:rsidRPr="00D022FD" w:rsidRDefault="00410F64" w:rsidP="00D022FD">
      <w:pPr>
        <w:keepNext/>
        <w:keepLines/>
        <w:suppressAutoHyphens w:val="0"/>
        <w:spacing w:after="0" w:line="240" w:lineRule="auto"/>
        <w:ind w:leftChars="0" w:left="0" w:firstLineChars="0" w:firstLine="0"/>
        <w:textDirection w:val="lrTb"/>
        <w:textAlignment w:val="auto"/>
        <w:outlineLvl w:val="1"/>
        <w:rPr>
          <w:rFonts w:ascii="Times New Roman" w:hAnsi="Times New Roman" w:cs="Times New Roman"/>
          <w:i/>
          <w:iCs/>
          <w:position w:val="0"/>
          <w:sz w:val="24"/>
          <w:szCs w:val="24"/>
          <w:lang w:val="ms-MY"/>
        </w:rPr>
      </w:pPr>
      <w:r w:rsidRPr="00D022FD">
        <w:rPr>
          <w:rFonts w:ascii="Times New Roman" w:hAnsi="Times New Roman" w:cs="Times New Roman"/>
          <w:i/>
          <w:iCs/>
          <w:position w:val="0"/>
          <w:sz w:val="24"/>
          <w:szCs w:val="24"/>
          <w:lang w:val="ms-MY"/>
        </w:rPr>
        <w:t>Penglibatan Malaysia dengan bekalan makanan import</w:t>
      </w:r>
    </w:p>
    <w:p w14:paraId="23BB62ED" w14:textId="77777777" w:rsidR="00D022FD" w:rsidRDefault="00D022FD" w:rsidP="00D022F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shd w:val="clear" w:color="auto" w:fill="FFFFFF"/>
          <w:lang w:val="ms-MY"/>
        </w:rPr>
      </w:pPr>
    </w:p>
    <w:p w14:paraId="6472FBE6" w14:textId="55BB4DD4" w:rsidR="00410F64" w:rsidRPr="008202DB" w:rsidRDefault="00410F64" w:rsidP="00D022F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shd w:val="clear" w:color="auto" w:fill="FFFFFF"/>
          <w:lang w:val="ms-MY"/>
        </w:rPr>
      </w:pPr>
      <w:r w:rsidRPr="008202DB">
        <w:rPr>
          <w:rFonts w:ascii="Times New Roman" w:hAnsi="Times New Roman" w:cs="Times New Roman"/>
          <w:position w:val="0"/>
          <w:sz w:val="24"/>
          <w:szCs w:val="24"/>
          <w:shd w:val="clear" w:color="auto" w:fill="FFFFFF"/>
          <w:lang w:val="ms-MY"/>
        </w:rPr>
        <w:t xml:space="preserve">Ekonomi Malaysia turut terkesan dengan krisis ekonomi dunia pada tahun 2008 ekoran daripada penyusutan nilai dolar Amerika serta peningkatan harga petroleum dan baja urea. Situasi </w:t>
      </w:r>
      <w:r w:rsidR="00CE3111">
        <w:rPr>
          <w:rFonts w:ascii="Times New Roman" w:hAnsi="Times New Roman" w:cs="Times New Roman"/>
          <w:position w:val="0"/>
          <w:sz w:val="24"/>
          <w:szCs w:val="24"/>
          <w:shd w:val="clear" w:color="auto" w:fill="FFFFFF"/>
          <w:lang w:val="ms-MY"/>
        </w:rPr>
        <w:t>tersebut</w:t>
      </w:r>
      <w:r w:rsidRPr="008202DB">
        <w:rPr>
          <w:rFonts w:ascii="Times New Roman" w:hAnsi="Times New Roman" w:cs="Times New Roman"/>
          <w:position w:val="0"/>
          <w:sz w:val="24"/>
          <w:szCs w:val="24"/>
          <w:shd w:val="clear" w:color="auto" w:fill="FFFFFF"/>
          <w:lang w:val="ms-MY"/>
        </w:rPr>
        <w:t xml:space="preserve"> telah mengakibatkan harga bekalan makanan juga meningkat. Maka, kerajaan terpaksa membeli bekalan makanan daripada luar dengan harga yang mahal</w:t>
      </w:r>
      <w:r w:rsidR="00CE3111">
        <w:rPr>
          <w:rFonts w:ascii="Times New Roman" w:hAnsi="Times New Roman" w:cs="Times New Roman"/>
          <w:position w:val="0"/>
          <w:sz w:val="24"/>
          <w:szCs w:val="24"/>
          <w:shd w:val="clear" w:color="auto" w:fill="FFFFFF"/>
          <w:lang w:val="ms-MY"/>
        </w:rPr>
        <w:t xml:space="preserve"> dan </w:t>
      </w:r>
      <w:r w:rsidRPr="008202DB">
        <w:rPr>
          <w:rFonts w:ascii="Times New Roman" w:hAnsi="Times New Roman" w:cs="Times New Roman"/>
          <w:position w:val="0"/>
          <w:sz w:val="24"/>
          <w:szCs w:val="24"/>
          <w:shd w:val="clear" w:color="auto" w:fill="FFFFFF"/>
          <w:lang w:val="ms-MY"/>
        </w:rPr>
        <w:t xml:space="preserve">meningkatkan pengaliran wang tunai tempatan ke luar negara. Sebenarnya, Malaysia mempunyai khazanah alam yang mencukupi dari segi tanah, sumber air, penerimaan cahaya matahari yang mencukupi serta cuaca yang sesuai untuk pertanian. Namun, sumber alam ini tidak </w:t>
      </w:r>
      <w:r w:rsidR="0043476D" w:rsidRPr="008202DB">
        <w:rPr>
          <w:rFonts w:ascii="Times New Roman" w:hAnsi="Times New Roman" w:cs="Times New Roman"/>
          <w:position w:val="0"/>
          <w:sz w:val="24"/>
          <w:szCs w:val="24"/>
          <w:shd w:val="clear" w:color="auto" w:fill="FFFFFF"/>
          <w:lang w:val="ms-MY"/>
        </w:rPr>
        <w:t>dimanfaat</w:t>
      </w:r>
      <w:r w:rsidRPr="008202DB">
        <w:rPr>
          <w:rFonts w:ascii="Times New Roman" w:hAnsi="Times New Roman" w:cs="Times New Roman"/>
          <w:position w:val="0"/>
          <w:sz w:val="24"/>
          <w:szCs w:val="24"/>
          <w:shd w:val="clear" w:color="auto" w:fill="FFFFFF"/>
          <w:lang w:val="ms-MY"/>
        </w:rPr>
        <w:t xml:space="preserve"> sepenuhnya oleh masyarakat Malaysia terutamanya dalam </w:t>
      </w:r>
      <w:r w:rsidR="0043476D" w:rsidRPr="008202DB">
        <w:rPr>
          <w:rFonts w:ascii="Times New Roman" w:hAnsi="Times New Roman" w:cs="Times New Roman"/>
          <w:position w:val="0"/>
          <w:sz w:val="24"/>
          <w:szCs w:val="24"/>
          <w:shd w:val="clear" w:color="auto" w:fill="FFFFFF"/>
          <w:lang w:val="ms-MY"/>
        </w:rPr>
        <w:t>mengoptimumkan</w:t>
      </w:r>
      <w:r w:rsidRPr="008202DB">
        <w:rPr>
          <w:rFonts w:ascii="Times New Roman" w:hAnsi="Times New Roman" w:cs="Times New Roman"/>
          <w:position w:val="0"/>
          <w:sz w:val="24"/>
          <w:szCs w:val="24"/>
          <w:shd w:val="clear" w:color="auto" w:fill="FFFFFF"/>
          <w:lang w:val="ms-MY"/>
        </w:rPr>
        <w:t xml:space="preserve"> aktiviti pertanian. Menurut </w:t>
      </w:r>
      <w:r w:rsidRPr="008202DB">
        <w:rPr>
          <w:rFonts w:ascii="Times New Roman" w:hAnsi="Times New Roman" w:cs="Times New Roman"/>
          <w:position w:val="0"/>
          <w:sz w:val="24"/>
          <w:szCs w:val="24"/>
          <w:shd w:val="clear" w:color="auto" w:fill="FFFFFF"/>
          <w:lang w:val="ms-MY"/>
        </w:rPr>
        <w:fldChar w:fldCharType="begin" w:fldLock="1"/>
      </w:r>
      <w:r w:rsidRPr="008202DB">
        <w:rPr>
          <w:rFonts w:ascii="Times New Roman" w:hAnsi="Times New Roman" w:cs="Times New Roman"/>
          <w:position w:val="0"/>
          <w:sz w:val="24"/>
          <w:szCs w:val="24"/>
          <w:shd w:val="clear" w:color="auto" w:fill="FFFFFF"/>
          <w:lang w:val="ms-MY"/>
        </w:rPr>
        <w:instrText>ADDIN CSL_CITATION {"citationItems":[{"id":"ITEM-1","itemData":{"ISSN":"1675-1930","author":[{"dropping-particle":"","family":"Radin Firdaus &amp; Siwar Chamhuri","given":"","non-dropping-particle":"","parse-names":false,"suffix":""}],"container-title":"Jurnal Kemanusiaan","id":"ITEM-1","issue":"3","issued":{"date-parts":[["2015"]]},"page":"28-39","title":"Pasca Krisis Makanan 2008 : Implikasi Penggantungan Terhadap Beras Import","type":"article-journal","volume":"24"},"uris":["http://www.mendeley.com/documents/?uuid=e978f285-431e-4e76-b6e1-12d1dc0934de","http://www.mendeley.com/documents/?uuid=41f54ebd-89ee-4c51-9ce2-2ed81504ec5e"]}],"mendeley":{"formattedCitation":"(Radin Firdaus &amp; Siwar Chamhuri, 2015)","manualFormatting":"Radin Firdaus &amp; Siwar Chamhuri,(2015)","plainTextFormattedCitation":"(Radin Firdaus &amp; Siwar Chamhuri, 2015)","previouslyFormattedCitation":"(Radin Firdaus &amp; Siwar Chamhuri, 2015)"},"properties":{"noteIndex":0},"schema":"https://github.com/citation-style-language/schema/raw/master/csl-citation.json"}</w:instrText>
      </w:r>
      <w:r w:rsidRPr="008202DB">
        <w:rPr>
          <w:rFonts w:ascii="Times New Roman" w:hAnsi="Times New Roman" w:cs="Times New Roman"/>
          <w:position w:val="0"/>
          <w:sz w:val="24"/>
          <w:szCs w:val="24"/>
          <w:shd w:val="clear" w:color="auto" w:fill="FFFFFF"/>
          <w:lang w:val="ms-MY"/>
        </w:rPr>
        <w:fldChar w:fldCharType="separate"/>
      </w:r>
      <w:r w:rsidRPr="008202DB">
        <w:rPr>
          <w:rFonts w:ascii="Times New Roman" w:hAnsi="Times New Roman" w:cs="Times New Roman"/>
          <w:noProof/>
          <w:position w:val="0"/>
          <w:sz w:val="24"/>
          <w:szCs w:val="24"/>
          <w:shd w:val="clear" w:color="auto" w:fill="FFFFFF"/>
          <w:lang w:val="ms-MY"/>
        </w:rPr>
        <w:t xml:space="preserve">Radin Firdaus </w:t>
      </w:r>
      <w:r w:rsidR="0043476D">
        <w:rPr>
          <w:rFonts w:ascii="Times New Roman" w:hAnsi="Times New Roman" w:cs="Times New Roman"/>
          <w:noProof/>
          <w:position w:val="0"/>
          <w:sz w:val="24"/>
          <w:szCs w:val="24"/>
          <w:shd w:val="clear" w:color="auto" w:fill="FFFFFF"/>
          <w:lang w:val="ms-MY"/>
        </w:rPr>
        <w:t>dan</w:t>
      </w:r>
      <w:r w:rsidRPr="008202DB">
        <w:rPr>
          <w:rFonts w:ascii="Times New Roman" w:hAnsi="Times New Roman" w:cs="Times New Roman"/>
          <w:noProof/>
          <w:position w:val="0"/>
          <w:sz w:val="24"/>
          <w:szCs w:val="24"/>
          <w:shd w:val="clear" w:color="auto" w:fill="FFFFFF"/>
          <w:lang w:val="ms-MY"/>
        </w:rPr>
        <w:t xml:space="preserve"> Siwar Chamhuri</w:t>
      </w:r>
      <w:r w:rsidR="0043476D">
        <w:rPr>
          <w:rFonts w:ascii="Times New Roman" w:hAnsi="Times New Roman" w:cs="Times New Roman"/>
          <w:noProof/>
          <w:position w:val="0"/>
          <w:sz w:val="24"/>
          <w:szCs w:val="24"/>
          <w:shd w:val="clear" w:color="auto" w:fill="FFFFFF"/>
          <w:lang w:val="ms-MY"/>
        </w:rPr>
        <w:t xml:space="preserve"> </w:t>
      </w:r>
      <w:r w:rsidRPr="008202DB">
        <w:rPr>
          <w:rFonts w:ascii="Times New Roman" w:hAnsi="Times New Roman" w:cs="Times New Roman"/>
          <w:noProof/>
          <w:position w:val="0"/>
          <w:sz w:val="24"/>
          <w:szCs w:val="24"/>
          <w:shd w:val="clear" w:color="auto" w:fill="FFFFFF"/>
          <w:lang w:val="ms-MY"/>
        </w:rPr>
        <w:t>(2015)</w:t>
      </w:r>
      <w:r w:rsidRPr="008202DB">
        <w:rPr>
          <w:rFonts w:ascii="Times New Roman" w:hAnsi="Times New Roman" w:cs="Times New Roman"/>
          <w:position w:val="0"/>
          <w:sz w:val="24"/>
          <w:szCs w:val="24"/>
          <w:shd w:val="clear" w:color="auto" w:fill="FFFFFF"/>
          <w:lang w:val="ms-MY"/>
        </w:rPr>
        <w:fldChar w:fldCharType="end"/>
      </w:r>
      <w:r w:rsidR="0043476D">
        <w:rPr>
          <w:rFonts w:ascii="Times New Roman" w:hAnsi="Times New Roman" w:cs="Times New Roman"/>
          <w:position w:val="0"/>
          <w:sz w:val="24"/>
          <w:szCs w:val="24"/>
          <w:shd w:val="clear" w:color="auto" w:fill="FFFFFF"/>
          <w:lang w:val="ms-MY"/>
        </w:rPr>
        <w:t>,</w:t>
      </w:r>
      <w:r w:rsidRPr="008202DB">
        <w:rPr>
          <w:rFonts w:ascii="Times New Roman" w:hAnsi="Times New Roman" w:cs="Times New Roman"/>
          <w:position w:val="0"/>
          <w:sz w:val="24"/>
          <w:szCs w:val="24"/>
          <w:shd w:val="clear" w:color="auto" w:fill="FFFFFF"/>
          <w:lang w:val="ms-MY"/>
        </w:rPr>
        <w:t xml:space="preserve"> sekiranya sekuriti makanan bagi sesebuah negara bergantung kepada luar negara dan ia memberikan implikasi negatif terhadap kerajaan dan pengguna</w:t>
      </w:r>
      <w:r w:rsidR="0043476D" w:rsidRPr="0043476D">
        <w:rPr>
          <w:rFonts w:ascii="Times New Roman" w:hAnsi="Times New Roman" w:cs="Times New Roman"/>
          <w:position w:val="0"/>
          <w:sz w:val="24"/>
          <w:szCs w:val="24"/>
          <w:shd w:val="clear" w:color="auto" w:fill="FFFFFF"/>
          <w:lang w:val="ms-MY"/>
        </w:rPr>
        <w:t xml:space="preserve"> </w:t>
      </w:r>
      <w:r w:rsidR="0043476D">
        <w:rPr>
          <w:rFonts w:ascii="Times New Roman" w:hAnsi="Times New Roman" w:cs="Times New Roman"/>
          <w:position w:val="0"/>
          <w:sz w:val="24"/>
          <w:szCs w:val="24"/>
          <w:shd w:val="clear" w:color="auto" w:fill="FFFFFF"/>
          <w:lang w:val="ms-MY"/>
        </w:rPr>
        <w:t xml:space="preserve">jika </w:t>
      </w:r>
      <w:r w:rsidR="0043476D" w:rsidRPr="008202DB">
        <w:rPr>
          <w:rFonts w:ascii="Times New Roman" w:hAnsi="Times New Roman" w:cs="Times New Roman"/>
          <w:position w:val="0"/>
          <w:sz w:val="24"/>
          <w:szCs w:val="24"/>
          <w:shd w:val="clear" w:color="auto" w:fill="FFFFFF"/>
          <w:lang w:val="ms-MY"/>
        </w:rPr>
        <w:t>berlaku ketidakstabilan harga bekalan makanan di pasaran dunia</w:t>
      </w:r>
      <w:r w:rsidRPr="008202DB">
        <w:rPr>
          <w:rFonts w:ascii="Times New Roman" w:hAnsi="Times New Roman" w:cs="Times New Roman"/>
          <w:position w:val="0"/>
          <w:sz w:val="24"/>
          <w:szCs w:val="24"/>
          <w:shd w:val="clear" w:color="auto" w:fill="FFFFFF"/>
          <w:lang w:val="ms-MY"/>
        </w:rPr>
        <w:t>. Krisis ekonomi yang berlaku pada tahun 2008 sememangnya memberikan pengalaman bermakna kepada semua negara untuk menghasilkan sumber bekalan makanan sendiri tanpa bergantung kepada bekalan makanan import termasuk beras. Situasi ini sedikit sebanyak membantu kerajaan memastikan bekalan makanan mencukupi bagi memenuhi permintaan masyarakat semasa pandemik Covid-19.</w:t>
      </w:r>
    </w:p>
    <w:p w14:paraId="2A36A350" w14:textId="4A79A53B" w:rsidR="00410F64" w:rsidRDefault="00410F64"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lastRenderedPageBreak/>
        <w:t xml:space="preserve">Malaysia tidak pernah berhadapan dengan isu kebuluran kerana mempunyai sumber alam dan cuaca yang sesuai untuk pertanian. Sebagai contoh, 70% penduduk Malaysia mempunyai tahap sara diri </w:t>
      </w:r>
      <w:r w:rsidRPr="008202DB">
        <w:rPr>
          <w:rFonts w:ascii="Times New Roman" w:hAnsi="Times New Roman" w:cs="Times New Roman"/>
          <w:i/>
          <w:iCs/>
          <w:position w:val="0"/>
          <w:sz w:val="24"/>
          <w:szCs w:val="24"/>
          <w:lang w:val="ms-MY"/>
        </w:rPr>
        <w:t>(self sufficient level)</w:t>
      </w:r>
      <w:r w:rsidRPr="008202DB">
        <w:rPr>
          <w:rFonts w:ascii="Times New Roman" w:hAnsi="Times New Roman" w:cs="Times New Roman"/>
          <w:position w:val="0"/>
          <w:sz w:val="24"/>
          <w:szCs w:val="24"/>
          <w:lang w:val="ms-MY"/>
        </w:rPr>
        <w:t xml:space="preserve"> dengan hasil produktiviti pertanian tempatan manakala 30% lagi terpaksa bergantung kepada bekalan makanan import bagi memenuhi permintaan masyarakat.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{"citationItems":[{"id":"ITEM-1","itemData":{"DOI":"10.1007/s12571-020-01081-4","ISBN":"1257102001","ISSN":"18764525","abstract":"Past approaches to food security in the countries of the Gulf Cooperation Council (GCC) were informed by concerns about food availability. They aimed at domestic self-sufficiency and self-sufficiency by proxy (via farmland investments abroad). These strategies have failed. Water scarcity at home increasingly compromises agricultural production. Farmland investments abroad have not matched ambitious related announcements due to a complex mixture of commercial, socio-economic and political factors. They do not contribute meaningful quantities to the Gulf countries’ food imports. The failure of such strategies has prompted a shift of focus instead towards value chain management as a means to secure food availability. Rather than trying to fight food import dependence, the Gulf countries now accept and manage it. However, malnutrition that leads to high levels of obesity and diabetes constitutes a risk factor in the face of COVID-19. Food accessibility for vulnerable population segments such as migrant labour is another issue that requires yet further policy measures, such as safety nets – whose expansion would be politically controversial if not impossible, however.","author":[{"dropping-particle":"","family":"Woertz","given":"Eckart","non-dropping-particle":"","parse-names":false,"suffix":""}],"container-title":"Food Security","id":"ITEM-1","issue":"4","issued":{"date-parts":[["2020"]]},"page":"757-760","publisher":"Food Security","title":"Wither the self-sufficiency illusion? Food security in Arab Gulf States and the impact of COVID-19","type":"article-journal","volume":"12"},"uris":["http://www.mendeley.com/documents/?uuid=da22712b-4637-4f86-b012-2b84890e97e6","http://www.mendeley.com/documents/?uuid=05a90399-32b9-4dcf-a470-58c37449dfd2"]}],"mendeley":{"formattedCitation":"(Woertz, 2020)","manualFormatting":"Woertz (2020)","plainTextFormattedCitation":"(Woertz, 2020)","previouslyFormattedCitation":"(Woertz,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Woertz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noProof/>
          <w:position w:val="0"/>
          <w:sz w:val="24"/>
          <w:szCs w:val="24"/>
          <w:lang w:val="ms-MY"/>
        </w:rPr>
        <w:t xml:space="preserve"> dan</w:t>
      </w:r>
      <w:r w:rsidRPr="008202DB">
        <w:rPr>
          <w:rFonts w:ascii="Times New Roman" w:hAnsi="Times New Roman" w:cs="Times New Roman"/>
          <w:noProof/>
          <w:position w:val="0"/>
          <w:sz w:val="24"/>
          <w:szCs w:val="24"/>
          <w:lang w:val="ms-MY"/>
        </w:rPr>
        <w:fldChar w:fldCharType="begin" w:fldLock="1"/>
      </w:r>
      <w:r w:rsidRPr="008202DB">
        <w:rPr>
          <w:rFonts w:ascii="Times New Roman" w:hAnsi="Times New Roman" w:cs="Times New Roman"/>
          <w:noProof/>
          <w:position w:val="0"/>
          <w:sz w:val="24"/>
          <w:szCs w:val="24"/>
          <w:lang w:val="ms-MY"/>
        </w:rPr>
        <w:instrText>ADDIN CSL_CITATION {"citationItems":[{"id":"ITEM-1","itemData":{"DOI":"10.1007/s10668-020-00978-6","ISBN":"0123456789","ISSN":"15732975","abstract":"The COVID-19 pandemic resulted in more than 4.3 million confirmed cases and more than 2,90,000 deaths worldwide. It has also given rise to fears of an imminent economic crisis and recession. Social distance, self-isolation, and travel restrictions have led to a reduction in the workforce across all economical sectors and have led to a loss of many jobs. Schools have closed down, and the need for commodities and manufactured goods has decreased. On the other hand, the need for medical supplies has increased significantly. The food sector is also facing increased demand as a result of panic buying and storing food products. In response to this global outbreak, we summarize the socioeconomic effects of COVID-19 on the various aspects of the world economy. In Malaysia, the COVID-19 epidemic has checked the resilience of the agriculture sector. Especially the Malaysian paddy industry as country imports 30% of its overall consumption from different parts of the world. The real price of rice triplicating for the consumers, which was alarming for nations in this pandemic situation. The Government of Malaysia introduced the National Agrofood Policy 2011–2020 (NAP4) in 2010 as a guidance document for the implementation of agricultural sector development programs and projects in Malaysia. The NAP4 ‘s 10-year term is to be finished by the end of 2020. Several sectors demonstrate substantial success after approximately 8 years of introduction, while the other classes often lag behind the goal and progress quite slowly. Agricultural sector performance is affected by many problems and challenges. In acknowledgment of the poor success of this field, the Ministry of Agriculture and Agri-Based Industry has launched new approaches, policies, and programs that can change the agricultural sector more rapidly. The new direction is aimed at ensuring national food security and boosting farm and revenues. The authorized government agency needs to revise the policy formulation where Malaysia needs to set stages to revolutionize and modernize the rice farming to address the problem faced by the paddy sector in this pandemic situation to adopt GF. In this study, the researcher focuses on the improvisation of the policy to increase the paddy production sustainably.","author":[{"dropping-particle":"","family":"Adnan","given":"Nadia","non-dropping-particle":"","parse-names":false,"suffix":""},{"dropping-particle":"","family":"Nordin","given":"Shahrina Md","non-dropping-particle":"","parse-names":false,"suffix":""}],"container-title":"Environment, Development and Sustainability","id":"ITEM-1","issue":"0123456789","issued":{"date-parts":[["2020"]]},"publisher":"Springer Netherlands","title":"How COVID 19 effect Malaysian paddy industry? Adoption of green fertilizer a potential resolution","type":"book"},"uris":["http://www.mendeley.com/documents/?uuid=3c966fb9-1b39-4f07-a515-3838e6d70d5b","http://www.mendeley.com/documents/?uuid=955760b9-50eb-4f3e-b011-7d12dba5fc2a"]}],"mendeley":{"formattedCitation":"(Adnan &amp; Nordin, 2020)","manualFormatting":" Adnan &amp; Nordin (2020)","plainTextFormattedCitation":"(Adnan &amp; Nordin, 2020)","previouslyFormattedCitation":"(Adnan &amp; Nordin, 2020)"},"properties":{"noteIndex":0},"schema":"https://github.com/citation-style-language/schema/raw/master/csl-citation.json"}</w:instrText>
      </w:r>
      <w:r w:rsidRPr="008202DB">
        <w:rPr>
          <w:rFonts w:ascii="Times New Roman" w:hAnsi="Times New Roman" w:cs="Times New Roman"/>
          <w:noProof/>
          <w:position w:val="0"/>
          <w:sz w:val="24"/>
          <w:szCs w:val="24"/>
          <w:lang w:val="ms-MY"/>
        </w:rPr>
        <w:fldChar w:fldCharType="separate"/>
      </w:r>
      <w:r w:rsidRPr="008202DB">
        <w:rPr>
          <w:rFonts w:ascii="Times New Roman" w:hAnsi="Times New Roman" w:cs="Times New Roman"/>
          <w:noProof/>
          <w:position w:val="0"/>
          <w:sz w:val="24"/>
          <w:szCs w:val="24"/>
          <w:lang w:val="ms-MY"/>
        </w:rPr>
        <w:t xml:space="preserve"> Adnan &amp; Nordin (2020)</w:t>
      </w:r>
      <w:r w:rsidRPr="008202DB">
        <w:rPr>
          <w:rFonts w:ascii="Times New Roman" w:hAnsi="Times New Roman" w:cs="Times New Roman"/>
          <w:noProof/>
          <w:position w:val="0"/>
          <w:sz w:val="24"/>
          <w:szCs w:val="24"/>
          <w:lang w:val="ms-MY"/>
        </w:rPr>
        <w:fldChar w:fldCharType="end"/>
      </w:r>
      <w:r w:rsidRPr="008202DB">
        <w:rPr>
          <w:rFonts w:ascii="Times New Roman" w:hAnsi="Times New Roman" w:cs="Times New Roman"/>
          <w:noProof/>
          <w:position w:val="0"/>
          <w:sz w:val="24"/>
          <w:szCs w:val="24"/>
          <w:lang w:val="ms-MY"/>
        </w:rPr>
        <w:t xml:space="preserve">, </w:t>
      </w:r>
      <w:r w:rsidRPr="008202DB">
        <w:rPr>
          <w:rFonts w:ascii="Times New Roman" w:hAnsi="Times New Roman" w:cs="Times New Roman"/>
          <w:position w:val="0"/>
          <w:sz w:val="24"/>
          <w:szCs w:val="24"/>
          <w:lang w:val="ms-MY"/>
        </w:rPr>
        <w:t xml:space="preserve">kebergantungan beras import boleh </w:t>
      </w:r>
      <w:r w:rsidR="00CE3111" w:rsidRPr="008202DB">
        <w:rPr>
          <w:rFonts w:ascii="Times New Roman" w:hAnsi="Times New Roman" w:cs="Times New Roman"/>
          <w:position w:val="0"/>
          <w:sz w:val="24"/>
          <w:szCs w:val="24"/>
          <w:lang w:val="ms-MY"/>
        </w:rPr>
        <w:t>menggugat</w:t>
      </w:r>
      <w:r w:rsidRPr="008202DB">
        <w:rPr>
          <w:rFonts w:ascii="Times New Roman" w:hAnsi="Times New Roman" w:cs="Times New Roman"/>
          <w:position w:val="0"/>
          <w:sz w:val="24"/>
          <w:szCs w:val="24"/>
          <w:lang w:val="ms-MY"/>
        </w:rPr>
        <w:t xml:space="preserve"> keterancaman terhadap sosial, ekonomi dan politik bagi sesebuah negara. Isu jaminan bekalan makanan di Malaysia amat perlu diberi perhatian serius kerana nilai defisit perdagangan makanan yang meningkat setiap tahun dan kebanyakan kategori makanan bergantung terhadap sumber import. Malaysia amat  bergantung luar negara seperti Vietnam, Pakistan, Thailand dan India untuk memperolehi bekalan beras yang mencukupi bagi memenuhi permintaan penduduk. Sebagai contohnya, Vietnam merupakan pengeksport beras terbesar dunia dan menjadi pembekal utama beras kepada Malaysia. Manakala, Russia juga merupakan pengeksport gandum terbesar dunia. Semasa Covid-19, kedua-dua negara tersebut melakukan sekatan eksport bekalan makanan mereka supaya menjaga kepentingan bekalan makanan bagi memenuhi permintaan penduduk dalam negara mereka.</w:t>
      </w:r>
    </w:p>
    <w:p w14:paraId="37C49D2E" w14:textId="77777777" w:rsidR="005228DA" w:rsidRPr="008202DB" w:rsidRDefault="005228DA" w:rsidP="00D022FD">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0D23F81A" w14:textId="77777777" w:rsidR="00410F64" w:rsidRPr="00D022FD" w:rsidRDefault="00410F64" w:rsidP="00D022FD">
      <w:pPr>
        <w:keepNext/>
        <w:keepLines/>
        <w:suppressAutoHyphens w:val="0"/>
        <w:spacing w:after="0" w:line="240" w:lineRule="auto"/>
        <w:ind w:leftChars="0" w:left="0" w:firstLineChars="0" w:firstLine="0"/>
        <w:textDirection w:val="lrTb"/>
        <w:textAlignment w:val="auto"/>
        <w:outlineLvl w:val="1"/>
        <w:rPr>
          <w:rFonts w:ascii="Times New Roman" w:eastAsia="Times New Roman" w:hAnsi="Times New Roman" w:cs="Times New Roman"/>
          <w:i/>
          <w:iCs/>
          <w:position w:val="0"/>
          <w:sz w:val="24"/>
          <w:szCs w:val="24"/>
          <w:lang w:val="ms-MY"/>
        </w:rPr>
      </w:pPr>
      <w:r w:rsidRPr="00D022FD">
        <w:rPr>
          <w:rFonts w:ascii="Times New Roman" w:eastAsia="Times New Roman" w:hAnsi="Times New Roman" w:cs="Times New Roman"/>
          <w:i/>
          <w:iCs/>
          <w:position w:val="0"/>
          <w:sz w:val="24"/>
          <w:szCs w:val="24"/>
          <w:lang w:val="ms-MY"/>
        </w:rPr>
        <w:t>Bantuan kerajaan semasa pandemik Covid-19 terhadap Sektor Pertanian.</w:t>
      </w:r>
    </w:p>
    <w:p w14:paraId="2AF6BBC9" w14:textId="77777777" w:rsidR="00D022FD" w:rsidRDefault="00D022FD"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37F1AE39" w14:textId="2087D24D"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Pelbagai sektor </w:t>
      </w:r>
      <w:r w:rsidR="007E4AEA">
        <w:rPr>
          <w:rFonts w:ascii="Times New Roman" w:hAnsi="Times New Roman" w:cs="Times New Roman"/>
          <w:position w:val="0"/>
          <w:sz w:val="24"/>
          <w:szCs w:val="24"/>
          <w:lang w:val="ms-MY"/>
        </w:rPr>
        <w:t>berdepan</w:t>
      </w:r>
      <w:r w:rsidRPr="008202DB">
        <w:rPr>
          <w:rFonts w:ascii="Times New Roman" w:hAnsi="Times New Roman" w:cs="Times New Roman"/>
          <w:position w:val="0"/>
          <w:sz w:val="24"/>
          <w:szCs w:val="24"/>
          <w:lang w:val="ms-MY"/>
        </w:rPr>
        <w:t xml:space="preserve"> implikasi penurunan pendapatan termasuk sektor pertanian (industri kecil dan sederhana (IKS), </w:t>
      </w:r>
      <w:r w:rsidR="00CE3111" w:rsidRPr="008202DB">
        <w:rPr>
          <w:rFonts w:ascii="Times New Roman" w:hAnsi="Times New Roman" w:cs="Times New Roman"/>
          <w:position w:val="0"/>
          <w:sz w:val="24"/>
          <w:szCs w:val="24"/>
          <w:lang w:val="ms-MY"/>
        </w:rPr>
        <w:t>penternak</w:t>
      </w:r>
      <w:r w:rsidRPr="008202DB">
        <w:rPr>
          <w:rFonts w:ascii="Times New Roman" w:hAnsi="Times New Roman" w:cs="Times New Roman"/>
          <w:position w:val="0"/>
          <w:sz w:val="24"/>
          <w:szCs w:val="24"/>
          <w:lang w:val="ms-MY"/>
        </w:rPr>
        <w:t xml:space="preserve">, petani dan nelayan) semasa pandemik Covid-19. Kerajaan telah merangsang ekonomi negara dengan memperkenalkan Pakej Rangsangan Ekonomi Prihatin Rakyat (PRIHATIN) dan Pelan Jana Semula Ekonomi Negara (PENJANA) bagi mengurangkan beban yang ditanggung oleh masyarakat yang terkesan </w:t>
      </w:r>
      <w:r w:rsidR="00CE3111">
        <w:rPr>
          <w:rFonts w:ascii="Times New Roman" w:hAnsi="Times New Roman" w:cs="Times New Roman"/>
          <w:position w:val="0"/>
          <w:sz w:val="24"/>
          <w:szCs w:val="24"/>
          <w:lang w:val="ms-MY"/>
        </w:rPr>
        <w:t>oleh</w:t>
      </w:r>
      <w:r w:rsidRPr="008202DB">
        <w:rPr>
          <w:rFonts w:ascii="Times New Roman" w:hAnsi="Times New Roman" w:cs="Times New Roman"/>
          <w:position w:val="0"/>
          <w:sz w:val="24"/>
          <w:szCs w:val="24"/>
          <w:lang w:val="ms-MY"/>
        </w:rPr>
        <w:t xml:space="preserve"> Covid-19 serta menjana pertumbuhan ekonomi negara.</w:t>
      </w:r>
    </w:p>
    <w:p w14:paraId="64118B52" w14:textId="77777777" w:rsidR="00D022FD" w:rsidRDefault="00D022FD" w:rsidP="00D022FD">
      <w:pPr>
        <w:keepNext/>
        <w:keepLines/>
        <w:suppressAutoHyphens w:val="0"/>
        <w:spacing w:after="0" w:line="240" w:lineRule="auto"/>
        <w:ind w:leftChars="0" w:left="0" w:firstLineChars="0" w:firstLine="0"/>
        <w:textDirection w:val="lrTb"/>
        <w:textAlignment w:val="auto"/>
        <w:outlineLvl w:val="2"/>
        <w:rPr>
          <w:rFonts w:ascii="Times New Roman" w:eastAsia="Times New Roman" w:hAnsi="Times New Roman" w:cs="Times New Roman"/>
          <w:b/>
          <w:bCs/>
          <w:position w:val="0"/>
          <w:sz w:val="24"/>
          <w:szCs w:val="24"/>
          <w:lang w:val="ms-MY"/>
        </w:rPr>
      </w:pPr>
      <w:bookmarkStart w:id="8" w:name="_Hlk63345628"/>
    </w:p>
    <w:p w14:paraId="4DB5A410" w14:textId="75964527" w:rsidR="00410F64" w:rsidRPr="00D022FD" w:rsidRDefault="00410F64" w:rsidP="00690591">
      <w:pPr>
        <w:pStyle w:val="ListParagraph"/>
        <w:keepNext/>
        <w:keepLines/>
        <w:numPr>
          <w:ilvl w:val="0"/>
          <w:numId w:val="6"/>
        </w:numPr>
        <w:suppressAutoHyphens w:val="0"/>
        <w:spacing w:after="0" w:line="240" w:lineRule="auto"/>
        <w:ind w:leftChars="0" w:left="426" w:firstLineChars="0" w:hanging="426"/>
        <w:textDirection w:val="lrTb"/>
        <w:textAlignment w:val="auto"/>
        <w:outlineLvl w:val="2"/>
        <w:rPr>
          <w:rFonts w:ascii="Times New Roman" w:eastAsia="Times New Roman" w:hAnsi="Times New Roman" w:cs="Times New Roman"/>
          <w:position w:val="0"/>
          <w:sz w:val="24"/>
          <w:szCs w:val="24"/>
          <w:lang w:val="ms-MY"/>
        </w:rPr>
      </w:pPr>
      <w:r w:rsidRPr="00D022FD">
        <w:rPr>
          <w:rFonts w:ascii="Times New Roman" w:eastAsia="Times New Roman" w:hAnsi="Times New Roman" w:cs="Times New Roman"/>
          <w:position w:val="0"/>
          <w:sz w:val="24"/>
          <w:szCs w:val="24"/>
          <w:lang w:val="ms-MY"/>
        </w:rPr>
        <w:t>Pakej Rangsangan Ekonomi Prihatin Rakyat (PRIHATIN)</w:t>
      </w:r>
      <w:bookmarkEnd w:id="8"/>
    </w:p>
    <w:p w14:paraId="6DDCF29C" w14:textId="77777777" w:rsidR="00D022FD" w:rsidRDefault="00D022FD"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4C63CE1B" w14:textId="023AB977"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Pakej Rangsangan Ekonomi Prihatin Rakyat (PRIHATIN) telah diumumkan oleh YAB Perdana Menteri YB Tan Sri Dato’ Haji Muhyiddin Bin Mohd Yassin pada 5 Jun 2020 sebanyak RM260 bilion. Fokus kerajaan dalam menyalurkan bantuan PRIHATIN kepada masyarakat adalah satu tindakan yang tegas bagi memerangi penularan Covid-19 dengan melaksanakan PKP di seluruh negara. Matlamat PRIHATIN telah mengambil kira kebajikan, kesihatan serta melindungi nyawa masyarakat. Pada masa yang sama ia juga memperkasakan rakyat, melonjakkan perniagaan serta merangsang ekonomi ke arah yang lebih baik. Terdapat pelbagai inisiatif dalam PRIHATIN, namun kajian ini </w:t>
      </w:r>
      <w:r w:rsidR="001A0158" w:rsidRPr="008202DB">
        <w:rPr>
          <w:rFonts w:ascii="Times New Roman" w:hAnsi="Times New Roman" w:cs="Times New Roman"/>
          <w:position w:val="0"/>
          <w:sz w:val="24"/>
          <w:szCs w:val="24"/>
          <w:lang w:val="ms-MY"/>
        </w:rPr>
        <w:t>memfokuskan</w:t>
      </w:r>
      <w:r w:rsidRPr="008202DB">
        <w:rPr>
          <w:rFonts w:ascii="Times New Roman" w:hAnsi="Times New Roman" w:cs="Times New Roman"/>
          <w:position w:val="0"/>
          <w:sz w:val="24"/>
          <w:szCs w:val="24"/>
          <w:lang w:val="ms-MY"/>
        </w:rPr>
        <w:t xml:space="preserve"> dua inisiatif yang melibatkan sektor pertanian. Pertamanya,  kerajaan telah memperuntukkan RM1 </w:t>
      </w:r>
      <w:r w:rsidR="001A0158">
        <w:rPr>
          <w:rFonts w:ascii="Times New Roman" w:hAnsi="Times New Roman" w:cs="Times New Roman"/>
          <w:position w:val="0"/>
          <w:sz w:val="24"/>
          <w:szCs w:val="24"/>
          <w:lang w:val="ms-MY"/>
        </w:rPr>
        <w:t>b</w:t>
      </w:r>
      <w:r w:rsidRPr="008202DB">
        <w:rPr>
          <w:rFonts w:ascii="Times New Roman" w:hAnsi="Times New Roman" w:cs="Times New Roman"/>
          <w:position w:val="0"/>
          <w:sz w:val="24"/>
          <w:szCs w:val="24"/>
          <w:lang w:val="ms-MY"/>
        </w:rPr>
        <w:t>ilion dana jaminan makanan dan kedua</w:t>
      </w:r>
      <w:r w:rsidR="001A0158">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xml:space="preserve"> RM100 </w:t>
      </w:r>
      <w:r w:rsidR="001A0158">
        <w:rPr>
          <w:rFonts w:ascii="Times New Roman" w:hAnsi="Times New Roman" w:cs="Times New Roman"/>
          <w:position w:val="0"/>
          <w:sz w:val="24"/>
          <w:szCs w:val="24"/>
          <w:lang w:val="ms-MY"/>
        </w:rPr>
        <w:t>j</w:t>
      </w:r>
      <w:r w:rsidRPr="008202DB">
        <w:rPr>
          <w:rFonts w:ascii="Times New Roman" w:hAnsi="Times New Roman" w:cs="Times New Roman"/>
          <w:position w:val="0"/>
          <w:sz w:val="24"/>
          <w:szCs w:val="24"/>
          <w:lang w:val="ms-MY"/>
        </w:rPr>
        <w:t xml:space="preserve">uta diperuntukkan bagi menyediakan kemudahan infrastruktur tempat penyimpanan dan pengagihan makanan serta program integrasi tanaman. Selain itu, kerajaan juga memberikan komitmen kepada </w:t>
      </w:r>
      <w:r w:rsidR="001A0158" w:rsidRPr="008202DB">
        <w:rPr>
          <w:rFonts w:ascii="Times New Roman" w:hAnsi="Times New Roman" w:cs="Times New Roman"/>
          <w:position w:val="0"/>
          <w:sz w:val="24"/>
          <w:szCs w:val="24"/>
          <w:lang w:val="ms-MY"/>
        </w:rPr>
        <w:t>industri</w:t>
      </w:r>
      <w:r w:rsidRPr="008202DB">
        <w:rPr>
          <w:rFonts w:ascii="Times New Roman" w:hAnsi="Times New Roman" w:cs="Times New Roman"/>
          <w:position w:val="0"/>
          <w:sz w:val="24"/>
          <w:szCs w:val="24"/>
          <w:lang w:val="ms-MY"/>
        </w:rPr>
        <w:t xml:space="preserve"> jaminan bekalan makanan seperti MADA dan kerajaan telah peruntukan RM150 juta melalui Pakej Rangsangan Ekonomi 1 (PRE1) dan Pakej Rangsangan Ekonomi Prihatin (PRE Prihatin).</w:t>
      </w:r>
    </w:p>
    <w:p w14:paraId="481A9B20" w14:textId="77777777" w:rsidR="00D022FD" w:rsidRDefault="00D022FD" w:rsidP="00D022FD">
      <w:pPr>
        <w:keepNext/>
        <w:keepLines/>
        <w:suppressAutoHyphens w:val="0"/>
        <w:spacing w:after="0" w:line="240" w:lineRule="auto"/>
        <w:ind w:leftChars="0" w:left="0" w:firstLineChars="0" w:firstLine="0"/>
        <w:textDirection w:val="lrTb"/>
        <w:textAlignment w:val="auto"/>
        <w:outlineLvl w:val="2"/>
        <w:rPr>
          <w:rFonts w:ascii="Times New Roman" w:eastAsia="Times New Roman" w:hAnsi="Times New Roman" w:cs="Times New Roman"/>
          <w:b/>
          <w:bCs/>
          <w:position w:val="0"/>
          <w:sz w:val="24"/>
          <w:szCs w:val="24"/>
          <w:lang w:val="ms-MY"/>
        </w:rPr>
      </w:pPr>
    </w:p>
    <w:p w14:paraId="2BE6C8E9" w14:textId="1C91E037" w:rsidR="00410F64" w:rsidRPr="00D022FD" w:rsidRDefault="00410F64" w:rsidP="003D27E4">
      <w:pPr>
        <w:pStyle w:val="ListParagraph"/>
        <w:keepNext/>
        <w:keepLines/>
        <w:numPr>
          <w:ilvl w:val="0"/>
          <w:numId w:val="6"/>
        </w:numPr>
        <w:suppressAutoHyphens w:val="0"/>
        <w:spacing w:after="0" w:line="240" w:lineRule="auto"/>
        <w:ind w:leftChars="0" w:left="426" w:firstLineChars="0" w:hanging="426"/>
        <w:textDirection w:val="lrTb"/>
        <w:textAlignment w:val="auto"/>
        <w:outlineLvl w:val="2"/>
        <w:rPr>
          <w:rFonts w:ascii="Times New Roman" w:eastAsia="Times New Roman" w:hAnsi="Times New Roman" w:cs="Times New Roman"/>
          <w:position w:val="0"/>
          <w:sz w:val="24"/>
          <w:szCs w:val="24"/>
          <w:lang w:val="ms-MY"/>
        </w:rPr>
      </w:pPr>
      <w:r w:rsidRPr="00D022FD">
        <w:rPr>
          <w:rFonts w:ascii="Times New Roman" w:eastAsia="Times New Roman" w:hAnsi="Times New Roman" w:cs="Times New Roman"/>
          <w:position w:val="0"/>
          <w:sz w:val="24"/>
          <w:szCs w:val="24"/>
          <w:lang w:val="ms-MY"/>
        </w:rPr>
        <w:t>Pelan Jana Semula Ekonomi Negara (</w:t>
      </w:r>
      <w:bookmarkStart w:id="9" w:name="_Hlk83559694"/>
      <w:r w:rsidRPr="00D022FD">
        <w:rPr>
          <w:rFonts w:ascii="Times New Roman" w:eastAsia="Times New Roman" w:hAnsi="Times New Roman" w:cs="Times New Roman"/>
          <w:position w:val="0"/>
          <w:sz w:val="24"/>
          <w:szCs w:val="24"/>
          <w:lang w:val="ms-MY"/>
        </w:rPr>
        <w:t>PENJANA</w:t>
      </w:r>
      <w:bookmarkEnd w:id="9"/>
      <w:r w:rsidRPr="00D022FD">
        <w:rPr>
          <w:rFonts w:ascii="Times New Roman" w:eastAsia="Times New Roman" w:hAnsi="Times New Roman" w:cs="Times New Roman"/>
          <w:position w:val="0"/>
          <w:sz w:val="24"/>
          <w:szCs w:val="24"/>
          <w:lang w:val="ms-MY"/>
        </w:rPr>
        <w:t>)</w:t>
      </w:r>
    </w:p>
    <w:p w14:paraId="762FE133" w14:textId="77777777" w:rsidR="00D022FD" w:rsidRDefault="00D022FD"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4FB66A16" w14:textId="0E9ECE04"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Melalui bantuan PENJANA sebanyak RM35 </w:t>
      </w:r>
      <w:r w:rsidR="003D27E4" w:rsidRPr="008202DB">
        <w:rPr>
          <w:rFonts w:ascii="Times New Roman" w:hAnsi="Times New Roman" w:cs="Times New Roman"/>
          <w:position w:val="0"/>
          <w:sz w:val="24"/>
          <w:szCs w:val="24"/>
          <w:lang w:val="ms-MY"/>
        </w:rPr>
        <w:t>bilion</w:t>
      </w:r>
      <w:r w:rsidRPr="008202DB">
        <w:rPr>
          <w:rFonts w:ascii="Times New Roman" w:hAnsi="Times New Roman" w:cs="Times New Roman"/>
          <w:position w:val="0"/>
          <w:sz w:val="24"/>
          <w:szCs w:val="24"/>
          <w:lang w:val="ms-MY"/>
        </w:rPr>
        <w:t xml:space="preserve"> </w:t>
      </w:r>
      <w:r w:rsidR="003D27E4" w:rsidRPr="008202DB">
        <w:rPr>
          <w:rFonts w:ascii="Times New Roman" w:hAnsi="Times New Roman" w:cs="Times New Roman"/>
          <w:position w:val="0"/>
          <w:sz w:val="24"/>
          <w:szCs w:val="24"/>
          <w:lang w:val="ms-MY"/>
        </w:rPr>
        <w:t xml:space="preserve">telah </w:t>
      </w:r>
      <w:r w:rsidR="003D27E4">
        <w:rPr>
          <w:rFonts w:ascii="Times New Roman" w:hAnsi="Times New Roman" w:cs="Times New Roman"/>
          <w:position w:val="0"/>
          <w:sz w:val="24"/>
          <w:szCs w:val="24"/>
          <w:lang w:val="ms-MY"/>
        </w:rPr>
        <w:t>dip</w:t>
      </w:r>
      <w:r w:rsidR="003D27E4" w:rsidRPr="008202DB">
        <w:rPr>
          <w:rFonts w:ascii="Times New Roman" w:hAnsi="Times New Roman" w:cs="Times New Roman"/>
          <w:position w:val="0"/>
          <w:sz w:val="24"/>
          <w:szCs w:val="24"/>
          <w:lang w:val="ms-MY"/>
        </w:rPr>
        <w:t xml:space="preserve">eruntukkan </w:t>
      </w:r>
      <w:r w:rsidR="003D27E4">
        <w:rPr>
          <w:rFonts w:ascii="Times New Roman" w:hAnsi="Times New Roman" w:cs="Times New Roman"/>
          <w:position w:val="0"/>
          <w:sz w:val="24"/>
          <w:szCs w:val="24"/>
          <w:lang w:val="ms-MY"/>
        </w:rPr>
        <w:t>kepada</w:t>
      </w:r>
      <w:r w:rsidRPr="008202DB">
        <w:rPr>
          <w:rFonts w:ascii="Times New Roman" w:hAnsi="Times New Roman" w:cs="Times New Roman"/>
          <w:position w:val="0"/>
          <w:sz w:val="24"/>
          <w:szCs w:val="24"/>
          <w:lang w:val="ms-MY"/>
        </w:rPr>
        <w:t xml:space="preserve"> 40 </w:t>
      </w:r>
      <w:r w:rsidR="003D27E4" w:rsidRPr="008202DB">
        <w:rPr>
          <w:rFonts w:ascii="Times New Roman" w:hAnsi="Times New Roman" w:cs="Times New Roman"/>
          <w:position w:val="0"/>
          <w:sz w:val="24"/>
          <w:szCs w:val="24"/>
          <w:lang w:val="ms-MY"/>
        </w:rPr>
        <w:t>inisiatif</w:t>
      </w:r>
      <w:r w:rsidRPr="008202DB">
        <w:rPr>
          <w:rFonts w:ascii="Times New Roman" w:hAnsi="Times New Roman" w:cs="Times New Roman"/>
          <w:position w:val="0"/>
          <w:sz w:val="24"/>
          <w:szCs w:val="24"/>
          <w:lang w:val="ms-MY"/>
        </w:rPr>
        <w:t xml:space="preserve"> bagi memastikan ekonomi kembali pulih meskipun negara masih bergelumang dengan penularan </w:t>
      </w:r>
      <w:r w:rsidRPr="008202DB">
        <w:rPr>
          <w:rFonts w:ascii="Times New Roman" w:hAnsi="Times New Roman" w:cs="Times New Roman"/>
          <w:position w:val="0"/>
          <w:sz w:val="24"/>
          <w:szCs w:val="24"/>
          <w:lang w:val="ms-MY"/>
        </w:rPr>
        <w:lastRenderedPageBreak/>
        <w:t>pandemik Covid-19 yang tidak dapat dijangka pe</w:t>
      </w:r>
      <w:r w:rsidR="003D27E4">
        <w:rPr>
          <w:rFonts w:ascii="Times New Roman" w:hAnsi="Times New Roman" w:cs="Times New Roman"/>
          <w:position w:val="0"/>
          <w:sz w:val="24"/>
          <w:szCs w:val="24"/>
          <w:lang w:val="ms-MY"/>
        </w:rPr>
        <w:t>ng</w:t>
      </w:r>
      <w:r w:rsidRPr="008202DB">
        <w:rPr>
          <w:rFonts w:ascii="Times New Roman" w:hAnsi="Times New Roman" w:cs="Times New Roman"/>
          <w:position w:val="0"/>
          <w:sz w:val="24"/>
          <w:szCs w:val="24"/>
          <w:lang w:val="ms-MY"/>
        </w:rPr>
        <w:t xml:space="preserve">akhirannya. </w:t>
      </w:r>
      <w:r w:rsidR="003D27E4" w:rsidRPr="008202DB">
        <w:rPr>
          <w:rFonts w:ascii="Times New Roman" w:hAnsi="Times New Roman" w:cs="Times New Roman"/>
          <w:position w:val="0"/>
          <w:sz w:val="24"/>
          <w:szCs w:val="24"/>
          <w:lang w:val="ms-MY"/>
        </w:rPr>
        <w:t>Di bawah</w:t>
      </w:r>
      <w:r w:rsidRPr="008202DB">
        <w:rPr>
          <w:rFonts w:ascii="Times New Roman" w:hAnsi="Times New Roman" w:cs="Times New Roman"/>
          <w:position w:val="0"/>
          <w:sz w:val="24"/>
          <w:szCs w:val="24"/>
          <w:lang w:val="ms-MY"/>
        </w:rPr>
        <w:t xml:space="preserve"> teras PENJANA terdapat peruntukkan untuk </w:t>
      </w:r>
      <w:r w:rsidR="003D27E4" w:rsidRPr="008202DB">
        <w:rPr>
          <w:rFonts w:ascii="Times New Roman" w:hAnsi="Times New Roman" w:cs="Times New Roman"/>
          <w:position w:val="0"/>
          <w:sz w:val="24"/>
          <w:szCs w:val="24"/>
          <w:lang w:val="ms-MY"/>
        </w:rPr>
        <w:t>inisiatif</w:t>
      </w:r>
      <w:r w:rsidRPr="008202DB">
        <w:rPr>
          <w:rFonts w:ascii="Times New Roman" w:hAnsi="Times New Roman" w:cs="Times New Roman"/>
          <w:position w:val="0"/>
          <w:sz w:val="24"/>
          <w:szCs w:val="24"/>
          <w:lang w:val="ms-MY"/>
        </w:rPr>
        <w:t xml:space="preserve"> sokongan sektor pertanian dan makanan yang bermatlamat untuk menyediakan pembiayaan kewangan terhadap industri pertanian dan makanan yang terjejas ekoran daripada Covid-19 serta pelaksanaan PKP. Menurut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{"citationItems":[{"id":"ITEM-1","itemData":{"author":[{"dropping-particle":"","family":"Malaysia","given":"Kementerian Kewangan","non-dropping-particle":"","parse-names":false,"suffix":""}],"id":"ITEM-1","issued":{"date-parts":[["2020"]]},"number-of-pages":"1-19","title":"Pelan Jana Semula Ekonomi Negara bersama menjana ekonomi-Pelan Pemulihan Ekonomi Jangka Pendek","type":"report","volume":"2020"},"uris":["http://www.mendeley.com/documents/?uuid=f022d3b8-eb8e-468e-b766-4c0e72abb5ee"]}],"mendeley":{"formattedCitation":"(Malaysia, 2020)","manualFormatting":"Kementerian Kewangan Malaysia, (2020)","plainTextFormattedCitation":"(Malaysia, 2020)","previouslyFormattedCitation":"(Malaysia,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Kementerian Kewangan Malaysia,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xml:space="preserve"> terdapat dua insiatif yag ditawarkan oleh kerajaan dalam sektor pertanian iaitu (1) Sokongan sektor pertanian dan makanan yang bernilai RM400 juta dan (2) Sokongan Komoditi yang bernilai RM200 juta bagi mengurangkan beban kewangan kepada industri terutama industri kelapa sawit. </w:t>
      </w:r>
    </w:p>
    <w:p w14:paraId="2410A6DC" w14:textId="1663E225" w:rsidR="00410F64" w:rsidRPr="008202DB" w:rsidRDefault="00410F64" w:rsidP="00D022FD">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ab/>
        <w:t xml:space="preserve">Untuk menyokong sektor pertanian dan makanan, Skim Pembiayaan Mikrokredit dikendalikan oleh Agrobank yang bernilai RM350 </w:t>
      </w:r>
      <w:r w:rsidR="00690591">
        <w:rPr>
          <w:rFonts w:ascii="Times New Roman" w:hAnsi="Times New Roman" w:cs="Times New Roman"/>
          <w:position w:val="0"/>
          <w:sz w:val="24"/>
          <w:szCs w:val="24"/>
          <w:lang w:val="ms-MY"/>
        </w:rPr>
        <w:t xml:space="preserve">juta </w:t>
      </w:r>
      <w:r w:rsidRPr="008202DB">
        <w:rPr>
          <w:rFonts w:ascii="Times New Roman" w:hAnsi="Times New Roman" w:cs="Times New Roman"/>
          <w:position w:val="0"/>
          <w:sz w:val="24"/>
          <w:szCs w:val="24"/>
          <w:lang w:val="ms-MY"/>
        </w:rPr>
        <w:t>dengan kadar faedah 3.5% dan nilai pinjaman maksimun sebanyak RM 50,00</w:t>
      </w:r>
      <w:r w:rsidR="003D27E4">
        <w:rPr>
          <w:rFonts w:ascii="Times New Roman" w:hAnsi="Times New Roman" w:cs="Times New Roman"/>
          <w:position w:val="0"/>
          <w:sz w:val="24"/>
          <w:szCs w:val="24"/>
          <w:lang w:val="ms-MY"/>
        </w:rPr>
        <w:t>0</w:t>
      </w:r>
      <w:r w:rsidRPr="008202DB">
        <w:rPr>
          <w:rFonts w:ascii="Times New Roman" w:hAnsi="Times New Roman" w:cs="Times New Roman"/>
          <w:position w:val="0"/>
          <w:sz w:val="24"/>
          <w:szCs w:val="24"/>
          <w:lang w:val="ms-MY"/>
        </w:rPr>
        <w:t xml:space="preserve"> bagi setiap usahawan serta tempoh pinjaman sehingga 5 tahun (</w:t>
      </w: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ADDIN CSL_CITATION {"citationItems":[{"id":"ITEM-1","itemData":{"author":[{"dropping-particle":"","family":"Malaysia","given":"Kementerian Kewangan","non-dropping-particle":"","parse-names":false,"suffix":""}],"id":"ITEM-1","issued":{"date-parts":[["2020"]]},"number-of-pages":"1-19","title":"Pelan Jana Semula Ekonomi Negara bersama menjana ekonomi-Pelan Pemulihan Ekonomi Jangka Pendek","type":"report","volume":"2020"},"uris":["http://www.mendeley.com/documents/?uuid=f022d3b8-eb8e-468e-b766-4c0e72abb5ee"]}],"mendeley":{"formattedCitation":"(Malaysia, 2020)","manualFormatting":"Kementerian Kewangan Malaysia, 2020)","plainTextFormattedCitation":"(Malaysia, 2020)","previouslyFormattedCitation":"(Malaysia, 2020)"},"properties":{"noteIndex":0},"schema":"https://github.com/citation-style-language/schema/raw/master/csl-citation.json"}</w:instrText>
      </w:r>
      <w:r w:rsidRPr="008202DB">
        <w:rPr>
          <w:rFonts w:ascii="Times New Roman" w:hAnsi="Times New Roman" w:cs="Times New Roman"/>
          <w:position w:val="0"/>
          <w:sz w:val="24"/>
          <w:szCs w:val="24"/>
          <w:lang w:val="ms-MY"/>
        </w:rPr>
        <w:fldChar w:fldCharType="separate"/>
      </w:r>
      <w:r w:rsidRPr="008202DB">
        <w:rPr>
          <w:rFonts w:ascii="Times New Roman" w:hAnsi="Times New Roman" w:cs="Times New Roman"/>
          <w:noProof/>
          <w:position w:val="0"/>
          <w:sz w:val="24"/>
          <w:szCs w:val="24"/>
          <w:lang w:val="ms-MY"/>
        </w:rPr>
        <w:t>Kementerian Kewangan Malaysia, 2020)</w:t>
      </w:r>
      <w:r w:rsidRPr="008202DB">
        <w:rPr>
          <w:rFonts w:ascii="Times New Roman" w:hAnsi="Times New Roman" w:cs="Times New Roman"/>
          <w:position w:val="0"/>
          <w:sz w:val="24"/>
          <w:szCs w:val="24"/>
          <w:lang w:val="ms-MY"/>
        </w:rPr>
        <w:fldChar w:fldCharType="end"/>
      </w:r>
      <w:r w:rsidRPr="008202DB">
        <w:rPr>
          <w:rFonts w:ascii="Times New Roman" w:hAnsi="Times New Roman" w:cs="Times New Roman"/>
          <w:position w:val="0"/>
          <w:sz w:val="24"/>
          <w:szCs w:val="24"/>
          <w:lang w:val="ms-MY"/>
        </w:rPr>
        <w:t>. Insentif skim pembiayaan ini juga membantu mobiliti tenaga kerja pertanian kepada syarikat perintis bagi tujuan melatih dan mengajar tenaga kerja untuk menceburi peluang dalam pertanian serta perladangan. Selain itu, skim ini juga memberikan sumbangan “</w:t>
      </w:r>
      <w:r w:rsidRPr="008202DB">
        <w:rPr>
          <w:rFonts w:ascii="Times New Roman" w:hAnsi="Times New Roman" w:cs="Times New Roman"/>
          <w:i/>
          <w:iCs/>
          <w:position w:val="0"/>
          <w:sz w:val="24"/>
          <w:szCs w:val="24"/>
          <w:lang w:val="ms-MY"/>
        </w:rPr>
        <w:t xml:space="preserve">in-kind” </w:t>
      </w:r>
      <w:r w:rsidRPr="008202DB">
        <w:rPr>
          <w:rFonts w:ascii="Times New Roman" w:hAnsi="Times New Roman" w:cs="Times New Roman"/>
          <w:position w:val="0"/>
          <w:sz w:val="24"/>
          <w:szCs w:val="24"/>
          <w:lang w:val="ms-MY"/>
        </w:rPr>
        <w:t xml:space="preserve">untuk tujuan pertanian bandar seperti benih, baja, infrastruktur, peralatan, khidmat nasihat dan latihan yang bernilai RM500 (penerima individu) dan RM50,00 (komuniti). Bantuan kewangan telah meringankan pengusaha kecil dan sederhana yang terlibat dengan aktiviti pertanian. Selain itu, pelbagai bentuk bantuan yang lain disalurkan bagi mengekalkan sistem operasi perniagaan mereka bagi menggalakkan pelaburan domestik serta melindungi pekerja daripada kehilangan pekerjaan. Antara bentuk bantuan yang disalurkan kepada pihak perindustrian kecil dan sederhana untuk memperkasakan rakyat seperti bantuan dana, pelepasan cukai, program latihan dan peningkatan kemahiran. Rajah </w:t>
      </w:r>
      <w:r w:rsidR="00630AFF">
        <w:rPr>
          <w:rFonts w:ascii="Times New Roman" w:hAnsi="Times New Roman" w:cs="Times New Roman"/>
          <w:position w:val="0"/>
          <w:sz w:val="24"/>
          <w:szCs w:val="24"/>
          <w:lang w:val="ms-MY"/>
        </w:rPr>
        <w:t>4</w:t>
      </w:r>
      <w:r w:rsidRPr="008202DB">
        <w:rPr>
          <w:rFonts w:ascii="Times New Roman" w:hAnsi="Times New Roman" w:cs="Times New Roman"/>
          <w:position w:val="0"/>
          <w:sz w:val="24"/>
          <w:szCs w:val="24"/>
          <w:lang w:val="ms-MY"/>
        </w:rPr>
        <w:t xml:space="preserve"> menunjukkan </w:t>
      </w:r>
      <w:r w:rsidR="00690591">
        <w:rPr>
          <w:rFonts w:ascii="Times New Roman" w:hAnsi="Times New Roman" w:cs="Times New Roman"/>
          <w:position w:val="0"/>
          <w:sz w:val="24"/>
          <w:szCs w:val="24"/>
          <w:lang w:val="ms-MY"/>
        </w:rPr>
        <w:t xml:space="preserve">aktiviti </w:t>
      </w:r>
      <w:r w:rsidRPr="008202DB">
        <w:rPr>
          <w:rFonts w:ascii="Times New Roman" w:hAnsi="Times New Roman" w:cs="Times New Roman"/>
          <w:position w:val="0"/>
          <w:sz w:val="24"/>
          <w:szCs w:val="24"/>
          <w:lang w:val="ms-MY"/>
        </w:rPr>
        <w:t xml:space="preserve">memodenisasi sektor pertanian di bawah PENJANA yang meliputi projek pertanian </w:t>
      </w:r>
      <w:r w:rsidR="00690591">
        <w:rPr>
          <w:rFonts w:ascii="Times New Roman" w:hAnsi="Times New Roman" w:cs="Times New Roman"/>
          <w:position w:val="0"/>
          <w:sz w:val="24"/>
          <w:szCs w:val="24"/>
          <w:lang w:val="ms-MY"/>
        </w:rPr>
        <w:t>dan</w:t>
      </w:r>
      <w:r w:rsidRPr="008202DB">
        <w:rPr>
          <w:rFonts w:ascii="Times New Roman" w:hAnsi="Times New Roman" w:cs="Times New Roman"/>
          <w:position w:val="0"/>
          <w:sz w:val="24"/>
          <w:szCs w:val="24"/>
          <w:lang w:val="ms-MY"/>
        </w:rPr>
        <w:t xml:space="preserve"> </w:t>
      </w:r>
      <w:r w:rsidR="00690591" w:rsidRPr="008202DB">
        <w:rPr>
          <w:rFonts w:ascii="Times New Roman" w:hAnsi="Times New Roman" w:cs="Times New Roman"/>
          <w:position w:val="0"/>
          <w:sz w:val="24"/>
          <w:szCs w:val="24"/>
          <w:lang w:val="ms-MY"/>
        </w:rPr>
        <w:t>penternakan</w:t>
      </w:r>
      <w:r w:rsidRPr="008202DB">
        <w:rPr>
          <w:rFonts w:ascii="Times New Roman" w:hAnsi="Times New Roman" w:cs="Times New Roman"/>
          <w:position w:val="0"/>
          <w:sz w:val="24"/>
          <w:szCs w:val="24"/>
          <w:lang w:val="ms-MY"/>
        </w:rPr>
        <w:t xml:space="preserve"> yang berimpak tinggi sebanyak </w:t>
      </w:r>
      <w:r w:rsidR="00690591">
        <w:rPr>
          <w:rFonts w:ascii="Times New Roman" w:hAnsi="Times New Roman" w:cs="Times New Roman"/>
          <w:position w:val="0"/>
          <w:sz w:val="24"/>
          <w:szCs w:val="24"/>
          <w:lang w:val="ms-MY"/>
        </w:rPr>
        <w:t>RM</w:t>
      </w:r>
      <w:r w:rsidRPr="008202DB">
        <w:rPr>
          <w:rFonts w:ascii="Times New Roman" w:hAnsi="Times New Roman" w:cs="Times New Roman"/>
          <w:position w:val="0"/>
          <w:sz w:val="24"/>
          <w:szCs w:val="24"/>
          <w:lang w:val="ms-MY"/>
        </w:rPr>
        <w:t xml:space="preserve">100 juta. Di bawah Program ladang e-satelit bernilai RM10 juta, kerajaan telah memperuntukkan RM30,000 kepada setiap Pertubuhan Peladang Kawasan (PPK) bagi tujuan pembelian peralatan pertanian berasaskan </w:t>
      </w:r>
      <w:r w:rsidRPr="008202DB">
        <w:rPr>
          <w:rFonts w:ascii="Times New Roman" w:hAnsi="Times New Roman" w:cs="Times New Roman"/>
          <w:i/>
          <w:iCs/>
          <w:position w:val="0"/>
          <w:sz w:val="24"/>
          <w:szCs w:val="24"/>
          <w:lang w:val="ms-MY"/>
        </w:rPr>
        <w:t>Internet of Things</w:t>
      </w:r>
      <w:r w:rsidRPr="008202DB">
        <w:rPr>
          <w:rFonts w:ascii="Times New Roman" w:hAnsi="Times New Roman" w:cs="Times New Roman"/>
          <w:position w:val="0"/>
          <w:sz w:val="24"/>
          <w:szCs w:val="24"/>
          <w:lang w:val="ms-MY"/>
        </w:rPr>
        <w:t xml:space="preserve"> termasuk peralatan dron. Tambahan pula, program ini telah memberi manafaat kepada lebih 300 PPK dengan keahlian hampir sejuta petani dan peladang di</w:t>
      </w:r>
      <w:r w:rsidR="00FC27D1">
        <w:rPr>
          <w:rFonts w:ascii="Times New Roman" w:hAnsi="Times New Roman" w:cs="Times New Roman"/>
          <w:position w:val="0"/>
          <w:sz w:val="24"/>
          <w:szCs w:val="24"/>
          <w:lang w:val="ms-MY"/>
        </w:rPr>
        <w:t xml:space="preserve"> </w:t>
      </w:r>
      <w:r w:rsidRPr="008202DB">
        <w:rPr>
          <w:rFonts w:ascii="Times New Roman" w:hAnsi="Times New Roman" w:cs="Times New Roman"/>
          <w:position w:val="0"/>
          <w:sz w:val="24"/>
          <w:szCs w:val="24"/>
          <w:lang w:val="ms-MY"/>
        </w:rPr>
        <w:t>seluruh Malaysia.</w:t>
      </w:r>
    </w:p>
    <w:p w14:paraId="62A3CB1E" w14:textId="223D795E" w:rsidR="00410F64" w:rsidRDefault="00410F64" w:rsidP="00D022FD">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Insentif pengeluaran late</w:t>
      </w:r>
      <w:r w:rsidR="00FC27D1">
        <w:rPr>
          <w:rFonts w:ascii="Times New Roman" w:hAnsi="Times New Roman" w:cs="Times New Roman"/>
          <w:position w:val="0"/>
          <w:sz w:val="24"/>
          <w:szCs w:val="24"/>
          <w:lang w:val="ms-MY"/>
        </w:rPr>
        <w:t>ks</w:t>
      </w:r>
      <w:r w:rsidRPr="008202DB">
        <w:rPr>
          <w:rFonts w:ascii="Times New Roman" w:hAnsi="Times New Roman" w:cs="Times New Roman"/>
          <w:position w:val="0"/>
          <w:sz w:val="24"/>
          <w:szCs w:val="24"/>
          <w:lang w:val="ms-MY"/>
        </w:rPr>
        <w:t xml:space="preserve"> bernilai RM16 juta bertujuan untuk meningkatkan pengeluaran getah semasa Covid-19 ekoran daripada permintaan terhadap sarung tangan dalam sektor kesihatan untuk bagi merawat pesakit Covid-19. Insentif ini juga untuk menggalakkan pengeluaran lateks yang memerlukan waktu kerja lebih panjang. Pelan PENJANA terdapat juga 3 lagi program seperti (1) Geran padanan bernilai RM30 juta untuk industri kelapa sawit, (2) program modenisasi rantaian nilai agromakanan sebanyak RM60 juta dan (3) program perkembangan akuakultur sebanyak RM10 juta. Di bawah program-program ini, kerajaan telah memperuntukkan RM20,00 kepada pengusaha mikro bagi membe</w:t>
      </w:r>
      <w:r w:rsidR="00FC27D1">
        <w:rPr>
          <w:rFonts w:ascii="Times New Roman" w:hAnsi="Times New Roman" w:cs="Times New Roman"/>
          <w:position w:val="0"/>
          <w:sz w:val="24"/>
          <w:szCs w:val="24"/>
          <w:lang w:val="ms-MY"/>
        </w:rPr>
        <w:t>l</w:t>
      </w:r>
      <w:r w:rsidRPr="008202DB">
        <w:rPr>
          <w:rFonts w:ascii="Times New Roman" w:hAnsi="Times New Roman" w:cs="Times New Roman"/>
          <w:position w:val="0"/>
          <w:sz w:val="24"/>
          <w:szCs w:val="24"/>
          <w:lang w:val="ms-MY"/>
        </w:rPr>
        <w:t xml:space="preserve">i peralatan </w:t>
      </w:r>
      <w:r w:rsidR="00FC27D1">
        <w:rPr>
          <w:rFonts w:ascii="Times New Roman" w:hAnsi="Times New Roman" w:cs="Times New Roman"/>
          <w:position w:val="0"/>
          <w:sz w:val="24"/>
          <w:szCs w:val="24"/>
          <w:lang w:val="ms-MY"/>
        </w:rPr>
        <w:t>untuk</w:t>
      </w:r>
      <w:r w:rsidRPr="008202DB">
        <w:rPr>
          <w:rFonts w:ascii="Times New Roman" w:hAnsi="Times New Roman" w:cs="Times New Roman"/>
          <w:position w:val="0"/>
          <w:sz w:val="24"/>
          <w:szCs w:val="24"/>
          <w:lang w:val="ms-MY"/>
        </w:rPr>
        <w:t xml:space="preserve"> mengembangkan ternakan akuakultur dan pertanian. Program pemodenan vessel &amp; mekanisasi tangkapan sebanyak RM150 juta bagi menaik taraf peralatan dan aktiviti nelayan seperti peralatan, bot dan pukat. Di bawah program ini, kerajaan juga memperuntukkan sebanyak RM5 juta (3.5</w:t>
      </w:r>
      <w:r w:rsidR="003D27E4">
        <w:rPr>
          <w:rFonts w:ascii="Times New Roman" w:hAnsi="Times New Roman" w:cs="Times New Roman"/>
          <w:position w:val="0"/>
          <w:sz w:val="24"/>
          <w:szCs w:val="24"/>
          <w:lang w:val="ms-MY"/>
        </w:rPr>
        <w:t>%</w:t>
      </w:r>
      <w:r w:rsidRPr="008202DB">
        <w:rPr>
          <w:rFonts w:ascii="Times New Roman" w:hAnsi="Times New Roman" w:cs="Times New Roman"/>
          <w:position w:val="0"/>
          <w:sz w:val="24"/>
          <w:szCs w:val="24"/>
          <w:lang w:val="ms-MY"/>
        </w:rPr>
        <w:t>) dalam tempoh 10 tahun kepada nelayan zon A dan zon B bagi menaik taraf peralatan, pukat dan bot. Bantuan ini diharapkan para petani dan pekerja yang terlibat dalam sektor pertanian terus berusaha meningkatkan hasil pengeluaran bagi menjamin keperluan sumber makanan yang mencukupi.</w:t>
      </w:r>
    </w:p>
    <w:p w14:paraId="1D8DE190" w14:textId="6EC45F0C" w:rsidR="00C73C59" w:rsidRDefault="00C73C59" w:rsidP="00D022FD">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342FEE32" w14:textId="77777777" w:rsidR="00FE6C41" w:rsidRDefault="00FE6C4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8202DB">
        <w:rPr>
          <w:rFonts w:ascii="Times New Roman" w:hAnsi="Times New Roman" w:cs="Times New Roman"/>
          <w:noProof/>
          <w:position w:val="0"/>
          <w:sz w:val="24"/>
          <w:szCs w:val="24"/>
        </w:rPr>
        <w:lastRenderedPageBreak/>
        <w:drawing>
          <wp:inline distT="0" distB="0" distL="0" distR="0" wp14:anchorId="24C56982" wp14:editId="3609327A">
            <wp:extent cx="3076575" cy="3076575"/>
            <wp:effectExtent l="0" t="0" r="9525" b="952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8780" cy="3088780"/>
                    </a:xfrm>
                    <a:prstGeom prst="rect">
                      <a:avLst/>
                    </a:prstGeom>
                    <a:noFill/>
                    <a:ln>
                      <a:noFill/>
                    </a:ln>
                  </pic:spPr>
                </pic:pic>
              </a:graphicData>
            </a:graphic>
          </wp:inline>
        </w:drawing>
      </w:r>
    </w:p>
    <w:p w14:paraId="117D8CE3" w14:textId="77777777" w:rsidR="00FE6C41" w:rsidRPr="00C73C59" w:rsidRDefault="00FE6C41" w:rsidP="00FE6C41">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0"/>
          <w:szCs w:val="20"/>
          <w:lang w:val="ms-MY"/>
        </w:rPr>
      </w:pPr>
      <w:r w:rsidRPr="008202DB">
        <w:rPr>
          <w:rFonts w:ascii="Times New Roman" w:hAnsi="Times New Roman" w:cs="Times New Roman"/>
          <w:position w:val="0"/>
          <w:sz w:val="24"/>
          <w:szCs w:val="24"/>
          <w:lang w:val="ms-MY"/>
        </w:rPr>
        <w:t xml:space="preserve">                                       </w:t>
      </w:r>
      <w:r w:rsidRPr="00C73C59">
        <w:rPr>
          <w:rFonts w:ascii="Times New Roman" w:hAnsi="Times New Roman" w:cs="Times New Roman"/>
          <w:position w:val="0"/>
          <w:sz w:val="20"/>
          <w:szCs w:val="20"/>
          <w:lang w:val="ms-MY"/>
        </w:rPr>
        <w:t xml:space="preserve"> Sumber: </w:t>
      </w:r>
      <w:r w:rsidRPr="00C73C59">
        <w:rPr>
          <w:rFonts w:ascii="Times New Roman" w:hAnsi="Times New Roman" w:cs="Times New Roman"/>
          <w:position w:val="0"/>
          <w:sz w:val="20"/>
          <w:szCs w:val="20"/>
          <w:lang w:val="ms-MY"/>
        </w:rPr>
        <w:fldChar w:fldCharType="begin" w:fldLock="1"/>
      </w:r>
      <w:r w:rsidRPr="00C73C59">
        <w:rPr>
          <w:rFonts w:ascii="Times New Roman" w:hAnsi="Times New Roman" w:cs="Times New Roman"/>
          <w:position w:val="0"/>
          <w:sz w:val="20"/>
          <w:szCs w:val="20"/>
          <w:lang w:val="ms-MY"/>
        </w:rPr>
        <w:instrText>ADDIN CSL_CITATION {"citationItems":[{"id":"ITEM-1","itemData":{"author":[{"dropping-particle":"","family":"Kementerian Kewangan Malaysia","given":"","non-dropping-particle":"","parse-names":false,"suffix":""}],"id":"ITEM-1","issued":{"date-parts":[["2021"]]},"number-of-pages":"1-3","title":"Kenyatan Media-Bayaran bantuan PRIHATIN Nasional (BPN) 2.0","type":"report"},"uris":["http://www.mendeley.com/documents/?uuid=ef53edcf-2668-4cb6-a41f-108f2cc94ff1"]}],"mendeley":{"formattedCitation":"(Kementerian Kewangan Malaysia, 2021)","plainTextFormattedCitation":"(Kementerian Kewangan Malaysia, 2021)","previouslyFormattedCitation":"(Kementerian Kewangan Malaysia, 2021)"},"properties":{"noteIndex":0},"schema":"https://github.com/citation-style-language/schema/raw/master/csl-citation.json"}</w:instrText>
      </w:r>
      <w:r w:rsidRPr="00C73C59">
        <w:rPr>
          <w:rFonts w:ascii="Times New Roman" w:hAnsi="Times New Roman" w:cs="Times New Roman"/>
          <w:position w:val="0"/>
          <w:sz w:val="20"/>
          <w:szCs w:val="20"/>
          <w:lang w:val="ms-MY"/>
        </w:rPr>
        <w:fldChar w:fldCharType="separate"/>
      </w:r>
      <w:r w:rsidRPr="00C73C59">
        <w:rPr>
          <w:rFonts w:ascii="Times New Roman" w:hAnsi="Times New Roman" w:cs="Times New Roman"/>
          <w:noProof/>
          <w:position w:val="0"/>
          <w:sz w:val="20"/>
          <w:szCs w:val="20"/>
          <w:lang w:val="ms-MY"/>
        </w:rPr>
        <w:t>(Kementerian Kewangan Malaysia, 2021)</w:t>
      </w:r>
      <w:r w:rsidRPr="00C73C59">
        <w:rPr>
          <w:rFonts w:ascii="Times New Roman" w:hAnsi="Times New Roman" w:cs="Times New Roman"/>
          <w:position w:val="0"/>
          <w:sz w:val="20"/>
          <w:szCs w:val="20"/>
          <w:lang w:val="ms-MY"/>
        </w:rPr>
        <w:fldChar w:fldCharType="end"/>
      </w:r>
    </w:p>
    <w:p w14:paraId="4B0E6D0A" w14:textId="77777777" w:rsidR="00FE6C41" w:rsidRPr="00FE6C41" w:rsidRDefault="00FE6C41"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16"/>
          <w:szCs w:val="16"/>
          <w:lang w:val="ms-MY"/>
        </w:rPr>
      </w:pPr>
    </w:p>
    <w:p w14:paraId="5C15D042" w14:textId="18929943" w:rsidR="00410F64" w:rsidRPr="00C73C59" w:rsidRDefault="00410F64"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0"/>
          <w:szCs w:val="20"/>
          <w:lang w:val="ms-MY"/>
        </w:rPr>
      </w:pPr>
      <w:r w:rsidRPr="00C73C59">
        <w:rPr>
          <w:rFonts w:ascii="Times New Roman" w:hAnsi="Times New Roman" w:cs="Times New Roman"/>
          <w:position w:val="0"/>
          <w:sz w:val="20"/>
          <w:szCs w:val="20"/>
          <w:lang w:val="ms-MY"/>
        </w:rPr>
        <w:t xml:space="preserve">Rajah </w:t>
      </w:r>
      <w:r w:rsidR="00630AFF">
        <w:rPr>
          <w:rFonts w:ascii="Times New Roman" w:hAnsi="Times New Roman" w:cs="Times New Roman"/>
          <w:position w:val="0"/>
          <w:sz w:val="20"/>
          <w:szCs w:val="20"/>
          <w:lang w:val="ms-MY"/>
        </w:rPr>
        <w:t>4</w:t>
      </w:r>
      <w:r w:rsidRPr="00C73C59">
        <w:rPr>
          <w:rFonts w:ascii="Times New Roman" w:hAnsi="Times New Roman" w:cs="Times New Roman"/>
          <w:position w:val="0"/>
          <w:sz w:val="20"/>
          <w:szCs w:val="20"/>
          <w:lang w:val="ms-MY"/>
        </w:rPr>
        <w:t>: Memodenisasi sektor pertanian.</w:t>
      </w:r>
    </w:p>
    <w:p w14:paraId="4BE34978" w14:textId="53B296ED" w:rsidR="00410F64" w:rsidRPr="008202DB" w:rsidRDefault="00410F64" w:rsidP="00D022FD">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sz w:val="24"/>
          <w:szCs w:val="24"/>
          <w:lang w:val="ms-MY"/>
        </w:rPr>
      </w:pPr>
    </w:p>
    <w:p w14:paraId="0368BC9F" w14:textId="77777777" w:rsidR="00FE6C41" w:rsidRDefault="00FE6C41"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p>
    <w:p w14:paraId="1661DCED" w14:textId="02EAC3DE" w:rsidR="00410F64" w:rsidRPr="008202DB" w:rsidRDefault="00410F64"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 xml:space="preserve">Kesimpulan dan </w:t>
      </w:r>
      <w:r w:rsidR="009A1E32">
        <w:rPr>
          <w:rFonts w:ascii="Times New Roman" w:eastAsia="Times New Roman" w:hAnsi="Times New Roman" w:cs="Times New Roman"/>
          <w:b/>
          <w:bCs/>
          <w:position w:val="0"/>
          <w:sz w:val="24"/>
          <w:szCs w:val="24"/>
          <w:lang w:val="ms-MY"/>
        </w:rPr>
        <w:t>c</w:t>
      </w:r>
      <w:r w:rsidRPr="008202DB">
        <w:rPr>
          <w:rFonts w:ascii="Times New Roman" w:eastAsia="Times New Roman" w:hAnsi="Times New Roman" w:cs="Times New Roman"/>
          <w:b/>
          <w:bCs/>
          <w:position w:val="0"/>
          <w:sz w:val="24"/>
          <w:szCs w:val="24"/>
          <w:lang w:val="ms-MY"/>
        </w:rPr>
        <w:t>adangan</w:t>
      </w:r>
    </w:p>
    <w:p w14:paraId="0B946E85" w14:textId="77777777" w:rsidR="00D022FD" w:rsidRDefault="00D022FD"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436521ED" w14:textId="209DE93B" w:rsidR="00410F64" w:rsidRPr="008202DB" w:rsidRDefault="00410F64" w:rsidP="00D022F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Pandemik Covid-19 telah meninggalkan kesan yang mendalam terhadap aspek penawaran dan permintaan bekalan makanan. Pengalaman ini mengajar kita untuk sentiasa bersiap sedia menghadapi sebarang situasi atau bencana. Jaminan bekalan makanan negara dan rantaian bekalan makanan harus mantap dan memanfaatkan sebaiknya kepada rakyat serta negara. Kajian ini lebih menfokuskan mengenai ‘jaminan bekalan makanan’ semasa situasi pandemik Covid-19 yang melanda seluruh dunia termasuk negara Malaysia dan bagaimana ia mempengaruhi socioekonomi masyarakat dalam aspek permintaan dan penawaran bekalan makanan. Menjamin bekalan  makanan negara semasa pandemik Covid-19 merupakan isu yang penting dan harus diberikan perhatian oleh pihak kerajaan bagi memastikan setiap individu dan isi rumah menikmati sumber makanan yang mencukupi. Hal ini juga dapat memastikan tiada isu kelaparan dan kebuluran berlaku dalam kalangan rakyat Malaysia. Bagi menjamin kesejahteraan masyarakat, pihak berkepentingan telah memainkan peranan penting dengan mencorakkan langkah-langkah yang strategik bagi meningkatkan tahap pengeluaran sumber tanaman negara termasuk bekalan beras. Hal ini dapat mengurangkan kebergantungan Malaysia terhadap barang keperluan makanan import semasa dan selepas pandemik Covid-19. Rentetan daripada itu, kajian ini juga mengutarakan beberapa cadangan untuk memberikan ilmu pengetahuan baharu dan menjadi garis panduan kepada pihak berkepentingan dalam merangka pengurusan sektor pertanian negara ke arah yang lebih </w:t>
      </w:r>
      <w:r w:rsidR="007E4AEA" w:rsidRPr="008202DB">
        <w:rPr>
          <w:rFonts w:ascii="Times New Roman" w:hAnsi="Times New Roman" w:cs="Times New Roman"/>
          <w:position w:val="0"/>
          <w:sz w:val="24"/>
          <w:szCs w:val="24"/>
          <w:lang w:val="ms-MY"/>
        </w:rPr>
        <w:t>efisien</w:t>
      </w:r>
      <w:r w:rsidRPr="008202DB">
        <w:rPr>
          <w:rFonts w:ascii="Times New Roman" w:hAnsi="Times New Roman" w:cs="Times New Roman"/>
          <w:position w:val="0"/>
          <w:sz w:val="24"/>
          <w:szCs w:val="24"/>
          <w:lang w:val="ms-MY"/>
        </w:rPr>
        <w:t xml:space="preserve"> dan meningkatkan kestabilan jaminan bekalan makanan negara terutamanya dalam menghadapi sebarang krisis. </w:t>
      </w:r>
    </w:p>
    <w:p w14:paraId="19D352EC"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Kerajaan harus menyediakan perancangan secara holistik dalam pelaksanaan polisi ‘makanan dipertamakan’ untuk memastikan rakyat sentiasa memperolehi tanaman dan makanan yang berkhasiat, selamat serta berkualiti.</w:t>
      </w:r>
    </w:p>
    <w:p w14:paraId="5B20E8B2"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lastRenderedPageBreak/>
        <w:t>Mempertingkatkan bantuan khusus dalam bentuk kewangan kepada pekerja-pekerja dalam sektor pertanian yang terjejas pendapatan semasa pandemik Covid-19 seperti subsidi, bantuan sara diri dan pelbagai insentif bagi membantu meringankan bebanan mereka demi kelangsungan hidup.</w:t>
      </w:r>
    </w:p>
    <w:p w14:paraId="188BE103"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Memberikan bantuan secara berterusan dari segi aspek kemudahan dan infrastruktur serta penggunaan peralatan yang berteknologi tinggi seperti dron, sensor, kecerdasan buatan (AI) dan Internet Benda (IoT)  bagi meningkatkan hasil produktiviti dan pemasaran. </w:t>
      </w:r>
    </w:p>
    <w:p w14:paraId="4943FC97" w14:textId="149CE2FB"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Rantaian bekalan yang fleksibel dan kuat </w:t>
      </w:r>
      <w:r w:rsidR="00FE6C41">
        <w:rPr>
          <w:rFonts w:ascii="Times New Roman" w:hAnsi="Times New Roman" w:cs="Times New Roman"/>
          <w:position w:val="0"/>
          <w:sz w:val="24"/>
          <w:szCs w:val="24"/>
          <w:lang w:val="ms-MY"/>
        </w:rPr>
        <w:t>dip</w:t>
      </w:r>
      <w:r w:rsidRPr="008202DB">
        <w:rPr>
          <w:rFonts w:ascii="Times New Roman" w:hAnsi="Times New Roman" w:cs="Times New Roman"/>
          <w:position w:val="0"/>
          <w:sz w:val="24"/>
          <w:szCs w:val="24"/>
          <w:lang w:val="ms-MY"/>
        </w:rPr>
        <w:t xml:space="preserve">erlukan </w:t>
      </w:r>
      <w:r w:rsidR="00FE6C41">
        <w:rPr>
          <w:rFonts w:ascii="Times New Roman" w:hAnsi="Times New Roman" w:cs="Times New Roman"/>
          <w:position w:val="0"/>
          <w:sz w:val="24"/>
          <w:szCs w:val="24"/>
          <w:lang w:val="ms-MY"/>
        </w:rPr>
        <w:t>bagi</w:t>
      </w:r>
      <w:r w:rsidRPr="008202DB">
        <w:rPr>
          <w:rFonts w:ascii="Times New Roman" w:hAnsi="Times New Roman" w:cs="Times New Roman"/>
          <w:position w:val="0"/>
          <w:sz w:val="24"/>
          <w:szCs w:val="24"/>
          <w:lang w:val="ms-MY"/>
        </w:rPr>
        <w:t xml:space="preserve"> memastikan hasil pertanian daripada pengeluar </w:t>
      </w:r>
      <w:r w:rsidR="00FE6C41" w:rsidRPr="008202DB">
        <w:rPr>
          <w:rFonts w:ascii="Times New Roman" w:hAnsi="Times New Roman" w:cs="Times New Roman"/>
          <w:position w:val="0"/>
          <w:sz w:val="24"/>
          <w:szCs w:val="24"/>
          <w:lang w:val="ms-MY"/>
        </w:rPr>
        <w:t xml:space="preserve">sampai </w:t>
      </w:r>
      <w:r w:rsidRPr="008202DB">
        <w:rPr>
          <w:rFonts w:ascii="Times New Roman" w:hAnsi="Times New Roman" w:cs="Times New Roman"/>
          <w:position w:val="0"/>
          <w:sz w:val="24"/>
          <w:szCs w:val="24"/>
          <w:lang w:val="ms-MY"/>
        </w:rPr>
        <w:t xml:space="preserve">kepada pengguna dengan cepat dan segar walaupun menghadapi sebarang krisis. Sektor sokongan bagi sektor pertanian seperti pengangkutan, logistik dan pengedaran, </w:t>
      </w:r>
      <w:r w:rsidR="00FE6C41">
        <w:rPr>
          <w:rFonts w:ascii="Times New Roman" w:hAnsi="Times New Roman" w:cs="Times New Roman"/>
          <w:position w:val="0"/>
          <w:sz w:val="24"/>
          <w:szCs w:val="24"/>
          <w:lang w:val="ms-MY"/>
        </w:rPr>
        <w:t xml:space="preserve">serta </w:t>
      </w:r>
      <w:r w:rsidR="007E4AEA" w:rsidRPr="008202DB">
        <w:rPr>
          <w:rFonts w:ascii="Times New Roman" w:hAnsi="Times New Roman" w:cs="Times New Roman"/>
          <w:position w:val="0"/>
          <w:sz w:val="24"/>
          <w:szCs w:val="24"/>
          <w:lang w:val="ms-MY"/>
        </w:rPr>
        <w:t>penyelenggaraan</w:t>
      </w:r>
      <w:r w:rsidRPr="008202DB">
        <w:rPr>
          <w:rFonts w:ascii="Times New Roman" w:hAnsi="Times New Roman" w:cs="Times New Roman"/>
          <w:position w:val="0"/>
          <w:sz w:val="24"/>
          <w:szCs w:val="24"/>
          <w:lang w:val="ms-MY"/>
        </w:rPr>
        <w:t xml:space="preserve"> hendaklah diklasifikasikan sebagai perkhidmatan kritikal. Pekerja yang terlibat dalam sektor pertanian juga perlu diletak di bawah kategori tenaga kerja penting dan dibenarkan menjalankan tugas berlandaskan pematuhan terhadap Prosedur Operasi Standard (SOP). </w:t>
      </w:r>
    </w:p>
    <w:p w14:paraId="503E1827"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Setiap perniagaan yang terlibat dalam rantaian bekalan makanan perlu mempraktikkan penjualan dan penghantaran melalui platform e-dagang (seperti Agrobazaar, Shopee dan Lazada) dan media sosial (seperti Facebook dan WhatsApp) sebagai saluran alternatif untuk memasarkan produk mereka kepada pengguna. Kaedah pemasaran melalui saluran ini dapat membantu golongan perniagaan dalam menyelesaikan masalah pemasaran terutama semasa krisis yang melanda.</w:t>
      </w:r>
    </w:p>
    <w:p w14:paraId="79316E33" w14:textId="1B2E9DCA"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Kerajaan juga perlu menggalakkan para penyelidik dalam bidang pertanian dengan pengukuhan penyelidikan &amp; </w:t>
      </w:r>
      <w:r w:rsidR="007E4AEA" w:rsidRPr="008202DB">
        <w:rPr>
          <w:rFonts w:ascii="Times New Roman" w:hAnsi="Times New Roman" w:cs="Times New Roman"/>
          <w:position w:val="0"/>
          <w:sz w:val="24"/>
          <w:szCs w:val="24"/>
          <w:lang w:val="ms-MY"/>
        </w:rPr>
        <w:t>pembangunan</w:t>
      </w:r>
      <w:r w:rsidRPr="008202DB">
        <w:rPr>
          <w:rFonts w:ascii="Times New Roman" w:hAnsi="Times New Roman" w:cs="Times New Roman"/>
          <w:position w:val="0"/>
          <w:sz w:val="24"/>
          <w:szCs w:val="24"/>
          <w:lang w:val="ms-MY"/>
        </w:rPr>
        <w:t xml:space="preserve"> (R&amp;D) agar dapat meningkatkan hasil pertanian dan penggunaan teknologi  setanding dengan negara Thailand dan China.</w:t>
      </w:r>
    </w:p>
    <w:p w14:paraId="785D9927"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Kerajaan harus memantau harga bekalan makanan dari semasa ke semasa sepanjang PKP bagi mengelakkan peningkatan harga bekalan makanan dalam kalangan penjual.</w:t>
      </w:r>
    </w:p>
    <w:p w14:paraId="39C96C79" w14:textId="77777777" w:rsidR="00410F64" w:rsidRPr="008202DB"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Pihak berkepentingan harus menjaga keselamatan dan kesihatan para pekerja yang terlibat dalam sektor pertanian semasa pandemik Covid-19 bagi meneruskan operasi aktiviti pertanian seperti biasa agar hasil pengeluaran pertanian dapat memenuhi permintaan masyarakat.</w:t>
      </w:r>
    </w:p>
    <w:p w14:paraId="7F5328CF" w14:textId="271244EB" w:rsidR="00410F64" w:rsidRDefault="00410F64" w:rsidP="00D022FD">
      <w:pPr>
        <w:numPr>
          <w:ilvl w:val="0"/>
          <w:numId w:val="3"/>
        </w:numPr>
        <w:suppressAutoHyphens w:val="0"/>
        <w:spacing w:after="0" w:line="240" w:lineRule="auto"/>
        <w:ind w:leftChars="0" w:left="284" w:firstLineChars="0" w:hanging="284"/>
        <w:contextualSpacing/>
        <w:jc w:val="both"/>
        <w:textDirection w:val="lrTb"/>
        <w:textAlignment w:val="auto"/>
        <w:outlineLvl w:val="9"/>
        <w:rPr>
          <w:rFonts w:ascii="Times New Roman" w:hAnsi="Times New Roman" w:cs="Times New Roman"/>
          <w:position w:val="0"/>
          <w:sz w:val="24"/>
          <w:szCs w:val="24"/>
          <w:lang w:val="ms-MY"/>
        </w:rPr>
      </w:pPr>
      <w:r w:rsidRPr="008202DB">
        <w:rPr>
          <w:rFonts w:ascii="Times New Roman" w:hAnsi="Times New Roman" w:cs="Times New Roman"/>
          <w:position w:val="0"/>
          <w:sz w:val="24"/>
          <w:szCs w:val="24"/>
          <w:lang w:val="ms-MY"/>
        </w:rPr>
        <w:t xml:space="preserve">Pihak berkepentingan perlu mempertingkatkan modal insan dalam kalangan generasi muda tempatan demi memenuhi keperluan tenaga muda yang mahir bagi meningkatkan produktiviti sektor pertanian pada tahap yang </w:t>
      </w:r>
      <w:r w:rsidR="00FE6C41" w:rsidRPr="008202DB">
        <w:rPr>
          <w:rFonts w:ascii="Times New Roman" w:hAnsi="Times New Roman" w:cs="Times New Roman"/>
          <w:position w:val="0"/>
          <w:sz w:val="24"/>
          <w:szCs w:val="24"/>
          <w:lang w:val="ms-MY"/>
        </w:rPr>
        <w:t>optimum</w:t>
      </w:r>
      <w:r w:rsidRPr="008202DB">
        <w:rPr>
          <w:rFonts w:ascii="Times New Roman" w:hAnsi="Times New Roman" w:cs="Times New Roman"/>
          <w:position w:val="0"/>
          <w:sz w:val="24"/>
          <w:szCs w:val="24"/>
          <w:lang w:val="ms-MY"/>
        </w:rPr>
        <w:t xml:space="preserve">. Sehubungan itu,  pendedahan awal harus diberikan kepada generasi muda supaya meningkatkan kemahiran dalam penggunaan teknologi yang tinggi dalam aktiviti pertanian. Selain itu, generasi muda harus meningkatkan ilmu </w:t>
      </w:r>
      <w:r w:rsidR="00FE6C41" w:rsidRPr="008202DB">
        <w:rPr>
          <w:rFonts w:ascii="Times New Roman" w:hAnsi="Times New Roman" w:cs="Times New Roman"/>
          <w:position w:val="0"/>
          <w:sz w:val="24"/>
          <w:szCs w:val="24"/>
          <w:lang w:val="ms-MY"/>
        </w:rPr>
        <w:t>keusahawanan</w:t>
      </w:r>
      <w:r w:rsidRPr="008202DB">
        <w:rPr>
          <w:rFonts w:ascii="Times New Roman" w:hAnsi="Times New Roman" w:cs="Times New Roman"/>
          <w:position w:val="0"/>
          <w:sz w:val="24"/>
          <w:szCs w:val="24"/>
          <w:lang w:val="ms-MY"/>
        </w:rPr>
        <w:t xml:space="preserve"> bagi mempromosikan produk pertanian sehingga ke peringkat antarabangsa.</w:t>
      </w:r>
    </w:p>
    <w:p w14:paraId="52110B84" w14:textId="72F3A489" w:rsidR="00C73C59" w:rsidRDefault="00C73C59" w:rsidP="00D022FD">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3C3FD562" w14:textId="77777777" w:rsidR="00C73C59" w:rsidRPr="008202DB" w:rsidRDefault="00C73C59" w:rsidP="00D022FD">
      <w:pPr>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position w:val="0"/>
          <w:sz w:val="24"/>
          <w:szCs w:val="24"/>
          <w:lang w:val="ms-MY"/>
        </w:rPr>
      </w:pPr>
    </w:p>
    <w:p w14:paraId="345178A6" w14:textId="77777777" w:rsidR="00410F64" w:rsidRPr="008202DB" w:rsidRDefault="00410F64" w:rsidP="00D022FD">
      <w:pPr>
        <w:keepNext/>
        <w:keepLines/>
        <w:suppressAutoHyphens w:val="0"/>
        <w:spacing w:after="0" w:line="240" w:lineRule="auto"/>
        <w:ind w:leftChars="0" w:left="0" w:firstLineChars="0" w:firstLine="0"/>
        <w:textDirection w:val="lrTb"/>
        <w:textAlignment w:val="auto"/>
        <w:rPr>
          <w:rFonts w:ascii="Times New Roman" w:eastAsia="Times New Roman" w:hAnsi="Times New Roman" w:cs="Times New Roman"/>
          <w:b/>
          <w:bCs/>
          <w:position w:val="0"/>
          <w:sz w:val="24"/>
          <w:szCs w:val="24"/>
          <w:lang w:val="ms-MY"/>
        </w:rPr>
      </w:pPr>
      <w:r w:rsidRPr="008202DB">
        <w:rPr>
          <w:rFonts w:ascii="Times New Roman" w:eastAsia="Times New Roman" w:hAnsi="Times New Roman" w:cs="Times New Roman"/>
          <w:b/>
          <w:bCs/>
          <w:position w:val="0"/>
          <w:sz w:val="24"/>
          <w:szCs w:val="24"/>
          <w:lang w:val="ms-MY"/>
        </w:rPr>
        <w:t>Rujukan</w:t>
      </w:r>
    </w:p>
    <w:p w14:paraId="348E3E10" w14:textId="77777777" w:rsidR="00410F64" w:rsidRPr="008202DB" w:rsidRDefault="00410F64" w:rsidP="00D022FD">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lang w:val="ms-MY"/>
        </w:rPr>
      </w:pPr>
    </w:p>
    <w:p w14:paraId="5464552F" w14:textId="5B5FB535" w:rsidR="000254B7" w:rsidRPr="000254B7" w:rsidRDefault="00410F64"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8202DB">
        <w:rPr>
          <w:rFonts w:ascii="Times New Roman" w:hAnsi="Times New Roman" w:cs="Times New Roman"/>
          <w:position w:val="0"/>
          <w:sz w:val="24"/>
          <w:szCs w:val="24"/>
          <w:lang w:val="ms-MY"/>
        </w:rPr>
        <w:fldChar w:fldCharType="begin" w:fldLock="1"/>
      </w:r>
      <w:r w:rsidRPr="008202DB">
        <w:rPr>
          <w:rFonts w:ascii="Times New Roman" w:hAnsi="Times New Roman" w:cs="Times New Roman"/>
          <w:position w:val="0"/>
          <w:sz w:val="24"/>
          <w:szCs w:val="24"/>
          <w:lang w:val="ms-MY"/>
        </w:rPr>
        <w:instrText xml:space="preserve">ADDIN Mendeley Bibliography CSL_BIBLIOGRAPHY </w:instrText>
      </w:r>
      <w:r w:rsidRPr="008202DB">
        <w:rPr>
          <w:rFonts w:ascii="Times New Roman" w:hAnsi="Times New Roman" w:cs="Times New Roman"/>
          <w:position w:val="0"/>
          <w:sz w:val="24"/>
          <w:szCs w:val="24"/>
          <w:lang w:val="ms-MY"/>
        </w:rPr>
        <w:fldChar w:fldCharType="separate"/>
      </w:r>
      <w:r w:rsidR="000254B7" w:rsidRPr="000254B7">
        <w:rPr>
          <w:rFonts w:ascii="Times New Roman" w:hAnsi="Times New Roman" w:cs="Times New Roman"/>
          <w:noProof/>
          <w:sz w:val="24"/>
          <w:szCs w:val="24"/>
        </w:rPr>
        <w:t xml:space="preserve">Adnan, N., &amp; Nordin, S. M. (2021). How COVID 19 effect Malaysian paddy industry? Adoption of green fertilizer a potential resolution. </w:t>
      </w:r>
      <w:r w:rsidR="000254B7" w:rsidRPr="000254B7">
        <w:rPr>
          <w:rFonts w:ascii="Times New Roman" w:hAnsi="Times New Roman" w:cs="Times New Roman"/>
          <w:i/>
          <w:iCs/>
          <w:noProof/>
          <w:sz w:val="24"/>
          <w:szCs w:val="24"/>
        </w:rPr>
        <w:t>Environment, Development and Sustainability</w:t>
      </w:r>
      <w:r w:rsidR="00D9786E">
        <w:rPr>
          <w:rFonts w:ascii="Times New Roman" w:hAnsi="Times New Roman" w:cs="Times New Roman"/>
          <w:noProof/>
          <w:sz w:val="24"/>
          <w:szCs w:val="24"/>
        </w:rPr>
        <w:t xml:space="preserve">, </w:t>
      </w:r>
      <w:r w:rsidR="000254B7" w:rsidRPr="000254B7">
        <w:rPr>
          <w:rFonts w:ascii="Times New Roman" w:hAnsi="Times New Roman" w:cs="Times New Roman"/>
          <w:noProof/>
          <w:sz w:val="24"/>
          <w:szCs w:val="24"/>
        </w:rPr>
        <w:t>23</w:t>
      </w:r>
      <w:r w:rsidR="00D9786E">
        <w:rPr>
          <w:rFonts w:ascii="Times New Roman" w:hAnsi="Times New Roman" w:cs="Times New Roman"/>
          <w:noProof/>
          <w:sz w:val="24"/>
          <w:szCs w:val="24"/>
        </w:rPr>
        <w:t>(</w:t>
      </w:r>
      <w:r w:rsidR="000254B7" w:rsidRPr="000254B7">
        <w:rPr>
          <w:rFonts w:ascii="Times New Roman" w:hAnsi="Times New Roman" w:cs="Times New Roman"/>
          <w:noProof/>
          <w:sz w:val="24"/>
          <w:szCs w:val="24"/>
        </w:rPr>
        <w:t>6)</w:t>
      </w:r>
      <w:r w:rsidR="00D9786E">
        <w:rPr>
          <w:rFonts w:ascii="Times New Roman" w:hAnsi="Times New Roman" w:cs="Times New Roman"/>
          <w:noProof/>
          <w:sz w:val="24"/>
          <w:szCs w:val="24"/>
        </w:rPr>
        <w:t xml:space="preserve">, </w:t>
      </w:r>
      <w:r w:rsidR="000254B7" w:rsidRPr="000254B7">
        <w:rPr>
          <w:rFonts w:ascii="Times New Roman" w:hAnsi="Times New Roman" w:cs="Times New Roman"/>
          <w:noProof/>
          <w:sz w:val="24"/>
          <w:szCs w:val="24"/>
        </w:rPr>
        <w:t xml:space="preserve"> </w:t>
      </w:r>
      <w:r w:rsidR="00D9786E" w:rsidRPr="00D9786E">
        <w:rPr>
          <w:rFonts w:ascii="Times New Roman" w:hAnsi="Times New Roman" w:cs="Times New Roman"/>
          <w:noProof/>
          <w:sz w:val="24"/>
          <w:szCs w:val="24"/>
        </w:rPr>
        <w:t>8089–8129</w:t>
      </w:r>
      <w:r w:rsidR="00D9786E">
        <w:rPr>
          <w:rFonts w:ascii="Times New Roman" w:hAnsi="Times New Roman" w:cs="Times New Roman"/>
          <w:noProof/>
          <w:sz w:val="24"/>
          <w:szCs w:val="24"/>
        </w:rPr>
        <w:t xml:space="preserve">. </w:t>
      </w:r>
      <w:r w:rsidR="00D9786E" w:rsidRPr="00D9786E">
        <w:rPr>
          <w:rFonts w:ascii="Times New Roman" w:hAnsi="Times New Roman" w:cs="Times New Roman"/>
          <w:noProof/>
          <w:sz w:val="24"/>
          <w:szCs w:val="24"/>
        </w:rPr>
        <w:t>https://doi.org/10.1007/s10668-020-00978-6</w:t>
      </w:r>
    </w:p>
    <w:p w14:paraId="2824DDD1" w14:textId="14468470"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Agrobank. (2021). </w:t>
      </w:r>
      <w:r w:rsidRPr="000254B7">
        <w:rPr>
          <w:rFonts w:ascii="Times New Roman" w:hAnsi="Times New Roman" w:cs="Times New Roman"/>
          <w:i/>
          <w:iCs/>
          <w:noProof/>
          <w:sz w:val="24"/>
          <w:szCs w:val="24"/>
        </w:rPr>
        <w:t>Kesan Dan Jaminan Bekalan Makanan Negara: Isu, Cadangan dan Solusi</w:t>
      </w:r>
      <w:r w:rsidRPr="000254B7">
        <w:rPr>
          <w:rFonts w:ascii="Times New Roman" w:hAnsi="Times New Roman" w:cs="Times New Roman"/>
          <w:noProof/>
          <w:sz w:val="24"/>
          <w:szCs w:val="24"/>
        </w:rPr>
        <w:t>.</w:t>
      </w:r>
    </w:p>
    <w:p w14:paraId="295E6A6D"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Akter, S. (2020). The impact of COVID-19 related ‘stay-at-home’ restrictions on food prices in Europe: findings from a preliminary analysis.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719–725. https://doi.org/10.1007/s12571-020-01082-3</w:t>
      </w:r>
    </w:p>
    <w:p w14:paraId="2625A6B9"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lastRenderedPageBreak/>
        <w:t xml:space="preserve">Arshad, F. M. (2020). </w:t>
      </w:r>
      <w:r w:rsidRPr="000254B7">
        <w:rPr>
          <w:rFonts w:ascii="Times New Roman" w:hAnsi="Times New Roman" w:cs="Times New Roman"/>
          <w:i/>
          <w:iCs/>
          <w:noProof/>
          <w:sz w:val="24"/>
          <w:szCs w:val="24"/>
        </w:rPr>
        <w:t>Memenuhi Bekalan Makanan</w:t>
      </w:r>
      <w:r w:rsidRPr="000254B7">
        <w:rPr>
          <w:rFonts w:ascii="Times New Roman" w:hAnsi="Times New Roman" w:cs="Times New Roman"/>
          <w:noProof/>
          <w:sz w:val="24"/>
          <w:szCs w:val="24"/>
        </w:rPr>
        <w:t>. MyMetro.</w:t>
      </w:r>
    </w:p>
    <w:p w14:paraId="0D79D9DB"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Aziz, M. A. (2021). Kadar pengangguran di Malaysia meningkat. </w:t>
      </w:r>
      <w:r w:rsidRPr="000254B7">
        <w:rPr>
          <w:rFonts w:ascii="Times New Roman" w:hAnsi="Times New Roman" w:cs="Times New Roman"/>
          <w:i/>
          <w:iCs/>
          <w:noProof/>
          <w:sz w:val="24"/>
          <w:szCs w:val="24"/>
        </w:rPr>
        <w:t>Berita Harian Online</w:t>
      </w:r>
      <w:r w:rsidRPr="000254B7">
        <w:rPr>
          <w:rFonts w:ascii="Times New Roman" w:hAnsi="Times New Roman" w:cs="Times New Roman"/>
          <w:noProof/>
          <w:sz w:val="24"/>
          <w:szCs w:val="24"/>
        </w:rPr>
        <w:t>. https://www.bharian.com.my/bisnes/lain-lain/2021/02/784288/kadar-pengangguran-di-malaysia-meningkat</w:t>
      </w:r>
    </w:p>
    <w:p w14:paraId="16A76773"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Béné, C. (2020). Resilience of local food systems and links to food security – A review of some important concepts in the context of COVID-19 and other shocks.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805–822. https://doi.org/10.1007/s12571-020-01076-1</w:t>
      </w:r>
    </w:p>
    <w:p w14:paraId="2F3865CB"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Cheng, C. (2020). </w:t>
      </w:r>
      <w:r w:rsidRPr="000254B7">
        <w:rPr>
          <w:rFonts w:ascii="Times New Roman" w:hAnsi="Times New Roman" w:cs="Times New Roman"/>
          <w:i/>
          <w:iCs/>
          <w:noProof/>
          <w:sz w:val="24"/>
          <w:szCs w:val="24"/>
        </w:rPr>
        <w:t>COVID-19 in Malaysia: Economic Impacts &amp; Fiscal Responses</w:t>
      </w:r>
      <w:r w:rsidRPr="000254B7">
        <w:rPr>
          <w:rFonts w:ascii="Times New Roman" w:hAnsi="Times New Roman" w:cs="Times New Roman"/>
          <w:noProof/>
          <w:sz w:val="24"/>
          <w:szCs w:val="24"/>
        </w:rPr>
        <w:t>. Institute of Strategic and International Studies (ISIS) Malaysia.</w:t>
      </w:r>
    </w:p>
    <w:p w14:paraId="75901A11"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Devereux, S., Béné, C., &amp; Hoddinott, J. (2020). Conceptualising COVID-19’s impacts on household food security.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769–772. https://doi.org/10.1007/s12571-020-01085-0</w:t>
      </w:r>
    </w:p>
    <w:p w14:paraId="34450619" w14:textId="6618DA5F"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Food and Agriculture Organization. (2016). </w:t>
      </w:r>
      <w:r w:rsidR="000E08E1" w:rsidRPr="000254B7">
        <w:rPr>
          <w:rFonts w:ascii="Times New Roman" w:hAnsi="Times New Roman" w:cs="Times New Roman"/>
          <w:i/>
          <w:iCs/>
          <w:noProof/>
          <w:sz w:val="24"/>
          <w:szCs w:val="24"/>
        </w:rPr>
        <w:t>The state of food and agriculture</w:t>
      </w:r>
      <w:r w:rsidRPr="000254B7">
        <w:rPr>
          <w:rFonts w:ascii="Times New Roman" w:hAnsi="Times New Roman" w:cs="Times New Roman"/>
          <w:noProof/>
          <w:sz w:val="24"/>
          <w:szCs w:val="24"/>
        </w:rPr>
        <w:t>. Food and Agriculture Organization of the United Nations.</w:t>
      </w:r>
    </w:p>
    <w:p w14:paraId="5707B3BD"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Ibrahim, A. Z., &amp; Othman, Z. (2020). COVID-19: Coping Strategies Among B40 Households In Malaysia To Achieve Food Security During Movement Control Order (MCO). </w:t>
      </w:r>
      <w:r w:rsidRPr="000254B7">
        <w:rPr>
          <w:rFonts w:ascii="Times New Roman" w:hAnsi="Times New Roman" w:cs="Times New Roman"/>
          <w:i/>
          <w:iCs/>
          <w:noProof/>
          <w:sz w:val="24"/>
          <w:szCs w:val="24"/>
        </w:rPr>
        <w:t>European Journal of Molecular &amp; Clinical Medicine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7</w:t>
      </w:r>
      <w:r w:rsidRPr="000254B7">
        <w:rPr>
          <w:rFonts w:ascii="Times New Roman" w:hAnsi="Times New Roman" w:cs="Times New Roman"/>
          <w:noProof/>
          <w:sz w:val="24"/>
          <w:szCs w:val="24"/>
        </w:rPr>
        <w:t>(06), 2020.</w:t>
      </w:r>
    </w:p>
    <w:p w14:paraId="5D873E83"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Imai, N., Shang, Y., Inthavong, K., Tu, J., Dorigatti, I., Cori, A., Riley, S., Ferguson, N. M., Xiao, Q., Cetto, R., Doorly, D. J., Bates, A. J., Rose, J. N., Mcintyre, C., Comerford, A., Madani, G., Tolley, N. S., &amp; Schroter, R. (2020). Report 2: Estimating the potential total number of novel Coronavirus cases in Wuhan City, China. </w:t>
      </w:r>
      <w:r w:rsidRPr="000254B7">
        <w:rPr>
          <w:rFonts w:ascii="Times New Roman" w:hAnsi="Times New Roman" w:cs="Times New Roman"/>
          <w:i/>
          <w:iCs/>
          <w:noProof/>
          <w:sz w:val="24"/>
          <w:szCs w:val="24"/>
        </w:rPr>
        <w:t>Annals of Biomedical Engineering</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48</w:t>
      </w:r>
      <w:r w:rsidRPr="000254B7">
        <w:rPr>
          <w:rFonts w:ascii="Times New Roman" w:hAnsi="Times New Roman" w:cs="Times New Roman"/>
          <w:noProof/>
          <w:sz w:val="24"/>
          <w:szCs w:val="24"/>
        </w:rPr>
        <w:t>(January), 1–4.</w:t>
      </w:r>
    </w:p>
    <w:p w14:paraId="2876142A"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Kementerian Kewangan Malaysia. (2021). </w:t>
      </w:r>
      <w:r w:rsidRPr="000254B7">
        <w:rPr>
          <w:rFonts w:ascii="Times New Roman" w:hAnsi="Times New Roman" w:cs="Times New Roman"/>
          <w:i/>
          <w:iCs/>
          <w:noProof/>
          <w:sz w:val="24"/>
          <w:szCs w:val="24"/>
        </w:rPr>
        <w:t>Kenyatan Media-Bayaran bantuan PRIHATIN Nasional (BPN) 2.0</w:t>
      </w:r>
      <w:r w:rsidRPr="000254B7">
        <w:rPr>
          <w:rFonts w:ascii="Times New Roman" w:hAnsi="Times New Roman" w:cs="Times New Roman"/>
          <w:noProof/>
          <w:sz w:val="24"/>
          <w:szCs w:val="24"/>
        </w:rPr>
        <w:t>.</w:t>
      </w:r>
    </w:p>
    <w:p w14:paraId="54F04A4D" w14:textId="36ACB6EE"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KPDNHEP. (2021). </w:t>
      </w:r>
      <w:r w:rsidRPr="000254B7">
        <w:rPr>
          <w:rFonts w:ascii="Times New Roman" w:hAnsi="Times New Roman" w:cs="Times New Roman"/>
          <w:i/>
          <w:iCs/>
          <w:noProof/>
          <w:sz w:val="24"/>
          <w:szCs w:val="24"/>
        </w:rPr>
        <w:t>Program Food Bank Malaysia</w:t>
      </w:r>
      <w:r w:rsidRPr="000254B7">
        <w:rPr>
          <w:rFonts w:ascii="Times New Roman" w:hAnsi="Times New Roman" w:cs="Times New Roman"/>
          <w:noProof/>
          <w:sz w:val="24"/>
          <w:szCs w:val="24"/>
        </w:rPr>
        <w:t>. Kementerian Perdagangan Dalam Negeri Dan Hal Ehwal Pengguna. https://www.kpdnhep.gov.my/en/consumerism/programme/</w:t>
      </w:r>
      <w:r w:rsidR="000E08E1">
        <w:rPr>
          <w:rFonts w:ascii="Times New Roman" w:hAnsi="Times New Roman" w:cs="Times New Roman"/>
          <w:noProof/>
          <w:sz w:val="24"/>
          <w:szCs w:val="24"/>
        </w:rPr>
        <w:t xml:space="preserve"> </w:t>
      </w:r>
      <w:r w:rsidRPr="000254B7">
        <w:rPr>
          <w:rFonts w:ascii="Times New Roman" w:hAnsi="Times New Roman" w:cs="Times New Roman"/>
          <w:noProof/>
          <w:sz w:val="24"/>
          <w:szCs w:val="24"/>
        </w:rPr>
        <w:t>program-foodbank.html</w:t>
      </w:r>
    </w:p>
    <w:p w14:paraId="2158BFCE" w14:textId="77777777" w:rsidR="006A6817" w:rsidRPr="000254B7" w:rsidRDefault="006A6817" w:rsidP="006A681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D57403">
        <w:rPr>
          <w:rFonts w:ascii="Times New Roman" w:hAnsi="Times New Roman" w:cs="Times New Roman"/>
          <w:noProof/>
          <w:sz w:val="24"/>
          <w:szCs w:val="24"/>
        </w:rPr>
        <w:t>Laborde,</w:t>
      </w:r>
      <w:r>
        <w:rPr>
          <w:rFonts w:ascii="Times New Roman" w:hAnsi="Times New Roman" w:cs="Times New Roman"/>
          <w:noProof/>
          <w:sz w:val="24"/>
          <w:szCs w:val="24"/>
        </w:rPr>
        <w:t xml:space="preserve"> </w:t>
      </w:r>
      <w:r w:rsidRPr="00D57403">
        <w:rPr>
          <w:rFonts w:ascii="Times New Roman" w:hAnsi="Times New Roman" w:cs="Times New Roman"/>
          <w:noProof/>
          <w:sz w:val="24"/>
          <w:szCs w:val="24"/>
        </w:rPr>
        <w:t>D</w:t>
      </w:r>
      <w:r>
        <w:rPr>
          <w:rFonts w:ascii="Times New Roman" w:hAnsi="Times New Roman" w:cs="Times New Roman"/>
          <w:noProof/>
          <w:sz w:val="24"/>
          <w:szCs w:val="24"/>
        </w:rPr>
        <w:t>.,</w:t>
      </w:r>
      <w:r w:rsidRPr="00D57403">
        <w:rPr>
          <w:rFonts w:ascii="Times New Roman" w:hAnsi="Times New Roman" w:cs="Times New Roman"/>
          <w:noProof/>
          <w:sz w:val="24"/>
          <w:szCs w:val="24"/>
        </w:rPr>
        <w:t xml:space="preserve"> Martin, </w:t>
      </w:r>
      <w:r>
        <w:rPr>
          <w:rFonts w:ascii="Times New Roman" w:hAnsi="Times New Roman" w:cs="Times New Roman"/>
          <w:noProof/>
          <w:sz w:val="24"/>
          <w:szCs w:val="24"/>
        </w:rPr>
        <w:t>W., &amp;</w:t>
      </w:r>
      <w:r w:rsidRPr="00D57403">
        <w:rPr>
          <w:rFonts w:ascii="Times New Roman" w:hAnsi="Times New Roman" w:cs="Times New Roman"/>
          <w:noProof/>
          <w:sz w:val="24"/>
          <w:szCs w:val="24"/>
        </w:rPr>
        <w:t xml:space="preserve"> Vos</w:t>
      </w:r>
      <w:r>
        <w:rPr>
          <w:rFonts w:ascii="Times New Roman" w:hAnsi="Times New Roman" w:cs="Times New Roman"/>
          <w:noProof/>
          <w:sz w:val="24"/>
          <w:szCs w:val="24"/>
        </w:rPr>
        <w:t>, R.</w:t>
      </w:r>
      <w:r w:rsidRPr="00D57403">
        <w:rPr>
          <w:rFonts w:ascii="Times New Roman" w:hAnsi="Times New Roman" w:cs="Times New Roman"/>
          <w:i/>
          <w:iCs/>
          <w:noProof/>
          <w:sz w:val="24"/>
          <w:szCs w:val="24"/>
        </w:rPr>
        <w:t xml:space="preserve"> </w:t>
      </w:r>
      <w:r>
        <w:rPr>
          <w:rFonts w:ascii="Times New Roman" w:hAnsi="Times New Roman" w:cs="Times New Roman"/>
          <w:noProof/>
          <w:sz w:val="24"/>
          <w:szCs w:val="24"/>
        </w:rPr>
        <w:t xml:space="preserve">(2020). </w:t>
      </w:r>
      <w:r w:rsidRPr="00D57403">
        <w:rPr>
          <w:rFonts w:ascii="Times New Roman" w:hAnsi="Times New Roman" w:cs="Times New Roman"/>
          <w:noProof/>
          <w:sz w:val="24"/>
          <w:szCs w:val="24"/>
        </w:rPr>
        <w:t>Poverty and food insecurity could</w:t>
      </w:r>
      <w:r>
        <w:rPr>
          <w:rFonts w:ascii="Times New Roman" w:hAnsi="Times New Roman" w:cs="Times New Roman"/>
          <w:noProof/>
          <w:sz w:val="24"/>
          <w:szCs w:val="24"/>
        </w:rPr>
        <w:t xml:space="preserve"> </w:t>
      </w:r>
      <w:r w:rsidRPr="00D57403">
        <w:rPr>
          <w:rFonts w:ascii="Times New Roman" w:hAnsi="Times New Roman" w:cs="Times New Roman"/>
          <w:noProof/>
          <w:sz w:val="24"/>
          <w:szCs w:val="24"/>
        </w:rPr>
        <w:t>grow dramatically as COVID-19 spreads</w:t>
      </w:r>
      <w:r>
        <w:rPr>
          <w:rFonts w:ascii="Times New Roman" w:hAnsi="Times New Roman" w:cs="Times New Roman"/>
          <w:noProof/>
          <w:sz w:val="24"/>
          <w:szCs w:val="24"/>
        </w:rPr>
        <w:t xml:space="preserve">. In </w:t>
      </w:r>
      <w:r w:rsidRPr="000254B7">
        <w:rPr>
          <w:rFonts w:ascii="Times New Roman" w:hAnsi="Times New Roman" w:cs="Times New Roman"/>
          <w:noProof/>
          <w:sz w:val="24"/>
          <w:szCs w:val="24"/>
        </w:rPr>
        <w:t>J. S</w:t>
      </w:r>
      <w:r>
        <w:rPr>
          <w:rFonts w:ascii="Times New Roman" w:hAnsi="Times New Roman" w:cs="Times New Roman"/>
          <w:noProof/>
          <w:sz w:val="24"/>
          <w:szCs w:val="24"/>
        </w:rPr>
        <w:t>winnen,</w:t>
      </w:r>
      <w:r w:rsidRPr="000254B7">
        <w:rPr>
          <w:rFonts w:ascii="Times New Roman" w:hAnsi="Times New Roman" w:cs="Times New Roman"/>
          <w:noProof/>
          <w:sz w:val="24"/>
          <w:szCs w:val="24"/>
        </w:rPr>
        <w:t xml:space="preserve"> &amp; J. McDermott (ed</w:t>
      </w:r>
      <w:r>
        <w:rPr>
          <w:rFonts w:ascii="Times New Roman" w:hAnsi="Times New Roman" w:cs="Times New Roman"/>
          <w:noProof/>
          <w:sz w:val="24"/>
          <w:szCs w:val="24"/>
        </w:rPr>
        <w:t>s</w:t>
      </w:r>
      <w:r w:rsidRPr="000254B7">
        <w:rPr>
          <w:rFonts w:ascii="Times New Roman" w:hAnsi="Times New Roman" w:cs="Times New Roman"/>
          <w:noProof/>
          <w:sz w:val="24"/>
          <w:szCs w:val="24"/>
        </w:rPr>
        <w:t>.)</w:t>
      </w:r>
      <w:r>
        <w:rPr>
          <w:rFonts w:ascii="Times New Roman" w:hAnsi="Times New Roman" w:cs="Times New Roman"/>
          <w:noProof/>
          <w:sz w:val="24"/>
          <w:szCs w:val="24"/>
        </w:rPr>
        <w:t>.</w:t>
      </w:r>
      <w:r w:rsidRPr="000254B7">
        <w:rPr>
          <w:rFonts w:ascii="Times New Roman" w:hAnsi="Times New Roman" w:cs="Times New Roman"/>
          <w:i/>
          <w:iCs/>
          <w:noProof/>
          <w:sz w:val="24"/>
          <w:szCs w:val="24"/>
        </w:rPr>
        <w:t xml:space="preserve"> Covid</w:t>
      </w:r>
      <w:r>
        <w:rPr>
          <w:rFonts w:ascii="Times New Roman" w:hAnsi="Times New Roman" w:cs="Times New Roman"/>
          <w:i/>
          <w:iCs/>
          <w:noProof/>
          <w:sz w:val="24"/>
          <w:szCs w:val="24"/>
        </w:rPr>
        <w:t>-</w:t>
      </w:r>
      <w:r w:rsidRPr="000254B7">
        <w:rPr>
          <w:rFonts w:ascii="Times New Roman" w:hAnsi="Times New Roman" w:cs="Times New Roman"/>
          <w:i/>
          <w:iCs/>
          <w:noProof/>
          <w:sz w:val="24"/>
          <w:szCs w:val="24"/>
        </w:rPr>
        <w:t>19 &amp; Global Food Security</w:t>
      </w:r>
      <w:r>
        <w:rPr>
          <w:rFonts w:ascii="Times New Roman" w:hAnsi="Times New Roman" w:cs="Times New Roman"/>
          <w:noProof/>
          <w:sz w:val="24"/>
          <w:szCs w:val="24"/>
        </w:rPr>
        <w:t xml:space="preserve">, (p.p  16-19). Washington: </w:t>
      </w:r>
      <w:r w:rsidRPr="000254B7">
        <w:rPr>
          <w:rFonts w:ascii="Times New Roman" w:hAnsi="Times New Roman" w:cs="Times New Roman"/>
          <w:noProof/>
          <w:sz w:val="24"/>
          <w:szCs w:val="24"/>
        </w:rPr>
        <w:t>International Food Policy Research Institute.</w:t>
      </w:r>
    </w:p>
    <w:p w14:paraId="215F4AE9"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Leong, I. (2020). </w:t>
      </w:r>
      <w:r w:rsidRPr="000254B7">
        <w:rPr>
          <w:rFonts w:ascii="Times New Roman" w:hAnsi="Times New Roman" w:cs="Times New Roman"/>
          <w:i/>
          <w:iCs/>
          <w:noProof/>
          <w:sz w:val="24"/>
          <w:szCs w:val="24"/>
        </w:rPr>
        <w:t>COVID-19: Perintah Kawalan Pergerakan mulai 18 hingga 31 Mac - PM</w:t>
      </w:r>
      <w:r w:rsidRPr="000254B7">
        <w:rPr>
          <w:rFonts w:ascii="Times New Roman" w:hAnsi="Times New Roman" w:cs="Times New Roman"/>
          <w:noProof/>
          <w:sz w:val="24"/>
          <w:szCs w:val="24"/>
        </w:rPr>
        <w:t>. https://www.astroawani.com/berita-malaysia/covid19-perintah-kawalan-pergerakan-mulai-18-hingga-31-mac-pm-233914</w:t>
      </w:r>
    </w:p>
    <w:p w14:paraId="5FC98570"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Malaysia, K. K. (2020). </w:t>
      </w:r>
      <w:r w:rsidRPr="000254B7">
        <w:rPr>
          <w:rFonts w:ascii="Times New Roman" w:hAnsi="Times New Roman" w:cs="Times New Roman"/>
          <w:i/>
          <w:iCs/>
          <w:noProof/>
          <w:sz w:val="24"/>
          <w:szCs w:val="24"/>
        </w:rPr>
        <w:t>Pelan Jana Semula Ekonomi Negara bersama menjana ekonomi-Pelan Pemulihan Ekonomi Jangka Pendek</w:t>
      </w:r>
      <w:r w:rsidRPr="000254B7">
        <w:rPr>
          <w:rFonts w:ascii="Times New Roman" w:hAnsi="Times New Roman" w:cs="Times New Roman"/>
          <w:noProof/>
          <w:sz w:val="24"/>
          <w:szCs w:val="24"/>
        </w:rPr>
        <w:t xml:space="preserve"> (Vol. 2020).</w:t>
      </w:r>
    </w:p>
    <w:p w14:paraId="51110DC0" w14:textId="42DA6874"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Mat, B., &amp; Othman, Z. (2017). Regional cooperation in addressing food security issues in Southeast Asia: Malaysian perspectives. </w:t>
      </w:r>
      <w:r w:rsidRPr="000254B7">
        <w:rPr>
          <w:rFonts w:ascii="Times New Roman" w:hAnsi="Times New Roman" w:cs="Times New Roman"/>
          <w:i/>
          <w:iCs/>
          <w:noProof/>
          <w:sz w:val="24"/>
          <w:szCs w:val="24"/>
        </w:rPr>
        <w:t>Geografia-Malaysian Journal of Society and Space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10</w:t>
      </w:r>
      <w:r w:rsidRPr="000254B7">
        <w:rPr>
          <w:rFonts w:ascii="Times New Roman" w:hAnsi="Times New Roman" w:cs="Times New Roman"/>
          <w:noProof/>
          <w:sz w:val="24"/>
          <w:szCs w:val="24"/>
        </w:rPr>
        <w:t>(6), 37–47.</w:t>
      </w:r>
    </w:p>
    <w:p w14:paraId="16496674"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Meester, J. (2020). COVID-19 Impact on the Value Chain – Conceptual paper. </w:t>
      </w:r>
      <w:r w:rsidRPr="000254B7">
        <w:rPr>
          <w:rFonts w:ascii="Times New Roman" w:hAnsi="Times New Roman" w:cs="Times New Roman"/>
          <w:i/>
          <w:iCs/>
          <w:noProof/>
          <w:sz w:val="24"/>
          <w:szCs w:val="24"/>
        </w:rPr>
        <w:t>CRU Policy Brief</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June</w:t>
      </w:r>
      <w:r w:rsidRPr="000254B7">
        <w:rPr>
          <w:rFonts w:ascii="Times New Roman" w:hAnsi="Times New Roman" w:cs="Times New Roman"/>
          <w:noProof/>
          <w:sz w:val="24"/>
          <w:szCs w:val="24"/>
        </w:rPr>
        <w:t>, 0–19.</w:t>
      </w:r>
    </w:p>
    <w:p w14:paraId="18EC329B" w14:textId="7AA9FF0F"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Noorfazreen Mohd Aris, &amp; Asmak Ab Rahman. (201</w:t>
      </w:r>
      <w:r w:rsidR="000E08E1">
        <w:rPr>
          <w:rFonts w:ascii="Times New Roman" w:hAnsi="Times New Roman" w:cs="Times New Roman"/>
          <w:noProof/>
          <w:sz w:val="24"/>
          <w:szCs w:val="24"/>
        </w:rPr>
        <w:t>1</w:t>
      </w:r>
      <w:r w:rsidRPr="000254B7">
        <w:rPr>
          <w:rFonts w:ascii="Times New Roman" w:hAnsi="Times New Roman" w:cs="Times New Roman"/>
          <w:noProof/>
          <w:sz w:val="24"/>
          <w:szCs w:val="24"/>
        </w:rPr>
        <w:t xml:space="preserve">). </w:t>
      </w:r>
      <w:r w:rsidR="000E08E1" w:rsidRPr="000E08E1">
        <w:rPr>
          <w:rFonts w:ascii="Times New Roman" w:hAnsi="Times New Roman" w:cs="Times New Roman"/>
          <w:noProof/>
          <w:sz w:val="24"/>
          <w:szCs w:val="24"/>
        </w:rPr>
        <w:t xml:space="preserve">Pelaksanaan dasar sekuriti makanan di </w:t>
      </w:r>
      <w:r w:rsidR="000E08E1">
        <w:rPr>
          <w:rFonts w:ascii="Times New Roman" w:hAnsi="Times New Roman" w:cs="Times New Roman"/>
          <w:noProof/>
          <w:sz w:val="24"/>
          <w:szCs w:val="24"/>
        </w:rPr>
        <w:t>M</w:t>
      </w:r>
      <w:r w:rsidR="000E08E1" w:rsidRPr="000E08E1">
        <w:rPr>
          <w:rFonts w:ascii="Times New Roman" w:hAnsi="Times New Roman" w:cs="Times New Roman"/>
          <w:noProof/>
          <w:sz w:val="24"/>
          <w:szCs w:val="24"/>
        </w:rPr>
        <w:t xml:space="preserve">alaysia: kajian daripada perspektif ekonomi </w:t>
      </w:r>
      <w:r w:rsidR="000E08E1">
        <w:rPr>
          <w:rFonts w:ascii="Times New Roman" w:hAnsi="Times New Roman" w:cs="Times New Roman"/>
          <w:noProof/>
          <w:sz w:val="24"/>
          <w:szCs w:val="24"/>
        </w:rPr>
        <w:t>I</w:t>
      </w:r>
      <w:r w:rsidR="000E08E1" w:rsidRPr="000E08E1">
        <w:rPr>
          <w:rFonts w:ascii="Times New Roman" w:hAnsi="Times New Roman" w:cs="Times New Roman"/>
          <w:noProof/>
          <w:sz w:val="24"/>
          <w:szCs w:val="24"/>
        </w:rPr>
        <w:t>slam</w:t>
      </w:r>
      <w:r w:rsidR="000E08E1">
        <w:rPr>
          <w:rFonts w:ascii="Times New Roman" w:hAnsi="Times New Roman" w:cs="Times New Roman"/>
          <w:noProof/>
          <w:sz w:val="24"/>
          <w:szCs w:val="24"/>
        </w:rPr>
        <w:t>.</w:t>
      </w:r>
      <w:r w:rsidRPr="000254B7">
        <w:rPr>
          <w:rFonts w:ascii="Times New Roman" w:hAnsi="Times New Roman" w:cs="Times New Roman"/>
          <w:noProof/>
          <w:sz w:val="24"/>
          <w:szCs w:val="24"/>
        </w:rPr>
        <w:t xml:space="preserve"> </w:t>
      </w:r>
      <w:r w:rsidR="000E08E1" w:rsidRPr="000E08E1">
        <w:rPr>
          <w:rFonts w:ascii="Times New Roman" w:hAnsi="Times New Roman" w:cs="Times New Roman"/>
          <w:i/>
          <w:iCs/>
          <w:noProof/>
          <w:sz w:val="24"/>
          <w:szCs w:val="24"/>
        </w:rPr>
        <w:t>Jurnal Syariah</w:t>
      </w:r>
      <w:r w:rsidR="000E08E1" w:rsidRPr="000E08E1">
        <w:rPr>
          <w:rFonts w:ascii="Times New Roman" w:hAnsi="Times New Roman" w:cs="Times New Roman"/>
          <w:noProof/>
          <w:sz w:val="24"/>
          <w:szCs w:val="24"/>
        </w:rPr>
        <w:t xml:space="preserve">, </w:t>
      </w:r>
      <w:r w:rsidR="000E08E1" w:rsidRPr="000E08E1">
        <w:rPr>
          <w:rFonts w:ascii="Times New Roman" w:hAnsi="Times New Roman" w:cs="Times New Roman"/>
          <w:i/>
          <w:iCs/>
          <w:noProof/>
          <w:sz w:val="24"/>
          <w:szCs w:val="24"/>
        </w:rPr>
        <w:t>19</w:t>
      </w:r>
      <w:r w:rsidR="000E08E1">
        <w:rPr>
          <w:rFonts w:ascii="Times New Roman" w:hAnsi="Times New Roman" w:cs="Times New Roman"/>
          <w:noProof/>
          <w:sz w:val="24"/>
          <w:szCs w:val="24"/>
        </w:rPr>
        <w:t>(</w:t>
      </w:r>
      <w:r w:rsidR="000E08E1" w:rsidRPr="000E08E1">
        <w:rPr>
          <w:rFonts w:ascii="Times New Roman" w:hAnsi="Times New Roman" w:cs="Times New Roman"/>
          <w:noProof/>
          <w:sz w:val="24"/>
          <w:szCs w:val="24"/>
        </w:rPr>
        <w:t>1</w:t>
      </w:r>
      <w:r w:rsidR="000E08E1">
        <w:rPr>
          <w:rFonts w:ascii="Times New Roman" w:hAnsi="Times New Roman" w:cs="Times New Roman"/>
          <w:noProof/>
          <w:sz w:val="24"/>
          <w:szCs w:val="24"/>
        </w:rPr>
        <w:t>)</w:t>
      </w:r>
      <w:r w:rsidR="000E08E1" w:rsidRPr="000E08E1">
        <w:rPr>
          <w:rFonts w:ascii="Times New Roman" w:hAnsi="Times New Roman" w:cs="Times New Roman"/>
          <w:noProof/>
          <w:sz w:val="24"/>
          <w:szCs w:val="24"/>
        </w:rPr>
        <w:t>, 39-62.</w:t>
      </w:r>
    </w:p>
    <w:p w14:paraId="385E1C35"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O’Hara, S., &amp; Toussaint, E. C. (2021). Food access in crisis: Food security and COVID-19. </w:t>
      </w:r>
      <w:r w:rsidRPr="000254B7">
        <w:rPr>
          <w:rFonts w:ascii="Times New Roman" w:hAnsi="Times New Roman" w:cs="Times New Roman"/>
          <w:i/>
          <w:iCs/>
          <w:noProof/>
          <w:sz w:val="24"/>
          <w:szCs w:val="24"/>
        </w:rPr>
        <w:t>Ecological Economics</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180</w:t>
      </w:r>
      <w:r w:rsidRPr="000254B7">
        <w:rPr>
          <w:rFonts w:ascii="Times New Roman" w:hAnsi="Times New Roman" w:cs="Times New Roman"/>
          <w:noProof/>
          <w:sz w:val="24"/>
          <w:szCs w:val="24"/>
        </w:rPr>
        <w:t>(June 2020), 106859. https://doi.org/10.1016/j.ecolecon.2020.106859</w:t>
      </w:r>
    </w:p>
    <w:p w14:paraId="0D6CE411"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Organization, I. L. (2020). ILO Monitor: COVID-19 and the world of work. Second edition. </w:t>
      </w:r>
      <w:r w:rsidRPr="000254B7">
        <w:rPr>
          <w:rFonts w:ascii="Times New Roman" w:hAnsi="Times New Roman" w:cs="Times New Roman"/>
          <w:noProof/>
          <w:sz w:val="24"/>
          <w:szCs w:val="24"/>
        </w:rPr>
        <w:lastRenderedPageBreak/>
        <w:t xml:space="preserve">Updated estimates and analysis. </w:t>
      </w:r>
      <w:r w:rsidRPr="000254B7">
        <w:rPr>
          <w:rFonts w:ascii="Times New Roman" w:hAnsi="Times New Roman" w:cs="Times New Roman"/>
          <w:i/>
          <w:iCs/>
          <w:noProof/>
          <w:sz w:val="24"/>
          <w:szCs w:val="24"/>
        </w:rPr>
        <w:t>International Labour Organization</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April</w:t>
      </w:r>
      <w:r w:rsidRPr="000254B7">
        <w:rPr>
          <w:rFonts w:ascii="Times New Roman" w:hAnsi="Times New Roman" w:cs="Times New Roman"/>
          <w:noProof/>
          <w:sz w:val="24"/>
          <w:szCs w:val="24"/>
        </w:rPr>
        <w:t>, 1–11.</w:t>
      </w:r>
    </w:p>
    <w:p w14:paraId="2576063E" w14:textId="4D5A4189"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Radin Firdaus &amp; Siwar Chamhuri. (2015). Pasca </w:t>
      </w:r>
      <w:r w:rsidR="003C5FE9" w:rsidRPr="000254B7">
        <w:rPr>
          <w:rFonts w:ascii="Times New Roman" w:hAnsi="Times New Roman" w:cs="Times New Roman"/>
          <w:noProof/>
          <w:sz w:val="24"/>
          <w:szCs w:val="24"/>
        </w:rPr>
        <w:t>krisis makanan</w:t>
      </w:r>
      <w:r w:rsidRPr="000254B7">
        <w:rPr>
          <w:rFonts w:ascii="Times New Roman" w:hAnsi="Times New Roman" w:cs="Times New Roman"/>
          <w:noProof/>
          <w:sz w:val="24"/>
          <w:szCs w:val="24"/>
        </w:rPr>
        <w:t xml:space="preserve"> 2008: Implikasi </w:t>
      </w:r>
      <w:r w:rsidR="003C5FE9" w:rsidRPr="000254B7">
        <w:rPr>
          <w:rFonts w:ascii="Times New Roman" w:hAnsi="Times New Roman" w:cs="Times New Roman"/>
          <w:noProof/>
          <w:sz w:val="24"/>
          <w:szCs w:val="24"/>
        </w:rPr>
        <w:t>penggantungan terhadap beras import.</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Jurnal Kemanusiaan</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24</w:t>
      </w:r>
      <w:r w:rsidRPr="000254B7">
        <w:rPr>
          <w:rFonts w:ascii="Times New Roman" w:hAnsi="Times New Roman" w:cs="Times New Roman"/>
          <w:noProof/>
          <w:sz w:val="24"/>
          <w:szCs w:val="24"/>
        </w:rPr>
        <w:t>(3), 28–39.</w:t>
      </w:r>
    </w:p>
    <w:p w14:paraId="3BDA367D"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Singh, D. R., Sunuwar, D. R., Shah, S. K., Sah, L. K., Karki, K., &amp; Sah, R. K. (2021). Food insecurity during COVID-19 pandemic: A genuine concern for people from disadvantaged community and low-income families in Province 2 of Nepal. </w:t>
      </w:r>
      <w:r w:rsidRPr="000254B7">
        <w:rPr>
          <w:rFonts w:ascii="Times New Roman" w:hAnsi="Times New Roman" w:cs="Times New Roman"/>
          <w:i/>
          <w:iCs/>
          <w:noProof/>
          <w:sz w:val="24"/>
          <w:szCs w:val="24"/>
        </w:rPr>
        <w:t>PLoS ONE</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16</w:t>
      </w:r>
      <w:r w:rsidRPr="000254B7">
        <w:rPr>
          <w:rFonts w:ascii="Times New Roman" w:hAnsi="Times New Roman" w:cs="Times New Roman"/>
          <w:noProof/>
          <w:sz w:val="24"/>
          <w:szCs w:val="24"/>
        </w:rPr>
        <w:t>(July), 1–20. https://doi.org/10.1371/journal.pone.0254954</w:t>
      </w:r>
    </w:p>
    <w:p w14:paraId="3D693B91"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Stoevska, V. (2020). </w:t>
      </w:r>
      <w:r w:rsidRPr="000254B7">
        <w:rPr>
          <w:rFonts w:ascii="Times New Roman" w:hAnsi="Times New Roman" w:cs="Times New Roman"/>
          <w:i/>
          <w:iCs/>
          <w:noProof/>
          <w:sz w:val="24"/>
          <w:szCs w:val="24"/>
        </w:rPr>
        <w:t>COVID-19 is driving up food prices all over the world</w:t>
      </w:r>
      <w:r w:rsidRPr="000254B7">
        <w:rPr>
          <w:rFonts w:ascii="Times New Roman" w:hAnsi="Times New Roman" w:cs="Times New Roman"/>
          <w:noProof/>
          <w:sz w:val="24"/>
          <w:szCs w:val="24"/>
        </w:rPr>
        <w:t>. International Labour Organization.</w:t>
      </w:r>
    </w:p>
    <w:p w14:paraId="091F0192"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Sustainable Development Goals. (2021). </w:t>
      </w:r>
      <w:r w:rsidRPr="000254B7">
        <w:rPr>
          <w:rFonts w:ascii="Times New Roman" w:hAnsi="Times New Roman" w:cs="Times New Roman"/>
          <w:i/>
          <w:iCs/>
          <w:noProof/>
          <w:sz w:val="24"/>
          <w:szCs w:val="24"/>
        </w:rPr>
        <w:t>Goal 2: Zero Hunger</w:t>
      </w:r>
      <w:r w:rsidRPr="000254B7">
        <w:rPr>
          <w:rFonts w:ascii="Times New Roman" w:hAnsi="Times New Roman" w:cs="Times New Roman"/>
          <w:noProof/>
          <w:sz w:val="24"/>
          <w:szCs w:val="24"/>
        </w:rPr>
        <w:t>. United Nations. https://www.un.org/sustainabledevelopment/hunger/</w:t>
      </w:r>
    </w:p>
    <w:p w14:paraId="058BF3FE"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WHO. (2021). </w:t>
      </w:r>
      <w:r w:rsidRPr="000254B7">
        <w:rPr>
          <w:rFonts w:ascii="Times New Roman" w:hAnsi="Times New Roman" w:cs="Times New Roman"/>
          <w:i/>
          <w:iCs/>
          <w:noProof/>
          <w:sz w:val="24"/>
          <w:szCs w:val="24"/>
        </w:rPr>
        <w:t>WHO Coronavirus (COVID-19) Dashboard</w:t>
      </w:r>
      <w:r w:rsidRPr="000254B7">
        <w:rPr>
          <w:rFonts w:ascii="Times New Roman" w:hAnsi="Times New Roman" w:cs="Times New Roman"/>
          <w:noProof/>
          <w:sz w:val="24"/>
          <w:szCs w:val="24"/>
        </w:rPr>
        <w:t>. World Health Organization. https://covid19.who.int/</w:t>
      </w:r>
    </w:p>
    <w:p w14:paraId="651C025B"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Woertz, E. (2020). Wither the self-sufficiency illusion? Food security in Arab Gulf States and the impact of COVID-19. </w:t>
      </w:r>
      <w:r w:rsidRPr="000254B7">
        <w:rPr>
          <w:rFonts w:ascii="Times New Roman" w:hAnsi="Times New Roman" w:cs="Times New Roman"/>
          <w:i/>
          <w:iCs/>
          <w:noProof/>
          <w:sz w:val="24"/>
          <w:szCs w:val="24"/>
        </w:rPr>
        <w:t>Food Security</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12</w:t>
      </w:r>
      <w:r w:rsidRPr="000254B7">
        <w:rPr>
          <w:rFonts w:ascii="Times New Roman" w:hAnsi="Times New Roman" w:cs="Times New Roman"/>
          <w:noProof/>
          <w:sz w:val="24"/>
          <w:szCs w:val="24"/>
        </w:rPr>
        <w:t>(4), 757–760. https://doi.org/10.1007/s12571-020-01081-4</w:t>
      </w:r>
    </w:p>
    <w:p w14:paraId="7E9347E7" w14:textId="77777777"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 xml:space="preserve">World Health Organization. (2020). </w:t>
      </w:r>
      <w:r w:rsidRPr="000254B7">
        <w:rPr>
          <w:rFonts w:ascii="Times New Roman" w:hAnsi="Times New Roman" w:cs="Times New Roman"/>
          <w:i/>
          <w:iCs/>
          <w:noProof/>
          <w:sz w:val="24"/>
          <w:szCs w:val="24"/>
        </w:rPr>
        <w:t>As more go hungry and malnutrition persists, achieving Zero Hunger by 2030 in doubt, UN report warns</w:t>
      </w:r>
      <w:r w:rsidRPr="000254B7">
        <w:rPr>
          <w:rFonts w:ascii="Times New Roman" w:hAnsi="Times New Roman" w:cs="Times New Roman"/>
          <w:noProof/>
          <w:sz w:val="24"/>
          <w:szCs w:val="24"/>
        </w:rPr>
        <w:t>. World Health Organization.</w:t>
      </w:r>
    </w:p>
    <w:p w14:paraId="733A69DE" w14:textId="736954BD" w:rsidR="000254B7" w:rsidRPr="000254B7" w:rsidRDefault="000254B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0254B7">
        <w:rPr>
          <w:rFonts w:ascii="Times New Roman" w:hAnsi="Times New Roman" w:cs="Times New Roman"/>
          <w:noProof/>
          <w:sz w:val="24"/>
          <w:szCs w:val="24"/>
        </w:rPr>
        <w:t>Yusof, N. A. H. &amp; R. M. (2015). Jaminan bekalan makanan di Malaysia: Perspektif pemain industri</w:t>
      </w:r>
      <w:r w:rsidR="004F6027">
        <w:rPr>
          <w:rFonts w:ascii="Times New Roman" w:hAnsi="Times New Roman" w:cs="Times New Roman"/>
          <w:noProof/>
          <w:sz w:val="24"/>
          <w:szCs w:val="24"/>
        </w:rPr>
        <w:t>.</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Economic and Technology Management Review</w:t>
      </w:r>
      <w:r w:rsidRPr="000254B7">
        <w:rPr>
          <w:rFonts w:ascii="Times New Roman" w:hAnsi="Times New Roman" w:cs="Times New Roman"/>
          <w:noProof/>
          <w:sz w:val="24"/>
          <w:szCs w:val="24"/>
        </w:rPr>
        <w:t xml:space="preserve">, </w:t>
      </w:r>
      <w:r w:rsidRPr="000254B7">
        <w:rPr>
          <w:rFonts w:ascii="Times New Roman" w:hAnsi="Times New Roman" w:cs="Times New Roman"/>
          <w:i/>
          <w:iCs/>
          <w:noProof/>
          <w:sz w:val="24"/>
          <w:szCs w:val="24"/>
        </w:rPr>
        <w:t>10</w:t>
      </w:r>
      <w:r w:rsidRPr="000254B7">
        <w:rPr>
          <w:rFonts w:ascii="Times New Roman" w:hAnsi="Times New Roman" w:cs="Times New Roman"/>
          <w:noProof/>
          <w:sz w:val="24"/>
          <w:szCs w:val="24"/>
        </w:rPr>
        <w:t>, 1–10.</w:t>
      </w:r>
    </w:p>
    <w:p w14:paraId="22FC5AB8" w14:textId="0553E6E7" w:rsidR="000254B7" w:rsidRPr="000254B7" w:rsidRDefault="004F6027" w:rsidP="004F602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rPr>
      </w:pPr>
      <w:r w:rsidRPr="004F6027">
        <w:rPr>
          <w:rFonts w:ascii="Times New Roman" w:hAnsi="Times New Roman" w:cs="Times New Roman"/>
          <w:noProof/>
          <w:sz w:val="24"/>
          <w:szCs w:val="24"/>
        </w:rPr>
        <w:t xml:space="preserve">Yuan, Z., Xiao, Y., Dai, Z., Huang, J., Zhang, Z., &amp; Chen, Y. (2020). Modelling the effects of Wuhan's lockdown during COVID-19, China. Bulletin of the World Health Organization, </w:t>
      </w:r>
      <w:r w:rsidRPr="004F6027">
        <w:rPr>
          <w:rFonts w:ascii="Times New Roman" w:hAnsi="Times New Roman" w:cs="Times New Roman"/>
          <w:i/>
          <w:iCs/>
          <w:noProof/>
          <w:sz w:val="24"/>
          <w:szCs w:val="24"/>
        </w:rPr>
        <w:t>98</w:t>
      </w:r>
      <w:r w:rsidRPr="004F6027">
        <w:rPr>
          <w:rFonts w:ascii="Times New Roman" w:hAnsi="Times New Roman" w:cs="Times New Roman"/>
          <w:noProof/>
          <w:sz w:val="24"/>
          <w:szCs w:val="24"/>
        </w:rPr>
        <w:t>(7), 484–494. https://doi.org/10.2471/BLT.20.254045</w:t>
      </w:r>
      <w:r w:rsidR="000254B7" w:rsidRPr="000254B7">
        <w:rPr>
          <w:rFonts w:ascii="Times New Roman" w:hAnsi="Times New Roman" w:cs="Times New Roman"/>
          <w:noProof/>
          <w:sz w:val="24"/>
          <w:szCs w:val="24"/>
        </w:rPr>
        <w:t>.</w:t>
      </w:r>
    </w:p>
    <w:p w14:paraId="4B675C70" w14:textId="01B7AB0B" w:rsidR="00511BA9" w:rsidRPr="008202DB" w:rsidRDefault="00410F64" w:rsidP="00D9786E">
      <w:pPr>
        <w:suppressAutoHyphens w:val="0"/>
        <w:autoSpaceDE w:val="0"/>
        <w:autoSpaceDN w:val="0"/>
        <w:adjustRightInd w:val="0"/>
        <w:spacing w:after="0" w:line="240" w:lineRule="auto"/>
        <w:ind w:leftChars="0" w:left="0" w:firstLineChars="0" w:firstLine="0"/>
        <w:jc w:val="both"/>
        <w:textDirection w:val="lrTb"/>
        <w:textAlignment w:val="auto"/>
        <w:outlineLvl w:val="9"/>
        <w:rPr>
          <w:lang w:val="ms-MY"/>
        </w:rPr>
      </w:pPr>
      <w:r w:rsidRPr="008202DB">
        <w:rPr>
          <w:rFonts w:ascii="Times New Roman" w:hAnsi="Times New Roman" w:cs="Times New Roman"/>
          <w:position w:val="0"/>
          <w:sz w:val="24"/>
          <w:szCs w:val="24"/>
          <w:lang w:val="ms-MY"/>
        </w:rPr>
        <w:fldChar w:fldCharType="end"/>
      </w:r>
    </w:p>
    <w:sectPr w:rsidR="00511BA9" w:rsidRPr="008202DB" w:rsidSect="00EE4C6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5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D73F" w14:textId="77777777" w:rsidR="008F3541" w:rsidRDefault="008F3541">
      <w:pPr>
        <w:spacing w:after="0" w:line="240" w:lineRule="auto"/>
        <w:ind w:left="0" w:hanging="2"/>
      </w:pPr>
      <w:r>
        <w:separator/>
      </w:r>
    </w:p>
  </w:endnote>
  <w:endnote w:type="continuationSeparator" w:id="0">
    <w:p w14:paraId="3C484839" w14:textId="77777777" w:rsidR="008F3541" w:rsidRDefault="008F354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FuturaStd-Book">
    <w:altName w:val="Segoe Print"/>
    <w:panose1 w:val="00000000000000000000"/>
    <w:charset w:val="00"/>
    <w:family w:val="roman"/>
    <w:notTrueType/>
    <w:pitch w:val="default"/>
  </w:font>
  <w:font w:name="FuturaStd-BookOblique">
    <w:altName w:val="Segoe Prin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29200" w14:textId="77777777" w:rsidR="006834EE" w:rsidRDefault="006834EE">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D496" w14:textId="77777777" w:rsidR="006834EE" w:rsidRDefault="006834EE">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46BAD" w14:textId="77777777" w:rsidR="006834EE" w:rsidRDefault="006834EE">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75F18" w14:textId="77777777" w:rsidR="008F3541" w:rsidRDefault="008F3541">
      <w:pPr>
        <w:spacing w:after="0" w:line="240" w:lineRule="auto"/>
        <w:ind w:left="0" w:hanging="2"/>
      </w:pPr>
      <w:r>
        <w:separator/>
      </w:r>
    </w:p>
  </w:footnote>
  <w:footnote w:type="continuationSeparator" w:id="0">
    <w:p w14:paraId="76B45B93" w14:textId="77777777" w:rsidR="008F3541" w:rsidRDefault="008F3541">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27F6D" w14:textId="77777777" w:rsidR="006834EE" w:rsidRDefault="006834EE">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98345" w14:textId="3E304808" w:rsidR="00EE4C61" w:rsidRPr="00EE4C61" w:rsidRDefault="00EE4C61" w:rsidP="00EE4C61">
    <w:pPr>
      <w:pStyle w:val="Header"/>
      <w:tabs>
        <w:tab w:val="left" w:pos="9090"/>
      </w:tabs>
      <w:ind w:left="0" w:hanging="2"/>
      <w:rPr>
        <w:rFonts w:ascii="Times New Roman" w:hAnsi="Times New Roman" w:cs="Times New Roman"/>
        <w:sz w:val="18"/>
        <w:szCs w:val="18"/>
      </w:rPr>
    </w:pPr>
    <w:r w:rsidRPr="00EE4C61">
      <w:rPr>
        <w:rStyle w:val="markedcontent"/>
        <w:rFonts w:ascii="Times New Roman" w:hAnsi="Times New Roman" w:cs="Times New Roman"/>
        <w:sz w:val="18"/>
        <w:szCs w:val="18"/>
      </w:rPr>
      <w:t xml:space="preserve">GEOGRAFIA </w:t>
    </w:r>
    <w:proofErr w:type="spellStart"/>
    <w:r w:rsidRPr="00EE4C61">
      <w:rPr>
        <w:rStyle w:val="markedcontent"/>
        <w:rFonts w:ascii="Times New Roman" w:hAnsi="Times New Roman" w:cs="Times New Roman"/>
        <w:sz w:val="18"/>
        <w:szCs w:val="18"/>
      </w:rPr>
      <w:t>Online</w:t>
    </w:r>
    <w:r w:rsidRPr="00EE4C61">
      <w:rPr>
        <w:rStyle w:val="markedcontent"/>
        <w:rFonts w:ascii="Times New Roman" w:hAnsi="Times New Roman" w:cs="Times New Roman"/>
        <w:sz w:val="18"/>
        <w:szCs w:val="18"/>
        <w:vertAlign w:val="superscript"/>
      </w:rPr>
      <w:t>TM</w:t>
    </w:r>
    <w:proofErr w:type="spellEnd"/>
    <w:r w:rsidRPr="00EE4C61">
      <w:rPr>
        <w:rStyle w:val="markedcontent"/>
        <w:rFonts w:ascii="Times New Roman" w:hAnsi="Times New Roman" w:cs="Times New Roman"/>
        <w:sz w:val="18"/>
        <w:szCs w:val="18"/>
      </w:rPr>
      <w:t xml:space="preserve"> Malaysian Journal of Society and Space 18 issue 2 (</w:t>
    </w:r>
    <w:r>
      <w:rPr>
        <w:rStyle w:val="markedcontent"/>
        <w:rFonts w:ascii="Times New Roman" w:hAnsi="Times New Roman" w:cs="Times New Roman"/>
        <w:sz w:val="18"/>
        <w:szCs w:val="18"/>
      </w:rPr>
      <w:t>155-171</w:t>
    </w:r>
    <w:proofErr w:type="gramStart"/>
    <w:r w:rsidRPr="00EE4C61">
      <w:rPr>
        <w:rStyle w:val="markedcontent"/>
        <w:rFonts w:ascii="Times New Roman" w:hAnsi="Times New Roman" w:cs="Times New Roman"/>
        <w:sz w:val="18"/>
        <w:szCs w:val="18"/>
      </w:rPr>
      <w:t>)</w:t>
    </w:r>
    <w:proofErr w:type="gramEnd"/>
    <w:r w:rsidRPr="00EE4C61">
      <w:rPr>
        <w:rFonts w:ascii="Times New Roman" w:hAnsi="Times New Roman" w:cs="Times New Roman"/>
        <w:sz w:val="18"/>
        <w:szCs w:val="18"/>
      </w:rPr>
      <w:br/>
    </w:r>
    <w:r w:rsidRPr="00EE4C61">
      <w:rPr>
        <w:rStyle w:val="markedcontent"/>
        <w:rFonts w:ascii="Times New Roman" w:hAnsi="Times New Roman" w:cs="Times New Roman"/>
        <w:sz w:val="18"/>
        <w:szCs w:val="18"/>
      </w:rPr>
      <w:t xml:space="preserve">© 2022, e-ISSN 2682-7727    </w:t>
    </w:r>
    <w:hyperlink r:id="rId1" w:history="1">
      <w:r w:rsidRPr="00EE4C61">
        <w:rPr>
          <w:rStyle w:val="Hyperlink"/>
          <w:rFonts w:ascii="Times New Roman" w:hAnsi="Times New Roman" w:cs="Times New Roman"/>
          <w:color w:val="auto"/>
          <w:sz w:val="18"/>
          <w:szCs w:val="18"/>
          <w:u w:val="none"/>
        </w:rPr>
        <w:t>https://doi.org/10.17576/geo-2022-1802-12</w:t>
      </w:r>
    </w:hyperlink>
    <w:sdt>
      <w:sdtPr>
        <w:rPr>
          <w:rFonts w:ascii="Times New Roman" w:hAnsi="Times New Roman" w:cs="Times New Roman"/>
          <w:sz w:val="18"/>
          <w:szCs w:val="18"/>
        </w:rPr>
        <w:id w:val="-298689698"/>
        <w:docPartObj>
          <w:docPartGallery w:val="Page Numbers (Top of Page)"/>
          <w:docPartUnique/>
        </w:docPartObj>
      </w:sdtPr>
      <w:sdtEndPr>
        <w:rPr>
          <w:noProof/>
        </w:rPr>
      </w:sdtEndPr>
      <w:sdtContent>
        <w:r>
          <w:rPr>
            <w:rFonts w:ascii="Times New Roman" w:hAnsi="Times New Roman" w:cs="Times New Roman"/>
            <w:sz w:val="18"/>
            <w:szCs w:val="18"/>
          </w:rPr>
          <w:tab/>
        </w:r>
        <w:r w:rsidRPr="00EE4C61">
          <w:rPr>
            <w:rFonts w:ascii="Times New Roman" w:hAnsi="Times New Roman" w:cs="Times New Roman"/>
            <w:sz w:val="18"/>
            <w:szCs w:val="18"/>
          </w:rPr>
          <w:fldChar w:fldCharType="begin"/>
        </w:r>
        <w:r w:rsidRPr="00EE4C61">
          <w:rPr>
            <w:rFonts w:ascii="Times New Roman" w:hAnsi="Times New Roman" w:cs="Times New Roman"/>
            <w:sz w:val="18"/>
            <w:szCs w:val="18"/>
          </w:rPr>
          <w:instrText xml:space="preserve"> PAGE   \* MERGEFORMAT </w:instrText>
        </w:r>
        <w:r w:rsidRPr="00EE4C61">
          <w:rPr>
            <w:rFonts w:ascii="Times New Roman" w:hAnsi="Times New Roman" w:cs="Times New Roman"/>
            <w:sz w:val="18"/>
            <w:szCs w:val="18"/>
          </w:rPr>
          <w:fldChar w:fldCharType="separate"/>
        </w:r>
        <w:r w:rsidR="005B0763">
          <w:rPr>
            <w:rFonts w:ascii="Times New Roman" w:hAnsi="Times New Roman" w:cs="Times New Roman"/>
            <w:noProof/>
            <w:sz w:val="18"/>
            <w:szCs w:val="18"/>
          </w:rPr>
          <w:t>155</w:t>
        </w:r>
        <w:r w:rsidRPr="00EE4C61">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EA369" w14:textId="77777777" w:rsidR="006834EE" w:rsidRDefault="006834EE">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206"/>
    <w:multiLevelType w:val="hybridMultilevel"/>
    <w:tmpl w:val="798C667C"/>
    <w:lvl w:ilvl="0" w:tplc="4BFC9244">
      <w:start w:val="1"/>
      <w:numFmt w:val="bullet"/>
      <w:lvlText w:val=""/>
      <w:lvlJc w:val="left"/>
      <w:pPr>
        <w:ind w:left="720" w:hanging="360"/>
      </w:pPr>
      <w:rPr>
        <w:rFonts w:ascii="Symbol" w:hAnsi="Symbol" w:hint="default"/>
      </w:rPr>
    </w:lvl>
    <w:lvl w:ilvl="1" w:tplc="A0A8BE22" w:tentative="1">
      <w:start w:val="1"/>
      <w:numFmt w:val="bullet"/>
      <w:lvlText w:val="o"/>
      <w:lvlJc w:val="left"/>
      <w:pPr>
        <w:ind w:left="1440" w:hanging="360"/>
      </w:pPr>
      <w:rPr>
        <w:rFonts w:ascii="Courier New" w:hAnsi="Courier New" w:cs="Courier New" w:hint="default"/>
      </w:rPr>
    </w:lvl>
    <w:lvl w:ilvl="2" w:tplc="92EAB9E8" w:tentative="1">
      <w:start w:val="1"/>
      <w:numFmt w:val="bullet"/>
      <w:lvlText w:val=""/>
      <w:lvlJc w:val="left"/>
      <w:pPr>
        <w:ind w:left="2160" w:hanging="360"/>
      </w:pPr>
      <w:rPr>
        <w:rFonts w:ascii="Wingdings" w:hAnsi="Wingdings" w:hint="default"/>
      </w:rPr>
    </w:lvl>
    <w:lvl w:ilvl="3" w:tplc="762C03DE" w:tentative="1">
      <w:start w:val="1"/>
      <w:numFmt w:val="bullet"/>
      <w:lvlText w:val=""/>
      <w:lvlJc w:val="left"/>
      <w:pPr>
        <w:ind w:left="2880" w:hanging="360"/>
      </w:pPr>
      <w:rPr>
        <w:rFonts w:ascii="Symbol" w:hAnsi="Symbol" w:hint="default"/>
      </w:rPr>
    </w:lvl>
    <w:lvl w:ilvl="4" w:tplc="9CD66378" w:tentative="1">
      <w:start w:val="1"/>
      <w:numFmt w:val="bullet"/>
      <w:lvlText w:val="o"/>
      <w:lvlJc w:val="left"/>
      <w:pPr>
        <w:ind w:left="3600" w:hanging="360"/>
      </w:pPr>
      <w:rPr>
        <w:rFonts w:ascii="Courier New" w:hAnsi="Courier New" w:cs="Courier New" w:hint="default"/>
      </w:rPr>
    </w:lvl>
    <w:lvl w:ilvl="5" w:tplc="487C46E2" w:tentative="1">
      <w:start w:val="1"/>
      <w:numFmt w:val="bullet"/>
      <w:lvlText w:val=""/>
      <w:lvlJc w:val="left"/>
      <w:pPr>
        <w:ind w:left="4320" w:hanging="360"/>
      </w:pPr>
      <w:rPr>
        <w:rFonts w:ascii="Wingdings" w:hAnsi="Wingdings" w:hint="default"/>
      </w:rPr>
    </w:lvl>
    <w:lvl w:ilvl="6" w:tplc="AACCFBE2" w:tentative="1">
      <w:start w:val="1"/>
      <w:numFmt w:val="bullet"/>
      <w:lvlText w:val=""/>
      <w:lvlJc w:val="left"/>
      <w:pPr>
        <w:ind w:left="5040" w:hanging="360"/>
      </w:pPr>
      <w:rPr>
        <w:rFonts w:ascii="Symbol" w:hAnsi="Symbol" w:hint="default"/>
      </w:rPr>
    </w:lvl>
    <w:lvl w:ilvl="7" w:tplc="AF4C625C" w:tentative="1">
      <w:start w:val="1"/>
      <w:numFmt w:val="bullet"/>
      <w:lvlText w:val="o"/>
      <w:lvlJc w:val="left"/>
      <w:pPr>
        <w:ind w:left="5760" w:hanging="360"/>
      </w:pPr>
      <w:rPr>
        <w:rFonts w:ascii="Courier New" w:hAnsi="Courier New" w:cs="Courier New" w:hint="default"/>
      </w:rPr>
    </w:lvl>
    <w:lvl w:ilvl="8" w:tplc="DF508D14" w:tentative="1">
      <w:start w:val="1"/>
      <w:numFmt w:val="bullet"/>
      <w:lvlText w:val=""/>
      <w:lvlJc w:val="left"/>
      <w:pPr>
        <w:ind w:left="6480" w:hanging="360"/>
      </w:pPr>
      <w:rPr>
        <w:rFonts w:ascii="Wingdings" w:hAnsi="Wingdings" w:hint="default"/>
      </w:rPr>
    </w:lvl>
  </w:abstractNum>
  <w:abstractNum w:abstractNumId="1">
    <w:nsid w:val="15EA5488"/>
    <w:multiLevelType w:val="hybridMultilevel"/>
    <w:tmpl w:val="42D8DF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27C439CC"/>
    <w:multiLevelType w:val="hybridMultilevel"/>
    <w:tmpl w:val="BFE078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9E57279"/>
    <w:multiLevelType w:val="hybridMultilevel"/>
    <w:tmpl w:val="CFFED456"/>
    <w:lvl w:ilvl="0" w:tplc="B2AE32D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461B3BB4"/>
    <w:multiLevelType w:val="multilevel"/>
    <w:tmpl w:val="3A1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5C4E90"/>
    <w:multiLevelType w:val="hybridMultilevel"/>
    <w:tmpl w:val="EA5EA172"/>
    <w:lvl w:ilvl="0" w:tplc="44090001">
      <w:start w:val="1"/>
      <w:numFmt w:val="bullet"/>
      <w:lvlText w:val=""/>
      <w:lvlJc w:val="left"/>
      <w:pPr>
        <w:ind w:left="720" w:hanging="360"/>
      </w:pPr>
      <w:rPr>
        <w:rFonts w:ascii="Symbol" w:hAnsi="Symbol" w:hint="default"/>
      </w:rPr>
    </w:lvl>
    <w:lvl w:ilvl="1" w:tplc="68F4F608">
      <w:numFmt w:val="bullet"/>
      <w:lvlText w:val="•"/>
      <w:lvlJc w:val="left"/>
      <w:pPr>
        <w:ind w:left="1440" w:hanging="360"/>
      </w:pPr>
      <w:rPr>
        <w:rFonts w:ascii="Times New Roman" w:eastAsiaTheme="minorHAnsi"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QwMbY0M7YwN7c0MzFT0lEKTi0uzszPAykwqwUAQjZ56iwAAAA="/>
  </w:docVars>
  <w:rsids>
    <w:rsidRoot w:val="00B71E06"/>
    <w:rsid w:val="00013D76"/>
    <w:rsid w:val="000237C4"/>
    <w:rsid w:val="000254B7"/>
    <w:rsid w:val="00034822"/>
    <w:rsid w:val="00075E76"/>
    <w:rsid w:val="000D6298"/>
    <w:rsid w:val="000E0863"/>
    <w:rsid w:val="000E08E1"/>
    <w:rsid w:val="00121748"/>
    <w:rsid w:val="001573E4"/>
    <w:rsid w:val="00170E93"/>
    <w:rsid w:val="001A0158"/>
    <w:rsid w:val="001D3D1D"/>
    <w:rsid w:val="00224FF4"/>
    <w:rsid w:val="00247C5D"/>
    <w:rsid w:val="00281F86"/>
    <w:rsid w:val="002B1407"/>
    <w:rsid w:val="00314E32"/>
    <w:rsid w:val="00320041"/>
    <w:rsid w:val="003C5FE9"/>
    <w:rsid w:val="003D27E4"/>
    <w:rsid w:val="004109D4"/>
    <w:rsid w:val="00410F64"/>
    <w:rsid w:val="00422FFB"/>
    <w:rsid w:val="0043476D"/>
    <w:rsid w:val="004536C6"/>
    <w:rsid w:val="00470D3D"/>
    <w:rsid w:val="004737D0"/>
    <w:rsid w:val="004859ED"/>
    <w:rsid w:val="004F6027"/>
    <w:rsid w:val="00511BA9"/>
    <w:rsid w:val="005228DA"/>
    <w:rsid w:val="00535162"/>
    <w:rsid w:val="00551D48"/>
    <w:rsid w:val="005A5A5B"/>
    <w:rsid w:val="005B0763"/>
    <w:rsid w:val="005C51EE"/>
    <w:rsid w:val="00630AFF"/>
    <w:rsid w:val="006529A8"/>
    <w:rsid w:val="006834EE"/>
    <w:rsid w:val="00690591"/>
    <w:rsid w:val="006A6817"/>
    <w:rsid w:val="00750431"/>
    <w:rsid w:val="007A59E3"/>
    <w:rsid w:val="007E4AEA"/>
    <w:rsid w:val="00803C87"/>
    <w:rsid w:val="008202DB"/>
    <w:rsid w:val="00823EDF"/>
    <w:rsid w:val="00861903"/>
    <w:rsid w:val="0086264E"/>
    <w:rsid w:val="008A7AEA"/>
    <w:rsid w:val="008B2105"/>
    <w:rsid w:val="008B70E5"/>
    <w:rsid w:val="008E32E7"/>
    <w:rsid w:val="008F2506"/>
    <w:rsid w:val="008F3541"/>
    <w:rsid w:val="00903DE2"/>
    <w:rsid w:val="0091419A"/>
    <w:rsid w:val="0092245D"/>
    <w:rsid w:val="009265F1"/>
    <w:rsid w:val="009A08CE"/>
    <w:rsid w:val="009A1E32"/>
    <w:rsid w:val="009B28E2"/>
    <w:rsid w:val="009E31DA"/>
    <w:rsid w:val="00A20B68"/>
    <w:rsid w:val="00A233D3"/>
    <w:rsid w:val="00A546F5"/>
    <w:rsid w:val="00A65906"/>
    <w:rsid w:val="00AB5247"/>
    <w:rsid w:val="00AC1E32"/>
    <w:rsid w:val="00AE6B3B"/>
    <w:rsid w:val="00B17717"/>
    <w:rsid w:val="00B24F70"/>
    <w:rsid w:val="00B71E06"/>
    <w:rsid w:val="00B75503"/>
    <w:rsid w:val="00B84316"/>
    <w:rsid w:val="00BA31C1"/>
    <w:rsid w:val="00BA6D91"/>
    <w:rsid w:val="00BE7D59"/>
    <w:rsid w:val="00BF19D5"/>
    <w:rsid w:val="00C20071"/>
    <w:rsid w:val="00C215F9"/>
    <w:rsid w:val="00C37494"/>
    <w:rsid w:val="00C73C59"/>
    <w:rsid w:val="00C933C4"/>
    <w:rsid w:val="00CE3111"/>
    <w:rsid w:val="00D022FD"/>
    <w:rsid w:val="00D33F2D"/>
    <w:rsid w:val="00D44FFB"/>
    <w:rsid w:val="00D52FCA"/>
    <w:rsid w:val="00D57403"/>
    <w:rsid w:val="00D61368"/>
    <w:rsid w:val="00D62D80"/>
    <w:rsid w:val="00D81227"/>
    <w:rsid w:val="00D9786E"/>
    <w:rsid w:val="00DF2FA0"/>
    <w:rsid w:val="00E06B2C"/>
    <w:rsid w:val="00E16523"/>
    <w:rsid w:val="00E34228"/>
    <w:rsid w:val="00E745D9"/>
    <w:rsid w:val="00EE4C61"/>
    <w:rsid w:val="00EF620F"/>
    <w:rsid w:val="00F117E1"/>
    <w:rsid w:val="00FC27D1"/>
    <w:rsid w:val="00FE6C4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F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034822"/>
    <w:rPr>
      <w:rFonts w:ascii="Times New Roman" w:hAnsi="Times New Roman" w:cs="Times New Roman"/>
      <w:sz w:val="24"/>
      <w:szCs w:val="24"/>
    </w:rPr>
  </w:style>
  <w:style w:type="character" w:customStyle="1" w:styleId="TAMainTextChar">
    <w:name w:val="TA_Main_Text Char"/>
    <w:link w:val="TAMainText"/>
    <w:locked/>
    <w:rsid w:val="007A59E3"/>
    <w:rPr>
      <w:rFonts w:ascii="Times" w:hAnsi="Times" w:cs="Times"/>
      <w:sz w:val="18"/>
      <w:lang w:eastAsia="en-US"/>
    </w:rPr>
  </w:style>
  <w:style w:type="paragraph" w:customStyle="1" w:styleId="TAMainText">
    <w:name w:val="TA_Main_Text"/>
    <w:basedOn w:val="Normal"/>
    <w:link w:val="TAMainTextChar"/>
    <w:rsid w:val="007A59E3"/>
    <w:pPr>
      <w:suppressAutoHyphens w:val="0"/>
      <w:spacing w:after="0" w:line="220" w:lineRule="exact"/>
      <w:ind w:leftChars="0" w:left="0" w:firstLineChars="0" w:firstLine="187"/>
      <w:jc w:val="both"/>
      <w:textDirection w:val="lrTb"/>
      <w:textAlignment w:val="auto"/>
      <w:outlineLvl w:val="9"/>
    </w:pPr>
    <w:rPr>
      <w:rFonts w:ascii="Times" w:hAnsi="Times" w:cs="Times"/>
      <w:position w:val="0"/>
      <w:sz w:val="18"/>
    </w:rPr>
  </w:style>
  <w:style w:type="numbering" w:customStyle="1" w:styleId="NoList2">
    <w:name w:val="No List2"/>
    <w:next w:val="NoList"/>
    <w:uiPriority w:val="99"/>
    <w:semiHidden/>
    <w:unhideWhenUsed/>
    <w:rsid w:val="00B75503"/>
  </w:style>
  <w:style w:type="character" w:customStyle="1" w:styleId="Heading2Char">
    <w:name w:val="Heading 2 Char"/>
    <w:basedOn w:val="DefaultParagraphFont"/>
    <w:link w:val="Heading2"/>
    <w:uiPriority w:val="9"/>
    <w:rsid w:val="00B75503"/>
    <w:rPr>
      <w:b/>
      <w:position w:val="-1"/>
      <w:sz w:val="36"/>
      <w:szCs w:val="36"/>
      <w:lang w:eastAsia="en-US"/>
    </w:rPr>
  </w:style>
  <w:style w:type="table" w:customStyle="1" w:styleId="TableGrid3">
    <w:name w:val="Table Grid3"/>
    <w:basedOn w:val="TableNormal"/>
    <w:next w:val="TableGrid"/>
    <w:uiPriority w:val="39"/>
    <w:rsid w:val="00B75503"/>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75503"/>
    <w:rPr>
      <w:rFonts w:ascii="Segoe UI" w:hAnsi="Segoe UI" w:cs="Segoe UI" w:hint="default"/>
      <w:sz w:val="18"/>
      <w:szCs w:val="18"/>
    </w:rPr>
  </w:style>
  <w:style w:type="character" w:customStyle="1" w:styleId="cf11">
    <w:name w:val="cf11"/>
    <w:basedOn w:val="DefaultParagraphFont"/>
    <w:rsid w:val="00B75503"/>
    <w:rPr>
      <w:rFonts w:ascii="Segoe UI" w:hAnsi="Segoe UI" w:cs="Segoe UI" w:hint="default"/>
      <w:sz w:val="18"/>
      <w:szCs w:val="18"/>
    </w:rPr>
  </w:style>
  <w:style w:type="character" w:customStyle="1" w:styleId="Heading3Char">
    <w:name w:val="Heading 3 Char"/>
    <w:basedOn w:val="DefaultParagraphFont"/>
    <w:link w:val="Heading3"/>
    <w:uiPriority w:val="9"/>
    <w:rsid w:val="00B75503"/>
    <w:rPr>
      <w:b/>
      <w:position w:val="-1"/>
      <w:sz w:val="28"/>
      <w:szCs w:val="28"/>
      <w:lang w:eastAsia="en-US"/>
    </w:rPr>
  </w:style>
  <w:style w:type="paragraph" w:customStyle="1" w:styleId="Default">
    <w:name w:val="Default"/>
    <w:rsid w:val="00B75503"/>
    <w:pPr>
      <w:autoSpaceDE w:val="0"/>
      <w:autoSpaceDN w:val="0"/>
      <w:adjustRightInd w:val="0"/>
      <w:spacing w:after="0" w:line="240" w:lineRule="auto"/>
    </w:pPr>
    <w:rPr>
      <w:rFonts w:ascii="Arial" w:hAnsi="Arial" w:cs="Arial"/>
      <w:color w:val="000000"/>
      <w:sz w:val="24"/>
      <w:szCs w:val="24"/>
      <w:lang w:val="en-MY" w:eastAsia="en-US"/>
    </w:rPr>
  </w:style>
  <w:style w:type="character" w:customStyle="1" w:styleId="fontstyle01">
    <w:name w:val="fontstyle01"/>
    <w:basedOn w:val="DefaultParagraphFont"/>
    <w:rsid w:val="00B75503"/>
    <w:rPr>
      <w:rFonts w:ascii="FuturaStd-Book" w:hAnsi="FuturaStd-Book" w:hint="default"/>
      <w:b w:val="0"/>
      <w:bCs w:val="0"/>
      <w:i w:val="0"/>
      <w:iCs w:val="0"/>
      <w:color w:val="242021"/>
      <w:sz w:val="18"/>
      <w:szCs w:val="18"/>
    </w:rPr>
  </w:style>
  <w:style w:type="character" w:customStyle="1" w:styleId="fontstyle21">
    <w:name w:val="fontstyle21"/>
    <w:basedOn w:val="DefaultParagraphFont"/>
    <w:rsid w:val="00B75503"/>
    <w:rPr>
      <w:rFonts w:ascii="FuturaStd-BookOblique" w:hAnsi="FuturaStd-BookOblique" w:hint="default"/>
      <w:b w:val="0"/>
      <w:bCs w:val="0"/>
      <w:i/>
      <w:iCs/>
      <w:color w:val="242021"/>
      <w:sz w:val="18"/>
      <w:szCs w:val="18"/>
    </w:rPr>
  </w:style>
  <w:style w:type="character" w:customStyle="1" w:styleId="markedcontent">
    <w:name w:val="markedcontent"/>
    <w:basedOn w:val="DefaultParagraphFont"/>
    <w:rsid w:val="00B75503"/>
  </w:style>
  <w:style w:type="numbering" w:customStyle="1" w:styleId="NoList3">
    <w:name w:val="No List3"/>
    <w:next w:val="NoList"/>
    <w:uiPriority w:val="99"/>
    <w:semiHidden/>
    <w:unhideWhenUsed/>
    <w:rsid w:val="00410F64"/>
  </w:style>
  <w:style w:type="table" w:customStyle="1" w:styleId="TableGrid4">
    <w:name w:val="Table Grid4"/>
    <w:basedOn w:val="TableNormal"/>
    <w:next w:val="TableGrid"/>
    <w:uiPriority w:val="39"/>
    <w:rsid w:val="00410F64"/>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10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034822"/>
    <w:rPr>
      <w:rFonts w:ascii="Times New Roman" w:hAnsi="Times New Roman" w:cs="Times New Roman"/>
      <w:sz w:val="24"/>
      <w:szCs w:val="24"/>
    </w:rPr>
  </w:style>
  <w:style w:type="character" w:customStyle="1" w:styleId="TAMainTextChar">
    <w:name w:val="TA_Main_Text Char"/>
    <w:link w:val="TAMainText"/>
    <w:locked/>
    <w:rsid w:val="007A59E3"/>
    <w:rPr>
      <w:rFonts w:ascii="Times" w:hAnsi="Times" w:cs="Times"/>
      <w:sz w:val="18"/>
      <w:lang w:eastAsia="en-US"/>
    </w:rPr>
  </w:style>
  <w:style w:type="paragraph" w:customStyle="1" w:styleId="TAMainText">
    <w:name w:val="TA_Main_Text"/>
    <w:basedOn w:val="Normal"/>
    <w:link w:val="TAMainTextChar"/>
    <w:rsid w:val="007A59E3"/>
    <w:pPr>
      <w:suppressAutoHyphens w:val="0"/>
      <w:spacing w:after="0" w:line="220" w:lineRule="exact"/>
      <w:ind w:leftChars="0" w:left="0" w:firstLineChars="0" w:firstLine="187"/>
      <w:jc w:val="both"/>
      <w:textDirection w:val="lrTb"/>
      <w:textAlignment w:val="auto"/>
      <w:outlineLvl w:val="9"/>
    </w:pPr>
    <w:rPr>
      <w:rFonts w:ascii="Times" w:hAnsi="Times" w:cs="Times"/>
      <w:position w:val="0"/>
      <w:sz w:val="18"/>
    </w:rPr>
  </w:style>
  <w:style w:type="numbering" w:customStyle="1" w:styleId="NoList2">
    <w:name w:val="No List2"/>
    <w:next w:val="NoList"/>
    <w:uiPriority w:val="99"/>
    <w:semiHidden/>
    <w:unhideWhenUsed/>
    <w:rsid w:val="00B75503"/>
  </w:style>
  <w:style w:type="character" w:customStyle="1" w:styleId="Heading2Char">
    <w:name w:val="Heading 2 Char"/>
    <w:basedOn w:val="DefaultParagraphFont"/>
    <w:link w:val="Heading2"/>
    <w:uiPriority w:val="9"/>
    <w:rsid w:val="00B75503"/>
    <w:rPr>
      <w:b/>
      <w:position w:val="-1"/>
      <w:sz w:val="36"/>
      <w:szCs w:val="36"/>
      <w:lang w:eastAsia="en-US"/>
    </w:rPr>
  </w:style>
  <w:style w:type="table" w:customStyle="1" w:styleId="TableGrid3">
    <w:name w:val="Table Grid3"/>
    <w:basedOn w:val="TableNormal"/>
    <w:next w:val="TableGrid"/>
    <w:uiPriority w:val="39"/>
    <w:rsid w:val="00B75503"/>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75503"/>
    <w:rPr>
      <w:rFonts w:ascii="Segoe UI" w:hAnsi="Segoe UI" w:cs="Segoe UI" w:hint="default"/>
      <w:sz w:val="18"/>
      <w:szCs w:val="18"/>
    </w:rPr>
  </w:style>
  <w:style w:type="character" w:customStyle="1" w:styleId="cf11">
    <w:name w:val="cf11"/>
    <w:basedOn w:val="DefaultParagraphFont"/>
    <w:rsid w:val="00B75503"/>
    <w:rPr>
      <w:rFonts w:ascii="Segoe UI" w:hAnsi="Segoe UI" w:cs="Segoe UI" w:hint="default"/>
      <w:sz w:val="18"/>
      <w:szCs w:val="18"/>
    </w:rPr>
  </w:style>
  <w:style w:type="character" w:customStyle="1" w:styleId="Heading3Char">
    <w:name w:val="Heading 3 Char"/>
    <w:basedOn w:val="DefaultParagraphFont"/>
    <w:link w:val="Heading3"/>
    <w:uiPriority w:val="9"/>
    <w:rsid w:val="00B75503"/>
    <w:rPr>
      <w:b/>
      <w:position w:val="-1"/>
      <w:sz w:val="28"/>
      <w:szCs w:val="28"/>
      <w:lang w:eastAsia="en-US"/>
    </w:rPr>
  </w:style>
  <w:style w:type="paragraph" w:customStyle="1" w:styleId="Default">
    <w:name w:val="Default"/>
    <w:rsid w:val="00B75503"/>
    <w:pPr>
      <w:autoSpaceDE w:val="0"/>
      <w:autoSpaceDN w:val="0"/>
      <w:adjustRightInd w:val="0"/>
      <w:spacing w:after="0" w:line="240" w:lineRule="auto"/>
    </w:pPr>
    <w:rPr>
      <w:rFonts w:ascii="Arial" w:hAnsi="Arial" w:cs="Arial"/>
      <w:color w:val="000000"/>
      <w:sz w:val="24"/>
      <w:szCs w:val="24"/>
      <w:lang w:val="en-MY" w:eastAsia="en-US"/>
    </w:rPr>
  </w:style>
  <w:style w:type="character" w:customStyle="1" w:styleId="fontstyle01">
    <w:name w:val="fontstyle01"/>
    <w:basedOn w:val="DefaultParagraphFont"/>
    <w:rsid w:val="00B75503"/>
    <w:rPr>
      <w:rFonts w:ascii="FuturaStd-Book" w:hAnsi="FuturaStd-Book" w:hint="default"/>
      <w:b w:val="0"/>
      <w:bCs w:val="0"/>
      <w:i w:val="0"/>
      <w:iCs w:val="0"/>
      <w:color w:val="242021"/>
      <w:sz w:val="18"/>
      <w:szCs w:val="18"/>
    </w:rPr>
  </w:style>
  <w:style w:type="character" w:customStyle="1" w:styleId="fontstyle21">
    <w:name w:val="fontstyle21"/>
    <w:basedOn w:val="DefaultParagraphFont"/>
    <w:rsid w:val="00B75503"/>
    <w:rPr>
      <w:rFonts w:ascii="FuturaStd-BookOblique" w:hAnsi="FuturaStd-BookOblique" w:hint="default"/>
      <w:b w:val="0"/>
      <w:bCs w:val="0"/>
      <w:i/>
      <w:iCs/>
      <w:color w:val="242021"/>
      <w:sz w:val="18"/>
      <w:szCs w:val="18"/>
    </w:rPr>
  </w:style>
  <w:style w:type="character" w:customStyle="1" w:styleId="markedcontent">
    <w:name w:val="markedcontent"/>
    <w:basedOn w:val="DefaultParagraphFont"/>
    <w:rsid w:val="00B75503"/>
  </w:style>
  <w:style w:type="numbering" w:customStyle="1" w:styleId="NoList3">
    <w:name w:val="No List3"/>
    <w:next w:val="NoList"/>
    <w:uiPriority w:val="99"/>
    <w:semiHidden/>
    <w:unhideWhenUsed/>
    <w:rsid w:val="00410F64"/>
  </w:style>
  <w:style w:type="table" w:customStyle="1" w:styleId="TableGrid4">
    <w:name w:val="Table Grid4"/>
    <w:basedOn w:val="TableNormal"/>
    <w:next w:val="TableGrid"/>
    <w:uiPriority w:val="39"/>
    <w:rsid w:val="00410F64"/>
    <w:pPr>
      <w:spacing w:after="0" w:line="240" w:lineRule="auto"/>
    </w:pPr>
    <w:rPr>
      <w:rFonts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4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5425">
      <w:bodyDiv w:val="1"/>
      <w:marLeft w:val="0"/>
      <w:marRight w:val="0"/>
      <w:marTop w:val="0"/>
      <w:marBottom w:val="0"/>
      <w:divBdr>
        <w:top w:val="none" w:sz="0" w:space="0" w:color="auto"/>
        <w:left w:val="none" w:sz="0" w:space="0" w:color="auto"/>
        <w:bottom w:val="none" w:sz="0" w:space="0" w:color="auto"/>
        <w:right w:val="none" w:sz="0" w:space="0" w:color="auto"/>
      </w:divBdr>
    </w:div>
    <w:div w:id="288127652">
      <w:bodyDiv w:val="1"/>
      <w:marLeft w:val="0"/>
      <w:marRight w:val="0"/>
      <w:marTop w:val="0"/>
      <w:marBottom w:val="0"/>
      <w:divBdr>
        <w:top w:val="none" w:sz="0" w:space="0" w:color="auto"/>
        <w:left w:val="none" w:sz="0" w:space="0" w:color="auto"/>
        <w:bottom w:val="none" w:sz="0" w:space="0" w:color="auto"/>
        <w:right w:val="none" w:sz="0" w:space="0" w:color="auto"/>
      </w:divBdr>
    </w:div>
    <w:div w:id="314577746">
      <w:bodyDiv w:val="1"/>
      <w:marLeft w:val="0"/>
      <w:marRight w:val="0"/>
      <w:marTop w:val="0"/>
      <w:marBottom w:val="0"/>
      <w:divBdr>
        <w:top w:val="none" w:sz="0" w:space="0" w:color="auto"/>
        <w:left w:val="none" w:sz="0" w:space="0" w:color="auto"/>
        <w:bottom w:val="none" w:sz="0" w:space="0" w:color="auto"/>
        <w:right w:val="none" w:sz="0" w:space="0" w:color="auto"/>
      </w:divBdr>
    </w:div>
    <w:div w:id="680351870">
      <w:bodyDiv w:val="1"/>
      <w:marLeft w:val="0"/>
      <w:marRight w:val="0"/>
      <w:marTop w:val="0"/>
      <w:marBottom w:val="0"/>
      <w:divBdr>
        <w:top w:val="none" w:sz="0" w:space="0" w:color="auto"/>
        <w:left w:val="none" w:sz="0" w:space="0" w:color="auto"/>
        <w:bottom w:val="none" w:sz="0" w:space="0" w:color="auto"/>
        <w:right w:val="none" w:sz="0" w:space="0" w:color="auto"/>
      </w:divBdr>
    </w:div>
    <w:div w:id="1017922732">
      <w:bodyDiv w:val="1"/>
      <w:marLeft w:val="0"/>
      <w:marRight w:val="0"/>
      <w:marTop w:val="0"/>
      <w:marBottom w:val="0"/>
      <w:divBdr>
        <w:top w:val="none" w:sz="0" w:space="0" w:color="auto"/>
        <w:left w:val="none" w:sz="0" w:space="0" w:color="auto"/>
        <w:bottom w:val="none" w:sz="0" w:space="0" w:color="auto"/>
        <w:right w:val="none" w:sz="0" w:space="0" w:color="auto"/>
      </w:divBdr>
    </w:div>
    <w:div w:id="1082145944">
      <w:bodyDiv w:val="1"/>
      <w:marLeft w:val="0"/>
      <w:marRight w:val="0"/>
      <w:marTop w:val="0"/>
      <w:marBottom w:val="0"/>
      <w:divBdr>
        <w:top w:val="none" w:sz="0" w:space="0" w:color="auto"/>
        <w:left w:val="none" w:sz="0" w:space="0" w:color="auto"/>
        <w:bottom w:val="none" w:sz="0" w:space="0" w:color="auto"/>
        <w:right w:val="none" w:sz="0" w:space="0" w:color="auto"/>
      </w:divBdr>
    </w:div>
    <w:div w:id="1271402081">
      <w:bodyDiv w:val="1"/>
      <w:marLeft w:val="0"/>
      <w:marRight w:val="0"/>
      <w:marTop w:val="0"/>
      <w:marBottom w:val="0"/>
      <w:divBdr>
        <w:top w:val="none" w:sz="0" w:space="0" w:color="auto"/>
        <w:left w:val="none" w:sz="0" w:space="0" w:color="auto"/>
        <w:bottom w:val="none" w:sz="0" w:space="0" w:color="auto"/>
        <w:right w:val="none" w:sz="0" w:space="0" w:color="auto"/>
      </w:divBdr>
    </w:div>
    <w:div w:id="1279603134">
      <w:bodyDiv w:val="1"/>
      <w:marLeft w:val="0"/>
      <w:marRight w:val="0"/>
      <w:marTop w:val="0"/>
      <w:marBottom w:val="0"/>
      <w:divBdr>
        <w:top w:val="none" w:sz="0" w:space="0" w:color="auto"/>
        <w:left w:val="none" w:sz="0" w:space="0" w:color="auto"/>
        <w:bottom w:val="none" w:sz="0" w:space="0" w:color="auto"/>
        <w:right w:val="none" w:sz="0" w:space="0" w:color="auto"/>
      </w:divBdr>
    </w:div>
    <w:div w:id="1389497623">
      <w:bodyDiv w:val="1"/>
      <w:marLeft w:val="0"/>
      <w:marRight w:val="0"/>
      <w:marTop w:val="0"/>
      <w:marBottom w:val="0"/>
      <w:divBdr>
        <w:top w:val="none" w:sz="0" w:space="0" w:color="auto"/>
        <w:left w:val="none" w:sz="0" w:space="0" w:color="auto"/>
        <w:bottom w:val="none" w:sz="0" w:space="0" w:color="auto"/>
        <w:right w:val="none" w:sz="0" w:space="0" w:color="auto"/>
      </w:divBdr>
    </w:div>
    <w:div w:id="1906183711">
      <w:bodyDiv w:val="1"/>
      <w:marLeft w:val="0"/>
      <w:marRight w:val="0"/>
      <w:marTop w:val="0"/>
      <w:marBottom w:val="0"/>
      <w:divBdr>
        <w:top w:val="none" w:sz="0" w:space="0" w:color="auto"/>
        <w:left w:val="none" w:sz="0" w:space="0" w:color="auto"/>
        <w:bottom w:val="none" w:sz="0" w:space="0" w:color="auto"/>
        <w:right w:val="none" w:sz="0" w:space="0" w:color="auto"/>
      </w:divBdr>
    </w:div>
    <w:div w:id="2007584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theme" Target="theme/theme1.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2"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B1D777-DCB1-4484-BDAD-0DF0937C645E}" type="doc">
      <dgm:prSet loTypeId="urn:microsoft.com/office/officeart/2005/8/layout/radial6" loCatId="cycle" qsTypeId="urn:microsoft.com/office/officeart/2005/8/quickstyle/simple1" qsCatId="simple" csTypeId="urn:microsoft.com/office/officeart/2005/8/colors/accent0_2" csCatId="mainScheme" phldr="1"/>
      <dgm:spPr/>
      <dgm:t>
        <a:bodyPr/>
        <a:lstStyle/>
        <a:p>
          <a:endParaRPr lang="en-MY"/>
        </a:p>
      </dgm:t>
    </dgm:pt>
    <dgm:pt modelId="{3811D985-3C47-4E9D-B76D-3104CB98D69B}">
      <dgm:prSet phldrT="[Text]" custT="1"/>
      <dgm:spPr>
        <a:xfrm>
          <a:off x="1785379" y="912889"/>
          <a:ext cx="1001241" cy="1001241"/>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b="1">
              <a:solidFill>
                <a:sysClr val="windowText" lastClr="000000"/>
              </a:solidFill>
              <a:latin typeface="Times New Roman" panose="02020603050405020304" pitchFamily="18" charset="0"/>
              <a:ea typeface="+mn-ea"/>
              <a:cs typeface="Times New Roman" panose="02020603050405020304" pitchFamily="18" charset="0"/>
            </a:rPr>
            <a:t>JAMINAN MAKANAN</a:t>
          </a:r>
        </a:p>
      </dgm:t>
    </dgm:pt>
    <dgm:pt modelId="{4A682EA8-1987-44E8-8319-0E7CDAAF92A8}" type="parTrans" cxnId="{F865B149-D2A0-4169-ACFA-2A021719A816}">
      <dgm:prSet/>
      <dgm:spPr/>
      <dgm:t>
        <a:bodyPr/>
        <a:lstStyle/>
        <a:p>
          <a:endParaRPr lang="en-MY" sz="1000">
            <a:latin typeface="Times New Roman" panose="02020603050405020304" pitchFamily="18" charset="0"/>
            <a:cs typeface="Times New Roman" panose="02020603050405020304" pitchFamily="18" charset="0"/>
          </a:endParaRPr>
        </a:p>
      </dgm:t>
    </dgm:pt>
    <dgm:pt modelId="{B7F0F182-FC7C-4C2F-9975-E36AA2DF3DF4}" type="sibTrans" cxnId="{F865B149-D2A0-4169-ACFA-2A021719A816}">
      <dgm:prSet/>
      <dgm:spPr/>
      <dgm:t>
        <a:bodyPr/>
        <a:lstStyle/>
        <a:p>
          <a:endParaRPr lang="en-MY" sz="1000">
            <a:latin typeface="Times New Roman" panose="02020603050405020304" pitchFamily="18" charset="0"/>
            <a:cs typeface="Times New Roman" panose="02020603050405020304" pitchFamily="18" charset="0"/>
          </a:endParaRPr>
        </a:p>
      </dgm:t>
    </dgm:pt>
    <dgm:pt modelId="{2E99B18C-A189-47DE-8BDB-0D84EDA56369}">
      <dgm:prSet phldrT="[Text]" custT="1"/>
      <dgm:spPr>
        <a:xfrm>
          <a:off x="1935565" y="1458"/>
          <a:ext cx="700868" cy="70086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Ketersediaan makanan</a:t>
          </a:r>
        </a:p>
      </dgm:t>
    </dgm:pt>
    <dgm:pt modelId="{B2F93ACB-57D3-450B-B899-2E643DD82DAF}" type="parTrans" cxnId="{0A5910DF-D16D-47AF-A1F8-428F75BA3221}">
      <dgm:prSet custT="1"/>
      <dgm:spPr>
        <a:xfrm rot="16200000">
          <a:off x="2302316" y="786796"/>
          <a:ext cx="225239" cy="25751"/>
        </a:xfrm>
        <a:custGeom>
          <a:avLst/>
          <a:gdLst/>
          <a:ahLst/>
          <a:cxnLst/>
          <a:rect l="0" t="0" r="0" b="0"/>
          <a:pathLst>
            <a:path>
              <a:moveTo>
                <a:pt x="0" y="12875"/>
              </a:moveTo>
              <a:lnTo>
                <a:pt x="225239"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C71E7E6-CFA3-4F34-ABD3-B43D2E64CA85}" type="sibTrans" cxnId="{0A5910DF-D16D-47AF-A1F8-428F75BA3221}">
      <dgm:prSet/>
      <dgm:spPr>
        <a:xfrm>
          <a:off x="1199151" y="326661"/>
          <a:ext cx="2173697" cy="2173697"/>
        </a:xfr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3B9B17E6-BB12-49C2-BBD0-05AAB5F58A52}">
      <dgm:prSet phldrT="[Text]" custT="1"/>
      <dgm:spPr>
        <a:xfrm>
          <a:off x="2997182" y="1063075"/>
          <a:ext cx="700868" cy="70086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Akses makanan</a:t>
          </a:r>
        </a:p>
      </dgm:t>
    </dgm:pt>
    <dgm:pt modelId="{60FB49B2-7F46-4927-A3DC-214A75F9761A}" type="parTrans" cxnId="{A8D8AD5B-1CD9-41C2-8632-B723DEBB6655}">
      <dgm:prSet custT="1"/>
      <dgm:spPr>
        <a:xfrm rot="21564117">
          <a:off x="2843070" y="1233115"/>
          <a:ext cx="167290" cy="25751"/>
        </a:xfrm>
        <a:custGeom>
          <a:avLst/>
          <a:gdLst/>
          <a:ahLst/>
          <a:cxnLst/>
          <a:rect l="0" t="0" r="0" b="0"/>
          <a:pathLst>
            <a:path>
              <a:moveTo>
                <a:pt x="0" y="12875"/>
              </a:moveTo>
              <a:lnTo>
                <a:pt x="167290"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1A5898-4FC0-45B8-AA1E-40D464D03D32}" type="sibTrans" cxnId="{A8D8AD5B-1CD9-41C2-8632-B723DEBB6655}">
      <dgm:prSet/>
      <dgm:spPr>
        <a:xfrm>
          <a:off x="1199151" y="326661"/>
          <a:ext cx="2173697" cy="2173697"/>
        </a:xfrm>
        <a:solidFill>
          <a:srgbClr val="44546A">
            <a:tint val="60000"/>
            <a:hueOff val="0"/>
            <a:satOff val="0"/>
            <a:lumOff val="0"/>
            <a:alphaOff val="0"/>
          </a:srgbClr>
        </a:solidFill>
        <a:ln>
          <a:noFill/>
        </a:ln>
        <a:effectLst/>
      </dgm:spPr>
      <dgm:t>
        <a:bodyPr/>
        <a:lstStyle/>
        <a:p>
          <a:pPr algn="ctr"/>
          <a:endParaRPr lang="en-MY" sz="1000">
            <a:latin typeface="Times New Roman" panose="02020603050405020304" pitchFamily="18" charset="0"/>
            <a:cs typeface="Times New Roman" panose="02020603050405020304" pitchFamily="18" charset="0"/>
          </a:endParaRPr>
        </a:p>
      </dgm:t>
    </dgm:pt>
    <dgm:pt modelId="{F16331EF-247C-40F2-9728-2E521E8F788A}">
      <dgm:prSet phldrT="[Text]" custT="1"/>
      <dgm:spPr>
        <a:xfrm>
          <a:off x="1935565" y="2124692"/>
          <a:ext cx="700868" cy="70086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Penggunaan makanan</a:t>
          </a:r>
        </a:p>
      </dgm:t>
    </dgm:pt>
    <dgm:pt modelId="{079C8046-A33E-4821-9836-04FE5E37124C}" type="parTrans" cxnId="{006462D0-73D9-40A7-8EA8-1CC2B14E39FE}">
      <dgm:prSet custT="1"/>
      <dgm:spPr>
        <a:xfrm rot="5400000">
          <a:off x="2273993" y="1718442"/>
          <a:ext cx="281886" cy="25751"/>
        </a:xfrm>
        <a:custGeom>
          <a:avLst/>
          <a:gdLst/>
          <a:ahLst/>
          <a:cxnLst/>
          <a:rect l="0" t="0" r="0" b="0"/>
          <a:pathLst>
            <a:path>
              <a:moveTo>
                <a:pt x="0" y="12875"/>
              </a:moveTo>
              <a:lnTo>
                <a:pt x="281886"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93A4878-DB24-49C8-BBC9-438E8B84A514}" type="sibTrans" cxnId="{006462D0-73D9-40A7-8EA8-1CC2B14E39FE}">
      <dgm:prSet/>
      <dgm:spPr>
        <a:xfrm>
          <a:off x="1199151" y="326661"/>
          <a:ext cx="2173697" cy="2173697"/>
        </a:xfr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3642F997-CAFA-4B9E-9C58-30BC4B352CB0}">
      <dgm:prSet phldrT="[Text]" custT="1"/>
      <dgm:spPr>
        <a:xfrm>
          <a:off x="873948" y="1063075"/>
          <a:ext cx="700868" cy="700868"/>
        </a:xfr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gm:spPr>
      <dgm:t>
        <a:bodyPr/>
        <a:lstStyle/>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Kestabilan</a:t>
          </a:r>
        </a:p>
        <a:p>
          <a:pPr>
            <a:buNone/>
          </a:pPr>
          <a:r>
            <a:rPr lang="en-MY" sz="1000">
              <a:solidFill>
                <a:sysClr val="windowText" lastClr="000000"/>
              </a:solidFill>
              <a:latin typeface="Times New Roman" panose="02020603050405020304" pitchFamily="18" charset="0"/>
              <a:ea typeface="+mn-ea"/>
              <a:cs typeface="Times New Roman" panose="02020603050405020304" pitchFamily="18" charset="0"/>
            </a:rPr>
            <a:t>makanan</a:t>
          </a:r>
          <a:r>
            <a:rPr lang="en-MY" sz="10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 </a:t>
          </a:r>
        </a:p>
      </dgm:t>
    </dgm:pt>
    <dgm:pt modelId="{CB3D38AB-C997-4ABA-B78B-7660A968A252}" type="parTrans" cxnId="{977429DC-5CE9-4F68-A04F-859215E0A779}">
      <dgm:prSet custT="1"/>
      <dgm:spPr>
        <a:xfrm rot="10843605">
          <a:off x="1831077" y="1232039"/>
          <a:ext cx="155744" cy="25751"/>
        </a:xfrm>
        <a:custGeom>
          <a:avLst/>
          <a:gdLst/>
          <a:ahLst/>
          <a:cxnLst/>
          <a:rect l="0" t="0" r="0" b="0"/>
          <a:pathLst>
            <a:path>
              <a:moveTo>
                <a:pt x="0" y="12875"/>
              </a:moveTo>
              <a:lnTo>
                <a:pt x="155744" y="12875"/>
              </a:lnTo>
            </a:path>
          </a:pathLst>
        </a:custGeom>
        <a:noFill/>
        <a:ln w="12700" cap="flat" cmpd="sng" algn="ctr">
          <a:solidFill>
            <a:srgbClr val="44546A">
              <a:shade val="60000"/>
              <a:hueOff val="0"/>
              <a:satOff val="0"/>
              <a:lumOff val="0"/>
              <a:alphaOff val="0"/>
            </a:srgbClr>
          </a:solidFill>
          <a:prstDash val="solid"/>
          <a:miter lim="800000"/>
        </a:ln>
        <a:effectLst/>
      </dgm:spPr>
      <dgm:t>
        <a:bodyPr/>
        <a:lstStyle/>
        <a:p>
          <a:pPr>
            <a:buNone/>
          </a:pPr>
          <a:endParaRPr lang="en-MY"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8B40BDA-93AE-4951-A615-0FA0A04804BD}" type="sibTrans" cxnId="{977429DC-5CE9-4F68-A04F-859215E0A779}">
      <dgm:prSet/>
      <dgm:spPr>
        <a:xfrm>
          <a:off x="1199151" y="326661"/>
          <a:ext cx="2173697" cy="2173697"/>
        </a:xfrm>
        <a:solidFill>
          <a:srgbClr val="44546A">
            <a:tint val="60000"/>
            <a:hueOff val="0"/>
            <a:satOff val="0"/>
            <a:lumOff val="0"/>
            <a:alphaOff val="0"/>
          </a:srgbClr>
        </a:solidFill>
        <a:ln>
          <a:noFill/>
        </a:ln>
        <a:effectLst/>
      </dgm:spPr>
      <dgm:t>
        <a:bodyPr/>
        <a:lstStyle/>
        <a:p>
          <a:endParaRPr lang="en-MY" sz="1000">
            <a:latin typeface="Times New Roman" panose="02020603050405020304" pitchFamily="18" charset="0"/>
            <a:cs typeface="Times New Roman" panose="02020603050405020304" pitchFamily="18" charset="0"/>
          </a:endParaRPr>
        </a:p>
      </dgm:t>
    </dgm:pt>
    <dgm:pt modelId="{BBA114C4-7B23-4A64-84AF-3AA0CF75D5C3}" type="pres">
      <dgm:prSet presAssocID="{6BB1D777-DCB1-4484-BDAD-0DF0937C645E}" presName="Name0" presStyleCnt="0">
        <dgm:presLayoutVars>
          <dgm:chMax val="1"/>
          <dgm:dir/>
          <dgm:animLvl val="ctr"/>
          <dgm:resizeHandles val="exact"/>
        </dgm:presLayoutVars>
      </dgm:prSet>
      <dgm:spPr/>
      <dgm:t>
        <a:bodyPr/>
        <a:lstStyle/>
        <a:p>
          <a:endParaRPr lang="en-US"/>
        </a:p>
      </dgm:t>
    </dgm:pt>
    <dgm:pt modelId="{1C151498-11D2-4793-96A2-B3D78E91498E}" type="pres">
      <dgm:prSet presAssocID="{3811D985-3C47-4E9D-B76D-3104CB98D69B}" presName="centerShape" presStyleLbl="node0" presStyleIdx="0" presStyleCnt="1"/>
      <dgm:spPr>
        <a:prstGeom prst="ellipse">
          <a:avLst/>
        </a:prstGeom>
      </dgm:spPr>
      <dgm:t>
        <a:bodyPr/>
        <a:lstStyle/>
        <a:p>
          <a:endParaRPr lang="en-US"/>
        </a:p>
      </dgm:t>
    </dgm:pt>
    <dgm:pt modelId="{BD07D682-68E7-4FF0-B1A5-3F4F23EED849}" type="pres">
      <dgm:prSet presAssocID="{2E99B18C-A189-47DE-8BDB-0D84EDA56369}" presName="node" presStyleLbl="node1" presStyleIdx="0" presStyleCnt="4" custScaleX="156560" custScaleY="106156">
        <dgm:presLayoutVars>
          <dgm:bulletEnabled val="1"/>
        </dgm:presLayoutVars>
      </dgm:prSet>
      <dgm:spPr>
        <a:prstGeom prst="ellipse">
          <a:avLst/>
        </a:prstGeom>
      </dgm:spPr>
      <dgm:t>
        <a:bodyPr/>
        <a:lstStyle/>
        <a:p>
          <a:endParaRPr lang="en-US"/>
        </a:p>
      </dgm:t>
    </dgm:pt>
    <dgm:pt modelId="{87E0372F-C0BF-4904-9939-44EA0D460E03}" type="pres">
      <dgm:prSet presAssocID="{2E99B18C-A189-47DE-8BDB-0D84EDA56369}" presName="dummy" presStyleCnt="0"/>
      <dgm:spPr/>
    </dgm:pt>
    <dgm:pt modelId="{C534D297-5A7E-4CFE-8991-C84CA69F6EE5}" type="pres">
      <dgm:prSet presAssocID="{CC71E7E6-CFA3-4F34-ABD3-B43D2E64CA85}" presName="sibTrans" presStyleLbl="sibTrans2D1" presStyleIdx="0" presStyleCnt="4"/>
      <dgm:spPr>
        <a:prstGeom prst="blockArc">
          <a:avLst>
            <a:gd name="adj1" fmla="val 16200000"/>
            <a:gd name="adj2" fmla="val 0"/>
            <a:gd name="adj3" fmla="val 4643"/>
          </a:avLst>
        </a:prstGeom>
      </dgm:spPr>
      <dgm:t>
        <a:bodyPr/>
        <a:lstStyle/>
        <a:p>
          <a:endParaRPr lang="en-US"/>
        </a:p>
      </dgm:t>
    </dgm:pt>
    <dgm:pt modelId="{AFAAE2B7-654B-4DCE-9B97-73320352DDDA}" type="pres">
      <dgm:prSet presAssocID="{3B9B17E6-BB12-49C2-BBD0-05AAB5F58A52}" presName="node" presStyleLbl="node1" presStyleIdx="1" presStyleCnt="4" custScaleX="137047" custScaleY="80638">
        <dgm:presLayoutVars>
          <dgm:bulletEnabled val="1"/>
        </dgm:presLayoutVars>
      </dgm:prSet>
      <dgm:spPr>
        <a:prstGeom prst="ellipse">
          <a:avLst/>
        </a:prstGeom>
      </dgm:spPr>
      <dgm:t>
        <a:bodyPr/>
        <a:lstStyle/>
        <a:p>
          <a:endParaRPr lang="en-US"/>
        </a:p>
      </dgm:t>
    </dgm:pt>
    <dgm:pt modelId="{3637DF75-6975-4988-926C-0EBD8FF5A760}" type="pres">
      <dgm:prSet presAssocID="{3B9B17E6-BB12-49C2-BBD0-05AAB5F58A52}" presName="dummy" presStyleCnt="0"/>
      <dgm:spPr/>
    </dgm:pt>
    <dgm:pt modelId="{FE99A700-F6FD-455C-8583-27E27F9E7675}" type="pres">
      <dgm:prSet presAssocID="{5A1A5898-4FC0-45B8-AA1E-40D464D03D32}" presName="sibTrans" presStyleLbl="sibTrans2D1" presStyleIdx="1" presStyleCnt="4"/>
      <dgm:spPr>
        <a:prstGeom prst="blockArc">
          <a:avLst>
            <a:gd name="adj1" fmla="val 0"/>
            <a:gd name="adj2" fmla="val 5400000"/>
            <a:gd name="adj3" fmla="val 4643"/>
          </a:avLst>
        </a:prstGeom>
      </dgm:spPr>
      <dgm:t>
        <a:bodyPr/>
        <a:lstStyle/>
        <a:p>
          <a:endParaRPr lang="en-US"/>
        </a:p>
      </dgm:t>
    </dgm:pt>
    <dgm:pt modelId="{907FE1D0-3EB1-4FC6-8F10-0F561948A4AA}" type="pres">
      <dgm:prSet presAssocID="{F16331EF-247C-40F2-9728-2E521E8F788A}" presName="node" presStyleLbl="node1" presStyleIdx="2" presStyleCnt="4" custScaleX="151165">
        <dgm:presLayoutVars>
          <dgm:bulletEnabled val="1"/>
        </dgm:presLayoutVars>
      </dgm:prSet>
      <dgm:spPr>
        <a:prstGeom prst="ellipse">
          <a:avLst/>
        </a:prstGeom>
      </dgm:spPr>
      <dgm:t>
        <a:bodyPr/>
        <a:lstStyle/>
        <a:p>
          <a:endParaRPr lang="en-US"/>
        </a:p>
      </dgm:t>
    </dgm:pt>
    <dgm:pt modelId="{3292F029-08AF-4E20-987A-2E8D8CAAE614}" type="pres">
      <dgm:prSet presAssocID="{F16331EF-247C-40F2-9728-2E521E8F788A}" presName="dummy" presStyleCnt="0"/>
      <dgm:spPr/>
    </dgm:pt>
    <dgm:pt modelId="{CC6E06D2-8637-4F69-9314-FC09088A5CE5}" type="pres">
      <dgm:prSet presAssocID="{F93A4878-DB24-49C8-BBC9-438E8B84A514}" presName="sibTrans" presStyleLbl="sibTrans2D1" presStyleIdx="2" presStyleCnt="4"/>
      <dgm:spPr>
        <a:prstGeom prst="blockArc">
          <a:avLst>
            <a:gd name="adj1" fmla="val 5400000"/>
            <a:gd name="adj2" fmla="val 10800000"/>
            <a:gd name="adj3" fmla="val 4643"/>
          </a:avLst>
        </a:prstGeom>
      </dgm:spPr>
      <dgm:t>
        <a:bodyPr/>
        <a:lstStyle/>
        <a:p>
          <a:endParaRPr lang="en-US"/>
        </a:p>
      </dgm:t>
    </dgm:pt>
    <dgm:pt modelId="{707C50E3-9D5A-4408-A81E-8029FCE859F0}" type="pres">
      <dgm:prSet presAssocID="{3642F997-CAFA-4B9E-9C58-30BC4B352CB0}" presName="node" presStyleLbl="node1" presStyleIdx="3" presStyleCnt="4" custScaleX="143864">
        <dgm:presLayoutVars>
          <dgm:bulletEnabled val="1"/>
        </dgm:presLayoutVars>
      </dgm:prSet>
      <dgm:spPr>
        <a:prstGeom prst="ellipse">
          <a:avLst/>
        </a:prstGeom>
      </dgm:spPr>
      <dgm:t>
        <a:bodyPr/>
        <a:lstStyle/>
        <a:p>
          <a:endParaRPr lang="en-US"/>
        </a:p>
      </dgm:t>
    </dgm:pt>
    <dgm:pt modelId="{076DB614-E5BB-401F-B74F-D282B8C2CAD6}" type="pres">
      <dgm:prSet presAssocID="{3642F997-CAFA-4B9E-9C58-30BC4B352CB0}" presName="dummy" presStyleCnt="0"/>
      <dgm:spPr/>
    </dgm:pt>
    <dgm:pt modelId="{2B9D698A-DCB7-46C4-8C62-34009949537B}" type="pres">
      <dgm:prSet presAssocID="{88B40BDA-93AE-4951-A615-0FA0A04804BD}" presName="sibTrans" presStyleLbl="sibTrans2D1" presStyleIdx="3" presStyleCnt="4"/>
      <dgm:spPr>
        <a:prstGeom prst="blockArc">
          <a:avLst>
            <a:gd name="adj1" fmla="val 10800000"/>
            <a:gd name="adj2" fmla="val 16200000"/>
            <a:gd name="adj3" fmla="val 4643"/>
          </a:avLst>
        </a:prstGeom>
      </dgm:spPr>
      <dgm:t>
        <a:bodyPr/>
        <a:lstStyle/>
        <a:p>
          <a:endParaRPr lang="en-US"/>
        </a:p>
      </dgm:t>
    </dgm:pt>
  </dgm:ptLst>
  <dgm:cxnLst>
    <dgm:cxn modelId="{0F7F1A8F-52DE-4601-82F9-B8CF48E88C0D}" type="presOf" srcId="{3642F997-CAFA-4B9E-9C58-30BC4B352CB0}" destId="{707C50E3-9D5A-4408-A81E-8029FCE859F0}" srcOrd="0" destOrd="0" presId="urn:microsoft.com/office/officeart/2005/8/layout/radial6"/>
    <dgm:cxn modelId="{BE5CB875-C6AD-4EEE-8DCE-BEEF4AD96210}" type="presOf" srcId="{CC71E7E6-CFA3-4F34-ABD3-B43D2E64CA85}" destId="{C534D297-5A7E-4CFE-8991-C84CA69F6EE5}" srcOrd="0" destOrd="0" presId="urn:microsoft.com/office/officeart/2005/8/layout/radial6"/>
    <dgm:cxn modelId="{4BE582B2-0B30-47F6-A5BA-C5DADA7320B0}" type="presOf" srcId="{F93A4878-DB24-49C8-BBC9-438E8B84A514}" destId="{CC6E06D2-8637-4F69-9314-FC09088A5CE5}" srcOrd="0" destOrd="0" presId="urn:microsoft.com/office/officeart/2005/8/layout/radial6"/>
    <dgm:cxn modelId="{1D73990C-A888-4C5F-AE14-0DA2A19E755F}" type="presOf" srcId="{88B40BDA-93AE-4951-A615-0FA0A04804BD}" destId="{2B9D698A-DCB7-46C4-8C62-34009949537B}" srcOrd="0" destOrd="0" presId="urn:microsoft.com/office/officeart/2005/8/layout/radial6"/>
    <dgm:cxn modelId="{9DEF44F1-D8E3-45C9-BFD2-1CCD3972685D}" type="presOf" srcId="{6BB1D777-DCB1-4484-BDAD-0DF0937C645E}" destId="{BBA114C4-7B23-4A64-84AF-3AA0CF75D5C3}" srcOrd="0" destOrd="0" presId="urn:microsoft.com/office/officeart/2005/8/layout/radial6"/>
    <dgm:cxn modelId="{006462D0-73D9-40A7-8EA8-1CC2B14E39FE}" srcId="{3811D985-3C47-4E9D-B76D-3104CB98D69B}" destId="{F16331EF-247C-40F2-9728-2E521E8F788A}" srcOrd="2" destOrd="0" parTransId="{079C8046-A33E-4821-9836-04FE5E37124C}" sibTransId="{F93A4878-DB24-49C8-BBC9-438E8B84A514}"/>
    <dgm:cxn modelId="{F865B149-D2A0-4169-ACFA-2A021719A816}" srcId="{6BB1D777-DCB1-4484-BDAD-0DF0937C645E}" destId="{3811D985-3C47-4E9D-B76D-3104CB98D69B}" srcOrd="0" destOrd="0" parTransId="{4A682EA8-1987-44E8-8319-0E7CDAAF92A8}" sibTransId="{B7F0F182-FC7C-4C2F-9975-E36AA2DF3DF4}"/>
    <dgm:cxn modelId="{39D40985-2050-4B4C-9F75-7A05A81022D2}" type="presOf" srcId="{3811D985-3C47-4E9D-B76D-3104CB98D69B}" destId="{1C151498-11D2-4793-96A2-B3D78E91498E}" srcOrd="0" destOrd="0" presId="urn:microsoft.com/office/officeart/2005/8/layout/radial6"/>
    <dgm:cxn modelId="{0A5910DF-D16D-47AF-A1F8-428F75BA3221}" srcId="{3811D985-3C47-4E9D-B76D-3104CB98D69B}" destId="{2E99B18C-A189-47DE-8BDB-0D84EDA56369}" srcOrd="0" destOrd="0" parTransId="{B2F93ACB-57D3-450B-B899-2E643DD82DAF}" sibTransId="{CC71E7E6-CFA3-4F34-ABD3-B43D2E64CA85}"/>
    <dgm:cxn modelId="{80073642-A94E-4449-A85B-05CF9CDEB58D}" type="presOf" srcId="{F16331EF-247C-40F2-9728-2E521E8F788A}" destId="{907FE1D0-3EB1-4FC6-8F10-0F561948A4AA}" srcOrd="0" destOrd="0" presId="urn:microsoft.com/office/officeart/2005/8/layout/radial6"/>
    <dgm:cxn modelId="{A8D8AD5B-1CD9-41C2-8632-B723DEBB6655}" srcId="{3811D985-3C47-4E9D-B76D-3104CB98D69B}" destId="{3B9B17E6-BB12-49C2-BBD0-05AAB5F58A52}" srcOrd="1" destOrd="0" parTransId="{60FB49B2-7F46-4927-A3DC-214A75F9761A}" sibTransId="{5A1A5898-4FC0-45B8-AA1E-40D464D03D32}"/>
    <dgm:cxn modelId="{2A051993-7C88-4C02-869B-0B1D6D834294}" type="presOf" srcId="{5A1A5898-4FC0-45B8-AA1E-40D464D03D32}" destId="{FE99A700-F6FD-455C-8583-27E27F9E7675}" srcOrd="0" destOrd="0" presId="urn:microsoft.com/office/officeart/2005/8/layout/radial6"/>
    <dgm:cxn modelId="{977429DC-5CE9-4F68-A04F-859215E0A779}" srcId="{3811D985-3C47-4E9D-B76D-3104CB98D69B}" destId="{3642F997-CAFA-4B9E-9C58-30BC4B352CB0}" srcOrd="3" destOrd="0" parTransId="{CB3D38AB-C997-4ABA-B78B-7660A968A252}" sibTransId="{88B40BDA-93AE-4951-A615-0FA0A04804BD}"/>
    <dgm:cxn modelId="{5D9E8245-CCAD-43DE-A1DE-A5B17A1258C7}" type="presOf" srcId="{2E99B18C-A189-47DE-8BDB-0D84EDA56369}" destId="{BD07D682-68E7-4FF0-B1A5-3F4F23EED849}" srcOrd="0" destOrd="0" presId="urn:microsoft.com/office/officeart/2005/8/layout/radial6"/>
    <dgm:cxn modelId="{0A968731-B84E-4211-A500-EDE8F792F26B}" type="presOf" srcId="{3B9B17E6-BB12-49C2-BBD0-05AAB5F58A52}" destId="{AFAAE2B7-654B-4DCE-9B97-73320352DDDA}" srcOrd="0" destOrd="0" presId="urn:microsoft.com/office/officeart/2005/8/layout/radial6"/>
    <dgm:cxn modelId="{B93C9E29-558F-4366-9444-E2B886B32366}" type="presParOf" srcId="{BBA114C4-7B23-4A64-84AF-3AA0CF75D5C3}" destId="{1C151498-11D2-4793-96A2-B3D78E91498E}" srcOrd="0" destOrd="0" presId="urn:microsoft.com/office/officeart/2005/8/layout/radial6"/>
    <dgm:cxn modelId="{DFA23310-60AD-42D4-8E31-9CFD6F1E905A}" type="presParOf" srcId="{BBA114C4-7B23-4A64-84AF-3AA0CF75D5C3}" destId="{BD07D682-68E7-4FF0-B1A5-3F4F23EED849}" srcOrd="1" destOrd="0" presId="urn:microsoft.com/office/officeart/2005/8/layout/radial6"/>
    <dgm:cxn modelId="{522A9BF8-384B-46FA-B4D2-99F572688609}" type="presParOf" srcId="{BBA114C4-7B23-4A64-84AF-3AA0CF75D5C3}" destId="{87E0372F-C0BF-4904-9939-44EA0D460E03}" srcOrd="2" destOrd="0" presId="urn:microsoft.com/office/officeart/2005/8/layout/radial6"/>
    <dgm:cxn modelId="{6008EFF9-485E-4BA2-A8EC-6E8CA10614AC}" type="presParOf" srcId="{BBA114C4-7B23-4A64-84AF-3AA0CF75D5C3}" destId="{C534D297-5A7E-4CFE-8991-C84CA69F6EE5}" srcOrd="3" destOrd="0" presId="urn:microsoft.com/office/officeart/2005/8/layout/radial6"/>
    <dgm:cxn modelId="{4E2E800A-75F4-4567-BBA2-9EF519E2ADCA}" type="presParOf" srcId="{BBA114C4-7B23-4A64-84AF-3AA0CF75D5C3}" destId="{AFAAE2B7-654B-4DCE-9B97-73320352DDDA}" srcOrd="4" destOrd="0" presId="urn:microsoft.com/office/officeart/2005/8/layout/radial6"/>
    <dgm:cxn modelId="{F20E858D-61B1-4EBC-910E-CE05CD168AFD}" type="presParOf" srcId="{BBA114C4-7B23-4A64-84AF-3AA0CF75D5C3}" destId="{3637DF75-6975-4988-926C-0EBD8FF5A760}" srcOrd="5" destOrd="0" presId="urn:microsoft.com/office/officeart/2005/8/layout/radial6"/>
    <dgm:cxn modelId="{881A0424-9052-47DD-BB8E-097AFF1AD786}" type="presParOf" srcId="{BBA114C4-7B23-4A64-84AF-3AA0CF75D5C3}" destId="{FE99A700-F6FD-455C-8583-27E27F9E7675}" srcOrd="6" destOrd="0" presId="urn:microsoft.com/office/officeart/2005/8/layout/radial6"/>
    <dgm:cxn modelId="{52CF32F3-62CF-4B5C-9BF3-978FE0CCA633}" type="presParOf" srcId="{BBA114C4-7B23-4A64-84AF-3AA0CF75D5C3}" destId="{907FE1D0-3EB1-4FC6-8F10-0F561948A4AA}" srcOrd="7" destOrd="0" presId="urn:microsoft.com/office/officeart/2005/8/layout/radial6"/>
    <dgm:cxn modelId="{895CDC3C-37B7-4FAC-8746-241939EAB7FC}" type="presParOf" srcId="{BBA114C4-7B23-4A64-84AF-3AA0CF75D5C3}" destId="{3292F029-08AF-4E20-987A-2E8D8CAAE614}" srcOrd="8" destOrd="0" presId="urn:microsoft.com/office/officeart/2005/8/layout/radial6"/>
    <dgm:cxn modelId="{FAD5FC10-7729-4004-95E8-27B853244300}" type="presParOf" srcId="{BBA114C4-7B23-4A64-84AF-3AA0CF75D5C3}" destId="{CC6E06D2-8637-4F69-9314-FC09088A5CE5}" srcOrd="9" destOrd="0" presId="urn:microsoft.com/office/officeart/2005/8/layout/radial6"/>
    <dgm:cxn modelId="{CFB57230-B6AA-4CFD-B9DC-16BA000E7803}" type="presParOf" srcId="{BBA114C4-7B23-4A64-84AF-3AA0CF75D5C3}" destId="{707C50E3-9D5A-4408-A81E-8029FCE859F0}" srcOrd="10" destOrd="0" presId="urn:microsoft.com/office/officeart/2005/8/layout/radial6"/>
    <dgm:cxn modelId="{094775E9-4BE6-42B7-94DE-6411EE0F50FA}" type="presParOf" srcId="{BBA114C4-7B23-4A64-84AF-3AA0CF75D5C3}" destId="{076DB614-E5BB-401F-B74F-D282B8C2CAD6}" srcOrd="11" destOrd="0" presId="urn:microsoft.com/office/officeart/2005/8/layout/radial6"/>
    <dgm:cxn modelId="{C4DA15E0-FFC9-476D-80A5-A403BDC5AFFF}" type="presParOf" srcId="{BBA114C4-7B23-4A64-84AF-3AA0CF75D5C3}" destId="{2B9D698A-DCB7-46C4-8C62-34009949537B}"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D698A-DCB7-46C4-8C62-34009949537B}">
      <dsp:nvSpPr>
        <dsp:cNvPr id="0" name=""/>
        <dsp:cNvSpPr/>
      </dsp:nvSpPr>
      <dsp:spPr>
        <a:xfrm>
          <a:off x="1159151" y="353074"/>
          <a:ext cx="2278732" cy="2278732"/>
        </a:xfrm>
        <a:prstGeom prst="blockArc">
          <a:avLst>
            <a:gd name="adj1" fmla="val 10800000"/>
            <a:gd name="adj2" fmla="val 162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C6E06D2-8637-4F69-9314-FC09088A5CE5}">
      <dsp:nvSpPr>
        <dsp:cNvPr id="0" name=""/>
        <dsp:cNvSpPr/>
      </dsp:nvSpPr>
      <dsp:spPr>
        <a:xfrm>
          <a:off x="1159151" y="353074"/>
          <a:ext cx="2278732" cy="2278732"/>
        </a:xfrm>
        <a:prstGeom prst="blockArc">
          <a:avLst>
            <a:gd name="adj1" fmla="val 5400000"/>
            <a:gd name="adj2" fmla="val 108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E99A700-F6FD-455C-8583-27E27F9E7675}">
      <dsp:nvSpPr>
        <dsp:cNvPr id="0" name=""/>
        <dsp:cNvSpPr/>
      </dsp:nvSpPr>
      <dsp:spPr>
        <a:xfrm>
          <a:off x="1159151" y="353074"/>
          <a:ext cx="2278732" cy="2278732"/>
        </a:xfrm>
        <a:prstGeom prst="blockArc">
          <a:avLst>
            <a:gd name="adj1" fmla="val 0"/>
            <a:gd name="adj2" fmla="val 540000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34D297-5A7E-4CFE-8991-C84CA69F6EE5}">
      <dsp:nvSpPr>
        <dsp:cNvPr id="0" name=""/>
        <dsp:cNvSpPr/>
      </dsp:nvSpPr>
      <dsp:spPr>
        <a:xfrm>
          <a:off x="1159151" y="353074"/>
          <a:ext cx="2278732" cy="2278732"/>
        </a:xfrm>
        <a:prstGeom prst="blockArc">
          <a:avLst>
            <a:gd name="adj1" fmla="val 16200000"/>
            <a:gd name="adj2" fmla="val 0"/>
            <a:gd name="adj3" fmla="val 464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C151498-11D2-4793-96A2-B3D78E91498E}">
      <dsp:nvSpPr>
        <dsp:cNvPr id="0" name=""/>
        <dsp:cNvSpPr/>
      </dsp:nvSpPr>
      <dsp:spPr>
        <a:xfrm>
          <a:off x="1773898" y="967821"/>
          <a:ext cx="1049238" cy="1049238"/>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MY" sz="1000" b="1" kern="1200">
              <a:solidFill>
                <a:sysClr val="windowText" lastClr="000000"/>
              </a:solidFill>
              <a:latin typeface="Times New Roman" panose="02020603050405020304" pitchFamily="18" charset="0"/>
              <a:ea typeface="+mn-ea"/>
              <a:cs typeface="Times New Roman" panose="02020603050405020304" pitchFamily="18" charset="0"/>
            </a:rPr>
            <a:t>JAMINAN MAKANAN</a:t>
          </a:r>
        </a:p>
      </dsp:txBody>
      <dsp:txXfrm>
        <a:off x="1927555" y="1121478"/>
        <a:ext cx="741924" cy="741924"/>
      </dsp:txXfrm>
    </dsp:sp>
    <dsp:sp modelId="{BD07D682-68E7-4FF0-B1A5-3F4F23EED849}">
      <dsp:nvSpPr>
        <dsp:cNvPr id="0" name=""/>
        <dsp:cNvSpPr/>
      </dsp:nvSpPr>
      <dsp:spPr>
        <a:xfrm>
          <a:off x="1723576" y="-10324"/>
          <a:ext cx="1149881" cy="779680"/>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Ketersediaan makanan</a:t>
          </a:r>
        </a:p>
      </dsp:txBody>
      <dsp:txXfrm>
        <a:off x="1891972" y="103857"/>
        <a:ext cx="813089" cy="551318"/>
      </dsp:txXfrm>
    </dsp:sp>
    <dsp:sp modelId="{AFAAE2B7-654B-4DCE-9B97-73320352DDDA}">
      <dsp:nvSpPr>
        <dsp:cNvPr id="0" name=""/>
        <dsp:cNvSpPr/>
      </dsp:nvSpPr>
      <dsp:spPr>
        <a:xfrm>
          <a:off x="2908160" y="1196311"/>
          <a:ext cx="1006564" cy="592259"/>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Akses makanan</a:t>
          </a:r>
        </a:p>
      </dsp:txBody>
      <dsp:txXfrm>
        <a:off x="3055568" y="1283045"/>
        <a:ext cx="711748" cy="418791"/>
      </dsp:txXfrm>
    </dsp:sp>
    <dsp:sp modelId="{907FE1D0-3EB1-4FC6-8F10-0F561948A4AA}">
      <dsp:nvSpPr>
        <dsp:cNvPr id="0" name=""/>
        <dsp:cNvSpPr/>
      </dsp:nvSpPr>
      <dsp:spPr>
        <a:xfrm>
          <a:off x="1743388" y="2238132"/>
          <a:ext cx="1110256" cy="734466"/>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Penggunaan makanan</a:t>
          </a:r>
        </a:p>
      </dsp:txBody>
      <dsp:txXfrm>
        <a:off x="1905981" y="2345692"/>
        <a:ext cx="785070" cy="519346"/>
      </dsp:txXfrm>
    </dsp:sp>
    <dsp:sp modelId="{707C50E3-9D5A-4408-A81E-8029FCE859F0}">
      <dsp:nvSpPr>
        <dsp:cNvPr id="0" name=""/>
        <dsp:cNvSpPr/>
      </dsp:nvSpPr>
      <dsp:spPr>
        <a:xfrm>
          <a:off x="657275" y="1125207"/>
          <a:ext cx="1056633" cy="734466"/>
        </a:xfrm>
        <a:prstGeom prst="ellipse">
          <a:avLst/>
        </a:prstGeom>
        <a:solidFill>
          <a:sysClr val="window" lastClr="FFFFFF">
            <a:hueOff val="0"/>
            <a:satOff val="0"/>
            <a:lumOff val="0"/>
            <a:alphaOff val="0"/>
          </a:sysClr>
        </a:solidFill>
        <a:ln w="12700" cap="flat" cmpd="sng" algn="ctr">
          <a:solidFill>
            <a:srgbClr val="44546A">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Kestabilan</a:t>
          </a:r>
        </a:p>
        <a:p>
          <a:pPr lvl="0" algn="ctr" defTabSz="444500">
            <a:lnSpc>
              <a:spcPct val="90000"/>
            </a:lnSpc>
            <a:spcBef>
              <a:spcPct val="0"/>
            </a:spcBef>
            <a:spcAft>
              <a:spcPct val="35000"/>
            </a:spcAft>
            <a:buNone/>
          </a:pPr>
          <a:r>
            <a:rPr lang="en-MY" sz="1000" kern="1200">
              <a:solidFill>
                <a:sysClr val="windowText" lastClr="000000"/>
              </a:solidFill>
              <a:latin typeface="Times New Roman" panose="02020603050405020304" pitchFamily="18" charset="0"/>
              <a:ea typeface="+mn-ea"/>
              <a:cs typeface="Times New Roman" panose="02020603050405020304" pitchFamily="18" charset="0"/>
            </a:rPr>
            <a:t>makanan</a:t>
          </a:r>
          <a:r>
            <a:rPr lang="en-MY" sz="1000" kern="1200">
              <a:solidFill>
                <a:srgbClr val="44546A">
                  <a:hueOff val="0"/>
                  <a:satOff val="0"/>
                  <a:lumOff val="0"/>
                  <a:alphaOff val="0"/>
                </a:srgbClr>
              </a:solidFill>
              <a:latin typeface="Times New Roman" panose="02020603050405020304" pitchFamily="18" charset="0"/>
              <a:ea typeface="+mn-ea"/>
              <a:cs typeface="Times New Roman" panose="02020603050405020304" pitchFamily="18" charset="0"/>
            </a:rPr>
            <a:t> </a:t>
          </a:r>
        </a:p>
      </dsp:txBody>
      <dsp:txXfrm>
        <a:off x="812015" y="1232767"/>
        <a:ext cx="747153" cy="51934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7C684B-BF1D-4FE2-8B58-69BF5942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16222</Words>
  <Characters>92468</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2</cp:revision>
  <dcterms:created xsi:type="dcterms:W3CDTF">2022-06-01T07:31:00Z</dcterms:created>
  <dcterms:modified xsi:type="dcterms:W3CDTF">2022-06-01T07:31:00Z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http://www.zotero.org/styles/industrial-marketing-management</vt:lpwstr>
  </property>
  <property fmtid="{D5CDD505-2E9C-101B-9397-08002B2CF9AE}" pid="19" name="Mendeley Recent Style Name 6_1">
    <vt:lpwstr>Industrial Marketing Management</vt:lpwstr>
  </property>
  <property fmtid="{D5CDD505-2E9C-101B-9397-08002B2CF9AE}" pid="20" name="Mendeley Recent Style Id 7_1">
    <vt:lpwstr>http://www.zotero.org/styles/journal-of-cleaner-production</vt:lpwstr>
  </property>
  <property fmtid="{D5CDD505-2E9C-101B-9397-08002B2CF9AE}" pid="21" name="Mendeley Recent Style Name 7_1">
    <vt:lpwstr>Journal of Cleaner Production</vt:lpwstr>
  </property>
  <property fmtid="{D5CDD505-2E9C-101B-9397-08002B2CF9AE}" pid="22" name="Mendeley Recent Style Id 8_1">
    <vt:lpwstr>http://www.zotero.org/styles/resources-conservation-and-recycling</vt:lpwstr>
  </property>
  <property fmtid="{D5CDD505-2E9C-101B-9397-08002B2CF9AE}" pid="23" name="Mendeley Recent Style Name 8_1">
    <vt:lpwstr>Resources, Conservation &amp; Recycling</vt:lpwstr>
  </property>
  <property fmtid="{D5CDD505-2E9C-101B-9397-08002B2CF9AE}" pid="24" name="Mendeley Recent Style Id 9_1">
    <vt:lpwstr>http://www.zotero.org/styles/waste-management</vt:lpwstr>
  </property>
  <property fmtid="{D5CDD505-2E9C-101B-9397-08002B2CF9AE}" pid="25" name="Mendeley Recent Style Name 9_1">
    <vt:lpwstr>Waste Management</vt:lpwstr>
  </property>
</Properties>
</file>