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9212F" w14:textId="77777777" w:rsidR="001D5365" w:rsidRDefault="00A440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rPr>
        <w:drawing>
          <wp:inline distT="0" distB="0" distL="114300" distR="114300" wp14:anchorId="77D1D963" wp14:editId="488D901E">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6F7ACFA1" w14:textId="77777777" w:rsidR="001D5365" w:rsidRDefault="001D536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1A92C26E" w14:textId="7F39BE03" w:rsidR="001D5365" w:rsidRDefault="0036138D">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sidRPr="0036138D">
        <w:rPr>
          <w:rFonts w:ascii="Times New Roman" w:eastAsia="Times New Roman" w:hAnsi="Times New Roman" w:cs="Times New Roman"/>
          <w:b/>
          <w:color w:val="000000"/>
          <w:sz w:val="28"/>
          <w:szCs w:val="28"/>
        </w:rPr>
        <w:t xml:space="preserve">Keusahawanan Sosial </w:t>
      </w:r>
      <w:r>
        <w:rPr>
          <w:rFonts w:ascii="Times New Roman" w:eastAsia="Times New Roman" w:hAnsi="Times New Roman" w:cs="Times New Roman"/>
          <w:b/>
          <w:color w:val="000000"/>
          <w:sz w:val="28"/>
          <w:szCs w:val="28"/>
        </w:rPr>
        <w:t>d</w:t>
      </w:r>
      <w:r w:rsidRPr="0036138D">
        <w:rPr>
          <w:rFonts w:ascii="Times New Roman" w:eastAsia="Times New Roman" w:hAnsi="Times New Roman" w:cs="Times New Roman"/>
          <w:b/>
          <w:color w:val="000000"/>
          <w:sz w:val="28"/>
          <w:szCs w:val="28"/>
        </w:rPr>
        <w:t xml:space="preserve">i Malaysia: Penilaian Semula Program Akhiri Zaman Kemiskinan </w:t>
      </w:r>
      <w:r w:rsidRPr="0036138D">
        <w:rPr>
          <w:rFonts w:ascii="Times New Roman" w:eastAsia="Times New Roman" w:hAnsi="Times New Roman" w:cs="Times New Roman"/>
          <w:b/>
          <w:color w:val="000000"/>
          <w:sz w:val="28"/>
          <w:szCs w:val="28"/>
        </w:rPr>
        <w:t>(1AZAM)</w:t>
      </w:r>
      <w:r w:rsidRPr="0036138D">
        <w:rPr>
          <w:rFonts w:ascii="Times New Roman" w:eastAsia="Times New Roman" w:hAnsi="Times New Roman" w:cs="Times New Roman"/>
          <w:b/>
          <w:color w:val="000000"/>
          <w:sz w:val="28"/>
          <w:szCs w:val="28"/>
        </w:rPr>
        <w:t xml:space="preserve"> </w:t>
      </w:r>
    </w:p>
    <w:p w14:paraId="7431F6E2" w14:textId="5C1322EA" w:rsidR="001D5365" w:rsidRDefault="001D5365">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652F5E19" w14:textId="6539BEEB" w:rsidR="003D4DDD" w:rsidRDefault="003D4DDD">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735E3567" w14:textId="0033B02D" w:rsidR="003D4DDD" w:rsidRDefault="003D4DDD">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59FA5648" w14:textId="73CD013D" w:rsidR="003D4DDD" w:rsidRDefault="003D4DDD">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1AB57DC5" w14:textId="3FA6A4BD" w:rsidR="003D4DDD" w:rsidRDefault="003D4DDD">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770ACD02" w14:textId="77777777" w:rsidR="003D4DDD" w:rsidRDefault="003D4DDD">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3BD92F1E" w14:textId="77777777" w:rsidR="001D5365" w:rsidRDefault="00A44005">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Received:  </w:t>
      </w:r>
      <w:r>
        <w:rPr>
          <w:rFonts w:ascii="Times New Roman" w:eastAsia="Times New Roman" w:hAnsi="Times New Roman" w:cs="Times New Roman"/>
        </w:rPr>
        <w:tab/>
        <w:t xml:space="preserve">; Accepted:     </w:t>
      </w:r>
      <w:r>
        <w:rPr>
          <w:rFonts w:ascii="Times New Roman" w:eastAsia="Times New Roman" w:hAnsi="Times New Roman" w:cs="Times New Roman"/>
        </w:rPr>
        <w:tab/>
        <w:t>; Published:</w:t>
      </w:r>
    </w:p>
    <w:p w14:paraId="15F164D9" w14:textId="77777777" w:rsidR="001D5365" w:rsidRDefault="001D536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68B68F3A" w14:textId="77777777" w:rsidR="001D5365" w:rsidRDefault="00A440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3EA19F54" w14:textId="016D6460" w:rsidR="001D5365" w:rsidRDefault="00A440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w:t>
      </w:r>
      <w:r w:rsidR="00061728">
        <w:rPr>
          <w:rFonts w:ascii="Times New Roman" w:eastAsia="Times New Roman" w:hAnsi="Times New Roman" w:cs="Times New Roman"/>
          <w:b/>
          <w:color w:val="000000"/>
          <w:sz w:val="24"/>
          <w:szCs w:val="24"/>
        </w:rPr>
        <w:t>k</w:t>
      </w:r>
      <w:r>
        <w:rPr>
          <w:rFonts w:ascii="Times New Roman" w:eastAsia="Times New Roman" w:hAnsi="Times New Roman" w:cs="Times New Roman"/>
          <w:b/>
          <w:color w:val="000000"/>
          <w:sz w:val="24"/>
          <w:szCs w:val="24"/>
        </w:rPr>
        <w:t xml:space="preserve"> </w:t>
      </w:r>
    </w:p>
    <w:p w14:paraId="596A2BA3" w14:textId="77777777" w:rsidR="001D5365" w:rsidRDefault="00A440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2BB17396" w14:textId="1FDBDD6C" w:rsidR="001D5365" w:rsidRDefault="0006172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61728">
        <w:rPr>
          <w:rFonts w:ascii="Times New Roman" w:eastAsia="Times New Roman" w:hAnsi="Times New Roman" w:cs="Times New Roman"/>
          <w:color w:val="000000"/>
          <w:sz w:val="24"/>
          <w:szCs w:val="24"/>
        </w:rPr>
        <w:t>Program Akhiri Zaman Kemiskinan (1AZAM) berkonsepkan keusahawanan sosial merupakan program untuk membasmi kemikinan di Malaysia. Kaedah persempelan bertujuan dengan mengguna pakai temu bual separa berstruktur telah digunakan dalam kajian ini. Sebanyak 23 informan daripada 328 peserta Azam Niaga telah dipilih melalui sistem eKasih dari tahun 2010 hingga 2015. Dapatan kemudiannya dianalisis menggunakan analisis kandungan berpandukan Model of the Determinants of Successful Scaling (SCALERS) sebagai kerangka teori. Model tersebut bertujuan untuk menilai impak organisasi keusahawanan sosial berdasarkan tujuh perkara iaitu keupayaan kakitangan, komunikasi, pembinaan hubungan, keupayaan pengaruh, penjanaan pendapatan, penghasilan semula dan rangsangan. Hasil dapatan kajian mendapati, program 1AZAM mempunyai potensi besar untuk mengurangkan kadar kemiskinan di Malaysia. Walau bagaimanapun terdapat beberapa kelemahan utama yang dikesan melalui Model SCALERS ini iaitu kaedah pemilihan peserta, kaedah pemberian bantuan, kaedah pemantauan dan latihan. Sekiranya kelemahan ini dapat ditambah baik sudah tentu program yang berbentuk keusahawanan sosial ini dapat memberi impak maksimum kepada penerima manfaat dalam program tersebut.</w:t>
      </w:r>
      <w:r w:rsidR="00A44005">
        <w:rPr>
          <w:rFonts w:ascii="Times New Roman" w:eastAsia="Times New Roman" w:hAnsi="Times New Roman" w:cs="Times New Roman"/>
          <w:b/>
          <w:color w:val="000000"/>
          <w:sz w:val="24"/>
          <w:szCs w:val="24"/>
        </w:rPr>
        <w:t xml:space="preserve"> </w:t>
      </w:r>
    </w:p>
    <w:p w14:paraId="79B3577D" w14:textId="77777777" w:rsidR="00061728" w:rsidRDefault="00061728">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bookmarkStart w:id="0" w:name="_heading=h.gjdgxs" w:colFirst="0" w:colLast="0"/>
      <w:bookmarkEnd w:id="0"/>
    </w:p>
    <w:p w14:paraId="52CA156A" w14:textId="77777777" w:rsidR="00F3780B" w:rsidRDefault="00A440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w:t>
      </w:r>
      <w:r w:rsidR="00061728">
        <w:rPr>
          <w:rFonts w:ascii="Times New Roman" w:eastAsia="Times New Roman" w:hAnsi="Times New Roman" w:cs="Times New Roman"/>
          <w:b/>
          <w:color w:val="000000"/>
          <w:sz w:val="24"/>
          <w:szCs w:val="24"/>
        </w:rPr>
        <w:t>ata kunci</w:t>
      </w:r>
      <w:r>
        <w:rPr>
          <w:rFonts w:ascii="Times New Roman" w:eastAsia="Times New Roman" w:hAnsi="Times New Roman" w:cs="Times New Roman"/>
          <w:b/>
          <w:color w:val="000000"/>
          <w:sz w:val="24"/>
          <w:szCs w:val="24"/>
        </w:rPr>
        <w:t xml:space="preserve">: </w:t>
      </w:r>
      <w:r w:rsidR="00061728">
        <w:rPr>
          <w:rFonts w:ascii="Times New Roman" w:eastAsia="Times New Roman" w:hAnsi="Times New Roman" w:cs="Times New Roman"/>
          <w:bCs/>
          <w:color w:val="000000"/>
          <w:sz w:val="24"/>
          <w:szCs w:val="24"/>
        </w:rPr>
        <w:t xml:space="preserve">Program </w:t>
      </w:r>
      <w:r w:rsidR="00061728" w:rsidRPr="00061728">
        <w:rPr>
          <w:rFonts w:ascii="Times New Roman" w:eastAsia="Times New Roman" w:hAnsi="Times New Roman" w:cs="Times New Roman"/>
          <w:color w:val="000000"/>
          <w:sz w:val="24"/>
          <w:szCs w:val="24"/>
        </w:rPr>
        <w:t xml:space="preserve">1AZAM; </w:t>
      </w:r>
      <w:r w:rsidR="00061728">
        <w:rPr>
          <w:rFonts w:ascii="Times New Roman" w:eastAsia="Times New Roman" w:hAnsi="Times New Roman" w:cs="Times New Roman"/>
          <w:color w:val="000000"/>
          <w:sz w:val="24"/>
          <w:szCs w:val="24"/>
        </w:rPr>
        <w:t xml:space="preserve">Azam Niaga, </w:t>
      </w:r>
      <w:r w:rsidR="00061728" w:rsidRPr="00061728">
        <w:rPr>
          <w:rFonts w:ascii="Times New Roman" w:eastAsia="Times New Roman" w:hAnsi="Times New Roman" w:cs="Times New Roman"/>
          <w:color w:val="000000"/>
          <w:sz w:val="24"/>
          <w:szCs w:val="24"/>
        </w:rPr>
        <w:t>kemiskinan; keusahawanan sosial; SCALERS</w:t>
      </w:r>
    </w:p>
    <w:p w14:paraId="1766FC72" w14:textId="7495ACEF" w:rsidR="00F3780B" w:rsidRDefault="00F3780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D184503" w14:textId="77777777" w:rsidR="00F3780B" w:rsidRDefault="00F3780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7970180" w14:textId="77777777" w:rsidR="00F3780B" w:rsidRPr="00F3780B" w:rsidRDefault="00F3780B" w:rsidP="00F3780B">
      <w:pPr>
        <w:spacing w:after="0" w:line="240" w:lineRule="auto"/>
        <w:ind w:left="1" w:hanging="3"/>
        <w:jc w:val="center"/>
        <w:rPr>
          <w:rFonts w:ascii="Times New Roman" w:hAnsi="Times New Roman" w:cs="Times New Roman"/>
          <w:b/>
          <w:sz w:val="28"/>
          <w:szCs w:val="28"/>
        </w:rPr>
      </w:pPr>
      <w:r w:rsidRPr="00F3780B">
        <w:rPr>
          <w:rFonts w:ascii="Times New Roman" w:hAnsi="Times New Roman" w:cs="Times New Roman"/>
          <w:b/>
          <w:sz w:val="28"/>
          <w:szCs w:val="28"/>
        </w:rPr>
        <w:t>SOCIAL ENTREPRENEURSHIP IN MALAYSIA: APPRAISING OF ENDING POVERTY PROGRAMME (1AZAM)</w:t>
      </w:r>
    </w:p>
    <w:p w14:paraId="3632D80B" w14:textId="77777777" w:rsidR="00F3780B" w:rsidRDefault="00F3780B">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p>
    <w:p w14:paraId="6DC474E9" w14:textId="19BBBA96" w:rsidR="00F3780B" w:rsidRPr="00F3780B" w:rsidRDefault="00F3780B">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F3780B">
        <w:rPr>
          <w:rFonts w:ascii="Times New Roman" w:eastAsia="Times New Roman" w:hAnsi="Times New Roman" w:cs="Times New Roman"/>
          <w:b/>
          <w:bCs/>
          <w:color w:val="000000"/>
          <w:sz w:val="24"/>
          <w:szCs w:val="24"/>
        </w:rPr>
        <w:t>Abstr</w:t>
      </w:r>
      <w:r w:rsidR="00B974BF">
        <w:rPr>
          <w:rFonts w:ascii="Times New Roman" w:eastAsia="Times New Roman" w:hAnsi="Times New Roman" w:cs="Times New Roman"/>
          <w:b/>
          <w:bCs/>
          <w:color w:val="000000"/>
          <w:sz w:val="24"/>
          <w:szCs w:val="24"/>
        </w:rPr>
        <w:t>a</w:t>
      </w:r>
      <w:r w:rsidRPr="00F3780B">
        <w:rPr>
          <w:rFonts w:ascii="Times New Roman" w:eastAsia="Times New Roman" w:hAnsi="Times New Roman" w:cs="Times New Roman"/>
          <w:b/>
          <w:bCs/>
          <w:color w:val="000000"/>
          <w:sz w:val="24"/>
          <w:szCs w:val="24"/>
        </w:rPr>
        <w:t>ct</w:t>
      </w:r>
    </w:p>
    <w:p w14:paraId="5C70F55F" w14:textId="171C450E" w:rsidR="00F3780B" w:rsidRDefault="00F3780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291F012" w14:textId="7115FE51" w:rsidR="00F3780B" w:rsidRDefault="00F3780B" w:rsidP="00F3780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3780B">
        <w:rPr>
          <w:rFonts w:ascii="Times New Roman" w:eastAsia="Times New Roman" w:hAnsi="Times New Roman" w:cs="Times New Roman"/>
          <w:color w:val="000000"/>
          <w:sz w:val="24"/>
          <w:szCs w:val="24"/>
        </w:rPr>
        <w:t xml:space="preserve">Akhiri Zaman Kemiskinan Program (1AZAM) with the concept of social entrepreneurship is a program to eradicate poverty in Malaysia. Purposeful sampling method by adopting semi -structured interviews was used in this study. A total of 23 informants from 328 Azam Niaga participants were selected through the eKasih system from 2010 to 2015. The findings were then analyzed using content analysis guided by the Model of the Determinants of Successful Scaling (SCALERS) as a theoretical framework. The model aims to assess the impact of social entrepreneurship organizations based on seven items namely staffing, communication, alliance </w:t>
      </w:r>
      <w:r w:rsidRPr="00F3780B">
        <w:rPr>
          <w:rFonts w:ascii="Times New Roman" w:eastAsia="Times New Roman" w:hAnsi="Times New Roman" w:cs="Times New Roman"/>
          <w:color w:val="000000"/>
          <w:sz w:val="24"/>
          <w:szCs w:val="24"/>
        </w:rPr>
        <w:lastRenderedPageBreak/>
        <w:t>building, lobbying, earning generation, replicating, and stimulating. As per findings of the study, the 1AZAM initiative has a lot of potential to help Malaysians get out of poverty.</w:t>
      </w:r>
      <w:r>
        <w:rPr>
          <w:rFonts w:ascii="Times New Roman" w:eastAsia="Times New Roman" w:hAnsi="Times New Roman" w:cs="Times New Roman"/>
          <w:color w:val="000000"/>
          <w:sz w:val="24"/>
          <w:szCs w:val="24"/>
        </w:rPr>
        <w:t xml:space="preserve"> </w:t>
      </w:r>
      <w:r w:rsidRPr="00F3780B">
        <w:rPr>
          <w:rFonts w:ascii="Times New Roman" w:eastAsia="Times New Roman" w:hAnsi="Times New Roman" w:cs="Times New Roman"/>
          <w:color w:val="000000"/>
          <w:sz w:val="24"/>
          <w:szCs w:val="24"/>
        </w:rPr>
        <w:t>However, the SCALERS Model has identified numerous main issues, including participant selection procedures, assistance methods, monitoring, and training methods. If this issue can be addressed, then this programme, in the form of social entrepreneurship, can have the greatest impact on the program's beneficiaries.</w:t>
      </w:r>
    </w:p>
    <w:p w14:paraId="51AC0F7E" w14:textId="24C609C1" w:rsidR="001D5365" w:rsidRDefault="00A440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DD9AC39" w14:textId="1D26F0D8" w:rsidR="001D5365" w:rsidRPr="00F3780B" w:rsidRDefault="00F3780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3780B">
        <w:rPr>
          <w:rFonts w:ascii="Times New Roman" w:eastAsia="Times New Roman" w:hAnsi="Times New Roman" w:cs="Times New Roman"/>
          <w:b/>
          <w:bCs/>
          <w:color w:val="000000"/>
          <w:sz w:val="24"/>
          <w:szCs w:val="24"/>
        </w:rPr>
        <w:t xml:space="preserve">Keywords: </w:t>
      </w:r>
      <w:r w:rsidRPr="00F3780B">
        <w:rPr>
          <w:rFonts w:ascii="Times New Roman" w:eastAsia="Times New Roman" w:hAnsi="Times New Roman" w:cs="Times New Roman"/>
          <w:color w:val="000000"/>
          <w:sz w:val="24"/>
          <w:szCs w:val="24"/>
        </w:rPr>
        <w:t>1AZAM</w:t>
      </w:r>
      <w:r>
        <w:rPr>
          <w:rFonts w:ascii="Times New Roman" w:eastAsia="Times New Roman" w:hAnsi="Times New Roman" w:cs="Times New Roman"/>
          <w:color w:val="000000"/>
          <w:sz w:val="24"/>
          <w:szCs w:val="24"/>
        </w:rPr>
        <w:t xml:space="preserve"> Programme</w:t>
      </w:r>
      <w:r w:rsidRPr="00F3780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Azam Niaga; </w:t>
      </w:r>
      <w:r w:rsidRPr="00F3780B">
        <w:rPr>
          <w:rFonts w:ascii="Times New Roman" w:eastAsia="Times New Roman" w:hAnsi="Times New Roman" w:cs="Times New Roman"/>
          <w:color w:val="000000"/>
          <w:sz w:val="24"/>
          <w:szCs w:val="24"/>
        </w:rPr>
        <w:t>poverty; social entrepreneurship; SCALERS</w:t>
      </w:r>
    </w:p>
    <w:p w14:paraId="02B0E5CC" w14:textId="77777777" w:rsidR="001D5365" w:rsidRDefault="00A440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576C637A" w14:textId="73ED85F8" w:rsidR="001D5365" w:rsidRDefault="00F3780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Pengenalan</w:t>
      </w:r>
      <w:r w:rsidR="00A44005">
        <w:rPr>
          <w:rFonts w:ascii="Times New Roman" w:eastAsia="Times New Roman" w:hAnsi="Times New Roman" w:cs="Times New Roman"/>
          <w:b/>
          <w:color w:val="000000"/>
          <w:sz w:val="24"/>
          <w:szCs w:val="24"/>
        </w:rPr>
        <w:t xml:space="preserve"> </w:t>
      </w:r>
    </w:p>
    <w:p w14:paraId="74312B24" w14:textId="77777777" w:rsidR="001D5365" w:rsidRDefault="00A440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79344E89" w14:textId="77777777" w:rsidR="00F3780B" w:rsidRPr="00F3780B" w:rsidRDefault="00F3780B" w:rsidP="00703E5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F3780B">
        <w:rPr>
          <w:rFonts w:ascii="Times New Roman" w:eastAsia="Times New Roman" w:hAnsi="Times New Roman" w:cs="Times New Roman"/>
          <w:color w:val="000000"/>
          <w:sz w:val="24"/>
          <w:szCs w:val="24"/>
        </w:rPr>
        <w:t xml:space="preserve">Keusahawanan sosial berperanan mewujudkan pekerjaan melalui aktiviti keusahawanan yang sedia ada dengan mengambil peluang untuk menyelesaikan masalah sosial. Apabila ia dikaitkan dengan masalah sosial, secara tidak langsung ia berkesan untuk membasmi kemiskinan (Thompson, 2008; Lateh, 2018). Walaupun ia menggunakan konsep keusahawanan, tetapi ia tidak mementingkan keuntungan, sebaliknya untuk memenuhi keperluan asas dan jangka panjang seperti menyediakan makanan, air, tempat tinggal, pendidikan, dan perkhidmatan perubatan kepada masyarakat yang memerlukan (Mutarubukwa &amp; Mazana, 2017).  </w:t>
      </w:r>
    </w:p>
    <w:p w14:paraId="66B5C52B" w14:textId="77777777" w:rsidR="00F3780B" w:rsidRPr="00F3780B" w:rsidRDefault="00F3780B" w:rsidP="00F3780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F3780B">
        <w:rPr>
          <w:rFonts w:ascii="Times New Roman" w:eastAsia="Times New Roman" w:hAnsi="Times New Roman" w:cs="Times New Roman"/>
          <w:color w:val="000000"/>
          <w:sz w:val="24"/>
          <w:szCs w:val="24"/>
        </w:rPr>
        <w:t>Antara contoh institusi yang berjaya mengaplikasikan konsep keusahawanan sosial untuk membasmi kemiskinan adalah The Institute for One World Health, di Amerika Syarikat yang menyediakan bekalan ubat-ubatan kepada golongan miskin, SEKEM di Mesir memberikan pendidikan dan khidmat kesihatan kepada golongan kanak-kanak dan dewasa, manakala Bank Grameen di Bangladesh pula menyediakan pinjaman mikro dan kemudahan pembayaran balik kepada golongan miskin terutamanya wanita sebagai modal untuk memulakan perniagaan mereka (Seelos &amp; Mair, 2005). Di Malaysia pula, antara organisasi yang dikaitkan dengan konsep keusahawanan sosial antaranya ialah Amanah Ikhtiar Malaysia (AIM), Yayasan Pembangunan Ekonomi Islam (YaPEIM) dan Klinik Waqaf al-Nur (Noor Hisham, 2015).</w:t>
      </w:r>
    </w:p>
    <w:p w14:paraId="6659F5EF" w14:textId="77777777" w:rsidR="00F3780B" w:rsidRPr="00F3780B" w:rsidRDefault="00F3780B" w:rsidP="00F3780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F3780B">
        <w:rPr>
          <w:rFonts w:ascii="Times New Roman" w:eastAsia="Times New Roman" w:hAnsi="Times New Roman" w:cs="Times New Roman"/>
          <w:color w:val="000000"/>
          <w:sz w:val="24"/>
          <w:szCs w:val="24"/>
        </w:rPr>
        <w:t xml:space="preserve">Konsep keusahawanan sosial dalam program 1AZAM yang telah dilancarkan pada tahun 2010. Program ini telah ditamatkan pada 2018 setelah peralihan kuasa pemerintahan berlaku daripada Barisan Nasional kepada Pakatan Harapan. Program 1AZAM dipilih sebagai subjek kajian memandangkan kaedah program membasmi kemiskinan yang lain didapati hampir sama dengan program ini. Antara program yang dimaksudkan adalah program yang dilaksanakan oleh Lembaga Kemajuan Wilayah Pulau Pinang (PERDA), Majlis Amanah Rakyat (MARA) dan pusat-pusat zakat yang terletak di setiap negeri. Objektif kajian ini adalah untuk menilai semula keberkesanan program 1AZAM dengan menggunakan Model of the Determinants of Successful Scaling (SCALERS). Berdasarkan pengurusan stategik, tingkah laku organisasi dan pemasaran, Model SCALERS dibangunkan untuk memandu organisasi keusahawanan sosial ke arah kemajuan dan memberikan impak sosial terhadap msayarakat (Bloom &amp; Chatterji, 2009). Kajian ini secara khususnya akan menjawab persoalan kajian bagaimanakah Model SCALERS dapat membantu menambah baik program keusahawanan sosial seperti program 1AZAM dalam usaha membasmi kemiskinan dalam kalangan masyarakat? Setakat kajian sedia ada masih belum terdapat kajian yang mengguna pakai Model SCALERS ini untuk menilai program keusahawanan sosial yang dijalankan. Setakat yang ditemui hanyalah kajian yang dilakukan terhadap organisasi keusahawanan soaial di Amerika syarikat iaitu di Community Wealth Ventures, the Social Enterprise Alliance, dan REDF (Bloom &amp; Smith, 2010) dengan tujuan untuk memperkukuh Model SCALES. Oleh itu, kajian ini dapat menutup lompang kajian yang ada dengan memfokuskan </w:t>
      </w:r>
      <w:r w:rsidRPr="00F3780B">
        <w:rPr>
          <w:rFonts w:ascii="Times New Roman" w:eastAsia="Times New Roman" w:hAnsi="Times New Roman" w:cs="Times New Roman"/>
          <w:color w:val="000000"/>
          <w:sz w:val="24"/>
          <w:szCs w:val="24"/>
        </w:rPr>
        <w:lastRenderedPageBreak/>
        <w:t>kepada model yang sama tetapi bertujuan untuk memperkukuh organisasi keusahawanan sosial yang terlibat khusus untuk membantu golongan miskin di Malaysia.</w:t>
      </w:r>
    </w:p>
    <w:p w14:paraId="47F5BD0A" w14:textId="77777777" w:rsidR="000F4B82" w:rsidRPr="000F4B82" w:rsidRDefault="00F3780B" w:rsidP="00F3780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F3780B">
        <w:rPr>
          <w:rFonts w:ascii="Times New Roman" w:eastAsia="Times New Roman" w:hAnsi="Times New Roman" w:cs="Times New Roman"/>
          <w:color w:val="000000"/>
          <w:sz w:val="24"/>
          <w:szCs w:val="24"/>
        </w:rPr>
        <w:t xml:space="preserve">Penilaian program dilakukan bagi menambah baik pelaksanaan sedia ada supaya agenda yang ingin dilaksanakan dapat dicapai dengan baik. Penilaian terhadap program 1AZAM ini dapat membantu organisasi atau program berbentuk keusahawanan sosial yang lain menambah baik prosedur operasi standard yang </w:t>
      </w:r>
      <w:r w:rsidRPr="000F4B82">
        <w:rPr>
          <w:rFonts w:ascii="Times New Roman" w:eastAsia="Times New Roman" w:hAnsi="Times New Roman" w:cs="Times New Roman"/>
          <w:sz w:val="24"/>
          <w:szCs w:val="24"/>
        </w:rPr>
        <w:t>dilaksanakan oleh mereka.</w:t>
      </w:r>
    </w:p>
    <w:p w14:paraId="3961F3B6" w14:textId="77777777" w:rsidR="000F4B82" w:rsidRPr="000F4B82" w:rsidRDefault="000F4B82" w:rsidP="000F4B82">
      <w:pPr>
        <w:spacing w:after="0" w:line="240" w:lineRule="auto"/>
        <w:ind w:leftChars="0" w:left="0" w:firstLineChars="0" w:firstLine="720"/>
        <w:jc w:val="both"/>
        <w:rPr>
          <w:rFonts w:ascii="Times New Roman" w:hAnsi="Times New Roman" w:cs="Times New Roman"/>
          <w:i/>
          <w:sz w:val="24"/>
          <w:szCs w:val="24"/>
        </w:rPr>
      </w:pPr>
      <w:r w:rsidRPr="000F4B82">
        <w:rPr>
          <w:rFonts w:ascii="Times New Roman" w:hAnsi="Times New Roman" w:cs="Times New Roman"/>
          <w:sz w:val="24"/>
          <w:szCs w:val="24"/>
        </w:rPr>
        <w:t>Walaupun pelbagai reaksi positif terhadap Program 1AZAM, Laporan Ketua Audit Negara 2013 Siri 3 dan Laporan Jawatankuasa Kira-Kira Wang Negara (PAC) Parlimen Ke-13 memberikan reaksi sebaliknya malah isu berkaitan program ini juga telah menarik perhatian Suruhanjaya Pencegahan Rasuah Malaysia (SPRM) (PAC, 2013 dan 2015). Oleh itu, kajian ini penting bagi meneliti impak sosial yang diperolehi peserta dan keberkesanan program 1AZAM. Bagi tujuan tersebut Model SCALERS yang diperkenalkan oleh Bloom &amp; Chatterji (2009) digunakan dalam kajian ini sebagai kerangka kajian. Model ini bertujuan untuk menilai impak organisasi keusahawanan sosial berdasarkan tujuh perkara iaitu keupayaan kakitangan</w:t>
      </w:r>
      <w:r w:rsidRPr="000F4B82">
        <w:rPr>
          <w:rFonts w:ascii="Times New Roman" w:hAnsi="Times New Roman" w:cs="Times New Roman"/>
          <w:i/>
          <w:sz w:val="24"/>
          <w:szCs w:val="24"/>
        </w:rPr>
        <w:t xml:space="preserve"> </w:t>
      </w:r>
      <w:r w:rsidRPr="000F4B82">
        <w:rPr>
          <w:rFonts w:ascii="Times New Roman" w:hAnsi="Times New Roman" w:cs="Times New Roman"/>
          <w:sz w:val="24"/>
          <w:szCs w:val="24"/>
        </w:rPr>
        <w:t>(</w:t>
      </w:r>
      <w:r w:rsidRPr="000F4B82">
        <w:rPr>
          <w:rFonts w:ascii="Times New Roman" w:hAnsi="Times New Roman" w:cs="Times New Roman"/>
          <w:i/>
          <w:sz w:val="24"/>
          <w:szCs w:val="24"/>
        </w:rPr>
        <w:t>staffing</w:t>
      </w:r>
      <w:r w:rsidRPr="000F4B82">
        <w:rPr>
          <w:rFonts w:ascii="Times New Roman" w:hAnsi="Times New Roman" w:cs="Times New Roman"/>
          <w:sz w:val="24"/>
          <w:szCs w:val="24"/>
        </w:rPr>
        <w:t>)</w:t>
      </w:r>
      <w:r w:rsidRPr="000F4B82">
        <w:rPr>
          <w:rFonts w:ascii="Times New Roman" w:hAnsi="Times New Roman" w:cs="Times New Roman"/>
          <w:i/>
          <w:sz w:val="24"/>
          <w:szCs w:val="24"/>
        </w:rPr>
        <w:t xml:space="preserve">, </w:t>
      </w:r>
      <w:r w:rsidRPr="000F4B82">
        <w:rPr>
          <w:rFonts w:ascii="Times New Roman" w:hAnsi="Times New Roman" w:cs="Times New Roman"/>
          <w:sz w:val="24"/>
          <w:szCs w:val="24"/>
        </w:rPr>
        <w:t>komunikasi</w:t>
      </w:r>
      <w:r w:rsidRPr="000F4B82">
        <w:rPr>
          <w:rFonts w:ascii="Times New Roman" w:hAnsi="Times New Roman" w:cs="Times New Roman"/>
          <w:i/>
          <w:sz w:val="24"/>
          <w:szCs w:val="24"/>
        </w:rPr>
        <w:t xml:space="preserve"> </w:t>
      </w:r>
      <w:r w:rsidRPr="000F4B82">
        <w:rPr>
          <w:rFonts w:ascii="Times New Roman" w:hAnsi="Times New Roman" w:cs="Times New Roman"/>
          <w:sz w:val="24"/>
          <w:szCs w:val="24"/>
        </w:rPr>
        <w:t>(</w:t>
      </w:r>
      <w:r w:rsidRPr="000F4B82">
        <w:rPr>
          <w:rFonts w:ascii="Times New Roman" w:hAnsi="Times New Roman" w:cs="Times New Roman"/>
          <w:i/>
          <w:sz w:val="24"/>
          <w:szCs w:val="24"/>
        </w:rPr>
        <w:t>communication</w:t>
      </w:r>
      <w:r w:rsidRPr="000F4B82">
        <w:rPr>
          <w:rFonts w:ascii="Times New Roman" w:hAnsi="Times New Roman" w:cs="Times New Roman"/>
          <w:sz w:val="24"/>
          <w:szCs w:val="24"/>
        </w:rPr>
        <w:t>)</w:t>
      </w:r>
      <w:r w:rsidRPr="000F4B82">
        <w:rPr>
          <w:rFonts w:ascii="Times New Roman" w:hAnsi="Times New Roman" w:cs="Times New Roman"/>
          <w:i/>
          <w:sz w:val="24"/>
          <w:szCs w:val="24"/>
        </w:rPr>
        <w:t>,</w:t>
      </w:r>
      <w:r w:rsidRPr="000F4B82">
        <w:rPr>
          <w:rFonts w:ascii="Times New Roman" w:hAnsi="Times New Roman" w:cs="Times New Roman"/>
          <w:sz w:val="24"/>
          <w:szCs w:val="24"/>
        </w:rPr>
        <w:t xml:space="preserve"> pembinaan hubungan</w:t>
      </w:r>
      <w:r w:rsidRPr="000F4B82">
        <w:rPr>
          <w:rFonts w:ascii="Times New Roman" w:hAnsi="Times New Roman" w:cs="Times New Roman"/>
          <w:i/>
          <w:sz w:val="24"/>
          <w:szCs w:val="24"/>
        </w:rPr>
        <w:t xml:space="preserve"> </w:t>
      </w:r>
      <w:r w:rsidRPr="000F4B82">
        <w:rPr>
          <w:rFonts w:ascii="Times New Roman" w:hAnsi="Times New Roman" w:cs="Times New Roman"/>
          <w:sz w:val="24"/>
          <w:szCs w:val="24"/>
        </w:rPr>
        <w:t>(</w:t>
      </w:r>
      <w:r w:rsidRPr="000F4B82">
        <w:rPr>
          <w:rFonts w:ascii="Times New Roman" w:hAnsi="Times New Roman" w:cs="Times New Roman"/>
          <w:i/>
          <w:sz w:val="24"/>
          <w:szCs w:val="24"/>
        </w:rPr>
        <w:t>alliance building</w:t>
      </w:r>
      <w:r w:rsidRPr="000F4B82">
        <w:rPr>
          <w:rFonts w:ascii="Times New Roman" w:hAnsi="Times New Roman" w:cs="Times New Roman"/>
          <w:sz w:val="24"/>
          <w:szCs w:val="24"/>
        </w:rPr>
        <w:t>)</w:t>
      </w:r>
      <w:r w:rsidRPr="000F4B82">
        <w:rPr>
          <w:rFonts w:ascii="Times New Roman" w:hAnsi="Times New Roman" w:cs="Times New Roman"/>
          <w:i/>
          <w:sz w:val="24"/>
          <w:szCs w:val="24"/>
        </w:rPr>
        <w:t xml:space="preserve">, </w:t>
      </w:r>
      <w:r w:rsidRPr="000F4B82">
        <w:rPr>
          <w:rFonts w:ascii="Times New Roman" w:hAnsi="Times New Roman" w:cs="Times New Roman"/>
          <w:iCs/>
          <w:sz w:val="24"/>
          <w:szCs w:val="24"/>
        </w:rPr>
        <w:t>mempengaruhi</w:t>
      </w:r>
      <w:r w:rsidRPr="000F4B82">
        <w:rPr>
          <w:rFonts w:ascii="Times New Roman" w:hAnsi="Times New Roman" w:cs="Times New Roman"/>
          <w:i/>
          <w:sz w:val="24"/>
          <w:szCs w:val="24"/>
        </w:rPr>
        <w:t xml:space="preserve"> </w:t>
      </w:r>
      <w:r w:rsidRPr="000F4B82">
        <w:rPr>
          <w:rFonts w:ascii="Times New Roman" w:hAnsi="Times New Roman" w:cs="Times New Roman"/>
          <w:sz w:val="24"/>
          <w:szCs w:val="24"/>
        </w:rPr>
        <w:t>(</w:t>
      </w:r>
      <w:r w:rsidRPr="000F4B82">
        <w:rPr>
          <w:rFonts w:ascii="Times New Roman" w:hAnsi="Times New Roman" w:cs="Times New Roman"/>
          <w:i/>
          <w:sz w:val="24"/>
          <w:szCs w:val="24"/>
        </w:rPr>
        <w:t>lobbying</w:t>
      </w:r>
      <w:r w:rsidRPr="000F4B82">
        <w:rPr>
          <w:rFonts w:ascii="Times New Roman" w:hAnsi="Times New Roman" w:cs="Times New Roman"/>
          <w:sz w:val="24"/>
          <w:szCs w:val="24"/>
        </w:rPr>
        <w:t>)</w:t>
      </w:r>
      <w:r w:rsidRPr="000F4B82">
        <w:rPr>
          <w:rFonts w:ascii="Times New Roman" w:hAnsi="Times New Roman" w:cs="Times New Roman"/>
          <w:i/>
          <w:sz w:val="24"/>
          <w:szCs w:val="24"/>
        </w:rPr>
        <w:t xml:space="preserve">, </w:t>
      </w:r>
      <w:r w:rsidRPr="000F4B82">
        <w:rPr>
          <w:rFonts w:ascii="Times New Roman" w:hAnsi="Times New Roman" w:cs="Times New Roman"/>
          <w:sz w:val="24"/>
          <w:szCs w:val="24"/>
        </w:rPr>
        <w:t>penjanaan pendapatan</w:t>
      </w:r>
      <w:r w:rsidRPr="000F4B82">
        <w:rPr>
          <w:rFonts w:ascii="Times New Roman" w:hAnsi="Times New Roman" w:cs="Times New Roman"/>
          <w:i/>
          <w:sz w:val="24"/>
          <w:szCs w:val="24"/>
        </w:rPr>
        <w:t xml:space="preserve"> </w:t>
      </w:r>
      <w:r w:rsidRPr="000F4B82">
        <w:rPr>
          <w:rFonts w:ascii="Times New Roman" w:hAnsi="Times New Roman" w:cs="Times New Roman"/>
          <w:sz w:val="24"/>
          <w:szCs w:val="24"/>
        </w:rPr>
        <w:t>(</w:t>
      </w:r>
      <w:r w:rsidRPr="000F4B82">
        <w:rPr>
          <w:rFonts w:ascii="Times New Roman" w:hAnsi="Times New Roman" w:cs="Times New Roman"/>
          <w:i/>
          <w:sz w:val="24"/>
          <w:szCs w:val="24"/>
        </w:rPr>
        <w:t>earning generation</w:t>
      </w:r>
      <w:r w:rsidRPr="000F4B82">
        <w:rPr>
          <w:rFonts w:ascii="Times New Roman" w:hAnsi="Times New Roman" w:cs="Times New Roman"/>
          <w:sz w:val="24"/>
          <w:szCs w:val="24"/>
        </w:rPr>
        <w:t>)</w:t>
      </w:r>
      <w:r w:rsidRPr="000F4B82">
        <w:rPr>
          <w:rFonts w:ascii="Times New Roman" w:hAnsi="Times New Roman" w:cs="Times New Roman"/>
          <w:i/>
          <w:sz w:val="24"/>
          <w:szCs w:val="24"/>
        </w:rPr>
        <w:t xml:space="preserve">, </w:t>
      </w:r>
      <w:r w:rsidRPr="000F4B82">
        <w:rPr>
          <w:rFonts w:ascii="Times New Roman" w:hAnsi="Times New Roman" w:cs="Times New Roman"/>
          <w:sz w:val="24"/>
          <w:szCs w:val="24"/>
        </w:rPr>
        <w:t>penghasilan semula atau pengulangan</w:t>
      </w:r>
      <w:r w:rsidRPr="000F4B82">
        <w:rPr>
          <w:rFonts w:ascii="Times New Roman" w:hAnsi="Times New Roman" w:cs="Times New Roman"/>
          <w:i/>
          <w:sz w:val="24"/>
          <w:szCs w:val="24"/>
        </w:rPr>
        <w:t xml:space="preserve"> </w:t>
      </w:r>
      <w:r w:rsidRPr="000F4B82">
        <w:rPr>
          <w:rFonts w:ascii="Times New Roman" w:hAnsi="Times New Roman" w:cs="Times New Roman"/>
          <w:sz w:val="24"/>
          <w:szCs w:val="24"/>
        </w:rPr>
        <w:t>(</w:t>
      </w:r>
      <w:r w:rsidRPr="000F4B82">
        <w:rPr>
          <w:rFonts w:ascii="Times New Roman" w:hAnsi="Times New Roman" w:cs="Times New Roman"/>
          <w:i/>
          <w:sz w:val="24"/>
          <w:szCs w:val="24"/>
        </w:rPr>
        <w:t>replicating</w:t>
      </w:r>
      <w:r w:rsidRPr="000F4B82">
        <w:rPr>
          <w:rFonts w:ascii="Times New Roman" w:hAnsi="Times New Roman" w:cs="Times New Roman"/>
          <w:sz w:val="24"/>
          <w:szCs w:val="24"/>
        </w:rPr>
        <w:t>) dan rangsangan</w:t>
      </w:r>
      <w:r w:rsidRPr="000F4B82">
        <w:rPr>
          <w:rFonts w:ascii="Times New Roman" w:hAnsi="Times New Roman" w:cs="Times New Roman"/>
          <w:i/>
          <w:sz w:val="24"/>
          <w:szCs w:val="24"/>
        </w:rPr>
        <w:t xml:space="preserve"> </w:t>
      </w:r>
      <w:r w:rsidRPr="000F4B82">
        <w:rPr>
          <w:rFonts w:ascii="Times New Roman" w:hAnsi="Times New Roman" w:cs="Times New Roman"/>
          <w:sz w:val="24"/>
          <w:szCs w:val="24"/>
        </w:rPr>
        <w:t>(</w:t>
      </w:r>
      <w:r w:rsidRPr="000F4B82">
        <w:rPr>
          <w:rFonts w:ascii="Times New Roman" w:hAnsi="Times New Roman" w:cs="Times New Roman"/>
          <w:i/>
          <w:sz w:val="24"/>
          <w:szCs w:val="24"/>
        </w:rPr>
        <w:t>stimulating</w:t>
      </w:r>
      <w:r w:rsidRPr="000F4B82">
        <w:rPr>
          <w:rFonts w:ascii="Times New Roman" w:hAnsi="Times New Roman" w:cs="Times New Roman"/>
          <w:sz w:val="24"/>
          <w:szCs w:val="24"/>
        </w:rPr>
        <w:t>)</w:t>
      </w:r>
      <w:r w:rsidRPr="000F4B82">
        <w:rPr>
          <w:rFonts w:ascii="Times New Roman" w:hAnsi="Times New Roman" w:cs="Times New Roman"/>
          <w:i/>
          <w:sz w:val="24"/>
          <w:szCs w:val="24"/>
        </w:rPr>
        <w:t>.</w:t>
      </w:r>
    </w:p>
    <w:p w14:paraId="7594CE5E" w14:textId="664CB7A2" w:rsidR="001D5365" w:rsidRDefault="00A44005" w:rsidP="000F4B8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8BDD8DE" w14:textId="1A9A20AE" w:rsidR="001D5365" w:rsidRDefault="00D1717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Sorotan Karya</w:t>
      </w:r>
      <w:r w:rsidR="00A44005">
        <w:rPr>
          <w:rFonts w:ascii="Times New Roman" w:eastAsia="Times New Roman" w:hAnsi="Times New Roman" w:cs="Times New Roman"/>
          <w:b/>
          <w:color w:val="000000"/>
          <w:sz w:val="24"/>
          <w:szCs w:val="24"/>
        </w:rPr>
        <w:t xml:space="preserve"> </w:t>
      </w:r>
    </w:p>
    <w:p w14:paraId="5635AC11" w14:textId="06AFEEAD" w:rsidR="001D5365" w:rsidRDefault="001D5365">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3926670A" w14:textId="5E13E25F" w:rsidR="00D17179" w:rsidRPr="00D17179" w:rsidRDefault="00D17179" w:rsidP="00D17179">
      <w:pPr>
        <w:suppressAutoHyphens w:val="0"/>
        <w:spacing w:after="0" w:line="240" w:lineRule="auto"/>
        <w:ind w:leftChars="0" w:left="0" w:firstLineChars="0" w:firstLine="0"/>
        <w:textDirection w:val="lrTb"/>
        <w:textAlignment w:val="auto"/>
        <w:outlineLvl w:val="9"/>
        <w:rPr>
          <w:rFonts w:ascii="Times New Roman" w:hAnsi="Times New Roman" w:cs="Times New Roman"/>
          <w:i/>
          <w:iCs/>
          <w:position w:val="0"/>
          <w:sz w:val="24"/>
          <w:szCs w:val="24"/>
          <w:lang w:val="en-MY"/>
        </w:rPr>
      </w:pPr>
      <w:r w:rsidRPr="00B974BF">
        <w:rPr>
          <w:rFonts w:ascii="Times New Roman" w:hAnsi="Times New Roman" w:cs="Times New Roman"/>
          <w:i/>
          <w:iCs/>
          <w:position w:val="0"/>
          <w:sz w:val="24"/>
          <w:szCs w:val="24"/>
          <w:lang w:val="en-MY"/>
        </w:rPr>
        <w:t>Keusahawanan Sosial</w:t>
      </w:r>
    </w:p>
    <w:p w14:paraId="114BC36D" w14:textId="77777777" w:rsidR="00D17179" w:rsidRPr="00D17179" w:rsidRDefault="00D17179" w:rsidP="00D1717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4"/>
          <w:szCs w:val="24"/>
          <w:lang w:val="en-MY"/>
        </w:rPr>
      </w:pPr>
      <w:r w:rsidRPr="00D17179">
        <w:rPr>
          <w:rFonts w:ascii="Times New Roman" w:hAnsi="Times New Roman" w:cs="Times New Roman"/>
          <w:position w:val="0"/>
          <w:lang w:val="en-MY"/>
        </w:rPr>
        <w:t xml:space="preserve"> </w:t>
      </w:r>
    </w:p>
    <w:p w14:paraId="2294E971" w14:textId="77777777" w:rsidR="00D17179" w:rsidRPr="00D17179" w:rsidRDefault="00D17179" w:rsidP="00D171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r w:rsidRPr="00D17179">
        <w:rPr>
          <w:rFonts w:ascii="Times New Roman" w:hAnsi="Times New Roman" w:cs="Times New Roman"/>
          <w:position w:val="0"/>
          <w:sz w:val="24"/>
          <w:szCs w:val="24"/>
          <w:lang w:val="en-MY"/>
        </w:rPr>
        <w:t xml:space="preserve">Terdapat sekurang-kurangnya tiga pandangan terhadap konsep keusahawanan sosial yang dikemukakan oleh para sarjana iaitu secara umum, khusus dan konsep yang menggabungkan prinsip kewangan dan perniagaan. Konsep keusahawanan sosial secara umum dikemukakan oleh Greblikaite (2012) dan; Dees (2007) Greblikaite (2012) mendefiniskan keusahawanan sosial sebagai tindakan melalui pendekatan inovatif yang memberikan impak sosial dengan lebih berkesan. Manakala, Davis (2002) mendefinisikan keusahawanan sosial sebagai pembinaan, penilaian dan usaha merebut peluang oleh individu yang berwawasan dan berdedikasi untuk melakukan transformasi sosial. Pandangan yang lebih khusus pula telah diutarakan oleh Austin et al. (2006). Definisi keusahawanan sosial menurut pandangan yang lebih khusus ini dapat disimpulkan sebagai sesebuah organisasi berasaskan keuntungan seperti perusahaan komersil atau perniagaan yang menjalankan tanggungjawab sosial dalam organisasi masing-masing. Keusahawanan sosial seperti ini mengaplikasi kepakaran dan kemahiran berasaskan perniagaan dalam sektor bukan untung bagi memastikan nilai sosial yang holistik dapat diwujudkan dan memberikan impak sosial yang besar kepada masyarakat (Austin et al., 2006). Pandangan ketiga terhadap definisi keusahawanan sosial dapat disimpulkan sebagai gabungan prinsip kewangan dan keusahawanan untuk memberi kesan positif kepada masyarakat. Definisi ini dikongsi oleh para sarjana seperti Wolk (2008), dan </w:t>
      </w:r>
      <w:r w:rsidRPr="00D17179">
        <w:rPr>
          <w:rFonts w:ascii="Times New Roman" w:hAnsi="Times New Roman" w:cs="Times New Roman"/>
          <w:iCs/>
          <w:position w:val="0"/>
          <w:sz w:val="24"/>
          <w:szCs w:val="24"/>
          <w:lang w:val="en-MY"/>
        </w:rPr>
        <w:t>Kamaludin</w:t>
      </w:r>
      <w:r w:rsidRPr="00D17179">
        <w:rPr>
          <w:rFonts w:ascii="Times New Roman" w:hAnsi="Times New Roman" w:cs="Times New Roman"/>
          <w:position w:val="0"/>
          <w:sz w:val="24"/>
          <w:szCs w:val="24"/>
          <w:lang w:val="en-MY"/>
        </w:rPr>
        <w:t xml:space="preserve"> et al., (2021) yang menekankan aspek keusahawanan yang hanya untuk menyelesaikan masalah sosial. Malah, konsep keusahawanan sosial menurut pandangan ketiga ini dilaksanakan oleh organisasi bukan untung yang berbeza dengan pandangan kedua yang lebih merujuk kepada organisasi berasaskan keuntungan.</w:t>
      </w:r>
    </w:p>
    <w:p w14:paraId="45CC5A69" w14:textId="77777777" w:rsidR="00D17179" w:rsidRPr="00D17179" w:rsidRDefault="00D17179" w:rsidP="00D1717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r w:rsidRPr="00D17179">
        <w:rPr>
          <w:rFonts w:ascii="Times New Roman" w:hAnsi="Times New Roman" w:cs="Times New Roman"/>
          <w:position w:val="0"/>
          <w:sz w:val="24"/>
          <w:szCs w:val="24"/>
          <w:lang w:val="en-MY"/>
        </w:rPr>
        <w:t xml:space="preserve">Meskipun pelbagai definisi dan konsep diberikan terhadap keusahawanan sosial ini, namun kesemuanya berkongsi matlamat yang sama iaitu untuk melakukan perubahan sosial terhadap masyarakat sebagaimana yang dilakukan oleh kerajaan Malaysia dengan melancarkan program 1AZAM. Sebarang tindakan atau idea untuk menyelesaikan masalah sosial melalui pemahaman </w:t>
      </w:r>
      <w:r w:rsidRPr="00D17179">
        <w:rPr>
          <w:rFonts w:ascii="Times New Roman" w:hAnsi="Times New Roman" w:cs="Times New Roman"/>
          <w:position w:val="0"/>
          <w:sz w:val="24"/>
          <w:szCs w:val="24"/>
          <w:lang w:val="en-MY"/>
        </w:rPr>
        <w:lastRenderedPageBreak/>
        <w:t>yang jelas tentang keperluan sosial, eksploitasi peluang yang wujud dan penciptaan produk atau perkhidmatan turut dikaitkan dengan keusahawanan sosial (</w:t>
      </w:r>
      <w:r w:rsidRPr="00D17179">
        <w:rPr>
          <w:rFonts w:ascii="Times New Roman" w:hAnsi="Times New Roman" w:cs="Times New Roman"/>
          <w:position w:val="0"/>
          <w:sz w:val="24"/>
          <w:szCs w:val="24"/>
          <w:shd w:val="clear" w:color="auto" w:fill="FFFFFF"/>
          <w:lang w:val="en-MY"/>
        </w:rPr>
        <w:t>Perrini et al.</w:t>
      </w:r>
      <w:r w:rsidRPr="00D17179">
        <w:rPr>
          <w:rFonts w:ascii="Times New Roman" w:hAnsi="Times New Roman" w:cs="Times New Roman"/>
          <w:position w:val="0"/>
          <w:sz w:val="24"/>
          <w:szCs w:val="24"/>
          <w:lang w:val="en-MY"/>
        </w:rPr>
        <w:t>, 2010). Ia penting supaya keperluan dasar dan jangka panjang masyarakat dapat dipenuhi seperti makanan, air, tempat tinggal, pendidikan dan perubatan tanpa melibatkan sebarang keuntungan (Mutarubukwa &amp; Mazana, 2017). Matlamat keusahawanan sosial turut memiliki hubungan antara konsep perniagaan atau aktiviti ekonomi yang dimanfaatkan bagi menyelesaikan isu kemiskinan, ketaksamaan pendapatan dan pemilikan kekayaan, kemudahan infrastruktur setempat atau mengurangkan kadar jenayah (</w:t>
      </w:r>
      <w:r w:rsidRPr="00D17179">
        <w:rPr>
          <w:rFonts w:ascii="Times New Roman" w:hAnsi="Times New Roman" w:cs="Times New Roman"/>
          <w:position w:val="0"/>
          <w:sz w:val="24"/>
          <w:szCs w:val="24"/>
          <w:shd w:val="clear" w:color="auto" w:fill="FFFFFF"/>
          <w:lang w:val="en-MY"/>
        </w:rPr>
        <w:t>Haughton, 2013; Lateh, 2018</w:t>
      </w:r>
      <w:r w:rsidRPr="00D17179">
        <w:rPr>
          <w:rFonts w:ascii="Times New Roman" w:hAnsi="Times New Roman" w:cs="Times New Roman"/>
          <w:position w:val="0"/>
          <w:sz w:val="24"/>
          <w:szCs w:val="24"/>
          <w:lang w:val="en-MY"/>
        </w:rPr>
        <w:t xml:space="preserve">). </w:t>
      </w:r>
    </w:p>
    <w:p w14:paraId="4BB53720" w14:textId="77777777" w:rsidR="00D17179" w:rsidRPr="00D17179" w:rsidRDefault="00D17179" w:rsidP="00D1717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r w:rsidRPr="00D17179">
        <w:rPr>
          <w:rFonts w:ascii="Times New Roman" w:hAnsi="Times New Roman" w:cs="Times New Roman"/>
          <w:position w:val="0"/>
          <w:sz w:val="24"/>
          <w:szCs w:val="24"/>
          <w:lang w:val="en-MY"/>
        </w:rPr>
        <w:t>Di Malaysia konsep keusahawanan sosial ini dikaitkan dengan program 1AZAM apabila ia memiliki hubungan perniagaan untuk menyelesaikan masalah kemiskinan. Melalui program 1AZAM, peserta diberikan bantuan peralatan dan kemahiran yang diperlukan supaya pendapatan bulanan mereka meningkat berbanding sebelumnya. Melalui program tersebut kerajaan berharap peserta dapat keluar daripada belengu kemiskinan (EPU, 2015).</w:t>
      </w:r>
    </w:p>
    <w:p w14:paraId="02109D52" w14:textId="77777777" w:rsidR="00D17179" w:rsidRPr="00D17179" w:rsidRDefault="00D17179" w:rsidP="00D1717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p>
    <w:p w14:paraId="52700C55" w14:textId="25B1E970" w:rsidR="00D17179" w:rsidRPr="00D17179" w:rsidRDefault="00D17179" w:rsidP="00D17179">
      <w:pPr>
        <w:suppressAutoHyphens w:val="0"/>
        <w:spacing w:after="0" w:line="240" w:lineRule="auto"/>
        <w:ind w:leftChars="0" w:left="0" w:firstLineChars="0" w:firstLine="0"/>
        <w:textDirection w:val="lrTb"/>
        <w:textAlignment w:val="auto"/>
        <w:outlineLvl w:val="9"/>
        <w:rPr>
          <w:rFonts w:ascii="Times New Roman" w:hAnsi="Times New Roman" w:cs="Times New Roman"/>
          <w:i/>
          <w:iCs/>
          <w:position w:val="0"/>
          <w:sz w:val="24"/>
          <w:szCs w:val="24"/>
          <w:lang w:val="en-MY"/>
        </w:rPr>
      </w:pPr>
      <w:r w:rsidRPr="00017B04">
        <w:rPr>
          <w:rFonts w:ascii="Times New Roman" w:hAnsi="Times New Roman" w:cs="Times New Roman"/>
          <w:i/>
          <w:iCs/>
          <w:position w:val="0"/>
          <w:sz w:val="24"/>
          <w:szCs w:val="24"/>
          <w:lang w:val="en-MY"/>
        </w:rPr>
        <w:t>Kemiskinan dan Program 1</w:t>
      </w:r>
      <w:r w:rsidR="00017B04" w:rsidRPr="00017B04">
        <w:rPr>
          <w:rFonts w:ascii="Times New Roman" w:hAnsi="Times New Roman" w:cs="Times New Roman"/>
          <w:i/>
          <w:iCs/>
          <w:position w:val="0"/>
          <w:sz w:val="24"/>
          <w:szCs w:val="24"/>
          <w:lang w:val="en-MY"/>
        </w:rPr>
        <w:t>AZAM</w:t>
      </w:r>
    </w:p>
    <w:p w14:paraId="2F9605E7" w14:textId="77777777" w:rsidR="00D17179" w:rsidRPr="00D17179" w:rsidRDefault="00D17179" w:rsidP="00D1717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4"/>
          <w:szCs w:val="24"/>
          <w:lang w:val="en-MY"/>
        </w:rPr>
      </w:pPr>
    </w:p>
    <w:p w14:paraId="296D446A" w14:textId="77777777" w:rsidR="00D17179" w:rsidRPr="00D17179" w:rsidRDefault="00D17179" w:rsidP="00D171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r w:rsidRPr="00D17179">
        <w:rPr>
          <w:rFonts w:ascii="Times New Roman" w:hAnsi="Times New Roman" w:cs="Times New Roman"/>
          <w:position w:val="0"/>
          <w:sz w:val="24"/>
          <w:szCs w:val="24"/>
          <w:lang w:val="en-MY"/>
        </w:rPr>
        <w:t xml:space="preserve">Kemiskinan adalah persoalan yang sangat kompleks. Ia bukan sahaja melibatkan penyampaian bantuan tetapi keberkesanannya dalam memastikan setiap program yang dijalankan dapat memberikan impak dan kesan. Kenaikan pendapatan atau status ekonomi adalah ukuran yang mudah dan sering kali digunakan untuk menilai impak dan kesan perlaksanaan program pembasmian kemiskinan (Engberg-Pedersen &amp; Ravnborg, 2010). Pelbagai inisiatif telah dilakukan pihak berwajib bagi menyediakan peluang pekerjaan dan meningkatkan kualiti hidup isi rumah berpendapatan rendah. Program untuk memperkasa golongan miskin banyak diterjemah dalam dasar-dasar pembasmian kemiskinan. Antara program untuk memperkasa golongan ini adalah seperti skim kredit mikro, latihan kemahiran, bantuan peralatan dan penghasilan produk pelancongan baharu yang kesemuanya boleh dikaitkan dengan konsep keusahawanan sosial termasuklah program 1AZAM. </w:t>
      </w:r>
    </w:p>
    <w:p w14:paraId="5FE653A6" w14:textId="77777777" w:rsidR="00D17179" w:rsidRPr="00D17179" w:rsidRDefault="00D17179" w:rsidP="00D1717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r w:rsidRPr="00D17179">
        <w:rPr>
          <w:rFonts w:ascii="Times New Roman" w:hAnsi="Times New Roman" w:cs="Times New Roman"/>
          <w:position w:val="0"/>
          <w:sz w:val="24"/>
          <w:szCs w:val="24"/>
          <w:lang w:val="en-MY"/>
        </w:rPr>
        <w:t xml:space="preserve">Program 1AZAM yang diterajui oleh Kementerian Pembangunan Wanita, Keluarga dan Masyarakat (KPWKM) merupakan bentuk modal dan kemahiran yang mensasarkan golongan yang berada pada paras 40% pendapatan terendah negara (B40) iaitu isi rumah yang berpendapatan RM3,860 dan ke bawah (EPU, 2015). Program 1AZAM ini mensasarkan golongan B40 yang tidak bersifat </w:t>
      </w:r>
      <w:r w:rsidRPr="00D17179">
        <w:rPr>
          <w:rFonts w:ascii="Times New Roman" w:hAnsi="Times New Roman" w:cs="Times New Roman"/>
          <w:i/>
          <w:position w:val="0"/>
          <w:sz w:val="24"/>
          <w:szCs w:val="24"/>
          <w:lang w:val="en-MY"/>
        </w:rPr>
        <w:t>one-off</w:t>
      </w:r>
      <w:r w:rsidRPr="00D17179">
        <w:rPr>
          <w:rFonts w:ascii="Times New Roman" w:hAnsi="Times New Roman" w:cs="Times New Roman"/>
          <w:position w:val="0"/>
          <w:sz w:val="24"/>
          <w:szCs w:val="24"/>
          <w:lang w:val="en-MY"/>
        </w:rPr>
        <w:t xml:space="preserve"> sebaliknya membantu peserta untuk keluar daripada kemiskinan dengan usaha sendiri. Keadaan ini menjadikan program yang berkonsepkan keusahawan sosial ini rasional kerana peserta dilatih untuk berusaha menambah pendapatan mereka sekali gus keluar daripada kepompong kemiskinan tanpa perlu sepanjang masa mengharapkan bantuan daripada kerajaan (SEDC, 2016).</w:t>
      </w:r>
    </w:p>
    <w:p w14:paraId="2223E98A" w14:textId="35554415" w:rsidR="00D17179" w:rsidRDefault="00D17179" w:rsidP="00D1717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r w:rsidRPr="00D17179">
        <w:rPr>
          <w:rFonts w:ascii="Times New Roman" w:hAnsi="Times New Roman" w:cs="Times New Roman"/>
          <w:position w:val="0"/>
          <w:sz w:val="24"/>
          <w:szCs w:val="24"/>
          <w:lang w:val="en-MY"/>
        </w:rPr>
        <w:t>Kategori yang ditawarkan oleh program 1AZAM dapat dilihat dalam Jadual 1. Di bawah AZAM Kerja, peserta akan disediakan dengan peluang pekerjaan yang tidak memerlukan kemahiran yang tinggi. Hal ini bertujuan meningkatkan pendapatan peserta yang tidak memiliki kelulusan dan kemahiran yang tinggi. Peningkatan pendapatan adalah tujuan utama dalam strategi yang diambil dengan membasmi pengangguran melalui peluang pekerjaan seperti yang ditawarkan AZAM Kerja sebagaimana yang dikemukakan dalam Teori Keperluan Asas (</w:t>
      </w:r>
      <w:r w:rsidRPr="00D17179">
        <w:rPr>
          <w:rFonts w:ascii="Times New Roman" w:hAnsi="Times New Roman" w:cs="Times New Roman"/>
          <w:i/>
          <w:position w:val="0"/>
          <w:sz w:val="24"/>
          <w:szCs w:val="24"/>
          <w:lang w:val="en-MY"/>
        </w:rPr>
        <w:t>Basic Needs Theory</w:t>
      </w:r>
      <w:r w:rsidRPr="00D17179">
        <w:rPr>
          <w:rFonts w:ascii="Times New Roman" w:hAnsi="Times New Roman" w:cs="Times New Roman"/>
          <w:position w:val="0"/>
          <w:sz w:val="24"/>
          <w:szCs w:val="24"/>
          <w:lang w:val="en-MY"/>
        </w:rPr>
        <w:t>). Teori ini berasaskan kemiskinan yang disebabkan oleh kegagalan isi rumah menyediakan keperluan asas seperti perumahan, pakaian, penjagaan kesihatan dan pekerjaan (Aseel et al., 2017).</w:t>
      </w:r>
    </w:p>
    <w:p w14:paraId="23219DAA" w14:textId="77777777" w:rsidR="00017B04" w:rsidRPr="00D17179" w:rsidRDefault="00017B04" w:rsidP="00D1717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p>
    <w:p w14:paraId="56C30BA1" w14:textId="77777777" w:rsidR="00D17179" w:rsidRPr="00D17179" w:rsidRDefault="00D17179" w:rsidP="00D1717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p>
    <w:p w14:paraId="13A1F7AF" w14:textId="2DBF48D8" w:rsidR="00D17179" w:rsidRDefault="00D17179" w:rsidP="00D1717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MY"/>
        </w:rPr>
      </w:pPr>
      <w:r w:rsidRPr="00D17179">
        <w:rPr>
          <w:rFonts w:ascii="Times New Roman" w:hAnsi="Times New Roman" w:cs="Times New Roman"/>
          <w:b/>
          <w:bCs/>
          <w:position w:val="0"/>
          <w:sz w:val="20"/>
          <w:szCs w:val="20"/>
          <w:lang w:val="en-MY"/>
        </w:rPr>
        <w:t>Jadual 1.</w:t>
      </w:r>
      <w:r w:rsidRPr="00D17179">
        <w:rPr>
          <w:rFonts w:ascii="Times New Roman" w:hAnsi="Times New Roman" w:cs="Times New Roman"/>
          <w:position w:val="0"/>
          <w:sz w:val="20"/>
          <w:szCs w:val="20"/>
          <w:lang w:val="en-MY"/>
        </w:rPr>
        <w:t xml:space="preserve"> </w:t>
      </w:r>
      <w:r w:rsidRPr="00D17179">
        <w:rPr>
          <w:rFonts w:ascii="Times New Roman" w:hAnsi="Times New Roman" w:cs="Times New Roman"/>
          <w:position w:val="0"/>
          <w:sz w:val="20"/>
          <w:szCs w:val="20"/>
          <w:lang w:val="en-MY"/>
        </w:rPr>
        <w:t>Kategori program 1AZAM yang ditawarkan</w:t>
      </w:r>
    </w:p>
    <w:p w14:paraId="1E5A4B8E" w14:textId="77777777" w:rsidR="00D17179" w:rsidRPr="00D17179" w:rsidRDefault="00D17179" w:rsidP="00D1717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MY"/>
        </w:rPr>
      </w:pPr>
    </w:p>
    <w:tbl>
      <w:tblPr>
        <w:tblStyle w:val="GridTable2-Accent1"/>
        <w:tblW w:w="0" w:type="auto"/>
        <w:tblLook w:val="04A0" w:firstRow="1" w:lastRow="0" w:firstColumn="1" w:lastColumn="0" w:noHBand="0" w:noVBand="1"/>
      </w:tblPr>
      <w:tblGrid>
        <w:gridCol w:w="1998"/>
        <w:gridCol w:w="7244"/>
      </w:tblGrid>
      <w:tr w:rsidR="00D17179" w:rsidRPr="00D17179" w14:paraId="6ACDD5C7" w14:textId="77777777" w:rsidTr="00017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tcBorders>
          </w:tcPr>
          <w:p w14:paraId="47A7A008" w14:textId="08516507" w:rsidR="00D17179" w:rsidRPr="00D17179" w:rsidRDefault="00D17179" w:rsidP="000F4B82">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MY"/>
              </w:rPr>
            </w:pPr>
            <w:r w:rsidRPr="00D17179">
              <w:rPr>
                <w:rFonts w:ascii="Times New Roman" w:hAnsi="Times New Roman"/>
                <w:position w:val="0"/>
                <w:sz w:val="20"/>
                <w:szCs w:val="20"/>
                <w:lang w:val="en-MY"/>
              </w:rPr>
              <w:t>KATEGORI</w:t>
            </w:r>
          </w:p>
        </w:tc>
        <w:tc>
          <w:tcPr>
            <w:tcW w:w="7244" w:type="dxa"/>
            <w:tcBorders>
              <w:top w:val="single" w:sz="4" w:space="0" w:color="auto"/>
            </w:tcBorders>
          </w:tcPr>
          <w:p w14:paraId="04B33A3C" w14:textId="75F9C7FC" w:rsidR="00D17179" w:rsidRPr="00D17179" w:rsidRDefault="00D17179" w:rsidP="000F4B82">
            <w:pPr>
              <w:suppressAutoHyphens w:val="0"/>
              <w:spacing w:after="0" w:line="240" w:lineRule="auto"/>
              <w:ind w:leftChars="0" w:left="0" w:firstLineChars="0" w:firstLine="0"/>
              <w:jc w:val="center"/>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position w:val="0"/>
                <w:sz w:val="20"/>
                <w:szCs w:val="20"/>
                <w:lang w:val="en-MY"/>
              </w:rPr>
            </w:pPr>
            <w:r w:rsidRPr="00D17179">
              <w:rPr>
                <w:rFonts w:ascii="Times New Roman" w:hAnsi="Times New Roman"/>
                <w:position w:val="0"/>
                <w:sz w:val="20"/>
                <w:szCs w:val="20"/>
                <w:lang w:val="en-MY"/>
              </w:rPr>
              <w:t>TUJUAN</w:t>
            </w:r>
          </w:p>
        </w:tc>
      </w:tr>
      <w:tr w:rsidR="00D17179" w:rsidRPr="00D17179" w14:paraId="1616FE00" w14:textId="77777777" w:rsidTr="000F4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98" w:type="dxa"/>
          </w:tcPr>
          <w:p w14:paraId="758F2628" w14:textId="30835DCE" w:rsidR="00D17179" w:rsidRPr="00D17179" w:rsidRDefault="00D17179" w:rsidP="000F4B82">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r w:rsidRPr="00D17179">
              <w:rPr>
                <w:rFonts w:ascii="Times New Roman" w:hAnsi="Times New Roman" w:cs="Times New Roman"/>
                <w:position w:val="0"/>
                <w:sz w:val="20"/>
                <w:szCs w:val="20"/>
                <w:lang w:val="en-MY"/>
              </w:rPr>
              <w:t>A</w:t>
            </w:r>
            <w:r>
              <w:rPr>
                <w:rFonts w:ascii="Times New Roman" w:hAnsi="Times New Roman"/>
                <w:position w:val="0"/>
                <w:sz w:val="20"/>
                <w:szCs w:val="20"/>
                <w:lang w:val="en-MY"/>
              </w:rPr>
              <w:t>zam</w:t>
            </w:r>
            <w:r w:rsidRPr="00D17179">
              <w:rPr>
                <w:rFonts w:ascii="Times New Roman" w:hAnsi="Times New Roman" w:cs="Times New Roman"/>
                <w:position w:val="0"/>
                <w:sz w:val="20"/>
                <w:szCs w:val="20"/>
                <w:lang w:val="en-MY"/>
              </w:rPr>
              <w:t xml:space="preserve"> Kerja</w:t>
            </w:r>
          </w:p>
        </w:tc>
        <w:tc>
          <w:tcPr>
            <w:tcW w:w="7244" w:type="dxa"/>
          </w:tcPr>
          <w:p w14:paraId="0FB7B7E8" w14:textId="77777777" w:rsidR="00D17179" w:rsidRPr="00D17179" w:rsidRDefault="00D17179" w:rsidP="000F4B82">
            <w:pPr>
              <w:suppressAutoHyphens w:val="0"/>
              <w:spacing w:after="0" w:line="240" w:lineRule="auto"/>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position w:val="0"/>
                <w:sz w:val="20"/>
                <w:szCs w:val="20"/>
                <w:lang w:val="en-MY"/>
              </w:rPr>
            </w:pPr>
            <w:r w:rsidRPr="00D17179">
              <w:rPr>
                <w:rFonts w:ascii="Times New Roman" w:hAnsi="Times New Roman" w:cs="Times New Roman"/>
                <w:position w:val="0"/>
                <w:sz w:val="20"/>
                <w:szCs w:val="20"/>
                <w:lang w:val="en-MY"/>
              </w:rPr>
              <w:t>Menyediakan kemudahan latihan dan penempatan kerja dengan kelayakan minimum dan tanpa kemahiran.</w:t>
            </w:r>
          </w:p>
        </w:tc>
      </w:tr>
      <w:tr w:rsidR="00D17179" w:rsidRPr="00D17179" w14:paraId="4EE487CE" w14:textId="77777777" w:rsidTr="000F4B82">
        <w:trPr>
          <w:trHeight w:val="340"/>
        </w:trPr>
        <w:tc>
          <w:tcPr>
            <w:cnfStyle w:val="001000000000" w:firstRow="0" w:lastRow="0" w:firstColumn="1" w:lastColumn="0" w:oddVBand="0" w:evenVBand="0" w:oddHBand="0" w:evenHBand="0" w:firstRowFirstColumn="0" w:firstRowLastColumn="0" w:lastRowFirstColumn="0" w:lastRowLastColumn="0"/>
            <w:tcW w:w="1998" w:type="dxa"/>
          </w:tcPr>
          <w:p w14:paraId="0B1AFAC1" w14:textId="0F3DD7E9" w:rsidR="00D17179" w:rsidRPr="00D17179" w:rsidRDefault="00D17179" w:rsidP="000F4B82">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r w:rsidRPr="00D17179">
              <w:rPr>
                <w:rFonts w:ascii="Times New Roman" w:hAnsi="Times New Roman" w:cs="Times New Roman"/>
                <w:position w:val="0"/>
                <w:sz w:val="20"/>
                <w:szCs w:val="20"/>
                <w:lang w:val="en-MY"/>
              </w:rPr>
              <w:t>A</w:t>
            </w:r>
            <w:r>
              <w:rPr>
                <w:rFonts w:ascii="Times New Roman" w:hAnsi="Times New Roman"/>
                <w:position w:val="0"/>
                <w:sz w:val="20"/>
                <w:szCs w:val="20"/>
                <w:lang w:val="en-MY"/>
              </w:rPr>
              <w:t>zam</w:t>
            </w:r>
            <w:r w:rsidRPr="00D17179">
              <w:rPr>
                <w:rFonts w:ascii="Times New Roman" w:hAnsi="Times New Roman" w:cs="Times New Roman"/>
                <w:position w:val="0"/>
                <w:sz w:val="20"/>
                <w:szCs w:val="20"/>
                <w:lang w:val="en-MY"/>
              </w:rPr>
              <w:t xml:space="preserve"> Tani</w:t>
            </w:r>
          </w:p>
        </w:tc>
        <w:tc>
          <w:tcPr>
            <w:tcW w:w="7244" w:type="dxa"/>
          </w:tcPr>
          <w:p w14:paraId="25126CCC" w14:textId="77777777" w:rsidR="00D17179" w:rsidRPr="00D17179" w:rsidRDefault="00D17179" w:rsidP="000F4B82">
            <w:pPr>
              <w:suppressAutoHyphens w:val="0"/>
              <w:spacing w:after="0" w:line="240" w:lineRule="auto"/>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position w:val="0"/>
                <w:sz w:val="20"/>
                <w:szCs w:val="20"/>
                <w:lang w:val="en-MY"/>
              </w:rPr>
            </w:pPr>
            <w:r w:rsidRPr="00D17179">
              <w:rPr>
                <w:rFonts w:ascii="Times New Roman" w:hAnsi="Times New Roman" w:cs="Times New Roman"/>
                <w:position w:val="0"/>
                <w:sz w:val="20"/>
                <w:szCs w:val="20"/>
                <w:lang w:val="en-MY"/>
              </w:rPr>
              <w:t>Menjalankan projek pertanian secara berkelompok dan individu.</w:t>
            </w:r>
          </w:p>
        </w:tc>
      </w:tr>
      <w:tr w:rsidR="00D17179" w:rsidRPr="00D17179" w14:paraId="4E40F45C" w14:textId="77777777" w:rsidTr="000F4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98" w:type="dxa"/>
          </w:tcPr>
          <w:p w14:paraId="303ABE6E" w14:textId="12968392" w:rsidR="00D17179" w:rsidRPr="00D17179" w:rsidRDefault="00D17179" w:rsidP="000F4B82">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r w:rsidRPr="00D17179">
              <w:rPr>
                <w:rFonts w:ascii="Times New Roman" w:hAnsi="Times New Roman" w:cs="Times New Roman"/>
                <w:position w:val="0"/>
                <w:sz w:val="20"/>
                <w:szCs w:val="20"/>
                <w:lang w:val="en-MY"/>
              </w:rPr>
              <w:t>A</w:t>
            </w:r>
            <w:r>
              <w:rPr>
                <w:rFonts w:ascii="Times New Roman" w:hAnsi="Times New Roman"/>
                <w:position w:val="0"/>
                <w:sz w:val="20"/>
                <w:szCs w:val="20"/>
                <w:lang w:val="en-MY"/>
              </w:rPr>
              <w:t>zam</w:t>
            </w:r>
            <w:r w:rsidRPr="00D17179">
              <w:rPr>
                <w:rFonts w:ascii="Times New Roman" w:hAnsi="Times New Roman" w:cs="Times New Roman"/>
                <w:position w:val="0"/>
                <w:sz w:val="20"/>
                <w:szCs w:val="20"/>
                <w:lang w:val="en-MY"/>
              </w:rPr>
              <w:t xml:space="preserve"> Khidmat</w:t>
            </w:r>
          </w:p>
        </w:tc>
        <w:tc>
          <w:tcPr>
            <w:tcW w:w="7244" w:type="dxa"/>
          </w:tcPr>
          <w:p w14:paraId="58A85E92" w14:textId="77777777" w:rsidR="00D17179" w:rsidRPr="00D17179" w:rsidRDefault="00D17179" w:rsidP="000F4B82">
            <w:pPr>
              <w:suppressAutoHyphens w:val="0"/>
              <w:spacing w:after="0" w:line="240" w:lineRule="auto"/>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position w:val="0"/>
                <w:sz w:val="20"/>
                <w:szCs w:val="20"/>
                <w:lang w:val="en-MY"/>
              </w:rPr>
            </w:pPr>
            <w:r w:rsidRPr="00D17179">
              <w:rPr>
                <w:rFonts w:ascii="Times New Roman" w:hAnsi="Times New Roman" w:cs="Times New Roman"/>
                <w:position w:val="0"/>
                <w:sz w:val="20"/>
                <w:szCs w:val="20"/>
                <w:lang w:val="en-MY"/>
              </w:rPr>
              <w:t>Menyediakan latihan kemahiran mengenai bidang perkhidmatan.</w:t>
            </w:r>
          </w:p>
        </w:tc>
      </w:tr>
      <w:tr w:rsidR="00D17179" w:rsidRPr="00D17179" w14:paraId="4C15DCB7" w14:textId="77777777" w:rsidTr="000F4B82">
        <w:trPr>
          <w:trHeight w:val="340"/>
        </w:trPr>
        <w:tc>
          <w:tcPr>
            <w:cnfStyle w:val="001000000000" w:firstRow="0" w:lastRow="0" w:firstColumn="1" w:lastColumn="0" w:oddVBand="0" w:evenVBand="0" w:oddHBand="0" w:evenHBand="0" w:firstRowFirstColumn="0" w:firstRowLastColumn="0" w:lastRowFirstColumn="0" w:lastRowLastColumn="0"/>
            <w:tcW w:w="1998" w:type="dxa"/>
          </w:tcPr>
          <w:p w14:paraId="2CEB47C9" w14:textId="551D6D55" w:rsidR="00D17179" w:rsidRPr="00D17179" w:rsidRDefault="00D17179" w:rsidP="000F4B82">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r w:rsidRPr="00D17179">
              <w:rPr>
                <w:rFonts w:ascii="Times New Roman" w:hAnsi="Times New Roman" w:cs="Times New Roman"/>
                <w:position w:val="0"/>
                <w:sz w:val="20"/>
                <w:szCs w:val="20"/>
                <w:lang w:val="en-MY"/>
              </w:rPr>
              <w:t>A</w:t>
            </w:r>
            <w:r>
              <w:rPr>
                <w:rFonts w:ascii="Times New Roman" w:hAnsi="Times New Roman"/>
                <w:position w:val="0"/>
                <w:sz w:val="20"/>
                <w:szCs w:val="20"/>
                <w:lang w:val="en-MY"/>
              </w:rPr>
              <w:t>zam</w:t>
            </w:r>
            <w:r w:rsidRPr="00D17179">
              <w:rPr>
                <w:rFonts w:ascii="Times New Roman" w:hAnsi="Times New Roman" w:cs="Times New Roman"/>
                <w:position w:val="0"/>
                <w:sz w:val="20"/>
                <w:szCs w:val="20"/>
                <w:lang w:val="en-MY"/>
              </w:rPr>
              <w:t xml:space="preserve"> Bandar</w:t>
            </w:r>
          </w:p>
        </w:tc>
        <w:tc>
          <w:tcPr>
            <w:tcW w:w="7244" w:type="dxa"/>
          </w:tcPr>
          <w:p w14:paraId="592DC61B" w14:textId="77777777" w:rsidR="00D17179" w:rsidRPr="00D17179" w:rsidRDefault="00D17179" w:rsidP="000F4B82">
            <w:pPr>
              <w:suppressAutoHyphens w:val="0"/>
              <w:spacing w:after="0" w:line="240" w:lineRule="auto"/>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position w:val="0"/>
                <w:sz w:val="20"/>
                <w:szCs w:val="20"/>
                <w:lang w:val="en-MY"/>
              </w:rPr>
            </w:pPr>
            <w:r w:rsidRPr="00D17179">
              <w:rPr>
                <w:rFonts w:ascii="Times New Roman" w:hAnsi="Times New Roman" w:cs="Times New Roman"/>
                <w:position w:val="0"/>
                <w:sz w:val="20"/>
                <w:szCs w:val="20"/>
                <w:lang w:val="en-MY"/>
              </w:rPr>
              <w:t>Menyediakan latihan kemahiran dan bantuan peralatan untuk berniaga kepada golongan miskin bandar.</w:t>
            </w:r>
          </w:p>
        </w:tc>
      </w:tr>
      <w:tr w:rsidR="00D17179" w:rsidRPr="00D17179" w14:paraId="28D7F687" w14:textId="77777777" w:rsidTr="00017B0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98" w:type="dxa"/>
            <w:tcBorders>
              <w:bottom w:val="single" w:sz="4" w:space="0" w:color="auto"/>
            </w:tcBorders>
          </w:tcPr>
          <w:p w14:paraId="7DC12953" w14:textId="3DF2FC21" w:rsidR="00D17179" w:rsidRPr="00D17179" w:rsidRDefault="00D17179" w:rsidP="000F4B82">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r w:rsidRPr="00D17179">
              <w:rPr>
                <w:rFonts w:ascii="Times New Roman" w:hAnsi="Times New Roman" w:cs="Times New Roman"/>
                <w:position w:val="0"/>
                <w:sz w:val="20"/>
                <w:szCs w:val="20"/>
                <w:lang w:val="en-MY"/>
              </w:rPr>
              <w:t>A</w:t>
            </w:r>
            <w:r>
              <w:rPr>
                <w:rFonts w:ascii="Times New Roman" w:hAnsi="Times New Roman"/>
                <w:position w:val="0"/>
                <w:sz w:val="20"/>
                <w:szCs w:val="20"/>
                <w:lang w:val="en-MY"/>
              </w:rPr>
              <w:t>zam</w:t>
            </w:r>
            <w:r w:rsidRPr="00D17179">
              <w:rPr>
                <w:rFonts w:ascii="Times New Roman" w:hAnsi="Times New Roman" w:cs="Times New Roman"/>
                <w:position w:val="0"/>
                <w:sz w:val="20"/>
                <w:szCs w:val="20"/>
                <w:lang w:val="en-MY"/>
              </w:rPr>
              <w:t xml:space="preserve"> Niaga</w:t>
            </w:r>
          </w:p>
        </w:tc>
        <w:tc>
          <w:tcPr>
            <w:tcW w:w="7244" w:type="dxa"/>
            <w:tcBorders>
              <w:bottom w:val="single" w:sz="4" w:space="0" w:color="auto"/>
            </w:tcBorders>
          </w:tcPr>
          <w:p w14:paraId="765B54FA" w14:textId="77777777" w:rsidR="00D17179" w:rsidRPr="00D17179" w:rsidRDefault="00D17179" w:rsidP="000F4B82">
            <w:pPr>
              <w:suppressAutoHyphens w:val="0"/>
              <w:spacing w:after="0" w:line="240" w:lineRule="auto"/>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position w:val="0"/>
                <w:sz w:val="20"/>
                <w:szCs w:val="20"/>
                <w:lang w:val="en-MY"/>
              </w:rPr>
            </w:pPr>
            <w:r w:rsidRPr="00D17179">
              <w:rPr>
                <w:rFonts w:ascii="Times New Roman" w:hAnsi="Times New Roman" w:cs="Times New Roman"/>
                <w:position w:val="0"/>
                <w:sz w:val="20"/>
                <w:szCs w:val="20"/>
                <w:lang w:val="en-MY"/>
              </w:rPr>
              <w:t>Menyediakan latihan kemahiran dan skim kredit mikro untuk peserta melakukan perniagaan secara kecil-kecilan.</w:t>
            </w:r>
          </w:p>
        </w:tc>
      </w:tr>
    </w:tbl>
    <w:p w14:paraId="00196EB1" w14:textId="77777777" w:rsidR="00D17179" w:rsidRPr="00D17179" w:rsidRDefault="00D17179" w:rsidP="00D171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6AB82103" w14:textId="77777777" w:rsidR="00D17179" w:rsidRPr="00D17179" w:rsidRDefault="00D17179" w:rsidP="00D1717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r w:rsidRPr="00D17179">
        <w:rPr>
          <w:rFonts w:ascii="Times New Roman" w:hAnsi="Times New Roman" w:cs="Times New Roman"/>
          <w:position w:val="0"/>
          <w:sz w:val="24"/>
          <w:szCs w:val="24"/>
          <w:lang w:val="en-MY"/>
        </w:rPr>
        <w:t>Walau bagaimanapun, Aseel et al. (2017), melihat teori ini tidak menawarkan penyelesaian jangka masa panjang kerana teori ini hanya bergantung kepada sumber sedia ada untuk ditawarkan kepada golongan miskin tanpa menumpukan kepada penghasilan sumber baharu bagi mengatasi sesuatu masalah. Sebanyak 32,000 peluang penempatan kerja yang disediakan oleh AZAM Kerja dilihat masih belum dapat mengatasi masalah 504,100 pengangguran atau sebanyak 3.4% yang berlaku dalam kalangan rakyat Malaysia pada tahun 2016 (DOSM 2017). Walau bagaimanapun, jumlah tersebut masih berada pada tahap terkawal kerana berada di bawah paras 4% (Sarinah Mat Kasim, 2017).</w:t>
      </w:r>
    </w:p>
    <w:p w14:paraId="34D77072" w14:textId="77777777" w:rsidR="00D17179" w:rsidRPr="00D17179" w:rsidRDefault="00D17179" w:rsidP="00D1717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r w:rsidRPr="00D17179">
        <w:rPr>
          <w:rFonts w:ascii="Times New Roman" w:hAnsi="Times New Roman" w:cs="Times New Roman"/>
          <w:position w:val="0"/>
          <w:sz w:val="24"/>
          <w:szCs w:val="24"/>
          <w:lang w:val="en-MY"/>
        </w:rPr>
        <w:t xml:space="preserve">AZAM Tani, AZAM Khidmat, AZAM Bandar dan AZAM Niaga pula menawarkan latihan kursus dan kemahiran serta skim kredit mikro atau bantuan peralatan mengikut kesesuaian kategori. Tawaran skim kredit mikro memanfaatkan golongan miskin yang sukar mendapatkan pinjaman daripada institusi perbankan disebabkan keupayaan mereka untuk membayar semula pinjaman dan kadar faedah tersebut sangat rendah. Melalui bantuan skim kredit mikro yang sesuai, peserta akan dapat membayar kadar faedah yang saksama atau memperoleh pinjaman tanpa faedah, dapat menjual produk dan meningkatkan kualiti kehidupan melalui kemahiran tambahan serta mengembangkan perniagaan mereka (Mokhtar et al., 2012). </w:t>
      </w:r>
    </w:p>
    <w:p w14:paraId="48018C4C" w14:textId="77777777" w:rsidR="00D17179" w:rsidRPr="00D17179" w:rsidRDefault="00D17179" w:rsidP="00D1717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r w:rsidRPr="00D17179">
        <w:rPr>
          <w:rFonts w:ascii="Times New Roman" w:hAnsi="Times New Roman" w:cs="Times New Roman"/>
          <w:position w:val="0"/>
          <w:sz w:val="24"/>
          <w:szCs w:val="24"/>
          <w:lang w:val="en-MY"/>
        </w:rPr>
        <w:t>Pemilihan pakej adalah bergantung kepada kesesuaian dan minat peserta dengan nilai bantuan yang diberikan kepada setiap peserta ialah sebanyak RM5,000 sehingga RM10,000 dalam bentuk peralatan atau bahan yang diperlukan. Nilai peruntukan yang telah disalurkan ialah sebanyak RM1.458 bilion sepanjang tahun 2011 sehingga 2013 dan jumlah peserta seramai 132,493 orang (PAC, 2015). Peserta program 1AZAM pula dipilih melalui senarai nama yang berdaftar dalam sistem eKasih.</w:t>
      </w:r>
    </w:p>
    <w:p w14:paraId="7E701300" w14:textId="77777777" w:rsidR="00D17179" w:rsidRPr="00D17179" w:rsidRDefault="00D17179" w:rsidP="00D1717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r w:rsidRPr="00D17179">
        <w:rPr>
          <w:rFonts w:ascii="Times New Roman" w:hAnsi="Times New Roman" w:cs="Times New Roman"/>
          <w:position w:val="0"/>
          <w:sz w:val="24"/>
          <w:szCs w:val="24"/>
          <w:lang w:val="en-MY"/>
        </w:rPr>
        <w:t xml:space="preserve">Sistem eKasih adalah sumber rujukan utama pemilihan peserta dalam program 1AZAM. Sistem ini bertujuan menguruskan penyediaan program oleh kerajaan secara adil, mengelakkan pertindihan agihan bantuan kepada penerima dan memantau keberkesanannya terhadap usaha meningkatkan status ekonomi sesebuah isi rumah. Sistem ini yang dilancarkan pada tahun 2007 juga pernah memenangi tempat pertama Anugerah Perkhidmatan Awam Pertubuhan Bangsa-Bangsa Bersatu (UNPSA) dibawah kategori Memajukan Pengurusan Maklumat dalam Kerajaan bagi Rantau Asia Pasifik pada tahun 2012 di New York (The Star Online, 2012; Sinar Online, 2012). Sistem ini juga dapat membantu memantau keberkesanan program seperti 1AZAM (eKasih, 2020). Kewujudan program 1AZAM dijangka dapat membantu rakyat untuk keluar daripada kepompong kemiskinan. Sehingga 2016, seramai 85,866 daripada 195,953 orang peserta 1AZAM dapat meningkatkan pendapatan sekurang-kurangnya RM300 sebulan, 30.48% peserta melepasi PGK (Miskin Tegar) dan 11.59% peserta melepasi PGK (Miskin) (KPKWM, t.t). </w:t>
      </w:r>
    </w:p>
    <w:p w14:paraId="2C95ED93" w14:textId="77777777" w:rsidR="00D17179" w:rsidRPr="00D17179" w:rsidRDefault="00D17179" w:rsidP="00D1717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r w:rsidRPr="00D17179">
        <w:rPr>
          <w:rFonts w:ascii="Times New Roman" w:hAnsi="Times New Roman" w:cs="Times New Roman"/>
          <w:position w:val="0"/>
          <w:sz w:val="24"/>
          <w:szCs w:val="24"/>
          <w:lang w:val="en-MY"/>
        </w:rPr>
        <w:t xml:space="preserve">Sidang Dewan Rakyat pada 17 Mac 2016 juga turut menyentuh berkaitan Program 1AZAM apabila Timbalan Menteri Pembangunan Wanita, Keluarga dan Masyarakat, Azizah </w:t>
      </w:r>
      <w:r w:rsidRPr="00D17179">
        <w:rPr>
          <w:rFonts w:ascii="Times New Roman" w:hAnsi="Times New Roman" w:cs="Times New Roman"/>
          <w:position w:val="0"/>
          <w:sz w:val="24"/>
          <w:szCs w:val="24"/>
          <w:lang w:val="en-MY"/>
        </w:rPr>
        <w:lastRenderedPageBreak/>
        <w:t>Mohd. Dun turut menyatakan Program 1AZAM telah berjaya meningkatkan pendapatan pesertanya. Menurut beliau, seramai 38,838 orang peserta di bawah KPWKM iaitu melalui program Azam Niaga dan Azam Khidmat dari tahun 2010 sehingga Disember 2015, seramai 32,587 orang peserta iaitu 83.9% adalah wanita dan berjaya meningkatkan pendapatan asal mereka melebihi RM300 (Azizah Mohd. Dun, 2016). Berdasarkan laporan-laporan yang dinyatakan menunjukkan Program 1AZAM telah berjaya membantu golongan miskin meningkatkan pendapatan mereka. Program 1AZAM dilihat membuka ruang dan galakan kepada golongan miskin untuk menjana dan meningkatkan pendapatan mereka melalui konsep keusahawanan sosial. Usaha meningkatkan pendapatan dan taraf hidup penting untuk memastikan keperluan hidup dapat dipenuhi dengan secukupnya oleh seisi rumah.</w:t>
      </w:r>
    </w:p>
    <w:p w14:paraId="0EC7DC93" w14:textId="77777777" w:rsidR="00D17179" w:rsidRPr="00D17179" w:rsidRDefault="00D17179" w:rsidP="00703E5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r w:rsidRPr="00D17179">
        <w:rPr>
          <w:rFonts w:ascii="Times New Roman" w:hAnsi="Times New Roman" w:cs="Times New Roman"/>
          <w:position w:val="0"/>
          <w:sz w:val="24"/>
          <w:szCs w:val="24"/>
          <w:lang w:val="en-MY"/>
        </w:rPr>
        <w:t xml:space="preserve">Pendekatan keusahawanan sosial diaplikasikan dalam program 1AZAM sebagai strategi menanggani kemiskinan berdasarkan teori-teori yang wujud. Keusahawanan sosial diertikan sebagai satu bentuk pendekatan secara keusahawanan bagi menyelesaikan masalah sosial (Heinecke &amp; Mayer 2012). Strategi ini juga dikatakan sebagai salah satu amalan paling holistik untuk membasmi kemiskinan (Norashfah, 2016; </w:t>
      </w:r>
      <w:r w:rsidRPr="00D17179">
        <w:rPr>
          <w:rFonts w:ascii="Times New Roman" w:hAnsi="Times New Roman" w:cs="Times New Roman"/>
          <w:position w:val="0"/>
          <w:sz w:val="24"/>
          <w:szCs w:val="24"/>
          <w:shd w:val="clear" w:color="auto" w:fill="FFFFFF"/>
          <w:lang w:val="en-MY"/>
        </w:rPr>
        <w:t>Lateh, 2018</w:t>
      </w:r>
      <w:r w:rsidRPr="00D17179">
        <w:rPr>
          <w:rFonts w:ascii="Times New Roman" w:hAnsi="Times New Roman" w:cs="Times New Roman"/>
          <w:position w:val="0"/>
          <w:sz w:val="24"/>
          <w:szCs w:val="24"/>
          <w:lang w:val="en-MY"/>
        </w:rPr>
        <w:t>). Bentuk dorongan untuk menarik penglibatan golongan miskin ini pernah ditawarkan oleh kerajaan dengan modal yang lebih besar iaitu melalui program Federal Land Development Authority (FELDA) (t.t), Federal Land Consolidation and Rehabilitation Authority (FELCRA) (2021) dan agensi seperti Amanah Ikhtiar Malaysia (AIM) (2022). Strategi Teori Tolakan Raksasa (</w:t>
      </w:r>
      <w:r w:rsidRPr="00D17179">
        <w:rPr>
          <w:rFonts w:ascii="Times New Roman" w:hAnsi="Times New Roman" w:cs="Times New Roman"/>
          <w:i/>
          <w:position w:val="0"/>
          <w:sz w:val="24"/>
          <w:szCs w:val="24"/>
          <w:lang w:val="en-MY"/>
        </w:rPr>
        <w:t>Big-Push Theory</w:t>
      </w:r>
      <w:r w:rsidRPr="00D17179">
        <w:rPr>
          <w:rFonts w:ascii="Times New Roman" w:hAnsi="Times New Roman" w:cs="Times New Roman"/>
          <w:position w:val="0"/>
          <w:sz w:val="24"/>
          <w:szCs w:val="24"/>
          <w:lang w:val="en-MY"/>
        </w:rPr>
        <w:t>) memerlukan modal berbentuk pelaburan untuk membantu golongan miskin mengatasi halangan pembangunan dan meletakkan ekonomi negara pada landasan yang betul (Aseel et al., 2017). Pendekatan ini telah menyaksikan penurunan kadar kemiskinan yang ketara sepanjang tahun 1970 sehingga tahun 1990. Walau bagaimanapun, ia sukar dilaksanakan kerana modal perlaburan yang besar untuk sesebuah isi rumah diperlukan untuk melaksanakannya.</w:t>
      </w:r>
    </w:p>
    <w:p w14:paraId="2465A169" w14:textId="77777777" w:rsidR="00D17179" w:rsidRPr="00D17179" w:rsidRDefault="00D17179" w:rsidP="00D1717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r w:rsidRPr="00D17179">
        <w:rPr>
          <w:rFonts w:ascii="Times New Roman" w:hAnsi="Times New Roman" w:cs="Times New Roman"/>
          <w:position w:val="0"/>
          <w:sz w:val="24"/>
          <w:szCs w:val="24"/>
          <w:lang w:val="en-MY"/>
        </w:rPr>
        <w:t xml:space="preserve">Program seperti peningkatan kemahiran diguna pakai untuk menanggani kemiskinan yang berasaskan teori kemiskinan ini. Namun program 1AZAM bukan melatih kemahiran untuk memenuhi keperluan industri tetapi menawarkan latihan kemahiran rendah dan sederhana yang boleh diubah menjadi perkhidmatan atau perniagaan yang dikendalikan oleh peserta sendiri. Secara langsung, peserta dijangka berupaya menjana pendapatan bulanannya sendiri. Bagi mengeluarkan diri daripada kemiskinan, pendapatan bulanan tersebut mestilah melepasi paras PGK yang ditetapkan. </w:t>
      </w:r>
    </w:p>
    <w:p w14:paraId="290C0F66" w14:textId="77777777" w:rsidR="00D17179" w:rsidRDefault="00D1717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3A056CE" w14:textId="3F65BEB5" w:rsidR="001D5365" w:rsidRDefault="00703E5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Metodologi Kajian</w:t>
      </w:r>
      <w:r w:rsidR="00A44005">
        <w:rPr>
          <w:rFonts w:ascii="Times New Roman" w:eastAsia="Times New Roman" w:hAnsi="Times New Roman" w:cs="Times New Roman"/>
          <w:b/>
          <w:color w:val="000000"/>
          <w:sz w:val="24"/>
          <w:szCs w:val="24"/>
        </w:rPr>
        <w:t xml:space="preserve"> </w:t>
      </w:r>
    </w:p>
    <w:p w14:paraId="192F0C68" w14:textId="77777777" w:rsidR="001D5365" w:rsidRDefault="00A440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17704F8D" w14:textId="77777777" w:rsidR="00703E56" w:rsidRPr="00703E56" w:rsidRDefault="00703E56" w:rsidP="00703E5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703E56">
        <w:rPr>
          <w:rFonts w:ascii="Times New Roman" w:eastAsia="Times New Roman" w:hAnsi="Times New Roman" w:cs="Times New Roman"/>
          <w:color w:val="000000"/>
          <w:sz w:val="24"/>
          <w:szCs w:val="24"/>
        </w:rPr>
        <w:t xml:space="preserve">Reka bentuk kajian ini menggunakan kajian kualitatif dengan menfokuskan program Azam Niaga sebagai subjek kajian. Informan bagi kajian ini terdiri daripada peserta program Azam Niaga di Pulau Pinang dari tahun 2010 hingga 2015. Senarai 23 informan telah dipilih daripada 328 peserta Azam Niaga di Pulau Pinang dalam sistem eKasih yang dibekalkan oleh Bahagian Kesejahteraan Rakyat, Unit Penyelarasan Pelaksanaan (ICU), Jabatan Perdana Menteri. </w:t>
      </w:r>
    </w:p>
    <w:p w14:paraId="7FA84AF5" w14:textId="77777777" w:rsidR="00703E56" w:rsidRDefault="00703E56" w:rsidP="00703E5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703E56">
        <w:rPr>
          <w:rFonts w:ascii="Times New Roman" w:eastAsia="Times New Roman" w:hAnsi="Times New Roman" w:cs="Times New Roman"/>
          <w:color w:val="000000"/>
          <w:sz w:val="24"/>
          <w:szCs w:val="24"/>
        </w:rPr>
        <w:t xml:space="preserve">Menggunakan kaedah persempelan bertujuan (purposive sampling), penyelidik telah menghubungi sebanyak 212 nombor telefon peserta yang disenaraikan. Berdasarkan jumlah tersebut, sebanyak 107 nombor sudah tiada dalam perkhidmatan, 28 nombor yang dihubungi adalah nombor yang bukan pemilik, 49 orang peserta yang dihubungi menyatakan tidak mendapat bantuan daripada Azam Niaga namun pernah memohon bantuan tersebut. Lima orang peserta enggan memberi kerjasama untuk ditemu bual dan 23 orang peserta berjaya dihubungi untuk temu bual secara bersemuka menggunakan kaedah temu bual separa berstruktur. Soalan temu bual </w:t>
      </w:r>
      <w:r w:rsidRPr="00703E56">
        <w:rPr>
          <w:rFonts w:ascii="Times New Roman" w:eastAsia="Times New Roman" w:hAnsi="Times New Roman" w:cs="Times New Roman"/>
          <w:color w:val="000000"/>
          <w:sz w:val="24"/>
          <w:szCs w:val="24"/>
        </w:rPr>
        <w:lastRenderedPageBreak/>
        <w:t>dibina berdasarkan pembolah ubah Model SCALERS kemudian soalan susulan berkaitannya disusuli mengikut jawapan yang dikemukakan oleh informan bagi mendapatkan jawapan yang lebih mendalam terhadap isu yang sedang diutarakan. Demografi informan adalah sebagaimana dalam Jadual 2 berikut:</w:t>
      </w:r>
    </w:p>
    <w:p w14:paraId="023DD396" w14:textId="77777777" w:rsidR="00703E56" w:rsidRDefault="00703E56" w:rsidP="00703E5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
          <w:color w:val="000000"/>
          <w:sz w:val="24"/>
          <w:szCs w:val="24"/>
        </w:rPr>
        <w:sectPr w:rsidR="00703E56">
          <w:headerReference w:type="default" r:id="rId9"/>
          <w:pgSz w:w="12240" w:h="15840"/>
          <w:pgMar w:top="1440" w:right="1440" w:bottom="1440" w:left="1440" w:header="720" w:footer="720" w:gutter="0"/>
          <w:pgNumType w:start="96"/>
          <w:cols w:space="720"/>
        </w:sectPr>
      </w:pPr>
    </w:p>
    <w:tbl>
      <w:tblPr>
        <w:tblStyle w:val="GridTable6Colorful-Accent6"/>
        <w:tblpPr w:leftFromText="180" w:rightFromText="180" w:vertAnchor="text" w:horzAnchor="page" w:tblpX="811" w:tblpY="398"/>
        <w:tblW w:w="14509" w:type="dxa"/>
        <w:tblLayout w:type="fixed"/>
        <w:tblLook w:val="04A0" w:firstRow="1" w:lastRow="0" w:firstColumn="1" w:lastColumn="0" w:noHBand="0" w:noVBand="1"/>
      </w:tblPr>
      <w:tblGrid>
        <w:gridCol w:w="450"/>
        <w:gridCol w:w="1170"/>
        <w:gridCol w:w="1260"/>
        <w:gridCol w:w="720"/>
        <w:gridCol w:w="1170"/>
        <w:gridCol w:w="1170"/>
        <w:gridCol w:w="1260"/>
        <w:gridCol w:w="3420"/>
        <w:gridCol w:w="2880"/>
        <w:gridCol w:w="1009"/>
      </w:tblGrid>
      <w:tr w:rsidR="00FB255B" w:rsidRPr="00703E56" w14:paraId="15764555" w14:textId="77777777" w:rsidTr="00FB25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9" w:type="dxa"/>
            <w:gridSpan w:val="10"/>
            <w:tcBorders>
              <w:top w:val="nil"/>
              <w:left w:val="nil"/>
              <w:right w:val="nil"/>
            </w:tcBorders>
          </w:tcPr>
          <w:p w14:paraId="1DDF684F" w14:textId="425D527C" w:rsidR="00703E56" w:rsidRPr="00703E56" w:rsidRDefault="00703E56" w:rsidP="001673A6">
            <w:pPr>
              <w:suppressAutoHyphens w:val="0"/>
              <w:spacing w:after="0" w:line="240" w:lineRule="auto"/>
              <w:ind w:leftChars="0" w:left="531" w:firstLineChars="0" w:firstLine="0"/>
              <w:jc w:val="center"/>
              <w:textDirection w:val="lrTb"/>
              <w:textAlignment w:val="auto"/>
              <w:outlineLvl w:val="9"/>
              <w:rPr>
                <w:rFonts w:ascii="Times New Roman" w:hAnsi="Times New Roman"/>
                <w:bCs w:val="0"/>
                <w:color w:val="auto"/>
                <w:position w:val="0"/>
                <w:sz w:val="20"/>
                <w:szCs w:val="20"/>
                <w:lang w:val="en-MY"/>
              </w:rPr>
            </w:pPr>
            <w:r w:rsidRPr="00703E56">
              <w:rPr>
                <w:rFonts w:ascii="Times New Roman" w:hAnsi="Times New Roman"/>
                <w:color w:val="auto"/>
                <w:position w:val="0"/>
                <w:sz w:val="20"/>
                <w:szCs w:val="20"/>
                <w:lang w:val="en-MY"/>
              </w:rPr>
              <w:lastRenderedPageBreak/>
              <w:t>J</w:t>
            </w:r>
            <w:r w:rsidRPr="00FB255B">
              <w:rPr>
                <w:rFonts w:ascii="Times New Roman" w:hAnsi="Times New Roman"/>
                <w:color w:val="auto"/>
                <w:position w:val="0"/>
                <w:sz w:val="20"/>
                <w:szCs w:val="20"/>
                <w:lang w:val="en-MY"/>
              </w:rPr>
              <w:t>adual</w:t>
            </w:r>
            <w:r w:rsidRPr="00703E56">
              <w:rPr>
                <w:rFonts w:ascii="Times New Roman" w:hAnsi="Times New Roman"/>
                <w:color w:val="auto"/>
                <w:position w:val="0"/>
                <w:sz w:val="20"/>
                <w:szCs w:val="20"/>
                <w:lang w:val="en-MY"/>
              </w:rPr>
              <w:t xml:space="preserve"> 2</w:t>
            </w:r>
            <w:r w:rsidRPr="00703E56">
              <w:rPr>
                <w:rFonts w:ascii="Times New Roman" w:hAnsi="Times New Roman"/>
                <w:b w:val="0"/>
                <w:bCs w:val="0"/>
                <w:color w:val="auto"/>
                <w:position w:val="0"/>
                <w:sz w:val="20"/>
                <w:szCs w:val="20"/>
                <w:lang w:val="en-MY"/>
              </w:rPr>
              <w:t xml:space="preserve">. Senarai </w:t>
            </w:r>
            <w:r w:rsidRPr="00FB255B">
              <w:rPr>
                <w:rFonts w:ascii="Times New Roman" w:hAnsi="Times New Roman"/>
                <w:b w:val="0"/>
                <w:bCs w:val="0"/>
                <w:color w:val="auto"/>
                <w:position w:val="0"/>
                <w:sz w:val="20"/>
                <w:szCs w:val="20"/>
                <w:lang w:val="en-MY"/>
              </w:rPr>
              <w:t>D</w:t>
            </w:r>
            <w:r w:rsidRPr="00703E56">
              <w:rPr>
                <w:rFonts w:ascii="Times New Roman" w:hAnsi="Times New Roman"/>
                <w:b w:val="0"/>
                <w:bCs w:val="0"/>
                <w:color w:val="auto"/>
                <w:position w:val="0"/>
                <w:sz w:val="20"/>
                <w:szCs w:val="20"/>
                <w:lang w:val="en-MY"/>
              </w:rPr>
              <w:t xml:space="preserve">emografi </w:t>
            </w:r>
            <w:r w:rsidRPr="00FB255B">
              <w:rPr>
                <w:rFonts w:ascii="Times New Roman" w:hAnsi="Times New Roman"/>
                <w:b w:val="0"/>
                <w:bCs w:val="0"/>
                <w:color w:val="auto"/>
                <w:position w:val="0"/>
                <w:sz w:val="20"/>
                <w:szCs w:val="20"/>
                <w:lang w:val="en-MY"/>
              </w:rPr>
              <w:t>I</w:t>
            </w:r>
            <w:r w:rsidRPr="00703E56">
              <w:rPr>
                <w:rFonts w:ascii="Times New Roman" w:hAnsi="Times New Roman"/>
                <w:b w:val="0"/>
                <w:bCs w:val="0"/>
                <w:color w:val="auto"/>
                <w:position w:val="0"/>
                <w:sz w:val="20"/>
                <w:szCs w:val="20"/>
                <w:lang w:val="en-MY"/>
              </w:rPr>
              <w:t>nforman</w:t>
            </w:r>
          </w:p>
          <w:p w14:paraId="1EB15E2A"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rPr>
                <w:rFonts w:ascii="Times New Roman" w:hAnsi="Times New Roman"/>
                <w:bCs w:val="0"/>
                <w:color w:val="auto"/>
                <w:position w:val="0"/>
                <w:sz w:val="20"/>
                <w:szCs w:val="20"/>
                <w:lang w:val="en-MY"/>
              </w:rPr>
            </w:pPr>
          </w:p>
        </w:tc>
      </w:tr>
      <w:tr w:rsidR="00FB255B" w:rsidRPr="00FB255B" w14:paraId="3B324389" w14:textId="77777777" w:rsidTr="00FB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754E79B6"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rPr>
                <w:rFonts w:ascii="Times New Roman" w:hAnsi="Times New Roman"/>
                <w:color w:val="auto"/>
                <w:position w:val="0"/>
                <w:sz w:val="19"/>
                <w:szCs w:val="19"/>
                <w:lang w:val="en-MY"/>
              </w:rPr>
            </w:pPr>
            <w:r w:rsidRPr="00703E56">
              <w:rPr>
                <w:rFonts w:ascii="Times New Roman" w:hAnsi="Times New Roman"/>
                <w:color w:val="auto"/>
                <w:position w:val="0"/>
                <w:sz w:val="19"/>
                <w:szCs w:val="19"/>
                <w:lang w:val="en-MY"/>
              </w:rPr>
              <w:t>Bil</w:t>
            </w:r>
          </w:p>
        </w:tc>
        <w:tc>
          <w:tcPr>
            <w:tcW w:w="1170" w:type="dxa"/>
          </w:tcPr>
          <w:p w14:paraId="5EA01EEC"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position w:val="0"/>
                <w:sz w:val="19"/>
                <w:szCs w:val="19"/>
                <w:lang w:val="en-MY"/>
              </w:rPr>
            </w:pPr>
            <w:r w:rsidRPr="00703E56">
              <w:rPr>
                <w:rFonts w:ascii="Times New Roman" w:hAnsi="Times New Roman"/>
                <w:b/>
                <w:color w:val="auto"/>
                <w:position w:val="0"/>
                <w:sz w:val="19"/>
                <w:szCs w:val="19"/>
                <w:lang w:val="en-MY"/>
              </w:rPr>
              <w:t>Kod Informan</w:t>
            </w:r>
          </w:p>
        </w:tc>
        <w:tc>
          <w:tcPr>
            <w:tcW w:w="1260" w:type="dxa"/>
          </w:tcPr>
          <w:p w14:paraId="3FCF1B7A"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position w:val="0"/>
                <w:sz w:val="19"/>
                <w:szCs w:val="19"/>
                <w:lang w:val="en-MY"/>
              </w:rPr>
            </w:pPr>
            <w:r w:rsidRPr="00703E56">
              <w:rPr>
                <w:rFonts w:ascii="Times New Roman" w:hAnsi="Times New Roman"/>
                <w:b/>
                <w:color w:val="auto"/>
                <w:position w:val="0"/>
                <w:sz w:val="19"/>
                <w:szCs w:val="19"/>
                <w:lang w:val="en-MY"/>
              </w:rPr>
              <w:t>Jantina</w:t>
            </w:r>
          </w:p>
        </w:tc>
        <w:tc>
          <w:tcPr>
            <w:tcW w:w="720" w:type="dxa"/>
          </w:tcPr>
          <w:p w14:paraId="075DE5B3"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position w:val="0"/>
                <w:sz w:val="19"/>
                <w:szCs w:val="19"/>
                <w:lang w:val="en-MY"/>
              </w:rPr>
            </w:pPr>
            <w:r w:rsidRPr="00703E56">
              <w:rPr>
                <w:rFonts w:ascii="Times New Roman" w:hAnsi="Times New Roman"/>
                <w:b/>
                <w:color w:val="auto"/>
                <w:position w:val="0"/>
                <w:sz w:val="19"/>
                <w:szCs w:val="19"/>
                <w:lang w:val="en-MY"/>
              </w:rPr>
              <w:t>Umur</w:t>
            </w:r>
          </w:p>
        </w:tc>
        <w:tc>
          <w:tcPr>
            <w:tcW w:w="1170" w:type="dxa"/>
          </w:tcPr>
          <w:p w14:paraId="3841B75B"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position w:val="0"/>
                <w:sz w:val="19"/>
                <w:szCs w:val="19"/>
                <w:lang w:val="en-MY"/>
              </w:rPr>
            </w:pPr>
            <w:r w:rsidRPr="00703E56">
              <w:rPr>
                <w:rFonts w:ascii="Times New Roman" w:hAnsi="Times New Roman"/>
                <w:b/>
                <w:color w:val="auto"/>
                <w:position w:val="0"/>
                <w:sz w:val="19"/>
                <w:szCs w:val="19"/>
                <w:lang w:val="en-MY"/>
              </w:rPr>
              <w:t>Status</w:t>
            </w:r>
          </w:p>
        </w:tc>
        <w:tc>
          <w:tcPr>
            <w:tcW w:w="1170" w:type="dxa"/>
          </w:tcPr>
          <w:p w14:paraId="4C23E1CB"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position w:val="0"/>
                <w:sz w:val="19"/>
                <w:szCs w:val="19"/>
                <w:lang w:val="en-MY"/>
              </w:rPr>
            </w:pPr>
            <w:r w:rsidRPr="00703E56">
              <w:rPr>
                <w:rFonts w:ascii="Times New Roman" w:hAnsi="Times New Roman"/>
                <w:b/>
                <w:color w:val="auto"/>
                <w:position w:val="0"/>
                <w:sz w:val="19"/>
                <w:szCs w:val="19"/>
                <w:lang w:val="en-MY"/>
              </w:rPr>
              <w:t>Taraf Pendidikan</w:t>
            </w:r>
          </w:p>
        </w:tc>
        <w:tc>
          <w:tcPr>
            <w:tcW w:w="1260" w:type="dxa"/>
          </w:tcPr>
          <w:p w14:paraId="179A0A61"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position w:val="0"/>
                <w:sz w:val="19"/>
                <w:szCs w:val="19"/>
                <w:lang w:val="en-MY"/>
              </w:rPr>
            </w:pPr>
            <w:r w:rsidRPr="00703E56">
              <w:rPr>
                <w:rFonts w:ascii="Times New Roman" w:hAnsi="Times New Roman"/>
                <w:b/>
                <w:color w:val="auto"/>
                <w:position w:val="0"/>
                <w:sz w:val="19"/>
                <w:szCs w:val="19"/>
                <w:lang w:val="en-MY"/>
              </w:rPr>
              <w:t>Tanggungan</w:t>
            </w:r>
          </w:p>
        </w:tc>
        <w:tc>
          <w:tcPr>
            <w:tcW w:w="3420" w:type="dxa"/>
          </w:tcPr>
          <w:p w14:paraId="0B8CF8B8"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position w:val="0"/>
                <w:sz w:val="19"/>
                <w:szCs w:val="19"/>
                <w:lang w:val="en-MY"/>
              </w:rPr>
            </w:pPr>
            <w:r w:rsidRPr="00703E56">
              <w:rPr>
                <w:rFonts w:ascii="Times New Roman" w:hAnsi="Times New Roman"/>
                <w:b/>
                <w:color w:val="auto"/>
                <w:position w:val="0"/>
                <w:sz w:val="19"/>
                <w:szCs w:val="19"/>
                <w:lang w:val="en-MY"/>
              </w:rPr>
              <w:t>Bantuan yang diterima</w:t>
            </w:r>
          </w:p>
        </w:tc>
        <w:tc>
          <w:tcPr>
            <w:tcW w:w="2880" w:type="dxa"/>
          </w:tcPr>
          <w:p w14:paraId="3A2E5747"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position w:val="0"/>
                <w:sz w:val="19"/>
                <w:szCs w:val="19"/>
                <w:lang w:val="en-MY"/>
              </w:rPr>
            </w:pPr>
            <w:r w:rsidRPr="00703E56">
              <w:rPr>
                <w:rFonts w:ascii="Times New Roman" w:hAnsi="Times New Roman"/>
                <w:b/>
                <w:color w:val="auto"/>
                <w:position w:val="0"/>
                <w:sz w:val="19"/>
                <w:szCs w:val="19"/>
                <w:lang w:val="en-MY"/>
              </w:rPr>
              <w:t>Jenis Perniagaan yang dijalankan</w:t>
            </w:r>
          </w:p>
        </w:tc>
        <w:tc>
          <w:tcPr>
            <w:tcW w:w="1009" w:type="dxa"/>
          </w:tcPr>
          <w:p w14:paraId="1ED70D9F" w14:textId="2601D5EE"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position w:val="0"/>
                <w:sz w:val="19"/>
                <w:szCs w:val="19"/>
                <w:lang w:val="en-MY"/>
              </w:rPr>
            </w:pPr>
            <w:r w:rsidRPr="00703E56">
              <w:rPr>
                <w:rFonts w:ascii="Times New Roman" w:hAnsi="Times New Roman"/>
                <w:b/>
                <w:color w:val="auto"/>
                <w:position w:val="0"/>
                <w:sz w:val="19"/>
                <w:szCs w:val="19"/>
                <w:lang w:val="en-MY"/>
              </w:rPr>
              <w:t xml:space="preserve">Tahun Terima </w:t>
            </w:r>
          </w:p>
        </w:tc>
      </w:tr>
      <w:tr w:rsidR="00FB255B" w:rsidRPr="00FB255B" w14:paraId="14B87937" w14:textId="77777777" w:rsidTr="00FB255B">
        <w:tc>
          <w:tcPr>
            <w:cnfStyle w:val="001000000000" w:firstRow="0" w:lastRow="0" w:firstColumn="1" w:lastColumn="0" w:oddVBand="0" w:evenVBand="0" w:oddHBand="0" w:evenHBand="0" w:firstRowFirstColumn="0" w:firstRowLastColumn="0" w:lastRowFirstColumn="0" w:lastRowLastColumn="0"/>
            <w:tcW w:w="450" w:type="dxa"/>
          </w:tcPr>
          <w:p w14:paraId="1255B025"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rPr>
                <w:rFonts w:ascii="Times New Roman" w:hAnsi="Times New Roman"/>
                <w:bCs w:val="0"/>
                <w:color w:val="auto"/>
                <w:position w:val="0"/>
                <w:sz w:val="19"/>
                <w:szCs w:val="19"/>
                <w:lang w:val="en-MY"/>
              </w:rPr>
            </w:pPr>
            <w:r w:rsidRPr="00703E56">
              <w:rPr>
                <w:rFonts w:ascii="Times New Roman" w:hAnsi="Times New Roman"/>
                <w:b w:val="0"/>
                <w:bCs w:val="0"/>
                <w:color w:val="auto"/>
                <w:position w:val="0"/>
                <w:sz w:val="19"/>
                <w:szCs w:val="19"/>
                <w:lang w:val="en-MY"/>
              </w:rPr>
              <w:t>1</w:t>
            </w:r>
          </w:p>
        </w:tc>
        <w:tc>
          <w:tcPr>
            <w:tcW w:w="1170" w:type="dxa"/>
          </w:tcPr>
          <w:p w14:paraId="7C5338F4"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AN001</w:t>
            </w:r>
          </w:p>
        </w:tc>
        <w:tc>
          <w:tcPr>
            <w:tcW w:w="1260" w:type="dxa"/>
          </w:tcPr>
          <w:p w14:paraId="1FBCEDB7"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Lelaki</w:t>
            </w:r>
          </w:p>
        </w:tc>
        <w:tc>
          <w:tcPr>
            <w:tcW w:w="720" w:type="dxa"/>
          </w:tcPr>
          <w:p w14:paraId="2DF84FBC"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40</w:t>
            </w:r>
          </w:p>
        </w:tc>
        <w:tc>
          <w:tcPr>
            <w:tcW w:w="1170" w:type="dxa"/>
          </w:tcPr>
          <w:p w14:paraId="2A17B95D"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Berkahwin</w:t>
            </w:r>
          </w:p>
        </w:tc>
        <w:tc>
          <w:tcPr>
            <w:tcW w:w="1170" w:type="dxa"/>
          </w:tcPr>
          <w:p w14:paraId="6B2EE4FF"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PMR/SRP</w:t>
            </w:r>
          </w:p>
        </w:tc>
        <w:tc>
          <w:tcPr>
            <w:tcW w:w="1260" w:type="dxa"/>
          </w:tcPr>
          <w:p w14:paraId="0113FE08"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4</w:t>
            </w:r>
          </w:p>
        </w:tc>
        <w:tc>
          <w:tcPr>
            <w:tcW w:w="3420" w:type="dxa"/>
          </w:tcPr>
          <w:p w14:paraId="770521E4"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Gerai Burger, Kotak Ais</w:t>
            </w:r>
          </w:p>
        </w:tc>
        <w:tc>
          <w:tcPr>
            <w:tcW w:w="2880" w:type="dxa"/>
          </w:tcPr>
          <w:p w14:paraId="1AF20F62" w14:textId="6EA97C7B"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Burger</w:t>
            </w:r>
          </w:p>
        </w:tc>
        <w:tc>
          <w:tcPr>
            <w:tcW w:w="1009" w:type="dxa"/>
          </w:tcPr>
          <w:p w14:paraId="5344E2AA"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2016</w:t>
            </w:r>
          </w:p>
        </w:tc>
      </w:tr>
      <w:tr w:rsidR="00FB255B" w:rsidRPr="00FB255B" w14:paraId="0F4681AA" w14:textId="77777777" w:rsidTr="00FB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040EE436"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rPr>
                <w:rFonts w:ascii="Times New Roman" w:hAnsi="Times New Roman"/>
                <w:bCs w:val="0"/>
                <w:color w:val="auto"/>
                <w:position w:val="0"/>
                <w:sz w:val="19"/>
                <w:szCs w:val="19"/>
                <w:lang w:val="en-MY"/>
              </w:rPr>
            </w:pPr>
            <w:r w:rsidRPr="00703E56">
              <w:rPr>
                <w:rFonts w:ascii="Times New Roman" w:hAnsi="Times New Roman"/>
                <w:b w:val="0"/>
                <w:bCs w:val="0"/>
                <w:color w:val="auto"/>
                <w:position w:val="0"/>
                <w:sz w:val="19"/>
                <w:szCs w:val="19"/>
                <w:lang w:val="en-MY"/>
              </w:rPr>
              <w:t>2</w:t>
            </w:r>
          </w:p>
        </w:tc>
        <w:tc>
          <w:tcPr>
            <w:tcW w:w="1170" w:type="dxa"/>
          </w:tcPr>
          <w:p w14:paraId="4A55AC0E"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AN002</w:t>
            </w:r>
          </w:p>
        </w:tc>
        <w:tc>
          <w:tcPr>
            <w:tcW w:w="1260" w:type="dxa"/>
          </w:tcPr>
          <w:p w14:paraId="53B67704"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Perempuan</w:t>
            </w:r>
          </w:p>
        </w:tc>
        <w:tc>
          <w:tcPr>
            <w:tcW w:w="720" w:type="dxa"/>
          </w:tcPr>
          <w:p w14:paraId="1A00BDCE"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48</w:t>
            </w:r>
          </w:p>
        </w:tc>
        <w:tc>
          <w:tcPr>
            <w:tcW w:w="1170" w:type="dxa"/>
          </w:tcPr>
          <w:p w14:paraId="297E4A26"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Berkahwin</w:t>
            </w:r>
          </w:p>
        </w:tc>
        <w:tc>
          <w:tcPr>
            <w:tcW w:w="1170" w:type="dxa"/>
          </w:tcPr>
          <w:p w14:paraId="6CEF6420"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SPM</w:t>
            </w:r>
          </w:p>
        </w:tc>
        <w:tc>
          <w:tcPr>
            <w:tcW w:w="1260" w:type="dxa"/>
          </w:tcPr>
          <w:p w14:paraId="36E1150A"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4</w:t>
            </w:r>
          </w:p>
        </w:tc>
        <w:tc>
          <w:tcPr>
            <w:tcW w:w="3420" w:type="dxa"/>
          </w:tcPr>
          <w:p w14:paraId="73F0EC62"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Peti sejuk beku, Dapur Tiga Tungku, Mesin Pengisar, Periuk Nasi</w:t>
            </w:r>
          </w:p>
        </w:tc>
        <w:tc>
          <w:tcPr>
            <w:tcW w:w="2880" w:type="dxa"/>
          </w:tcPr>
          <w:p w14:paraId="7CA95DF0" w14:textId="57A4D128"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Nasi Lemak</w:t>
            </w:r>
          </w:p>
        </w:tc>
        <w:tc>
          <w:tcPr>
            <w:tcW w:w="1009" w:type="dxa"/>
          </w:tcPr>
          <w:p w14:paraId="0885C796"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2014</w:t>
            </w:r>
          </w:p>
        </w:tc>
      </w:tr>
      <w:tr w:rsidR="00FB255B" w:rsidRPr="00FB255B" w14:paraId="08EB1000" w14:textId="77777777" w:rsidTr="00FB255B">
        <w:tc>
          <w:tcPr>
            <w:cnfStyle w:val="001000000000" w:firstRow="0" w:lastRow="0" w:firstColumn="1" w:lastColumn="0" w:oddVBand="0" w:evenVBand="0" w:oddHBand="0" w:evenHBand="0" w:firstRowFirstColumn="0" w:firstRowLastColumn="0" w:lastRowFirstColumn="0" w:lastRowLastColumn="0"/>
            <w:tcW w:w="450" w:type="dxa"/>
          </w:tcPr>
          <w:p w14:paraId="1EE904C4"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rPr>
                <w:rFonts w:ascii="Times New Roman" w:hAnsi="Times New Roman"/>
                <w:bCs w:val="0"/>
                <w:color w:val="auto"/>
                <w:position w:val="0"/>
                <w:sz w:val="19"/>
                <w:szCs w:val="19"/>
                <w:lang w:val="en-MY"/>
              </w:rPr>
            </w:pPr>
            <w:r w:rsidRPr="00703E56">
              <w:rPr>
                <w:rFonts w:ascii="Times New Roman" w:hAnsi="Times New Roman"/>
                <w:b w:val="0"/>
                <w:bCs w:val="0"/>
                <w:color w:val="auto"/>
                <w:position w:val="0"/>
                <w:sz w:val="19"/>
                <w:szCs w:val="19"/>
                <w:lang w:val="en-MY"/>
              </w:rPr>
              <w:t>3</w:t>
            </w:r>
          </w:p>
        </w:tc>
        <w:tc>
          <w:tcPr>
            <w:tcW w:w="1170" w:type="dxa"/>
          </w:tcPr>
          <w:p w14:paraId="6C689AE8"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AN003</w:t>
            </w:r>
          </w:p>
        </w:tc>
        <w:tc>
          <w:tcPr>
            <w:tcW w:w="1260" w:type="dxa"/>
          </w:tcPr>
          <w:p w14:paraId="040BAFF8"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Lelaki</w:t>
            </w:r>
          </w:p>
        </w:tc>
        <w:tc>
          <w:tcPr>
            <w:tcW w:w="720" w:type="dxa"/>
          </w:tcPr>
          <w:p w14:paraId="4F6A6FF8"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25</w:t>
            </w:r>
          </w:p>
        </w:tc>
        <w:tc>
          <w:tcPr>
            <w:tcW w:w="1170" w:type="dxa"/>
          </w:tcPr>
          <w:p w14:paraId="415663BF"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Berkahwin</w:t>
            </w:r>
          </w:p>
        </w:tc>
        <w:tc>
          <w:tcPr>
            <w:tcW w:w="1170" w:type="dxa"/>
          </w:tcPr>
          <w:p w14:paraId="2A3D6A62"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SPM</w:t>
            </w:r>
          </w:p>
        </w:tc>
        <w:tc>
          <w:tcPr>
            <w:tcW w:w="1260" w:type="dxa"/>
          </w:tcPr>
          <w:p w14:paraId="1126FCD5"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3</w:t>
            </w:r>
          </w:p>
        </w:tc>
        <w:tc>
          <w:tcPr>
            <w:tcW w:w="3420" w:type="dxa"/>
          </w:tcPr>
          <w:p w14:paraId="1FBE38F2"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Gerai, Generator, Taperware, Dapur</w:t>
            </w:r>
          </w:p>
        </w:tc>
        <w:tc>
          <w:tcPr>
            <w:tcW w:w="2880" w:type="dxa"/>
          </w:tcPr>
          <w:p w14:paraId="5F9B4CEA" w14:textId="49331EA2"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Samosa</w:t>
            </w:r>
          </w:p>
        </w:tc>
        <w:tc>
          <w:tcPr>
            <w:tcW w:w="1009" w:type="dxa"/>
          </w:tcPr>
          <w:p w14:paraId="63E2A544"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2016</w:t>
            </w:r>
          </w:p>
        </w:tc>
      </w:tr>
      <w:tr w:rsidR="00FB255B" w:rsidRPr="00FB255B" w14:paraId="5B51C70E" w14:textId="77777777" w:rsidTr="00FB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3CD191DD"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rPr>
                <w:rFonts w:ascii="Times New Roman" w:hAnsi="Times New Roman"/>
                <w:bCs w:val="0"/>
                <w:color w:val="auto"/>
                <w:position w:val="0"/>
                <w:sz w:val="19"/>
                <w:szCs w:val="19"/>
                <w:lang w:val="en-MY"/>
              </w:rPr>
            </w:pPr>
            <w:r w:rsidRPr="00703E56">
              <w:rPr>
                <w:rFonts w:ascii="Times New Roman" w:hAnsi="Times New Roman"/>
                <w:b w:val="0"/>
                <w:bCs w:val="0"/>
                <w:color w:val="auto"/>
                <w:position w:val="0"/>
                <w:sz w:val="19"/>
                <w:szCs w:val="19"/>
                <w:lang w:val="en-MY"/>
              </w:rPr>
              <w:t>4</w:t>
            </w:r>
          </w:p>
        </w:tc>
        <w:tc>
          <w:tcPr>
            <w:tcW w:w="1170" w:type="dxa"/>
          </w:tcPr>
          <w:p w14:paraId="4ED59829"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AN004</w:t>
            </w:r>
          </w:p>
        </w:tc>
        <w:tc>
          <w:tcPr>
            <w:tcW w:w="1260" w:type="dxa"/>
          </w:tcPr>
          <w:p w14:paraId="733B44AB"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Perempuan</w:t>
            </w:r>
          </w:p>
        </w:tc>
        <w:tc>
          <w:tcPr>
            <w:tcW w:w="720" w:type="dxa"/>
          </w:tcPr>
          <w:p w14:paraId="43C643EA"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35</w:t>
            </w:r>
          </w:p>
        </w:tc>
        <w:tc>
          <w:tcPr>
            <w:tcW w:w="1170" w:type="dxa"/>
          </w:tcPr>
          <w:p w14:paraId="28284226"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Berkahwin</w:t>
            </w:r>
          </w:p>
        </w:tc>
        <w:tc>
          <w:tcPr>
            <w:tcW w:w="1170" w:type="dxa"/>
          </w:tcPr>
          <w:p w14:paraId="2B7E72FD"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SPM</w:t>
            </w:r>
          </w:p>
        </w:tc>
        <w:tc>
          <w:tcPr>
            <w:tcW w:w="1260" w:type="dxa"/>
          </w:tcPr>
          <w:p w14:paraId="2D0E1CD1"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5</w:t>
            </w:r>
          </w:p>
        </w:tc>
        <w:tc>
          <w:tcPr>
            <w:tcW w:w="3420" w:type="dxa"/>
          </w:tcPr>
          <w:p w14:paraId="11744DA7"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 xml:space="preserve">Mesin Pengadun, Ketuhar Elektrik, </w:t>
            </w:r>
            <w:r w:rsidRPr="00703E56">
              <w:rPr>
                <w:rFonts w:ascii="Times New Roman" w:hAnsi="Times New Roman"/>
                <w:bCs/>
                <w:i/>
                <w:color w:val="auto"/>
                <w:position w:val="0"/>
                <w:sz w:val="19"/>
                <w:szCs w:val="19"/>
                <w:lang w:val="en-MY"/>
              </w:rPr>
              <w:t>Sealer</w:t>
            </w:r>
          </w:p>
        </w:tc>
        <w:tc>
          <w:tcPr>
            <w:tcW w:w="2880" w:type="dxa"/>
          </w:tcPr>
          <w:p w14:paraId="35D3BD56" w14:textId="6EDD03D8"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Makanan</w:t>
            </w:r>
          </w:p>
        </w:tc>
        <w:tc>
          <w:tcPr>
            <w:tcW w:w="1009" w:type="dxa"/>
          </w:tcPr>
          <w:p w14:paraId="17135287"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2016</w:t>
            </w:r>
          </w:p>
        </w:tc>
      </w:tr>
      <w:tr w:rsidR="00FB255B" w:rsidRPr="00FB255B" w14:paraId="6A3312EB" w14:textId="77777777" w:rsidTr="00FB255B">
        <w:tc>
          <w:tcPr>
            <w:cnfStyle w:val="001000000000" w:firstRow="0" w:lastRow="0" w:firstColumn="1" w:lastColumn="0" w:oddVBand="0" w:evenVBand="0" w:oddHBand="0" w:evenHBand="0" w:firstRowFirstColumn="0" w:firstRowLastColumn="0" w:lastRowFirstColumn="0" w:lastRowLastColumn="0"/>
            <w:tcW w:w="450" w:type="dxa"/>
          </w:tcPr>
          <w:p w14:paraId="6B4E3EE6"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rPr>
                <w:rFonts w:ascii="Times New Roman" w:hAnsi="Times New Roman"/>
                <w:bCs w:val="0"/>
                <w:color w:val="auto"/>
                <w:position w:val="0"/>
                <w:sz w:val="19"/>
                <w:szCs w:val="19"/>
                <w:lang w:val="en-MY"/>
              </w:rPr>
            </w:pPr>
            <w:r w:rsidRPr="00703E56">
              <w:rPr>
                <w:rFonts w:ascii="Times New Roman" w:hAnsi="Times New Roman"/>
                <w:b w:val="0"/>
                <w:bCs w:val="0"/>
                <w:color w:val="auto"/>
                <w:position w:val="0"/>
                <w:sz w:val="19"/>
                <w:szCs w:val="19"/>
                <w:lang w:val="en-MY"/>
              </w:rPr>
              <w:t>5</w:t>
            </w:r>
          </w:p>
        </w:tc>
        <w:tc>
          <w:tcPr>
            <w:tcW w:w="1170" w:type="dxa"/>
          </w:tcPr>
          <w:p w14:paraId="33CFDD17"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AN005</w:t>
            </w:r>
          </w:p>
        </w:tc>
        <w:tc>
          <w:tcPr>
            <w:tcW w:w="1260" w:type="dxa"/>
          </w:tcPr>
          <w:p w14:paraId="4861859C"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Perempuan</w:t>
            </w:r>
          </w:p>
        </w:tc>
        <w:tc>
          <w:tcPr>
            <w:tcW w:w="720" w:type="dxa"/>
          </w:tcPr>
          <w:p w14:paraId="604F8BBC"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42</w:t>
            </w:r>
          </w:p>
        </w:tc>
        <w:tc>
          <w:tcPr>
            <w:tcW w:w="1170" w:type="dxa"/>
          </w:tcPr>
          <w:p w14:paraId="66B091DF"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Berkahwin</w:t>
            </w:r>
          </w:p>
        </w:tc>
        <w:tc>
          <w:tcPr>
            <w:tcW w:w="1170" w:type="dxa"/>
          </w:tcPr>
          <w:p w14:paraId="1ED90B67"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SPM</w:t>
            </w:r>
          </w:p>
        </w:tc>
        <w:tc>
          <w:tcPr>
            <w:tcW w:w="1260" w:type="dxa"/>
          </w:tcPr>
          <w:p w14:paraId="07973DC5"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6</w:t>
            </w:r>
          </w:p>
        </w:tc>
        <w:tc>
          <w:tcPr>
            <w:tcW w:w="3420" w:type="dxa"/>
          </w:tcPr>
          <w:p w14:paraId="50296FC1"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Mesin Pengadun, Ketuhar Elektrik</w:t>
            </w:r>
          </w:p>
        </w:tc>
        <w:tc>
          <w:tcPr>
            <w:tcW w:w="2880" w:type="dxa"/>
          </w:tcPr>
          <w:p w14:paraId="60B11A00" w14:textId="4D76BD9D"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Tempahan Biskut dan kek untuk musim perayaan</w:t>
            </w:r>
          </w:p>
        </w:tc>
        <w:tc>
          <w:tcPr>
            <w:tcW w:w="1009" w:type="dxa"/>
          </w:tcPr>
          <w:p w14:paraId="053F5881"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2010</w:t>
            </w:r>
          </w:p>
        </w:tc>
      </w:tr>
      <w:tr w:rsidR="00FB255B" w:rsidRPr="00FB255B" w14:paraId="4EFDB71C" w14:textId="77777777" w:rsidTr="00FB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4469BB34"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rPr>
                <w:rFonts w:ascii="Times New Roman" w:hAnsi="Times New Roman"/>
                <w:bCs w:val="0"/>
                <w:color w:val="auto"/>
                <w:position w:val="0"/>
                <w:sz w:val="19"/>
                <w:szCs w:val="19"/>
                <w:lang w:val="en-MY"/>
              </w:rPr>
            </w:pPr>
            <w:r w:rsidRPr="00703E56">
              <w:rPr>
                <w:rFonts w:ascii="Times New Roman" w:hAnsi="Times New Roman"/>
                <w:b w:val="0"/>
                <w:bCs w:val="0"/>
                <w:color w:val="auto"/>
                <w:position w:val="0"/>
                <w:sz w:val="19"/>
                <w:szCs w:val="19"/>
                <w:lang w:val="en-MY"/>
              </w:rPr>
              <w:t>6</w:t>
            </w:r>
          </w:p>
        </w:tc>
        <w:tc>
          <w:tcPr>
            <w:tcW w:w="1170" w:type="dxa"/>
          </w:tcPr>
          <w:p w14:paraId="273FA112"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AN006</w:t>
            </w:r>
          </w:p>
        </w:tc>
        <w:tc>
          <w:tcPr>
            <w:tcW w:w="1260" w:type="dxa"/>
          </w:tcPr>
          <w:p w14:paraId="4F12E796"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Perempuan</w:t>
            </w:r>
          </w:p>
        </w:tc>
        <w:tc>
          <w:tcPr>
            <w:tcW w:w="720" w:type="dxa"/>
          </w:tcPr>
          <w:p w14:paraId="234B3A3D"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60</w:t>
            </w:r>
          </w:p>
        </w:tc>
        <w:tc>
          <w:tcPr>
            <w:tcW w:w="1170" w:type="dxa"/>
          </w:tcPr>
          <w:p w14:paraId="1805FA59"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Berkahwin</w:t>
            </w:r>
          </w:p>
        </w:tc>
        <w:tc>
          <w:tcPr>
            <w:tcW w:w="1170" w:type="dxa"/>
          </w:tcPr>
          <w:p w14:paraId="3861E70C"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PMR/SRP</w:t>
            </w:r>
          </w:p>
        </w:tc>
        <w:tc>
          <w:tcPr>
            <w:tcW w:w="1260" w:type="dxa"/>
          </w:tcPr>
          <w:p w14:paraId="1EE99279"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3</w:t>
            </w:r>
          </w:p>
        </w:tc>
        <w:tc>
          <w:tcPr>
            <w:tcW w:w="3420" w:type="dxa"/>
          </w:tcPr>
          <w:p w14:paraId="01A50101"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Mesin Pengadun, Ketuhar Elektrik</w:t>
            </w:r>
          </w:p>
        </w:tc>
        <w:tc>
          <w:tcPr>
            <w:tcW w:w="2880" w:type="dxa"/>
          </w:tcPr>
          <w:p w14:paraId="32243D0F" w14:textId="2411BF9E"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Tempahan Pastri/ kuih-muih/ makanan</w:t>
            </w:r>
          </w:p>
        </w:tc>
        <w:tc>
          <w:tcPr>
            <w:tcW w:w="1009" w:type="dxa"/>
          </w:tcPr>
          <w:p w14:paraId="33473D0C"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2014</w:t>
            </w:r>
          </w:p>
        </w:tc>
      </w:tr>
      <w:tr w:rsidR="00FB255B" w:rsidRPr="00FB255B" w14:paraId="5D965985" w14:textId="77777777" w:rsidTr="00FB255B">
        <w:tc>
          <w:tcPr>
            <w:cnfStyle w:val="001000000000" w:firstRow="0" w:lastRow="0" w:firstColumn="1" w:lastColumn="0" w:oddVBand="0" w:evenVBand="0" w:oddHBand="0" w:evenHBand="0" w:firstRowFirstColumn="0" w:firstRowLastColumn="0" w:lastRowFirstColumn="0" w:lastRowLastColumn="0"/>
            <w:tcW w:w="450" w:type="dxa"/>
          </w:tcPr>
          <w:p w14:paraId="766682C6"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rPr>
                <w:rFonts w:ascii="Times New Roman" w:hAnsi="Times New Roman"/>
                <w:bCs w:val="0"/>
                <w:color w:val="auto"/>
                <w:position w:val="0"/>
                <w:sz w:val="19"/>
                <w:szCs w:val="19"/>
                <w:lang w:val="en-MY"/>
              </w:rPr>
            </w:pPr>
            <w:r w:rsidRPr="00703E56">
              <w:rPr>
                <w:rFonts w:ascii="Times New Roman" w:hAnsi="Times New Roman"/>
                <w:b w:val="0"/>
                <w:bCs w:val="0"/>
                <w:color w:val="auto"/>
                <w:position w:val="0"/>
                <w:sz w:val="19"/>
                <w:szCs w:val="19"/>
                <w:lang w:val="en-MY"/>
              </w:rPr>
              <w:t>7</w:t>
            </w:r>
          </w:p>
        </w:tc>
        <w:tc>
          <w:tcPr>
            <w:tcW w:w="1170" w:type="dxa"/>
          </w:tcPr>
          <w:p w14:paraId="55B3E71B"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AN007</w:t>
            </w:r>
          </w:p>
        </w:tc>
        <w:tc>
          <w:tcPr>
            <w:tcW w:w="1260" w:type="dxa"/>
          </w:tcPr>
          <w:p w14:paraId="71B5D657"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Perempuan</w:t>
            </w:r>
          </w:p>
        </w:tc>
        <w:tc>
          <w:tcPr>
            <w:tcW w:w="720" w:type="dxa"/>
          </w:tcPr>
          <w:p w14:paraId="67ECB825"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52</w:t>
            </w:r>
          </w:p>
        </w:tc>
        <w:tc>
          <w:tcPr>
            <w:tcW w:w="1170" w:type="dxa"/>
          </w:tcPr>
          <w:p w14:paraId="7F615D0C"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Ibu tunggal</w:t>
            </w:r>
          </w:p>
        </w:tc>
        <w:tc>
          <w:tcPr>
            <w:tcW w:w="1170" w:type="dxa"/>
          </w:tcPr>
          <w:p w14:paraId="553B8DFE"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SPM</w:t>
            </w:r>
          </w:p>
        </w:tc>
        <w:tc>
          <w:tcPr>
            <w:tcW w:w="1260" w:type="dxa"/>
          </w:tcPr>
          <w:p w14:paraId="68C33432"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6</w:t>
            </w:r>
          </w:p>
        </w:tc>
        <w:tc>
          <w:tcPr>
            <w:tcW w:w="3420" w:type="dxa"/>
          </w:tcPr>
          <w:p w14:paraId="2250D6B7" w14:textId="57F0D914"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Peti sejuk beku, Mesin Pengisar, Periuk</w:t>
            </w:r>
          </w:p>
        </w:tc>
        <w:tc>
          <w:tcPr>
            <w:tcW w:w="2880" w:type="dxa"/>
          </w:tcPr>
          <w:p w14:paraId="124A0167" w14:textId="22426784"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Tempahan Makanan</w:t>
            </w:r>
          </w:p>
        </w:tc>
        <w:tc>
          <w:tcPr>
            <w:tcW w:w="1009" w:type="dxa"/>
          </w:tcPr>
          <w:p w14:paraId="3C247481"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2010</w:t>
            </w:r>
          </w:p>
        </w:tc>
      </w:tr>
      <w:tr w:rsidR="00FB255B" w:rsidRPr="00FB255B" w14:paraId="4D7DCE25" w14:textId="77777777" w:rsidTr="00FB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6BF5294B"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rPr>
                <w:rFonts w:ascii="Times New Roman" w:hAnsi="Times New Roman"/>
                <w:bCs w:val="0"/>
                <w:color w:val="auto"/>
                <w:position w:val="0"/>
                <w:sz w:val="19"/>
                <w:szCs w:val="19"/>
                <w:lang w:val="en-MY"/>
              </w:rPr>
            </w:pPr>
            <w:r w:rsidRPr="00703E56">
              <w:rPr>
                <w:rFonts w:ascii="Times New Roman" w:hAnsi="Times New Roman"/>
                <w:b w:val="0"/>
                <w:bCs w:val="0"/>
                <w:color w:val="auto"/>
                <w:position w:val="0"/>
                <w:sz w:val="19"/>
                <w:szCs w:val="19"/>
                <w:lang w:val="en-MY"/>
              </w:rPr>
              <w:t>8</w:t>
            </w:r>
          </w:p>
        </w:tc>
        <w:tc>
          <w:tcPr>
            <w:tcW w:w="1170" w:type="dxa"/>
          </w:tcPr>
          <w:p w14:paraId="373E0441"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AN008</w:t>
            </w:r>
          </w:p>
        </w:tc>
        <w:tc>
          <w:tcPr>
            <w:tcW w:w="1260" w:type="dxa"/>
          </w:tcPr>
          <w:p w14:paraId="6135FB91"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Perempuan</w:t>
            </w:r>
          </w:p>
        </w:tc>
        <w:tc>
          <w:tcPr>
            <w:tcW w:w="720" w:type="dxa"/>
          </w:tcPr>
          <w:p w14:paraId="6F00CE3A"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50</w:t>
            </w:r>
          </w:p>
        </w:tc>
        <w:tc>
          <w:tcPr>
            <w:tcW w:w="1170" w:type="dxa"/>
          </w:tcPr>
          <w:p w14:paraId="0CF47E23"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Berkahwin</w:t>
            </w:r>
          </w:p>
        </w:tc>
        <w:tc>
          <w:tcPr>
            <w:tcW w:w="1170" w:type="dxa"/>
          </w:tcPr>
          <w:p w14:paraId="1A97A9F5"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SPM</w:t>
            </w:r>
          </w:p>
        </w:tc>
        <w:tc>
          <w:tcPr>
            <w:tcW w:w="1260" w:type="dxa"/>
          </w:tcPr>
          <w:p w14:paraId="475FDA0B"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3</w:t>
            </w:r>
          </w:p>
        </w:tc>
        <w:tc>
          <w:tcPr>
            <w:tcW w:w="3420" w:type="dxa"/>
          </w:tcPr>
          <w:p w14:paraId="433CC11F"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Kabinet, Meja, Dapur, Peti sejuk beku, Kuali, Pinggan</w:t>
            </w:r>
          </w:p>
        </w:tc>
        <w:tc>
          <w:tcPr>
            <w:tcW w:w="2880" w:type="dxa"/>
          </w:tcPr>
          <w:p w14:paraId="0CC99609" w14:textId="528E0FFB"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Masakan/Makanan</w:t>
            </w:r>
          </w:p>
        </w:tc>
        <w:tc>
          <w:tcPr>
            <w:tcW w:w="1009" w:type="dxa"/>
          </w:tcPr>
          <w:p w14:paraId="2C8D8D98"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2010</w:t>
            </w:r>
          </w:p>
        </w:tc>
      </w:tr>
      <w:tr w:rsidR="00FB255B" w:rsidRPr="00FB255B" w14:paraId="47C40EAB" w14:textId="77777777" w:rsidTr="00FB255B">
        <w:tc>
          <w:tcPr>
            <w:cnfStyle w:val="001000000000" w:firstRow="0" w:lastRow="0" w:firstColumn="1" w:lastColumn="0" w:oddVBand="0" w:evenVBand="0" w:oddHBand="0" w:evenHBand="0" w:firstRowFirstColumn="0" w:firstRowLastColumn="0" w:lastRowFirstColumn="0" w:lastRowLastColumn="0"/>
            <w:tcW w:w="450" w:type="dxa"/>
          </w:tcPr>
          <w:p w14:paraId="6E5A37AE"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rPr>
                <w:rFonts w:ascii="Times New Roman" w:hAnsi="Times New Roman"/>
                <w:bCs w:val="0"/>
                <w:color w:val="auto"/>
                <w:position w:val="0"/>
                <w:sz w:val="19"/>
                <w:szCs w:val="19"/>
                <w:lang w:val="en-MY"/>
              </w:rPr>
            </w:pPr>
            <w:r w:rsidRPr="00703E56">
              <w:rPr>
                <w:rFonts w:ascii="Times New Roman" w:hAnsi="Times New Roman"/>
                <w:b w:val="0"/>
                <w:bCs w:val="0"/>
                <w:color w:val="auto"/>
                <w:position w:val="0"/>
                <w:sz w:val="19"/>
                <w:szCs w:val="19"/>
                <w:lang w:val="en-MY"/>
              </w:rPr>
              <w:t>9</w:t>
            </w:r>
          </w:p>
        </w:tc>
        <w:tc>
          <w:tcPr>
            <w:tcW w:w="1170" w:type="dxa"/>
          </w:tcPr>
          <w:p w14:paraId="1617110A"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AN009</w:t>
            </w:r>
          </w:p>
        </w:tc>
        <w:tc>
          <w:tcPr>
            <w:tcW w:w="1260" w:type="dxa"/>
          </w:tcPr>
          <w:p w14:paraId="0DF565CE"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Perempuan</w:t>
            </w:r>
          </w:p>
        </w:tc>
        <w:tc>
          <w:tcPr>
            <w:tcW w:w="720" w:type="dxa"/>
          </w:tcPr>
          <w:p w14:paraId="1A4F5A04"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38</w:t>
            </w:r>
          </w:p>
        </w:tc>
        <w:tc>
          <w:tcPr>
            <w:tcW w:w="1170" w:type="dxa"/>
          </w:tcPr>
          <w:p w14:paraId="713D1E8C"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Berkahwin</w:t>
            </w:r>
          </w:p>
        </w:tc>
        <w:tc>
          <w:tcPr>
            <w:tcW w:w="1170" w:type="dxa"/>
          </w:tcPr>
          <w:p w14:paraId="50C9CB8E"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SPM</w:t>
            </w:r>
          </w:p>
        </w:tc>
        <w:tc>
          <w:tcPr>
            <w:tcW w:w="1260" w:type="dxa"/>
          </w:tcPr>
          <w:p w14:paraId="6892F999"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3</w:t>
            </w:r>
          </w:p>
        </w:tc>
        <w:tc>
          <w:tcPr>
            <w:tcW w:w="3420" w:type="dxa"/>
          </w:tcPr>
          <w:p w14:paraId="697E5BD0"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Mesin jahit, mesin jahit tepi dan mesin jahit portable</w:t>
            </w:r>
          </w:p>
        </w:tc>
        <w:tc>
          <w:tcPr>
            <w:tcW w:w="2880" w:type="dxa"/>
          </w:tcPr>
          <w:p w14:paraId="2F9536B8"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Tempahan menjahit tudung</w:t>
            </w:r>
          </w:p>
        </w:tc>
        <w:tc>
          <w:tcPr>
            <w:tcW w:w="1009" w:type="dxa"/>
          </w:tcPr>
          <w:p w14:paraId="0A6109DD"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2010</w:t>
            </w:r>
          </w:p>
        </w:tc>
      </w:tr>
      <w:tr w:rsidR="00FB255B" w:rsidRPr="00FB255B" w14:paraId="7E47D86C" w14:textId="77777777" w:rsidTr="00FB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4773967B"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rPr>
                <w:rFonts w:ascii="Times New Roman" w:hAnsi="Times New Roman"/>
                <w:bCs w:val="0"/>
                <w:color w:val="auto"/>
                <w:position w:val="0"/>
                <w:sz w:val="19"/>
                <w:szCs w:val="19"/>
                <w:lang w:val="en-MY"/>
              </w:rPr>
            </w:pPr>
            <w:r w:rsidRPr="00703E56">
              <w:rPr>
                <w:rFonts w:ascii="Times New Roman" w:hAnsi="Times New Roman"/>
                <w:b w:val="0"/>
                <w:bCs w:val="0"/>
                <w:color w:val="auto"/>
                <w:position w:val="0"/>
                <w:sz w:val="19"/>
                <w:szCs w:val="19"/>
                <w:lang w:val="en-MY"/>
              </w:rPr>
              <w:t>10</w:t>
            </w:r>
          </w:p>
        </w:tc>
        <w:tc>
          <w:tcPr>
            <w:tcW w:w="1170" w:type="dxa"/>
          </w:tcPr>
          <w:p w14:paraId="3860B6CA"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AN010</w:t>
            </w:r>
          </w:p>
        </w:tc>
        <w:tc>
          <w:tcPr>
            <w:tcW w:w="1260" w:type="dxa"/>
          </w:tcPr>
          <w:p w14:paraId="71512F82"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Lelaki</w:t>
            </w:r>
          </w:p>
        </w:tc>
        <w:tc>
          <w:tcPr>
            <w:tcW w:w="720" w:type="dxa"/>
          </w:tcPr>
          <w:p w14:paraId="52987D0B"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47</w:t>
            </w:r>
          </w:p>
        </w:tc>
        <w:tc>
          <w:tcPr>
            <w:tcW w:w="1170" w:type="dxa"/>
          </w:tcPr>
          <w:p w14:paraId="3F0201B6"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Berkahwin</w:t>
            </w:r>
          </w:p>
        </w:tc>
        <w:tc>
          <w:tcPr>
            <w:tcW w:w="1170" w:type="dxa"/>
          </w:tcPr>
          <w:p w14:paraId="4B08807A"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SPM</w:t>
            </w:r>
          </w:p>
        </w:tc>
        <w:tc>
          <w:tcPr>
            <w:tcW w:w="1260" w:type="dxa"/>
          </w:tcPr>
          <w:p w14:paraId="2035AE9A"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7</w:t>
            </w:r>
          </w:p>
        </w:tc>
        <w:tc>
          <w:tcPr>
            <w:tcW w:w="3420" w:type="dxa"/>
          </w:tcPr>
          <w:p w14:paraId="4677FB19"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Mesin Pengadun, Ketuhar</w:t>
            </w:r>
          </w:p>
        </w:tc>
        <w:tc>
          <w:tcPr>
            <w:tcW w:w="2880" w:type="dxa"/>
          </w:tcPr>
          <w:p w14:paraId="03E8CDEB" w14:textId="6A17AA77" w:rsidR="00703E56" w:rsidRPr="00703E56" w:rsidRDefault="001673A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FB255B">
              <w:rPr>
                <w:rFonts w:ascii="Times New Roman" w:hAnsi="Times New Roman"/>
                <w:bCs/>
                <w:color w:val="auto"/>
                <w:position w:val="0"/>
                <w:sz w:val="19"/>
                <w:szCs w:val="19"/>
                <w:lang w:val="en-MY"/>
              </w:rPr>
              <w:t>T</w:t>
            </w:r>
            <w:r w:rsidR="00703E56" w:rsidRPr="00703E56">
              <w:rPr>
                <w:rFonts w:ascii="Times New Roman" w:hAnsi="Times New Roman"/>
                <w:bCs/>
                <w:color w:val="auto"/>
                <w:position w:val="0"/>
                <w:sz w:val="19"/>
                <w:szCs w:val="19"/>
                <w:lang w:val="en-MY"/>
              </w:rPr>
              <w:t>empahan kuih-muih tempatan</w:t>
            </w:r>
          </w:p>
        </w:tc>
        <w:tc>
          <w:tcPr>
            <w:tcW w:w="1009" w:type="dxa"/>
          </w:tcPr>
          <w:p w14:paraId="15307010"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2015</w:t>
            </w:r>
          </w:p>
        </w:tc>
      </w:tr>
      <w:tr w:rsidR="00FB255B" w:rsidRPr="00FB255B" w14:paraId="5618138A" w14:textId="77777777" w:rsidTr="00FB255B">
        <w:tc>
          <w:tcPr>
            <w:cnfStyle w:val="001000000000" w:firstRow="0" w:lastRow="0" w:firstColumn="1" w:lastColumn="0" w:oddVBand="0" w:evenVBand="0" w:oddHBand="0" w:evenHBand="0" w:firstRowFirstColumn="0" w:firstRowLastColumn="0" w:lastRowFirstColumn="0" w:lastRowLastColumn="0"/>
            <w:tcW w:w="450" w:type="dxa"/>
          </w:tcPr>
          <w:p w14:paraId="2546936F"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rPr>
                <w:rFonts w:ascii="Times New Roman" w:hAnsi="Times New Roman"/>
                <w:bCs w:val="0"/>
                <w:color w:val="auto"/>
                <w:position w:val="0"/>
                <w:sz w:val="19"/>
                <w:szCs w:val="19"/>
                <w:lang w:val="en-MY"/>
              </w:rPr>
            </w:pPr>
            <w:r w:rsidRPr="00703E56">
              <w:rPr>
                <w:rFonts w:ascii="Times New Roman" w:hAnsi="Times New Roman"/>
                <w:b w:val="0"/>
                <w:bCs w:val="0"/>
                <w:color w:val="auto"/>
                <w:position w:val="0"/>
                <w:sz w:val="19"/>
                <w:szCs w:val="19"/>
                <w:lang w:val="en-MY"/>
              </w:rPr>
              <w:t>11</w:t>
            </w:r>
          </w:p>
        </w:tc>
        <w:tc>
          <w:tcPr>
            <w:tcW w:w="1170" w:type="dxa"/>
          </w:tcPr>
          <w:p w14:paraId="1F92C7E4"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AN011</w:t>
            </w:r>
          </w:p>
        </w:tc>
        <w:tc>
          <w:tcPr>
            <w:tcW w:w="1260" w:type="dxa"/>
          </w:tcPr>
          <w:p w14:paraId="5D0B4301"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Lelaki</w:t>
            </w:r>
          </w:p>
        </w:tc>
        <w:tc>
          <w:tcPr>
            <w:tcW w:w="720" w:type="dxa"/>
          </w:tcPr>
          <w:p w14:paraId="14165AA7"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50</w:t>
            </w:r>
          </w:p>
        </w:tc>
        <w:tc>
          <w:tcPr>
            <w:tcW w:w="1170" w:type="dxa"/>
          </w:tcPr>
          <w:p w14:paraId="38A0719D"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Berkahwin</w:t>
            </w:r>
          </w:p>
        </w:tc>
        <w:tc>
          <w:tcPr>
            <w:tcW w:w="1170" w:type="dxa"/>
          </w:tcPr>
          <w:p w14:paraId="7E336FAB"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PMR/SRP</w:t>
            </w:r>
          </w:p>
        </w:tc>
        <w:tc>
          <w:tcPr>
            <w:tcW w:w="1260" w:type="dxa"/>
          </w:tcPr>
          <w:p w14:paraId="164FF8F2"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7</w:t>
            </w:r>
          </w:p>
        </w:tc>
        <w:tc>
          <w:tcPr>
            <w:tcW w:w="3420" w:type="dxa"/>
          </w:tcPr>
          <w:p w14:paraId="150E1F47"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Mesin ais kacang, peti sejuk beku, kerusi, payung</w:t>
            </w:r>
          </w:p>
        </w:tc>
        <w:tc>
          <w:tcPr>
            <w:tcW w:w="2880" w:type="dxa"/>
          </w:tcPr>
          <w:p w14:paraId="59D2A595" w14:textId="1391C276" w:rsidR="00703E56" w:rsidRPr="00703E56" w:rsidRDefault="001673A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FB255B">
              <w:rPr>
                <w:rFonts w:ascii="Times New Roman" w:hAnsi="Times New Roman"/>
                <w:bCs/>
                <w:color w:val="auto"/>
                <w:position w:val="0"/>
                <w:sz w:val="19"/>
                <w:szCs w:val="19"/>
                <w:lang w:val="en-MY"/>
              </w:rPr>
              <w:t>B</w:t>
            </w:r>
            <w:r w:rsidR="00703E56" w:rsidRPr="00703E56">
              <w:rPr>
                <w:rFonts w:ascii="Times New Roman" w:hAnsi="Times New Roman"/>
                <w:bCs/>
                <w:color w:val="auto"/>
                <w:position w:val="0"/>
                <w:sz w:val="19"/>
                <w:szCs w:val="19"/>
                <w:lang w:val="en-MY"/>
              </w:rPr>
              <w:t>engkel motosikal</w:t>
            </w:r>
          </w:p>
        </w:tc>
        <w:tc>
          <w:tcPr>
            <w:tcW w:w="1009" w:type="dxa"/>
          </w:tcPr>
          <w:p w14:paraId="01272737"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2012</w:t>
            </w:r>
          </w:p>
        </w:tc>
      </w:tr>
      <w:tr w:rsidR="00FB255B" w:rsidRPr="00FB255B" w14:paraId="477189F7" w14:textId="77777777" w:rsidTr="00FB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74B27590"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rPr>
                <w:rFonts w:ascii="Times New Roman" w:hAnsi="Times New Roman"/>
                <w:bCs w:val="0"/>
                <w:color w:val="auto"/>
                <w:position w:val="0"/>
                <w:sz w:val="19"/>
                <w:szCs w:val="19"/>
                <w:lang w:val="en-MY"/>
              </w:rPr>
            </w:pPr>
            <w:r w:rsidRPr="00703E56">
              <w:rPr>
                <w:rFonts w:ascii="Times New Roman" w:hAnsi="Times New Roman"/>
                <w:b w:val="0"/>
                <w:bCs w:val="0"/>
                <w:color w:val="auto"/>
                <w:position w:val="0"/>
                <w:sz w:val="19"/>
                <w:szCs w:val="19"/>
                <w:lang w:val="en-MY"/>
              </w:rPr>
              <w:t>12</w:t>
            </w:r>
          </w:p>
        </w:tc>
        <w:tc>
          <w:tcPr>
            <w:tcW w:w="1170" w:type="dxa"/>
          </w:tcPr>
          <w:p w14:paraId="7D551835"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AN012</w:t>
            </w:r>
          </w:p>
        </w:tc>
        <w:tc>
          <w:tcPr>
            <w:tcW w:w="1260" w:type="dxa"/>
          </w:tcPr>
          <w:p w14:paraId="448EB60B"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Perempuan</w:t>
            </w:r>
          </w:p>
        </w:tc>
        <w:tc>
          <w:tcPr>
            <w:tcW w:w="720" w:type="dxa"/>
          </w:tcPr>
          <w:p w14:paraId="31EAA986"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37</w:t>
            </w:r>
          </w:p>
        </w:tc>
        <w:tc>
          <w:tcPr>
            <w:tcW w:w="1170" w:type="dxa"/>
          </w:tcPr>
          <w:p w14:paraId="1276583E"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Berkahwin</w:t>
            </w:r>
          </w:p>
        </w:tc>
        <w:tc>
          <w:tcPr>
            <w:tcW w:w="1170" w:type="dxa"/>
          </w:tcPr>
          <w:p w14:paraId="6123FED7"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PMR/SRP</w:t>
            </w:r>
          </w:p>
        </w:tc>
        <w:tc>
          <w:tcPr>
            <w:tcW w:w="1260" w:type="dxa"/>
          </w:tcPr>
          <w:p w14:paraId="3CF46069"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5</w:t>
            </w:r>
          </w:p>
        </w:tc>
        <w:tc>
          <w:tcPr>
            <w:tcW w:w="3420" w:type="dxa"/>
          </w:tcPr>
          <w:p w14:paraId="062381FA"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Periuk Nasi, Kuali, Meja</w:t>
            </w:r>
          </w:p>
        </w:tc>
        <w:tc>
          <w:tcPr>
            <w:tcW w:w="2880" w:type="dxa"/>
          </w:tcPr>
          <w:p w14:paraId="1B3E0187" w14:textId="62A6B110"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Makanan ringan/ pisang goreng</w:t>
            </w:r>
          </w:p>
        </w:tc>
        <w:tc>
          <w:tcPr>
            <w:tcW w:w="1009" w:type="dxa"/>
          </w:tcPr>
          <w:p w14:paraId="34CD6A3E"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2010</w:t>
            </w:r>
          </w:p>
        </w:tc>
      </w:tr>
      <w:tr w:rsidR="00FB255B" w:rsidRPr="00FB255B" w14:paraId="73C08148" w14:textId="77777777" w:rsidTr="00FB255B">
        <w:tc>
          <w:tcPr>
            <w:cnfStyle w:val="001000000000" w:firstRow="0" w:lastRow="0" w:firstColumn="1" w:lastColumn="0" w:oddVBand="0" w:evenVBand="0" w:oddHBand="0" w:evenHBand="0" w:firstRowFirstColumn="0" w:firstRowLastColumn="0" w:lastRowFirstColumn="0" w:lastRowLastColumn="0"/>
            <w:tcW w:w="450" w:type="dxa"/>
          </w:tcPr>
          <w:p w14:paraId="69C6A078"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rPr>
                <w:rFonts w:ascii="Times New Roman" w:hAnsi="Times New Roman"/>
                <w:bCs w:val="0"/>
                <w:color w:val="auto"/>
                <w:position w:val="0"/>
                <w:sz w:val="19"/>
                <w:szCs w:val="19"/>
                <w:lang w:val="en-MY"/>
              </w:rPr>
            </w:pPr>
            <w:r w:rsidRPr="00703E56">
              <w:rPr>
                <w:rFonts w:ascii="Times New Roman" w:hAnsi="Times New Roman"/>
                <w:b w:val="0"/>
                <w:bCs w:val="0"/>
                <w:color w:val="auto"/>
                <w:position w:val="0"/>
                <w:sz w:val="19"/>
                <w:szCs w:val="19"/>
                <w:lang w:val="en-MY"/>
              </w:rPr>
              <w:t>13</w:t>
            </w:r>
          </w:p>
        </w:tc>
        <w:tc>
          <w:tcPr>
            <w:tcW w:w="1170" w:type="dxa"/>
          </w:tcPr>
          <w:p w14:paraId="04071056"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AN013</w:t>
            </w:r>
          </w:p>
        </w:tc>
        <w:tc>
          <w:tcPr>
            <w:tcW w:w="1260" w:type="dxa"/>
          </w:tcPr>
          <w:p w14:paraId="1E0A6692"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Perempuan</w:t>
            </w:r>
          </w:p>
        </w:tc>
        <w:tc>
          <w:tcPr>
            <w:tcW w:w="720" w:type="dxa"/>
          </w:tcPr>
          <w:p w14:paraId="100DB2C7"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40</w:t>
            </w:r>
          </w:p>
        </w:tc>
        <w:tc>
          <w:tcPr>
            <w:tcW w:w="1170" w:type="dxa"/>
          </w:tcPr>
          <w:p w14:paraId="7890378F"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Ibu tunggal</w:t>
            </w:r>
          </w:p>
        </w:tc>
        <w:tc>
          <w:tcPr>
            <w:tcW w:w="1170" w:type="dxa"/>
          </w:tcPr>
          <w:p w14:paraId="4FB05CCA"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SPM</w:t>
            </w:r>
          </w:p>
        </w:tc>
        <w:tc>
          <w:tcPr>
            <w:tcW w:w="1260" w:type="dxa"/>
          </w:tcPr>
          <w:p w14:paraId="3BE48454"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5</w:t>
            </w:r>
          </w:p>
        </w:tc>
        <w:tc>
          <w:tcPr>
            <w:tcW w:w="3420" w:type="dxa"/>
          </w:tcPr>
          <w:p w14:paraId="48B56747"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Kabinet, Periuk nasi, dapur</w:t>
            </w:r>
          </w:p>
        </w:tc>
        <w:tc>
          <w:tcPr>
            <w:tcW w:w="2880" w:type="dxa"/>
          </w:tcPr>
          <w:p w14:paraId="7247E3AF" w14:textId="417916D3" w:rsidR="00703E56" w:rsidRPr="00703E56" w:rsidRDefault="001673A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FB255B">
              <w:rPr>
                <w:rFonts w:ascii="Times New Roman" w:hAnsi="Times New Roman"/>
                <w:bCs/>
                <w:color w:val="auto"/>
                <w:position w:val="0"/>
                <w:sz w:val="19"/>
                <w:szCs w:val="19"/>
                <w:lang w:val="en-MY"/>
              </w:rPr>
              <w:t>M</w:t>
            </w:r>
            <w:r w:rsidR="00703E56" w:rsidRPr="00703E56">
              <w:rPr>
                <w:rFonts w:ascii="Times New Roman" w:hAnsi="Times New Roman"/>
                <w:bCs/>
                <w:color w:val="auto"/>
                <w:position w:val="0"/>
                <w:sz w:val="19"/>
                <w:szCs w:val="19"/>
                <w:lang w:val="en-MY"/>
              </w:rPr>
              <w:t>akanan/ Nasi campur</w:t>
            </w:r>
          </w:p>
        </w:tc>
        <w:tc>
          <w:tcPr>
            <w:tcW w:w="1009" w:type="dxa"/>
          </w:tcPr>
          <w:p w14:paraId="4AF6A90F"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2015</w:t>
            </w:r>
          </w:p>
        </w:tc>
      </w:tr>
      <w:tr w:rsidR="00FB255B" w:rsidRPr="00FB255B" w14:paraId="11923FB1" w14:textId="77777777" w:rsidTr="00FB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3B2CA962"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rPr>
                <w:rFonts w:ascii="Times New Roman" w:hAnsi="Times New Roman"/>
                <w:bCs w:val="0"/>
                <w:color w:val="auto"/>
                <w:position w:val="0"/>
                <w:sz w:val="19"/>
                <w:szCs w:val="19"/>
                <w:lang w:val="en-MY"/>
              </w:rPr>
            </w:pPr>
            <w:r w:rsidRPr="00703E56">
              <w:rPr>
                <w:rFonts w:ascii="Times New Roman" w:hAnsi="Times New Roman"/>
                <w:b w:val="0"/>
                <w:bCs w:val="0"/>
                <w:color w:val="auto"/>
                <w:position w:val="0"/>
                <w:sz w:val="19"/>
                <w:szCs w:val="19"/>
                <w:lang w:val="en-MY"/>
              </w:rPr>
              <w:t>14</w:t>
            </w:r>
          </w:p>
        </w:tc>
        <w:tc>
          <w:tcPr>
            <w:tcW w:w="1170" w:type="dxa"/>
          </w:tcPr>
          <w:p w14:paraId="3B6AE2C1"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AN014</w:t>
            </w:r>
          </w:p>
        </w:tc>
        <w:tc>
          <w:tcPr>
            <w:tcW w:w="1260" w:type="dxa"/>
          </w:tcPr>
          <w:p w14:paraId="0E89CAE7"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Perempuan</w:t>
            </w:r>
          </w:p>
        </w:tc>
        <w:tc>
          <w:tcPr>
            <w:tcW w:w="720" w:type="dxa"/>
          </w:tcPr>
          <w:p w14:paraId="5739A9A7"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45</w:t>
            </w:r>
          </w:p>
        </w:tc>
        <w:tc>
          <w:tcPr>
            <w:tcW w:w="1170" w:type="dxa"/>
          </w:tcPr>
          <w:p w14:paraId="5A2E4C2D"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Berkahwin</w:t>
            </w:r>
          </w:p>
        </w:tc>
        <w:tc>
          <w:tcPr>
            <w:tcW w:w="1170" w:type="dxa"/>
          </w:tcPr>
          <w:p w14:paraId="3D2D3264"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SPM</w:t>
            </w:r>
          </w:p>
        </w:tc>
        <w:tc>
          <w:tcPr>
            <w:tcW w:w="1260" w:type="dxa"/>
          </w:tcPr>
          <w:p w14:paraId="09F2EA37"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6</w:t>
            </w:r>
          </w:p>
        </w:tc>
        <w:tc>
          <w:tcPr>
            <w:tcW w:w="3420" w:type="dxa"/>
          </w:tcPr>
          <w:p w14:paraId="4710092F"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Mesin Jahit</w:t>
            </w:r>
          </w:p>
        </w:tc>
        <w:tc>
          <w:tcPr>
            <w:tcW w:w="2880" w:type="dxa"/>
          </w:tcPr>
          <w:p w14:paraId="4D3D3BAC"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Tempahan menjahit pakaian</w:t>
            </w:r>
          </w:p>
        </w:tc>
        <w:tc>
          <w:tcPr>
            <w:tcW w:w="1009" w:type="dxa"/>
          </w:tcPr>
          <w:p w14:paraId="41270908"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2015</w:t>
            </w:r>
          </w:p>
        </w:tc>
      </w:tr>
      <w:tr w:rsidR="00FB255B" w:rsidRPr="00FB255B" w14:paraId="44CE137F" w14:textId="77777777" w:rsidTr="00FB255B">
        <w:tc>
          <w:tcPr>
            <w:cnfStyle w:val="001000000000" w:firstRow="0" w:lastRow="0" w:firstColumn="1" w:lastColumn="0" w:oddVBand="0" w:evenVBand="0" w:oddHBand="0" w:evenHBand="0" w:firstRowFirstColumn="0" w:firstRowLastColumn="0" w:lastRowFirstColumn="0" w:lastRowLastColumn="0"/>
            <w:tcW w:w="450" w:type="dxa"/>
          </w:tcPr>
          <w:p w14:paraId="32A21D3A"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rPr>
                <w:rFonts w:ascii="Times New Roman" w:hAnsi="Times New Roman"/>
                <w:bCs w:val="0"/>
                <w:color w:val="auto"/>
                <w:position w:val="0"/>
                <w:sz w:val="19"/>
                <w:szCs w:val="19"/>
                <w:lang w:val="en-MY"/>
              </w:rPr>
            </w:pPr>
            <w:r w:rsidRPr="00703E56">
              <w:rPr>
                <w:rFonts w:ascii="Times New Roman" w:hAnsi="Times New Roman"/>
                <w:b w:val="0"/>
                <w:bCs w:val="0"/>
                <w:color w:val="auto"/>
                <w:position w:val="0"/>
                <w:sz w:val="19"/>
                <w:szCs w:val="19"/>
                <w:lang w:val="en-MY"/>
              </w:rPr>
              <w:t>15</w:t>
            </w:r>
          </w:p>
        </w:tc>
        <w:tc>
          <w:tcPr>
            <w:tcW w:w="1170" w:type="dxa"/>
          </w:tcPr>
          <w:p w14:paraId="10480F31"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AN015</w:t>
            </w:r>
          </w:p>
        </w:tc>
        <w:tc>
          <w:tcPr>
            <w:tcW w:w="1260" w:type="dxa"/>
          </w:tcPr>
          <w:p w14:paraId="377B8B77"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Perempuan</w:t>
            </w:r>
          </w:p>
        </w:tc>
        <w:tc>
          <w:tcPr>
            <w:tcW w:w="720" w:type="dxa"/>
          </w:tcPr>
          <w:p w14:paraId="19A224B5"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43</w:t>
            </w:r>
          </w:p>
        </w:tc>
        <w:tc>
          <w:tcPr>
            <w:tcW w:w="1170" w:type="dxa"/>
          </w:tcPr>
          <w:p w14:paraId="7C66EA60"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Berkahwin</w:t>
            </w:r>
          </w:p>
        </w:tc>
        <w:tc>
          <w:tcPr>
            <w:tcW w:w="1170" w:type="dxa"/>
          </w:tcPr>
          <w:p w14:paraId="133A4EAD"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SPM</w:t>
            </w:r>
          </w:p>
        </w:tc>
        <w:tc>
          <w:tcPr>
            <w:tcW w:w="1260" w:type="dxa"/>
          </w:tcPr>
          <w:p w14:paraId="3EE9089B"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5</w:t>
            </w:r>
          </w:p>
        </w:tc>
        <w:tc>
          <w:tcPr>
            <w:tcW w:w="3420" w:type="dxa"/>
          </w:tcPr>
          <w:p w14:paraId="0CFC0046"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Mesin Pengadun, Peti Sejuk Beku, Bekas Air (</w:t>
            </w:r>
            <w:r w:rsidRPr="00703E56">
              <w:rPr>
                <w:rFonts w:ascii="Times New Roman" w:hAnsi="Times New Roman"/>
                <w:bCs/>
                <w:i/>
                <w:color w:val="auto"/>
                <w:position w:val="0"/>
                <w:sz w:val="19"/>
                <w:szCs w:val="19"/>
                <w:lang w:val="en-MY"/>
              </w:rPr>
              <w:t>Water dispenser</w:t>
            </w:r>
            <w:r w:rsidRPr="00703E56">
              <w:rPr>
                <w:rFonts w:ascii="Times New Roman" w:hAnsi="Times New Roman"/>
                <w:bCs/>
                <w:color w:val="auto"/>
                <w:position w:val="0"/>
                <w:sz w:val="19"/>
                <w:szCs w:val="19"/>
                <w:lang w:val="en-MY"/>
              </w:rPr>
              <w:t>), mesin penaik roti (</w:t>
            </w:r>
            <w:r w:rsidRPr="00703E56">
              <w:rPr>
                <w:rFonts w:ascii="Times New Roman" w:hAnsi="Times New Roman"/>
                <w:bCs/>
                <w:i/>
                <w:color w:val="auto"/>
                <w:position w:val="0"/>
                <w:sz w:val="19"/>
                <w:szCs w:val="19"/>
                <w:lang w:val="en-MY"/>
              </w:rPr>
              <w:t>bread fermentation machine</w:t>
            </w:r>
            <w:r w:rsidRPr="00703E56">
              <w:rPr>
                <w:rFonts w:ascii="Times New Roman" w:hAnsi="Times New Roman"/>
                <w:bCs/>
                <w:color w:val="auto"/>
                <w:position w:val="0"/>
                <w:sz w:val="19"/>
                <w:szCs w:val="19"/>
                <w:lang w:val="en-MY"/>
              </w:rPr>
              <w:t>)</w:t>
            </w:r>
          </w:p>
        </w:tc>
        <w:tc>
          <w:tcPr>
            <w:tcW w:w="2880" w:type="dxa"/>
          </w:tcPr>
          <w:p w14:paraId="3AA3285D" w14:textId="0087E4AF" w:rsidR="00703E56" w:rsidRPr="00703E56" w:rsidRDefault="001673A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FB255B">
              <w:rPr>
                <w:rFonts w:ascii="Times New Roman" w:hAnsi="Times New Roman"/>
                <w:bCs/>
                <w:color w:val="auto"/>
                <w:position w:val="0"/>
                <w:sz w:val="19"/>
                <w:szCs w:val="19"/>
                <w:lang w:val="en-MY"/>
              </w:rPr>
              <w:t>D</w:t>
            </w:r>
            <w:r w:rsidR="00703E56" w:rsidRPr="00703E56">
              <w:rPr>
                <w:rFonts w:ascii="Times New Roman" w:hAnsi="Times New Roman"/>
                <w:bCs/>
                <w:color w:val="auto"/>
                <w:position w:val="0"/>
                <w:sz w:val="19"/>
                <w:szCs w:val="19"/>
                <w:lang w:val="en-MY"/>
              </w:rPr>
              <w:t>onat dan kuih-muih</w:t>
            </w:r>
          </w:p>
        </w:tc>
        <w:tc>
          <w:tcPr>
            <w:tcW w:w="1009" w:type="dxa"/>
          </w:tcPr>
          <w:p w14:paraId="205054B3"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2013</w:t>
            </w:r>
          </w:p>
        </w:tc>
      </w:tr>
      <w:tr w:rsidR="00FB255B" w:rsidRPr="00FB255B" w14:paraId="27BC7EF5" w14:textId="77777777" w:rsidTr="00FB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30CEB904"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rPr>
                <w:rFonts w:ascii="Times New Roman" w:hAnsi="Times New Roman"/>
                <w:bCs w:val="0"/>
                <w:color w:val="auto"/>
                <w:position w:val="0"/>
                <w:sz w:val="19"/>
                <w:szCs w:val="19"/>
                <w:lang w:val="en-MY"/>
              </w:rPr>
            </w:pPr>
            <w:r w:rsidRPr="00703E56">
              <w:rPr>
                <w:rFonts w:ascii="Times New Roman" w:hAnsi="Times New Roman"/>
                <w:b w:val="0"/>
                <w:bCs w:val="0"/>
                <w:color w:val="auto"/>
                <w:position w:val="0"/>
                <w:sz w:val="19"/>
                <w:szCs w:val="19"/>
                <w:lang w:val="en-MY"/>
              </w:rPr>
              <w:t>16</w:t>
            </w:r>
          </w:p>
        </w:tc>
        <w:tc>
          <w:tcPr>
            <w:tcW w:w="1170" w:type="dxa"/>
          </w:tcPr>
          <w:p w14:paraId="059CAC0B"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AN016</w:t>
            </w:r>
          </w:p>
        </w:tc>
        <w:tc>
          <w:tcPr>
            <w:tcW w:w="1260" w:type="dxa"/>
          </w:tcPr>
          <w:p w14:paraId="6680D073"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Perempuan</w:t>
            </w:r>
          </w:p>
        </w:tc>
        <w:tc>
          <w:tcPr>
            <w:tcW w:w="720" w:type="dxa"/>
          </w:tcPr>
          <w:p w14:paraId="76C9BD4A"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45</w:t>
            </w:r>
          </w:p>
        </w:tc>
        <w:tc>
          <w:tcPr>
            <w:tcW w:w="1170" w:type="dxa"/>
          </w:tcPr>
          <w:p w14:paraId="346FC734"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Berkahwin</w:t>
            </w:r>
          </w:p>
        </w:tc>
        <w:tc>
          <w:tcPr>
            <w:tcW w:w="1170" w:type="dxa"/>
          </w:tcPr>
          <w:p w14:paraId="3F39F187"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SPM</w:t>
            </w:r>
          </w:p>
        </w:tc>
        <w:tc>
          <w:tcPr>
            <w:tcW w:w="1260" w:type="dxa"/>
          </w:tcPr>
          <w:p w14:paraId="2CF3A781"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5</w:t>
            </w:r>
          </w:p>
        </w:tc>
        <w:tc>
          <w:tcPr>
            <w:tcW w:w="3420" w:type="dxa"/>
          </w:tcPr>
          <w:p w14:paraId="1A6DC314"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Mesin Jahit, mesin jahit tepi</w:t>
            </w:r>
          </w:p>
        </w:tc>
        <w:tc>
          <w:tcPr>
            <w:tcW w:w="2880" w:type="dxa"/>
          </w:tcPr>
          <w:p w14:paraId="7FE1871E" w14:textId="2FE9CB39" w:rsidR="00703E56" w:rsidRPr="00703E56" w:rsidRDefault="001673A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FB255B">
              <w:rPr>
                <w:rFonts w:ascii="Times New Roman" w:hAnsi="Times New Roman"/>
                <w:bCs/>
                <w:color w:val="auto"/>
                <w:position w:val="0"/>
                <w:sz w:val="19"/>
                <w:szCs w:val="19"/>
                <w:lang w:val="en-MY"/>
              </w:rPr>
              <w:t>T</w:t>
            </w:r>
            <w:r w:rsidR="00703E56" w:rsidRPr="00703E56">
              <w:rPr>
                <w:rFonts w:ascii="Times New Roman" w:hAnsi="Times New Roman"/>
                <w:bCs/>
                <w:color w:val="auto"/>
                <w:position w:val="0"/>
                <w:sz w:val="19"/>
                <w:szCs w:val="19"/>
                <w:lang w:val="en-MY"/>
              </w:rPr>
              <w:t>empahan menjahit pakaian</w:t>
            </w:r>
          </w:p>
        </w:tc>
        <w:tc>
          <w:tcPr>
            <w:tcW w:w="1009" w:type="dxa"/>
          </w:tcPr>
          <w:p w14:paraId="0A09743A"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2016</w:t>
            </w:r>
          </w:p>
        </w:tc>
      </w:tr>
      <w:tr w:rsidR="00FB255B" w:rsidRPr="00FB255B" w14:paraId="2C29F4DE" w14:textId="77777777" w:rsidTr="00FB255B">
        <w:tc>
          <w:tcPr>
            <w:cnfStyle w:val="001000000000" w:firstRow="0" w:lastRow="0" w:firstColumn="1" w:lastColumn="0" w:oddVBand="0" w:evenVBand="0" w:oddHBand="0" w:evenHBand="0" w:firstRowFirstColumn="0" w:firstRowLastColumn="0" w:lastRowFirstColumn="0" w:lastRowLastColumn="0"/>
            <w:tcW w:w="450" w:type="dxa"/>
          </w:tcPr>
          <w:p w14:paraId="055F4517"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rPr>
                <w:rFonts w:ascii="Times New Roman" w:hAnsi="Times New Roman"/>
                <w:bCs w:val="0"/>
                <w:color w:val="auto"/>
                <w:position w:val="0"/>
                <w:sz w:val="19"/>
                <w:szCs w:val="19"/>
                <w:lang w:val="en-MY"/>
              </w:rPr>
            </w:pPr>
            <w:r w:rsidRPr="00703E56">
              <w:rPr>
                <w:rFonts w:ascii="Times New Roman" w:hAnsi="Times New Roman"/>
                <w:b w:val="0"/>
                <w:bCs w:val="0"/>
                <w:color w:val="auto"/>
                <w:position w:val="0"/>
                <w:sz w:val="19"/>
                <w:szCs w:val="19"/>
                <w:lang w:val="en-MY"/>
              </w:rPr>
              <w:t>17</w:t>
            </w:r>
          </w:p>
        </w:tc>
        <w:tc>
          <w:tcPr>
            <w:tcW w:w="1170" w:type="dxa"/>
          </w:tcPr>
          <w:p w14:paraId="32EA2CCB"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AN017</w:t>
            </w:r>
          </w:p>
        </w:tc>
        <w:tc>
          <w:tcPr>
            <w:tcW w:w="1260" w:type="dxa"/>
          </w:tcPr>
          <w:p w14:paraId="5CC52C61"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Lelaki</w:t>
            </w:r>
          </w:p>
        </w:tc>
        <w:tc>
          <w:tcPr>
            <w:tcW w:w="720" w:type="dxa"/>
          </w:tcPr>
          <w:p w14:paraId="13446DC4"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51</w:t>
            </w:r>
          </w:p>
        </w:tc>
        <w:tc>
          <w:tcPr>
            <w:tcW w:w="1170" w:type="dxa"/>
          </w:tcPr>
          <w:p w14:paraId="4333BA97"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Berkahwin</w:t>
            </w:r>
          </w:p>
        </w:tc>
        <w:tc>
          <w:tcPr>
            <w:tcW w:w="1170" w:type="dxa"/>
          </w:tcPr>
          <w:p w14:paraId="328A0A26"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PMR/SRP</w:t>
            </w:r>
          </w:p>
        </w:tc>
        <w:tc>
          <w:tcPr>
            <w:tcW w:w="1260" w:type="dxa"/>
          </w:tcPr>
          <w:p w14:paraId="74B41EBB"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7</w:t>
            </w:r>
          </w:p>
        </w:tc>
        <w:tc>
          <w:tcPr>
            <w:tcW w:w="3420" w:type="dxa"/>
          </w:tcPr>
          <w:p w14:paraId="3D0BDE59"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Mesin jahit, mesin jahit tepi</w:t>
            </w:r>
          </w:p>
        </w:tc>
        <w:tc>
          <w:tcPr>
            <w:tcW w:w="2880" w:type="dxa"/>
          </w:tcPr>
          <w:p w14:paraId="0B5DE443" w14:textId="138E75F5" w:rsidR="00703E56" w:rsidRPr="00703E56" w:rsidRDefault="001673A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FB255B">
              <w:rPr>
                <w:rFonts w:ascii="Times New Roman" w:hAnsi="Times New Roman"/>
                <w:bCs/>
                <w:color w:val="auto"/>
                <w:position w:val="0"/>
                <w:sz w:val="19"/>
                <w:szCs w:val="19"/>
                <w:lang w:val="en-MY"/>
              </w:rPr>
              <w:t>M</w:t>
            </w:r>
            <w:r w:rsidR="00703E56" w:rsidRPr="00703E56">
              <w:rPr>
                <w:rFonts w:ascii="Times New Roman" w:hAnsi="Times New Roman"/>
                <w:bCs/>
                <w:color w:val="auto"/>
                <w:position w:val="0"/>
                <w:sz w:val="19"/>
                <w:szCs w:val="19"/>
                <w:lang w:val="en-MY"/>
              </w:rPr>
              <w:t>embuat barangan kulit</w:t>
            </w:r>
          </w:p>
        </w:tc>
        <w:tc>
          <w:tcPr>
            <w:tcW w:w="1009" w:type="dxa"/>
          </w:tcPr>
          <w:p w14:paraId="2C0A8F58"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2017</w:t>
            </w:r>
          </w:p>
        </w:tc>
      </w:tr>
      <w:tr w:rsidR="00FB255B" w:rsidRPr="00FB255B" w14:paraId="5828CCBD" w14:textId="77777777" w:rsidTr="00FB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60A3B094"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rPr>
                <w:rFonts w:ascii="Times New Roman" w:hAnsi="Times New Roman"/>
                <w:bCs w:val="0"/>
                <w:color w:val="auto"/>
                <w:position w:val="0"/>
                <w:sz w:val="19"/>
                <w:szCs w:val="19"/>
                <w:lang w:val="en-MY"/>
              </w:rPr>
            </w:pPr>
            <w:r w:rsidRPr="00703E56">
              <w:rPr>
                <w:rFonts w:ascii="Times New Roman" w:hAnsi="Times New Roman"/>
                <w:b w:val="0"/>
                <w:bCs w:val="0"/>
                <w:color w:val="auto"/>
                <w:position w:val="0"/>
                <w:sz w:val="19"/>
                <w:szCs w:val="19"/>
                <w:lang w:val="en-MY"/>
              </w:rPr>
              <w:t>18</w:t>
            </w:r>
          </w:p>
        </w:tc>
        <w:tc>
          <w:tcPr>
            <w:tcW w:w="1170" w:type="dxa"/>
          </w:tcPr>
          <w:p w14:paraId="02BA05FF"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AN018</w:t>
            </w:r>
          </w:p>
        </w:tc>
        <w:tc>
          <w:tcPr>
            <w:tcW w:w="1260" w:type="dxa"/>
          </w:tcPr>
          <w:p w14:paraId="3584AE27"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Perempuan</w:t>
            </w:r>
          </w:p>
        </w:tc>
        <w:tc>
          <w:tcPr>
            <w:tcW w:w="720" w:type="dxa"/>
          </w:tcPr>
          <w:p w14:paraId="3E19CF95"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38</w:t>
            </w:r>
          </w:p>
        </w:tc>
        <w:tc>
          <w:tcPr>
            <w:tcW w:w="1170" w:type="dxa"/>
          </w:tcPr>
          <w:p w14:paraId="7F3D678F"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Berkahwin</w:t>
            </w:r>
          </w:p>
        </w:tc>
        <w:tc>
          <w:tcPr>
            <w:tcW w:w="1170" w:type="dxa"/>
          </w:tcPr>
          <w:p w14:paraId="71BAD062"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PMR/SRP</w:t>
            </w:r>
          </w:p>
        </w:tc>
        <w:tc>
          <w:tcPr>
            <w:tcW w:w="1260" w:type="dxa"/>
          </w:tcPr>
          <w:p w14:paraId="26D92E1F"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6</w:t>
            </w:r>
          </w:p>
        </w:tc>
        <w:tc>
          <w:tcPr>
            <w:tcW w:w="3420" w:type="dxa"/>
          </w:tcPr>
          <w:p w14:paraId="74CB321A"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Pinggan, mangkuk, cawan, tray, bekas nasi, bekas air (</w:t>
            </w:r>
            <w:r w:rsidRPr="00703E56">
              <w:rPr>
                <w:rFonts w:ascii="Times New Roman" w:hAnsi="Times New Roman"/>
                <w:bCs/>
                <w:i/>
                <w:color w:val="auto"/>
                <w:position w:val="0"/>
                <w:sz w:val="19"/>
                <w:szCs w:val="19"/>
                <w:lang w:val="en-MY"/>
              </w:rPr>
              <w:t>Water dispenser</w:t>
            </w:r>
            <w:r w:rsidRPr="00703E56">
              <w:rPr>
                <w:rFonts w:ascii="Times New Roman" w:hAnsi="Times New Roman"/>
                <w:bCs/>
                <w:color w:val="auto"/>
                <w:position w:val="0"/>
                <w:sz w:val="19"/>
                <w:szCs w:val="19"/>
                <w:lang w:val="en-MY"/>
              </w:rPr>
              <w:t>)</w:t>
            </w:r>
          </w:p>
        </w:tc>
        <w:tc>
          <w:tcPr>
            <w:tcW w:w="2880" w:type="dxa"/>
          </w:tcPr>
          <w:p w14:paraId="324DFD4B"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Perniagaan makanan</w:t>
            </w:r>
          </w:p>
        </w:tc>
        <w:tc>
          <w:tcPr>
            <w:tcW w:w="1009" w:type="dxa"/>
          </w:tcPr>
          <w:p w14:paraId="74FAE4CF"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2013</w:t>
            </w:r>
          </w:p>
        </w:tc>
      </w:tr>
      <w:tr w:rsidR="00FB255B" w:rsidRPr="00FB255B" w14:paraId="6BAE37A1" w14:textId="77777777" w:rsidTr="00FB255B">
        <w:tc>
          <w:tcPr>
            <w:cnfStyle w:val="001000000000" w:firstRow="0" w:lastRow="0" w:firstColumn="1" w:lastColumn="0" w:oddVBand="0" w:evenVBand="0" w:oddHBand="0" w:evenHBand="0" w:firstRowFirstColumn="0" w:firstRowLastColumn="0" w:lastRowFirstColumn="0" w:lastRowLastColumn="0"/>
            <w:tcW w:w="450" w:type="dxa"/>
          </w:tcPr>
          <w:p w14:paraId="30434C19"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rPr>
                <w:rFonts w:ascii="Times New Roman" w:hAnsi="Times New Roman"/>
                <w:bCs w:val="0"/>
                <w:color w:val="auto"/>
                <w:position w:val="0"/>
                <w:sz w:val="19"/>
                <w:szCs w:val="19"/>
                <w:lang w:val="en-MY"/>
              </w:rPr>
            </w:pPr>
            <w:r w:rsidRPr="00703E56">
              <w:rPr>
                <w:rFonts w:ascii="Times New Roman" w:hAnsi="Times New Roman"/>
                <w:b w:val="0"/>
                <w:bCs w:val="0"/>
                <w:color w:val="auto"/>
                <w:position w:val="0"/>
                <w:sz w:val="19"/>
                <w:szCs w:val="19"/>
                <w:lang w:val="en-MY"/>
              </w:rPr>
              <w:t>19</w:t>
            </w:r>
          </w:p>
        </w:tc>
        <w:tc>
          <w:tcPr>
            <w:tcW w:w="1170" w:type="dxa"/>
          </w:tcPr>
          <w:p w14:paraId="20CB21F7"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AN019</w:t>
            </w:r>
          </w:p>
        </w:tc>
        <w:tc>
          <w:tcPr>
            <w:tcW w:w="1260" w:type="dxa"/>
          </w:tcPr>
          <w:p w14:paraId="2BE2D421"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Lelaki</w:t>
            </w:r>
          </w:p>
        </w:tc>
        <w:tc>
          <w:tcPr>
            <w:tcW w:w="720" w:type="dxa"/>
          </w:tcPr>
          <w:p w14:paraId="37F0AFD5"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29</w:t>
            </w:r>
          </w:p>
        </w:tc>
        <w:tc>
          <w:tcPr>
            <w:tcW w:w="1170" w:type="dxa"/>
          </w:tcPr>
          <w:p w14:paraId="279660E9"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Berkahwin</w:t>
            </w:r>
          </w:p>
        </w:tc>
        <w:tc>
          <w:tcPr>
            <w:tcW w:w="1170" w:type="dxa"/>
          </w:tcPr>
          <w:p w14:paraId="4F109F03"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SPM</w:t>
            </w:r>
          </w:p>
        </w:tc>
        <w:tc>
          <w:tcPr>
            <w:tcW w:w="1260" w:type="dxa"/>
          </w:tcPr>
          <w:p w14:paraId="4BB12429"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5</w:t>
            </w:r>
          </w:p>
        </w:tc>
        <w:tc>
          <w:tcPr>
            <w:tcW w:w="3420" w:type="dxa"/>
          </w:tcPr>
          <w:p w14:paraId="65C50C36"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 xml:space="preserve">Mesin Ais Kacang, </w:t>
            </w:r>
            <w:r w:rsidRPr="00703E56">
              <w:rPr>
                <w:rFonts w:ascii="Times New Roman" w:hAnsi="Times New Roman"/>
                <w:bCs/>
                <w:i/>
                <w:color w:val="auto"/>
                <w:position w:val="0"/>
                <w:sz w:val="19"/>
                <w:szCs w:val="19"/>
                <w:lang w:val="en-MY"/>
              </w:rPr>
              <w:t>Stall</w:t>
            </w:r>
            <w:r w:rsidRPr="00703E56">
              <w:rPr>
                <w:rFonts w:ascii="Times New Roman" w:hAnsi="Times New Roman"/>
                <w:bCs/>
                <w:color w:val="auto"/>
                <w:position w:val="0"/>
                <w:sz w:val="19"/>
                <w:szCs w:val="19"/>
                <w:lang w:val="en-MY"/>
              </w:rPr>
              <w:t>, mangkuk</w:t>
            </w:r>
          </w:p>
        </w:tc>
        <w:tc>
          <w:tcPr>
            <w:tcW w:w="2880" w:type="dxa"/>
          </w:tcPr>
          <w:p w14:paraId="53727338" w14:textId="5B6FC7B1" w:rsidR="00703E56" w:rsidRPr="00703E56" w:rsidRDefault="00FB255B"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FB255B">
              <w:rPr>
                <w:rFonts w:ascii="Times New Roman" w:hAnsi="Times New Roman"/>
                <w:bCs/>
                <w:color w:val="auto"/>
                <w:position w:val="0"/>
                <w:sz w:val="19"/>
                <w:szCs w:val="19"/>
                <w:lang w:val="en-MY"/>
              </w:rPr>
              <w:t>M</w:t>
            </w:r>
            <w:r w:rsidR="00703E56" w:rsidRPr="00703E56">
              <w:rPr>
                <w:rFonts w:ascii="Times New Roman" w:hAnsi="Times New Roman"/>
                <w:bCs/>
                <w:color w:val="auto"/>
                <w:position w:val="0"/>
                <w:sz w:val="19"/>
                <w:szCs w:val="19"/>
                <w:lang w:val="en-MY"/>
              </w:rPr>
              <w:t>akanan dan minuman</w:t>
            </w:r>
          </w:p>
        </w:tc>
        <w:tc>
          <w:tcPr>
            <w:tcW w:w="1009" w:type="dxa"/>
          </w:tcPr>
          <w:p w14:paraId="68BB11FE"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2010</w:t>
            </w:r>
          </w:p>
        </w:tc>
      </w:tr>
      <w:tr w:rsidR="00FB255B" w:rsidRPr="00FB255B" w14:paraId="6D2EE04C" w14:textId="77777777" w:rsidTr="00FB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15990D15"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rPr>
                <w:rFonts w:ascii="Times New Roman" w:hAnsi="Times New Roman"/>
                <w:bCs w:val="0"/>
                <w:color w:val="auto"/>
                <w:position w:val="0"/>
                <w:sz w:val="19"/>
                <w:szCs w:val="19"/>
                <w:lang w:val="en-MY"/>
              </w:rPr>
            </w:pPr>
            <w:r w:rsidRPr="00703E56">
              <w:rPr>
                <w:rFonts w:ascii="Times New Roman" w:hAnsi="Times New Roman"/>
                <w:b w:val="0"/>
                <w:bCs w:val="0"/>
                <w:color w:val="auto"/>
                <w:position w:val="0"/>
                <w:sz w:val="19"/>
                <w:szCs w:val="19"/>
                <w:lang w:val="en-MY"/>
              </w:rPr>
              <w:t>20</w:t>
            </w:r>
          </w:p>
        </w:tc>
        <w:tc>
          <w:tcPr>
            <w:tcW w:w="1170" w:type="dxa"/>
          </w:tcPr>
          <w:p w14:paraId="2B97A031"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AN020</w:t>
            </w:r>
          </w:p>
        </w:tc>
        <w:tc>
          <w:tcPr>
            <w:tcW w:w="1260" w:type="dxa"/>
          </w:tcPr>
          <w:p w14:paraId="72E94F2A"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Lelaki</w:t>
            </w:r>
          </w:p>
        </w:tc>
        <w:tc>
          <w:tcPr>
            <w:tcW w:w="720" w:type="dxa"/>
          </w:tcPr>
          <w:p w14:paraId="7B8EF684"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53</w:t>
            </w:r>
          </w:p>
        </w:tc>
        <w:tc>
          <w:tcPr>
            <w:tcW w:w="1170" w:type="dxa"/>
          </w:tcPr>
          <w:p w14:paraId="36941453"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Berkahwin</w:t>
            </w:r>
          </w:p>
        </w:tc>
        <w:tc>
          <w:tcPr>
            <w:tcW w:w="1170" w:type="dxa"/>
          </w:tcPr>
          <w:p w14:paraId="69DC7D0E"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SPM</w:t>
            </w:r>
          </w:p>
        </w:tc>
        <w:tc>
          <w:tcPr>
            <w:tcW w:w="1260" w:type="dxa"/>
          </w:tcPr>
          <w:p w14:paraId="4AB6782C"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4</w:t>
            </w:r>
          </w:p>
        </w:tc>
        <w:tc>
          <w:tcPr>
            <w:tcW w:w="3420" w:type="dxa"/>
          </w:tcPr>
          <w:p w14:paraId="552D1403"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Periuk Pengukus, mesin pop corn, balang air, blender, payung, khemah</w:t>
            </w:r>
          </w:p>
        </w:tc>
        <w:tc>
          <w:tcPr>
            <w:tcW w:w="2880" w:type="dxa"/>
          </w:tcPr>
          <w:p w14:paraId="3D65A3BD" w14:textId="4E20C5A6"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Jagung rebus dan popcorn</w:t>
            </w:r>
          </w:p>
        </w:tc>
        <w:tc>
          <w:tcPr>
            <w:tcW w:w="1009" w:type="dxa"/>
          </w:tcPr>
          <w:p w14:paraId="7F474BAB"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2015</w:t>
            </w:r>
          </w:p>
        </w:tc>
      </w:tr>
      <w:tr w:rsidR="00FB255B" w:rsidRPr="00FB255B" w14:paraId="2FD5761B" w14:textId="77777777" w:rsidTr="00FB255B">
        <w:tc>
          <w:tcPr>
            <w:cnfStyle w:val="001000000000" w:firstRow="0" w:lastRow="0" w:firstColumn="1" w:lastColumn="0" w:oddVBand="0" w:evenVBand="0" w:oddHBand="0" w:evenHBand="0" w:firstRowFirstColumn="0" w:firstRowLastColumn="0" w:lastRowFirstColumn="0" w:lastRowLastColumn="0"/>
            <w:tcW w:w="450" w:type="dxa"/>
          </w:tcPr>
          <w:p w14:paraId="3A5FA325"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rPr>
                <w:rFonts w:ascii="Times New Roman" w:hAnsi="Times New Roman"/>
                <w:bCs w:val="0"/>
                <w:color w:val="auto"/>
                <w:position w:val="0"/>
                <w:sz w:val="19"/>
                <w:szCs w:val="19"/>
                <w:lang w:val="en-MY"/>
              </w:rPr>
            </w:pPr>
            <w:r w:rsidRPr="00703E56">
              <w:rPr>
                <w:rFonts w:ascii="Times New Roman" w:hAnsi="Times New Roman"/>
                <w:b w:val="0"/>
                <w:bCs w:val="0"/>
                <w:color w:val="auto"/>
                <w:position w:val="0"/>
                <w:sz w:val="19"/>
                <w:szCs w:val="19"/>
                <w:lang w:val="en-MY"/>
              </w:rPr>
              <w:t>21</w:t>
            </w:r>
          </w:p>
        </w:tc>
        <w:tc>
          <w:tcPr>
            <w:tcW w:w="1170" w:type="dxa"/>
          </w:tcPr>
          <w:p w14:paraId="02028CB3"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AN021</w:t>
            </w:r>
          </w:p>
        </w:tc>
        <w:tc>
          <w:tcPr>
            <w:tcW w:w="1260" w:type="dxa"/>
          </w:tcPr>
          <w:p w14:paraId="36DC62BB"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Perempuan</w:t>
            </w:r>
          </w:p>
        </w:tc>
        <w:tc>
          <w:tcPr>
            <w:tcW w:w="720" w:type="dxa"/>
          </w:tcPr>
          <w:p w14:paraId="3FC46026"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47</w:t>
            </w:r>
          </w:p>
        </w:tc>
        <w:tc>
          <w:tcPr>
            <w:tcW w:w="1170" w:type="dxa"/>
          </w:tcPr>
          <w:p w14:paraId="6BA975D5"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Ibu tunggal</w:t>
            </w:r>
          </w:p>
        </w:tc>
        <w:tc>
          <w:tcPr>
            <w:tcW w:w="1170" w:type="dxa"/>
          </w:tcPr>
          <w:p w14:paraId="5F1A5906"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PMR/SRP</w:t>
            </w:r>
          </w:p>
        </w:tc>
        <w:tc>
          <w:tcPr>
            <w:tcW w:w="1260" w:type="dxa"/>
          </w:tcPr>
          <w:p w14:paraId="10D623B5"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4</w:t>
            </w:r>
          </w:p>
        </w:tc>
        <w:tc>
          <w:tcPr>
            <w:tcW w:w="3420" w:type="dxa"/>
          </w:tcPr>
          <w:p w14:paraId="02249925"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 xml:space="preserve">Payung, meja roti canai </w:t>
            </w:r>
            <w:r w:rsidRPr="00703E56">
              <w:rPr>
                <w:rFonts w:ascii="Times New Roman" w:hAnsi="Times New Roman"/>
                <w:bCs/>
                <w:i/>
                <w:color w:val="auto"/>
                <w:position w:val="0"/>
                <w:sz w:val="19"/>
                <w:szCs w:val="19"/>
                <w:lang w:val="en-MY"/>
              </w:rPr>
              <w:t>stainless still</w:t>
            </w:r>
            <w:r w:rsidRPr="00703E56">
              <w:rPr>
                <w:rFonts w:ascii="Times New Roman" w:hAnsi="Times New Roman"/>
                <w:bCs/>
                <w:color w:val="auto"/>
                <w:position w:val="0"/>
                <w:sz w:val="19"/>
                <w:szCs w:val="19"/>
                <w:lang w:val="en-MY"/>
              </w:rPr>
              <w:t>, dapur, kuali, tray</w:t>
            </w:r>
          </w:p>
        </w:tc>
        <w:tc>
          <w:tcPr>
            <w:tcW w:w="2880" w:type="dxa"/>
          </w:tcPr>
          <w:p w14:paraId="5113D15E" w14:textId="7B05E27A" w:rsidR="00703E56" w:rsidRPr="00703E56" w:rsidRDefault="001673A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FB255B">
              <w:rPr>
                <w:rFonts w:ascii="Times New Roman" w:hAnsi="Times New Roman"/>
                <w:bCs/>
                <w:color w:val="auto"/>
                <w:position w:val="0"/>
                <w:sz w:val="19"/>
                <w:szCs w:val="19"/>
                <w:lang w:val="en-MY"/>
              </w:rPr>
              <w:t>M</w:t>
            </w:r>
            <w:r w:rsidR="00703E56" w:rsidRPr="00703E56">
              <w:rPr>
                <w:rFonts w:ascii="Times New Roman" w:hAnsi="Times New Roman"/>
                <w:bCs/>
                <w:color w:val="auto"/>
                <w:position w:val="0"/>
                <w:sz w:val="19"/>
                <w:szCs w:val="19"/>
                <w:lang w:val="en-MY"/>
              </w:rPr>
              <w:t>akanan dan minuman</w:t>
            </w:r>
          </w:p>
        </w:tc>
        <w:tc>
          <w:tcPr>
            <w:tcW w:w="1009" w:type="dxa"/>
          </w:tcPr>
          <w:p w14:paraId="0053F472"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2013</w:t>
            </w:r>
          </w:p>
        </w:tc>
      </w:tr>
      <w:tr w:rsidR="00FB255B" w:rsidRPr="00FB255B" w14:paraId="2928E4DE" w14:textId="77777777" w:rsidTr="00FB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2B20C899" w14:textId="77777777" w:rsidR="00703E56" w:rsidRPr="00703E56" w:rsidRDefault="00703E56" w:rsidP="001673A6">
            <w:pPr>
              <w:suppressAutoHyphens w:val="0"/>
              <w:spacing w:after="0" w:line="240" w:lineRule="auto"/>
              <w:ind w:leftChars="0" w:left="0" w:firstLineChars="0" w:firstLine="0"/>
              <w:textDirection w:val="lrTb"/>
              <w:textAlignment w:val="auto"/>
              <w:outlineLvl w:val="9"/>
              <w:rPr>
                <w:rFonts w:ascii="Times New Roman" w:hAnsi="Times New Roman"/>
                <w:bCs w:val="0"/>
                <w:color w:val="auto"/>
                <w:position w:val="0"/>
                <w:sz w:val="19"/>
                <w:szCs w:val="19"/>
                <w:lang w:val="en-MY"/>
              </w:rPr>
            </w:pPr>
            <w:r w:rsidRPr="00703E56">
              <w:rPr>
                <w:rFonts w:ascii="Times New Roman" w:hAnsi="Times New Roman"/>
                <w:b w:val="0"/>
                <w:bCs w:val="0"/>
                <w:color w:val="auto"/>
                <w:position w:val="0"/>
                <w:sz w:val="19"/>
                <w:szCs w:val="19"/>
                <w:lang w:val="en-MY"/>
              </w:rPr>
              <w:t>22</w:t>
            </w:r>
          </w:p>
        </w:tc>
        <w:tc>
          <w:tcPr>
            <w:tcW w:w="1170" w:type="dxa"/>
          </w:tcPr>
          <w:p w14:paraId="23BC4ED4"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AN022</w:t>
            </w:r>
          </w:p>
        </w:tc>
        <w:tc>
          <w:tcPr>
            <w:tcW w:w="1260" w:type="dxa"/>
          </w:tcPr>
          <w:p w14:paraId="0A28EC2B"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Perempuan</w:t>
            </w:r>
          </w:p>
        </w:tc>
        <w:tc>
          <w:tcPr>
            <w:tcW w:w="720" w:type="dxa"/>
          </w:tcPr>
          <w:p w14:paraId="5EF8D63B"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57</w:t>
            </w:r>
          </w:p>
        </w:tc>
        <w:tc>
          <w:tcPr>
            <w:tcW w:w="1170" w:type="dxa"/>
          </w:tcPr>
          <w:p w14:paraId="0B3F8082"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Berkahwin</w:t>
            </w:r>
          </w:p>
        </w:tc>
        <w:tc>
          <w:tcPr>
            <w:tcW w:w="1170" w:type="dxa"/>
          </w:tcPr>
          <w:p w14:paraId="1E31C45C"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Darjah 6</w:t>
            </w:r>
          </w:p>
        </w:tc>
        <w:tc>
          <w:tcPr>
            <w:tcW w:w="1260" w:type="dxa"/>
          </w:tcPr>
          <w:p w14:paraId="7646BBAF"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3</w:t>
            </w:r>
          </w:p>
        </w:tc>
        <w:tc>
          <w:tcPr>
            <w:tcW w:w="3420" w:type="dxa"/>
          </w:tcPr>
          <w:p w14:paraId="129B269B"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Katil mengurut, kerusi, minyak angin</w:t>
            </w:r>
          </w:p>
        </w:tc>
        <w:tc>
          <w:tcPr>
            <w:tcW w:w="2880" w:type="dxa"/>
          </w:tcPr>
          <w:p w14:paraId="6524CFDD" w14:textId="40305AF2" w:rsidR="00703E56" w:rsidRPr="00703E56" w:rsidRDefault="00FB255B"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FB255B">
              <w:rPr>
                <w:rFonts w:ascii="Times New Roman" w:hAnsi="Times New Roman"/>
                <w:bCs/>
                <w:color w:val="auto"/>
                <w:position w:val="0"/>
                <w:sz w:val="19"/>
                <w:szCs w:val="19"/>
                <w:lang w:val="en-MY"/>
              </w:rPr>
              <w:t>M</w:t>
            </w:r>
            <w:r w:rsidR="00703E56" w:rsidRPr="00703E56">
              <w:rPr>
                <w:rFonts w:ascii="Times New Roman" w:hAnsi="Times New Roman"/>
                <w:bCs/>
                <w:color w:val="auto"/>
                <w:position w:val="0"/>
                <w:sz w:val="19"/>
                <w:szCs w:val="19"/>
                <w:lang w:val="en-MY"/>
              </w:rPr>
              <w:t>engurut/ rawatan tradisional</w:t>
            </w:r>
          </w:p>
        </w:tc>
        <w:tc>
          <w:tcPr>
            <w:tcW w:w="1009" w:type="dxa"/>
          </w:tcPr>
          <w:p w14:paraId="57FD3D63"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2016</w:t>
            </w:r>
          </w:p>
        </w:tc>
      </w:tr>
      <w:tr w:rsidR="00FB255B" w:rsidRPr="00FB255B" w14:paraId="2C1660B8" w14:textId="77777777" w:rsidTr="00FB255B">
        <w:tc>
          <w:tcPr>
            <w:cnfStyle w:val="001000000000" w:firstRow="0" w:lastRow="0" w:firstColumn="1" w:lastColumn="0" w:oddVBand="0" w:evenVBand="0" w:oddHBand="0" w:evenHBand="0" w:firstRowFirstColumn="0" w:firstRowLastColumn="0" w:lastRowFirstColumn="0" w:lastRowLastColumn="0"/>
            <w:tcW w:w="450" w:type="dxa"/>
          </w:tcPr>
          <w:p w14:paraId="20E0F3B0"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rPr>
                <w:rFonts w:ascii="Times New Roman" w:hAnsi="Times New Roman"/>
                <w:bCs w:val="0"/>
                <w:color w:val="auto"/>
                <w:position w:val="0"/>
                <w:sz w:val="19"/>
                <w:szCs w:val="19"/>
                <w:lang w:val="en-MY"/>
              </w:rPr>
            </w:pPr>
            <w:r w:rsidRPr="00703E56">
              <w:rPr>
                <w:rFonts w:ascii="Times New Roman" w:hAnsi="Times New Roman"/>
                <w:b w:val="0"/>
                <w:bCs w:val="0"/>
                <w:color w:val="auto"/>
                <w:position w:val="0"/>
                <w:sz w:val="19"/>
                <w:szCs w:val="19"/>
                <w:lang w:val="en-MY"/>
              </w:rPr>
              <w:t>23</w:t>
            </w:r>
          </w:p>
        </w:tc>
        <w:tc>
          <w:tcPr>
            <w:tcW w:w="1170" w:type="dxa"/>
          </w:tcPr>
          <w:p w14:paraId="70F17503"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AN023</w:t>
            </w:r>
          </w:p>
        </w:tc>
        <w:tc>
          <w:tcPr>
            <w:tcW w:w="1260" w:type="dxa"/>
          </w:tcPr>
          <w:p w14:paraId="7A22D844"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Perempuan</w:t>
            </w:r>
          </w:p>
        </w:tc>
        <w:tc>
          <w:tcPr>
            <w:tcW w:w="720" w:type="dxa"/>
          </w:tcPr>
          <w:p w14:paraId="25CFA35D"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52</w:t>
            </w:r>
          </w:p>
        </w:tc>
        <w:tc>
          <w:tcPr>
            <w:tcW w:w="1170" w:type="dxa"/>
          </w:tcPr>
          <w:p w14:paraId="29BAE79A"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Ibu tunggal</w:t>
            </w:r>
          </w:p>
        </w:tc>
        <w:tc>
          <w:tcPr>
            <w:tcW w:w="1170" w:type="dxa"/>
          </w:tcPr>
          <w:p w14:paraId="0253B6FF"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SPM</w:t>
            </w:r>
          </w:p>
        </w:tc>
        <w:tc>
          <w:tcPr>
            <w:tcW w:w="1260" w:type="dxa"/>
          </w:tcPr>
          <w:p w14:paraId="60A00304"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4</w:t>
            </w:r>
          </w:p>
        </w:tc>
        <w:tc>
          <w:tcPr>
            <w:tcW w:w="3420" w:type="dxa"/>
          </w:tcPr>
          <w:p w14:paraId="75A09B00"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Dapur, kerusi, meja, periuk</w:t>
            </w:r>
          </w:p>
        </w:tc>
        <w:tc>
          <w:tcPr>
            <w:tcW w:w="2880" w:type="dxa"/>
          </w:tcPr>
          <w:p w14:paraId="2D674B15" w14:textId="4D5FC817" w:rsidR="00703E56" w:rsidRPr="00703E56" w:rsidRDefault="001673A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FB255B">
              <w:rPr>
                <w:rFonts w:ascii="Times New Roman" w:hAnsi="Times New Roman"/>
                <w:bCs/>
                <w:color w:val="auto"/>
                <w:position w:val="0"/>
                <w:sz w:val="19"/>
                <w:szCs w:val="19"/>
                <w:lang w:val="en-MY"/>
              </w:rPr>
              <w:t>M</w:t>
            </w:r>
            <w:r w:rsidR="00703E56" w:rsidRPr="00703E56">
              <w:rPr>
                <w:rFonts w:ascii="Times New Roman" w:hAnsi="Times New Roman"/>
                <w:bCs/>
                <w:color w:val="auto"/>
                <w:position w:val="0"/>
                <w:sz w:val="19"/>
                <w:szCs w:val="19"/>
                <w:lang w:val="en-MY"/>
              </w:rPr>
              <w:t>akanan dan tempahan makanan</w:t>
            </w:r>
          </w:p>
        </w:tc>
        <w:tc>
          <w:tcPr>
            <w:tcW w:w="1009" w:type="dxa"/>
          </w:tcPr>
          <w:p w14:paraId="6EB836AC" w14:textId="77777777" w:rsidR="00703E56" w:rsidRPr="00703E56" w:rsidRDefault="00703E56" w:rsidP="001673A6">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position w:val="0"/>
                <w:sz w:val="19"/>
                <w:szCs w:val="19"/>
                <w:lang w:val="en-MY"/>
              </w:rPr>
            </w:pPr>
            <w:r w:rsidRPr="00703E56">
              <w:rPr>
                <w:rFonts w:ascii="Times New Roman" w:hAnsi="Times New Roman"/>
                <w:bCs/>
                <w:color w:val="auto"/>
                <w:position w:val="0"/>
                <w:sz w:val="19"/>
                <w:szCs w:val="19"/>
                <w:lang w:val="en-MY"/>
              </w:rPr>
              <w:t>2009</w:t>
            </w:r>
          </w:p>
        </w:tc>
      </w:tr>
    </w:tbl>
    <w:p w14:paraId="15EE590E" w14:textId="42923FD9" w:rsidR="001D5365" w:rsidRDefault="00A44005" w:rsidP="00703E5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A95B6D0" w14:textId="2C9306C8" w:rsidR="00FB255B" w:rsidRDefault="00FB255B">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sectPr w:rsidR="00FB255B" w:rsidSect="00703E56">
          <w:pgSz w:w="15840" w:h="12240" w:orient="landscape"/>
          <w:pgMar w:top="1440" w:right="1440" w:bottom="1440" w:left="1440" w:header="720" w:footer="720" w:gutter="0"/>
          <w:pgNumType w:start="96"/>
          <w:cols w:space="720"/>
        </w:sectPr>
      </w:pPr>
    </w:p>
    <w:p w14:paraId="3AEC32F7" w14:textId="77777777" w:rsidR="00FB255B" w:rsidRPr="00FB255B" w:rsidRDefault="00FB255B" w:rsidP="00FB255B">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bCs/>
          <w:position w:val="0"/>
          <w:sz w:val="24"/>
          <w:szCs w:val="24"/>
          <w:lang w:val="en-MY"/>
        </w:rPr>
      </w:pPr>
      <w:r w:rsidRPr="00FB255B">
        <w:rPr>
          <w:rFonts w:ascii="Times New Roman" w:hAnsi="Times New Roman" w:cs="Times New Roman"/>
          <w:position w:val="0"/>
          <w:sz w:val="24"/>
          <w:szCs w:val="24"/>
          <w:lang w:val="en-MY"/>
        </w:rPr>
        <w:lastRenderedPageBreak/>
        <w:t xml:space="preserve">Dapatan temu bual kemudiannya dianalisis menggunakan analisis kandungan berdasarkan </w:t>
      </w:r>
      <w:bookmarkStart w:id="1" w:name="_Hlk46821604"/>
      <w:bookmarkStart w:id="2" w:name="_Hlk66091549"/>
      <w:r w:rsidRPr="00FB255B">
        <w:rPr>
          <w:rFonts w:ascii="Times New Roman" w:hAnsi="Times New Roman" w:cs="Times New Roman"/>
          <w:position w:val="0"/>
          <w:sz w:val="24"/>
          <w:szCs w:val="24"/>
          <w:lang w:val="en-MY"/>
        </w:rPr>
        <w:t xml:space="preserve">Model of the Determinants of Successful Scaling </w:t>
      </w:r>
      <w:bookmarkEnd w:id="1"/>
      <w:r w:rsidRPr="00FB255B">
        <w:rPr>
          <w:rFonts w:ascii="Times New Roman" w:hAnsi="Times New Roman" w:cs="Times New Roman"/>
          <w:position w:val="0"/>
          <w:sz w:val="24"/>
          <w:szCs w:val="24"/>
          <w:lang w:val="en-MY"/>
        </w:rPr>
        <w:t>(SCALERS)</w:t>
      </w:r>
      <w:bookmarkEnd w:id="2"/>
      <w:r w:rsidRPr="00FB255B">
        <w:rPr>
          <w:rFonts w:ascii="Times New Roman" w:hAnsi="Times New Roman" w:cs="Times New Roman"/>
          <w:position w:val="0"/>
          <w:sz w:val="24"/>
          <w:szCs w:val="24"/>
          <w:lang w:val="en-MY"/>
        </w:rPr>
        <w:t xml:space="preserve">. </w:t>
      </w:r>
      <w:r w:rsidRPr="00FB255B">
        <w:rPr>
          <w:rFonts w:ascii="Times New Roman" w:hAnsi="Times New Roman" w:cs="Times New Roman"/>
          <w:bCs/>
          <w:position w:val="0"/>
          <w:sz w:val="24"/>
          <w:szCs w:val="24"/>
          <w:lang w:val="en-MY"/>
        </w:rPr>
        <w:t>Berdasarkan Model SCALERS tersebut ia mengandungi tujuh pemboleh ubah yang perlu diberi perhatian dalam sesebuah organisasi berbentuk keusahawanan sosial supaya dapat berkembang dengan baik. Tujuh pemboleh ubah tersebut adalah sebagaimana berikut:</w:t>
      </w:r>
    </w:p>
    <w:p w14:paraId="126BF85D" w14:textId="77777777" w:rsidR="00FB255B" w:rsidRPr="00FB255B" w:rsidRDefault="00FB255B" w:rsidP="00FB255B">
      <w:pPr>
        <w:numPr>
          <w:ilvl w:val="0"/>
          <w:numId w:val="1"/>
        </w:numPr>
        <w:suppressAutoHyphens w:val="0"/>
        <w:spacing w:after="0" w:line="240" w:lineRule="auto"/>
        <w:ind w:leftChars="0" w:left="1080" w:firstLineChars="0" w:hanging="360"/>
        <w:contextualSpacing/>
        <w:jc w:val="both"/>
        <w:textDirection w:val="lrTb"/>
        <w:textAlignment w:val="auto"/>
        <w:outlineLvl w:val="9"/>
        <w:rPr>
          <w:rFonts w:ascii="Times New Roman" w:hAnsi="Times New Roman" w:cs="Times New Roman"/>
          <w:bCs/>
          <w:position w:val="0"/>
          <w:sz w:val="24"/>
          <w:szCs w:val="24"/>
          <w:lang w:val="en-MY"/>
        </w:rPr>
      </w:pPr>
      <w:r w:rsidRPr="00FB255B">
        <w:rPr>
          <w:rFonts w:ascii="Times New Roman" w:hAnsi="Times New Roman" w:cs="Times New Roman"/>
          <w:bCs/>
          <w:position w:val="0"/>
          <w:sz w:val="24"/>
          <w:szCs w:val="24"/>
          <w:lang w:val="en-MY"/>
        </w:rPr>
        <w:t>Kakitangan (</w:t>
      </w:r>
      <w:r w:rsidRPr="00FB255B">
        <w:rPr>
          <w:rFonts w:ascii="Times New Roman" w:hAnsi="Times New Roman" w:cs="Times New Roman"/>
          <w:bCs/>
          <w:i/>
          <w:iCs/>
          <w:position w:val="0"/>
          <w:sz w:val="24"/>
          <w:szCs w:val="24"/>
          <w:lang w:val="en-MY"/>
        </w:rPr>
        <w:t>staffing</w:t>
      </w:r>
      <w:r w:rsidRPr="00FB255B">
        <w:rPr>
          <w:rFonts w:ascii="Times New Roman" w:hAnsi="Times New Roman" w:cs="Times New Roman"/>
          <w:bCs/>
          <w:position w:val="0"/>
          <w:sz w:val="24"/>
          <w:szCs w:val="24"/>
          <w:lang w:val="en-MY"/>
        </w:rPr>
        <w:t>): Kejayaan organisasi yang dapat memenuhi keperluan tenaga kerja, termasuk jawatan pengurusannya yang berkarisma dan berkebolehan. Kakitangan yang dimiliki berkemahiran untuk jawatan yang dijawat sama ada mereka adalah pekerja bergaji atau sukarelawan.</w:t>
      </w:r>
    </w:p>
    <w:p w14:paraId="5323B7F7" w14:textId="77777777" w:rsidR="00FB255B" w:rsidRPr="00FB255B" w:rsidRDefault="00FB255B" w:rsidP="00FB255B">
      <w:pPr>
        <w:numPr>
          <w:ilvl w:val="0"/>
          <w:numId w:val="1"/>
        </w:numPr>
        <w:suppressAutoHyphens w:val="0"/>
        <w:spacing w:after="160" w:line="240" w:lineRule="auto"/>
        <w:ind w:leftChars="0" w:left="1080" w:firstLineChars="0" w:hanging="360"/>
        <w:contextualSpacing/>
        <w:jc w:val="both"/>
        <w:textDirection w:val="lrTb"/>
        <w:textAlignment w:val="auto"/>
        <w:outlineLvl w:val="9"/>
        <w:rPr>
          <w:rFonts w:ascii="Times New Roman" w:hAnsi="Times New Roman" w:cs="Times New Roman"/>
          <w:bCs/>
          <w:position w:val="0"/>
          <w:sz w:val="24"/>
          <w:szCs w:val="24"/>
          <w:lang w:val="en-MY"/>
        </w:rPr>
      </w:pPr>
      <w:r w:rsidRPr="00FB255B">
        <w:rPr>
          <w:rFonts w:ascii="Times New Roman" w:hAnsi="Times New Roman" w:cs="Times New Roman"/>
          <w:bCs/>
          <w:position w:val="0"/>
          <w:sz w:val="24"/>
          <w:szCs w:val="24"/>
          <w:lang w:val="en-MY"/>
        </w:rPr>
        <w:t>Komunikasi (</w:t>
      </w:r>
      <w:r w:rsidRPr="00FB255B">
        <w:rPr>
          <w:rFonts w:ascii="Times New Roman" w:hAnsi="Times New Roman" w:cs="Times New Roman"/>
          <w:bCs/>
          <w:i/>
          <w:iCs/>
          <w:position w:val="0"/>
          <w:sz w:val="24"/>
          <w:szCs w:val="24"/>
          <w:lang w:val="en-MY"/>
        </w:rPr>
        <w:t>communicating</w:t>
      </w:r>
      <w:r w:rsidRPr="00FB255B">
        <w:rPr>
          <w:rFonts w:ascii="Times New Roman" w:hAnsi="Times New Roman" w:cs="Times New Roman"/>
          <w:bCs/>
          <w:position w:val="0"/>
          <w:sz w:val="24"/>
          <w:szCs w:val="24"/>
          <w:lang w:val="en-MY"/>
        </w:rPr>
        <w:t>): Organisasi memikiki keupayaan meyakinkan pihak berkepentingan berkaitan rancangannya untuk melakukan perubahan patut dilaksanakan dan / atau ditaja.</w:t>
      </w:r>
    </w:p>
    <w:p w14:paraId="1C5550B4" w14:textId="77777777" w:rsidR="00FB255B" w:rsidRPr="00FB255B" w:rsidRDefault="00FB255B" w:rsidP="00FB255B">
      <w:pPr>
        <w:numPr>
          <w:ilvl w:val="0"/>
          <w:numId w:val="1"/>
        </w:numPr>
        <w:suppressAutoHyphens w:val="0"/>
        <w:spacing w:after="160" w:line="240" w:lineRule="auto"/>
        <w:ind w:leftChars="0" w:left="1080" w:firstLineChars="0" w:hanging="360"/>
        <w:contextualSpacing/>
        <w:jc w:val="both"/>
        <w:textDirection w:val="lrTb"/>
        <w:textAlignment w:val="auto"/>
        <w:outlineLvl w:val="9"/>
        <w:rPr>
          <w:rFonts w:ascii="Times New Roman" w:hAnsi="Times New Roman" w:cs="Times New Roman"/>
          <w:bCs/>
          <w:position w:val="0"/>
          <w:sz w:val="24"/>
          <w:szCs w:val="24"/>
          <w:lang w:val="en-MY"/>
        </w:rPr>
      </w:pPr>
      <w:r w:rsidRPr="00FB255B">
        <w:rPr>
          <w:rFonts w:ascii="Times New Roman" w:hAnsi="Times New Roman" w:cs="Times New Roman"/>
          <w:bCs/>
          <w:position w:val="0"/>
          <w:sz w:val="24"/>
          <w:szCs w:val="24"/>
          <w:lang w:val="en-MY"/>
        </w:rPr>
        <w:t>Membina Hubungan (</w:t>
      </w:r>
      <w:r w:rsidRPr="00FB255B">
        <w:rPr>
          <w:rFonts w:ascii="Times New Roman" w:hAnsi="Times New Roman" w:cs="Times New Roman"/>
          <w:bCs/>
          <w:i/>
          <w:iCs/>
          <w:position w:val="0"/>
          <w:sz w:val="24"/>
          <w:szCs w:val="24"/>
          <w:lang w:val="en-MY"/>
        </w:rPr>
        <w:t>Alliance-Building</w:t>
      </w:r>
      <w:r w:rsidRPr="00FB255B">
        <w:rPr>
          <w:rFonts w:ascii="Times New Roman" w:hAnsi="Times New Roman" w:cs="Times New Roman"/>
          <w:bCs/>
          <w:position w:val="0"/>
          <w:sz w:val="24"/>
          <w:szCs w:val="24"/>
          <w:lang w:val="en-MY"/>
        </w:rPr>
        <w:t>): Kecekapan organisasi menjalin hubungan, pakatan atau gabungan projek bersama dan hubungan lain untuk membawa perubahan sosial yang diinginkan</w:t>
      </w:r>
    </w:p>
    <w:p w14:paraId="1005D84B" w14:textId="77777777" w:rsidR="00FB255B" w:rsidRPr="00FB255B" w:rsidRDefault="00FB255B" w:rsidP="00FB255B">
      <w:pPr>
        <w:numPr>
          <w:ilvl w:val="0"/>
          <w:numId w:val="1"/>
        </w:numPr>
        <w:suppressAutoHyphens w:val="0"/>
        <w:spacing w:after="160" w:line="240" w:lineRule="auto"/>
        <w:ind w:leftChars="0" w:left="1080" w:firstLineChars="0" w:hanging="360"/>
        <w:contextualSpacing/>
        <w:jc w:val="both"/>
        <w:textDirection w:val="lrTb"/>
        <w:textAlignment w:val="auto"/>
        <w:outlineLvl w:val="9"/>
        <w:rPr>
          <w:rFonts w:ascii="Times New Roman" w:hAnsi="Times New Roman" w:cs="Times New Roman"/>
          <w:bCs/>
          <w:position w:val="0"/>
          <w:sz w:val="24"/>
          <w:szCs w:val="24"/>
          <w:lang w:val="en-MY"/>
        </w:rPr>
      </w:pPr>
      <w:r w:rsidRPr="00FB255B">
        <w:rPr>
          <w:rFonts w:ascii="Times New Roman" w:hAnsi="Times New Roman" w:cs="Times New Roman"/>
          <w:bCs/>
          <w:position w:val="0"/>
          <w:sz w:val="24"/>
          <w:szCs w:val="24"/>
          <w:lang w:val="en-MY"/>
        </w:rPr>
        <w:t>Mempengaruhi (</w:t>
      </w:r>
      <w:r w:rsidRPr="00FB255B">
        <w:rPr>
          <w:rFonts w:ascii="Times New Roman" w:hAnsi="Times New Roman" w:cs="Times New Roman"/>
          <w:bCs/>
          <w:i/>
          <w:iCs/>
          <w:position w:val="0"/>
          <w:sz w:val="24"/>
          <w:szCs w:val="24"/>
          <w:lang w:val="en-MY"/>
        </w:rPr>
        <w:t>Lobbying</w:t>
      </w:r>
      <w:r w:rsidRPr="00FB255B">
        <w:rPr>
          <w:rFonts w:ascii="Times New Roman" w:hAnsi="Times New Roman" w:cs="Times New Roman"/>
          <w:bCs/>
          <w:position w:val="0"/>
          <w:sz w:val="24"/>
          <w:szCs w:val="24"/>
          <w:lang w:val="en-MY"/>
        </w:rPr>
        <w:t>): Kelebihan kepada sesebuah organisasi apabila kerajaan turut sama mempromosi agenda organisasi tersebut.</w:t>
      </w:r>
    </w:p>
    <w:p w14:paraId="4B4772FD" w14:textId="77777777" w:rsidR="00FB255B" w:rsidRPr="00FB255B" w:rsidRDefault="00FB255B" w:rsidP="00FB255B">
      <w:pPr>
        <w:numPr>
          <w:ilvl w:val="0"/>
          <w:numId w:val="1"/>
        </w:numPr>
        <w:suppressAutoHyphens w:val="0"/>
        <w:spacing w:after="160" w:line="240" w:lineRule="auto"/>
        <w:ind w:leftChars="0" w:left="1080" w:firstLineChars="0" w:hanging="360"/>
        <w:contextualSpacing/>
        <w:jc w:val="both"/>
        <w:textDirection w:val="lrTb"/>
        <w:textAlignment w:val="auto"/>
        <w:outlineLvl w:val="9"/>
        <w:rPr>
          <w:rFonts w:ascii="Times New Roman" w:hAnsi="Times New Roman" w:cs="Times New Roman"/>
          <w:bCs/>
          <w:position w:val="0"/>
          <w:sz w:val="24"/>
          <w:szCs w:val="24"/>
          <w:lang w:val="en-MY"/>
        </w:rPr>
      </w:pPr>
      <w:r w:rsidRPr="00FB255B">
        <w:rPr>
          <w:rFonts w:ascii="Times New Roman" w:hAnsi="Times New Roman" w:cs="Times New Roman"/>
          <w:bCs/>
          <w:position w:val="0"/>
          <w:sz w:val="24"/>
          <w:szCs w:val="24"/>
          <w:lang w:val="en-MY"/>
        </w:rPr>
        <w:t>Penghasilan pendapatan (</w:t>
      </w:r>
      <w:r w:rsidRPr="00FB255B">
        <w:rPr>
          <w:rFonts w:ascii="Times New Roman" w:hAnsi="Times New Roman" w:cs="Times New Roman"/>
          <w:bCs/>
          <w:i/>
          <w:iCs/>
          <w:position w:val="0"/>
          <w:sz w:val="24"/>
          <w:szCs w:val="24"/>
          <w:lang w:val="en-MY"/>
        </w:rPr>
        <w:t>Earnings-Generation</w:t>
      </w:r>
      <w:r w:rsidRPr="00FB255B">
        <w:rPr>
          <w:rFonts w:ascii="Times New Roman" w:hAnsi="Times New Roman" w:cs="Times New Roman"/>
          <w:bCs/>
          <w:position w:val="0"/>
          <w:sz w:val="24"/>
          <w:szCs w:val="24"/>
          <w:lang w:val="en-MY"/>
        </w:rPr>
        <w:t>): Aliran pendapatan organisasi mencapai tahap mampan apabila pendapatan sentiasa melebihi perbelanjaan.</w:t>
      </w:r>
    </w:p>
    <w:p w14:paraId="0F13212A" w14:textId="77777777" w:rsidR="00FB255B" w:rsidRPr="00FB255B" w:rsidRDefault="00FB255B" w:rsidP="00FB255B">
      <w:pPr>
        <w:numPr>
          <w:ilvl w:val="0"/>
          <w:numId w:val="1"/>
        </w:numPr>
        <w:suppressAutoHyphens w:val="0"/>
        <w:spacing w:after="160" w:line="240" w:lineRule="auto"/>
        <w:ind w:leftChars="0" w:left="1080" w:firstLineChars="0" w:hanging="360"/>
        <w:contextualSpacing/>
        <w:jc w:val="both"/>
        <w:textDirection w:val="lrTb"/>
        <w:textAlignment w:val="auto"/>
        <w:outlineLvl w:val="9"/>
        <w:rPr>
          <w:rFonts w:ascii="Times New Roman" w:hAnsi="Times New Roman" w:cs="Times New Roman"/>
          <w:bCs/>
          <w:position w:val="0"/>
          <w:sz w:val="24"/>
          <w:szCs w:val="24"/>
          <w:lang w:val="en-MY"/>
        </w:rPr>
      </w:pPr>
      <w:r w:rsidRPr="00FB255B">
        <w:rPr>
          <w:rFonts w:ascii="Times New Roman" w:hAnsi="Times New Roman" w:cs="Times New Roman"/>
          <w:position w:val="0"/>
          <w:sz w:val="24"/>
          <w:szCs w:val="24"/>
          <w:lang w:val="en-MY"/>
        </w:rPr>
        <w:t>Penghasilan Semula (</w:t>
      </w:r>
      <w:r w:rsidRPr="00FB255B">
        <w:rPr>
          <w:rFonts w:ascii="Times New Roman" w:hAnsi="Times New Roman" w:cs="Times New Roman"/>
          <w:bCs/>
          <w:i/>
          <w:iCs/>
          <w:position w:val="0"/>
          <w:sz w:val="24"/>
          <w:szCs w:val="24"/>
          <w:lang w:val="en-MY"/>
        </w:rPr>
        <w:t>Replicating</w:t>
      </w:r>
      <w:r w:rsidRPr="00FB255B">
        <w:rPr>
          <w:rFonts w:ascii="Times New Roman" w:hAnsi="Times New Roman" w:cs="Times New Roman"/>
          <w:bCs/>
          <w:position w:val="0"/>
          <w:sz w:val="24"/>
          <w:szCs w:val="24"/>
          <w:lang w:val="en-MY"/>
        </w:rPr>
        <w:t xml:space="preserve">): Kejayaan yang boleh diulang semula atau boleh dihasilkan semula oleh organisasi tersebut terhadap perkhidmatan dan projek yang dikembangkan olehnya. </w:t>
      </w:r>
    </w:p>
    <w:p w14:paraId="6BEC0625" w14:textId="77777777" w:rsidR="00FB255B" w:rsidRPr="00FB255B" w:rsidRDefault="00FB255B" w:rsidP="00FB255B">
      <w:pPr>
        <w:numPr>
          <w:ilvl w:val="0"/>
          <w:numId w:val="1"/>
        </w:numPr>
        <w:suppressAutoHyphens w:val="0"/>
        <w:spacing w:after="0" w:line="240" w:lineRule="auto"/>
        <w:ind w:leftChars="0" w:left="1080" w:firstLineChars="0" w:hanging="360"/>
        <w:contextualSpacing/>
        <w:jc w:val="both"/>
        <w:textDirection w:val="lrTb"/>
        <w:textAlignment w:val="auto"/>
        <w:outlineLvl w:val="9"/>
        <w:rPr>
          <w:rFonts w:ascii="Times New Roman" w:hAnsi="Times New Roman" w:cs="Times New Roman"/>
          <w:bCs/>
          <w:position w:val="0"/>
          <w:sz w:val="24"/>
          <w:szCs w:val="24"/>
          <w:lang w:val="en-MY"/>
        </w:rPr>
      </w:pPr>
      <w:r w:rsidRPr="00FB255B">
        <w:rPr>
          <w:rFonts w:ascii="Times New Roman" w:hAnsi="Times New Roman" w:cs="Times New Roman"/>
          <w:bCs/>
          <w:position w:val="0"/>
          <w:sz w:val="24"/>
          <w:szCs w:val="24"/>
          <w:lang w:val="en-MY"/>
        </w:rPr>
        <w:t>Merangsang Pasaran (</w:t>
      </w:r>
      <w:r w:rsidRPr="00FB255B">
        <w:rPr>
          <w:rFonts w:ascii="Times New Roman" w:hAnsi="Times New Roman" w:cs="Times New Roman"/>
          <w:bCs/>
          <w:i/>
          <w:iCs/>
          <w:position w:val="0"/>
          <w:sz w:val="24"/>
          <w:szCs w:val="24"/>
          <w:lang w:val="en-MY"/>
        </w:rPr>
        <w:t>Stimulating Market Forces</w:t>
      </w:r>
      <w:r w:rsidRPr="00FB255B">
        <w:rPr>
          <w:rFonts w:ascii="Times New Roman" w:hAnsi="Times New Roman" w:cs="Times New Roman"/>
          <w:bCs/>
          <w:position w:val="0"/>
          <w:sz w:val="24"/>
          <w:szCs w:val="24"/>
          <w:lang w:val="en-MY"/>
        </w:rPr>
        <w:t xml:space="preserve">): Kecekapan organisasi membuat insentif yang mendorong individu atau institusi memenuhi kepentingan umum.  </w:t>
      </w:r>
    </w:p>
    <w:p w14:paraId="58B4BAFE" w14:textId="77777777" w:rsidR="00FB255B" w:rsidRPr="00FB255B" w:rsidRDefault="00FB255B" w:rsidP="00FB255B">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bCs/>
          <w:position w:val="0"/>
          <w:sz w:val="24"/>
          <w:szCs w:val="24"/>
          <w:lang w:val="en-MY"/>
        </w:rPr>
      </w:pPr>
      <w:r w:rsidRPr="00FB255B">
        <w:rPr>
          <w:rFonts w:ascii="Times New Roman" w:hAnsi="Times New Roman" w:cs="Times New Roman"/>
          <w:bCs/>
          <w:position w:val="0"/>
          <w:sz w:val="24"/>
          <w:szCs w:val="24"/>
          <w:lang w:val="en-MY"/>
        </w:rPr>
        <w:t xml:space="preserve">Tujuh pemboleh ubah Model SCALERS digunakan sebagai kerangka teori untuk menilai semula keberkesanan Program 1AZAM sebagai salah satu platform utama berbentuk keusahawanan sosial yang telah diperkenalkan oleh Malaysia suatu ketika dahulu untuk menangani masalah kemiskinan dalam kalangan warganegaranya. Penilaian semula ini dilakukan sebagai kayu ukur untuk program-program pembasmian kemiskinan lain yang sedang berlangsung pada ketika ini. Melalui kajian ini, penambahbaikan terhadap program sedia ada dapat dimanfaatkan sebaiknya.  </w:t>
      </w:r>
    </w:p>
    <w:p w14:paraId="73DB34F7" w14:textId="77777777" w:rsidR="001D5365" w:rsidRDefault="001D5365" w:rsidP="00FB255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B8BE17D" w14:textId="256ECD97" w:rsidR="001D5365" w:rsidRDefault="00B974B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Dapatan dan Analisis Kajian</w:t>
      </w:r>
      <w:r w:rsidR="00A44005">
        <w:rPr>
          <w:rFonts w:ascii="Times New Roman" w:eastAsia="Times New Roman" w:hAnsi="Times New Roman" w:cs="Times New Roman"/>
          <w:b/>
          <w:color w:val="000000"/>
          <w:sz w:val="24"/>
          <w:szCs w:val="24"/>
        </w:rPr>
        <w:t xml:space="preserve"> </w:t>
      </w:r>
    </w:p>
    <w:p w14:paraId="005658B2" w14:textId="77777777" w:rsidR="001D5365" w:rsidRDefault="00A440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11FA03AF"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bCs/>
          <w:position w:val="0"/>
          <w:sz w:val="24"/>
          <w:szCs w:val="24"/>
          <w:lang w:val="en-MY"/>
        </w:rPr>
        <w:t>Analisis kajian dibuat berdasarkan</w:t>
      </w:r>
      <w:r w:rsidRPr="00B974BF">
        <w:rPr>
          <w:rFonts w:ascii="Times New Roman" w:hAnsi="Times New Roman" w:cs="Times New Roman"/>
          <w:position w:val="0"/>
          <w:sz w:val="24"/>
          <w:szCs w:val="24"/>
          <w:lang w:val="en-MY"/>
        </w:rPr>
        <w:t xml:space="preserve"> pemboleh ubah yang diperkenalkan oleh Bloom &amp; Chatterji (2009) dalam Model SCALERS untuk bagi mengukur dan menilai impak sosial yang dihadapi oleh peserta. Enam pemboleh ubah tersebut dijadikan kerangka teori untuk menganalisis kajian ini. Dapatan dan analisis yang terhasil adalah sebagaimana dalam sub topik berikutnya.</w:t>
      </w:r>
    </w:p>
    <w:p w14:paraId="3F6BFA03"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2C6309BA" w14:textId="78F90C28" w:rsidR="00B974BF" w:rsidRPr="00B974BF" w:rsidRDefault="00017B04" w:rsidP="00017B04">
      <w:pPr>
        <w:suppressAutoHyphens w:val="0"/>
        <w:spacing w:after="0" w:line="240" w:lineRule="auto"/>
        <w:ind w:leftChars="0" w:left="0" w:firstLineChars="0" w:firstLine="0"/>
        <w:textDirection w:val="lrTb"/>
        <w:textAlignment w:val="auto"/>
        <w:outlineLvl w:val="9"/>
        <w:rPr>
          <w:rFonts w:ascii="Times New Roman" w:hAnsi="Times New Roman" w:cs="Times New Roman"/>
          <w:i/>
          <w:iCs/>
          <w:position w:val="0"/>
          <w:sz w:val="24"/>
          <w:szCs w:val="24"/>
        </w:rPr>
      </w:pPr>
      <w:r w:rsidRPr="000104EA">
        <w:rPr>
          <w:rFonts w:ascii="Times New Roman" w:hAnsi="Times New Roman" w:cs="Times New Roman"/>
          <w:i/>
          <w:iCs/>
          <w:position w:val="0"/>
          <w:sz w:val="24"/>
          <w:szCs w:val="24"/>
        </w:rPr>
        <w:t>Kakitangan (Staffing)</w:t>
      </w:r>
    </w:p>
    <w:p w14:paraId="6E78E6BB" w14:textId="77777777" w:rsidR="00B974BF" w:rsidRPr="00B974BF" w:rsidRDefault="00B974BF" w:rsidP="00B974BF">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rPr>
      </w:pPr>
    </w:p>
    <w:p w14:paraId="2F387CAF"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B974BF">
        <w:rPr>
          <w:rFonts w:ascii="Times New Roman" w:hAnsi="Times New Roman" w:cs="Times New Roman"/>
          <w:position w:val="0"/>
          <w:sz w:val="24"/>
          <w:szCs w:val="24"/>
        </w:rPr>
        <w:t xml:space="preserve">Kakitangan yang dimaksudkan dalam Model SCALERS ini merujuk kepada pihak pengurusan Program 1AZAM dan peserta yang terlibat dalam program tersebut. Pihak pengurusan atau peneraju program 1AZAM ini adalah KPWKM. Peserta yang terlibat dalam Program 1AZAM merupakan individu yang berdaftar dalam sistem eKasih. eKasih merupakan Bank Data Kemiskinan Nasional yang mengandungi maklumat mengenai kemiskinan iaitu profil individu, jenis program atau bantuan yang diterima, keberkesanan bantuan dan maklumat sulit lain (eKasih, 2020). </w:t>
      </w:r>
    </w:p>
    <w:p w14:paraId="25141D04" w14:textId="77777777" w:rsidR="00B974BF" w:rsidRPr="00B974BF" w:rsidRDefault="00B974BF" w:rsidP="00B974BF">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rPr>
        <w:lastRenderedPageBreak/>
        <w:t xml:space="preserve">Kajian ini mendapati sebanyak 20 informan membuat pemohonan bantuan 1AZAM dengan cara membuat pendaftaran di pejabat pendaftaran eKasih, memohon melalui wakil rakyat atau wakil parti politik dan ketua kampung. Pada tahun 2011, program 1AZAM telah memperluaskan penawarannya kepada penerima bantuan Jabatan Kebajikan Masyarakat (JKM) serta golongan berpendapatan rendah yang telah dikenal pasti oleh KPWKM (Bahagian Penerbitan Dasar Negara, 2013). </w:t>
      </w:r>
    </w:p>
    <w:p w14:paraId="0FA9FB52" w14:textId="77777777" w:rsidR="00B974BF" w:rsidRPr="00B974BF" w:rsidRDefault="00B974BF" w:rsidP="00B974BF">
      <w:pPr>
        <w:suppressAutoHyphens w:val="0"/>
        <w:spacing w:after="0" w:line="240" w:lineRule="auto"/>
        <w:ind w:leftChars="0" w:left="0" w:firstLineChars="0" w:firstLine="54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Terdapat peserta yang tidak memohon bantuan 1AZAM ini secara langsung, namun pernah berdaftar dalam sistem eKasih dan terpilih untuk mendapat bantuan tersebut. Antara peserta yang dimaksudkan ialah informan AN017, </w:t>
      </w:r>
    </w:p>
    <w:p w14:paraId="071B3C9A" w14:textId="77777777" w:rsidR="00B974BF" w:rsidRPr="00B974BF" w:rsidRDefault="00B974BF" w:rsidP="00B974BF">
      <w:pPr>
        <w:suppressAutoHyphens w:val="0"/>
        <w:spacing w:after="0" w:line="240" w:lineRule="auto"/>
        <w:ind w:leftChars="0" w:left="540" w:right="386"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“Saya tak mohon. Saya tak tahu siapa yang.... tahu-tahu dapat. Aaa...tapi saya daftar eKasih. Ha, daftar eKasih, jadi saya pun tak tahu macam mana boleh dapat ni. Ada orang </w:t>
      </w:r>
      <w:r w:rsidRPr="00B974BF">
        <w:rPr>
          <w:rFonts w:ascii="Times New Roman" w:hAnsi="Times New Roman" w:cs="Times New Roman"/>
          <w:i/>
          <w:iCs/>
          <w:position w:val="0"/>
          <w:sz w:val="24"/>
          <w:szCs w:val="24"/>
          <w:lang w:val="en-MY"/>
        </w:rPr>
        <w:t>call</w:t>
      </w:r>
      <w:r w:rsidRPr="00B974BF">
        <w:rPr>
          <w:rFonts w:ascii="Times New Roman" w:hAnsi="Times New Roman" w:cs="Times New Roman"/>
          <w:position w:val="0"/>
          <w:sz w:val="24"/>
          <w:szCs w:val="24"/>
          <w:lang w:val="en-MY"/>
        </w:rPr>
        <w:t xml:space="preserve"> ni lah, dapat ni”</w:t>
      </w:r>
    </w:p>
    <w:p w14:paraId="3AF0A22F"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Selain memohon bantuan Azam Niaga dengan cara berdaftar dengan sistem eKasih, terdapat juga peserta Azam Niaga yang memohon melalui wakil rakyat atau wakil parti politik dan ketua kampung sebagaimana yang dimaklumkan oleh informant AN005, AN007 dan AN010. Informan AN009 turut menyatakan memohon bantuan Azam Niaga beliau dibuat melalui pejabat wakil rakyat. </w:t>
      </w:r>
    </w:p>
    <w:p w14:paraId="3C8AAE6E" w14:textId="77777777" w:rsidR="00B974BF" w:rsidRPr="00B974BF" w:rsidRDefault="00B974BF" w:rsidP="00B974BF">
      <w:pPr>
        <w:suppressAutoHyphens w:val="0"/>
        <w:spacing w:after="0" w:line="240" w:lineRule="auto"/>
        <w:ind w:leftChars="0" w:left="540" w:right="386"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“....aaa masa tu dekat nak mengundi 5, 6 tahun sudah. Seminggu lagi nak mengundi. Kebetulan masa tu kak sajalah, orang kata nak jadi rezeki kan, aaa...pi pejabat YB dekat sini lah. Depa kata cubalah, ada borang, depa bagi peruntukan. Lepas tu kak saja lah </w:t>
      </w:r>
      <w:r w:rsidRPr="00B974BF">
        <w:rPr>
          <w:rFonts w:ascii="Times New Roman" w:hAnsi="Times New Roman" w:cs="Times New Roman"/>
          <w:i/>
          <w:iCs/>
          <w:position w:val="0"/>
          <w:sz w:val="24"/>
          <w:szCs w:val="24"/>
          <w:lang w:val="en-MY"/>
        </w:rPr>
        <w:t>apply</w:t>
      </w:r>
      <w:r w:rsidRPr="00B974BF">
        <w:rPr>
          <w:rFonts w:ascii="Times New Roman" w:hAnsi="Times New Roman" w:cs="Times New Roman"/>
          <w:position w:val="0"/>
          <w:sz w:val="24"/>
          <w:szCs w:val="24"/>
          <w:lang w:val="en-MY"/>
        </w:rPr>
        <w:t xml:space="preserve">. Kebetulan </w:t>
      </w:r>
      <w:r w:rsidRPr="00B974BF">
        <w:rPr>
          <w:rFonts w:ascii="Times New Roman" w:hAnsi="Times New Roman" w:cs="Times New Roman"/>
          <w:i/>
          <w:iCs/>
          <w:position w:val="0"/>
          <w:sz w:val="24"/>
          <w:szCs w:val="24"/>
          <w:lang w:val="en-MY"/>
        </w:rPr>
        <w:t>time</w:t>
      </w:r>
      <w:r w:rsidRPr="00B974BF">
        <w:rPr>
          <w:rFonts w:ascii="Times New Roman" w:hAnsi="Times New Roman" w:cs="Times New Roman"/>
          <w:position w:val="0"/>
          <w:sz w:val="24"/>
          <w:szCs w:val="24"/>
          <w:lang w:val="en-MY"/>
        </w:rPr>
        <w:t xml:space="preserve"> mengundi masa tu orang kata senang sikit kan. Lepas tu isi, isi, isi…apa semua, tak lama dia orang </w:t>
      </w:r>
      <w:r w:rsidRPr="00B974BF">
        <w:rPr>
          <w:rFonts w:ascii="Times New Roman" w:hAnsi="Times New Roman" w:cs="Times New Roman"/>
          <w:i/>
          <w:iCs/>
          <w:position w:val="0"/>
          <w:sz w:val="24"/>
          <w:szCs w:val="24"/>
          <w:lang w:val="en-MY"/>
        </w:rPr>
        <w:t>call</w:t>
      </w:r>
      <w:r w:rsidRPr="00B974BF">
        <w:rPr>
          <w:rFonts w:ascii="Times New Roman" w:hAnsi="Times New Roman" w:cs="Times New Roman"/>
          <w:position w:val="0"/>
          <w:sz w:val="24"/>
          <w:szCs w:val="24"/>
          <w:lang w:val="en-MY"/>
        </w:rPr>
        <w:t>, sembang macam tu ja. Ha, ni kami nak panggil</w:t>
      </w:r>
      <w:r w:rsidRPr="00B974BF">
        <w:rPr>
          <w:rFonts w:ascii="Times New Roman" w:hAnsi="Times New Roman" w:cs="Times New Roman"/>
          <w:i/>
          <w:iCs/>
          <w:position w:val="0"/>
          <w:sz w:val="24"/>
          <w:szCs w:val="24"/>
          <w:lang w:val="en-MY"/>
        </w:rPr>
        <w:t xml:space="preserve"> interview </w:t>
      </w:r>
      <w:r w:rsidRPr="00B974BF">
        <w:rPr>
          <w:rFonts w:ascii="Times New Roman" w:hAnsi="Times New Roman" w:cs="Times New Roman"/>
          <w:position w:val="0"/>
          <w:sz w:val="24"/>
          <w:szCs w:val="24"/>
          <w:lang w:val="en-MY"/>
        </w:rPr>
        <w:t xml:space="preserve">untuk kira ni lah kan, macam bahagian menjahit apa semua. Depa akan bagi mesin, peralatan apa semualah. Lepas tu kak pi </w:t>
      </w:r>
      <w:r w:rsidRPr="00B974BF">
        <w:rPr>
          <w:rFonts w:ascii="Times New Roman" w:hAnsi="Times New Roman" w:cs="Times New Roman"/>
          <w:i/>
          <w:iCs/>
          <w:position w:val="0"/>
          <w:sz w:val="24"/>
          <w:szCs w:val="24"/>
          <w:lang w:val="en-MY"/>
        </w:rPr>
        <w:t>interview</w:t>
      </w:r>
      <w:r w:rsidRPr="00B974BF">
        <w:rPr>
          <w:rFonts w:ascii="Times New Roman" w:hAnsi="Times New Roman" w:cs="Times New Roman"/>
          <w:position w:val="0"/>
          <w:sz w:val="24"/>
          <w:szCs w:val="24"/>
          <w:lang w:val="en-MY"/>
        </w:rPr>
        <w:t xml:space="preserve"> lah, bawa dengan anak kecil semua. Lepas tu pi, pi </w:t>
      </w:r>
      <w:r w:rsidRPr="00B974BF">
        <w:rPr>
          <w:rFonts w:ascii="Times New Roman" w:hAnsi="Times New Roman" w:cs="Times New Roman"/>
          <w:i/>
          <w:iCs/>
          <w:position w:val="0"/>
          <w:sz w:val="24"/>
          <w:szCs w:val="24"/>
          <w:lang w:val="en-MY"/>
        </w:rPr>
        <w:t>interview</w:t>
      </w:r>
      <w:r w:rsidRPr="00B974BF">
        <w:rPr>
          <w:rFonts w:ascii="Times New Roman" w:hAnsi="Times New Roman" w:cs="Times New Roman"/>
          <w:position w:val="0"/>
          <w:sz w:val="24"/>
          <w:szCs w:val="24"/>
          <w:lang w:val="en-MY"/>
        </w:rPr>
        <w:t>, seminggu lepas tu dapat. Cepat lah. Kiranya yang beli ni satu ja, yang lain semua dapat.”</w:t>
      </w:r>
    </w:p>
    <w:p w14:paraId="2F528522"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Seterusnya, terdapat juga peserta yang memohon bantuan Azam Niaga melalui agensi kebajikan, seperti informan AN001 yang memohon melalui Jabatan Kebajikan Masyarakat (JKM). </w:t>
      </w:r>
    </w:p>
    <w:p w14:paraId="0BCA34A8" w14:textId="77777777" w:rsidR="00B974BF" w:rsidRPr="00B974BF" w:rsidRDefault="00B974BF" w:rsidP="00B974BF">
      <w:pPr>
        <w:suppressAutoHyphens w:val="0"/>
        <w:spacing w:after="0" w:line="240" w:lineRule="auto"/>
        <w:ind w:leftChars="0" w:left="540" w:right="386"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“Saya mohon dari JKM....depa tak interview, saya pi sendiri. Lepas tu depa panggil saya di Kepala Batas buat latihan.”</w:t>
      </w:r>
    </w:p>
    <w:p w14:paraId="6752D98F"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Berdasarkan temu bual yang dijalankan, dapat dirumuskan bahawa pemilihan peserta yang layak untuk menerima bantuan Azam Niaga ini mestilah berdaftar di bawah sistem eKasih. Pendaftaran peserta dalam sistem eKasih tersebut dilakukan oleh peserta sendiri ataupun oleh wakil mereka seperti ketua kampung. Selain itu, pemilihan peserta yang layak juga dilakukan oleh agensi kebajikan seperti JKM (Bahagian Penerbitan Dasar Negara, 2013).</w:t>
      </w:r>
      <w:r w:rsidRPr="00B974BF">
        <w:rPr>
          <w:rFonts w:ascii="Times New Roman" w:hAnsi="Times New Roman" w:cs="Times New Roman"/>
          <w:position w:val="0"/>
          <w:sz w:val="24"/>
          <w:szCs w:val="24"/>
        </w:rPr>
        <w:t xml:space="preserve"> Walau bagaimanapun, menurut </w:t>
      </w:r>
      <w:r w:rsidRPr="00B974BF">
        <w:rPr>
          <w:rFonts w:ascii="Times New Roman" w:hAnsi="Times New Roman" w:cs="Times New Roman"/>
          <w:position w:val="0"/>
          <w:sz w:val="24"/>
          <w:szCs w:val="24"/>
          <w:lang w:val="en-MY"/>
        </w:rPr>
        <w:t>Kementerian Kewangan Malaysia, (2014) terdapat peserta yang tidak diketahui statusnya sama ada layak atau tidak disenaraikan dalam pangkalan data eKasih. Bahkan terdapat peserta yang bukan daripada katogeri miskin atau miskin tegar turut menerima bantuan.</w:t>
      </w:r>
    </w:p>
    <w:p w14:paraId="70713C8E" w14:textId="77777777" w:rsidR="00B974BF" w:rsidRPr="00B974BF" w:rsidRDefault="00B974BF" w:rsidP="00B974BF">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Penemuan ini menunjukkan syarat pemilihan peserta Program 1AZAM tidak dilaksanakan sepenuhnya. Menurut Dale (1995), strategi pengurusan sumber manusia bergantung kepada keberkesanan pengambilan dan pemilihan pekerja. Kesilapan dalam pengambilan dan pemilihan pihak pengurusan mahupun peserta dalam sesebuah organisasi boleh mengakibatkan kos pengurusan meningkat, produktiviti menurun, operasi organisasi tergendala dan moral pekerja berada pada tahap negatif (Whitaker, 2003). Kesilapan pengambilan peserta dalam Program 1AZAM ini perlu diperbaiki supaya pengambilan individu yang menepati sasaran yang sepatutnya.</w:t>
      </w:r>
    </w:p>
    <w:p w14:paraId="432D0C38" w14:textId="77777777" w:rsidR="00B974BF" w:rsidRPr="00B974BF" w:rsidRDefault="00B974BF" w:rsidP="00B974BF">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p>
    <w:p w14:paraId="323AAB45" w14:textId="577278AB" w:rsidR="00B974BF" w:rsidRPr="00B974BF" w:rsidRDefault="00017B04" w:rsidP="00017B04">
      <w:pPr>
        <w:suppressAutoHyphens w:val="0"/>
        <w:spacing w:after="0" w:line="240" w:lineRule="auto"/>
        <w:ind w:leftChars="0" w:left="0" w:firstLineChars="0" w:firstLine="0"/>
        <w:textDirection w:val="lrTb"/>
        <w:textAlignment w:val="auto"/>
        <w:outlineLvl w:val="9"/>
        <w:rPr>
          <w:rFonts w:ascii="Times New Roman" w:hAnsi="Times New Roman" w:cs="Times New Roman"/>
          <w:bCs/>
          <w:i/>
          <w:iCs/>
          <w:position w:val="0"/>
          <w:sz w:val="24"/>
          <w:szCs w:val="24"/>
          <w:lang w:val="en-MY"/>
        </w:rPr>
      </w:pPr>
      <w:r w:rsidRPr="000104EA">
        <w:rPr>
          <w:rFonts w:ascii="Times New Roman" w:hAnsi="Times New Roman" w:cs="Times New Roman"/>
          <w:i/>
          <w:iCs/>
          <w:position w:val="0"/>
          <w:sz w:val="24"/>
          <w:szCs w:val="24"/>
        </w:rPr>
        <w:t xml:space="preserve">Komunikasi </w:t>
      </w:r>
      <w:r w:rsidRPr="000104EA">
        <w:rPr>
          <w:rFonts w:ascii="Times New Roman" w:hAnsi="Times New Roman" w:cs="Times New Roman"/>
          <w:bCs/>
          <w:i/>
          <w:iCs/>
          <w:position w:val="0"/>
          <w:sz w:val="24"/>
          <w:szCs w:val="24"/>
          <w:lang w:val="en-MY"/>
        </w:rPr>
        <w:t>(</w:t>
      </w:r>
      <w:r w:rsidRPr="000104EA">
        <w:rPr>
          <w:rFonts w:ascii="Times New Roman" w:hAnsi="Times New Roman" w:cs="Times New Roman"/>
          <w:i/>
          <w:iCs/>
          <w:position w:val="0"/>
          <w:sz w:val="24"/>
          <w:szCs w:val="24"/>
        </w:rPr>
        <w:t>Communication</w:t>
      </w:r>
      <w:r w:rsidRPr="000104EA">
        <w:rPr>
          <w:rFonts w:ascii="Times New Roman" w:hAnsi="Times New Roman" w:cs="Times New Roman"/>
          <w:bCs/>
          <w:i/>
          <w:iCs/>
          <w:position w:val="0"/>
          <w:sz w:val="24"/>
          <w:szCs w:val="24"/>
          <w:lang w:val="en-MY"/>
        </w:rPr>
        <w:t>)</w:t>
      </w:r>
    </w:p>
    <w:p w14:paraId="0FC93143" w14:textId="77777777" w:rsidR="00B974BF" w:rsidRPr="00B974BF" w:rsidRDefault="00B974BF" w:rsidP="00B974BF">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rPr>
      </w:pPr>
    </w:p>
    <w:p w14:paraId="34739DD9"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B974BF">
        <w:rPr>
          <w:rFonts w:ascii="Times New Roman" w:hAnsi="Times New Roman" w:cs="Times New Roman"/>
          <w:position w:val="0"/>
          <w:sz w:val="24"/>
          <w:szCs w:val="24"/>
        </w:rPr>
        <w:t xml:space="preserve">Menurut Bloom dan Chatterji (2009), keupayaan pihak pengurusan berkomunikasi dengan kakitangan bawahan juga penting untuk memujuk mereka mengubah tingkal laku seharian yang akhirnya tidak sahaja memberi manfaat kepada mereka tetapi juga kepada organiasi dan masyarakat. Melalui program 1AZAM ini, keupayaan berkomunikasi dengan peserta amat diperlukan untuk mengubah kepercayaan, tingkah laku dan kebiasaan peserta 1AZAM. Komunikasi yang efektif akan memberikan kesan kepada pemboleh ubah SCALERS yang lain dan menghasilkan sinergi yang efektif terhadap skala impak sosial. Melalui program 1AZAM ini, komunikasi secara tidak langsung lebih banyak berlaku antara pihak pelaksana dan peserta program. </w:t>
      </w:r>
    </w:p>
    <w:p w14:paraId="527B64C0" w14:textId="77777777" w:rsidR="00B974BF" w:rsidRPr="00B974BF" w:rsidRDefault="00B974BF" w:rsidP="00B974BF">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Pihak pelaksana program 1AZAM menyediakan kursus bagi peserta yang telah layak menerima bantuan. Seterusnya, selepas bantuan diberikan, pihak pelaksana program turut membuat pantauan terhadap aktiviti keusahawanan yang dijalankan oleh peserta program. Berdasarkan temu bual yang dijalankan terdapat informan yang menerima kursus dan pantauan daripada penyelaras program. Terdapat juga informan yang tidak menerimanya tetapi mendapat pantauan daripada pihak pelaksana program. Namun, terdapat juga peserta yang tidak menerima kursus atau latihan dan tiada pantauan yang dilakukan ke atas aktiviti keusahawanan yang dijalankan. Ada juga dalam kalangan peserta yang tidak dapat menghadiri kursus yang disediakan disebabkan masalah kesihatan. Secara ringkasnya senarai semak bagi kursus serta pantauan daripada pihak pelaksana program Azam Niaga yang diterima peserta yang ditemu bual ditunjukkan dalam Jadual 3 seperti berikut:</w:t>
      </w:r>
    </w:p>
    <w:p w14:paraId="62D4E833"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1CDCCD30" w14:textId="5713A2D4" w:rsidR="00B974BF" w:rsidRPr="00B974BF" w:rsidRDefault="00017B04" w:rsidP="00B974BF">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MY"/>
        </w:rPr>
      </w:pPr>
      <w:r w:rsidRPr="00017B04">
        <w:rPr>
          <w:rFonts w:ascii="Times New Roman" w:hAnsi="Times New Roman" w:cs="Times New Roman"/>
          <w:b/>
          <w:bCs/>
          <w:position w:val="0"/>
          <w:sz w:val="20"/>
          <w:szCs w:val="20"/>
          <w:lang w:val="en-MY"/>
        </w:rPr>
        <w:t xml:space="preserve">Jadual </w:t>
      </w:r>
      <w:r w:rsidR="00B974BF" w:rsidRPr="00B974BF">
        <w:rPr>
          <w:rFonts w:ascii="Times New Roman" w:hAnsi="Times New Roman" w:cs="Times New Roman"/>
          <w:position w:val="0"/>
          <w:sz w:val="20"/>
          <w:szCs w:val="20"/>
          <w:lang w:val="en-MY"/>
        </w:rPr>
        <w:t>3. Senarai semak kursus serta pantauan terhadap informan</w:t>
      </w:r>
    </w:p>
    <w:p w14:paraId="5DB86A0D" w14:textId="77777777" w:rsidR="00B974BF" w:rsidRPr="00B974BF" w:rsidRDefault="00B974BF" w:rsidP="00B974BF">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18"/>
          <w:szCs w:val="18"/>
          <w:lang w:val="en-MY"/>
        </w:rPr>
      </w:pPr>
    </w:p>
    <w:tbl>
      <w:tblPr>
        <w:tblStyle w:val="GridTable6Colorful-Accent6"/>
        <w:tblpPr w:leftFromText="180" w:rightFromText="180" w:vertAnchor="text" w:horzAnchor="margin" w:tblpXSpec="center" w:tblpY="41"/>
        <w:tblW w:w="0" w:type="auto"/>
        <w:tblLayout w:type="fixed"/>
        <w:tblLook w:val="04A0" w:firstRow="1" w:lastRow="0" w:firstColumn="1" w:lastColumn="0" w:noHBand="0" w:noVBand="1"/>
      </w:tblPr>
      <w:tblGrid>
        <w:gridCol w:w="2832"/>
        <w:gridCol w:w="2775"/>
        <w:gridCol w:w="1774"/>
      </w:tblGrid>
      <w:tr w:rsidR="00017B04" w:rsidRPr="00017B04" w14:paraId="25AA6AAA" w14:textId="77777777" w:rsidTr="00017B04">
        <w:trPr>
          <w:cnfStyle w:val="100000000000" w:firstRow="1" w:lastRow="0"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2832" w:type="dxa"/>
          </w:tcPr>
          <w:p w14:paraId="06C956BC" w14:textId="7F975D3A" w:rsidR="00B974BF" w:rsidRPr="00B974BF" w:rsidRDefault="00017B04" w:rsidP="00017B0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color w:val="auto"/>
                <w:position w:val="0"/>
                <w:sz w:val="20"/>
                <w:szCs w:val="20"/>
                <w:lang w:val="en-MY"/>
              </w:rPr>
            </w:pPr>
            <w:r w:rsidRPr="00017B04">
              <w:rPr>
                <w:rFonts w:ascii="Times New Roman" w:hAnsi="Times New Roman" w:cs="Times New Roman"/>
                <w:color w:val="auto"/>
                <w:position w:val="0"/>
                <w:sz w:val="20"/>
                <w:szCs w:val="20"/>
                <w:lang w:val="en-MY"/>
              </w:rPr>
              <w:t>KOD INFORMAN</w:t>
            </w:r>
          </w:p>
        </w:tc>
        <w:tc>
          <w:tcPr>
            <w:tcW w:w="2775" w:type="dxa"/>
          </w:tcPr>
          <w:p w14:paraId="75110DE3" w14:textId="7769E7A8" w:rsidR="00B974BF" w:rsidRPr="00B974BF" w:rsidRDefault="00017B04" w:rsidP="00017B04">
            <w:pPr>
              <w:suppressAutoHyphens w:val="0"/>
              <w:spacing w:after="0" w:line="240" w:lineRule="auto"/>
              <w:ind w:leftChars="0" w:left="0" w:firstLineChars="0" w:firstLine="0"/>
              <w:jc w:val="center"/>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en-MY"/>
              </w:rPr>
            </w:pPr>
            <w:r w:rsidRPr="00017B04">
              <w:rPr>
                <w:rFonts w:ascii="Times New Roman" w:hAnsi="Times New Roman" w:cs="Times New Roman"/>
                <w:color w:val="auto"/>
                <w:position w:val="0"/>
                <w:sz w:val="20"/>
                <w:szCs w:val="20"/>
                <w:lang w:val="en-MY"/>
              </w:rPr>
              <w:t>KURSUS ATAU LATIHAN</w:t>
            </w:r>
          </w:p>
        </w:tc>
        <w:tc>
          <w:tcPr>
            <w:tcW w:w="1774" w:type="dxa"/>
          </w:tcPr>
          <w:p w14:paraId="2A4EA205" w14:textId="6ECEF678" w:rsidR="00B974BF" w:rsidRPr="00B974BF" w:rsidRDefault="00017B04" w:rsidP="00017B04">
            <w:pPr>
              <w:suppressAutoHyphens w:val="0"/>
              <w:spacing w:after="0" w:line="240" w:lineRule="auto"/>
              <w:ind w:leftChars="0" w:left="0" w:firstLineChars="0" w:firstLine="0"/>
              <w:jc w:val="center"/>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en-MY"/>
              </w:rPr>
            </w:pPr>
            <w:r w:rsidRPr="00017B04">
              <w:rPr>
                <w:rFonts w:ascii="Times New Roman" w:hAnsi="Times New Roman" w:cs="Times New Roman"/>
                <w:color w:val="auto"/>
                <w:position w:val="0"/>
                <w:sz w:val="20"/>
                <w:szCs w:val="20"/>
                <w:lang w:val="en-MY"/>
              </w:rPr>
              <w:t>PANTAUAN</w:t>
            </w:r>
          </w:p>
        </w:tc>
      </w:tr>
      <w:tr w:rsidR="00017B04" w:rsidRPr="00017B04" w14:paraId="62A05E93" w14:textId="77777777" w:rsidTr="00017B04">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832" w:type="dxa"/>
          </w:tcPr>
          <w:p w14:paraId="15CAD53A"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val="0"/>
                <w:bCs w:val="0"/>
                <w:color w:val="auto"/>
                <w:position w:val="0"/>
                <w:sz w:val="20"/>
                <w:szCs w:val="20"/>
                <w:lang w:val="en-MY"/>
              </w:rPr>
            </w:pPr>
            <w:r w:rsidRPr="00B974BF">
              <w:rPr>
                <w:rFonts w:ascii="Times New Roman" w:hAnsi="Times New Roman" w:cs="Times New Roman"/>
                <w:b w:val="0"/>
                <w:bCs w:val="0"/>
                <w:color w:val="auto"/>
                <w:position w:val="0"/>
                <w:sz w:val="20"/>
                <w:szCs w:val="20"/>
                <w:lang w:val="en-MY"/>
              </w:rPr>
              <w:t>AN001</w:t>
            </w:r>
          </w:p>
        </w:tc>
        <w:tc>
          <w:tcPr>
            <w:tcW w:w="2775" w:type="dxa"/>
          </w:tcPr>
          <w:p w14:paraId="2162C0E7"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c>
          <w:tcPr>
            <w:tcW w:w="1774" w:type="dxa"/>
          </w:tcPr>
          <w:p w14:paraId="648F258C"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r>
      <w:tr w:rsidR="00017B04" w:rsidRPr="00017B04" w14:paraId="11AF8958" w14:textId="77777777" w:rsidTr="00017B04">
        <w:tc>
          <w:tcPr>
            <w:cnfStyle w:val="001000000000" w:firstRow="0" w:lastRow="0" w:firstColumn="1" w:lastColumn="0" w:oddVBand="0" w:evenVBand="0" w:oddHBand="0" w:evenHBand="0" w:firstRowFirstColumn="0" w:firstRowLastColumn="0" w:lastRowFirstColumn="0" w:lastRowLastColumn="0"/>
            <w:tcW w:w="2832" w:type="dxa"/>
          </w:tcPr>
          <w:p w14:paraId="3D590AC3"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val="0"/>
                <w:bCs w:val="0"/>
                <w:color w:val="auto"/>
                <w:position w:val="0"/>
                <w:sz w:val="20"/>
                <w:szCs w:val="20"/>
                <w:lang w:val="en-MY"/>
              </w:rPr>
            </w:pPr>
            <w:r w:rsidRPr="00B974BF">
              <w:rPr>
                <w:rFonts w:ascii="Times New Roman" w:hAnsi="Times New Roman" w:cs="Times New Roman"/>
                <w:b w:val="0"/>
                <w:bCs w:val="0"/>
                <w:color w:val="auto"/>
                <w:position w:val="0"/>
                <w:sz w:val="20"/>
                <w:szCs w:val="20"/>
                <w:lang w:val="en-MY"/>
              </w:rPr>
              <w:t>AN002</w:t>
            </w:r>
          </w:p>
        </w:tc>
        <w:tc>
          <w:tcPr>
            <w:tcW w:w="2775" w:type="dxa"/>
          </w:tcPr>
          <w:p w14:paraId="1BFEC11F"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c>
          <w:tcPr>
            <w:tcW w:w="1774" w:type="dxa"/>
          </w:tcPr>
          <w:p w14:paraId="1743736B"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r>
      <w:tr w:rsidR="00017B04" w:rsidRPr="00017B04" w14:paraId="305AA6E1" w14:textId="77777777" w:rsidTr="00017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Pr>
          <w:p w14:paraId="1634B4A9"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val="0"/>
                <w:bCs w:val="0"/>
                <w:color w:val="auto"/>
                <w:position w:val="0"/>
                <w:sz w:val="20"/>
                <w:szCs w:val="20"/>
                <w:lang w:val="en-MY"/>
              </w:rPr>
            </w:pPr>
            <w:r w:rsidRPr="00B974BF">
              <w:rPr>
                <w:rFonts w:ascii="Times New Roman" w:hAnsi="Times New Roman" w:cs="Times New Roman"/>
                <w:b w:val="0"/>
                <w:bCs w:val="0"/>
                <w:color w:val="auto"/>
                <w:position w:val="0"/>
                <w:sz w:val="20"/>
                <w:szCs w:val="20"/>
                <w:lang w:val="en-MY"/>
              </w:rPr>
              <w:t>AN003</w:t>
            </w:r>
          </w:p>
        </w:tc>
        <w:tc>
          <w:tcPr>
            <w:tcW w:w="2775" w:type="dxa"/>
          </w:tcPr>
          <w:p w14:paraId="7F037A01"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c>
          <w:tcPr>
            <w:tcW w:w="1774" w:type="dxa"/>
          </w:tcPr>
          <w:p w14:paraId="436C648F"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r>
      <w:tr w:rsidR="00017B04" w:rsidRPr="00017B04" w14:paraId="32384739" w14:textId="77777777" w:rsidTr="00017B04">
        <w:tc>
          <w:tcPr>
            <w:cnfStyle w:val="001000000000" w:firstRow="0" w:lastRow="0" w:firstColumn="1" w:lastColumn="0" w:oddVBand="0" w:evenVBand="0" w:oddHBand="0" w:evenHBand="0" w:firstRowFirstColumn="0" w:firstRowLastColumn="0" w:lastRowFirstColumn="0" w:lastRowLastColumn="0"/>
            <w:tcW w:w="2832" w:type="dxa"/>
          </w:tcPr>
          <w:p w14:paraId="20C0D2EB"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val="0"/>
                <w:bCs w:val="0"/>
                <w:color w:val="auto"/>
                <w:position w:val="0"/>
                <w:sz w:val="20"/>
                <w:szCs w:val="20"/>
                <w:lang w:val="en-MY"/>
              </w:rPr>
            </w:pPr>
            <w:r w:rsidRPr="00B974BF">
              <w:rPr>
                <w:rFonts w:ascii="Times New Roman" w:hAnsi="Times New Roman" w:cs="Times New Roman"/>
                <w:b w:val="0"/>
                <w:bCs w:val="0"/>
                <w:color w:val="auto"/>
                <w:position w:val="0"/>
                <w:sz w:val="20"/>
                <w:szCs w:val="20"/>
                <w:lang w:val="en-MY"/>
              </w:rPr>
              <w:t>AN004</w:t>
            </w:r>
          </w:p>
        </w:tc>
        <w:tc>
          <w:tcPr>
            <w:tcW w:w="2775" w:type="dxa"/>
          </w:tcPr>
          <w:p w14:paraId="2068384C"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B"/>
            </w:r>
          </w:p>
        </w:tc>
        <w:tc>
          <w:tcPr>
            <w:tcW w:w="1774" w:type="dxa"/>
          </w:tcPr>
          <w:p w14:paraId="5944748E"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B"/>
            </w:r>
          </w:p>
        </w:tc>
      </w:tr>
      <w:tr w:rsidR="00017B04" w:rsidRPr="00017B04" w14:paraId="7F68088A" w14:textId="77777777" w:rsidTr="00017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Pr>
          <w:p w14:paraId="3411352B"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val="0"/>
                <w:bCs w:val="0"/>
                <w:color w:val="auto"/>
                <w:position w:val="0"/>
                <w:sz w:val="20"/>
                <w:szCs w:val="20"/>
                <w:lang w:val="en-MY"/>
              </w:rPr>
            </w:pPr>
            <w:r w:rsidRPr="00B974BF">
              <w:rPr>
                <w:rFonts w:ascii="Times New Roman" w:hAnsi="Times New Roman" w:cs="Times New Roman"/>
                <w:b w:val="0"/>
                <w:bCs w:val="0"/>
                <w:color w:val="auto"/>
                <w:position w:val="0"/>
                <w:sz w:val="20"/>
                <w:szCs w:val="20"/>
                <w:lang w:val="en-MY"/>
              </w:rPr>
              <w:t>AN005</w:t>
            </w:r>
          </w:p>
        </w:tc>
        <w:tc>
          <w:tcPr>
            <w:tcW w:w="2775" w:type="dxa"/>
          </w:tcPr>
          <w:p w14:paraId="133175D6"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c>
          <w:tcPr>
            <w:tcW w:w="1774" w:type="dxa"/>
          </w:tcPr>
          <w:p w14:paraId="6B824398"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r>
      <w:tr w:rsidR="00017B04" w:rsidRPr="00017B04" w14:paraId="0E2FAB38" w14:textId="77777777" w:rsidTr="00017B04">
        <w:tc>
          <w:tcPr>
            <w:cnfStyle w:val="001000000000" w:firstRow="0" w:lastRow="0" w:firstColumn="1" w:lastColumn="0" w:oddVBand="0" w:evenVBand="0" w:oddHBand="0" w:evenHBand="0" w:firstRowFirstColumn="0" w:firstRowLastColumn="0" w:lastRowFirstColumn="0" w:lastRowLastColumn="0"/>
            <w:tcW w:w="2832" w:type="dxa"/>
          </w:tcPr>
          <w:p w14:paraId="551C8CBE"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val="0"/>
                <w:bCs w:val="0"/>
                <w:color w:val="auto"/>
                <w:position w:val="0"/>
                <w:sz w:val="20"/>
                <w:szCs w:val="20"/>
                <w:lang w:val="en-MY"/>
              </w:rPr>
            </w:pPr>
            <w:r w:rsidRPr="00B974BF">
              <w:rPr>
                <w:rFonts w:ascii="Times New Roman" w:hAnsi="Times New Roman" w:cs="Times New Roman"/>
                <w:b w:val="0"/>
                <w:bCs w:val="0"/>
                <w:color w:val="auto"/>
                <w:position w:val="0"/>
                <w:sz w:val="20"/>
                <w:szCs w:val="20"/>
                <w:lang w:val="en-MY"/>
              </w:rPr>
              <w:t>AN006</w:t>
            </w:r>
          </w:p>
        </w:tc>
        <w:tc>
          <w:tcPr>
            <w:tcW w:w="2775" w:type="dxa"/>
          </w:tcPr>
          <w:p w14:paraId="4350438B"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c>
          <w:tcPr>
            <w:tcW w:w="1774" w:type="dxa"/>
          </w:tcPr>
          <w:p w14:paraId="793C0243"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r>
      <w:tr w:rsidR="00017B04" w:rsidRPr="00017B04" w14:paraId="0F37A6BD" w14:textId="77777777" w:rsidTr="00017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Pr>
          <w:p w14:paraId="55C845F4"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val="0"/>
                <w:bCs w:val="0"/>
                <w:color w:val="auto"/>
                <w:position w:val="0"/>
                <w:sz w:val="20"/>
                <w:szCs w:val="20"/>
                <w:lang w:val="en-MY"/>
              </w:rPr>
            </w:pPr>
            <w:r w:rsidRPr="00B974BF">
              <w:rPr>
                <w:rFonts w:ascii="Times New Roman" w:hAnsi="Times New Roman" w:cs="Times New Roman"/>
                <w:b w:val="0"/>
                <w:bCs w:val="0"/>
                <w:color w:val="auto"/>
                <w:position w:val="0"/>
                <w:sz w:val="20"/>
                <w:szCs w:val="20"/>
                <w:lang w:val="en-MY"/>
              </w:rPr>
              <w:t>AN007</w:t>
            </w:r>
          </w:p>
        </w:tc>
        <w:tc>
          <w:tcPr>
            <w:tcW w:w="2775" w:type="dxa"/>
          </w:tcPr>
          <w:p w14:paraId="7F308DD5"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B"/>
            </w:r>
          </w:p>
        </w:tc>
        <w:tc>
          <w:tcPr>
            <w:tcW w:w="1774" w:type="dxa"/>
          </w:tcPr>
          <w:p w14:paraId="04BE2FAD"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r>
      <w:tr w:rsidR="00017B04" w:rsidRPr="00017B04" w14:paraId="7846C477" w14:textId="77777777" w:rsidTr="00017B04">
        <w:tc>
          <w:tcPr>
            <w:cnfStyle w:val="001000000000" w:firstRow="0" w:lastRow="0" w:firstColumn="1" w:lastColumn="0" w:oddVBand="0" w:evenVBand="0" w:oddHBand="0" w:evenHBand="0" w:firstRowFirstColumn="0" w:firstRowLastColumn="0" w:lastRowFirstColumn="0" w:lastRowLastColumn="0"/>
            <w:tcW w:w="2832" w:type="dxa"/>
          </w:tcPr>
          <w:p w14:paraId="65045E8D"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val="0"/>
                <w:bCs w:val="0"/>
                <w:color w:val="auto"/>
                <w:position w:val="0"/>
                <w:sz w:val="20"/>
                <w:szCs w:val="20"/>
                <w:lang w:val="en-MY"/>
              </w:rPr>
            </w:pPr>
            <w:r w:rsidRPr="00B974BF">
              <w:rPr>
                <w:rFonts w:ascii="Times New Roman" w:hAnsi="Times New Roman" w:cs="Times New Roman"/>
                <w:b w:val="0"/>
                <w:bCs w:val="0"/>
                <w:color w:val="auto"/>
                <w:position w:val="0"/>
                <w:sz w:val="20"/>
                <w:szCs w:val="20"/>
                <w:lang w:val="en-MY"/>
              </w:rPr>
              <w:t>AN008</w:t>
            </w:r>
          </w:p>
        </w:tc>
        <w:tc>
          <w:tcPr>
            <w:tcW w:w="2775" w:type="dxa"/>
          </w:tcPr>
          <w:p w14:paraId="73AC2268"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c>
          <w:tcPr>
            <w:tcW w:w="1774" w:type="dxa"/>
          </w:tcPr>
          <w:p w14:paraId="2DB0F228"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r>
      <w:tr w:rsidR="00017B04" w:rsidRPr="00017B04" w14:paraId="43D19985" w14:textId="77777777" w:rsidTr="00017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Pr>
          <w:p w14:paraId="4DEC0490"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val="0"/>
                <w:bCs w:val="0"/>
                <w:color w:val="auto"/>
                <w:position w:val="0"/>
                <w:sz w:val="20"/>
                <w:szCs w:val="20"/>
                <w:lang w:val="en-MY"/>
              </w:rPr>
            </w:pPr>
            <w:r w:rsidRPr="00B974BF">
              <w:rPr>
                <w:rFonts w:ascii="Times New Roman" w:hAnsi="Times New Roman" w:cs="Times New Roman"/>
                <w:b w:val="0"/>
                <w:bCs w:val="0"/>
                <w:color w:val="auto"/>
                <w:position w:val="0"/>
                <w:sz w:val="20"/>
                <w:szCs w:val="20"/>
                <w:lang w:val="en-MY"/>
              </w:rPr>
              <w:t>AN009</w:t>
            </w:r>
          </w:p>
        </w:tc>
        <w:tc>
          <w:tcPr>
            <w:tcW w:w="2775" w:type="dxa"/>
          </w:tcPr>
          <w:p w14:paraId="7277E18D"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B"/>
            </w:r>
          </w:p>
        </w:tc>
        <w:tc>
          <w:tcPr>
            <w:tcW w:w="1774" w:type="dxa"/>
          </w:tcPr>
          <w:p w14:paraId="7C14C4DF"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r>
      <w:tr w:rsidR="00017B04" w:rsidRPr="00017B04" w14:paraId="0B72CBD6" w14:textId="77777777" w:rsidTr="00017B04">
        <w:tc>
          <w:tcPr>
            <w:cnfStyle w:val="001000000000" w:firstRow="0" w:lastRow="0" w:firstColumn="1" w:lastColumn="0" w:oddVBand="0" w:evenVBand="0" w:oddHBand="0" w:evenHBand="0" w:firstRowFirstColumn="0" w:firstRowLastColumn="0" w:lastRowFirstColumn="0" w:lastRowLastColumn="0"/>
            <w:tcW w:w="2832" w:type="dxa"/>
          </w:tcPr>
          <w:p w14:paraId="5AFB5C8E"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val="0"/>
                <w:bCs w:val="0"/>
                <w:color w:val="auto"/>
                <w:position w:val="0"/>
                <w:sz w:val="20"/>
                <w:szCs w:val="20"/>
                <w:lang w:val="en-MY"/>
              </w:rPr>
            </w:pPr>
            <w:r w:rsidRPr="00B974BF">
              <w:rPr>
                <w:rFonts w:ascii="Times New Roman" w:hAnsi="Times New Roman" w:cs="Times New Roman"/>
                <w:b w:val="0"/>
                <w:bCs w:val="0"/>
                <w:color w:val="auto"/>
                <w:position w:val="0"/>
                <w:sz w:val="20"/>
                <w:szCs w:val="20"/>
                <w:lang w:val="en-MY"/>
              </w:rPr>
              <w:t>AN010</w:t>
            </w:r>
          </w:p>
        </w:tc>
        <w:tc>
          <w:tcPr>
            <w:tcW w:w="2775" w:type="dxa"/>
          </w:tcPr>
          <w:p w14:paraId="781A9A3C"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B"/>
            </w:r>
          </w:p>
        </w:tc>
        <w:tc>
          <w:tcPr>
            <w:tcW w:w="1774" w:type="dxa"/>
          </w:tcPr>
          <w:p w14:paraId="2F9BEA28"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B"/>
            </w:r>
          </w:p>
        </w:tc>
      </w:tr>
      <w:tr w:rsidR="00017B04" w:rsidRPr="00017B04" w14:paraId="0C7199AD" w14:textId="77777777" w:rsidTr="00017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Pr>
          <w:p w14:paraId="4E029946"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val="0"/>
                <w:bCs w:val="0"/>
                <w:color w:val="auto"/>
                <w:position w:val="0"/>
                <w:sz w:val="20"/>
                <w:szCs w:val="20"/>
                <w:lang w:val="en-MY"/>
              </w:rPr>
            </w:pPr>
            <w:r w:rsidRPr="00B974BF">
              <w:rPr>
                <w:rFonts w:ascii="Times New Roman" w:hAnsi="Times New Roman" w:cs="Times New Roman"/>
                <w:b w:val="0"/>
                <w:bCs w:val="0"/>
                <w:color w:val="auto"/>
                <w:position w:val="0"/>
                <w:sz w:val="20"/>
                <w:szCs w:val="20"/>
                <w:lang w:val="en-MY"/>
              </w:rPr>
              <w:t>AN011</w:t>
            </w:r>
          </w:p>
        </w:tc>
        <w:tc>
          <w:tcPr>
            <w:tcW w:w="2775" w:type="dxa"/>
          </w:tcPr>
          <w:p w14:paraId="54BEE5AD"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B"/>
            </w:r>
          </w:p>
        </w:tc>
        <w:tc>
          <w:tcPr>
            <w:tcW w:w="1774" w:type="dxa"/>
          </w:tcPr>
          <w:p w14:paraId="3A7DF01F"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r>
      <w:tr w:rsidR="00017B04" w:rsidRPr="00017B04" w14:paraId="7F29FD55" w14:textId="77777777" w:rsidTr="00017B04">
        <w:tc>
          <w:tcPr>
            <w:cnfStyle w:val="001000000000" w:firstRow="0" w:lastRow="0" w:firstColumn="1" w:lastColumn="0" w:oddVBand="0" w:evenVBand="0" w:oddHBand="0" w:evenHBand="0" w:firstRowFirstColumn="0" w:firstRowLastColumn="0" w:lastRowFirstColumn="0" w:lastRowLastColumn="0"/>
            <w:tcW w:w="2832" w:type="dxa"/>
          </w:tcPr>
          <w:p w14:paraId="7D212F1A"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val="0"/>
                <w:bCs w:val="0"/>
                <w:color w:val="auto"/>
                <w:position w:val="0"/>
                <w:sz w:val="20"/>
                <w:szCs w:val="20"/>
                <w:lang w:val="en-MY"/>
              </w:rPr>
            </w:pPr>
            <w:r w:rsidRPr="00B974BF">
              <w:rPr>
                <w:rFonts w:ascii="Times New Roman" w:hAnsi="Times New Roman" w:cs="Times New Roman"/>
                <w:b w:val="0"/>
                <w:bCs w:val="0"/>
                <w:color w:val="auto"/>
                <w:position w:val="0"/>
                <w:sz w:val="20"/>
                <w:szCs w:val="20"/>
                <w:lang w:val="en-MY"/>
              </w:rPr>
              <w:t>AN012</w:t>
            </w:r>
          </w:p>
        </w:tc>
        <w:tc>
          <w:tcPr>
            <w:tcW w:w="2775" w:type="dxa"/>
          </w:tcPr>
          <w:p w14:paraId="7D18ED8E"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B"/>
            </w:r>
          </w:p>
        </w:tc>
        <w:tc>
          <w:tcPr>
            <w:tcW w:w="1774" w:type="dxa"/>
          </w:tcPr>
          <w:p w14:paraId="405E5D31"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r>
      <w:tr w:rsidR="00017B04" w:rsidRPr="00017B04" w14:paraId="271D07A8" w14:textId="77777777" w:rsidTr="00017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Pr>
          <w:p w14:paraId="08E8B299"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val="0"/>
                <w:bCs w:val="0"/>
                <w:color w:val="auto"/>
                <w:position w:val="0"/>
                <w:sz w:val="20"/>
                <w:szCs w:val="20"/>
                <w:lang w:val="en-MY"/>
              </w:rPr>
            </w:pPr>
            <w:r w:rsidRPr="00B974BF">
              <w:rPr>
                <w:rFonts w:ascii="Times New Roman" w:hAnsi="Times New Roman" w:cs="Times New Roman"/>
                <w:b w:val="0"/>
                <w:bCs w:val="0"/>
                <w:color w:val="auto"/>
                <w:position w:val="0"/>
                <w:sz w:val="20"/>
                <w:szCs w:val="20"/>
                <w:lang w:val="en-MY"/>
              </w:rPr>
              <w:t>AN013</w:t>
            </w:r>
          </w:p>
        </w:tc>
        <w:tc>
          <w:tcPr>
            <w:tcW w:w="2775" w:type="dxa"/>
          </w:tcPr>
          <w:p w14:paraId="62184FDA"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c>
          <w:tcPr>
            <w:tcW w:w="1774" w:type="dxa"/>
          </w:tcPr>
          <w:p w14:paraId="59BC47D8"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r>
      <w:tr w:rsidR="00017B04" w:rsidRPr="00017B04" w14:paraId="352996BF" w14:textId="77777777" w:rsidTr="00017B04">
        <w:tc>
          <w:tcPr>
            <w:cnfStyle w:val="001000000000" w:firstRow="0" w:lastRow="0" w:firstColumn="1" w:lastColumn="0" w:oddVBand="0" w:evenVBand="0" w:oddHBand="0" w:evenHBand="0" w:firstRowFirstColumn="0" w:firstRowLastColumn="0" w:lastRowFirstColumn="0" w:lastRowLastColumn="0"/>
            <w:tcW w:w="2832" w:type="dxa"/>
          </w:tcPr>
          <w:p w14:paraId="1FBB77DF"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val="0"/>
                <w:bCs w:val="0"/>
                <w:color w:val="auto"/>
                <w:position w:val="0"/>
                <w:sz w:val="20"/>
                <w:szCs w:val="20"/>
                <w:lang w:val="en-MY"/>
              </w:rPr>
            </w:pPr>
            <w:r w:rsidRPr="00B974BF">
              <w:rPr>
                <w:rFonts w:ascii="Times New Roman" w:hAnsi="Times New Roman" w:cs="Times New Roman"/>
                <w:b w:val="0"/>
                <w:bCs w:val="0"/>
                <w:color w:val="auto"/>
                <w:position w:val="0"/>
                <w:sz w:val="20"/>
                <w:szCs w:val="20"/>
                <w:lang w:val="en-MY"/>
              </w:rPr>
              <w:t>AN014</w:t>
            </w:r>
          </w:p>
        </w:tc>
        <w:tc>
          <w:tcPr>
            <w:tcW w:w="2775" w:type="dxa"/>
          </w:tcPr>
          <w:p w14:paraId="75F2768F"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r w:rsidRPr="00B974BF">
              <w:rPr>
                <w:rFonts w:ascii="Times New Roman" w:hAnsi="Times New Roman" w:cs="Times New Roman"/>
                <w:color w:val="auto"/>
                <w:position w:val="0"/>
                <w:sz w:val="20"/>
                <w:szCs w:val="20"/>
                <w:lang w:val="en-MY"/>
              </w:rPr>
              <w:t>*</w:t>
            </w:r>
          </w:p>
        </w:tc>
        <w:tc>
          <w:tcPr>
            <w:tcW w:w="1774" w:type="dxa"/>
          </w:tcPr>
          <w:p w14:paraId="71BB2FE7"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r>
      <w:tr w:rsidR="00017B04" w:rsidRPr="00017B04" w14:paraId="4F259066" w14:textId="77777777" w:rsidTr="00017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Pr>
          <w:p w14:paraId="1788F189"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val="0"/>
                <w:bCs w:val="0"/>
                <w:color w:val="auto"/>
                <w:position w:val="0"/>
                <w:sz w:val="20"/>
                <w:szCs w:val="20"/>
                <w:lang w:val="en-MY"/>
              </w:rPr>
            </w:pPr>
            <w:r w:rsidRPr="00B974BF">
              <w:rPr>
                <w:rFonts w:ascii="Times New Roman" w:hAnsi="Times New Roman" w:cs="Times New Roman"/>
                <w:b w:val="0"/>
                <w:bCs w:val="0"/>
                <w:color w:val="auto"/>
                <w:position w:val="0"/>
                <w:sz w:val="20"/>
                <w:szCs w:val="20"/>
                <w:lang w:val="en-MY"/>
              </w:rPr>
              <w:t>AN015</w:t>
            </w:r>
          </w:p>
        </w:tc>
        <w:tc>
          <w:tcPr>
            <w:tcW w:w="2775" w:type="dxa"/>
          </w:tcPr>
          <w:p w14:paraId="7BA6C791"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c>
          <w:tcPr>
            <w:tcW w:w="1774" w:type="dxa"/>
          </w:tcPr>
          <w:p w14:paraId="48430BB9"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r>
      <w:tr w:rsidR="00017B04" w:rsidRPr="00017B04" w14:paraId="3173BC53" w14:textId="77777777" w:rsidTr="00017B04">
        <w:tc>
          <w:tcPr>
            <w:cnfStyle w:val="001000000000" w:firstRow="0" w:lastRow="0" w:firstColumn="1" w:lastColumn="0" w:oddVBand="0" w:evenVBand="0" w:oddHBand="0" w:evenHBand="0" w:firstRowFirstColumn="0" w:firstRowLastColumn="0" w:lastRowFirstColumn="0" w:lastRowLastColumn="0"/>
            <w:tcW w:w="2832" w:type="dxa"/>
          </w:tcPr>
          <w:p w14:paraId="6F216AE0"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val="0"/>
                <w:bCs w:val="0"/>
                <w:color w:val="auto"/>
                <w:position w:val="0"/>
                <w:sz w:val="20"/>
                <w:szCs w:val="20"/>
                <w:lang w:val="en-MY"/>
              </w:rPr>
            </w:pPr>
            <w:r w:rsidRPr="00B974BF">
              <w:rPr>
                <w:rFonts w:ascii="Times New Roman" w:hAnsi="Times New Roman" w:cs="Times New Roman"/>
                <w:b w:val="0"/>
                <w:bCs w:val="0"/>
                <w:color w:val="auto"/>
                <w:position w:val="0"/>
                <w:sz w:val="20"/>
                <w:szCs w:val="20"/>
                <w:lang w:val="en-MY"/>
              </w:rPr>
              <w:t>AN016</w:t>
            </w:r>
          </w:p>
        </w:tc>
        <w:tc>
          <w:tcPr>
            <w:tcW w:w="2775" w:type="dxa"/>
          </w:tcPr>
          <w:p w14:paraId="700DFAB3"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B"/>
            </w:r>
          </w:p>
        </w:tc>
        <w:tc>
          <w:tcPr>
            <w:tcW w:w="1774" w:type="dxa"/>
          </w:tcPr>
          <w:p w14:paraId="63579172"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r>
      <w:tr w:rsidR="00017B04" w:rsidRPr="00017B04" w14:paraId="591D18B1" w14:textId="77777777" w:rsidTr="00017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Pr>
          <w:p w14:paraId="400C83EF"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val="0"/>
                <w:bCs w:val="0"/>
                <w:color w:val="auto"/>
                <w:position w:val="0"/>
                <w:sz w:val="20"/>
                <w:szCs w:val="20"/>
                <w:lang w:val="en-MY"/>
              </w:rPr>
            </w:pPr>
            <w:r w:rsidRPr="00B974BF">
              <w:rPr>
                <w:rFonts w:ascii="Times New Roman" w:hAnsi="Times New Roman" w:cs="Times New Roman"/>
                <w:b w:val="0"/>
                <w:bCs w:val="0"/>
                <w:color w:val="auto"/>
                <w:position w:val="0"/>
                <w:sz w:val="20"/>
                <w:szCs w:val="20"/>
                <w:lang w:val="en-MY"/>
              </w:rPr>
              <w:t>AN017</w:t>
            </w:r>
          </w:p>
        </w:tc>
        <w:tc>
          <w:tcPr>
            <w:tcW w:w="2775" w:type="dxa"/>
          </w:tcPr>
          <w:p w14:paraId="3B2E421D"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c>
          <w:tcPr>
            <w:tcW w:w="1774" w:type="dxa"/>
          </w:tcPr>
          <w:p w14:paraId="78AB27A7"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r>
      <w:tr w:rsidR="00017B04" w:rsidRPr="00017B04" w14:paraId="03CC62FB" w14:textId="77777777" w:rsidTr="00017B04">
        <w:tc>
          <w:tcPr>
            <w:cnfStyle w:val="001000000000" w:firstRow="0" w:lastRow="0" w:firstColumn="1" w:lastColumn="0" w:oddVBand="0" w:evenVBand="0" w:oddHBand="0" w:evenHBand="0" w:firstRowFirstColumn="0" w:firstRowLastColumn="0" w:lastRowFirstColumn="0" w:lastRowLastColumn="0"/>
            <w:tcW w:w="2832" w:type="dxa"/>
          </w:tcPr>
          <w:p w14:paraId="4C493536"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val="0"/>
                <w:bCs w:val="0"/>
                <w:color w:val="auto"/>
                <w:position w:val="0"/>
                <w:sz w:val="20"/>
                <w:szCs w:val="20"/>
                <w:lang w:val="en-MY"/>
              </w:rPr>
            </w:pPr>
            <w:r w:rsidRPr="00B974BF">
              <w:rPr>
                <w:rFonts w:ascii="Times New Roman" w:hAnsi="Times New Roman" w:cs="Times New Roman"/>
                <w:b w:val="0"/>
                <w:bCs w:val="0"/>
                <w:color w:val="auto"/>
                <w:position w:val="0"/>
                <w:sz w:val="20"/>
                <w:szCs w:val="20"/>
                <w:lang w:val="en-MY"/>
              </w:rPr>
              <w:t>AN018</w:t>
            </w:r>
          </w:p>
        </w:tc>
        <w:tc>
          <w:tcPr>
            <w:tcW w:w="2775" w:type="dxa"/>
          </w:tcPr>
          <w:p w14:paraId="2F8B3C93"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c>
          <w:tcPr>
            <w:tcW w:w="1774" w:type="dxa"/>
          </w:tcPr>
          <w:p w14:paraId="0B9F92B8"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B"/>
            </w:r>
          </w:p>
        </w:tc>
      </w:tr>
      <w:tr w:rsidR="00017B04" w:rsidRPr="00017B04" w14:paraId="44245A99" w14:textId="77777777" w:rsidTr="00017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Pr>
          <w:p w14:paraId="52FDEB42"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val="0"/>
                <w:bCs w:val="0"/>
                <w:color w:val="auto"/>
                <w:position w:val="0"/>
                <w:sz w:val="20"/>
                <w:szCs w:val="20"/>
                <w:lang w:val="en-MY"/>
              </w:rPr>
            </w:pPr>
            <w:r w:rsidRPr="00B974BF">
              <w:rPr>
                <w:rFonts w:ascii="Times New Roman" w:hAnsi="Times New Roman" w:cs="Times New Roman"/>
                <w:b w:val="0"/>
                <w:bCs w:val="0"/>
                <w:color w:val="auto"/>
                <w:position w:val="0"/>
                <w:sz w:val="20"/>
                <w:szCs w:val="20"/>
                <w:lang w:val="en-MY"/>
              </w:rPr>
              <w:t>AN019</w:t>
            </w:r>
          </w:p>
        </w:tc>
        <w:tc>
          <w:tcPr>
            <w:tcW w:w="2775" w:type="dxa"/>
          </w:tcPr>
          <w:p w14:paraId="72372607"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c>
          <w:tcPr>
            <w:tcW w:w="1774" w:type="dxa"/>
          </w:tcPr>
          <w:p w14:paraId="48BADFB1"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r>
      <w:tr w:rsidR="00017B04" w:rsidRPr="00017B04" w14:paraId="48CCD306" w14:textId="77777777" w:rsidTr="00017B04">
        <w:tc>
          <w:tcPr>
            <w:cnfStyle w:val="001000000000" w:firstRow="0" w:lastRow="0" w:firstColumn="1" w:lastColumn="0" w:oddVBand="0" w:evenVBand="0" w:oddHBand="0" w:evenHBand="0" w:firstRowFirstColumn="0" w:firstRowLastColumn="0" w:lastRowFirstColumn="0" w:lastRowLastColumn="0"/>
            <w:tcW w:w="2832" w:type="dxa"/>
          </w:tcPr>
          <w:p w14:paraId="41B47C7E"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val="0"/>
                <w:bCs w:val="0"/>
                <w:color w:val="auto"/>
                <w:position w:val="0"/>
                <w:sz w:val="20"/>
                <w:szCs w:val="20"/>
                <w:lang w:val="en-MY"/>
              </w:rPr>
            </w:pPr>
            <w:r w:rsidRPr="00B974BF">
              <w:rPr>
                <w:rFonts w:ascii="Times New Roman" w:hAnsi="Times New Roman" w:cs="Times New Roman"/>
                <w:b w:val="0"/>
                <w:bCs w:val="0"/>
                <w:color w:val="auto"/>
                <w:position w:val="0"/>
                <w:sz w:val="20"/>
                <w:szCs w:val="20"/>
                <w:lang w:val="en-MY"/>
              </w:rPr>
              <w:t>AN020</w:t>
            </w:r>
          </w:p>
        </w:tc>
        <w:tc>
          <w:tcPr>
            <w:tcW w:w="2775" w:type="dxa"/>
          </w:tcPr>
          <w:p w14:paraId="4418D09B"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r w:rsidRPr="00B974BF">
              <w:rPr>
                <w:rFonts w:ascii="Times New Roman" w:hAnsi="Times New Roman" w:cs="Times New Roman"/>
                <w:color w:val="auto"/>
                <w:position w:val="0"/>
                <w:sz w:val="20"/>
                <w:szCs w:val="20"/>
                <w:lang w:val="en-MY"/>
              </w:rPr>
              <w:t>*</w:t>
            </w:r>
          </w:p>
        </w:tc>
        <w:tc>
          <w:tcPr>
            <w:tcW w:w="1774" w:type="dxa"/>
          </w:tcPr>
          <w:p w14:paraId="07079431"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r>
      <w:tr w:rsidR="00017B04" w:rsidRPr="00017B04" w14:paraId="76BC08FB" w14:textId="77777777" w:rsidTr="00017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Pr>
          <w:p w14:paraId="74C861FF"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val="0"/>
                <w:bCs w:val="0"/>
                <w:color w:val="auto"/>
                <w:position w:val="0"/>
                <w:sz w:val="20"/>
                <w:szCs w:val="20"/>
                <w:lang w:val="en-MY"/>
              </w:rPr>
            </w:pPr>
            <w:r w:rsidRPr="00B974BF">
              <w:rPr>
                <w:rFonts w:ascii="Times New Roman" w:hAnsi="Times New Roman" w:cs="Times New Roman"/>
                <w:b w:val="0"/>
                <w:bCs w:val="0"/>
                <w:color w:val="auto"/>
                <w:position w:val="0"/>
                <w:sz w:val="20"/>
                <w:szCs w:val="20"/>
                <w:lang w:val="en-MY"/>
              </w:rPr>
              <w:t>AN021</w:t>
            </w:r>
          </w:p>
        </w:tc>
        <w:tc>
          <w:tcPr>
            <w:tcW w:w="2775" w:type="dxa"/>
          </w:tcPr>
          <w:p w14:paraId="46646527"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c>
          <w:tcPr>
            <w:tcW w:w="1774" w:type="dxa"/>
          </w:tcPr>
          <w:p w14:paraId="14896A34"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r>
      <w:tr w:rsidR="00017B04" w:rsidRPr="00017B04" w14:paraId="273D96C5" w14:textId="77777777" w:rsidTr="00017B04">
        <w:tc>
          <w:tcPr>
            <w:cnfStyle w:val="001000000000" w:firstRow="0" w:lastRow="0" w:firstColumn="1" w:lastColumn="0" w:oddVBand="0" w:evenVBand="0" w:oddHBand="0" w:evenHBand="0" w:firstRowFirstColumn="0" w:firstRowLastColumn="0" w:lastRowFirstColumn="0" w:lastRowLastColumn="0"/>
            <w:tcW w:w="2832" w:type="dxa"/>
          </w:tcPr>
          <w:p w14:paraId="26B178F3"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val="0"/>
                <w:bCs w:val="0"/>
                <w:color w:val="auto"/>
                <w:position w:val="0"/>
                <w:sz w:val="20"/>
                <w:szCs w:val="20"/>
                <w:lang w:val="en-MY"/>
              </w:rPr>
            </w:pPr>
            <w:r w:rsidRPr="00B974BF">
              <w:rPr>
                <w:rFonts w:ascii="Times New Roman" w:hAnsi="Times New Roman" w:cs="Times New Roman"/>
                <w:b w:val="0"/>
                <w:bCs w:val="0"/>
                <w:color w:val="auto"/>
                <w:position w:val="0"/>
                <w:sz w:val="20"/>
                <w:szCs w:val="20"/>
                <w:lang w:val="en-MY"/>
              </w:rPr>
              <w:t>AN022</w:t>
            </w:r>
          </w:p>
        </w:tc>
        <w:tc>
          <w:tcPr>
            <w:tcW w:w="2775" w:type="dxa"/>
          </w:tcPr>
          <w:p w14:paraId="0179CE2F"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c>
          <w:tcPr>
            <w:tcW w:w="1774" w:type="dxa"/>
          </w:tcPr>
          <w:p w14:paraId="38E794A0"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r>
      <w:tr w:rsidR="00017B04" w:rsidRPr="00017B04" w14:paraId="22B04516" w14:textId="77777777" w:rsidTr="00017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Pr>
          <w:p w14:paraId="00CDBDF1"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val="0"/>
                <w:bCs w:val="0"/>
                <w:color w:val="auto"/>
                <w:position w:val="0"/>
                <w:sz w:val="20"/>
                <w:szCs w:val="20"/>
                <w:lang w:val="en-MY"/>
              </w:rPr>
            </w:pPr>
            <w:r w:rsidRPr="00B974BF">
              <w:rPr>
                <w:rFonts w:ascii="Times New Roman" w:hAnsi="Times New Roman" w:cs="Times New Roman"/>
                <w:b w:val="0"/>
                <w:bCs w:val="0"/>
                <w:color w:val="auto"/>
                <w:position w:val="0"/>
                <w:sz w:val="20"/>
                <w:szCs w:val="20"/>
                <w:lang w:val="en-MY"/>
              </w:rPr>
              <w:t>AN023</w:t>
            </w:r>
          </w:p>
        </w:tc>
        <w:tc>
          <w:tcPr>
            <w:tcW w:w="2775" w:type="dxa"/>
          </w:tcPr>
          <w:p w14:paraId="6FFC66C4"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c>
          <w:tcPr>
            <w:tcW w:w="1774" w:type="dxa"/>
          </w:tcPr>
          <w:p w14:paraId="40FF7174" w14:textId="77777777" w:rsidR="00B974BF" w:rsidRPr="00B974BF" w:rsidRDefault="00B974BF" w:rsidP="00017B04">
            <w:pPr>
              <w:suppressAutoHyphens w:val="0"/>
              <w:spacing w:after="0" w:line="240" w:lineRule="auto"/>
              <w:ind w:leftChars="0" w:left="0" w:firstLineChars="0" w:firstLine="0"/>
              <w:jc w:val="center"/>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0"/>
                <w:sz w:val="20"/>
                <w:szCs w:val="20"/>
                <w:lang w:val="en-MY"/>
              </w:rPr>
            </w:pPr>
            <w:r w:rsidRPr="00B974BF">
              <w:rPr>
                <w:rFonts w:ascii="Times New Roman" w:hAnsi="Times New Roman" w:cs="Times New Roman"/>
                <w:color w:val="auto"/>
                <w:position w:val="0"/>
                <w:sz w:val="20"/>
                <w:szCs w:val="20"/>
                <w:lang w:val="en-MY"/>
              </w:rPr>
              <w:sym w:font="Wingdings" w:char="F0FC"/>
            </w:r>
          </w:p>
        </w:tc>
      </w:tr>
    </w:tbl>
    <w:p w14:paraId="5F571D94" w14:textId="77777777" w:rsidR="00B974BF" w:rsidRPr="00B974BF" w:rsidRDefault="00B974BF"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2C16A6A3" w14:textId="77777777" w:rsidR="00B974BF" w:rsidRPr="00B974BF" w:rsidRDefault="00B974BF"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7C0375F5" w14:textId="77777777" w:rsidR="00B974BF" w:rsidRPr="00B974BF" w:rsidRDefault="00B974BF"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2BD1216E" w14:textId="77777777" w:rsidR="00B974BF" w:rsidRPr="00B974BF" w:rsidRDefault="00B974BF"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10FC4252" w14:textId="77777777" w:rsidR="00B974BF" w:rsidRPr="00B974BF" w:rsidRDefault="00B974BF"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3888F099" w14:textId="77777777" w:rsidR="00B974BF" w:rsidRPr="00B974BF" w:rsidRDefault="00B974BF"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7882E8E2" w14:textId="77777777" w:rsidR="00B974BF" w:rsidRPr="00B974BF" w:rsidRDefault="00B974BF"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512D14FF" w14:textId="77777777" w:rsidR="00B974BF" w:rsidRPr="00B974BF" w:rsidRDefault="00B974BF"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498B4DE2" w14:textId="77777777" w:rsidR="00B974BF" w:rsidRPr="00B974BF" w:rsidRDefault="00B974BF"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0037A961" w14:textId="77777777" w:rsidR="00B974BF" w:rsidRPr="00B974BF" w:rsidRDefault="00B974BF"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72698C48" w14:textId="77777777" w:rsidR="00B974BF" w:rsidRPr="00B974BF" w:rsidRDefault="00B974BF"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5637A024" w14:textId="77777777" w:rsidR="00B974BF" w:rsidRPr="00B974BF" w:rsidRDefault="00B974BF"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2F076237" w14:textId="77777777" w:rsidR="00B974BF" w:rsidRPr="00B974BF" w:rsidRDefault="00B974BF"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494FA95A" w14:textId="77777777" w:rsidR="00B974BF" w:rsidRPr="00B974BF" w:rsidRDefault="00B974BF"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1020C594" w14:textId="77777777" w:rsidR="00B974BF" w:rsidRPr="00B974BF" w:rsidRDefault="00B974BF"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5448771C" w14:textId="77777777" w:rsidR="00B974BF" w:rsidRPr="00B974BF" w:rsidRDefault="00B974BF"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7B0E5DC9" w14:textId="77777777" w:rsidR="00B974BF" w:rsidRPr="00B974BF" w:rsidRDefault="00B974BF"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7130E872" w14:textId="77777777" w:rsidR="00B974BF" w:rsidRPr="00B974BF" w:rsidRDefault="00B974BF"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7C524423" w14:textId="77777777" w:rsidR="00B974BF" w:rsidRPr="00B974BF" w:rsidRDefault="00B974BF"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7B0CF41D" w14:textId="77777777" w:rsidR="00B974BF" w:rsidRPr="00B974BF" w:rsidRDefault="00B974BF"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3AFDF10D" w14:textId="77777777" w:rsidR="00B974BF" w:rsidRPr="00B974BF" w:rsidRDefault="00B974BF"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3B154495" w14:textId="77777777" w:rsidR="00B974BF" w:rsidRPr="00B974BF" w:rsidRDefault="00B974BF"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39F4DF32" w14:textId="3595A1C6" w:rsidR="00B974BF" w:rsidRDefault="00B974BF"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486BF97A" w14:textId="714EA146" w:rsidR="00017B04" w:rsidRDefault="00017B04"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708DE01B" w14:textId="0DDB5862" w:rsidR="00017B04" w:rsidRDefault="00017B04"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32DA62B9" w14:textId="77777777" w:rsidR="00017B04" w:rsidRPr="00B974BF" w:rsidRDefault="00017B04"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p>
    <w:p w14:paraId="02235D8E" w14:textId="77777777" w:rsidR="00B974BF" w:rsidRPr="00B974BF" w:rsidRDefault="00B974BF" w:rsidP="00B974BF">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MY"/>
        </w:rPr>
      </w:pPr>
      <w:r w:rsidRPr="00B974BF">
        <w:rPr>
          <w:rFonts w:ascii="Times New Roman" w:hAnsi="Times New Roman" w:cs="Times New Roman"/>
          <w:position w:val="0"/>
          <w:sz w:val="20"/>
          <w:szCs w:val="20"/>
          <w:lang w:val="en-MY"/>
        </w:rPr>
        <w:t>*Tidak menghadiri kursus atau latihan kerana masalah kesihatan</w:t>
      </w:r>
    </w:p>
    <w:p w14:paraId="21C8C2A4"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2DDFCDF2"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Temu bual dengan informan juga melibatkan data berkaitan kursus, latihan dan pantauan daripada pihak Azam Niaga sebagaimana yang turut dijelaskan oleh informan AN008.</w:t>
      </w:r>
    </w:p>
    <w:p w14:paraId="7DEC8883" w14:textId="77777777" w:rsidR="00B974BF" w:rsidRPr="00B974BF" w:rsidRDefault="00B974BF" w:rsidP="00B974BF">
      <w:pPr>
        <w:suppressAutoHyphens w:val="0"/>
        <w:spacing w:after="0" w:line="240" w:lineRule="auto"/>
        <w:ind w:leftChars="0" w:left="720" w:right="849"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lastRenderedPageBreak/>
        <w:t xml:space="preserve">“Ada kursus...Pasal macam mana nak buat </w:t>
      </w:r>
      <w:r w:rsidRPr="00B974BF">
        <w:rPr>
          <w:rFonts w:ascii="Times New Roman" w:hAnsi="Times New Roman" w:cs="Times New Roman"/>
          <w:i/>
          <w:position w:val="0"/>
          <w:sz w:val="24"/>
          <w:szCs w:val="24"/>
          <w:lang w:val="en-MY"/>
        </w:rPr>
        <w:t>business</w:t>
      </w:r>
      <w:r w:rsidRPr="00B974BF">
        <w:rPr>
          <w:rFonts w:ascii="Times New Roman" w:hAnsi="Times New Roman" w:cs="Times New Roman"/>
          <w:position w:val="0"/>
          <w:sz w:val="24"/>
          <w:szCs w:val="24"/>
          <w:lang w:val="en-MY"/>
        </w:rPr>
        <w:t xml:space="preserve">. Macam mana buat keuntungan. Macam mana kita nak berniaga...Pantauan...Dia orang mai dua kali kedai. Sekarang tak dah. Lama dah tak mai.... Lepas kak pergi kursus, lepas tu dia mai.... Dia tanya berapa keuntungan, berapa modal. Dia macam </w:t>
      </w:r>
      <w:r w:rsidRPr="00B974BF">
        <w:rPr>
          <w:rFonts w:ascii="Times New Roman" w:hAnsi="Times New Roman" w:cs="Times New Roman"/>
          <w:i/>
          <w:position w:val="0"/>
          <w:sz w:val="24"/>
          <w:szCs w:val="24"/>
          <w:lang w:val="en-MY"/>
        </w:rPr>
        <w:t>survey</w:t>
      </w:r>
      <w:r w:rsidRPr="00B974BF">
        <w:rPr>
          <w:rFonts w:ascii="Times New Roman" w:hAnsi="Times New Roman" w:cs="Times New Roman"/>
          <w:position w:val="0"/>
          <w:sz w:val="24"/>
          <w:szCs w:val="24"/>
          <w:lang w:val="en-MY"/>
        </w:rPr>
        <w:t xml:space="preserve"> lah kan.”</w:t>
      </w:r>
    </w:p>
    <w:p w14:paraId="763E145B" w14:textId="77777777" w:rsidR="00B974BF" w:rsidRPr="00B974BF" w:rsidRDefault="00B974BF" w:rsidP="00B974BF">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Berdasarkan temu bual tersebut dapat dijelaskan bahawa peserta yang telah mendapat bantuan daripada Azam Niaga akan diberikan kursus berkaitan cara untuk mengurus perniagaan. Kemudian, pihak pelaksana program akan membuat pantuan terhadap peserta untuk memastikan kelancaran aktiviti keusahawanan yang dijalankan oleh peserta Azam Niaga. Namun demikian, terdapat juga peserta yang menyatakan bahawa mereka tidak menerima sebarang bentuk kursus atau latihan di bawah program Azam Niaga tersebut, tetapi ada pantauan yang dilakukan oleh pihak pelaksana program. Perkara ini seperti yang dinyatakan oleh informan AN009 seperti berikut:</w:t>
      </w:r>
    </w:p>
    <w:p w14:paraId="469FD02F" w14:textId="77777777" w:rsidR="00B974BF" w:rsidRPr="00B974BF" w:rsidRDefault="00B974BF" w:rsidP="00B974BF">
      <w:pPr>
        <w:suppressAutoHyphens w:val="0"/>
        <w:spacing w:after="0" w:line="240" w:lineRule="auto"/>
        <w:ind w:leftChars="0" w:left="720" w:right="990"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“...yang 1AZAM ni tak ada kursus. Dia orang hanya bagi mesin saja. Lepas tu pandai-pandai kita lah. Dia ada mai </w:t>
      </w:r>
      <w:r w:rsidRPr="00B974BF">
        <w:rPr>
          <w:rFonts w:ascii="Times New Roman" w:hAnsi="Times New Roman" w:cs="Times New Roman"/>
          <w:i/>
          <w:position w:val="0"/>
          <w:sz w:val="24"/>
          <w:szCs w:val="24"/>
          <w:lang w:val="en-MY"/>
        </w:rPr>
        <w:t>check</w:t>
      </w:r>
      <w:r w:rsidRPr="00B974BF">
        <w:rPr>
          <w:rFonts w:ascii="Times New Roman" w:hAnsi="Times New Roman" w:cs="Times New Roman"/>
          <w:position w:val="0"/>
          <w:sz w:val="24"/>
          <w:szCs w:val="24"/>
          <w:lang w:val="en-MY"/>
        </w:rPr>
        <w:t xml:space="preserve"> sekali ja. Ha, dia mai </w:t>
      </w:r>
      <w:r w:rsidRPr="00B974BF">
        <w:rPr>
          <w:rFonts w:ascii="Times New Roman" w:hAnsi="Times New Roman" w:cs="Times New Roman"/>
          <w:i/>
          <w:position w:val="0"/>
          <w:sz w:val="24"/>
          <w:szCs w:val="24"/>
          <w:lang w:val="en-MY"/>
        </w:rPr>
        <w:t>check</w:t>
      </w:r>
      <w:r w:rsidRPr="00B974BF">
        <w:rPr>
          <w:rFonts w:ascii="Times New Roman" w:hAnsi="Times New Roman" w:cs="Times New Roman"/>
          <w:position w:val="0"/>
          <w:sz w:val="24"/>
          <w:szCs w:val="24"/>
          <w:lang w:val="en-MY"/>
        </w:rPr>
        <w:t xml:space="preserve"> sama ada kita buat ataupun tak lah.”</w:t>
      </w:r>
    </w:p>
    <w:p w14:paraId="7C026EEA"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Terdapat juga peserta yang menyatakan mereka tidak menerima sebarang kursus ataupun latihan serta tiada pantauan yang dilakukan oleh pihak pelaksana program Azam Niaga. Hal ini antaranya dinyatakan oleh informan AN010 seperti berikut:</w:t>
      </w:r>
    </w:p>
    <w:p w14:paraId="04661108" w14:textId="77777777" w:rsidR="00B974BF" w:rsidRPr="00B974BF" w:rsidRDefault="00B974BF" w:rsidP="00B974BF">
      <w:pPr>
        <w:suppressAutoHyphens w:val="0"/>
        <w:spacing w:after="0" w:line="240" w:lineRule="auto"/>
        <w:ind w:leftChars="0" w:left="720" w:right="707"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“Tapi macam.... contohlah, 1AZAM ni, depa mai hantar barang kan. Bukan kita tak bersyukur dengan apa yang ada. Tengok-tengok depa hantar barang, kursus apa semua tak ada. Ha, macam contoh depa bagi </w:t>
      </w:r>
      <w:r w:rsidRPr="00B974BF">
        <w:rPr>
          <w:rFonts w:ascii="Times New Roman" w:hAnsi="Times New Roman" w:cs="Times New Roman"/>
          <w:i/>
          <w:iCs/>
          <w:position w:val="0"/>
          <w:sz w:val="24"/>
          <w:szCs w:val="24"/>
          <w:lang w:val="en-MY"/>
        </w:rPr>
        <w:t>oven</w:t>
      </w:r>
      <w:r w:rsidRPr="00B974BF">
        <w:rPr>
          <w:rFonts w:ascii="Times New Roman" w:hAnsi="Times New Roman" w:cs="Times New Roman"/>
          <w:position w:val="0"/>
          <w:sz w:val="24"/>
          <w:szCs w:val="24"/>
          <w:lang w:val="en-MY"/>
        </w:rPr>
        <w:t xml:space="preserve">. Tah tahu nak guna apa. Kami kata kami nak buat bengkang kan, nak </w:t>
      </w:r>
      <w:r w:rsidRPr="00B974BF">
        <w:rPr>
          <w:rFonts w:ascii="Times New Roman" w:hAnsi="Times New Roman" w:cs="Times New Roman"/>
          <w:i/>
          <w:position w:val="0"/>
          <w:sz w:val="24"/>
          <w:szCs w:val="24"/>
          <w:lang w:val="en-MY"/>
        </w:rPr>
        <w:t>packing</w:t>
      </w:r>
      <w:r w:rsidRPr="00B974BF">
        <w:rPr>
          <w:rFonts w:ascii="Times New Roman" w:hAnsi="Times New Roman" w:cs="Times New Roman"/>
          <w:position w:val="0"/>
          <w:sz w:val="24"/>
          <w:szCs w:val="24"/>
          <w:lang w:val="en-MY"/>
        </w:rPr>
        <w:t xml:space="preserve"> apa semua...patutnya 1AZAM ni dia buatlah </w:t>
      </w:r>
      <w:r w:rsidRPr="00B974BF">
        <w:rPr>
          <w:rFonts w:ascii="Times New Roman" w:hAnsi="Times New Roman" w:cs="Times New Roman"/>
          <w:i/>
          <w:position w:val="0"/>
          <w:sz w:val="24"/>
          <w:szCs w:val="24"/>
          <w:lang w:val="en-MY"/>
        </w:rPr>
        <w:t>follow up</w:t>
      </w:r>
      <w:r w:rsidRPr="00B974BF">
        <w:rPr>
          <w:rFonts w:ascii="Times New Roman" w:hAnsi="Times New Roman" w:cs="Times New Roman"/>
          <w:position w:val="0"/>
          <w:sz w:val="24"/>
          <w:szCs w:val="24"/>
          <w:lang w:val="en-MY"/>
        </w:rPr>
        <w:t xml:space="preserve"> sikit. Ni </w:t>
      </w:r>
      <w:r w:rsidRPr="00B974BF">
        <w:rPr>
          <w:rFonts w:ascii="Times New Roman" w:hAnsi="Times New Roman" w:cs="Times New Roman"/>
          <w:i/>
          <w:position w:val="0"/>
          <w:sz w:val="24"/>
          <w:szCs w:val="24"/>
          <w:lang w:val="en-MY"/>
        </w:rPr>
        <w:t>follow up</w:t>
      </w:r>
      <w:r w:rsidRPr="00B974BF">
        <w:rPr>
          <w:rFonts w:ascii="Times New Roman" w:hAnsi="Times New Roman" w:cs="Times New Roman"/>
          <w:position w:val="0"/>
          <w:sz w:val="24"/>
          <w:szCs w:val="24"/>
          <w:lang w:val="en-MY"/>
        </w:rPr>
        <w:t xml:space="preserve"> pun tak ada. Ha, depa mai hantar barang ja. Depa mai dua orang kan. Depa mai </w:t>
      </w:r>
      <w:r w:rsidRPr="00B974BF">
        <w:rPr>
          <w:rFonts w:ascii="Times New Roman" w:hAnsi="Times New Roman" w:cs="Times New Roman"/>
          <w:i/>
          <w:position w:val="0"/>
          <w:sz w:val="24"/>
          <w:szCs w:val="24"/>
          <w:lang w:val="en-MY"/>
        </w:rPr>
        <w:t>interview</w:t>
      </w:r>
      <w:r w:rsidRPr="00B974BF">
        <w:rPr>
          <w:rFonts w:ascii="Times New Roman" w:hAnsi="Times New Roman" w:cs="Times New Roman"/>
          <w:position w:val="0"/>
          <w:sz w:val="24"/>
          <w:szCs w:val="24"/>
          <w:lang w:val="en-MY"/>
        </w:rPr>
        <w:t xml:space="preserve"> kami. Siapa tak mau barang kan. Depa hantar barang, dia ada </w:t>
      </w:r>
      <w:r w:rsidRPr="00B974BF">
        <w:rPr>
          <w:rFonts w:ascii="Times New Roman" w:hAnsi="Times New Roman" w:cs="Times New Roman"/>
          <w:i/>
          <w:position w:val="0"/>
          <w:sz w:val="24"/>
          <w:szCs w:val="24"/>
          <w:lang w:val="en-MY"/>
        </w:rPr>
        <w:t>package</w:t>
      </w:r>
      <w:r w:rsidRPr="00B974BF">
        <w:rPr>
          <w:rFonts w:ascii="Times New Roman" w:hAnsi="Times New Roman" w:cs="Times New Roman"/>
          <w:position w:val="0"/>
          <w:sz w:val="24"/>
          <w:szCs w:val="24"/>
          <w:lang w:val="en-MY"/>
        </w:rPr>
        <w:t xml:space="preserve"> kan. Dia hantar oven, dengan pegawai-pegawai sekali mai hantar. Lepas tu, depa balik, habis...”</w:t>
      </w:r>
    </w:p>
    <w:p w14:paraId="5AA8037F"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Selain itu, terdapat juga peserta yang tidak dapat menghadiri kursus yang diberikan oleh pihak pelaksana program disebabkan masalah kesihatan. Hal ini seperti yang dinyatakan oleh informan AN014:</w:t>
      </w:r>
    </w:p>
    <w:p w14:paraId="7A9B03B0" w14:textId="77777777" w:rsidR="00B974BF" w:rsidRPr="00B974BF" w:rsidRDefault="00B974BF" w:rsidP="00B974BF">
      <w:pPr>
        <w:suppressAutoHyphens w:val="0"/>
        <w:spacing w:after="0" w:line="240" w:lineRule="auto"/>
        <w:ind w:leftChars="0" w:left="720" w:right="849"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“Sebelum dapat ada depa bagi kursus sekali. Ada dia bagi kursus, tapi tak pi lah sebab kurang sihat. Lepas tu, baru ni depa mai. Depa kata kalau ada program semua, bolehlah ikut. Saya kata bergantung kepada keadaanlah kan. Kalau bagi tahu awal, tak ada masalah kot.”</w:t>
      </w:r>
    </w:p>
    <w:p w14:paraId="27E96E00"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Berdasarkan temu bual pengkaji dengan informan AN014, beliau memohon bantuan program Azam Niaga tersebut bagi pihak isteri beliau. Namun begitu, isteri beliau tidak dapat menghadiri kursus yang diberikan oleh pihak pelaksana program disebabkan isteri beliau mengalami strok dan masih dalam proses pemulihan. Beliau pula bekerja sepenuh masa dan tidak dapat menghadiri kursus tersebut.</w:t>
      </w:r>
    </w:p>
    <w:p w14:paraId="412DC19A" w14:textId="77777777" w:rsidR="00B974BF" w:rsidRPr="00B974BF" w:rsidRDefault="00B974BF" w:rsidP="00B974BF">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rPr>
      </w:pPr>
      <w:r w:rsidRPr="00B974BF">
        <w:rPr>
          <w:rFonts w:ascii="Times New Roman" w:hAnsi="Times New Roman" w:cs="Times New Roman"/>
          <w:position w:val="0"/>
          <w:sz w:val="24"/>
          <w:szCs w:val="24"/>
          <w:lang w:val="en-MY"/>
        </w:rPr>
        <w:t xml:space="preserve">Kajian mendapati tiada keselarasan dalam pemberian bantuan berbentuk kursus atau latihan serta pantauan oleh pihak pelaksana program Azam Niaga. </w:t>
      </w:r>
      <w:r w:rsidRPr="00B974BF">
        <w:rPr>
          <w:rFonts w:ascii="Times New Roman" w:hAnsi="Times New Roman" w:cs="Times New Roman"/>
          <w:position w:val="0"/>
          <w:sz w:val="24"/>
          <w:szCs w:val="24"/>
        </w:rPr>
        <w:t xml:space="preserve">Pemerkasaan kebolehan berkomunikasi ini dilihat dapat mengatasi kerugian pembekalan peralatan kepada peserta 1AZAM seperti yang dilaporkan selain daripada memastikan alatan digunakan dengan sebaiknya. Pemantauan melalui komunikasi oleh kakitangan yang cekap dapat memastikan peserta mengubah atau mempunyai sikap yang baik dan berintegiti dalam menguruskan bantuan yang diterima disamping memantau perkembangan sebenar peserta dalam meningkatkan pendapatan. Keadaan ini sekali gus dapat mewujudkan jalinan kerjasama dan hubungan yang lebih berkesan antara kakitangan dan peserta bagi mengoptimumkan kejayaan (Terano et al., 2015). </w:t>
      </w:r>
    </w:p>
    <w:p w14:paraId="1369155A" w14:textId="77777777" w:rsidR="00B974BF" w:rsidRPr="00B974BF" w:rsidRDefault="00B974BF" w:rsidP="00B974BF">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rPr>
      </w:pPr>
      <w:r w:rsidRPr="00B974BF">
        <w:rPr>
          <w:rFonts w:ascii="Times New Roman" w:hAnsi="Times New Roman" w:cs="Times New Roman"/>
          <w:position w:val="0"/>
          <w:sz w:val="24"/>
          <w:szCs w:val="24"/>
        </w:rPr>
        <w:lastRenderedPageBreak/>
        <w:t>Nilai jalinan kerjasama dalam Model SCALERS ini terletak pada kemampuan menggabungkan tenaga luar untuk turut bekerja bagi mencapai hasrat yang sama. Hal ini diterjemahkan oleh KPWKM melalui penglibatan agensi dan beberapa kementerian dalam perlaksanaan program ini. Namun, aspek penting yang juga perlu diberi perhatian ialah KPWKM memastikan pemantauan ke atas peserta dilakukan oleh kementerian dan agensi yang bertanggung jawab. Tanpa sistem pantauan yang baik agenda sesebuah organisasi tidak dapat dicapai sebaik mungkin. Pantauan yang dilakukan terhadap peserta 1AZAM ini boleh dikaitkan dengan penilaian prestasi pekerja (</w:t>
      </w:r>
      <w:r w:rsidRPr="00B974BF">
        <w:rPr>
          <w:rFonts w:ascii="Times New Roman" w:hAnsi="Times New Roman" w:cs="Times New Roman"/>
          <w:i/>
          <w:iCs/>
          <w:position w:val="0"/>
          <w:sz w:val="24"/>
          <w:szCs w:val="24"/>
        </w:rPr>
        <w:t>individual performance appraisal</w:t>
      </w:r>
      <w:r w:rsidRPr="00B974BF">
        <w:rPr>
          <w:rFonts w:ascii="Times New Roman" w:hAnsi="Times New Roman" w:cs="Times New Roman"/>
          <w:position w:val="0"/>
          <w:sz w:val="24"/>
          <w:szCs w:val="24"/>
        </w:rPr>
        <w:t>) yang merupakan salah satu aktiviti pengurusan sumber manusia yang paling kritikal dan yang paling banyak menimbulkan masalah dalam organisasi (Mohtar Abas, 2006). la bertujuan untuk mengukur dan menilai gelagat dan hasil yang berkaitan dengan kerja bagi membolehkan mereka mengetahui kemampuan pekerja melaksanakan kerja dengan lebih baik pada masa hadapan bagi kebaikan pekerja dan organisasi. Selain itu, Sieng &amp; Azman (2021) telah membangunkan kerangka konseptual berdasarkan sorotan karya yang telah dilakukan oleh mereka, terdapat tiga faktor yang memperngaruhi prestati pekerja iaitu motivasi, persekitaran tempat kerja serta latihan dan pembangunan. Tiga faktor ini sekiranya diterapkan dalam program 1AZAM sudah tentu ia dapat meningkatkan prestasi peserta 1AZAM.</w:t>
      </w:r>
    </w:p>
    <w:p w14:paraId="4164E075" w14:textId="77777777" w:rsidR="00B974BF" w:rsidRPr="00B974BF" w:rsidRDefault="00B974BF" w:rsidP="00B974BF">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rPr>
      </w:pPr>
    </w:p>
    <w:p w14:paraId="5603BC46" w14:textId="27DB282E" w:rsidR="00B974BF" w:rsidRPr="00B974BF" w:rsidRDefault="00017B04" w:rsidP="00017B04">
      <w:pPr>
        <w:suppressAutoHyphens w:val="0"/>
        <w:spacing w:after="0" w:line="240" w:lineRule="auto"/>
        <w:ind w:leftChars="0" w:left="0" w:firstLineChars="0" w:firstLine="0"/>
        <w:textDirection w:val="lrTb"/>
        <w:textAlignment w:val="auto"/>
        <w:outlineLvl w:val="9"/>
        <w:rPr>
          <w:rFonts w:ascii="Times New Roman" w:hAnsi="Times New Roman" w:cs="Times New Roman"/>
          <w:bCs/>
          <w:i/>
          <w:iCs/>
          <w:position w:val="0"/>
          <w:sz w:val="24"/>
          <w:szCs w:val="24"/>
          <w:lang w:val="en-MY"/>
        </w:rPr>
      </w:pPr>
      <w:r w:rsidRPr="00017B04">
        <w:rPr>
          <w:rFonts w:ascii="Times New Roman" w:hAnsi="Times New Roman" w:cs="Times New Roman"/>
          <w:i/>
          <w:iCs/>
          <w:position w:val="0"/>
          <w:sz w:val="24"/>
          <w:szCs w:val="24"/>
        </w:rPr>
        <w:t xml:space="preserve">Keupayaan Membina Hubungan </w:t>
      </w:r>
      <w:r w:rsidRPr="00017B04">
        <w:rPr>
          <w:rFonts w:ascii="Times New Roman" w:hAnsi="Times New Roman" w:cs="Times New Roman"/>
          <w:bCs/>
          <w:i/>
          <w:iCs/>
          <w:position w:val="0"/>
          <w:sz w:val="24"/>
          <w:szCs w:val="24"/>
          <w:lang w:val="en-MY"/>
        </w:rPr>
        <w:t>(</w:t>
      </w:r>
      <w:r w:rsidRPr="00017B04">
        <w:rPr>
          <w:rFonts w:ascii="Times New Roman" w:hAnsi="Times New Roman" w:cs="Times New Roman"/>
          <w:i/>
          <w:iCs/>
          <w:position w:val="0"/>
          <w:sz w:val="24"/>
          <w:szCs w:val="24"/>
        </w:rPr>
        <w:t>Alliance Building</w:t>
      </w:r>
      <w:r w:rsidRPr="00017B04">
        <w:rPr>
          <w:rFonts w:ascii="Times New Roman" w:hAnsi="Times New Roman" w:cs="Times New Roman"/>
          <w:bCs/>
          <w:i/>
          <w:iCs/>
          <w:position w:val="0"/>
          <w:sz w:val="24"/>
          <w:szCs w:val="24"/>
          <w:lang w:val="en-MY"/>
        </w:rPr>
        <w:t>)</w:t>
      </w:r>
    </w:p>
    <w:p w14:paraId="685AA61D" w14:textId="77777777" w:rsidR="00B974BF" w:rsidRPr="00B974BF" w:rsidRDefault="00B974BF" w:rsidP="00B974BF">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position w:val="0"/>
          <w:sz w:val="18"/>
          <w:szCs w:val="18"/>
          <w:lang w:val="en-MY"/>
        </w:rPr>
      </w:pPr>
    </w:p>
    <w:p w14:paraId="78A39AD2"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B974BF">
        <w:rPr>
          <w:rFonts w:ascii="Times New Roman" w:hAnsi="Times New Roman" w:cs="Times New Roman"/>
          <w:position w:val="0"/>
          <w:sz w:val="24"/>
          <w:szCs w:val="24"/>
        </w:rPr>
        <w:t>Keupayaan membina hubungan yang dimaksudkan oleh Bloom dan Chatterji (2009), adalah keberkesanan organisasi memupuk perkongsian, gabungan, usaha sama, dan hubungan lain untuk membawa perubahan sosial yang diinginkan yang akhinya untuk membawa kepada perubahan masyarakat. Program 1AZAM merupakan inisiatif kerajaan untuk membasmi kemiskinan dan dilaksanakan dengan kerjasama pelbagai agensi dan kerajaan negeri dengan memberi bantuan kewangan, latihan kemahiran dan latihan keusahawanan untuk membolehkan peserta memulakan perniagaan dan membebaskan mereka daripada belenggu kemiskinan (PEMANDU, t.t).</w:t>
      </w:r>
    </w:p>
    <w:p w14:paraId="377766E5" w14:textId="77777777" w:rsidR="00B974BF" w:rsidRPr="00B974BF" w:rsidRDefault="00B974BF" w:rsidP="00B974BF">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rPr>
      </w:pPr>
      <w:r w:rsidRPr="00B974BF">
        <w:rPr>
          <w:rFonts w:ascii="Times New Roman" w:hAnsi="Times New Roman" w:cs="Times New Roman"/>
          <w:position w:val="0"/>
          <w:sz w:val="24"/>
          <w:szCs w:val="24"/>
        </w:rPr>
        <w:t>Program 1AZAM dilihat memiliki kekuatan daripada sudut keupayaan kakitangan kerana program ini disokong perlaksanaannya oleh pelbagai kementerian dan agensi. Pelaksana utamanya adalah daripada KPWKM dan turut melibatkan kementerian dan agansi lain seperti Kementerian Sumber Manusia, Kementerian Kesejahteraan Bandar, Perumahan dan Kerajaan Tempatan, Amanah Ikhtiar Malaysia (AIM), TEKUN Nasional, Lembaga Pemasaran Pertanian Persekutuan (FAMA) dan Institut Penyelidikan &amp; Kemajuan Pertanian Malaysia (MARDI) (</w:t>
      </w:r>
      <w:r w:rsidRPr="00B974BF">
        <w:rPr>
          <w:rFonts w:ascii="Times New Roman" w:hAnsi="Times New Roman" w:cs="Times New Roman"/>
          <w:position w:val="0"/>
          <w:sz w:val="24"/>
          <w:szCs w:val="24"/>
          <w:lang w:val="en-MY"/>
        </w:rPr>
        <w:t>PEMANDU, t.t)</w:t>
      </w:r>
      <w:r w:rsidRPr="00B974BF">
        <w:rPr>
          <w:rFonts w:ascii="Times New Roman" w:hAnsi="Times New Roman" w:cs="Times New Roman"/>
          <w:position w:val="0"/>
          <w:sz w:val="24"/>
          <w:szCs w:val="24"/>
        </w:rPr>
        <w:t>.</w:t>
      </w:r>
    </w:p>
    <w:p w14:paraId="7AB33BB9" w14:textId="77777777" w:rsidR="00B974BF" w:rsidRPr="00B974BF" w:rsidRDefault="00B974BF" w:rsidP="00B974BF">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rPr>
      </w:pPr>
      <w:r w:rsidRPr="00B974BF">
        <w:rPr>
          <w:rFonts w:ascii="Times New Roman" w:hAnsi="Times New Roman" w:cs="Times New Roman"/>
          <w:position w:val="0"/>
          <w:sz w:val="24"/>
          <w:szCs w:val="24"/>
        </w:rPr>
        <w:t>Pembinaan hubungan juga boleh terjadi semasa bengkel dilaksanaan terhadap peserta. Sistem pemantauan dan penilaian yang wujud juga secara tidak langsung membentuk hubungan untuk para peserta merasa bertanggungjawab untuk menjayakan Program 1AZAM tambahan pula peserta diberi bantuan secara percuma untuk mengubah nasib mereka. Sistem pemantauan dan penilaian yang cekap dan pantas merupakan elemen penting dalam strategi mengurangkan kemiskinan (IMF, 1999). Walau bagaimanapun, hasil temu bual bersama informant mendapati pantauan terhadap mereka tidak dilakukan dengan baik oleh pihak pengurusan. Sepanjang tempoh bantuan tersebut, 90% daripada mereka tidak menerima sebarang latihan. Pantauan yang dibuat terhadap informan pula hanyalah sekali sahaja dalam lima ke enam tahun setelah bantuan diperoleh. Hal ini telah dijelaskan mendalam dalam sub sebelum ini.</w:t>
      </w:r>
    </w:p>
    <w:p w14:paraId="490734EC" w14:textId="77777777" w:rsidR="00B974BF" w:rsidRPr="00B974BF" w:rsidRDefault="00B974BF" w:rsidP="00B974BF">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Keupayaan membina hubungan juga menjadi faktor utama kejayaan sesuatu organiasai. Organisasi yang memupuk hubungan dan mengekalkannya akan lebih berjaya berbanding organisasi yang mengabaikan perhubungan dengan organisai lain (Tuzkaya &amp; Onut, 2007). Malah sesebuah organisasi mampu membuat keputusan dengan lebih efektif </w:t>
      </w:r>
      <w:r w:rsidRPr="00B974BF">
        <w:rPr>
          <w:rFonts w:ascii="Times New Roman" w:hAnsi="Times New Roman" w:cs="Times New Roman"/>
          <w:position w:val="0"/>
          <w:sz w:val="24"/>
          <w:szCs w:val="24"/>
          <w:lang w:val="en-MY"/>
        </w:rPr>
        <w:lastRenderedPageBreak/>
        <w:t>dengan adanya hubungan yang kuat kerana mampu mengakses maklumat yang dimiliki rakan perhubungannya (Chinuntdej, 2003). Pembinaan hubungan yang terjadi dalam program 1AZAM ini menjadikan program ini berkemampuan untuk memberikan sumbangan besar kepada peserta yang terlibat dalam program tersebut kerana setiap organisasi yang bernaung dibawah program ini dapat menyumbang kepakaran dan kelebihan organisasi masing-masing untuk membantu golongan miskin keluar daripada kemiskinan.</w:t>
      </w:r>
    </w:p>
    <w:p w14:paraId="3486205F" w14:textId="77777777" w:rsidR="00B974BF" w:rsidRPr="00B974BF" w:rsidRDefault="00B974BF" w:rsidP="00B974BF">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p>
    <w:p w14:paraId="18949FCD" w14:textId="1DA11AD8" w:rsidR="00B974BF" w:rsidRPr="00B974BF" w:rsidRDefault="00017B04" w:rsidP="00017B04">
      <w:pPr>
        <w:suppressAutoHyphens w:val="0"/>
        <w:spacing w:after="0" w:line="240" w:lineRule="auto"/>
        <w:ind w:leftChars="0" w:left="0" w:firstLineChars="0" w:firstLine="0"/>
        <w:textDirection w:val="lrTb"/>
        <w:textAlignment w:val="auto"/>
        <w:outlineLvl w:val="9"/>
        <w:rPr>
          <w:rFonts w:ascii="Times New Roman" w:hAnsi="Times New Roman" w:cs="Times New Roman"/>
          <w:i/>
          <w:iCs/>
          <w:position w:val="0"/>
          <w:sz w:val="24"/>
          <w:szCs w:val="24"/>
        </w:rPr>
      </w:pPr>
      <w:r w:rsidRPr="000104EA">
        <w:rPr>
          <w:rFonts w:ascii="Times New Roman" w:hAnsi="Times New Roman" w:cs="Times New Roman"/>
          <w:i/>
          <w:iCs/>
          <w:position w:val="0"/>
          <w:sz w:val="24"/>
          <w:szCs w:val="24"/>
        </w:rPr>
        <w:t>Keupayaan Pengaruh (Lobbying)</w:t>
      </w:r>
    </w:p>
    <w:p w14:paraId="18C3334C" w14:textId="77777777" w:rsidR="00B974BF" w:rsidRPr="00B974BF" w:rsidRDefault="00B974BF" w:rsidP="00B974BF">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rPr>
      </w:pPr>
    </w:p>
    <w:p w14:paraId="1393AA74"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B974BF">
        <w:rPr>
          <w:rFonts w:ascii="Times New Roman" w:hAnsi="Times New Roman" w:cs="Times New Roman"/>
          <w:position w:val="0"/>
          <w:sz w:val="24"/>
          <w:szCs w:val="24"/>
        </w:rPr>
        <w:t>Keupayaan mempengaruhi pihak kerajaan untuk turut sama mencapai agenda yang ditetapkan dalam sesebuah organisasi keusahawanan sosial diiktiraf dalam Model SCALERS sebagai salah satu pemboleh ubah yang diperlukan untuk impak sosial yang positif kepada ahlinya. Selain itu, peranan media juga membantu organisasi keusahawanan sosial untuk mendapat sokongan daripada pelbagai agensi sama ada individu, badan bukan kerajaan, pihak kerajaan mahupun swasta untuk turut sama menjayakan agenda organisasi (</w:t>
      </w:r>
      <w:r w:rsidRPr="00B974BF">
        <w:rPr>
          <w:rFonts w:ascii="Times New Roman" w:hAnsi="Times New Roman" w:cs="Times New Roman"/>
          <w:position w:val="0"/>
          <w:sz w:val="24"/>
          <w:szCs w:val="24"/>
          <w:lang w:val="en-MY"/>
        </w:rPr>
        <w:t>Bloom &amp; Chatterji, 2009)</w:t>
      </w:r>
      <w:r w:rsidRPr="00B974BF">
        <w:rPr>
          <w:rFonts w:ascii="Times New Roman" w:hAnsi="Times New Roman" w:cs="Times New Roman"/>
          <w:position w:val="0"/>
          <w:sz w:val="24"/>
          <w:szCs w:val="24"/>
        </w:rPr>
        <w:t>.</w:t>
      </w:r>
    </w:p>
    <w:p w14:paraId="22FECE54" w14:textId="77777777" w:rsidR="00B974BF" w:rsidRPr="00B974BF" w:rsidRDefault="00B974BF" w:rsidP="00B974BF">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rPr>
      </w:pPr>
      <w:r w:rsidRPr="00B974BF">
        <w:rPr>
          <w:rFonts w:ascii="Times New Roman" w:hAnsi="Times New Roman" w:cs="Times New Roman"/>
          <w:position w:val="0"/>
          <w:sz w:val="24"/>
          <w:szCs w:val="24"/>
        </w:rPr>
        <w:t>Hasil dapatan berkaitan program 1AZAM ini mendapati, program ini mendapat liputan yang sangat besar sama ada daripada kerajaan pada peringkat persekutuan mahupun pada peringkat negeri. Selian itu, agensi kerajaan dan bukan kerajaan turut membantu menjayakan aganda 1AZAM ini. Sokongan daripada perspektif positif yang dilakukan oleh pihak media membantu program ini mendapat imej postitif dalam kalangan masyarakat (Jin et al., 2022) yang akhirnya membuatkan pelbagai agensi turut memberi sokongan untuk terlibat sama dalam program yang dilakukan (Yoffie et al., 2019).</w:t>
      </w:r>
    </w:p>
    <w:p w14:paraId="243E2A1C" w14:textId="77777777" w:rsidR="00B974BF" w:rsidRPr="00B974BF" w:rsidRDefault="00B974BF" w:rsidP="00B974BF">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rPr>
      </w:pPr>
    </w:p>
    <w:p w14:paraId="7FE2337C" w14:textId="13DC001D" w:rsidR="00B974BF" w:rsidRPr="00B974BF" w:rsidRDefault="00017B04" w:rsidP="00017B04">
      <w:pPr>
        <w:suppressAutoHyphens w:val="0"/>
        <w:spacing w:after="0" w:line="240" w:lineRule="auto"/>
        <w:ind w:leftChars="0" w:left="0" w:firstLineChars="0" w:firstLine="0"/>
        <w:textDirection w:val="lrTb"/>
        <w:textAlignment w:val="auto"/>
        <w:outlineLvl w:val="9"/>
        <w:rPr>
          <w:rFonts w:ascii="Times New Roman" w:hAnsi="Times New Roman" w:cs="Times New Roman"/>
          <w:bCs/>
          <w:i/>
          <w:iCs/>
          <w:position w:val="0"/>
          <w:sz w:val="24"/>
          <w:szCs w:val="24"/>
          <w:lang w:val="en-MY"/>
        </w:rPr>
      </w:pPr>
      <w:r w:rsidRPr="00017B04">
        <w:rPr>
          <w:rFonts w:ascii="Times New Roman" w:hAnsi="Times New Roman" w:cs="Times New Roman"/>
          <w:i/>
          <w:iCs/>
          <w:position w:val="0"/>
          <w:sz w:val="24"/>
          <w:szCs w:val="24"/>
        </w:rPr>
        <w:t xml:space="preserve">Keupayaan Menjana Pendapatan </w:t>
      </w:r>
      <w:r w:rsidRPr="00017B04">
        <w:rPr>
          <w:rFonts w:ascii="Times New Roman" w:hAnsi="Times New Roman" w:cs="Times New Roman"/>
          <w:bCs/>
          <w:i/>
          <w:iCs/>
          <w:position w:val="0"/>
          <w:sz w:val="24"/>
          <w:szCs w:val="24"/>
          <w:lang w:val="en-MY"/>
        </w:rPr>
        <w:t>(</w:t>
      </w:r>
      <w:r w:rsidRPr="00017B04">
        <w:rPr>
          <w:rFonts w:ascii="Times New Roman" w:hAnsi="Times New Roman" w:cs="Times New Roman"/>
          <w:i/>
          <w:iCs/>
          <w:position w:val="0"/>
          <w:sz w:val="24"/>
          <w:szCs w:val="24"/>
        </w:rPr>
        <w:t>Earning Generation</w:t>
      </w:r>
      <w:r w:rsidRPr="00017B04">
        <w:rPr>
          <w:rFonts w:ascii="Times New Roman" w:hAnsi="Times New Roman" w:cs="Times New Roman"/>
          <w:bCs/>
          <w:i/>
          <w:iCs/>
          <w:position w:val="0"/>
          <w:sz w:val="24"/>
          <w:szCs w:val="24"/>
          <w:lang w:val="en-MY"/>
        </w:rPr>
        <w:t>)</w:t>
      </w:r>
    </w:p>
    <w:p w14:paraId="23DE088C" w14:textId="77777777" w:rsidR="00B974BF" w:rsidRPr="00B974BF" w:rsidRDefault="00B974BF" w:rsidP="00B974BF">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rPr>
      </w:pPr>
    </w:p>
    <w:p w14:paraId="17FA96F0"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B974BF">
        <w:rPr>
          <w:rFonts w:ascii="Times New Roman" w:hAnsi="Times New Roman" w:cs="Times New Roman"/>
          <w:position w:val="0"/>
          <w:sz w:val="24"/>
          <w:szCs w:val="24"/>
        </w:rPr>
        <w:t xml:space="preserve">Model SCALERS turut menyasarkan supaya program keusahawanan sosial mestilah mempunyai keupayaan menjana pendapatan dengan menghasilkan aliran pendapatan yang melebihi perbelanjaannya (Bloom &amp; Chatterji, 2009). Menurut laporan daripada Kementerian Pembangunan Wanita, Keluarga dan Masyarakat, bagi tempoh Januari 2010 sehingga 31 Disember 2015, jumlah peserta program 1AZAM adalah seramai 190,799 orang. Daripada jumlah tersebut, seramai 85,866 (45%) orang peserta daripada tahun 2012 sehingga 2015 telah berjaya meningkatkan pendapatan masing-masing. Seramai 15,904 orang peserta 1AZAM daripada bulan Januari hingga Disember 2012 telah berjaya meningkatkan pendapatan keluarga hingga melepasi Paras Garis Kemiskinan (PGK) manakala seramai 7,936 orang peserta telah meningkatkan pendapatan keluarga melebihi RM200. Manakala bagi tahun 2013 sehingga 31 Disember 2015, terdapat seramai 62,026 orang peserta Program 1AZAM telah meningkatkan pendapatan keluarga melebihi RM300 (PEMANDU, 2016). </w:t>
      </w:r>
    </w:p>
    <w:p w14:paraId="037D31E2" w14:textId="77777777" w:rsidR="00B974BF" w:rsidRPr="00B974BF" w:rsidRDefault="00B974BF" w:rsidP="00B974BF">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Laporan tersebut seiring dengan hasil penemuan kajian apabila informan menyatakan terdapat peningkatan dalam pendapatan mereka setelah menerima bantuan kecuali informan AN012 yang menyatakan tiada sebarang perubahan dalam pendapatannya selepas menerima bantuan. Walau bagaimanapun, oleh kerana informan kajian tidak pasti terhadap jumlah peningkatan pendapatan mereka, Rajah 1 yang dihasilkan dengan menggunakan perisian ATLAS t.i versi 7.0 disertakan dalam kajian ini bagi menunjukkan pendapatan semasa 19 orang peserta setelah menerima bantuan. Kajian ini hanya berjaya mendapatkan maklumat peningkatan pendapatan untuk 19 informan daripada 23 informan kerana empat informan lagi tidak menggunakan bantuan yang diberikan disebabkan masalah tertentu yang akan dinyatakan dalam sub topik Keupayaan Merangsang Pasaran.</w:t>
      </w:r>
    </w:p>
    <w:p w14:paraId="74EF6385" w14:textId="77777777" w:rsidR="00B974BF" w:rsidRPr="00B974BF" w:rsidRDefault="00B974BF" w:rsidP="00B974BF">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Berdasarkan Rajah 2 tersebut, informan tertinggi pendapatannya adalah sebanyak RM6000 sebulan, manakala pendapatan terendah adalah sebanyak RM200 sebulan. Informan AN002 yang merupakan peniaga nasi lemak yang memperoleh pedapatan sehingga RM6000 </w:t>
      </w:r>
      <w:r w:rsidRPr="00B974BF">
        <w:rPr>
          <w:rFonts w:ascii="Times New Roman" w:hAnsi="Times New Roman" w:cs="Times New Roman"/>
          <w:position w:val="0"/>
          <w:sz w:val="24"/>
          <w:szCs w:val="24"/>
          <w:lang w:val="en-MY"/>
        </w:rPr>
        <w:lastRenderedPageBreak/>
        <w:t>sebulan mengatakan bantuan peti sejuk beku dan dapur tiga tungku yang diterima sangat membantu beliau menyimpan lebih banyak bahan mentah di rumah serta memasak dalam kuantiti yang banyak sekali gus dapat meningkatkan pendapatannya. Informan AN014 memperoleh pendapatan terendah dalam temu bual kajian ini iaitu sebanyak RM180 hingga RM200 kerana tidak dapat menggunakan bantuan mesin jahit secara maksimum kerana masalah kesihataan iaitu strok. Menurut informan AN014, beliau memohon bantuan untuk isterinya. Namun demikian, isteri beliau tidak dapat menerima banyak tempahan jahitan disebabkan masalah kesihatan yang dihadapi dan turut memiliki kad Orang Kurang Upaya (OKU).</w:t>
      </w:r>
    </w:p>
    <w:p w14:paraId="1EC9DCE8" w14:textId="77777777" w:rsidR="00B974BF" w:rsidRPr="00B974BF" w:rsidRDefault="00B974BF" w:rsidP="00B974BF">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Secara keseluruhannya, bantuan 1AZAM yang diperolehi informan dapat meningkatkan pendapatan isi rumah kecuali apabila berlakunya masalah kesihatan dan bantuan tidak menepati piawaian sepatutnya. Selain itu, apabila dapatan ini dibandingkan dengan dengan gaji minimum negara iaitu RM1100, sebanyak 10 informan daripada 19 informan memiliki pendapatan yang berada bawah daripada paras gaji minimum negara (Jabatan Peguam Negara, 2020). Ia menunjukkan program ini masih perlu lebih agrasif membantu peserta keluar daripada kepompong kemiskinan. Sekiranya masalah ini dapat diatasi sudah tentu peserta-peserta program 1AZAM dapat meningkatkan keupayaan mereka menjana pendapatan sekali gus matlamat yang digariskan dalam progam keusahawanan sosial ini menepati impak sosial menerusi Model SCALERS.</w:t>
      </w:r>
    </w:p>
    <w:p w14:paraId="412C5FDC"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5E6661DF"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18C597E2"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ab/>
      </w:r>
    </w:p>
    <w:p w14:paraId="6F6073D8"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62490EE4"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27CD308C"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05CC3E09"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sectPr w:rsidR="00B974BF" w:rsidRPr="00B974BF" w:rsidSect="00F34E36">
          <w:headerReference w:type="default" r:id="rId10"/>
          <w:pgSz w:w="11906" w:h="16838"/>
          <w:pgMar w:top="1418" w:right="1418" w:bottom="1418" w:left="1530" w:header="708" w:footer="708" w:gutter="0"/>
          <w:pgNumType w:start="1" w:chapStyle="3"/>
          <w:cols w:space="708"/>
          <w:docGrid w:linePitch="360"/>
        </w:sectPr>
      </w:pPr>
    </w:p>
    <w:p w14:paraId="07748437" w14:textId="77777777" w:rsidR="00B974BF" w:rsidRPr="00B974BF" w:rsidRDefault="00B974BF" w:rsidP="00B974BF">
      <w:pPr>
        <w:suppressAutoHyphens w:val="0"/>
        <w:spacing w:after="0" w:line="240" w:lineRule="auto"/>
        <w:ind w:leftChars="0" w:left="-1350"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lastRenderedPageBreak/>
        <w:tab/>
      </w:r>
      <w:r w:rsidRPr="00B974BF">
        <w:rPr>
          <w:rFonts w:ascii="Times New Roman" w:hAnsi="Times New Roman" w:cs="Times New Roman"/>
          <w:noProof/>
          <w:position w:val="0"/>
          <w:sz w:val="24"/>
          <w:szCs w:val="24"/>
          <w:lang w:val="en-MY" w:eastAsia="en-MY"/>
        </w:rPr>
        <w:drawing>
          <wp:inline distT="0" distB="0" distL="0" distR="0" wp14:anchorId="417BBB9B" wp14:editId="42D8FCC7">
            <wp:extent cx="9443379" cy="5264785"/>
            <wp:effectExtent l="38100" t="38100" r="100965" b="88265"/>
            <wp:docPr id="27" name="Picture 27" descr="C:\Users\user\Documents\Scientific Software\ATLASti\TextBank\Pendapatan semasa selepas menerima bantu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Scientific Software\ATLASti\TextBank\Pendapatan semasa selepas menerima bantua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86708" cy="5288942"/>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1C00D426" w14:textId="08D8E81B" w:rsidR="00B974BF" w:rsidRPr="00B974BF" w:rsidRDefault="00017B04" w:rsidP="00B974BF">
      <w:pPr>
        <w:suppressAutoHyphens w:val="0"/>
        <w:spacing w:after="0" w:line="240" w:lineRule="auto"/>
        <w:ind w:leftChars="0" w:left="0" w:firstLineChars="0" w:firstLine="720"/>
        <w:jc w:val="center"/>
        <w:textDirection w:val="lrTb"/>
        <w:textAlignment w:val="auto"/>
        <w:outlineLvl w:val="9"/>
        <w:rPr>
          <w:rFonts w:ascii="Times New Roman" w:hAnsi="Times New Roman" w:cs="Times New Roman"/>
          <w:position w:val="0"/>
          <w:sz w:val="20"/>
          <w:szCs w:val="20"/>
          <w:lang w:val="en-MY"/>
        </w:rPr>
        <w:sectPr w:rsidR="00B974BF" w:rsidRPr="00B974BF" w:rsidSect="00052137">
          <w:pgSz w:w="16838" w:h="11906" w:orient="landscape"/>
          <w:pgMar w:top="1418" w:right="1418" w:bottom="1418" w:left="2268" w:header="709" w:footer="709" w:gutter="0"/>
          <w:cols w:space="708"/>
          <w:docGrid w:linePitch="360"/>
        </w:sectPr>
      </w:pPr>
      <w:r w:rsidRPr="00017B04">
        <w:rPr>
          <w:rFonts w:ascii="Times New Roman" w:hAnsi="Times New Roman" w:cs="Times New Roman"/>
          <w:b/>
          <w:bCs/>
          <w:position w:val="0"/>
          <w:sz w:val="20"/>
          <w:szCs w:val="20"/>
          <w:lang w:val="en-MY"/>
        </w:rPr>
        <w:t>Rajah 1</w:t>
      </w:r>
      <w:r w:rsidR="00B974BF" w:rsidRPr="00B974BF">
        <w:rPr>
          <w:rFonts w:ascii="Times New Roman" w:hAnsi="Times New Roman" w:cs="Times New Roman"/>
          <w:position w:val="0"/>
          <w:sz w:val="20"/>
          <w:szCs w:val="20"/>
          <w:lang w:val="en-MY"/>
        </w:rPr>
        <w:t>. Pendapatan semasa informan selepas menerima bantuan</w:t>
      </w:r>
    </w:p>
    <w:p w14:paraId="66D7890C"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75B189FE" w14:textId="6446B6B7" w:rsidR="00B974BF" w:rsidRPr="00B974BF" w:rsidRDefault="000104EA" w:rsidP="00017B04">
      <w:pPr>
        <w:suppressAutoHyphens w:val="0"/>
        <w:spacing w:after="0" w:line="240" w:lineRule="auto"/>
        <w:ind w:leftChars="0" w:left="0" w:firstLineChars="0" w:firstLine="0"/>
        <w:textDirection w:val="lrTb"/>
        <w:textAlignment w:val="auto"/>
        <w:outlineLvl w:val="9"/>
        <w:rPr>
          <w:rFonts w:ascii="Times New Roman" w:hAnsi="Times New Roman" w:cs="Times New Roman"/>
          <w:i/>
          <w:iCs/>
          <w:position w:val="0"/>
          <w:sz w:val="24"/>
          <w:szCs w:val="24"/>
        </w:rPr>
      </w:pPr>
      <w:r w:rsidRPr="000104EA">
        <w:rPr>
          <w:rFonts w:ascii="Times New Roman" w:hAnsi="Times New Roman" w:cs="Times New Roman"/>
          <w:i/>
          <w:iCs/>
          <w:position w:val="0"/>
          <w:sz w:val="24"/>
          <w:szCs w:val="24"/>
        </w:rPr>
        <w:t>Replikasi (Replicating)</w:t>
      </w:r>
    </w:p>
    <w:p w14:paraId="3707C00C" w14:textId="77777777" w:rsidR="00B974BF" w:rsidRPr="00B974BF" w:rsidRDefault="00B974BF" w:rsidP="00B974BF">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Cs/>
          <w:position w:val="0"/>
        </w:rPr>
      </w:pPr>
    </w:p>
    <w:p w14:paraId="3F5F600E"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rPr>
        <w:t>Menurut Bloom &amp; Chatterji (2009), replikasi bermaksud keberkesanan organisasi menghasilkan semula program dan inisiatif yang telah dihasilkannya. Program 1AZAM yang diperkenalkan oleh kerajaan Malaysia di bawah KPWKM ini bukanlah satu program baharu sebaliknya ia merupakan program yang hampir sama dengan dengan program membasmian kemiskinan yang ada di Malaysia. A</w:t>
      </w:r>
      <w:r w:rsidRPr="00B974BF">
        <w:rPr>
          <w:rFonts w:ascii="Times New Roman" w:hAnsi="Times New Roman" w:cs="Times New Roman"/>
          <w:position w:val="0"/>
          <w:sz w:val="24"/>
          <w:szCs w:val="24"/>
          <w:lang w:val="en-MY"/>
        </w:rPr>
        <w:t xml:space="preserve">ntaranya ialah Amanah Ikhtiar Malaysia (AIM), Yayasan Pembangunan Ekonomi Islam (YaPEIM) dan Tabung Ekonomi Kumpulan Usaha Niaga (TEKUN) (Noor Hisham, 2015) Selain itu, terdapat juga agansi lain seperti Lembaga Kemajuan Wilayah Pulau Pinang (PERDA) dan Majlis Amanah Rakyat (MARA) dan pusat-pusat zakat yang terletak di setiap negeri yang turut sama mengguna pakai konsep yang sama sebagaimana yang telah dilaksanakan dalam program 1AZAM. </w:t>
      </w:r>
    </w:p>
    <w:p w14:paraId="48F4CECE" w14:textId="77777777" w:rsidR="00B974BF" w:rsidRPr="00B974BF" w:rsidRDefault="00B974BF" w:rsidP="00B974BF">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Sesebuah perniagaan yang boleh dihasilkan semula di tempat lain memudahkan proses pengantarabangsaan berlaku terhadap perniagaan tersebut. Secara tidak langsung ia mampu mengembangkan perniagaan sedia ada seperti yang dilakukan oleh Inter IKEA Holding, McDonald's Corporation dan Starbucks Corporation yang menggunakan model penghasilan semula dalam konsep perniagaan mereka (Dunford et al., 2010). Ia juga boleh berlaku terhadap sesebuah program berkaitan keusahawanan sosial. Apabila program 1AZAM ini berada di bawah sebuah kementerian, sudah tentu ia berupaya untuk mengulang inisiatif tersebut dalam program-program yang sedang berlangsung mahupun yang sedang dirancang. Organisasi keusahawanan sosial yang mahir mereplikasi seharusnya dapat menjangkau lebih ramai orang dengan perkhidmatan dan program berkualiti tinggi, yang membawa kepada lebih pesat penskalaan organiasi tersebut. Organisasi sedemikian akan mempunyai sistem, prosedur, latihan, dan penjenamaan yang akhirnya membantu ia meningkat dengan lebih berkesan (Dees et al., 2004).</w:t>
      </w:r>
    </w:p>
    <w:p w14:paraId="72AE86E1" w14:textId="77777777" w:rsidR="00B974BF" w:rsidRPr="00B974BF" w:rsidRDefault="00B974BF" w:rsidP="00B974BF">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p>
    <w:p w14:paraId="2C7961F9" w14:textId="4532CBED" w:rsidR="00B974BF" w:rsidRPr="00B974BF" w:rsidRDefault="000104EA" w:rsidP="000104EA">
      <w:pPr>
        <w:suppressAutoHyphens w:val="0"/>
        <w:spacing w:after="0" w:line="240" w:lineRule="auto"/>
        <w:ind w:leftChars="0" w:left="0" w:firstLineChars="0" w:firstLine="0"/>
        <w:textDirection w:val="lrTb"/>
        <w:textAlignment w:val="auto"/>
        <w:outlineLvl w:val="9"/>
        <w:rPr>
          <w:rFonts w:ascii="Times New Roman" w:hAnsi="Times New Roman" w:cs="Times New Roman"/>
          <w:i/>
          <w:iCs/>
          <w:position w:val="0"/>
          <w:sz w:val="24"/>
          <w:szCs w:val="24"/>
        </w:rPr>
      </w:pPr>
      <w:bookmarkStart w:id="3" w:name="_Hlk95316139"/>
      <w:r w:rsidRPr="000104EA">
        <w:rPr>
          <w:rFonts w:ascii="Times New Roman" w:hAnsi="Times New Roman" w:cs="Times New Roman"/>
          <w:i/>
          <w:iCs/>
          <w:position w:val="0"/>
          <w:sz w:val="24"/>
          <w:szCs w:val="24"/>
        </w:rPr>
        <w:t>Keupayaan Merangsang Pasaran (</w:t>
      </w:r>
      <w:r w:rsidRPr="000104EA">
        <w:rPr>
          <w:rFonts w:ascii="Times New Roman" w:hAnsi="Times New Roman" w:cs="Times New Roman"/>
          <w:bCs/>
          <w:i/>
          <w:iCs/>
          <w:position w:val="0"/>
          <w:sz w:val="24"/>
          <w:szCs w:val="24"/>
          <w:lang w:val="en-MY"/>
        </w:rPr>
        <w:t>Stimulating Market Forces</w:t>
      </w:r>
      <w:r w:rsidRPr="000104EA">
        <w:rPr>
          <w:rFonts w:ascii="Times New Roman" w:hAnsi="Times New Roman" w:cs="Times New Roman"/>
          <w:i/>
          <w:iCs/>
          <w:position w:val="0"/>
          <w:sz w:val="24"/>
          <w:szCs w:val="24"/>
        </w:rPr>
        <w:t>)</w:t>
      </w:r>
    </w:p>
    <w:p w14:paraId="47B0473A" w14:textId="77777777" w:rsidR="00B974BF" w:rsidRPr="00B974BF" w:rsidRDefault="00B974BF" w:rsidP="00B974BF">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rPr>
      </w:pPr>
    </w:p>
    <w:bookmarkEnd w:id="3"/>
    <w:p w14:paraId="50A957A2"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B974BF">
        <w:rPr>
          <w:rFonts w:ascii="Times New Roman" w:hAnsi="Times New Roman" w:cs="Times New Roman"/>
          <w:position w:val="0"/>
          <w:sz w:val="24"/>
          <w:szCs w:val="24"/>
        </w:rPr>
        <w:t xml:space="preserve">Keupayaan merangsang pasaran bermaksud sesebuah organisasi keusahawanan sosial mampu memberikan inisiatif yang dapat mendorong individua atau institusi mencapai sasaran yang ditetapkan (Bloom &amp; Chatterji, 2009). Melalui program 1AZAM ini, keupayaan merangsang pasaran boleh dikaitkan dengan bentuk bantuan yang diberikan oleh pihak KPWKM dan agensi-agensi yang terlibat dalam usaha membantu peserta untuk keluar daripada kemiskinan. </w:t>
      </w:r>
    </w:p>
    <w:p w14:paraId="0B93BA58" w14:textId="77777777" w:rsidR="00B974BF" w:rsidRPr="00B974BF" w:rsidRDefault="00B974BF" w:rsidP="00B974BF">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rPr>
      </w:pPr>
      <w:r w:rsidRPr="00B974BF">
        <w:rPr>
          <w:rFonts w:ascii="Times New Roman" w:hAnsi="Times New Roman" w:cs="Times New Roman"/>
          <w:position w:val="0"/>
          <w:sz w:val="24"/>
          <w:szCs w:val="24"/>
        </w:rPr>
        <w:t xml:space="preserve">Bantuan yang diberikan kepada peserta banyak membantu peserta kerana ia menjadi barang modal dalam perniagaan yang mereka lakukan. Barangan yang diberikan termasuklah mesin jahit, mesin air kacang dan ketuhar. Selain itu, peserta juga dibekalkan dengan latihan melalui bengkel-bengkal yang disediakan oleh pihak agensi untuk meningkatkan ilmu pengetahuan mereka berkaitan tadbir urus sesebuah perniagaan. </w:t>
      </w:r>
    </w:p>
    <w:p w14:paraId="3D60894D" w14:textId="77777777" w:rsidR="00B974BF" w:rsidRPr="00B974BF" w:rsidRDefault="00B974BF" w:rsidP="00B974BF">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rPr>
        <w:t>Walau bagaimanapun, bantuan berbentuk peralatan ada kalanya tidak dapat digunakan oleh peserta. Salah seorang informan iaitu AN011 yang tidak</w:t>
      </w:r>
      <w:r w:rsidRPr="00B974BF">
        <w:rPr>
          <w:rFonts w:ascii="Times New Roman" w:hAnsi="Times New Roman" w:cs="Times New Roman"/>
          <w:position w:val="0"/>
          <w:sz w:val="24"/>
          <w:szCs w:val="24"/>
          <w:lang w:val="en-MY"/>
        </w:rPr>
        <w:t xml:space="preserve"> menggunakan bantuan yang diterima kerana tiada sesiapa yang dapat menjalankan perniagaan menggunakan peralatan yang diberikan. Selain itu, beliau pula merupakan Orang Kelainan Upaya (OKU) yang mengalami kecacatan pada bahagian anggota tangan. Disebabkan tidak ada sesiapa yang boleh menggunakan peralatan tersebut, beliau telah menjualnya. </w:t>
      </w:r>
    </w:p>
    <w:p w14:paraId="3B8025D1" w14:textId="77777777" w:rsidR="00B974BF" w:rsidRPr="00B974BF" w:rsidRDefault="00B974BF" w:rsidP="00B974BF">
      <w:pPr>
        <w:suppressAutoHyphens w:val="0"/>
        <w:spacing w:after="0" w:line="240" w:lineRule="auto"/>
        <w:ind w:leftChars="0" w:left="720" w:right="849"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“Dia bagi apa...mesin ais kacang, payung apa semua lah. Tak, tak guna pun. Pak cik jual. Sebab apa, dia tak bagi barang...dia bagi benda tu, pak cik OKU. </w:t>
      </w:r>
      <w:r w:rsidRPr="00B974BF">
        <w:rPr>
          <w:rFonts w:ascii="Times New Roman" w:hAnsi="Times New Roman" w:cs="Times New Roman"/>
          <w:position w:val="0"/>
          <w:sz w:val="24"/>
          <w:szCs w:val="24"/>
          <w:lang w:val="en-MY"/>
        </w:rPr>
        <w:lastRenderedPageBreak/>
        <w:t>Kan..OKU kira...benda kita nak bisnes macam ni tak boleh. Bengkel dia boleh, sebab kita buat kerja di bawah”</w:t>
      </w:r>
    </w:p>
    <w:p w14:paraId="3E378A68"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B974BF">
        <w:rPr>
          <w:rFonts w:ascii="Times New Roman" w:hAnsi="Times New Roman" w:cs="Times New Roman"/>
          <w:position w:val="0"/>
          <w:sz w:val="24"/>
          <w:szCs w:val="24"/>
        </w:rPr>
        <w:t>Selain itu, terdapat tiga orang peserta iaitu informan AN004, AN006 dan AN010 tidak dapat menggunakan ketuhar elektrik dan mesin pengadun yang diberikan kerana peralatan tersebut tidak dapat menampung keupayaan tenaga elektrik dikediaman mereka. Perkara tersebut dinyatakan oleh informan AN006 seperti berikut:</w:t>
      </w:r>
    </w:p>
    <w:p w14:paraId="73C59C8F" w14:textId="77777777" w:rsidR="00B974BF" w:rsidRPr="00B974BF" w:rsidRDefault="00B974BF" w:rsidP="00B974BF">
      <w:pPr>
        <w:suppressAutoHyphens w:val="0"/>
        <w:spacing w:after="0" w:line="240" w:lineRule="auto"/>
        <w:ind w:leftChars="0" w:left="450" w:right="296" w:firstLineChars="0" w:firstLine="0"/>
        <w:jc w:val="both"/>
        <w:textDirection w:val="lrTb"/>
        <w:textAlignment w:val="auto"/>
        <w:outlineLvl w:val="9"/>
        <w:rPr>
          <w:rFonts w:ascii="Times New Roman" w:hAnsi="Times New Roman" w:cs="Times New Roman"/>
          <w:position w:val="0"/>
          <w:sz w:val="24"/>
          <w:szCs w:val="24"/>
        </w:rPr>
      </w:pPr>
      <w:r w:rsidRPr="00B974BF">
        <w:rPr>
          <w:rFonts w:ascii="Times New Roman" w:hAnsi="Times New Roman" w:cs="Times New Roman"/>
          <w:position w:val="0"/>
          <w:sz w:val="24"/>
          <w:szCs w:val="24"/>
        </w:rPr>
        <w:t xml:space="preserve">“...dah dua, tiga tahun juga dapat ni, tapi tak boleh guna. </w:t>
      </w:r>
      <w:r w:rsidRPr="00B974BF">
        <w:rPr>
          <w:rFonts w:ascii="Times New Roman" w:hAnsi="Times New Roman" w:cs="Times New Roman"/>
          <w:i/>
          <w:iCs/>
          <w:position w:val="0"/>
          <w:sz w:val="24"/>
          <w:szCs w:val="24"/>
        </w:rPr>
        <w:t>Oven</w:t>
      </w:r>
      <w:r w:rsidRPr="00B974BF">
        <w:rPr>
          <w:rFonts w:ascii="Times New Roman" w:hAnsi="Times New Roman" w:cs="Times New Roman"/>
          <w:position w:val="0"/>
          <w:sz w:val="24"/>
          <w:szCs w:val="24"/>
        </w:rPr>
        <w:t xml:space="preserve"> dengan </w:t>
      </w:r>
      <w:r w:rsidRPr="00B974BF">
        <w:rPr>
          <w:rFonts w:ascii="Times New Roman" w:hAnsi="Times New Roman" w:cs="Times New Roman"/>
          <w:i/>
          <w:iCs/>
          <w:position w:val="0"/>
          <w:sz w:val="24"/>
          <w:szCs w:val="24"/>
        </w:rPr>
        <w:t>mixer</w:t>
      </w:r>
      <w:r w:rsidRPr="00B974BF">
        <w:rPr>
          <w:rFonts w:ascii="Times New Roman" w:hAnsi="Times New Roman" w:cs="Times New Roman"/>
          <w:position w:val="0"/>
          <w:sz w:val="24"/>
          <w:szCs w:val="24"/>
        </w:rPr>
        <w:t xml:space="preserve">. Ha, besar untuk bengkel. Depa nak ikut untuk orang dalam rumah, untuk suri rumah kan. Dah tu nak buat elektik dia saja seribu. Sebab, sebab </w:t>
      </w:r>
      <w:r w:rsidRPr="00B974BF">
        <w:rPr>
          <w:rFonts w:ascii="Times New Roman" w:hAnsi="Times New Roman" w:cs="Times New Roman"/>
          <w:i/>
          <w:iCs/>
          <w:position w:val="0"/>
          <w:sz w:val="24"/>
          <w:szCs w:val="24"/>
        </w:rPr>
        <w:t>oven</w:t>
      </w:r>
      <w:r w:rsidRPr="00B974BF">
        <w:rPr>
          <w:rFonts w:ascii="Times New Roman" w:hAnsi="Times New Roman" w:cs="Times New Roman"/>
          <w:position w:val="0"/>
          <w:sz w:val="24"/>
          <w:szCs w:val="24"/>
        </w:rPr>
        <w:t xml:space="preserve"> dia untuk yang besar tu, dia punya voltan tinggi. Jadi tak boleh pakai yang biasa ni, nanti meletup.”</w:t>
      </w:r>
    </w:p>
    <w:p w14:paraId="7F13FF8C"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B974BF">
        <w:rPr>
          <w:rFonts w:ascii="Times New Roman" w:hAnsi="Times New Roman" w:cs="Times New Roman"/>
          <w:position w:val="0"/>
          <w:sz w:val="24"/>
          <w:szCs w:val="24"/>
        </w:rPr>
        <w:t xml:space="preserve">Bagi masalah peralatan yang tidak dapat digunakan ini, perkara ini turut dibincangkan dalam Laporan Jawatankuasa Kira-kira Wang Negara (PAC) Parlimen ke Tiga Belas berhubung pengurusan program 1AZAM oleh KPWKM </w:t>
      </w:r>
      <w:r w:rsidRPr="00B974BF">
        <w:rPr>
          <w:rFonts w:ascii="Times New Roman" w:hAnsi="Times New Roman" w:cs="Times New Roman"/>
          <w:position w:val="0"/>
          <w:sz w:val="24"/>
          <w:szCs w:val="24"/>
          <w:lang w:val="en-MY"/>
        </w:rPr>
        <w:t>(Parlimen Malaysia, 2016</w:t>
      </w:r>
      <w:r w:rsidRPr="00B974BF">
        <w:rPr>
          <w:rFonts w:ascii="Times New Roman" w:hAnsi="Times New Roman" w:cs="Times New Roman"/>
          <w:position w:val="0"/>
          <w:sz w:val="24"/>
          <w:szCs w:val="24"/>
        </w:rPr>
        <w:t>). Penemuan audit menyatakan dua orang peserta telah menerima peralatan yang tidak sesuai digunakan kerana ia tidak boleh ditampung oleh keupayaan tenaga elektrik di kediaman peserta. Kemudian, perkara ini dijelaskan oleh Ketua Setiausaha KPWKM bahawa KPWKM meminta peserta yang mendapat peralatan oven untuk membuat pendawaian semula jika keupayaan tenaga elektrik tidak bersesuaian (Parlimen Malaysia, 2016). Pendawaian semula yang perlu dilakukan oleh peserta bukanlah suatu yang mudah kerana mereka perlu mengeluarkan kos perbelajaan sendiri sedangkan mereka tidak berkemampuan untuk berbuat demikian. Oleh yang demikian, sebanyak 19 informan daripada 23 informan yang ditemu bual menggunakan bantuan yang diterima untuk menjalankan aktiviti keusahawanan.</w:t>
      </w:r>
    </w:p>
    <w:p w14:paraId="3D3FA9C0" w14:textId="77777777" w:rsidR="00B974BF" w:rsidRPr="00B974BF" w:rsidRDefault="00B974BF" w:rsidP="00B974BF">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rPr>
      </w:pPr>
      <w:r w:rsidRPr="00B974BF">
        <w:rPr>
          <w:rFonts w:ascii="Times New Roman" w:hAnsi="Times New Roman" w:cs="Times New Roman"/>
          <w:position w:val="0"/>
          <w:sz w:val="24"/>
          <w:szCs w:val="24"/>
        </w:rPr>
        <w:t>Bagi menagani kelemahan tersebut, agensi pelaksana telah mengambil langkah yang lebih ketat untuk memastikan program 1AZAM dapat disesuaikan dengan keperluan peserta. NKRA LIH juga telah menetapkan supaya agensi-agensi pelaksana yang terlibat untuk mengadakan lawatan dari pintu ke pintu bagi memastikan bantuan yang dipohon oleh peserta memenuhi keperluan yang bertepatan dengan keadaan kehidupan mereka (PEMANDU, 2014). Walaupun, agensi pelaksana menyedari kelemahan tersebut, sehingga kajian ini dibuat masalah tersebut masih lagi belum selesai.</w:t>
      </w:r>
    </w:p>
    <w:p w14:paraId="4E600962"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Selain bantuan dalam bentuk peralatan untuk menjalankan perniagaan, program Azam Niaga juga memberikan bantuan dalam bentuk bahan mentah seperti roti dan daging burger untuk perniagaan burger. Bantuan bahan mentah ini hanya diberikan sekali sahaja berserta dengan bantuan peralatan yang diberikan. Perkara ini seperti yang dinyatakan oleh informan AN001 seperti berikut:</w:t>
      </w:r>
    </w:p>
    <w:p w14:paraId="5554DE40" w14:textId="77777777" w:rsidR="00B974BF" w:rsidRPr="00B974BF" w:rsidRDefault="00B974BF" w:rsidP="00B974BF">
      <w:pPr>
        <w:suppressAutoHyphens w:val="0"/>
        <w:spacing w:after="0" w:line="240" w:lineRule="auto"/>
        <w:ind w:leftChars="0" w:left="720" w:right="849"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“......roti sekali dia ada bagi. Barang-barang sekali dia bagi. Daging burger semua, roti sekali saja”</w:t>
      </w:r>
    </w:p>
    <w:p w14:paraId="33DF1B70"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Informan AN021 turut menyatakan bahawa beliau ada menerima bahan mentah beserta peralatan untuk berniaga tersebut. Perkara ini dinyatakan oleh informan AN021 seperti berikut:</w:t>
      </w:r>
    </w:p>
    <w:p w14:paraId="112C5788" w14:textId="77777777" w:rsidR="00B974BF" w:rsidRPr="00B974BF" w:rsidRDefault="00B974BF" w:rsidP="00B974BF">
      <w:pPr>
        <w:suppressAutoHyphens w:val="0"/>
        <w:spacing w:after="0" w:line="240" w:lineRule="auto"/>
        <w:ind w:leftChars="0" w:left="720" w:right="565"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“Ha, ada lah dulu-dulu dia bagi sos, kicap...Tiap-tiap bulan dia tak bagi lah. Dia bagi sekali ja” </w:t>
      </w:r>
    </w:p>
    <w:p w14:paraId="6D26A697"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Berdasarkan temu bual tersebut, kajian mendapati selain bantuan dalam bentuk peralatan, peserta Azam Niaga juga diberikan bantuan dalam bentuk bahan mentah yang bersesuaian dengan peralatan yang diberikan dan aktiviti keusahawanan yang dijalankan. Bahan mentah ini diberikan hanya sekali sahaja beserta bantuan peralatan yang diberikan.</w:t>
      </w:r>
    </w:p>
    <w:p w14:paraId="7ED1D2CE" w14:textId="77777777" w:rsidR="00B974BF" w:rsidRPr="00B974BF" w:rsidRDefault="00B974BF" w:rsidP="00B974BF">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Merangsang kekuatan pasaran meliputi keberkesanan organisasi boleh mencipta insentif yang menggalakkan orang atau institusi untuk mengejar kepentingan peribadi dalam masa yang sama turut berkhidmat untuk kepentingan awam (Bloom &amp; Chatterji, 2009). Ransangan ini boleh </w:t>
      </w:r>
      <w:r w:rsidRPr="00B974BF">
        <w:rPr>
          <w:rFonts w:ascii="Times New Roman" w:hAnsi="Times New Roman" w:cs="Times New Roman"/>
          <w:position w:val="0"/>
          <w:sz w:val="24"/>
          <w:szCs w:val="24"/>
          <w:lang w:val="en-MY"/>
        </w:rPr>
        <w:lastRenderedPageBreak/>
        <w:t>membawa kepada perubahan sosial yang ketara kerana walaupun mengejar kepentingan diri sama ada terhadap pengguna, penjual, peminjam, pemberi pinjaman, pelabur dan lain-lain, ia boleh mencipta hasil dengan lebih banyak modal pinjaman dapat dihasilkan kepada orang miskin dan perniagaan kecil, lebih banyak pekerjaan untuk penganggur atau dapat kurangkan penghasilan karbon yang dikeluarkan oleh pengguna atau syarikat (Dees et. al, 2004).</w:t>
      </w:r>
    </w:p>
    <w:p w14:paraId="52913507"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27AC21B0" w14:textId="75E0575F" w:rsidR="00B974BF" w:rsidRPr="00B974BF" w:rsidRDefault="000104EA" w:rsidP="000104EA">
      <w:pPr>
        <w:suppressAutoHyphens w:val="0"/>
        <w:spacing w:after="0" w:line="240" w:lineRule="auto"/>
        <w:ind w:leftChars="0" w:left="0" w:firstLineChars="0" w:firstLine="0"/>
        <w:textDirection w:val="lrTb"/>
        <w:textAlignment w:val="auto"/>
        <w:outlineLvl w:val="9"/>
        <w:rPr>
          <w:rFonts w:ascii="Times New Roman" w:hAnsi="Times New Roman" w:cs="Times New Roman"/>
          <w:b/>
          <w:position w:val="0"/>
          <w:sz w:val="24"/>
          <w:szCs w:val="24"/>
        </w:rPr>
      </w:pPr>
      <w:r w:rsidRPr="00B974BF">
        <w:rPr>
          <w:rFonts w:ascii="Times New Roman" w:hAnsi="Times New Roman" w:cs="Times New Roman"/>
          <w:b/>
          <w:position w:val="0"/>
          <w:sz w:val="24"/>
          <w:szCs w:val="24"/>
        </w:rPr>
        <w:t>Cadangan Kajian</w:t>
      </w:r>
    </w:p>
    <w:p w14:paraId="1195361B" w14:textId="77777777" w:rsidR="00B974BF" w:rsidRPr="00B974BF" w:rsidRDefault="00B974BF" w:rsidP="00B974BF">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position w:val="0"/>
          <w:sz w:val="24"/>
          <w:szCs w:val="24"/>
        </w:rPr>
      </w:pPr>
    </w:p>
    <w:p w14:paraId="24496321" w14:textId="29264F1B" w:rsid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position w:val="0"/>
          <w:sz w:val="24"/>
          <w:szCs w:val="24"/>
        </w:rPr>
      </w:pPr>
      <w:r w:rsidRPr="00B974BF">
        <w:rPr>
          <w:rFonts w:ascii="Times New Roman" w:hAnsi="Times New Roman" w:cs="Times New Roman"/>
          <w:bCs/>
          <w:position w:val="0"/>
          <w:sz w:val="24"/>
          <w:szCs w:val="24"/>
        </w:rPr>
        <w:t xml:space="preserve">Dari sudut emperikal, lebih banyak kajian yang perlu di lakukan berhubung dengan keusahawanan sosial yang berlaku di Malaysia. Walaupun banyak program pembasmian kemiskinan dilakukan berkait rapat dengan konsep keusahawanan sosial, tetapi secara teorinya, kajian yang mengguna pakai Model SCALERS yang memfokuskan konsep ini juga sangat terhad bahkan hampir tiada terutamnya di Malaysia. Selain itu, dari sudut pelaksanaan program-program kemiskinan yang dilaksanakan sepatutnya memiliki operasi prosedur standard yang sepatutnya perlu dipatuhi sebaik mungkin. Walaupun program 1AZAM dilihat mampu mengeluarkan peserta daripada kelompok kemiskinan tetapi terdapat peserta yang tidak dapat menggunakan bantuan yang dibekalkan dengan sebaiknya disebabkan faktor kesihatan dan barangan tidak menepati piawaian yang sepatutnya selaras dengan keperluan peserta. Oleh itu, dicadangkan bancian awal perlu dilakukan oleh pemberi bantuan untuk mendapatkan spesifikasi barang bantuan yang lebih tepat yang sepatutnya dapat diberikan kepada peserta. </w:t>
      </w:r>
    </w:p>
    <w:p w14:paraId="3DB576EE" w14:textId="77777777" w:rsidR="000104EA" w:rsidRPr="00B974BF" w:rsidRDefault="000104EA"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position w:val="0"/>
          <w:sz w:val="24"/>
          <w:szCs w:val="24"/>
        </w:rPr>
      </w:pPr>
    </w:p>
    <w:p w14:paraId="2E6CC11B" w14:textId="6309040B" w:rsidR="00B974BF" w:rsidRDefault="000104EA" w:rsidP="000104EA">
      <w:pPr>
        <w:suppressAutoHyphens w:val="0"/>
        <w:spacing w:after="0" w:line="240" w:lineRule="auto"/>
        <w:ind w:leftChars="0" w:left="0" w:firstLineChars="0" w:firstLine="0"/>
        <w:textDirection w:val="lrTb"/>
        <w:textAlignment w:val="auto"/>
        <w:outlineLvl w:val="9"/>
        <w:rPr>
          <w:rFonts w:ascii="Times New Roman" w:hAnsi="Times New Roman" w:cs="Times New Roman"/>
          <w:b/>
          <w:position w:val="0"/>
          <w:sz w:val="24"/>
          <w:szCs w:val="24"/>
        </w:rPr>
      </w:pPr>
      <w:r w:rsidRPr="00B974BF">
        <w:rPr>
          <w:rFonts w:ascii="Times New Roman" w:hAnsi="Times New Roman" w:cs="Times New Roman"/>
          <w:b/>
          <w:position w:val="0"/>
          <w:sz w:val="24"/>
          <w:szCs w:val="24"/>
        </w:rPr>
        <w:t>Rumusan</w:t>
      </w:r>
    </w:p>
    <w:p w14:paraId="252FD26A" w14:textId="77777777" w:rsidR="000104EA" w:rsidRPr="00B974BF" w:rsidRDefault="000104EA" w:rsidP="000104EA">
      <w:pPr>
        <w:suppressAutoHyphens w:val="0"/>
        <w:spacing w:after="0" w:line="240" w:lineRule="auto"/>
        <w:ind w:leftChars="0" w:left="0" w:firstLineChars="0" w:firstLine="0"/>
        <w:textDirection w:val="lrTb"/>
        <w:textAlignment w:val="auto"/>
        <w:outlineLvl w:val="9"/>
        <w:rPr>
          <w:rFonts w:ascii="Times New Roman" w:hAnsi="Times New Roman" w:cs="Times New Roman"/>
          <w:b/>
          <w:position w:val="0"/>
          <w:sz w:val="24"/>
          <w:szCs w:val="24"/>
        </w:rPr>
      </w:pPr>
    </w:p>
    <w:p w14:paraId="1D38F3AA"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bCs/>
          <w:position w:val="0"/>
          <w:sz w:val="24"/>
          <w:szCs w:val="24"/>
          <w:lang w:val="en-MY"/>
        </w:rPr>
        <w:t xml:space="preserve">Walaupun program </w:t>
      </w:r>
      <w:r w:rsidRPr="00B974BF">
        <w:rPr>
          <w:rFonts w:ascii="Times New Roman" w:hAnsi="Times New Roman" w:cs="Times New Roman"/>
          <w:position w:val="0"/>
          <w:sz w:val="24"/>
          <w:szCs w:val="24"/>
          <w:lang w:val="en-MY"/>
        </w:rPr>
        <w:t xml:space="preserve">1AZAM telah ditamatkan tetapi dapatan daripada kajian ini dapat membantu memperkasa program berkonsepkan keusahawanan sosial yang terdapat di Malaysia. Berpandukan model SCALERS yang bertujuan untuk menilai impak organisasi keusahawanan sosial berdasarkan tujuh perkara iaitu keupayaan </w:t>
      </w:r>
      <w:r w:rsidRPr="00B974BF">
        <w:rPr>
          <w:rFonts w:ascii="Times New Roman" w:hAnsi="Times New Roman" w:cs="Times New Roman"/>
          <w:position w:val="0"/>
          <w:sz w:val="24"/>
          <w:szCs w:val="24"/>
        </w:rPr>
        <w:t>kakitangan, komunikasi, pembinaan hubungan, keupayaan pengaruh, penjanaan pendapatan, penghasilan semula dan rangsangan.</w:t>
      </w:r>
      <w:r w:rsidRPr="00B974BF">
        <w:rPr>
          <w:rFonts w:ascii="Times New Roman" w:hAnsi="Times New Roman" w:cs="Times New Roman"/>
          <w:position w:val="0"/>
          <w:sz w:val="24"/>
          <w:szCs w:val="24"/>
          <w:lang w:val="en-MY"/>
        </w:rPr>
        <w:t xml:space="preserve"> Hasil dapatan kajian mendapati, program 1AZAM mempunyai potensi besar untuk mengurangkan kadar kemiskinan di Malaysia. Walau bagaimanapun, terdapat beberapa kelemahan utama yang dikesan melalui Model SCALERS ini iaitu kaedah pemilihan peserta, kaedah pemberian bantuan, kaedah pemantauan dan latihan. Sekiranya kelemahan ini dapat ditambah baik sudah tentu program yang berbentuk keusahawanan sosial ini dapat memberi impak maksimum kepada penerima manfaat dalam program tersebut.</w:t>
      </w:r>
    </w:p>
    <w:p w14:paraId="2CE885D8" w14:textId="77777777" w:rsidR="00B974BF" w:rsidRPr="00B974BF" w:rsidRDefault="00B974BF" w:rsidP="00B974B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6F637513" w14:textId="16DC26C9" w:rsidR="00B974BF" w:rsidRPr="00B974BF" w:rsidRDefault="000104EA" w:rsidP="000104EA">
      <w:pPr>
        <w:suppressAutoHyphens w:val="0"/>
        <w:spacing w:after="0" w:line="240" w:lineRule="auto"/>
        <w:ind w:leftChars="0" w:left="0" w:firstLineChars="0" w:firstLine="0"/>
        <w:textDirection w:val="lrTb"/>
        <w:textAlignment w:val="auto"/>
        <w:outlineLvl w:val="9"/>
        <w:rPr>
          <w:rFonts w:ascii="Times New Roman" w:hAnsi="Times New Roman" w:cs="Times New Roman"/>
          <w:b/>
          <w:position w:val="0"/>
          <w:sz w:val="24"/>
          <w:szCs w:val="24"/>
        </w:rPr>
      </w:pPr>
      <w:r w:rsidRPr="000104EA">
        <w:rPr>
          <w:rFonts w:ascii="Times New Roman" w:hAnsi="Times New Roman" w:cs="Times New Roman"/>
          <w:b/>
          <w:position w:val="0"/>
          <w:sz w:val="24"/>
          <w:szCs w:val="24"/>
        </w:rPr>
        <w:t>Rujukan</w:t>
      </w:r>
    </w:p>
    <w:p w14:paraId="558F504A" w14:textId="77777777" w:rsidR="00B974BF" w:rsidRPr="00B974BF" w:rsidRDefault="00B974BF" w:rsidP="00B974BF">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position w:val="0"/>
          <w:sz w:val="24"/>
          <w:szCs w:val="24"/>
        </w:rPr>
      </w:pPr>
    </w:p>
    <w:p w14:paraId="7608006B"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color w:val="70AD47"/>
          <w:position w:val="0"/>
          <w:sz w:val="24"/>
          <w:szCs w:val="24"/>
          <w:lang w:val="en-MY"/>
        </w:rPr>
      </w:pPr>
      <w:bookmarkStart w:id="4" w:name="_Hlk98494791"/>
      <w:r w:rsidRPr="00B974BF">
        <w:rPr>
          <w:rFonts w:ascii="Times New Roman" w:hAnsi="Times New Roman" w:cs="Times New Roman"/>
          <w:position w:val="0"/>
          <w:sz w:val="24"/>
          <w:szCs w:val="24"/>
          <w:lang w:val="en-MY"/>
        </w:rPr>
        <w:t xml:space="preserve">AIM, Amanah Ikhtiar Malaysia. (2022). </w:t>
      </w:r>
      <w:r w:rsidRPr="00B974BF">
        <w:rPr>
          <w:rFonts w:ascii="Times New Roman" w:hAnsi="Times New Roman" w:cs="Times New Roman"/>
          <w:i/>
          <w:iCs/>
          <w:position w:val="0"/>
          <w:sz w:val="24"/>
          <w:szCs w:val="24"/>
          <w:lang w:val="en-MY"/>
        </w:rPr>
        <w:t>Mengenai kami</w:t>
      </w:r>
      <w:r w:rsidRPr="00B974BF">
        <w:rPr>
          <w:rFonts w:ascii="Times New Roman" w:hAnsi="Times New Roman" w:cs="Times New Roman"/>
          <w:position w:val="0"/>
          <w:sz w:val="24"/>
          <w:szCs w:val="24"/>
          <w:lang w:val="en-MY"/>
        </w:rPr>
        <w:t xml:space="preserve">. </w:t>
      </w:r>
      <w:hyperlink r:id="rId12" w:history="1">
        <w:r w:rsidRPr="00B974BF">
          <w:rPr>
            <w:rFonts w:ascii="Times New Roman" w:hAnsi="Times New Roman" w:cs="Times New Roman"/>
            <w:color w:val="0563C1"/>
            <w:position w:val="0"/>
            <w:sz w:val="24"/>
            <w:szCs w:val="24"/>
            <w:u w:val="single"/>
            <w:lang w:val="en-MY"/>
          </w:rPr>
          <w:t>https://www.aim.gov.my/profil</w:t>
        </w:r>
      </w:hyperlink>
      <w:r w:rsidRPr="00B974BF">
        <w:rPr>
          <w:rFonts w:ascii="Times New Roman" w:hAnsi="Times New Roman" w:cs="Times New Roman"/>
          <w:position w:val="0"/>
          <w:sz w:val="24"/>
          <w:szCs w:val="24"/>
          <w:lang w:val="en-MY"/>
        </w:rPr>
        <w:t>. (</w:t>
      </w:r>
      <w:proofErr w:type="gramStart"/>
      <w:r w:rsidRPr="00B974BF">
        <w:rPr>
          <w:rFonts w:ascii="Times New Roman" w:hAnsi="Times New Roman" w:cs="Times New Roman"/>
          <w:position w:val="0"/>
          <w:sz w:val="24"/>
          <w:szCs w:val="24"/>
          <w:lang w:val="en-MY"/>
        </w:rPr>
        <w:t>diakses</w:t>
      </w:r>
      <w:proofErr w:type="gramEnd"/>
      <w:r w:rsidRPr="00B974BF">
        <w:rPr>
          <w:rFonts w:ascii="Times New Roman" w:hAnsi="Times New Roman" w:cs="Times New Roman"/>
          <w:position w:val="0"/>
          <w:sz w:val="24"/>
          <w:szCs w:val="24"/>
          <w:lang w:val="en-MY"/>
        </w:rPr>
        <w:t xml:space="preserve"> pada</w:t>
      </w:r>
      <w:r w:rsidRPr="00B974BF">
        <w:rPr>
          <w:rFonts w:ascii="Times New Roman" w:hAnsi="Times New Roman" w:cs="Times New Roman"/>
          <w:color w:val="70AD47"/>
          <w:position w:val="0"/>
          <w:sz w:val="24"/>
          <w:szCs w:val="24"/>
          <w:lang w:val="en-MY"/>
        </w:rPr>
        <w:t xml:space="preserve"> </w:t>
      </w:r>
      <w:r w:rsidRPr="00B974BF">
        <w:rPr>
          <w:rFonts w:ascii="Times New Roman" w:hAnsi="Times New Roman" w:cs="Times New Roman"/>
          <w:position w:val="0"/>
          <w:sz w:val="24"/>
          <w:szCs w:val="24"/>
          <w:lang w:val="en-MY"/>
        </w:rPr>
        <w:t>3 Mac 2022).</w:t>
      </w:r>
    </w:p>
    <w:p w14:paraId="2C050B66" w14:textId="28259A4F"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Aseel, S. A., Rusdi, O. &amp; Mashitah, M. U. </w:t>
      </w:r>
      <w:r w:rsidR="006E18BC">
        <w:rPr>
          <w:rFonts w:ascii="Times New Roman" w:hAnsi="Times New Roman" w:cs="Times New Roman"/>
          <w:position w:val="0"/>
          <w:sz w:val="24"/>
          <w:szCs w:val="24"/>
          <w:lang w:val="en-MY"/>
        </w:rPr>
        <w:t>(</w:t>
      </w:r>
      <w:r w:rsidRPr="00B974BF">
        <w:rPr>
          <w:rFonts w:ascii="Times New Roman" w:hAnsi="Times New Roman" w:cs="Times New Roman"/>
          <w:position w:val="0"/>
          <w:sz w:val="24"/>
          <w:szCs w:val="24"/>
          <w:lang w:val="en-MY"/>
        </w:rPr>
        <w:t>2017</w:t>
      </w:r>
      <w:r w:rsidR="006E18BC">
        <w:rPr>
          <w:rFonts w:ascii="Times New Roman" w:hAnsi="Times New Roman" w:cs="Times New Roman"/>
          <w:position w:val="0"/>
          <w:sz w:val="24"/>
          <w:szCs w:val="24"/>
          <w:lang w:val="en-MY"/>
        </w:rPr>
        <w:t>)</w:t>
      </w:r>
      <w:r w:rsidRPr="00B974BF">
        <w:rPr>
          <w:rFonts w:ascii="Times New Roman" w:hAnsi="Times New Roman" w:cs="Times New Roman"/>
          <w:position w:val="0"/>
          <w:sz w:val="24"/>
          <w:szCs w:val="24"/>
          <w:lang w:val="en-MY"/>
        </w:rPr>
        <w:t xml:space="preserve">. Theories of Poverty to the Integrative Theory: A Comparative Analysis: Accordance to the Situation of Iraq, </w:t>
      </w:r>
      <w:r w:rsidRPr="00B974BF">
        <w:rPr>
          <w:rFonts w:ascii="Times New Roman" w:hAnsi="Times New Roman" w:cs="Times New Roman"/>
          <w:i/>
          <w:position w:val="0"/>
          <w:sz w:val="24"/>
          <w:szCs w:val="24"/>
          <w:lang w:val="en-MY"/>
        </w:rPr>
        <w:t xml:space="preserve">IOSR Journal of Humanities and Social Science, </w:t>
      </w:r>
      <w:r w:rsidRPr="00B974BF">
        <w:rPr>
          <w:rFonts w:ascii="Times New Roman" w:hAnsi="Times New Roman" w:cs="Times New Roman"/>
          <w:position w:val="0"/>
          <w:sz w:val="24"/>
          <w:szCs w:val="24"/>
          <w:lang w:val="en-MY"/>
        </w:rPr>
        <w:t>22(5), 47 – 50.</w:t>
      </w:r>
    </w:p>
    <w:p w14:paraId="58930BB7"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Austin, J., Stevenson, H., &amp; Wei–Skillern, J. (2006). Social and commercial entrepreneurship: same, different, or both? </w:t>
      </w:r>
      <w:r w:rsidRPr="00B974BF">
        <w:rPr>
          <w:rFonts w:ascii="Times New Roman" w:hAnsi="Times New Roman" w:cs="Times New Roman"/>
          <w:i/>
          <w:iCs/>
          <w:position w:val="0"/>
          <w:sz w:val="24"/>
          <w:szCs w:val="24"/>
          <w:lang w:val="en-MY"/>
        </w:rPr>
        <w:t>Entrepreneurship theory and practice</w:t>
      </w:r>
      <w:r w:rsidRPr="00B974BF">
        <w:rPr>
          <w:rFonts w:ascii="Times New Roman" w:hAnsi="Times New Roman" w:cs="Times New Roman"/>
          <w:position w:val="0"/>
          <w:sz w:val="24"/>
          <w:szCs w:val="24"/>
          <w:lang w:val="en-MY"/>
        </w:rPr>
        <w:t>, 30(1), 1-22.</w:t>
      </w:r>
    </w:p>
    <w:p w14:paraId="1C354625"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Azizah Mohd. Dun (2016, 17 Mac). </w:t>
      </w:r>
      <w:r w:rsidRPr="00B974BF">
        <w:rPr>
          <w:rFonts w:ascii="Times New Roman" w:hAnsi="Times New Roman" w:cs="Times New Roman"/>
          <w:i/>
          <w:iCs/>
          <w:position w:val="0"/>
          <w:sz w:val="24"/>
          <w:szCs w:val="24"/>
          <w:lang w:val="en-MY"/>
        </w:rPr>
        <w:t>Penyata Rasmi Parlimen Malaysia</w:t>
      </w:r>
      <w:r w:rsidRPr="00B974BF">
        <w:rPr>
          <w:rFonts w:ascii="Times New Roman" w:hAnsi="Times New Roman" w:cs="Times New Roman"/>
          <w:position w:val="0"/>
          <w:sz w:val="24"/>
          <w:szCs w:val="24"/>
          <w:lang w:val="en-MY"/>
        </w:rPr>
        <w:t>, Dewan Rakwat, Parlimen Ketiga Belas.</w:t>
      </w:r>
    </w:p>
    <w:p w14:paraId="42D0CB0A" w14:textId="77777777" w:rsidR="00B974BF" w:rsidRPr="00B974BF" w:rsidRDefault="00B974BF" w:rsidP="00B974B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iCs/>
          <w:position w:val="0"/>
          <w:sz w:val="24"/>
          <w:szCs w:val="24"/>
          <w:lang w:val="en-MY"/>
        </w:rPr>
      </w:pPr>
      <w:r w:rsidRPr="00B974BF">
        <w:rPr>
          <w:rFonts w:ascii="Times New Roman" w:hAnsi="Times New Roman" w:cs="Times New Roman"/>
          <w:iCs/>
          <w:position w:val="0"/>
          <w:sz w:val="24"/>
          <w:szCs w:val="24"/>
          <w:lang w:val="en-MY"/>
        </w:rPr>
        <w:lastRenderedPageBreak/>
        <w:t xml:space="preserve">Bahagian Penerbitan Dasar Negara, Dzulhaimy Dahari (ed.). (2013). </w:t>
      </w:r>
      <w:r w:rsidRPr="00B974BF">
        <w:rPr>
          <w:rFonts w:ascii="Times New Roman" w:hAnsi="Times New Roman" w:cs="Times New Roman"/>
          <w:i/>
          <w:iCs/>
          <w:position w:val="0"/>
          <w:sz w:val="24"/>
          <w:szCs w:val="24"/>
          <w:lang w:val="en-MY"/>
        </w:rPr>
        <w:t>Mensejahterakan Rakyat: Sebuah Janji Ditepati</w:t>
      </w:r>
      <w:r w:rsidRPr="00B974BF">
        <w:rPr>
          <w:rFonts w:ascii="Times New Roman" w:hAnsi="Times New Roman" w:cs="Times New Roman"/>
          <w:iCs/>
          <w:position w:val="0"/>
          <w:sz w:val="24"/>
          <w:szCs w:val="24"/>
          <w:lang w:val="en-MY"/>
        </w:rPr>
        <w:t>. Putrajaya: Bahagian Penerbitan Dasar Negara, Jabatan Penerangan Malaysia, Kementerian Penerangan Komunikasi dan Kebudayaan.</w:t>
      </w:r>
    </w:p>
    <w:p w14:paraId="5F0A110D"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bCs/>
          <w:position w:val="0"/>
          <w:sz w:val="24"/>
          <w:szCs w:val="24"/>
          <w:lang w:val="en-MY"/>
        </w:rPr>
      </w:pPr>
      <w:r w:rsidRPr="00B974BF">
        <w:rPr>
          <w:rFonts w:ascii="Times New Roman" w:hAnsi="Times New Roman" w:cs="Times New Roman"/>
          <w:bCs/>
          <w:position w:val="0"/>
          <w:sz w:val="24"/>
          <w:szCs w:val="24"/>
          <w:lang w:val="en-MY"/>
        </w:rPr>
        <w:t xml:space="preserve">Bloom, P. N. &amp; Chatterji, A. K. (2009). Scaling Social Entrepreneurial Impact, </w:t>
      </w:r>
      <w:r w:rsidRPr="00B974BF">
        <w:rPr>
          <w:rFonts w:ascii="Times New Roman" w:hAnsi="Times New Roman" w:cs="Times New Roman"/>
          <w:bCs/>
          <w:i/>
          <w:position w:val="0"/>
          <w:sz w:val="24"/>
          <w:szCs w:val="24"/>
          <w:lang w:val="en-MY"/>
        </w:rPr>
        <w:t xml:space="preserve">California Management Review, </w:t>
      </w:r>
      <w:r w:rsidRPr="00B974BF">
        <w:rPr>
          <w:rFonts w:ascii="Times New Roman" w:hAnsi="Times New Roman" w:cs="Times New Roman"/>
          <w:bCs/>
          <w:position w:val="0"/>
          <w:sz w:val="24"/>
          <w:szCs w:val="24"/>
          <w:lang w:val="en-MY"/>
        </w:rPr>
        <w:t>51(3), 114 – 133.</w:t>
      </w:r>
    </w:p>
    <w:p w14:paraId="203D186F" w14:textId="77777777" w:rsidR="00B974BF" w:rsidRPr="00B974BF" w:rsidRDefault="00B974BF" w:rsidP="00B974B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color w:val="70AD47"/>
          <w:position w:val="0"/>
          <w:sz w:val="24"/>
          <w:szCs w:val="24"/>
        </w:rPr>
      </w:pPr>
      <w:r w:rsidRPr="00B974BF">
        <w:rPr>
          <w:rFonts w:ascii="Times New Roman" w:hAnsi="Times New Roman" w:cs="Times New Roman"/>
          <w:position w:val="0"/>
          <w:sz w:val="24"/>
          <w:szCs w:val="24"/>
        </w:rPr>
        <w:t xml:space="preserve">Bloom, P. N., &amp; Smith, B. R. (2010). Identifying the Drivers of Social Entrepreneurial Impact: Theoretical Development and an Exploratory Empirical Test of SCALERS. </w:t>
      </w:r>
      <w:r w:rsidRPr="00B974BF">
        <w:rPr>
          <w:rFonts w:ascii="Times New Roman" w:hAnsi="Times New Roman" w:cs="Times New Roman"/>
          <w:i/>
          <w:iCs/>
          <w:position w:val="0"/>
          <w:sz w:val="24"/>
          <w:szCs w:val="24"/>
        </w:rPr>
        <w:t>Journal of Social Entrepreneurship</w:t>
      </w:r>
      <w:r w:rsidRPr="00B974BF">
        <w:rPr>
          <w:rFonts w:ascii="Times New Roman" w:hAnsi="Times New Roman" w:cs="Times New Roman"/>
          <w:position w:val="0"/>
          <w:sz w:val="24"/>
          <w:szCs w:val="24"/>
        </w:rPr>
        <w:t>, 1(1), 126–145. doi:10.1080/19420670903458042</w:t>
      </w:r>
      <w:r w:rsidRPr="00B974BF">
        <w:rPr>
          <w:rFonts w:ascii="Times New Roman" w:hAnsi="Times New Roman" w:cs="Times New Roman"/>
          <w:color w:val="70AD47"/>
          <w:position w:val="0"/>
          <w:sz w:val="24"/>
          <w:szCs w:val="24"/>
        </w:rPr>
        <w:t>.</w:t>
      </w:r>
    </w:p>
    <w:p w14:paraId="62DF25B3" w14:textId="30A49710"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bCs/>
          <w:position w:val="0"/>
          <w:sz w:val="24"/>
          <w:szCs w:val="24"/>
          <w:lang w:val="en-MY"/>
        </w:rPr>
      </w:pPr>
      <w:r w:rsidRPr="00B974BF">
        <w:rPr>
          <w:rFonts w:ascii="Times New Roman" w:hAnsi="Times New Roman" w:cs="Times New Roman"/>
          <w:bCs/>
          <w:position w:val="0"/>
          <w:sz w:val="24"/>
          <w:szCs w:val="24"/>
          <w:lang w:val="en-MY"/>
        </w:rPr>
        <w:t xml:space="preserve">BNM, Bank Negara Malaysia.  </w:t>
      </w:r>
      <w:r w:rsidR="006E18BC">
        <w:rPr>
          <w:rFonts w:ascii="Times New Roman" w:hAnsi="Times New Roman" w:cs="Times New Roman"/>
          <w:bCs/>
          <w:position w:val="0"/>
          <w:sz w:val="24"/>
          <w:szCs w:val="24"/>
          <w:lang w:val="en-MY"/>
        </w:rPr>
        <w:t>(</w:t>
      </w:r>
      <w:r w:rsidRPr="00B974BF">
        <w:rPr>
          <w:rFonts w:ascii="Times New Roman" w:hAnsi="Times New Roman" w:cs="Times New Roman"/>
          <w:bCs/>
          <w:position w:val="0"/>
          <w:sz w:val="24"/>
          <w:szCs w:val="24"/>
          <w:lang w:val="en-MY"/>
        </w:rPr>
        <w:t>2014</w:t>
      </w:r>
      <w:r w:rsidR="006E18BC">
        <w:rPr>
          <w:rFonts w:ascii="Times New Roman" w:hAnsi="Times New Roman" w:cs="Times New Roman"/>
          <w:bCs/>
          <w:position w:val="0"/>
          <w:sz w:val="24"/>
          <w:szCs w:val="24"/>
          <w:lang w:val="en-MY"/>
        </w:rPr>
        <w:t>)</w:t>
      </w:r>
      <w:r w:rsidRPr="00B974BF">
        <w:rPr>
          <w:rFonts w:ascii="Times New Roman" w:hAnsi="Times New Roman" w:cs="Times New Roman"/>
          <w:bCs/>
          <w:position w:val="0"/>
          <w:sz w:val="24"/>
          <w:szCs w:val="24"/>
          <w:lang w:val="en-MY"/>
        </w:rPr>
        <w:t xml:space="preserve">. Laporan Kestabilan Kewangan dan Sistem Pembayaran 2013. </w:t>
      </w:r>
      <w:hyperlink r:id="rId13" w:history="1">
        <w:r w:rsidRPr="00B974BF">
          <w:rPr>
            <w:rFonts w:ascii="Times New Roman" w:hAnsi="Times New Roman" w:cs="Times New Roman"/>
            <w:bCs/>
            <w:color w:val="0563C1"/>
            <w:position w:val="0"/>
            <w:sz w:val="24"/>
            <w:szCs w:val="24"/>
            <w:u w:val="single"/>
            <w:lang w:val="en-MY"/>
          </w:rPr>
          <w:t>http://www.bnm.gov.my/files/publication/fsps/bm/2013/fs2013_buku.pdf</w:t>
        </w:r>
      </w:hyperlink>
      <w:r w:rsidRPr="00B974BF">
        <w:rPr>
          <w:rFonts w:ascii="Times New Roman" w:hAnsi="Times New Roman" w:cs="Times New Roman"/>
          <w:bCs/>
          <w:position w:val="0"/>
          <w:sz w:val="24"/>
          <w:szCs w:val="24"/>
          <w:lang w:val="en-MY"/>
        </w:rPr>
        <w:t xml:space="preserve"> (diakses pada 16 November 2017).</w:t>
      </w:r>
    </w:p>
    <w:p w14:paraId="25B639E4" w14:textId="4A7D04CC"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bCs/>
          <w:position w:val="0"/>
          <w:sz w:val="24"/>
          <w:szCs w:val="24"/>
          <w:lang w:val="en-MY"/>
        </w:rPr>
      </w:pPr>
      <w:r w:rsidRPr="00B974BF">
        <w:rPr>
          <w:rFonts w:ascii="Times New Roman" w:hAnsi="Times New Roman" w:cs="Times New Roman"/>
          <w:bCs/>
          <w:position w:val="0"/>
          <w:sz w:val="24"/>
          <w:szCs w:val="24"/>
          <w:lang w:val="en-MY"/>
        </w:rPr>
        <w:t xml:space="preserve">BNM, Bank Negara Malaysia. </w:t>
      </w:r>
      <w:r w:rsidR="006E18BC">
        <w:rPr>
          <w:rFonts w:ascii="Times New Roman" w:hAnsi="Times New Roman" w:cs="Times New Roman"/>
          <w:bCs/>
          <w:position w:val="0"/>
          <w:sz w:val="24"/>
          <w:szCs w:val="24"/>
          <w:lang w:val="en-MY"/>
        </w:rPr>
        <w:t>(</w:t>
      </w:r>
      <w:r w:rsidRPr="00B974BF">
        <w:rPr>
          <w:rFonts w:ascii="Times New Roman" w:hAnsi="Times New Roman" w:cs="Times New Roman"/>
          <w:bCs/>
          <w:position w:val="0"/>
          <w:sz w:val="24"/>
          <w:szCs w:val="24"/>
          <w:lang w:val="en-MY"/>
        </w:rPr>
        <w:t>2016</w:t>
      </w:r>
      <w:r w:rsidR="006E18BC">
        <w:rPr>
          <w:rFonts w:ascii="Times New Roman" w:hAnsi="Times New Roman" w:cs="Times New Roman"/>
          <w:bCs/>
          <w:position w:val="0"/>
          <w:sz w:val="24"/>
          <w:szCs w:val="24"/>
          <w:lang w:val="en-MY"/>
        </w:rPr>
        <w:t>)</w:t>
      </w:r>
      <w:r w:rsidRPr="00B974BF">
        <w:rPr>
          <w:rFonts w:ascii="Times New Roman" w:hAnsi="Times New Roman" w:cs="Times New Roman"/>
          <w:bCs/>
          <w:position w:val="0"/>
          <w:sz w:val="24"/>
          <w:szCs w:val="24"/>
          <w:lang w:val="en-MY"/>
        </w:rPr>
        <w:t xml:space="preserve">. </w:t>
      </w:r>
      <w:r w:rsidRPr="00B974BF">
        <w:rPr>
          <w:rFonts w:ascii="Times New Roman" w:hAnsi="Times New Roman" w:cs="Times New Roman"/>
          <w:bCs/>
          <w:i/>
          <w:iCs/>
          <w:position w:val="0"/>
          <w:sz w:val="24"/>
          <w:szCs w:val="24"/>
          <w:lang w:val="en-MY"/>
        </w:rPr>
        <w:t>Inflasi dan Kos Sara Hidup</w:t>
      </w:r>
      <w:r w:rsidRPr="00B974BF">
        <w:rPr>
          <w:rFonts w:ascii="Times New Roman" w:hAnsi="Times New Roman" w:cs="Times New Roman"/>
          <w:bCs/>
          <w:position w:val="0"/>
          <w:sz w:val="24"/>
          <w:szCs w:val="24"/>
          <w:lang w:val="en-MY"/>
        </w:rPr>
        <w:t xml:space="preserve">. Laporan Tahunan 2015. </w:t>
      </w:r>
    </w:p>
    <w:p w14:paraId="5AD7AEF3"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Chinuntdej, N. (2003). </w:t>
      </w:r>
      <w:r w:rsidRPr="00B974BF">
        <w:rPr>
          <w:rFonts w:ascii="Times New Roman" w:hAnsi="Times New Roman" w:cs="Times New Roman"/>
          <w:i/>
          <w:iCs/>
          <w:position w:val="0"/>
          <w:sz w:val="24"/>
          <w:szCs w:val="24"/>
          <w:lang w:val="en-MY"/>
        </w:rPr>
        <w:t>Strategic success determinants in buyer-seller relationships</w:t>
      </w:r>
      <w:r w:rsidRPr="00B974BF">
        <w:rPr>
          <w:rFonts w:ascii="Times New Roman" w:hAnsi="Times New Roman" w:cs="Times New Roman"/>
          <w:position w:val="0"/>
          <w:sz w:val="24"/>
          <w:szCs w:val="24"/>
          <w:lang w:val="en-MY"/>
        </w:rPr>
        <w:t>. Nova Southeastern University.</w:t>
      </w:r>
    </w:p>
    <w:p w14:paraId="1F5F994A"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position w:val="0"/>
          <w:sz w:val="24"/>
          <w:szCs w:val="24"/>
        </w:rPr>
      </w:pPr>
      <w:r w:rsidRPr="00B974BF">
        <w:rPr>
          <w:rFonts w:ascii="Times New Roman" w:hAnsi="Times New Roman" w:cs="Times New Roman"/>
          <w:position w:val="0"/>
          <w:sz w:val="24"/>
          <w:szCs w:val="24"/>
        </w:rPr>
        <w:t xml:space="preserve">Dale, M., (1995). </w:t>
      </w:r>
      <w:r w:rsidRPr="00B974BF">
        <w:rPr>
          <w:rFonts w:ascii="Times New Roman" w:hAnsi="Times New Roman" w:cs="Times New Roman"/>
          <w:i/>
          <w:iCs/>
          <w:position w:val="0"/>
          <w:sz w:val="24"/>
          <w:szCs w:val="24"/>
        </w:rPr>
        <w:t>Successful recruitment and selection</w:t>
      </w:r>
      <w:r w:rsidRPr="00B974BF">
        <w:rPr>
          <w:rFonts w:ascii="Times New Roman" w:hAnsi="Times New Roman" w:cs="Times New Roman"/>
          <w:position w:val="0"/>
          <w:sz w:val="24"/>
          <w:szCs w:val="24"/>
        </w:rPr>
        <w:t>. London: Kogan Page Limited.</w:t>
      </w:r>
    </w:p>
    <w:p w14:paraId="31886CC6"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Davis, S. M. (2002). </w:t>
      </w:r>
      <w:r w:rsidRPr="00B974BF">
        <w:rPr>
          <w:rFonts w:ascii="Times New Roman" w:hAnsi="Times New Roman" w:cs="Times New Roman"/>
          <w:i/>
          <w:iCs/>
          <w:position w:val="0"/>
          <w:sz w:val="24"/>
          <w:szCs w:val="24"/>
          <w:lang w:val="en-MY"/>
        </w:rPr>
        <w:t>Social entrepreneurship: Towards an entrepreneurial culture for social and economic development.</w:t>
      </w:r>
      <w:r w:rsidRPr="00B974BF">
        <w:rPr>
          <w:rFonts w:ascii="Times New Roman" w:hAnsi="Times New Roman" w:cs="Times New Roman"/>
          <w:position w:val="0"/>
          <w:sz w:val="24"/>
          <w:szCs w:val="24"/>
          <w:lang w:val="en-MY"/>
        </w:rPr>
        <w:t xml:space="preserve"> </w:t>
      </w:r>
      <w:hyperlink r:id="rId14" w:history="1">
        <w:r w:rsidRPr="00B974BF">
          <w:rPr>
            <w:rFonts w:ascii="Times New Roman" w:hAnsi="Times New Roman" w:cs="Times New Roman"/>
            <w:color w:val="0563C1"/>
            <w:position w:val="0"/>
            <w:sz w:val="24"/>
            <w:szCs w:val="24"/>
            <w:u w:val="single"/>
            <w:lang w:val="en-MY"/>
          </w:rPr>
          <w:t>https://papers.ssrn.com/sol3/papers.cfm?abstract_id=978868#</w:t>
        </w:r>
      </w:hyperlink>
      <w:r w:rsidRPr="00B974BF">
        <w:rPr>
          <w:rFonts w:ascii="Times New Roman" w:hAnsi="Times New Roman" w:cs="Times New Roman"/>
          <w:position w:val="0"/>
          <w:sz w:val="24"/>
          <w:szCs w:val="24"/>
          <w:lang w:val="en-MY"/>
        </w:rPr>
        <w:t xml:space="preserve"> (diakses pada 3 Mac 2022).</w:t>
      </w:r>
    </w:p>
    <w:p w14:paraId="59C1A6F1"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Dees, J. G., Anderson, B. B., &amp; Wei-Skillern, J. (2004). Scaling social impact. </w:t>
      </w:r>
      <w:r w:rsidRPr="00B974BF">
        <w:rPr>
          <w:rFonts w:ascii="Times New Roman" w:hAnsi="Times New Roman" w:cs="Times New Roman"/>
          <w:i/>
          <w:iCs/>
          <w:position w:val="0"/>
          <w:sz w:val="24"/>
          <w:szCs w:val="24"/>
          <w:lang w:val="en-MY"/>
        </w:rPr>
        <w:t>Stanford social innovation review</w:t>
      </w:r>
      <w:r w:rsidRPr="00B974BF">
        <w:rPr>
          <w:rFonts w:ascii="Times New Roman" w:hAnsi="Times New Roman" w:cs="Times New Roman"/>
          <w:position w:val="0"/>
          <w:sz w:val="24"/>
          <w:szCs w:val="24"/>
          <w:lang w:val="en-MY"/>
        </w:rPr>
        <w:t>, 1(4), 24-32.</w:t>
      </w:r>
    </w:p>
    <w:p w14:paraId="752E6289"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Dees, J. G. (2007). Taking social entrepreneurship seriously. </w:t>
      </w:r>
      <w:r w:rsidRPr="00B974BF">
        <w:rPr>
          <w:rFonts w:ascii="Times New Roman" w:hAnsi="Times New Roman" w:cs="Times New Roman"/>
          <w:i/>
          <w:iCs/>
          <w:position w:val="0"/>
          <w:sz w:val="24"/>
          <w:szCs w:val="24"/>
          <w:lang w:val="en-MY"/>
        </w:rPr>
        <w:t>Society-New Brunswick</w:t>
      </w:r>
      <w:r w:rsidRPr="00B974BF">
        <w:rPr>
          <w:rFonts w:ascii="Times New Roman" w:hAnsi="Times New Roman" w:cs="Times New Roman"/>
          <w:position w:val="0"/>
          <w:sz w:val="24"/>
          <w:szCs w:val="24"/>
          <w:lang w:val="en-MY"/>
        </w:rPr>
        <w:t>, 44(3), 24.</w:t>
      </w:r>
    </w:p>
    <w:p w14:paraId="0F870CB2"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DOSM, Department of Statistics Malaysia. 2017. April 28. </w:t>
      </w:r>
      <w:r w:rsidRPr="00B974BF">
        <w:rPr>
          <w:rFonts w:ascii="Times New Roman" w:hAnsi="Times New Roman" w:cs="Times New Roman"/>
          <w:i/>
          <w:iCs/>
          <w:position w:val="0"/>
          <w:sz w:val="24"/>
          <w:szCs w:val="24"/>
          <w:lang w:val="en-MY"/>
        </w:rPr>
        <w:t>Labour Force Survey Report, Malaysia, 2016</w:t>
      </w:r>
      <w:r w:rsidRPr="00B974BF">
        <w:rPr>
          <w:rFonts w:ascii="Times New Roman" w:hAnsi="Times New Roman" w:cs="Times New Roman"/>
          <w:position w:val="0"/>
          <w:sz w:val="24"/>
          <w:szCs w:val="24"/>
          <w:lang w:val="en-MY"/>
        </w:rPr>
        <w:t xml:space="preserve">. </w:t>
      </w:r>
      <w:hyperlink r:id="rId15" w:history="1">
        <w:r w:rsidRPr="00B974BF">
          <w:rPr>
            <w:rFonts w:ascii="Times New Roman" w:hAnsi="Times New Roman" w:cs="Times New Roman"/>
            <w:color w:val="0563C1"/>
            <w:position w:val="0"/>
            <w:sz w:val="24"/>
            <w:szCs w:val="24"/>
            <w:u w:val="single"/>
            <w:lang w:val="en-MY"/>
          </w:rPr>
          <w:t>https://www.dosm.gov.my/</w:t>
        </w:r>
      </w:hyperlink>
      <w:r w:rsidRPr="00B974BF">
        <w:rPr>
          <w:rFonts w:ascii="Times New Roman" w:hAnsi="Times New Roman" w:cs="Times New Roman"/>
          <w:position w:val="0"/>
          <w:sz w:val="24"/>
          <w:szCs w:val="24"/>
          <w:lang w:val="en-MY"/>
        </w:rPr>
        <w:t xml:space="preserve"> (diakses pada 1 April 2018).</w:t>
      </w:r>
    </w:p>
    <w:p w14:paraId="4AFEC3EF"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Dunford, R., Palmer, I., &amp; Benveniste, J. (2010). Business model replication for early and rapid internationalisation: The ING direct experience. </w:t>
      </w:r>
      <w:r w:rsidRPr="00B974BF">
        <w:rPr>
          <w:rFonts w:ascii="Times New Roman" w:hAnsi="Times New Roman" w:cs="Times New Roman"/>
          <w:position w:val="0"/>
          <w:sz w:val="24"/>
          <w:szCs w:val="24"/>
          <w:u w:val="single"/>
          <w:lang w:val="en-MY"/>
        </w:rPr>
        <w:t>Long Range Planning</w:t>
      </w:r>
      <w:r w:rsidRPr="00B974BF">
        <w:rPr>
          <w:rFonts w:ascii="Times New Roman" w:hAnsi="Times New Roman" w:cs="Times New Roman"/>
          <w:position w:val="0"/>
          <w:sz w:val="24"/>
          <w:szCs w:val="24"/>
          <w:lang w:val="en-MY"/>
        </w:rPr>
        <w:t>, 43(5-6), 655-674.</w:t>
      </w:r>
    </w:p>
    <w:p w14:paraId="2AAF754D"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color w:val="70AD47"/>
          <w:position w:val="0"/>
          <w:sz w:val="24"/>
          <w:szCs w:val="24"/>
          <w:lang w:val="en-MY"/>
        </w:rPr>
      </w:pPr>
      <w:r w:rsidRPr="00B974BF">
        <w:rPr>
          <w:rFonts w:ascii="Times New Roman" w:hAnsi="Times New Roman" w:cs="Times New Roman"/>
          <w:position w:val="0"/>
          <w:sz w:val="24"/>
          <w:szCs w:val="24"/>
          <w:lang w:val="en-MY"/>
        </w:rPr>
        <w:t xml:space="preserve">eKasih. (2020). </w:t>
      </w:r>
      <w:r w:rsidRPr="00B974BF">
        <w:rPr>
          <w:rFonts w:ascii="Times New Roman" w:hAnsi="Times New Roman" w:cs="Times New Roman"/>
          <w:i/>
          <w:iCs/>
          <w:position w:val="0"/>
          <w:sz w:val="24"/>
          <w:szCs w:val="24"/>
          <w:lang w:val="en-MY"/>
        </w:rPr>
        <w:t>Portal Pembasmian Kemiskinan</w:t>
      </w:r>
      <w:r w:rsidRPr="00B974BF">
        <w:rPr>
          <w:rFonts w:ascii="Times New Roman" w:hAnsi="Times New Roman" w:cs="Times New Roman"/>
          <w:position w:val="0"/>
          <w:sz w:val="24"/>
          <w:szCs w:val="24"/>
          <w:lang w:val="en-MY"/>
        </w:rPr>
        <w:t xml:space="preserve">. </w:t>
      </w:r>
      <w:hyperlink r:id="rId16" w:history="1">
        <w:r w:rsidRPr="00B974BF">
          <w:rPr>
            <w:rFonts w:ascii="Times New Roman" w:hAnsi="Times New Roman" w:cs="Times New Roman"/>
            <w:color w:val="0563C1"/>
            <w:position w:val="0"/>
            <w:sz w:val="24"/>
            <w:szCs w:val="24"/>
            <w:u w:val="single"/>
            <w:lang w:val="en-MY"/>
          </w:rPr>
          <w:t>https://ekasih.icu.gov.my/Pages/Default.aspx</w:t>
        </w:r>
      </w:hyperlink>
      <w:r w:rsidRPr="00B974BF">
        <w:rPr>
          <w:rFonts w:ascii="Times New Roman" w:hAnsi="Times New Roman" w:cs="Times New Roman"/>
          <w:color w:val="70AD47"/>
          <w:position w:val="0"/>
          <w:sz w:val="24"/>
          <w:szCs w:val="24"/>
          <w:lang w:val="en-MY"/>
        </w:rPr>
        <w:t xml:space="preserve"> </w:t>
      </w:r>
      <w:r w:rsidRPr="00B974BF">
        <w:rPr>
          <w:rFonts w:ascii="Times New Roman" w:hAnsi="Times New Roman" w:cs="Times New Roman"/>
          <w:position w:val="0"/>
          <w:sz w:val="24"/>
          <w:szCs w:val="24"/>
          <w:lang w:val="en-MY"/>
        </w:rPr>
        <w:t>(diakses pada 3 Mac 2022).</w:t>
      </w:r>
    </w:p>
    <w:p w14:paraId="2833DDC5" w14:textId="0D808FB8"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Engberg-Pedersen, L. &amp; Ravnborg, H. M. </w:t>
      </w:r>
      <w:r w:rsidR="006E18BC">
        <w:rPr>
          <w:rFonts w:ascii="Times New Roman" w:hAnsi="Times New Roman" w:cs="Times New Roman"/>
          <w:position w:val="0"/>
          <w:sz w:val="24"/>
          <w:szCs w:val="24"/>
          <w:lang w:val="en-MY"/>
        </w:rPr>
        <w:t>(</w:t>
      </w:r>
      <w:r w:rsidRPr="00B974BF">
        <w:rPr>
          <w:rFonts w:ascii="Times New Roman" w:hAnsi="Times New Roman" w:cs="Times New Roman"/>
          <w:position w:val="0"/>
          <w:sz w:val="24"/>
          <w:szCs w:val="24"/>
          <w:lang w:val="en-MY"/>
        </w:rPr>
        <w:t>2010</w:t>
      </w:r>
      <w:r w:rsidR="006E18BC">
        <w:rPr>
          <w:rFonts w:ascii="Times New Roman" w:hAnsi="Times New Roman" w:cs="Times New Roman"/>
          <w:position w:val="0"/>
          <w:sz w:val="24"/>
          <w:szCs w:val="24"/>
          <w:lang w:val="en-MY"/>
        </w:rPr>
        <w:t>)</w:t>
      </w:r>
      <w:r w:rsidRPr="00B974BF">
        <w:rPr>
          <w:rFonts w:ascii="Times New Roman" w:hAnsi="Times New Roman" w:cs="Times New Roman"/>
          <w:position w:val="0"/>
          <w:sz w:val="24"/>
          <w:szCs w:val="24"/>
          <w:lang w:val="en-MY"/>
        </w:rPr>
        <w:t xml:space="preserve">. </w:t>
      </w:r>
      <w:r w:rsidRPr="00B974BF">
        <w:rPr>
          <w:rFonts w:ascii="Times New Roman" w:hAnsi="Times New Roman" w:cs="Times New Roman"/>
          <w:i/>
          <w:iCs/>
          <w:position w:val="0"/>
          <w:sz w:val="24"/>
          <w:szCs w:val="24"/>
          <w:lang w:val="en-MY"/>
        </w:rPr>
        <w:t>DIIS Report 2010: Conceptualization of Poverty</w:t>
      </w:r>
      <w:r w:rsidRPr="00B974BF">
        <w:rPr>
          <w:rFonts w:ascii="Times New Roman" w:hAnsi="Times New Roman" w:cs="Times New Roman"/>
          <w:position w:val="0"/>
          <w:sz w:val="24"/>
          <w:szCs w:val="24"/>
          <w:lang w:val="en-MY"/>
        </w:rPr>
        <w:t xml:space="preserve">. Danish Institute for International Studies (DIIS). ISBN 978-87-7605-369-7. </w:t>
      </w:r>
    </w:p>
    <w:p w14:paraId="68CF9D64"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EPU, Economic Planning Unit (2015). </w:t>
      </w:r>
      <w:r w:rsidRPr="00B974BF">
        <w:rPr>
          <w:rFonts w:ascii="Times New Roman" w:hAnsi="Times New Roman" w:cs="Times New Roman"/>
          <w:i/>
          <w:iCs/>
          <w:position w:val="0"/>
          <w:sz w:val="24"/>
          <w:szCs w:val="24"/>
          <w:lang w:val="en-MY"/>
        </w:rPr>
        <w:t>Eleventh Malaysia Plan, 2016-2020</w:t>
      </w:r>
      <w:r w:rsidRPr="00B974BF">
        <w:rPr>
          <w:rFonts w:ascii="Times New Roman" w:hAnsi="Times New Roman" w:cs="Times New Roman"/>
          <w:position w:val="0"/>
          <w:sz w:val="24"/>
          <w:szCs w:val="24"/>
          <w:lang w:val="en-MY"/>
        </w:rPr>
        <w:t xml:space="preserve">. </w:t>
      </w:r>
      <w:hyperlink r:id="rId17" w:history="1">
        <w:r w:rsidRPr="00B974BF">
          <w:rPr>
            <w:rFonts w:ascii="Times New Roman" w:hAnsi="Times New Roman" w:cs="Times New Roman"/>
            <w:color w:val="0563C1"/>
            <w:position w:val="0"/>
            <w:sz w:val="24"/>
            <w:szCs w:val="24"/>
            <w:u w:val="single"/>
            <w:lang w:val="en-MY"/>
          </w:rPr>
          <w:t>http://epu.gov.my/en/rmk/eleventh-malaysia-plan-2016-2020</w:t>
        </w:r>
      </w:hyperlink>
      <w:r w:rsidRPr="00B974BF">
        <w:rPr>
          <w:rFonts w:ascii="Times New Roman" w:hAnsi="Times New Roman" w:cs="Times New Roman"/>
          <w:position w:val="0"/>
          <w:sz w:val="24"/>
          <w:szCs w:val="24"/>
          <w:lang w:val="en-MY"/>
        </w:rPr>
        <w:t xml:space="preserve"> (diakses pada 29 Mac 2018).</w:t>
      </w:r>
    </w:p>
    <w:p w14:paraId="7FD5E276"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FELCRA, </w:t>
      </w:r>
      <w:r w:rsidRPr="00B974BF">
        <w:rPr>
          <w:rFonts w:ascii="Times New Roman" w:hAnsi="Times New Roman" w:cs="Times New Roman"/>
          <w:position w:val="0"/>
          <w:sz w:val="24"/>
          <w:szCs w:val="24"/>
          <w:lang w:val="en-MY"/>
        </w:rPr>
        <w:tab/>
        <w:t xml:space="preserve">Federal Land Consolidation and Rehabilitation Authority. (2021). About FELCRA. </w:t>
      </w:r>
      <w:hyperlink r:id="rId18" w:history="1">
        <w:r w:rsidRPr="00B974BF">
          <w:rPr>
            <w:rFonts w:ascii="Times New Roman" w:hAnsi="Times New Roman" w:cs="Times New Roman"/>
            <w:color w:val="0563C1"/>
            <w:position w:val="0"/>
            <w:sz w:val="24"/>
            <w:szCs w:val="24"/>
            <w:u w:val="single"/>
            <w:lang w:val="en-MY"/>
          </w:rPr>
          <w:t>https://felcra.com.my/corporate-information/company-overview/</w:t>
        </w:r>
      </w:hyperlink>
      <w:r w:rsidRPr="00B974BF">
        <w:rPr>
          <w:rFonts w:ascii="Times New Roman" w:hAnsi="Times New Roman" w:cs="Times New Roman"/>
          <w:color w:val="70AD47"/>
          <w:position w:val="0"/>
          <w:sz w:val="24"/>
          <w:szCs w:val="24"/>
          <w:lang w:val="en-MY"/>
        </w:rPr>
        <w:t xml:space="preserve"> </w:t>
      </w:r>
      <w:r w:rsidRPr="00B974BF">
        <w:rPr>
          <w:rFonts w:ascii="Times New Roman" w:hAnsi="Times New Roman" w:cs="Times New Roman"/>
          <w:position w:val="0"/>
          <w:sz w:val="24"/>
          <w:szCs w:val="24"/>
          <w:lang w:val="en-MY"/>
        </w:rPr>
        <w:t>(diakses pada 3 Mac 2022).</w:t>
      </w:r>
    </w:p>
    <w:p w14:paraId="4B5DC09A"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FELDA, Federal Land Development Authority. (t.t) </w:t>
      </w:r>
      <w:r w:rsidRPr="00B974BF">
        <w:rPr>
          <w:rFonts w:ascii="Times New Roman" w:hAnsi="Times New Roman" w:cs="Times New Roman"/>
          <w:i/>
          <w:iCs/>
          <w:position w:val="0"/>
          <w:sz w:val="24"/>
          <w:szCs w:val="24"/>
          <w:lang w:val="en-MY"/>
        </w:rPr>
        <w:t>Mengenai FELDA</w:t>
      </w:r>
      <w:r w:rsidRPr="00B974BF">
        <w:rPr>
          <w:rFonts w:ascii="Times New Roman" w:hAnsi="Times New Roman" w:cs="Times New Roman"/>
          <w:position w:val="0"/>
          <w:sz w:val="24"/>
          <w:szCs w:val="24"/>
          <w:lang w:val="en-MY"/>
        </w:rPr>
        <w:t xml:space="preserve">. </w:t>
      </w:r>
      <w:proofErr w:type="gramStart"/>
      <w:r w:rsidRPr="00B974BF">
        <w:rPr>
          <w:rFonts w:ascii="Times New Roman" w:hAnsi="Times New Roman" w:cs="Times New Roman"/>
          <w:position w:val="0"/>
          <w:sz w:val="24"/>
          <w:szCs w:val="24"/>
          <w:lang w:val="en-MY"/>
        </w:rPr>
        <w:t>http://www.felda.net.my/index.php/felda/mengenai-felda</w:t>
      </w:r>
      <w:r w:rsidRPr="00B974BF">
        <w:rPr>
          <w:rFonts w:ascii="Times New Roman" w:hAnsi="Times New Roman" w:cs="Times New Roman"/>
          <w:position w:val="0"/>
          <w:sz w:val="24"/>
          <w:szCs w:val="24"/>
          <w:u w:val="single"/>
          <w:lang w:val="en-MY"/>
        </w:rPr>
        <w:t xml:space="preserve">  (</w:t>
      </w:r>
      <w:proofErr w:type="gramEnd"/>
      <w:r w:rsidRPr="00B974BF">
        <w:rPr>
          <w:rFonts w:ascii="Times New Roman" w:hAnsi="Times New Roman" w:cs="Times New Roman"/>
          <w:position w:val="0"/>
          <w:sz w:val="24"/>
          <w:szCs w:val="24"/>
          <w:lang w:val="en-MY"/>
        </w:rPr>
        <w:t>diakses pada 23 Mei 2017).</w:t>
      </w:r>
    </w:p>
    <w:p w14:paraId="66B2B7F9"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Greblikaitė, J. (2012). Development of social entrepreneurship: Challenge for Lithuanian researchers. </w:t>
      </w:r>
      <w:r w:rsidRPr="00B974BF">
        <w:rPr>
          <w:rFonts w:ascii="Times New Roman" w:hAnsi="Times New Roman" w:cs="Times New Roman"/>
          <w:i/>
          <w:iCs/>
          <w:position w:val="0"/>
          <w:sz w:val="24"/>
          <w:szCs w:val="24"/>
          <w:lang w:val="en-MY"/>
        </w:rPr>
        <w:t>European integration studies</w:t>
      </w:r>
      <w:r w:rsidRPr="00B974BF">
        <w:rPr>
          <w:rFonts w:ascii="Times New Roman" w:hAnsi="Times New Roman" w:cs="Times New Roman"/>
          <w:position w:val="0"/>
          <w:sz w:val="24"/>
          <w:szCs w:val="24"/>
          <w:lang w:val="en-MY"/>
        </w:rPr>
        <w:t>, 210-215.</w:t>
      </w:r>
    </w:p>
    <w:p w14:paraId="7148B81A"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position w:val="0"/>
          <w:sz w:val="24"/>
          <w:szCs w:val="24"/>
          <w:shd w:val="clear" w:color="auto" w:fill="FFFFFF"/>
          <w:lang w:val="en-MY"/>
        </w:rPr>
      </w:pPr>
      <w:r w:rsidRPr="00B974BF">
        <w:rPr>
          <w:rFonts w:ascii="Times New Roman" w:hAnsi="Times New Roman" w:cs="Times New Roman"/>
          <w:color w:val="222222"/>
          <w:position w:val="0"/>
          <w:sz w:val="24"/>
          <w:szCs w:val="24"/>
          <w:shd w:val="clear" w:color="auto" w:fill="FFFFFF"/>
          <w:lang w:val="en-MY"/>
        </w:rPr>
        <w:t>Haughton, A. (2013). Social entrepreneurship: Reducing crime and improving the perception of police performance within developing countries. </w:t>
      </w:r>
      <w:r w:rsidRPr="00B974BF">
        <w:rPr>
          <w:rFonts w:ascii="Times New Roman" w:hAnsi="Times New Roman" w:cs="Times New Roman"/>
          <w:i/>
          <w:iCs/>
          <w:color w:val="222222"/>
          <w:position w:val="0"/>
          <w:sz w:val="24"/>
          <w:szCs w:val="24"/>
          <w:shd w:val="clear" w:color="auto" w:fill="FFFFFF"/>
          <w:lang w:val="en-MY"/>
        </w:rPr>
        <w:t>International journal of Entrepreneurship</w:t>
      </w:r>
      <w:r w:rsidRPr="00B974BF">
        <w:rPr>
          <w:rFonts w:ascii="Times New Roman" w:hAnsi="Times New Roman" w:cs="Times New Roman"/>
          <w:color w:val="222222"/>
          <w:position w:val="0"/>
          <w:sz w:val="24"/>
          <w:szCs w:val="24"/>
          <w:shd w:val="clear" w:color="auto" w:fill="FFFFFF"/>
          <w:lang w:val="en-MY"/>
        </w:rPr>
        <w:t>, </w:t>
      </w:r>
      <w:r w:rsidRPr="00B974BF">
        <w:rPr>
          <w:rFonts w:ascii="Times New Roman" w:hAnsi="Times New Roman" w:cs="Times New Roman"/>
          <w:i/>
          <w:iCs/>
          <w:color w:val="222222"/>
          <w:position w:val="0"/>
          <w:sz w:val="24"/>
          <w:szCs w:val="24"/>
          <w:shd w:val="clear" w:color="auto" w:fill="FFFFFF"/>
          <w:lang w:val="en-MY"/>
        </w:rPr>
        <w:t>17</w:t>
      </w:r>
      <w:r w:rsidRPr="00B974BF">
        <w:rPr>
          <w:rFonts w:ascii="Times New Roman" w:hAnsi="Times New Roman" w:cs="Times New Roman"/>
          <w:color w:val="222222"/>
          <w:position w:val="0"/>
          <w:sz w:val="24"/>
          <w:szCs w:val="24"/>
          <w:shd w:val="clear" w:color="auto" w:fill="FFFFFF"/>
          <w:lang w:val="en-MY"/>
        </w:rPr>
        <w:t>, 61.</w:t>
      </w:r>
    </w:p>
    <w:p w14:paraId="0DCBA5D3"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bCs/>
          <w:position w:val="0"/>
          <w:sz w:val="24"/>
          <w:szCs w:val="24"/>
          <w:lang w:val="en-MY"/>
        </w:rPr>
      </w:pPr>
      <w:r w:rsidRPr="00B974BF">
        <w:rPr>
          <w:rFonts w:ascii="Times New Roman" w:hAnsi="Times New Roman" w:cs="Times New Roman"/>
          <w:bCs/>
          <w:position w:val="0"/>
          <w:sz w:val="24"/>
          <w:szCs w:val="24"/>
          <w:lang w:val="en-MY"/>
        </w:rPr>
        <w:t xml:space="preserve">Heinecke A., Mayer J. (2012) Strategies for Scaling in Social Entrepreneurship. In: Volkmann C., Tokarski K., Ernst K. (eds) </w:t>
      </w:r>
      <w:r w:rsidRPr="00B974BF">
        <w:rPr>
          <w:rFonts w:ascii="Times New Roman" w:hAnsi="Times New Roman" w:cs="Times New Roman"/>
          <w:bCs/>
          <w:i/>
          <w:iCs/>
          <w:position w:val="0"/>
          <w:sz w:val="24"/>
          <w:szCs w:val="24"/>
          <w:lang w:val="en-MY"/>
        </w:rPr>
        <w:t>Social Entrepreneurship and Social Business</w:t>
      </w:r>
      <w:r w:rsidRPr="00B974BF">
        <w:rPr>
          <w:rFonts w:ascii="Times New Roman" w:hAnsi="Times New Roman" w:cs="Times New Roman"/>
          <w:bCs/>
          <w:position w:val="0"/>
          <w:sz w:val="24"/>
          <w:szCs w:val="24"/>
          <w:lang w:val="en-MY"/>
        </w:rPr>
        <w:t xml:space="preserve">. Gabler Verlag. https://doi.org/10.1007/978-3-8349-7093-0_10 </w:t>
      </w:r>
    </w:p>
    <w:p w14:paraId="58A5442D"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bCs/>
          <w:position w:val="0"/>
          <w:sz w:val="24"/>
          <w:szCs w:val="24"/>
          <w:lang w:val="en-MY"/>
        </w:rPr>
      </w:pPr>
      <w:r w:rsidRPr="00B974BF">
        <w:rPr>
          <w:rFonts w:ascii="Times New Roman" w:hAnsi="Times New Roman" w:cs="Times New Roman"/>
          <w:position w:val="0"/>
          <w:sz w:val="24"/>
          <w:szCs w:val="24"/>
        </w:rPr>
        <w:t xml:space="preserve">IMF, International Monetary Fund. (1999). Poverty Reduction Strategies Papers – Operational Issues, </w:t>
      </w:r>
      <w:hyperlink r:id="rId19" w:history="1">
        <w:r w:rsidRPr="00B974BF">
          <w:rPr>
            <w:rFonts w:ascii="Times New Roman" w:hAnsi="Times New Roman" w:cs="Times New Roman"/>
            <w:color w:val="0563C1"/>
            <w:position w:val="0"/>
            <w:sz w:val="24"/>
            <w:szCs w:val="24"/>
            <w:u w:val="single"/>
          </w:rPr>
          <w:t>https://www.imf.org/external/np/pdr/prsp/poverty1.htm</w:t>
        </w:r>
      </w:hyperlink>
      <w:r w:rsidRPr="00B974BF">
        <w:rPr>
          <w:rFonts w:ascii="Times New Roman" w:hAnsi="Times New Roman" w:cs="Times New Roman"/>
          <w:color w:val="70AD47"/>
          <w:position w:val="0"/>
          <w:sz w:val="24"/>
          <w:szCs w:val="24"/>
        </w:rPr>
        <w:t xml:space="preserve"> </w:t>
      </w:r>
      <w:r w:rsidRPr="00B974BF">
        <w:rPr>
          <w:rFonts w:ascii="Times New Roman" w:hAnsi="Times New Roman" w:cs="Times New Roman"/>
          <w:position w:val="0"/>
          <w:sz w:val="24"/>
          <w:szCs w:val="24"/>
        </w:rPr>
        <w:t>(diakses pada 3 Mac 2021).</w:t>
      </w:r>
    </w:p>
    <w:p w14:paraId="573558D9"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bCs/>
          <w:position w:val="0"/>
          <w:sz w:val="24"/>
          <w:szCs w:val="24"/>
          <w:lang w:val="en-MY"/>
        </w:rPr>
      </w:pPr>
      <w:r w:rsidRPr="00B974BF">
        <w:rPr>
          <w:rFonts w:ascii="Times New Roman" w:hAnsi="Times New Roman" w:cs="Times New Roman"/>
          <w:position w:val="0"/>
          <w:sz w:val="24"/>
          <w:szCs w:val="24"/>
        </w:rPr>
        <w:lastRenderedPageBreak/>
        <w:t xml:space="preserve">Jabatan Peguam Negara. (2020). </w:t>
      </w:r>
      <w:r w:rsidRPr="00B974BF">
        <w:rPr>
          <w:rFonts w:ascii="Times New Roman" w:hAnsi="Times New Roman" w:cs="Times New Roman"/>
          <w:i/>
          <w:iCs/>
          <w:position w:val="0"/>
          <w:sz w:val="24"/>
          <w:szCs w:val="24"/>
        </w:rPr>
        <w:t>Perintah Gaji Minimum 2020. Akta Majlis Perundingan Gaji Negara 2011 Perintah Gaji Minimum 2020</w:t>
      </w:r>
      <w:r w:rsidRPr="00B974BF">
        <w:rPr>
          <w:rFonts w:ascii="Times New Roman" w:hAnsi="Times New Roman" w:cs="Times New Roman"/>
          <w:position w:val="0"/>
          <w:sz w:val="24"/>
          <w:szCs w:val="24"/>
        </w:rPr>
        <w:t>. Jabatan Peguam Negara, Malaysia.</w:t>
      </w:r>
    </w:p>
    <w:p w14:paraId="349E6941" w14:textId="27D2AE44"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bCs/>
          <w:position w:val="0"/>
          <w:sz w:val="24"/>
          <w:szCs w:val="24"/>
          <w:lang w:val="en-MY"/>
        </w:rPr>
      </w:pPr>
      <w:r w:rsidRPr="00B974BF">
        <w:rPr>
          <w:rFonts w:ascii="Times New Roman" w:hAnsi="Times New Roman" w:cs="Times New Roman"/>
          <w:position w:val="0"/>
          <w:sz w:val="24"/>
          <w:szCs w:val="24"/>
        </w:rPr>
        <w:t xml:space="preserve">Jin, X. L., Chen, X., &amp; Zhou, Z. </w:t>
      </w:r>
      <w:r w:rsidR="006E18BC">
        <w:rPr>
          <w:rFonts w:ascii="Times New Roman" w:hAnsi="Times New Roman" w:cs="Times New Roman"/>
          <w:position w:val="0"/>
          <w:sz w:val="24"/>
          <w:szCs w:val="24"/>
        </w:rPr>
        <w:t>(</w:t>
      </w:r>
      <w:r w:rsidRPr="00B974BF">
        <w:rPr>
          <w:rFonts w:ascii="Times New Roman" w:hAnsi="Times New Roman" w:cs="Times New Roman"/>
          <w:position w:val="0"/>
          <w:sz w:val="24"/>
          <w:szCs w:val="24"/>
        </w:rPr>
        <w:t>2022</w:t>
      </w:r>
      <w:r w:rsidR="006E18BC">
        <w:rPr>
          <w:rFonts w:ascii="Times New Roman" w:hAnsi="Times New Roman" w:cs="Times New Roman"/>
          <w:position w:val="0"/>
          <w:sz w:val="24"/>
          <w:szCs w:val="24"/>
        </w:rPr>
        <w:t>)</w:t>
      </w:r>
      <w:r w:rsidRPr="00B974BF">
        <w:rPr>
          <w:rFonts w:ascii="Times New Roman" w:hAnsi="Times New Roman" w:cs="Times New Roman"/>
          <w:position w:val="0"/>
          <w:sz w:val="24"/>
          <w:szCs w:val="24"/>
        </w:rPr>
        <w:t xml:space="preserve">. The impact of cover image authenticity and aesthetics on users’ product-knowing and content-reading willingness in social shopping community. </w:t>
      </w:r>
      <w:r w:rsidRPr="00B974BF">
        <w:rPr>
          <w:rFonts w:ascii="Times New Roman" w:hAnsi="Times New Roman" w:cs="Times New Roman"/>
          <w:i/>
          <w:iCs/>
          <w:position w:val="0"/>
          <w:sz w:val="24"/>
          <w:szCs w:val="24"/>
        </w:rPr>
        <w:t>International Journal of Information Management</w:t>
      </w:r>
      <w:r w:rsidRPr="00B974BF">
        <w:rPr>
          <w:rFonts w:ascii="Times New Roman" w:hAnsi="Times New Roman" w:cs="Times New Roman"/>
          <w:position w:val="0"/>
          <w:sz w:val="24"/>
          <w:szCs w:val="24"/>
        </w:rPr>
        <w:t>, 62, 102428.</w:t>
      </w:r>
    </w:p>
    <w:p w14:paraId="3C38B615" w14:textId="7A0BBDA5"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bCs/>
          <w:position w:val="0"/>
          <w:sz w:val="24"/>
          <w:szCs w:val="24"/>
          <w:lang w:val="en-MY"/>
        </w:rPr>
      </w:pPr>
      <w:r w:rsidRPr="00B974BF">
        <w:rPr>
          <w:rFonts w:ascii="Times New Roman" w:hAnsi="Times New Roman" w:cs="Times New Roman"/>
          <w:bCs/>
          <w:position w:val="0"/>
          <w:sz w:val="24"/>
          <w:szCs w:val="24"/>
          <w:lang w:val="en-MY"/>
        </w:rPr>
        <w:t xml:space="preserve">Jabatan Audit Negara. </w:t>
      </w:r>
      <w:r w:rsidR="006E18BC">
        <w:rPr>
          <w:rFonts w:ascii="Times New Roman" w:hAnsi="Times New Roman" w:cs="Times New Roman"/>
          <w:bCs/>
          <w:position w:val="0"/>
          <w:sz w:val="24"/>
          <w:szCs w:val="24"/>
          <w:lang w:val="en-MY"/>
        </w:rPr>
        <w:t>(</w:t>
      </w:r>
      <w:r w:rsidRPr="00B974BF">
        <w:rPr>
          <w:rFonts w:ascii="Times New Roman" w:hAnsi="Times New Roman" w:cs="Times New Roman"/>
          <w:bCs/>
          <w:position w:val="0"/>
          <w:sz w:val="24"/>
          <w:szCs w:val="24"/>
          <w:lang w:val="en-MY"/>
        </w:rPr>
        <w:t>2013</w:t>
      </w:r>
      <w:r w:rsidR="006E18BC">
        <w:rPr>
          <w:rFonts w:ascii="Times New Roman" w:hAnsi="Times New Roman" w:cs="Times New Roman"/>
          <w:bCs/>
          <w:position w:val="0"/>
          <w:sz w:val="24"/>
          <w:szCs w:val="24"/>
          <w:lang w:val="en-MY"/>
        </w:rPr>
        <w:t>)</w:t>
      </w:r>
      <w:r w:rsidRPr="00B974BF">
        <w:rPr>
          <w:rFonts w:ascii="Times New Roman" w:hAnsi="Times New Roman" w:cs="Times New Roman"/>
          <w:bCs/>
          <w:position w:val="0"/>
          <w:sz w:val="24"/>
          <w:szCs w:val="24"/>
          <w:lang w:val="en-MY"/>
        </w:rPr>
        <w:t>. Laporan Ketua Audit Negara Tahun 2013 - Aktiviti Kementerian/Jabatan dan Pengurusan Syarikat Kerajaan Persekutuan Siri 3, Jabatan Audit Negara Malaysia,</w:t>
      </w:r>
      <w:r w:rsidRPr="00B974BF">
        <w:rPr>
          <w:rFonts w:ascii="Times New Roman" w:hAnsi="Times New Roman" w:cs="Times New Roman"/>
          <w:bCs/>
          <w:color w:val="70AD47"/>
          <w:position w:val="0"/>
          <w:sz w:val="24"/>
          <w:szCs w:val="24"/>
          <w:lang w:val="en-MY"/>
        </w:rPr>
        <w:t xml:space="preserve"> </w:t>
      </w:r>
      <w:hyperlink r:id="rId20" w:history="1">
        <w:r w:rsidRPr="00B974BF">
          <w:rPr>
            <w:rFonts w:ascii="Times New Roman" w:hAnsi="Times New Roman" w:cs="Times New Roman"/>
            <w:bCs/>
            <w:color w:val="0563C1"/>
            <w:position w:val="0"/>
            <w:sz w:val="24"/>
            <w:szCs w:val="24"/>
            <w:u w:val="single"/>
            <w:lang w:val="en-MY"/>
          </w:rPr>
          <w:t>https://www.audit.gov.my/index.php/laporan/arkib/arkib-persekutuan</w:t>
        </w:r>
      </w:hyperlink>
      <w:r w:rsidRPr="00B974BF">
        <w:rPr>
          <w:rFonts w:ascii="Times New Roman" w:hAnsi="Times New Roman" w:cs="Times New Roman"/>
          <w:bCs/>
          <w:color w:val="70AD47"/>
          <w:position w:val="0"/>
          <w:sz w:val="24"/>
          <w:szCs w:val="24"/>
          <w:lang w:val="en-MY"/>
        </w:rPr>
        <w:t xml:space="preserve"> </w:t>
      </w:r>
      <w:r w:rsidRPr="00B974BF">
        <w:rPr>
          <w:rFonts w:ascii="Times New Roman" w:hAnsi="Times New Roman" w:cs="Times New Roman"/>
          <w:bCs/>
          <w:position w:val="0"/>
          <w:sz w:val="24"/>
          <w:szCs w:val="24"/>
          <w:lang w:val="en-MY"/>
        </w:rPr>
        <w:t>(diakses pada 3 Mac 2022).</w:t>
      </w:r>
    </w:p>
    <w:p w14:paraId="66AE2ACE" w14:textId="128DAF55" w:rsidR="00B974BF" w:rsidRPr="00B974BF" w:rsidRDefault="00B974BF" w:rsidP="00B974B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iCs/>
          <w:position w:val="0"/>
          <w:sz w:val="24"/>
          <w:szCs w:val="24"/>
          <w:lang w:val="en-MY"/>
        </w:rPr>
      </w:pPr>
      <w:r w:rsidRPr="00B974BF">
        <w:rPr>
          <w:rFonts w:ascii="Times New Roman" w:hAnsi="Times New Roman" w:cs="Times New Roman"/>
          <w:iCs/>
          <w:position w:val="0"/>
          <w:sz w:val="24"/>
          <w:szCs w:val="24"/>
          <w:lang w:val="en-MY"/>
        </w:rPr>
        <w:t xml:space="preserve">Kamaludin, M. F., Xavier, J. A., &amp; Amin, M. </w:t>
      </w:r>
      <w:r w:rsidR="006E18BC">
        <w:rPr>
          <w:rFonts w:ascii="Times New Roman" w:hAnsi="Times New Roman" w:cs="Times New Roman"/>
          <w:iCs/>
          <w:position w:val="0"/>
          <w:sz w:val="24"/>
          <w:szCs w:val="24"/>
          <w:lang w:val="en-MY"/>
        </w:rPr>
        <w:t>(</w:t>
      </w:r>
      <w:r w:rsidRPr="00B974BF">
        <w:rPr>
          <w:rFonts w:ascii="Times New Roman" w:hAnsi="Times New Roman" w:cs="Times New Roman"/>
          <w:iCs/>
          <w:position w:val="0"/>
          <w:sz w:val="24"/>
          <w:szCs w:val="24"/>
          <w:lang w:val="en-MY"/>
        </w:rPr>
        <w:t>2021</w:t>
      </w:r>
      <w:r w:rsidR="006E18BC">
        <w:rPr>
          <w:rFonts w:ascii="Times New Roman" w:hAnsi="Times New Roman" w:cs="Times New Roman"/>
          <w:iCs/>
          <w:position w:val="0"/>
          <w:sz w:val="24"/>
          <w:szCs w:val="24"/>
          <w:lang w:val="en-MY"/>
        </w:rPr>
        <w:t>)</w:t>
      </w:r>
      <w:r w:rsidRPr="00B974BF">
        <w:rPr>
          <w:rFonts w:ascii="Times New Roman" w:hAnsi="Times New Roman" w:cs="Times New Roman"/>
          <w:iCs/>
          <w:position w:val="0"/>
          <w:sz w:val="24"/>
          <w:szCs w:val="24"/>
          <w:lang w:val="en-MY"/>
        </w:rPr>
        <w:t xml:space="preserve">. Social Entrepreneurship and Sustainability: A Conceptual Framework. </w:t>
      </w:r>
      <w:r w:rsidRPr="00B974BF">
        <w:rPr>
          <w:rFonts w:ascii="Times New Roman" w:hAnsi="Times New Roman" w:cs="Times New Roman"/>
          <w:i/>
          <w:position w:val="0"/>
          <w:sz w:val="24"/>
          <w:szCs w:val="24"/>
          <w:lang w:val="en-MY"/>
        </w:rPr>
        <w:t>Journal of Social Entrepreneurship</w:t>
      </w:r>
      <w:r w:rsidRPr="00B974BF">
        <w:rPr>
          <w:rFonts w:ascii="Times New Roman" w:hAnsi="Times New Roman" w:cs="Times New Roman"/>
          <w:iCs/>
          <w:position w:val="0"/>
          <w:sz w:val="24"/>
          <w:szCs w:val="24"/>
          <w:lang w:val="en-MY"/>
        </w:rPr>
        <w:t xml:space="preserve">, 1–24. doi:10.1080/19420676.2021.1900339 </w:t>
      </w:r>
    </w:p>
    <w:p w14:paraId="42ACFF3F" w14:textId="77777777" w:rsidR="00B974BF" w:rsidRPr="00B974BF" w:rsidRDefault="00B974BF" w:rsidP="00B974B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iCs/>
          <w:position w:val="0"/>
          <w:sz w:val="24"/>
          <w:szCs w:val="24"/>
          <w:lang w:val="en-MY"/>
        </w:rPr>
      </w:pPr>
      <w:r w:rsidRPr="00B974BF">
        <w:rPr>
          <w:rFonts w:ascii="Times New Roman" w:hAnsi="Times New Roman" w:cs="Times New Roman"/>
          <w:iCs/>
          <w:position w:val="0"/>
          <w:sz w:val="24"/>
          <w:szCs w:val="24"/>
          <w:lang w:val="en-MY"/>
        </w:rPr>
        <w:t xml:space="preserve">KPWKM, Kementerian Pembangunan Wanita, Keluarga dan Masyarakat. (t.t). Soalan Lazim Program 1AZAM. </w:t>
      </w:r>
      <w:hyperlink r:id="rId21" w:history="1">
        <w:r w:rsidRPr="00B974BF">
          <w:rPr>
            <w:rFonts w:ascii="Times New Roman" w:hAnsi="Times New Roman" w:cs="Times New Roman"/>
            <w:iCs/>
            <w:position w:val="0"/>
            <w:sz w:val="24"/>
            <w:szCs w:val="24"/>
            <w:lang w:val="en-MY"/>
          </w:rPr>
          <w:t>https://www.kpwkm.gov.my/kpwkm/uploads/files/NKRA/SOALAN%20LAZIM%20PROGRAM%201AZAM.pdf</w:t>
        </w:r>
      </w:hyperlink>
      <w:r w:rsidRPr="00B974BF">
        <w:rPr>
          <w:rFonts w:ascii="Times New Roman" w:hAnsi="Times New Roman" w:cs="Times New Roman"/>
          <w:iCs/>
          <w:position w:val="0"/>
          <w:sz w:val="24"/>
          <w:szCs w:val="24"/>
          <w:lang w:val="en-MY"/>
        </w:rPr>
        <w:t xml:space="preserve"> (diakses pada 2 November 2019).</w:t>
      </w:r>
    </w:p>
    <w:p w14:paraId="01C8E8A2"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bCs/>
          <w:position w:val="0"/>
          <w:sz w:val="24"/>
          <w:szCs w:val="24"/>
          <w:lang w:val="en-MY"/>
        </w:rPr>
      </w:pPr>
      <w:r w:rsidRPr="00B974BF">
        <w:rPr>
          <w:rFonts w:ascii="Times New Roman" w:hAnsi="Times New Roman" w:cs="Times New Roman"/>
          <w:position w:val="0"/>
          <w:sz w:val="24"/>
          <w:szCs w:val="24"/>
        </w:rPr>
        <w:t xml:space="preserve">Mohtar Abas (2006). Menguruskan prestasi tenaga kerja (sektor awam). </w:t>
      </w:r>
      <w:r w:rsidRPr="00B974BF">
        <w:rPr>
          <w:rFonts w:ascii="Times New Roman" w:hAnsi="Times New Roman" w:cs="Times New Roman"/>
          <w:i/>
          <w:iCs/>
          <w:position w:val="0"/>
          <w:sz w:val="24"/>
          <w:szCs w:val="24"/>
        </w:rPr>
        <w:t>Jurnal Pengurusan Awam</w:t>
      </w:r>
      <w:r w:rsidRPr="00B974BF">
        <w:rPr>
          <w:rFonts w:ascii="Times New Roman" w:hAnsi="Times New Roman" w:cs="Times New Roman"/>
          <w:position w:val="0"/>
          <w:sz w:val="24"/>
          <w:szCs w:val="24"/>
        </w:rPr>
        <w:t xml:space="preserve">, 5(1), 35-44. </w:t>
      </w:r>
    </w:p>
    <w:p w14:paraId="1391530A" w14:textId="767DAAD2"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bCs/>
          <w:position w:val="0"/>
          <w:sz w:val="24"/>
          <w:szCs w:val="24"/>
          <w:lang w:val="en-MY"/>
        </w:rPr>
      </w:pPr>
      <w:r w:rsidRPr="00B974BF">
        <w:rPr>
          <w:rFonts w:ascii="Times New Roman" w:hAnsi="Times New Roman" w:cs="Times New Roman"/>
          <w:bCs/>
          <w:position w:val="0"/>
          <w:sz w:val="24"/>
          <w:szCs w:val="24"/>
          <w:lang w:val="en-MY"/>
        </w:rPr>
        <w:t xml:space="preserve">Mokhtar, S.  H., Nartea, G., &amp; Gan, C. </w:t>
      </w:r>
      <w:r w:rsidR="006E18BC">
        <w:rPr>
          <w:rFonts w:ascii="Times New Roman" w:hAnsi="Times New Roman" w:cs="Times New Roman"/>
          <w:bCs/>
          <w:position w:val="0"/>
          <w:sz w:val="24"/>
          <w:szCs w:val="24"/>
          <w:lang w:val="en-MY"/>
        </w:rPr>
        <w:t>(</w:t>
      </w:r>
      <w:r w:rsidRPr="00B974BF">
        <w:rPr>
          <w:rFonts w:ascii="Times New Roman" w:hAnsi="Times New Roman" w:cs="Times New Roman"/>
          <w:bCs/>
          <w:position w:val="0"/>
          <w:sz w:val="24"/>
          <w:szCs w:val="24"/>
          <w:lang w:val="en-MY"/>
        </w:rPr>
        <w:t>2012</w:t>
      </w:r>
      <w:r w:rsidR="006E18BC">
        <w:rPr>
          <w:rFonts w:ascii="Times New Roman" w:hAnsi="Times New Roman" w:cs="Times New Roman"/>
          <w:bCs/>
          <w:position w:val="0"/>
          <w:sz w:val="24"/>
          <w:szCs w:val="24"/>
          <w:lang w:val="en-MY"/>
        </w:rPr>
        <w:t>)</w:t>
      </w:r>
      <w:r w:rsidRPr="00B974BF">
        <w:rPr>
          <w:rFonts w:ascii="Times New Roman" w:hAnsi="Times New Roman" w:cs="Times New Roman"/>
          <w:bCs/>
          <w:position w:val="0"/>
          <w:sz w:val="24"/>
          <w:szCs w:val="24"/>
          <w:lang w:val="en-MY"/>
        </w:rPr>
        <w:t xml:space="preserve">. The Malaysian microfinance system and a comparison with the Grameen Bank (Bangladesh) and Bank Perkreditan Rakyat (BPR-Indonesia). </w:t>
      </w:r>
      <w:r w:rsidRPr="00B974BF">
        <w:rPr>
          <w:rFonts w:ascii="Times New Roman" w:hAnsi="Times New Roman" w:cs="Times New Roman"/>
          <w:bCs/>
          <w:i/>
          <w:iCs/>
          <w:position w:val="0"/>
          <w:sz w:val="24"/>
          <w:szCs w:val="24"/>
          <w:lang w:val="en-MY"/>
        </w:rPr>
        <w:t>Journal of Arts and Humanities</w:t>
      </w:r>
      <w:r w:rsidRPr="00B974BF">
        <w:rPr>
          <w:rFonts w:ascii="Times New Roman" w:hAnsi="Times New Roman" w:cs="Times New Roman"/>
          <w:bCs/>
          <w:position w:val="0"/>
          <w:sz w:val="24"/>
          <w:szCs w:val="24"/>
          <w:lang w:val="en-MY"/>
        </w:rPr>
        <w:t>, 1(3), 60-71.</w:t>
      </w:r>
    </w:p>
    <w:p w14:paraId="492B655A" w14:textId="77777777" w:rsidR="00B974BF" w:rsidRPr="00B974BF" w:rsidRDefault="00B974BF" w:rsidP="00B974B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Mutarubukwa, P. A.  &amp; Mazana, M. Y. (2017) “The role and process of social entrepreneurship in a developing country: case studie s from Dar -es-salaam and mwanza, Tanzania,” </w:t>
      </w:r>
      <w:r w:rsidRPr="00B974BF">
        <w:rPr>
          <w:rFonts w:ascii="Times New Roman" w:hAnsi="Times New Roman" w:cs="Times New Roman"/>
          <w:i/>
          <w:iCs/>
          <w:position w:val="0"/>
          <w:sz w:val="24"/>
          <w:szCs w:val="24"/>
          <w:lang w:val="en-MY"/>
        </w:rPr>
        <w:t>Bus. Educ. J</w:t>
      </w:r>
      <w:r w:rsidRPr="00B974BF">
        <w:rPr>
          <w:rFonts w:ascii="Times New Roman" w:hAnsi="Times New Roman" w:cs="Times New Roman"/>
          <w:position w:val="0"/>
          <w:sz w:val="24"/>
          <w:szCs w:val="24"/>
          <w:lang w:val="en-MY"/>
        </w:rPr>
        <w:t>., vol. 1, no. 3</w:t>
      </w:r>
    </w:p>
    <w:p w14:paraId="20DBF973" w14:textId="77777777" w:rsidR="00B974BF" w:rsidRPr="00B974BF" w:rsidRDefault="00B974BF" w:rsidP="00B974B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shd w:val="clear" w:color="auto" w:fill="FFFFFF"/>
          <w:lang w:val="en-MY"/>
        </w:rPr>
        <w:t>Lateh, M. (2018). Social entrepreneurship development and poverty alleviation - A Literature review. </w:t>
      </w:r>
      <w:r w:rsidRPr="00B974BF">
        <w:rPr>
          <w:rFonts w:ascii="Times New Roman" w:hAnsi="Times New Roman" w:cs="Times New Roman"/>
          <w:i/>
          <w:iCs/>
          <w:position w:val="0"/>
          <w:sz w:val="24"/>
          <w:szCs w:val="24"/>
          <w:shd w:val="clear" w:color="auto" w:fill="FFFFFF"/>
          <w:lang w:val="en-MY"/>
        </w:rPr>
        <w:t>MAYFEB Journal of Business and Management</w:t>
      </w:r>
      <w:r w:rsidRPr="00B974BF">
        <w:rPr>
          <w:rFonts w:ascii="Times New Roman" w:hAnsi="Times New Roman" w:cs="Times New Roman"/>
          <w:position w:val="0"/>
          <w:sz w:val="24"/>
          <w:szCs w:val="24"/>
          <w:shd w:val="clear" w:color="auto" w:fill="FFFFFF"/>
          <w:lang w:val="en-MY"/>
        </w:rPr>
        <w:t>, </w:t>
      </w:r>
      <w:r w:rsidRPr="00B974BF">
        <w:rPr>
          <w:rFonts w:ascii="Times New Roman" w:hAnsi="Times New Roman" w:cs="Times New Roman"/>
          <w:i/>
          <w:iCs/>
          <w:position w:val="0"/>
          <w:sz w:val="24"/>
          <w:szCs w:val="24"/>
          <w:shd w:val="clear" w:color="auto" w:fill="FFFFFF"/>
          <w:lang w:val="en-MY"/>
        </w:rPr>
        <w:t>2</w:t>
      </w:r>
      <w:r w:rsidRPr="00B974BF">
        <w:rPr>
          <w:rFonts w:ascii="Times New Roman" w:hAnsi="Times New Roman" w:cs="Times New Roman"/>
          <w:position w:val="0"/>
          <w:sz w:val="24"/>
          <w:szCs w:val="24"/>
          <w:shd w:val="clear" w:color="auto" w:fill="FFFFFF"/>
          <w:lang w:val="en-MY"/>
        </w:rPr>
        <w:t>.</w:t>
      </w:r>
    </w:p>
    <w:p w14:paraId="31FD7CC1" w14:textId="4E0F438F" w:rsidR="00B974BF" w:rsidRPr="00B974BF" w:rsidRDefault="00B974BF" w:rsidP="00B974B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Noor Hisham, Md Nawi</w:t>
      </w:r>
      <w:r w:rsidR="006E18BC">
        <w:rPr>
          <w:rFonts w:ascii="Times New Roman" w:hAnsi="Times New Roman" w:cs="Times New Roman"/>
          <w:position w:val="0"/>
          <w:sz w:val="24"/>
          <w:szCs w:val="24"/>
          <w:lang w:val="en-MY"/>
        </w:rPr>
        <w:t>.</w:t>
      </w:r>
      <w:r w:rsidRPr="00B974BF">
        <w:rPr>
          <w:rFonts w:ascii="Times New Roman" w:hAnsi="Times New Roman" w:cs="Times New Roman"/>
          <w:position w:val="0"/>
          <w:sz w:val="24"/>
          <w:szCs w:val="24"/>
          <w:lang w:val="en-MY"/>
        </w:rPr>
        <w:t xml:space="preserve"> (2015). </w:t>
      </w:r>
      <w:r w:rsidRPr="00B974BF">
        <w:rPr>
          <w:rFonts w:ascii="Times New Roman" w:hAnsi="Times New Roman" w:cs="Times New Roman"/>
          <w:i/>
          <w:iCs/>
          <w:position w:val="0"/>
          <w:sz w:val="24"/>
          <w:szCs w:val="24"/>
          <w:lang w:val="en-MY"/>
        </w:rPr>
        <w:t>Konsep Keusahawanan Sosial Islam: Suatu Pengamatan Awal. Dlm. Konsep Keusahawanan Sosial Islam: Suatu Pengenalan</w:t>
      </w:r>
      <w:r w:rsidRPr="00B974BF">
        <w:rPr>
          <w:rFonts w:ascii="Times New Roman" w:hAnsi="Times New Roman" w:cs="Times New Roman"/>
          <w:position w:val="0"/>
          <w:sz w:val="24"/>
          <w:szCs w:val="24"/>
          <w:lang w:val="en-MY"/>
        </w:rPr>
        <w:t>. Kelantan: Penerbit UMK.</w:t>
      </w:r>
    </w:p>
    <w:p w14:paraId="64A7D8FE" w14:textId="17428C94"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Norashfah, Yaakop Yahaya Al-Haj. </w:t>
      </w:r>
      <w:r w:rsidR="006E18BC">
        <w:rPr>
          <w:rFonts w:ascii="Times New Roman" w:hAnsi="Times New Roman" w:cs="Times New Roman"/>
          <w:position w:val="0"/>
          <w:sz w:val="24"/>
          <w:szCs w:val="24"/>
          <w:lang w:val="en-MY"/>
        </w:rPr>
        <w:t>(</w:t>
      </w:r>
      <w:r w:rsidRPr="00B974BF">
        <w:rPr>
          <w:rFonts w:ascii="Times New Roman" w:hAnsi="Times New Roman" w:cs="Times New Roman"/>
          <w:position w:val="0"/>
          <w:sz w:val="24"/>
          <w:szCs w:val="24"/>
          <w:lang w:val="en-MY"/>
        </w:rPr>
        <w:t>2016</w:t>
      </w:r>
      <w:r w:rsidR="006E18BC">
        <w:rPr>
          <w:rFonts w:ascii="Times New Roman" w:hAnsi="Times New Roman" w:cs="Times New Roman"/>
          <w:position w:val="0"/>
          <w:sz w:val="24"/>
          <w:szCs w:val="24"/>
          <w:lang w:val="en-MY"/>
        </w:rPr>
        <w:t>)</w:t>
      </w:r>
      <w:r w:rsidRPr="00B974BF">
        <w:rPr>
          <w:rFonts w:ascii="Times New Roman" w:hAnsi="Times New Roman" w:cs="Times New Roman"/>
          <w:position w:val="0"/>
          <w:sz w:val="24"/>
          <w:szCs w:val="24"/>
          <w:lang w:val="en-MY"/>
        </w:rPr>
        <w:t xml:space="preserve">. Malaysia: Entrepreneurship Sustainability in Malaysia: Business Solutions for Poverty Alleviation, dlm. </w:t>
      </w:r>
      <w:r w:rsidRPr="00B974BF">
        <w:rPr>
          <w:rFonts w:ascii="Times New Roman" w:hAnsi="Times New Roman" w:cs="Times New Roman"/>
          <w:bCs/>
          <w:i/>
          <w:iCs/>
          <w:position w:val="0"/>
          <w:sz w:val="24"/>
          <w:szCs w:val="24"/>
          <w:lang w:val="en-MY"/>
        </w:rPr>
        <w:t>Entrepreneurship and Sustainability:</w:t>
      </w:r>
      <w:r w:rsidRPr="00B974BF">
        <w:rPr>
          <w:rFonts w:ascii="Times New Roman" w:hAnsi="Times New Roman" w:cs="Times New Roman"/>
          <w:b/>
          <w:bCs/>
          <w:i/>
          <w:iCs/>
          <w:position w:val="0"/>
          <w:sz w:val="24"/>
          <w:szCs w:val="24"/>
          <w:lang w:val="en-MY"/>
        </w:rPr>
        <w:t> </w:t>
      </w:r>
      <w:r w:rsidRPr="00B974BF">
        <w:rPr>
          <w:rFonts w:ascii="Times New Roman" w:hAnsi="Times New Roman" w:cs="Times New Roman"/>
          <w:i/>
          <w:iCs/>
          <w:position w:val="0"/>
          <w:sz w:val="24"/>
          <w:szCs w:val="24"/>
          <w:lang w:val="en-MY"/>
        </w:rPr>
        <w:t>Business Solutions for Poverty Alleviation from Around the World</w:t>
      </w:r>
      <w:r w:rsidRPr="00B974BF">
        <w:rPr>
          <w:rFonts w:ascii="Times New Roman" w:hAnsi="Times New Roman" w:cs="Times New Roman"/>
          <w:b/>
          <w:bCs/>
          <w:position w:val="0"/>
          <w:sz w:val="24"/>
          <w:szCs w:val="24"/>
          <w:lang w:val="en-MY"/>
        </w:rPr>
        <w:t xml:space="preserve"> </w:t>
      </w:r>
      <w:r w:rsidRPr="00B974BF">
        <w:rPr>
          <w:rFonts w:ascii="Times New Roman" w:hAnsi="Times New Roman" w:cs="Times New Roman"/>
          <w:position w:val="0"/>
          <w:sz w:val="24"/>
          <w:szCs w:val="24"/>
          <w:lang w:val="en-MY"/>
        </w:rPr>
        <w:t>ed. Halkias D. &amp; Thurman P. W., 41 – 49, Routledge.</w:t>
      </w:r>
    </w:p>
    <w:p w14:paraId="163C8329"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bCs/>
          <w:position w:val="0"/>
          <w:sz w:val="24"/>
          <w:szCs w:val="24"/>
          <w:lang w:val="en-MY"/>
        </w:rPr>
      </w:pPr>
      <w:r w:rsidRPr="00B974BF">
        <w:rPr>
          <w:rFonts w:ascii="Times New Roman" w:hAnsi="Times New Roman" w:cs="Times New Roman"/>
          <w:position w:val="0"/>
          <w:sz w:val="24"/>
          <w:szCs w:val="24"/>
        </w:rPr>
        <w:t xml:space="preserve">PAC, Public Accounts Committee. (2015). </w:t>
      </w:r>
      <w:r w:rsidRPr="00B974BF">
        <w:rPr>
          <w:rFonts w:ascii="Times New Roman" w:hAnsi="Times New Roman" w:cs="Times New Roman"/>
          <w:i/>
          <w:iCs/>
          <w:position w:val="0"/>
          <w:sz w:val="24"/>
          <w:szCs w:val="24"/>
        </w:rPr>
        <w:t>Laporan Prosiding Mesyuarat Jawatankuasa Kira-Kira Wang Negara Mengenai Program 1AZAM Oleh Kementerian Pembangunan Wanita, Keluarga dan Masyarakat, Parlimen Ke-13 Penggal Ketiga</w:t>
      </w:r>
      <w:r w:rsidRPr="00B974BF">
        <w:rPr>
          <w:rFonts w:ascii="Times New Roman" w:hAnsi="Times New Roman" w:cs="Times New Roman"/>
          <w:position w:val="0"/>
          <w:sz w:val="24"/>
          <w:szCs w:val="24"/>
        </w:rPr>
        <w:t xml:space="preserve">, </w:t>
      </w:r>
      <w:hyperlink r:id="rId22" w:history="1">
        <w:r w:rsidRPr="00B974BF">
          <w:rPr>
            <w:rFonts w:ascii="Times New Roman" w:hAnsi="Times New Roman" w:cs="Times New Roman"/>
            <w:color w:val="0563C1"/>
            <w:position w:val="0"/>
            <w:sz w:val="24"/>
            <w:szCs w:val="24"/>
            <w:u w:val="single"/>
          </w:rPr>
          <w:t>http://www.parlimen.gov.my/review/docs-141-173.pdf</w:t>
        </w:r>
      </w:hyperlink>
      <w:r w:rsidRPr="00B974BF">
        <w:rPr>
          <w:rFonts w:ascii="Times New Roman" w:hAnsi="Times New Roman" w:cs="Times New Roman"/>
          <w:position w:val="0"/>
          <w:sz w:val="24"/>
          <w:szCs w:val="24"/>
        </w:rPr>
        <w:t xml:space="preserve"> (diakses pada 3 Mac 2022).</w:t>
      </w:r>
    </w:p>
    <w:p w14:paraId="2A806B2D" w14:textId="7C118D36"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color w:val="70AD47"/>
          <w:position w:val="0"/>
          <w:sz w:val="24"/>
          <w:szCs w:val="24"/>
        </w:rPr>
      </w:pPr>
      <w:r w:rsidRPr="00B974BF">
        <w:rPr>
          <w:rFonts w:ascii="Times New Roman" w:hAnsi="Times New Roman" w:cs="Times New Roman"/>
          <w:position w:val="0"/>
          <w:sz w:val="24"/>
          <w:szCs w:val="24"/>
        </w:rPr>
        <w:t xml:space="preserve">PAC, Public Accounts Committee. </w:t>
      </w:r>
      <w:r w:rsidR="006E18BC">
        <w:rPr>
          <w:rFonts w:ascii="Times New Roman" w:hAnsi="Times New Roman" w:cs="Times New Roman"/>
          <w:position w:val="0"/>
          <w:sz w:val="24"/>
          <w:szCs w:val="24"/>
        </w:rPr>
        <w:t>(</w:t>
      </w:r>
      <w:r w:rsidRPr="00B974BF">
        <w:rPr>
          <w:rFonts w:ascii="Times New Roman" w:hAnsi="Times New Roman" w:cs="Times New Roman"/>
          <w:position w:val="0"/>
          <w:sz w:val="24"/>
          <w:szCs w:val="24"/>
        </w:rPr>
        <w:t>2016</w:t>
      </w:r>
      <w:r w:rsidR="006E18BC">
        <w:rPr>
          <w:rFonts w:ascii="Times New Roman" w:hAnsi="Times New Roman" w:cs="Times New Roman"/>
          <w:position w:val="0"/>
          <w:sz w:val="24"/>
          <w:szCs w:val="24"/>
        </w:rPr>
        <w:t>)</w:t>
      </w:r>
      <w:r w:rsidRPr="00B974BF">
        <w:rPr>
          <w:rFonts w:ascii="Times New Roman" w:hAnsi="Times New Roman" w:cs="Times New Roman"/>
          <w:position w:val="0"/>
          <w:sz w:val="24"/>
          <w:szCs w:val="24"/>
        </w:rPr>
        <w:t xml:space="preserve">. </w:t>
      </w:r>
      <w:r w:rsidRPr="00B974BF">
        <w:rPr>
          <w:rFonts w:ascii="Times New Roman" w:hAnsi="Times New Roman" w:cs="Times New Roman"/>
          <w:i/>
          <w:iCs/>
          <w:position w:val="0"/>
          <w:sz w:val="24"/>
          <w:szCs w:val="24"/>
        </w:rPr>
        <w:t>Laporan Jawatankuasa Kira-Kira Wang Negara (PAC) Parlimen Ke-13 Berhubung Pengurusan Program 1AZAM Oleh Kementerian Pembangunan Wanita, Keluarga dan Masyarakat</w:t>
      </w:r>
      <w:r w:rsidRPr="00B974BF">
        <w:rPr>
          <w:rFonts w:ascii="Times New Roman" w:hAnsi="Times New Roman" w:cs="Times New Roman"/>
          <w:position w:val="0"/>
          <w:sz w:val="24"/>
          <w:szCs w:val="24"/>
        </w:rPr>
        <w:t xml:space="preserve">, </w:t>
      </w:r>
      <w:hyperlink r:id="rId23" w:history="1">
        <w:r w:rsidRPr="00B974BF">
          <w:rPr>
            <w:rFonts w:ascii="Times New Roman" w:hAnsi="Times New Roman" w:cs="Times New Roman"/>
            <w:color w:val="0563C1"/>
            <w:position w:val="0"/>
            <w:sz w:val="24"/>
            <w:szCs w:val="24"/>
            <w:u w:val="single"/>
          </w:rPr>
          <w:t>http://www.parlimen.gov.my/review/docs-141-173.pdf</w:t>
        </w:r>
      </w:hyperlink>
      <w:r w:rsidRPr="00B974BF">
        <w:rPr>
          <w:rFonts w:ascii="Times New Roman" w:hAnsi="Times New Roman" w:cs="Times New Roman"/>
          <w:color w:val="70AD47"/>
          <w:position w:val="0"/>
          <w:sz w:val="24"/>
          <w:szCs w:val="24"/>
        </w:rPr>
        <w:t xml:space="preserve"> </w:t>
      </w:r>
      <w:r w:rsidRPr="00B974BF">
        <w:rPr>
          <w:rFonts w:ascii="Times New Roman" w:hAnsi="Times New Roman" w:cs="Times New Roman"/>
          <w:position w:val="0"/>
          <w:sz w:val="24"/>
          <w:szCs w:val="24"/>
        </w:rPr>
        <w:t>(diakses pada 3 Mac 2022).</w:t>
      </w:r>
    </w:p>
    <w:p w14:paraId="1B9C686E" w14:textId="77777777" w:rsidR="00B974BF" w:rsidRPr="00B974BF" w:rsidRDefault="00B974BF" w:rsidP="00B974B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Parlimen Malaysia. (2016). </w:t>
      </w:r>
      <w:r w:rsidRPr="00B974BF">
        <w:rPr>
          <w:rFonts w:ascii="Times New Roman" w:hAnsi="Times New Roman" w:cs="Times New Roman"/>
          <w:i/>
          <w:iCs/>
          <w:position w:val="0"/>
          <w:sz w:val="24"/>
          <w:szCs w:val="24"/>
          <w:lang w:val="en-MY"/>
        </w:rPr>
        <w:t>Laporan Jawatankuasa Kira-Kira Wang Negara Parlimen Ketiga Belas</w:t>
      </w:r>
      <w:r w:rsidRPr="00B974BF">
        <w:rPr>
          <w:rFonts w:ascii="Times New Roman" w:hAnsi="Times New Roman" w:cs="Times New Roman"/>
          <w:position w:val="0"/>
          <w:sz w:val="24"/>
          <w:szCs w:val="24"/>
          <w:lang w:val="en-MY"/>
        </w:rPr>
        <w:t xml:space="preserve">. </w:t>
      </w:r>
      <w:hyperlink r:id="rId24" w:history="1">
        <w:r w:rsidRPr="00B974BF">
          <w:rPr>
            <w:rFonts w:ascii="Times New Roman" w:hAnsi="Times New Roman" w:cs="Times New Roman"/>
            <w:color w:val="0563C1"/>
            <w:position w:val="0"/>
            <w:sz w:val="24"/>
            <w:szCs w:val="24"/>
            <w:u w:val="single"/>
            <w:lang w:val="en-MY"/>
          </w:rPr>
          <w:t>https://www.parlimen.gov.my/pac/review/docs-141-173.pdf</w:t>
        </w:r>
      </w:hyperlink>
      <w:r w:rsidRPr="00B974BF">
        <w:rPr>
          <w:rFonts w:ascii="Times New Roman" w:hAnsi="Times New Roman" w:cs="Times New Roman"/>
          <w:position w:val="0"/>
          <w:sz w:val="24"/>
          <w:szCs w:val="24"/>
          <w:lang w:val="en-MY"/>
        </w:rPr>
        <w:t xml:space="preserve"> (diakses pada 25 Oktober 2019).</w:t>
      </w:r>
    </w:p>
    <w:p w14:paraId="5A5EF796" w14:textId="77777777" w:rsidR="00B974BF" w:rsidRPr="00B974BF" w:rsidRDefault="00B974BF" w:rsidP="00B974B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PEMANDU, Unit Pengurusan Prestasi dan Pelaksanaan (t.t). </w:t>
      </w:r>
      <w:r w:rsidRPr="00B974BF">
        <w:rPr>
          <w:rFonts w:ascii="Times New Roman" w:hAnsi="Times New Roman" w:cs="Times New Roman"/>
          <w:i/>
          <w:iCs/>
          <w:position w:val="0"/>
          <w:sz w:val="24"/>
          <w:szCs w:val="24"/>
          <w:lang w:val="en-MY"/>
        </w:rPr>
        <w:t>Program Transformasi Kerajaan, Pelan Hala Tuju 2.0: Memangkin Transformasi ke Arah Masa Depan yang Lebih Cerah</w:t>
      </w:r>
      <w:r w:rsidRPr="00B974BF">
        <w:rPr>
          <w:rFonts w:ascii="Times New Roman" w:hAnsi="Times New Roman" w:cs="Times New Roman"/>
          <w:position w:val="0"/>
          <w:sz w:val="24"/>
          <w:szCs w:val="24"/>
          <w:lang w:val="en-MY"/>
        </w:rPr>
        <w:t xml:space="preserve">. </w:t>
      </w:r>
      <w:hyperlink r:id="rId25" w:history="1">
        <w:r w:rsidRPr="00B974BF">
          <w:rPr>
            <w:rFonts w:ascii="Times New Roman" w:hAnsi="Times New Roman" w:cs="Times New Roman"/>
            <w:position w:val="0"/>
            <w:sz w:val="24"/>
            <w:szCs w:val="24"/>
            <w:lang w:val="en-MY"/>
          </w:rPr>
          <w:t>https://www.pemandu.gov.my/assets/publications/roadmaps/GTP_Roadmap_2.0_BM.pdf</w:t>
        </w:r>
      </w:hyperlink>
      <w:r w:rsidRPr="00B974BF">
        <w:rPr>
          <w:rFonts w:ascii="Times New Roman" w:hAnsi="Times New Roman" w:cs="Times New Roman"/>
          <w:position w:val="0"/>
          <w:sz w:val="24"/>
          <w:szCs w:val="24"/>
          <w:lang w:val="en-MY"/>
        </w:rPr>
        <w:t xml:space="preserve"> (diakses pada 8 November 2016)</w:t>
      </w:r>
    </w:p>
    <w:p w14:paraId="084D151B" w14:textId="77777777" w:rsidR="00B974BF" w:rsidRPr="00B974BF" w:rsidRDefault="00B974BF" w:rsidP="00B974B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PEMANDU, Unit Pengurusan Prestasi dan Pelaksana. (2014). </w:t>
      </w:r>
      <w:r w:rsidRPr="00B974BF">
        <w:rPr>
          <w:rFonts w:ascii="Times New Roman" w:hAnsi="Times New Roman" w:cs="Times New Roman"/>
          <w:i/>
          <w:iCs/>
          <w:position w:val="0"/>
          <w:sz w:val="24"/>
          <w:szCs w:val="24"/>
          <w:lang w:val="en-MY"/>
        </w:rPr>
        <w:t>Program Transformasi Kerajaan: Laporan Tahunan 2013.</w:t>
      </w:r>
      <w:r w:rsidRPr="00B974BF">
        <w:rPr>
          <w:rFonts w:ascii="Times New Roman" w:hAnsi="Times New Roman" w:cs="Times New Roman"/>
          <w:position w:val="0"/>
          <w:sz w:val="24"/>
          <w:szCs w:val="24"/>
          <w:lang w:val="en-MY"/>
        </w:rPr>
        <w:t xml:space="preserve"> Putrajaya: Jabatan Perdana Menteri.</w:t>
      </w:r>
    </w:p>
    <w:p w14:paraId="102F5799" w14:textId="77777777" w:rsidR="00B974BF" w:rsidRPr="00B974BF" w:rsidRDefault="00B974BF" w:rsidP="00B974B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PEMANDU, Unit Pengurusan Prestasi dan Pelaksanaan. (2016). </w:t>
      </w:r>
      <w:r w:rsidRPr="00B974BF">
        <w:rPr>
          <w:rFonts w:ascii="Times New Roman" w:hAnsi="Times New Roman" w:cs="Times New Roman"/>
          <w:i/>
          <w:iCs/>
          <w:position w:val="0"/>
          <w:sz w:val="24"/>
          <w:szCs w:val="24"/>
          <w:lang w:val="en-MY"/>
        </w:rPr>
        <w:t>Laporan Tahunan Program Transformasi Negara 2015.</w:t>
      </w:r>
      <w:r w:rsidRPr="00B974BF">
        <w:rPr>
          <w:rFonts w:ascii="Times New Roman" w:hAnsi="Times New Roman" w:cs="Times New Roman"/>
          <w:position w:val="0"/>
          <w:sz w:val="24"/>
          <w:szCs w:val="24"/>
          <w:lang w:val="en-MY"/>
        </w:rPr>
        <w:t xml:space="preserve"> Putrajaya: Jabatan Perdana Menteri.</w:t>
      </w:r>
    </w:p>
    <w:p w14:paraId="03403132" w14:textId="77777777" w:rsidR="00B974BF" w:rsidRPr="00B974BF" w:rsidRDefault="00B974BF" w:rsidP="00B974B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shd w:val="clear" w:color="auto" w:fill="FFFFFF"/>
          <w:lang w:val="en-MY"/>
        </w:rPr>
        <w:t>Perrini, F., Vurro, C., &amp; Costanzo, L. A. (2010). A process-based view of social entrepreneurship: From opportunity identification to scaling-up social change in the case of San Patrignano. </w:t>
      </w:r>
      <w:r w:rsidRPr="00B974BF">
        <w:rPr>
          <w:rFonts w:ascii="Times New Roman" w:hAnsi="Times New Roman" w:cs="Times New Roman"/>
          <w:i/>
          <w:iCs/>
          <w:position w:val="0"/>
          <w:sz w:val="24"/>
          <w:szCs w:val="24"/>
          <w:shd w:val="clear" w:color="auto" w:fill="FFFFFF"/>
          <w:lang w:val="en-MY"/>
        </w:rPr>
        <w:t>Entrepreneurship &amp; Regional Development</w:t>
      </w:r>
      <w:r w:rsidRPr="00B974BF">
        <w:rPr>
          <w:rFonts w:ascii="Times New Roman" w:hAnsi="Times New Roman" w:cs="Times New Roman"/>
          <w:position w:val="0"/>
          <w:sz w:val="24"/>
          <w:szCs w:val="24"/>
          <w:shd w:val="clear" w:color="auto" w:fill="FFFFFF"/>
          <w:lang w:val="en-MY"/>
        </w:rPr>
        <w:t>, </w:t>
      </w:r>
      <w:r w:rsidRPr="00B974BF">
        <w:rPr>
          <w:rFonts w:ascii="Times New Roman" w:hAnsi="Times New Roman" w:cs="Times New Roman"/>
          <w:i/>
          <w:iCs/>
          <w:position w:val="0"/>
          <w:sz w:val="24"/>
          <w:szCs w:val="24"/>
          <w:shd w:val="clear" w:color="auto" w:fill="FFFFFF"/>
          <w:lang w:val="en-MY"/>
        </w:rPr>
        <w:t>22</w:t>
      </w:r>
      <w:r w:rsidRPr="00B974BF">
        <w:rPr>
          <w:rFonts w:ascii="Times New Roman" w:hAnsi="Times New Roman" w:cs="Times New Roman"/>
          <w:position w:val="0"/>
          <w:sz w:val="24"/>
          <w:szCs w:val="24"/>
          <w:shd w:val="clear" w:color="auto" w:fill="FFFFFF"/>
          <w:lang w:val="en-MY"/>
        </w:rPr>
        <w:t>(6), 515-534.</w:t>
      </w:r>
    </w:p>
    <w:p w14:paraId="50AC0FDF" w14:textId="231AF151" w:rsidR="00B974BF" w:rsidRPr="00B974BF" w:rsidRDefault="00B974BF" w:rsidP="00B974B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position w:val="0"/>
          <w:sz w:val="24"/>
          <w:szCs w:val="24"/>
          <w:lang w:val="en-MY"/>
        </w:rPr>
      </w:pPr>
      <w:r w:rsidRPr="00B974BF">
        <w:rPr>
          <w:rFonts w:ascii="Times New Roman" w:hAnsi="Times New Roman" w:cs="Times New Roman"/>
          <w:bCs/>
          <w:position w:val="0"/>
          <w:sz w:val="24"/>
          <w:szCs w:val="24"/>
          <w:lang w:val="en-MY"/>
        </w:rPr>
        <w:t xml:space="preserve">Sarinah Mat Kasim. </w:t>
      </w:r>
      <w:r w:rsidR="006E18BC">
        <w:rPr>
          <w:rFonts w:ascii="Times New Roman" w:hAnsi="Times New Roman" w:cs="Times New Roman"/>
          <w:bCs/>
          <w:position w:val="0"/>
          <w:sz w:val="24"/>
          <w:szCs w:val="24"/>
          <w:lang w:val="en-MY"/>
        </w:rPr>
        <w:t>(</w:t>
      </w:r>
      <w:r w:rsidRPr="00B974BF">
        <w:rPr>
          <w:rFonts w:ascii="Times New Roman" w:hAnsi="Times New Roman" w:cs="Times New Roman"/>
          <w:bCs/>
          <w:position w:val="0"/>
          <w:sz w:val="24"/>
          <w:szCs w:val="24"/>
          <w:lang w:val="en-MY"/>
        </w:rPr>
        <w:t>2017</w:t>
      </w:r>
      <w:r w:rsidR="006E18BC">
        <w:rPr>
          <w:rFonts w:ascii="Times New Roman" w:hAnsi="Times New Roman" w:cs="Times New Roman"/>
          <w:bCs/>
          <w:position w:val="0"/>
          <w:sz w:val="24"/>
          <w:szCs w:val="24"/>
          <w:lang w:val="en-MY"/>
        </w:rPr>
        <w:t>)</w:t>
      </w:r>
      <w:r w:rsidRPr="00B974BF">
        <w:rPr>
          <w:rFonts w:ascii="Times New Roman" w:hAnsi="Times New Roman" w:cs="Times New Roman"/>
          <w:bCs/>
          <w:position w:val="0"/>
          <w:sz w:val="24"/>
          <w:szCs w:val="24"/>
          <w:lang w:val="en-MY"/>
        </w:rPr>
        <w:t xml:space="preserve">, 18 Ogos. </w:t>
      </w:r>
      <w:r w:rsidRPr="00B974BF">
        <w:rPr>
          <w:rFonts w:ascii="Times New Roman" w:hAnsi="Times New Roman" w:cs="Times New Roman"/>
          <w:bCs/>
          <w:i/>
          <w:iCs/>
          <w:position w:val="0"/>
          <w:sz w:val="24"/>
          <w:szCs w:val="24"/>
          <w:lang w:val="en-MY"/>
        </w:rPr>
        <w:t>Kadar pengangguran di Malaysia terkawal</w:t>
      </w:r>
      <w:r w:rsidRPr="00B974BF">
        <w:rPr>
          <w:rFonts w:ascii="Times New Roman" w:hAnsi="Times New Roman" w:cs="Times New Roman"/>
          <w:bCs/>
          <w:position w:val="0"/>
          <w:sz w:val="24"/>
          <w:szCs w:val="24"/>
          <w:lang w:val="en-MY"/>
        </w:rPr>
        <w:t xml:space="preserve"> http://www.sinarharian.com.my/nasional/ (diakses pada 27 Mac 2018).</w:t>
      </w:r>
    </w:p>
    <w:p w14:paraId="73E9CD81" w14:textId="68F5E518"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bCs/>
          <w:iCs/>
          <w:position w:val="0"/>
          <w:sz w:val="24"/>
          <w:szCs w:val="24"/>
          <w:lang w:val="en-MY"/>
        </w:rPr>
      </w:pPr>
      <w:r w:rsidRPr="00B974BF">
        <w:rPr>
          <w:rFonts w:ascii="Times New Roman" w:hAnsi="Times New Roman" w:cs="Times New Roman"/>
          <w:bCs/>
          <w:iCs/>
          <w:position w:val="0"/>
          <w:sz w:val="24"/>
          <w:szCs w:val="24"/>
          <w:lang w:val="en-MY"/>
        </w:rPr>
        <w:t xml:space="preserve">SEDC, Sarawak Economic Development Corporation. </w:t>
      </w:r>
      <w:r w:rsidR="006E18BC">
        <w:rPr>
          <w:rFonts w:ascii="Times New Roman" w:hAnsi="Times New Roman" w:cs="Times New Roman"/>
          <w:bCs/>
          <w:iCs/>
          <w:position w:val="0"/>
          <w:sz w:val="24"/>
          <w:szCs w:val="24"/>
          <w:lang w:val="en-MY"/>
        </w:rPr>
        <w:t>(</w:t>
      </w:r>
      <w:r w:rsidRPr="00B974BF">
        <w:rPr>
          <w:rFonts w:ascii="Times New Roman" w:hAnsi="Times New Roman" w:cs="Times New Roman"/>
          <w:bCs/>
          <w:iCs/>
          <w:position w:val="0"/>
          <w:sz w:val="24"/>
          <w:szCs w:val="24"/>
          <w:lang w:val="en-MY"/>
        </w:rPr>
        <w:t>2016</w:t>
      </w:r>
      <w:r w:rsidR="006E18BC">
        <w:rPr>
          <w:rFonts w:ascii="Times New Roman" w:hAnsi="Times New Roman" w:cs="Times New Roman"/>
          <w:bCs/>
          <w:iCs/>
          <w:position w:val="0"/>
          <w:sz w:val="24"/>
          <w:szCs w:val="24"/>
          <w:lang w:val="en-MY"/>
        </w:rPr>
        <w:t>)</w:t>
      </w:r>
      <w:r w:rsidRPr="00B974BF">
        <w:rPr>
          <w:rFonts w:ascii="Times New Roman" w:hAnsi="Times New Roman" w:cs="Times New Roman"/>
          <w:bCs/>
          <w:iCs/>
          <w:position w:val="0"/>
          <w:sz w:val="24"/>
          <w:szCs w:val="24"/>
          <w:lang w:val="en-MY"/>
        </w:rPr>
        <w:t xml:space="preserve">. </w:t>
      </w:r>
      <w:r w:rsidRPr="00B974BF">
        <w:rPr>
          <w:rFonts w:ascii="Times New Roman" w:hAnsi="Times New Roman" w:cs="Times New Roman"/>
          <w:bCs/>
          <w:i/>
          <w:position w:val="0"/>
          <w:sz w:val="24"/>
          <w:szCs w:val="24"/>
          <w:lang w:val="en-MY"/>
        </w:rPr>
        <w:t>1AZAM Programme</w:t>
      </w:r>
      <w:r w:rsidRPr="00B974BF">
        <w:rPr>
          <w:rFonts w:ascii="Times New Roman" w:hAnsi="Times New Roman" w:cs="Times New Roman"/>
          <w:bCs/>
          <w:iCs/>
          <w:position w:val="0"/>
          <w:sz w:val="24"/>
          <w:szCs w:val="24"/>
          <w:lang w:val="en-MY"/>
        </w:rPr>
        <w:t>. http://www.sedc.com.my/index.php/component/content/article?id=127:1azam-programme (diakses pada 15 November 2017).</w:t>
      </w:r>
    </w:p>
    <w:p w14:paraId="6B7DC97E" w14:textId="77777777" w:rsidR="00B974BF" w:rsidRPr="00B974BF" w:rsidRDefault="00B974BF" w:rsidP="00B974B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Seelos, C., &amp; Mair, J. (2005). Social entrepreneurship: creating new business models to serve the poor. </w:t>
      </w:r>
      <w:r w:rsidRPr="00B974BF">
        <w:rPr>
          <w:rFonts w:ascii="Times New Roman" w:hAnsi="Times New Roman" w:cs="Times New Roman"/>
          <w:i/>
          <w:iCs/>
          <w:position w:val="0"/>
          <w:sz w:val="24"/>
          <w:szCs w:val="24"/>
          <w:lang w:val="en-MY"/>
        </w:rPr>
        <w:t>Business Horizons, 48</w:t>
      </w:r>
      <w:r w:rsidRPr="00B974BF">
        <w:rPr>
          <w:rFonts w:ascii="Times New Roman" w:hAnsi="Times New Roman" w:cs="Times New Roman"/>
          <w:position w:val="0"/>
          <w:sz w:val="24"/>
          <w:szCs w:val="24"/>
          <w:lang w:val="en-MY"/>
        </w:rPr>
        <w:t>, 241 - 246.</w:t>
      </w:r>
    </w:p>
    <w:p w14:paraId="53A7DBE3"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position w:val="0"/>
          <w:sz w:val="24"/>
          <w:szCs w:val="24"/>
          <w:lang w:val="en-MY"/>
        </w:rPr>
      </w:pPr>
      <w:r w:rsidRPr="00B974BF">
        <w:rPr>
          <w:rFonts w:ascii="Times New Roman" w:eastAsia="Times New Roman" w:hAnsi="Times New Roman" w:cs="Times New Roman"/>
          <w:position w:val="0"/>
          <w:sz w:val="23"/>
          <w:szCs w:val="23"/>
        </w:rPr>
        <w:t xml:space="preserve">Sieng, L.W.  &amp; Azman M., (2021).  Faktor-faktor mempengaruhi prestasi pekerja mengikut perspektif pekerja. </w:t>
      </w:r>
      <w:r w:rsidRPr="00B974BF">
        <w:rPr>
          <w:rFonts w:ascii="Times New Roman" w:eastAsia="Times New Roman" w:hAnsi="Times New Roman" w:cs="Times New Roman"/>
          <w:i/>
          <w:iCs/>
          <w:position w:val="0"/>
          <w:sz w:val="23"/>
          <w:szCs w:val="23"/>
        </w:rPr>
        <w:t>Journal of Business Management and Accounting</w:t>
      </w:r>
      <w:r w:rsidRPr="00B974BF">
        <w:rPr>
          <w:rFonts w:ascii="Times New Roman" w:eastAsia="Times New Roman" w:hAnsi="Times New Roman" w:cs="Times New Roman"/>
          <w:position w:val="0"/>
          <w:sz w:val="23"/>
          <w:szCs w:val="23"/>
        </w:rPr>
        <w:t xml:space="preserve">, 11(1), </w:t>
      </w:r>
      <w:r w:rsidRPr="00B974BF">
        <w:rPr>
          <w:rFonts w:ascii="Times New Roman" w:eastAsia="Times New Roman" w:hAnsi="Times New Roman" w:cs="Times New Roman"/>
          <w:position w:val="0"/>
        </w:rPr>
        <w:t>87-107.</w:t>
      </w:r>
    </w:p>
    <w:p w14:paraId="69AB69B5" w14:textId="301DCBA1"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bCs/>
          <w:position w:val="0"/>
          <w:sz w:val="24"/>
          <w:szCs w:val="24"/>
          <w:lang w:val="en-MY"/>
        </w:rPr>
        <w:t xml:space="preserve">Sinar Online. </w:t>
      </w:r>
      <w:r w:rsidR="006E18BC">
        <w:rPr>
          <w:rFonts w:ascii="Times New Roman" w:hAnsi="Times New Roman" w:cs="Times New Roman"/>
          <w:bCs/>
          <w:position w:val="0"/>
          <w:sz w:val="24"/>
          <w:szCs w:val="24"/>
          <w:lang w:val="en-MY"/>
        </w:rPr>
        <w:t>(</w:t>
      </w:r>
      <w:r w:rsidRPr="00B974BF">
        <w:rPr>
          <w:rFonts w:ascii="Times New Roman" w:hAnsi="Times New Roman" w:cs="Times New Roman"/>
          <w:bCs/>
          <w:position w:val="0"/>
          <w:sz w:val="24"/>
          <w:szCs w:val="24"/>
          <w:lang w:val="en-MY"/>
        </w:rPr>
        <w:t>2012, Jun 26</w:t>
      </w:r>
      <w:r w:rsidR="006E18BC">
        <w:rPr>
          <w:rFonts w:ascii="Times New Roman" w:hAnsi="Times New Roman" w:cs="Times New Roman"/>
          <w:bCs/>
          <w:position w:val="0"/>
          <w:sz w:val="24"/>
          <w:szCs w:val="24"/>
          <w:lang w:val="en-MY"/>
        </w:rPr>
        <w:t>)</w:t>
      </w:r>
      <w:r w:rsidRPr="00B974BF">
        <w:rPr>
          <w:rFonts w:ascii="Times New Roman" w:hAnsi="Times New Roman" w:cs="Times New Roman"/>
          <w:bCs/>
          <w:position w:val="0"/>
          <w:sz w:val="24"/>
          <w:szCs w:val="24"/>
          <w:lang w:val="en-MY"/>
        </w:rPr>
        <w:t xml:space="preserve">. </w:t>
      </w:r>
      <w:r w:rsidRPr="00B974BF">
        <w:rPr>
          <w:rFonts w:ascii="Times New Roman" w:hAnsi="Times New Roman" w:cs="Times New Roman"/>
          <w:bCs/>
          <w:i/>
          <w:iCs/>
          <w:position w:val="0"/>
          <w:sz w:val="24"/>
          <w:szCs w:val="24"/>
          <w:lang w:val="en-MY"/>
        </w:rPr>
        <w:t>eKasih menang Anugerah Perkhidmatan Awam PBB 2012</w:t>
      </w:r>
      <w:r w:rsidRPr="00B974BF">
        <w:rPr>
          <w:rFonts w:ascii="Times New Roman" w:hAnsi="Times New Roman" w:cs="Times New Roman"/>
          <w:bCs/>
          <w:position w:val="0"/>
          <w:sz w:val="24"/>
          <w:szCs w:val="24"/>
          <w:lang w:val="en-MY"/>
        </w:rPr>
        <w:t>, http://www.sinarharian.com.my/nasional/ekasih-menang-anugerah-perkhidmatan-awam-pbb-2012-1.61049?localLinksEnabled=false</w:t>
      </w:r>
      <w:r w:rsidRPr="00B974BF">
        <w:rPr>
          <w:rFonts w:ascii="Times New Roman" w:hAnsi="Times New Roman" w:cs="Times New Roman"/>
          <w:bCs/>
          <w:position w:val="0"/>
          <w:sz w:val="24"/>
          <w:szCs w:val="24"/>
          <w:u w:val="single"/>
          <w:lang w:val="en-MY"/>
        </w:rPr>
        <w:t xml:space="preserve"> </w:t>
      </w:r>
      <w:r w:rsidRPr="00B974BF">
        <w:rPr>
          <w:rFonts w:ascii="Times New Roman" w:hAnsi="Times New Roman" w:cs="Times New Roman"/>
          <w:bCs/>
          <w:position w:val="0"/>
          <w:sz w:val="24"/>
          <w:szCs w:val="24"/>
          <w:lang w:val="en-MY"/>
        </w:rPr>
        <w:t>(</w:t>
      </w:r>
      <w:r w:rsidRPr="00B974BF">
        <w:rPr>
          <w:rFonts w:ascii="Times New Roman" w:hAnsi="Times New Roman" w:cs="Times New Roman"/>
          <w:position w:val="0"/>
          <w:sz w:val="24"/>
          <w:szCs w:val="24"/>
          <w:lang w:val="en-MY"/>
        </w:rPr>
        <w:t>diakses pada 9 Mei 2017).</w:t>
      </w:r>
    </w:p>
    <w:p w14:paraId="70032136" w14:textId="2F15C6A1"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bCs/>
          <w:iCs/>
          <w:position w:val="0"/>
          <w:sz w:val="24"/>
          <w:szCs w:val="24"/>
          <w:lang w:val="en-MY"/>
        </w:rPr>
      </w:pPr>
      <w:r w:rsidRPr="00B974BF">
        <w:rPr>
          <w:rFonts w:ascii="Times New Roman" w:hAnsi="Times New Roman" w:cs="Times New Roman"/>
          <w:bCs/>
          <w:position w:val="0"/>
          <w:sz w:val="24"/>
          <w:szCs w:val="24"/>
          <w:lang w:val="en-MY"/>
        </w:rPr>
        <w:t xml:space="preserve">Terano, R., Mohamed, Z. &amp; Jusri, J. H. H. </w:t>
      </w:r>
      <w:r w:rsidR="006E18BC">
        <w:rPr>
          <w:rFonts w:ascii="Times New Roman" w:hAnsi="Times New Roman" w:cs="Times New Roman"/>
          <w:bCs/>
          <w:position w:val="0"/>
          <w:sz w:val="24"/>
          <w:szCs w:val="24"/>
          <w:lang w:val="en-MY"/>
        </w:rPr>
        <w:t>(</w:t>
      </w:r>
      <w:r w:rsidRPr="00B974BF">
        <w:rPr>
          <w:rFonts w:ascii="Times New Roman" w:hAnsi="Times New Roman" w:cs="Times New Roman"/>
          <w:bCs/>
          <w:position w:val="0"/>
          <w:sz w:val="24"/>
          <w:szCs w:val="24"/>
          <w:lang w:val="en-MY"/>
        </w:rPr>
        <w:t>2015</w:t>
      </w:r>
      <w:r w:rsidR="006E18BC">
        <w:rPr>
          <w:rFonts w:ascii="Times New Roman" w:hAnsi="Times New Roman" w:cs="Times New Roman"/>
          <w:bCs/>
          <w:position w:val="0"/>
          <w:sz w:val="24"/>
          <w:szCs w:val="24"/>
          <w:lang w:val="en-MY"/>
        </w:rPr>
        <w:t>)</w:t>
      </w:r>
      <w:r w:rsidRPr="00B974BF">
        <w:rPr>
          <w:rFonts w:ascii="Times New Roman" w:hAnsi="Times New Roman" w:cs="Times New Roman"/>
          <w:bCs/>
          <w:position w:val="0"/>
          <w:sz w:val="24"/>
          <w:szCs w:val="24"/>
          <w:lang w:val="en-MY"/>
        </w:rPr>
        <w:t xml:space="preserve">. Effectiveness of Microcredit Program and Determinants of Income among Small Business Entrepreneurs in Malaysia, </w:t>
      </w:r>
      <w:r w:rsidRPr="00B974BF">
        <w:rPr>
          <w:rFonts w:ascii="Times New Roman" w:hAnsi="Times New Roman" w:cs="Times New Roman"/>
          <w:bCs/>
          <w:i/>
          <w:iCs/>
          <w:position w:val="0"/>
          <w:sz w:val="24"/>
          <w:szCs w:val="24"/>
          <w:lang w:val="en-MY"/>
        </w:rPr>
        <w:t xml:space="preserve">Journal of Global Entrepreneurship Research, </w:t>
      </w:r>
      <w:r w:rsidRPr="00B974BF">
        <w:rPr>
          <w:rFonts w:ascii="Times New Roman" w:hAnsi="Times New Roman" w:cs="Times New Roman"/>
          <w:bCs/>
          <w:iCs/>
          <w:position w:val="0"/>
          <w:sz w:val="24"/>
          <w:szCs w:val="24"/>
          <w:lang w:val="en-MY"/>
        </w:rPr>
        <w:t>5(22), DOI: 10.1186/s40497-015-0038-3</w:t>
      </w:r>
    </w:p>
    <w:p w14:paraId="431E1A5D" w14:textId="38F0B271"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bCs/>
          <w:position w:val="0"/>
          <w:sz w:val="24"/>
          <w:szCs w:val="24"/>
          <w:lang w:val="en-MY"/>
        </w:rPr>
        <w:t xml:space="preserve">The Star Online. </w:t>
      </w:r>
      <w:r w:rsidR="006E18BC">
        <w:rPr>
          <w:rFonts w:ascii="Times New Roman" w:hAnsi="Times New Roman" w:cs="Times New Roman"/>
          <w:bCs/>
          <w:position w:val="0"/>
          <w:sz w:val="24"/>
          <w:szCs w:val="24"/>
          <w:lang w:val="en-MY"/>
        </w:rPr>
        <w:t>(</w:t>
      </w:r>
      <w:r w:rsidRPr="00B974BF">
        <w:rPr>
          <w:rFonts w:ascii="Times New Roman" w:hAnsi="Times New Roman" w:cs="Times New Roman"/>
          <w:bCs/>
          <w:position w:val="0"/>
          <w:sz w:val="24"/>
          <w:szCs w:val="24"/>
          <w:lang w:val="en-MY"/>
        </w:rPr>
        <w:t>2012, 29 Jun</w:t>
      </w:r>
      <w:r w:rsidR="006E18BC">
        <w:rPr>
          <w:rFonts w:ascii="Times New Roman" w:hAnsi="Times New Roman" w:cs="Times New Roman"/>
          <w:bCs/>
          <w:position w:val="0"/>
          <w:sz w:val="24"/>
          <w:szCs w:val="24"/>
          <w:lang w:val="en-MY"/>
        </w:rPr>
        <w:t>)</w:t>
      </w:r>
      <w:r w:rsidRPr="00B974BF">
        <w:rPr>
          <w:rFonts w:ascii="Times New Roman" w:hAnsi="Times New Roman" w:cs="Times New Roman"/>
          <w:bCs/>
          <w:position w:val="0"/>
          <w:sz w:val="24"/>
          <w:szCs w:val="24"/>
          <w:lang w:val="en-MY"/>
        </w:rPr>
        <w:t xml:space="preserve">. </w:t>
      </w:r>
      <w:r w:rsidRPr="00B974BF">
        <w:rPr>
          <w:rFonts w:ascii="Times New Roman" w:hAnsi="Times New Roman" w:cs="Times New Roman"/>
          <w:bCs/>
          <w:i/>
          <w:iCs/>
          <w:position w:val="0"/>
          <w:sz w:val="24"/>
          <w:szCs w:val="24"/>
          <w:lang w:val="en-MY"/>
        </w:rPr>
        <w:t>Malaysia’s eKasih is No. 1.</w:t>
      </w:r>
      <w:r w:rsidRPr="00B974BF">
        <w:rPr>
          <w:rFonts w:ascii="Times New Roman" w:hAnsi="Times New Roman" w:cs="Times New Roman"/>
          <w:bCs/>
          <w:position w:val="0"/>
          <w:sz w:val="24"/>
          <w:szCs w:val="24"/>
          <w:lang w:val="en-MY"/>
        </w:rPr>
        <w:t xml:space="preserve"> http://www.thestar.com.my/news/nation/2012/06/29/malaysias-ekasih-is-no-1/ (</w:t>
      </w:r>
      <w:r w:rsidRPr="00B974BF">
        <w:rPr>
          <w:rFonts w:ascii="Times New Roman" w:hAnsi="Times New Roman" w:cs="Times New Roman"/>
          <w:position w:val="0"/>
          <w:sz w:val="24"/>
          <w:szCs w:val="24"/>
          <w:lang w:val="en-MY"/>
        </w:rPr>
        <w:t>diakses pada 9 Mei 2017).</w:t>
      </w:r>
    </w:p>
    <w:p w14:paraId="74E64476" w14:textId="04FA76CA" w:rsidR="00B974BF" w:rsidRPr="00B974BF" w:rsidRDefault="00B974BF" w:rsidP="00B974B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Thompson J.L (2008)</w:t>
      </w:r>
      <w:r w:rsidR="006E18BC">
        <w:rPr>
          <w:rFonts w:ascii="Times New Roman" w:hAnsi="Times New Roman" w:cs="Times New Roman"/>
          <w:position w:val="0"/>
          <w:sz w:val="24"/>
          <w:szCs w:val="24"/>
          <w:lang w:val="en-MY"/>
        </w:rPr>
        <w:t>.</w:t>
      </w:r>
      <w:r w:rsidRPr="00B974BF">
        <w:rPr>
          <w:rFonts w:ascii="Times New Roman" w:hAnsi="Times New Roman" w:cs="Times New Roman"/>
          <w:position w:val="0"/>
          <w:sz w:val="24"/>
          <w:szCs w:val="24"/>
          <w:lang w:val="en-MY"/>
        </w:rPr>
        <w:t xml:space="preserve"> Social enterprise and social entreneurship: where have we reached? A summary of issues and discussion points. </w:t>
      </w:r>
      <w:r w:rsidRPr="00B974BF">
        <w:rPr>
          <w:rFonts w:ascii="Times New Roman" w:hAnsi="Times New Roman" w:cs="Times New Roman"/>
          <w:i/>
          <w:iCs/>
          <w:position w:val="0"/>
          <w:sz w:val="24"/>
          <w:szCs w:val="24"/>
          <w:lang w:val="en-MY"/>
        </w:rPr>
        <w:t xml:space="preserve">Social Enterprise Journal </w:t>
      </w:r>
      <w:r w:rsidRPr="00B974BF">
        <w:rPr>
          <w:rFonts w:ascii="Times New Roman" w:hAnsi="Times New Roman" w:cs="Times New Roman"/>
          <w:position w:val="0"/>
          <w:sz w:val="24"/>
          <w:szCs w:val="24"/>
          <w:lang w:val="en-MY"/>
        </w:rPr>
        <w:t>4(2), 149-161.</w:t>
      </w:r>
    </w:p>
    <w:p w14:paraId="40DD6B89"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Tuzkaya, U. R., &amp; Onut, S. (2007). A holonic </w:t>
      </w:r>
      <w:proofErr w:type="gramStart"/>
      <w:r w:rsidRPr="00B974BF">
        <w:rPr>
          <w:rFonts w:ascii="Times New Roman" w:hAnsi="Times New Roman" w:cs="Times New Roman"/>
          <w:position w:val="0"/>
          <w:sz w:val="24"/>
          <w:szCs w:val="24"/>
          <w:lang w:val="en-MY"/>
        </w:rPr>
        <w:t>approach based</w:t>
      </w:r>
      <w:proofErr w:type="gramEnd"/>
      <w:r w:rsidRPr="00B974BF">
        <w:rPr>
          <w:rFonts w:ascii="Times New Roman" w:hAnsi="Times New Roman" w:cs="Times New Roman"/>
          <w:position w:val="0"/>
          <w:sz w:val="24"/>
          <w:szCs w:val="24"/>
          <w:lang w:val="en-MY"/>
        </w:rPr>
        <w:t xml:space="preserve"> integration methodology for transportation and warehousing functions of the supply network. </w:t>
      </w:r>
      <w:r w:rsidRPr="00B974BF">
        <w:rPr>
          <w:rFonts w:ascii="Times New Roman" w:hAnsi="Times New Roman" w:cs="Times New Roman"/>
          <w:i/>
          <w:iCs/>
          <w:position w:val="0"/>
          <w:sz w:val="24"/>
          <w:szCs w:val="24"/>
          <w:lang w:val="en-MY"/>
        </w:rPr>
        <w:t>Computers &amp; Industrial Engineering</w:t>
      </w:r>
      <w:r w:rsidRPr="00B974BF">
        <w:rPr>
          <w:rFonts w:ascii="Times New Roman" w:hAnsi="Times New Roman" w:cs="Times New Roman"/>
          <w:position w:val="0"/>
          <w:sz w:val="24"/>
          <w:szCs w:val="24"/>
          <w:lang w:val="en-MY"/>
        </w:rPr>
        <w:t>, 56(2), 708-723.</w:t>
      </w:r>
    </w:p>
    <w:p w14:paraId="09734C9A"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position w:val="0"/>
          <w:sz w:val="24"/>
          <w:szCs w:val="24"/>
        </w:rPr>
      </w:pPr>
      <w:r w:rsidRPr="00B974BF">
        <w:rPr>
          <w:rFonts w:ascii="Times New Roman" w:hAnsi="Times New Roman" w:cs="Times New Roman"/>
          <w:position w:val="0"/>
          <w:sz w:val="24"/>
          <w:szCs w:val="24"/>
        </w:rPr>
        <w:t xml:space="preserve">Whitaker, K. S., (2003). Principal role changes and influence on principal recruitment and selection: An international perspective. </w:t>
      </w:r>
      <w:r w:rsidRPr="00B974BF">
        <w:rPr>
          <w:rFonts w:ascii="Times New Roman" w:hAnsi="Times New Roman" w:cs="Times New Roman"/>
          <w:i/>
          <w:iCs/>
          <w:position w:val="0"/>
          <w:sz w:val="24"/>
          <w:szCs w:val="24"/>
        </w:rPr>
        <w:t xml:space="preserve">Journal of Educational Administration, </w:t>
      </w:r>
      <w:r w:rsidRPr="00B974BF">
        <w:rPr>
          <w:rFonts w:ascii="Times New Roman" w:hAnsi="Times New Roman" w:cs="Times New Roman"/>
          <w:position w:val="0"/>
          <w:sz w:val="24"/>
          <w:szCs w:val="24"/>
        </w:rPr>
        <w:t>41(1), 37-54.</w:t>
      </w:r>
    </w:p>
    <w:p w14:paraId="274E5DA7"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Wolk, A. (2008). </w:t>
      </w:r>
      <w:r w:rsidRPr="00B974BF">
        <w:rPr>
          <w:rFonts w:ascii="Times New Roman" w:hAnsi="Times New Roman" w:cs="Times New Roman"/>
          <w:i/>
          <w:iCs/>
          <w:position w:val="0"/>
          <w:sz w:val="24"/>
          <w:szCs w:val="24"/>
          <w:lang w:val="en-MY"/>
        </w:rPr>
        <w:t>Advancing Social Entrepreneurship: Recommendations for Policy Makers and Government Agencies</w:t>
      </w:r>
      <w:r w:rsidRPr="00B974BF">
        <w:rPr>
          <w:rFonts w:ascii="Times New Roman" w:hAnsi="Times New Roman" w:cs="Times New Roman"/>
          <w:position w:val="0"/>
          <w:sz w:val="24"/>
          <w:szCs w:val="24"/>
          <w:lang w:val="en-MY"/>
        </w:rPr>
        <w:t>. Washington, DC: The Aspen Institute.</w:t>
      </w:r>
    </w:p>
    <w:p w14:paraId="046BA1DE"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position w:val="0"/>
          <w:sz w:val="24"/>
          <w:szCs w:val="24"/>
          <w:lang w:val="en-MY"/>
        </w:rPr>
      </w:pPr>
      <w:r w:rsidRPr="00B974BF">
        <w:rPr>
          <w:rFonts w:ascii="Times New Roman" w:hAnsi="Times New Roman" w:cs="Times New Roman"/>
          <w:position w:val="0"/>
          <w:sz w:val="24"/>
          <w:szCs w:val="24"/>
          <w:lang w:val="en-MY"/>
        </w:rPr>
        <w:t xml:space="preserve">Yoffie, D. B., Gawer, A., &amp; Cusumano, M. A. (2019). </w:t>
      </w:r>
      <w:r w:rsidRPr="00B974BF">
        <w:rPr>
          <w:rFonts w:ascii="Times New Roman" w:hAnsi="Times New Roman" w:cs="Times New Roman"/>
          <w:i/>
          <w:iCs/>
          <w:position w:val="0"/>
          <w:sz w:val="24"/>
          <w:szCs w:val="24"/>
          <w:lang w:val="en-MY"/>
        </w:rPr>
        <w:t xml:space="preserve">A study of more than 250 platforms a reveal </w:t>
      </w:r>
      <w:proofErr w:type="gramStart"/>
      <w:r w:rsidRPr="00B974BF">
        <w:rPr>
          <w:rFonts w:ascii="Times New Roman" w:hAnsi="Times New Roman" w:cs="Times New Roman"/>
          <w:i/>
          <w:iCs/>
          <w:position w:val="0"/>
          <w:sz w:val="24"/>
          <w:szCs w:val="24"/>
          <w:lang w:val="en-MY"/>
        </w:rPr>
        <w:t>why</w:t>
      </w:r>
      <w:proofErr w:type="gramEnd"/>
      <w:r w:rsidRPr="00B974BF">
        <w:rPr>
          <w:rFonts w:ascii="Times New Roman" w:hAnsi="Times New Roman" w:cs="Times New Roman"/>
          <w:i/>
          <w:iCs/>
          <w:position w:val="0"/>
          <w:sz w:val="24"/>
          <w:szCs w:val="24"/>
          <w:lang w:val="en-MY"/>
        </w:rPr>
        <w:t xml:space="preserve"> most fail</w:t>
      </w:r>
      <w:r w:rsidRPr="00B974BF">
        <w:rPr>
          <w:rFonts w:ascii="Times New Roman" w:hAnsi="Times New Roman" w:cs="Times New Roman"/>
          <w:position w:val="0"/>
          <w:sz w:val="24"/>
          <w:szCs w:val="24"/>
          <w:lang w:val="en-MY"/>
        </w:rPr>
        <w:t>. University of Surrey.</w:t>
      </w:r>
    </w:p>
    <w:bookmarkEnd w:id="4"/>
    <w:p w14:paraId="302D7F17" w14:textId="77777777" w:rsidR="00B974BF" w:rsidRPr="00B974BF" w:rsidRDefault="00B974BF" w:rsidP="00B974BF">
      <w:pPr>
        <w:suppressAutoHyphens w:val="0"/>
        <w:spacing w:after="0" w:line="240" w:lineRule="auto"/>
        <w:ind w:leftChars="0" w:left="709" w:firstLineChars="0" w:hanging="709"/>
        <w:jc w:val="both"/>
        <w:textDirection w:val="lrTb"/>
        <w:textAlignment w:val="auto"/>
        <w:outlineLvl w:val="9"/>
        <w:rPr>
          <w:rFonts w:ascii="Times New Roman" w:hAnsi="Times New Roman" w:cs="Times New Roman"/>
          <w:bCs/>
          <w:position w:val="0"/>
          <w:sz w:val="24"/>
          <w:szCs w:val="24"/>
          <w:lang w:val="en-MY"/>
        </w:rPr>
      </w:pPr>
    </w:p>
    <w:sectPr w:rsidR="00B974BF" w:rsidRPr="00B974BF" w:rsidSect="00FB255B">
      <w:pgSz w:w="12240" w:h="15840"/>
      <w:pgMar w:top="1440" w:right="1440" w:bottom="1440" w:left="1440" w:header="720" w:footer="720" w:gutter="0"/>
      <w:pgNumType w:start="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A059B" w14:textId="77777777" w:rsidR="00A44005" w:rsidRDefault="00A44005">
      <w:pPr>
        <w:spacing w:after="0" w:line="240" w:lineRule="auto"/>
        <w:ind w:left="0" w:hanging="2"/>
      </w:pPr>
      <w:r>
        <w:separator/>
      </w:r>
    </w:p>
  </w:endnote>
  <w:endnote w:type="continuationSeparator" w:id="0">
    <w:p w14:paraId="08284CCB" w14:textId="77777777" w:rsidR="00A44005" w:rsidRDefault="00A4400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auto"/>
    <w:pitch w:val="default"/>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A57F8" w14:textId="77777777" w:rsidR="00A44005" w:rsidRDefault="00A44005">
      <w:pPr>
        <w:spacing w:after="0" w:line="240" w:lineRule="auto"/>
        <w:ind w:left="0" w:hanging="2"/>
      </w:pPr>
      <w:r>
        <w:separator/>
      </w:r>
    </w:p>
  </w:footnote>
  <w:footnote w:type="continuationSeparator" w:id="0">
    <w:p w14:paraId="444B3825" w14:textId="77777777" w:rsidR="00A44005" w:rsidRDefault="00A4400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6CBC" w14:textId="77777777" w:rsidR="001D5365" w:rsidRDefault="00A44005">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GEOGRAFIA Online</w:t>
    </w:r>
    <w:r>
      <w:rPr>
        <w:rFonts w:ascii="Times New Roman" w:eastAsia="Times New Roman" w:hAnsi="Times New Roman" w:cs="Times New Roman"/>
        <w:sz w:val="18"/>
        <w:szCs w:val="18"/>
        <w:vertAlign w:val="superscript"/>
      </w:rPr>
      <w:t>TM</w:t>
    </w:r>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14:paraId="796651DE" w14:textId="77777777" w:rsidR="001D5365" w:rsidRDefault="00A44005">
    <w:pPr>
      <w:tabs>
        <w:tab w:val="center" w:pos="4680"/>
        <w:tab w:val="right" w:pos="9360"/>
      </w:tabs>
      <w:spacing w:after="0" w:line="240" w:lineRule="auto"/>
      <w:ind w:left="0" w:hanging="2"/>
    </w:pPr>
    <w:r>
      <w:rPr>
        <w:rFonts w:ascii="Times New Roman" w:eastAsia="Times New Roman" w:hAnsi="Times New Roman" w:cs="Times New Roman"/>
        <w:sz w:val="18"/>
        <w:szCs w:val="18"/>
      </w:rPr>
      <w:t xml:space="preserve">© Year, e-ISSN </w:t>
    </w:r>
    <w:r>
      <w:rPr>
        <w:rFonts w:ascii="Times New Roman" w:eastAsia="Times New Roman" w:hAnsi="Times New Roman" w:cs="Times New Roman"/>
        <w:sz w:val="18"/>
        <w:szCs w:val="18"/>
      </w:rPr>
      <w:t>2682-</w:t>
    </w:r>
    <w:proofErr w:type="gramStart"/>
    <w:r>
      <w:rPr>
        <w:rFonts w:ascii="Times New Roman" w:eastAsia="Times New Roman" w:hAnsi="Times New Roman" w:cs="Times New Roman"/>
        <w:sz w:val="18"/>
        <w:szCs w:val="18"/>
      </w:rPr>
      <w:t xml:space="preserve">7727 </w:t>
    </w:r>
    <w:r>
      <w:rPr>
        <w:rFonts w:ascii="Times New Roman" w:eastAsia="Times New Roman" w:hAnsi="Times New Roman" w:cs="Times New Roman"/>
        <w:sz w:val="18"/>
        <w:szCs w:val="18"/>
      </w:rPr>
      <w:t xml:space="preserve"> doi</w:t>
    </w:r>
    <w:proofErr w:type="gramEnd"/>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4579" w14:textId="77777777" w:rsidR="00B974BF" w:rsidRDefault="00B974BF">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66808"/>
    <w:multiLevelType w:val="hybridMultilevel"/>
    <w:tmpl w:val="071ADE52"/>
    <w:lvl w:ilvl="0" w:tplc="F034BB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365"/>
    <w:rsid w:val="000104EA"/>
    <w:rsid w:val="00017B04"/>
    <w:rsid w:val="00061728"/>
    <w:rsid w:val="000F4B82"/>
    <w:rsid w:val="001673A6"/>
    <w:rsid w:val="001D5365"/>
    <w:rsid w:val="0036138D"/>
    <w:rsid w:val="003D4DDD"/>
    <w:rsid w:val="006E18BC"/>
    <w:rsid w:val="006E60CE"/>
    <w:rsid w:val="00703E56"/>
    <w:rsid w:val="00A44005"/>
    <w:rsid w:val="00B47C96"/>
    <w:rsid w:val="00B974BF"/>
    <w:rsid w:val="00D17179"/>
    <w:rsid w:val="00F3780B"/>
    <w:rsid w:val="00FB2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8AE5"/>
  <w15:docId w15:val="{CFC2E4EC-1DF8-4964-BEAA-647144EC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ListTable2-Accent31">
    <w:name w:val="List Table 2 - Accent 31"/>
    <w:basedOn w:val="TableNormal"/>
    <w:next w:val="ListTable2-Accent3"/>
    <w:uiPriority w:val="47"/>
    <w:rsid w:val="00D17179"/>
    <w:pPr>
      <w:spacing w:after="0" w:line="240" w:lineRule="auto"/>
    </w:pPr>
    <w:rPr>
      <w:rFonts w:cs="Times New Roman"/>
      <w:lang w:val="en-MY"/>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3">
    <w:name w:val="List Table 2 Accent 3"/>
    <w:basedOn w:val="TableNormal"/>
    <w:uiPriority w:val="47"/>
    <w:rsid w:val="00D1717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1">
    <w:name w:val="Grid Table 2 Accent 1"/>
    <w:basedOn w:val="TableNormal"/>
    <w:uiPriority w:val="47"/>
    <w:rsid w:val="000F4B8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31">
    <w:name w:val="List Table 1 Light - Accent 31"/>
    <w:basedOn w:val="TableNormal"/>
    <w:next w:val="ListTable1Light-Accent3"/>
    <w:uiPriority w:val="46"/>
    <w:rsid w:val="00703E56"/>
    <w:pPr>
      <w:spacing w:after="0" w:line="240" w:lineRule="auto"/>
    </w:pPr>
    <w:rPr>
      <w:rFonts w:cs="Times New Roman"/>
      <w:lang w:val="en-MY"/>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3">
    <w:name w:val="List Table 1 Light Accent 3"/>
    <w:basedOn w:val="TableNormal"/>
    <w:uiPriority w:val="46"/>
    <w:rsid w:val="00703E5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6">
    <w:name w:val="Grid Table 6 Colorful Accent 6"/>
    <w:basedOn w:val="TableNormal"/>
    <w:uiPriority w:val="51"/>
    <w:rsid w:val="00FB255B"/>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6Colorful-Accent31">
    <w:name w:val="List Table 6 Colorful - Accent 31"/>
    <w:basedOn w:val="TableNormal"/>
    <w:next w:val="ListTable6Colorful-Accent3"/>
    <w:uiPriority w:val="51"/>
    <w:rsid w:val="00B974BF"/>
    <w:pPr>
      <w:spacing w:after="0" w:line="240" w:lineRule="auto"/>
    </w:pPr>
    <w:rPr>
      <w:rFonts w:cs="Times New Roman"/>
      <w:color w:val="7B7B7B"/>
      <w:lang w:val="en-MY"/>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3">
    <w:name w:val="List Table 6 Colorful Accent 3"/>
    <w:basedOn w:val="TableNormal"/>
    <w:uiPriority w:val="51"/>
    <w:rsid w:val="00B974BF"/>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3-Accent6">
    <w:name w:val="Grid Table 3 Accent 6"/>
    <w:basedOn w:val="TableNormal"/>
    <w:uiPriority w:val="48"/>
    <w:rsid w:val="00017B0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bnm.gov.my/files/publication/fsps/bm/2013/fs2013_buku.pdf" TargetMode="External"/><Relationship Id="rId18" Type="http://schemas.openxmlformats.org/officeDocument/2006/relationships/hyperlink" Target="https://felcra.com.my/corporate-information/company-overvie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kpwkm.gov.my/kpwkm/uploads/files/NKRA/SOALAN%20LAZIM%20PROGRAM%201AZAM.pdf" TargetMode="External"/><Relationship Id="rId7" Type="http://schemas.openxmlformats.org/officeDocument/2006/relationships/endnotes" Target="endnotes.xml"/><Relationship Id="rId12" Type="http://schemas.openxmlformats.org/officeDocument/2006/relationships/hyperlink" Target="https://www.aim.gov.my/profil" TargetMode="External"/><Relationship Id="rId17" Type="http://schemas.openxmlformats.org/officeDocument/2006/relationships/hyperlink" Target="http://epu.gov.my/en/rmk/eleventh-malaysia-plan-2016-2020" TargetMode="External"/><Relationship Id="rId25" Type="http://schemas.openxmlformats.org/officeDocument/2006/relationships/hyperlink" Target="https://www.pemandu.gov.my/assets/publications/roadmaps/GTP_Roadmap_2.0_BM.pdf" TargetMode="External"/><Relationship Id="rId2" Type="http://schemas.openxmlformats.org/officeDocument/2006/relationships/numbering" Target="numbering.xml"/><Relationship Id="rId16" Type="http://schemas.openxmlformats.org/officeDocument/2006/relationships/hyperlink" Target="https://ekasih.icu.gov.my/Pages/Default.aspx" TargetMode="External"/><Relationship Id="rId20" Type="http://schemas.openxmlformats.org/officeDocument/2006/relationships/hyperlink" Target="https://www.audit.gov.my/index.php/laporan/arkib/arkib-persekutu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parlimen.gov.my/pac/review/docs-141-173.pdf" TargetMode="External"/><Relationship Id="rId5" Type="http://schemas.openxmlformats.org/officeDocument/2006/relationships/webSettings" Target="webSettings.xml"/><Relationship Id="rId15" Type="http://schemas.openxmlformats.org/officeDocument/2006/relationships/hyperlink" Target="https://www.dosm.gov.my/" TargetMode="External"/><Relationship Id="rId23" Type="http://schemas.openxmlformats.org/officeDocument/2006/relationships/hyperlink" Target="http://www.parlimen.gov.my/review/docs-141-173.pdf" TargetMode="External"/><Relationship Id="rId10" Type="http://schemas.openxmlformats.org/officeDocument/2006/relationships/header" Target="header2.xml"/><Relationship Id="rId19" Type="http://schemas.openxmlformats.org/officeDocument/2006/relationships/hyperlink" Target="https://www.imf.org/external/np/pdr/prsp/poverty1.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apers.ssrn.com/sol3/papers.cfm?abstract_id=978868" TargetMode="External"/><Relationship Id="rId22" Type="http://schemas.openxmlformats.org/officeDocument/2006/relationships/hyperlink" Target="http://www.parlimen.gov.my/review/docs-141-173.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9704</Words>
  <Characters>55319</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Radieah Mohd Nor</cp:lastModifiedBy>
  <cp:revision>3</cp:revision>
  <dcterms:created xsi:type="dcterms:W3CDTF">2022-03-18T02:59:00Z</dcterms:created>
  <dcterms:modified xsi:type="dcterms:W3CDTF">2022-03-18T03:23:00Z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