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619" w:rsidRDefault="005E5100">
      <w:pPr>
        <w:pStyle w:val="NoSpacing"/>
        <w:jc w:val="both"/>
        <w:rPr>
          <w:rFonts w:ascii="Times New Roman" w:hAnsi="Times New Roman"/>
          <w:b/>
        </w:rPr>
      </w:pPr>
      <w:r>
        <w:rPr>
          <w:rFonts w:ascii="Times New Roman" w:hAnsi="Times New Roman"/>
          <w:b/>
          <w:noProof/>
          <w:lang w:val="en-MY" w:eastAsia="en-MY"/>
        </w:rPr>
        <w:drawing>
          <wp:inline distT="0" distB="0" distL="0" distR="0">
            <wp:extent cx="5972175"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9B5619" w:rsidRPr="00A20471" w:rsidRDefault="009B5619">
      <w:pPr>
        <w:pStyle w:val="NoSpacing"/>
        <w:jc w:val="both"/>
        <w:rPr>
          <w:rFonts w:ascii="Times New Roman" w:hAnsi="Times New Roman"/>
        </w:rPr>
      </w:pPr>
    </w:p>
    <w:p w:rsidR="00A20471" w:rsidRDefault="00F95E9D" w:rsidP="00A20471">
      <w:pPr>
        <w:pStyle w:val="NoSpacing"/>
        <w:jc w:val="center"/>
        <w:rPr>
          <w:rFonts w:ascii="Times New Roman" w:hAnsi="Times New Roman"/>
          <w:b/>
          <w:bCs/>
          <w:sz w:val="28"/>
        </w:rPr>
      </w:pPr>
      <w:proofErr w:type="spellStart"/>
      <w:r w:rsidRPr="00F95E9D">
        <w:rPr>
          <w:rFonts w:ascii="Times New Roman" w:hAnsi="Times New Roman"/>
          <w:b/>
          <w:bCs/>
          <w:sz w:val="28"/>
        </w:rPr>
        <w:t>Persediaan</w:t>
      </w:r>
      <w:proofErr w:type="spellEnd"/>
      <w:r w:rsidRPr="00F95E9D">
        <w:rPr>
          <w:rFonts w:ascii="Times New Roman" w:hAnsi="Times New Roman"/>
          <w:b/>
          <w:bCs/>
          <w:sz w:val="28"/>
        </w:rPr>
        <w:t xml:space="preserve"> </w:t>
      </w:r>
      <w:r w:rsidR="00B631DD" w:rsidRPr="00B631DD">
        <w:rPr>
          <w:rFonts w:ascii="Times New Roman" w:hAnsi="Times New Roman"/>
          <w:b/>
          <w:bCs/>
          <w:sz w:val="28"/>
          <w:szCs w:val="28"/>
        </w:rPr>
        <w:t xml:space="preserve">guru </w:t>
      </w:r>
      <w:proofErr w:type="spellStart"/>
      <w:r w:rsidR="00B631DD" w:rsidRPr="00B631DD">
        <w:rPr>
          <w:rFonts w:ascii="Times New Roman" w:hAnsi="Times New Roman"/>
          <w:b/>
          <w:bCs/>
          <w:sz w:val="28"/>
          <w:szCs w:val="28"/>
        </w:rPr>
        <w:t>pelatih</w:t>
      </w:r>
      <w:proofErr w:type="spellEnd"/>
      <w:r w:rsidR="00B631DD" w:rsidRPr="00B631DD">
        <w:rPr>
          <w:rFonts w:ascii="Times New Roman" w:hAnsi="Times New Roman"/>
          <w:b/>
          <w:bCs/>
          <w:sz w:val="28"/>
          <w:szCs w:val="28"/>
        </w:rPr>
        <w:t xml:space="preserve"> </w:t>
      </w:r>
      <w:proofErr w:type="spellStart"/>
      <w:r w:rsidR="00B631DD">
        <w:rPr>
          <w:rFonts w:ascii="Times New Roman" w:hAnsi="Times New Roman"/>
          <w:b/>
          <w:bCs/>
          <w:sz w:val="28"/>
          <w:szCs w:val="28"/>
        </w:rPr>
        <w:t>G</w:t>
      </w:r>
      <w:r w:rsidR="00B631DD" w:rsidRPr="00B631DD">
        <w:rPr>
          <w:rFonts w:ascii="Times New Roman" w:hAnsi="Times New Roman"/>
          <w:b/>
          <w:bCs/>
          <w:sz w:val="28"/>
          <w:szCs w:val="28"/>
        </w:rPr>
        <w:t>eografi</w:t>
      </w:r>
      <w:proofErr w:type="spellEnd"/>
      <w:r w:rsidR="00B631DD" w:rsidRPr="00B631DD">
        <w:rPr>
          <w:rFonts w:ascii="Times New Roman" w:hAnsi="Times New Roman"/>
          <w:b/>
          <w:bCs/>
          <w:sz w:val="28"/>
          <w:szCs w:val="28"/>
        </w:rPr>
        <w:t xml:space="preserve"> </w:t>
      </w:r>
      <w:proofErr w:type="spellStart"/>
      <w:r w:rsidR="00B631DD" w:rsidRPr="00B631DD">
        <w:rPr>
          <w:rFonts w:ascii="Times New Roman" w:hAnsi="Times New Roman"/>
          <w:b/>
          <w:bCs/>
          <w:sz w:val="28"/>
          <w:szCs w:val="28"/>
        </w:rPr>
        <w:t>dalam</w:t>
      </w:r>
      <w:proofErr w:type="spellEnd"/>
      <w:r w:rsidR="00B631DD" w:rsidRPr="00B631DD">
        <w:rPr>
          <w:rFonts w:ascii="Times New Roman" w:hAnsi="Times New Roman"/>
          <w:b/>
          <w:bCs/>
          <w:sz w:val="28"/>
          <w:szCs w:val="28"/>
        </w:rPr>
        <w:t xml:space="preserve"> </w:t>
      </w:r>
      <w:proofErr w:type="spellStart"/>
      <w:r w:rsidR="00B631DD" w:rsidRPr="00B631DD">
        <w:rPr>
          <w:rFonts w:ascii="Times New Roman" w:hAnsi="Times New Roman"/>
          <w:b/>
          <w:bCs/>
          <w:sz w:val="28"/>
          <w:szCs w:val="28"/>
        </w:rPr>
        <w:t>perlaksanaan</w:t>
      </w:r>
      <w:proofErr w:type="spellEnd"/>
      <w:r w:rsidR="00B631DD" w:rsidRPr="00B631DD">
        <w:rPr>
          <w:rFonts w:ascii="Times New Roman" w:hAnsi="Times New Roman"/>
          <w:b/>
          <w:bCs/>
          <w:sz w:val="28"/>
          <w:szCs w:val="28"/>
        </w:rPr>
        <w:t xml:space="preserve"> </w:t>
      </w:r>
      <w:proofErr w:type="spellStart"/>
      <w:r w:rsidR="00B631DD" w:rsidRPr="00B631DD">
        <w:rPr>
          <w:rFonts w:ascii="Times New Roman" w:hAnsi="Times New Roman"/>
          <w:b/>
          <w:bCs/>
          <w:sz w:val="28"/>
          <w:szCs w:val="28"/>
        </w:rPr>
        <w:t>pengajaran</w:t>
      </w:r>
      <w:proofErr w:type="spellEnd"/>
      <w:r w:rsidR="00B631DD" w:rsidRPr="00B631DD">
        <w:rPr>
          <w:rFonts w:ascii="Times New Roman" w:hAnsi="Times New Roman"/>
          <w:b/>
          <w:bCs/>
          <w:sz w:val="28"/>
          <w:szCs w:val="28"/>
        </w:rPr>
        <w:t xml:space="preserve"> </w:t>
      </w:r>
      <w:proofErr w:type="spellStart"/>
      <w:r w:rsidR="00B631DD" w:rsidRPr="00B631DD">
        <w:rPr>
          <w:rFonts w:ascii="Times New Roman" w:hAnsi="Times New Roman"/>
          <w:b/>
          <w:bCs/>
          <w:sz w:val="28"/>
          <w:szCs w:val="28"/>
        </w:rPr>
        <w:t>dan</w:t>
      </w:r>
      <w:proofErr w:type="spellEnd"/>
      <w:r w:rsidR="00B631DD" w:rsidRPr="00B631DD">
        <w:rPr>
          <w:rFonts w:ascii="Times New Roman" w:hAnsi="Times New Roman"/>
          <w:b/>
          <w:bCs/>
          <w:sz w:val="28"/>
          <w:szCs w:val="28"/>
        </w:rPr>
        <w:t xml:space="preserve"> </w:t>
      </w:r>
      <w:proofErr w:type="spellStart"/>
      <w:r w:rsidR="00B631DD" w:rsidRPr="00B631DD">
        <w:rPr>
          <w:rFonts w:ascii="Times New Roman" w:hAnsi="Times New Roman"/>
          <w:b/>
          <w:bCs/>
          <w:sz w:val="28"/>
          <w:szCs w:val="28"/>
        </w:rPr>
        <w:t>pembelajaran</w:t>
      </w:r>
      <w:proofErr w:type="spellEnd"/>
      <w:r w:rsidR="00B631DD" w:rsidRPr="00B631DD">
        <w:rPr>
          <w:rFonts w:ascii="Times New Roman" w:hAnsi="Times New Roman"/>
          <w:b/>
          <w:bCs/>
          <w:sz w:val="28"/>
          <w:szCs w:val="28"/>
        </w:rPr>
        <w:t xml:space="preserve"> di </w:t>
      </w:r>
      <w:proofErr w:type="spellStart"/>
      <w:r w:rsidR="00B631DD" w:rsidRPr="00B631DD">
        <w:rPr>
          <w:rFonts w:ascii="Times New Roman" w:hAnsi="Times New Roman"/>
          <w:b/>
          <w:bCs/>
          <w:sz w:val="28"/>
          <w:szCs w:val="28"/>
        </w:rPr>
        <w:t>rumah</w:t>
      </w:r>
      <w:proofErr w:type="spellEnd"/>
      <w:r w:rsidR="00B631DD" w:rsidRPr="00B631DD">
        <w:rPr>
          <w:rFonts w:ascii="Times New Roman" w:hAnsi="Times New Roman"/>
          <w:b/>
          <w:bCs/>
          <w:sz w:val="28"/>
          <w:szCs w:val="28"/>
        </w:rPr>
        <w:t xml:space="preserve"> </w:t>
      </w:r>
      <w:proofErr w:type="spellStart"/>
      <w:r w:rsidR="00B631DD" w:rsidRPr="00B631DD">
        <w:rPr>
          <w:rFonts w:ascii="Times New Roman" w:hAnsi="Times New Roman"/>
          <w:b/>
          <w:bCs/>
          <w:sz w:val="28"/>
          <w:szCs w:val="28"/>
        </w:rPr>
        <w:t>semasa</w:t>
      </w:r>
      <w:proofErr w:type="spellEnd"/>
      <w:r w:rsidR="00B631DD" w:rsidRPr="00B631DD">
        <w:rPr>
          <w:rFonts w:ascii="Times New Roman" w:hAnsi="Times New Roman"/>
          <w:b/>
          <w:bCs/>
          <w:sz w:val="28"/>
          <w:szCs w:val="28"/>
        </w:rPr>
        <w:t xml:space="preserve"> </w:t>
      </w:r>
      <w:proofErr w:type="spellStart"/>
      <w:r w:rsidR="00B631DD" w:rsidRPr="00B631DD">
        <w:rPr>
          <w:rFonts w:ascii="Times New Roman" w:hAnsi="Times New Roman"/>
          <w:b/>
          <w:bCs/>
          <w:sz w:val="28"/>
          <w:szCs w:val="28"/>
        </w:rPr>
        <w:t>latihan</w:t>
      </w:r>
      <w:proofErr w:type="spellEnd"/>
      <w:r w:rsidR="00B631DD" w:rsidRPr="00B631DD">
        <w:rPr>
          <w:rFonts w:ascii="Times New Roman" w:hAnsi="Times New Roman"/>
          <w:b/>
          <w:bCs/>
          <w:sz w:val="28"/>
          <w:szCs w:val="28"/>
        </w:rPr>
        <w:t xml:space="preserve"> </w:t>
      </w:r>
      <w:proofErr w:type="spellStart"/>
      <w:r w:rsidR="00B631DD" w:rsidRPr="00B631DD">
        <w:rPr>
          <w:rFonts w:ascii="Times New Roman" w:hAnsi="Times New Roman"/>
          <w:b/>
          <w:bCs/>
          <w:sz w:val="28"/>
          <w:szCs w:val="28"/>
        </w:rPr>
        <w:t>mengajar</w:t>
      </w:r>
      <w:proofErr w:type="spellEnd"/>
    </w:p>
    <w:p w:rsidR="00F95E9D" w:rsidRDefault="00F95E9D" w:rsidP="00A20471">
      <w:pPr>
        <w:pStyle w:val="NoSpacing"/>
        <w:jc w:val="center"/>
        <w:rPr>
          <w:rFonts w:ascii="Times New Roman" w:hAnsi="Times New Roman"/>
          <w:bCs/>
        </w:rPr>
      </w:pPr>
    </w:p>
    <w:p w:rsidR="00F95E9D" w:rsidRPr="00F95E9D" w:rsidRDefault="00F95E9D" w:rsidP="00F95E9D">
      <w:pPr>
        <w:pStyle w:val="NoSpacing"/>
        <w:jc w:val="center"/>
        <w:rPr>
          <w:rFonts w:ascii="Times New Roman" w:hAnsi="Times New Roman"/>
          <w:bCs/>
        </w:rPr>
      </w:pPr>
      <w:proofErr w:type="spellStart"/>
      <w:r w:rsidRPr="00F95E9D">
        <w:rPr>
          <w:rFonts w:ascii="Times New Roman" w:hAnsi="Times New Roman"/>
          <w:bCs/>
        </w:rPr>
        <w:t>Hanifah</w:t>
      </w:r>
      <w:proofErr w:type="spellEnd"/>
      <w:r w:rsidRPr="00F95E9D">
        <w:rPr>
          <w:rFonts w:ascii="Times New Roman" w:hAnsi="Times New Roman"/>
          <w:bCs/>
        </w:rPr>
        <w:t xml:space="preserve"> Mahat</w:t>
      </w:r>
      <w:r w:rsidRPr="00F95E9D">
        <w:rPr>
          <w:rFonts w:ascii="Times New Roman" w:hAnsi="Times New Roman"/>
          <w:bCs/>
          <w:vertAlign w:val="superscript"/>
        </w:rPr>
        <w:t>1</w:t>
      </w:r>
      <w:r w:rsidRPr="00F95E9D">
        <w:rPr>
          <w:rFonts w:ascii="Times New Roman" w:hAnsi="Times New Roman"/>
          <w:bCs/>
        </w:rPr>
        <w:t xml:space="preserve">, </w:t>
      </w:r>
      <w:proofErr w:type="spellStart"/>
      <w:r w:rsidRPr="00F95E9D">
        <w:rPr>
          <w:rFonts w:ascii="Times New Roman" w:hAnsi="Times New Roman"/>
          <w:bCs/>
        </w:rPr>
        <w:t>Chulin</w:t>
      </w:r>
      <w:proofErr w:type="spellEnd"/>
      <w:r w:rsidRPr="00F95E9D">
        <w:rPr>
          <w:rFonts w:ascii="Times New Roman" w:hAnsi="Times New Roman"/>
          <w:bCs/>
        </w:rPr>
        <w:t xml:space="preserve"> Lom</w:t>
      </w:r>
      <w:r w:rsidRPr="00F95E9D">
        <w:rPr>
          <w:rFonts w:ascii="Times New Roman" w:hAnsi="Times New Roman"/>
          <w:bCs/>
          <w:vertAlign w:val="superscript"/>
        </w:rPr>
        <w:t>1</w:t>
      </w:r>
      <w:r w:rsidRPr="00F95E9D">
        <w:rPr>
          <w:rFonts w:ascii="Times New Roman" w:hAnsi="Times New Roman"/>
          <w:bCs/>
        </w:rPr>
        <w:t xml:space="preserve">, </w:t>
      </w:r>
      <w:proofErr w:type="spellStart"/>
      <w:r w:rsidRPr="00F95E9D">
        <w:rPr>
          <w:rFonts w:ascii="Times New Roman" w:hAnsi="Times New Roman"/>
          <w:bCs/>
        </w:rPr>
        <w:t>Yazid</w:t>
      </w:r>
      <w:proofErr w:type="spellEnd"/>
      <w:r w:rsidRPr="00F95E9D">
        <w:rPr>
          <w:rFonts w:ascii="Times New Roman" w:hAnsi="Times New Roman"/>
          <w:bCs/>
        </w:rPr>
        <w:t xml:space="preserve"> Saleh</w:t>
      </w:r>
      <w:r w:rsidRPr="00F95E9D">
        <w:rPr>
          <w:rFonts w:ascii="Times New Roman" w:hAnsi="Times New Roman"/>
          <w:bCs/>
          <w:vertAlign w:val="superscript"/>
        </w:rPr>
        <w:t>1</w:t>
      </w:r>
      <w:r w:rsidRPr="00F95E9D">
        <w:rPr>
          <w:rFonts w:ascii="Times New Roman" w:hAnsi="Times New Roman"/>
          <w:bCs/>
        </w:rPr>
        <w:t xml:space="preserve">, </w:t>
      </w:r>
      <w:proofErr w:type="spellStart"/>
      <w:r w:rsidRPr="00F95E9D">
        <w:rPr>
          <w:rFonts w:ascii="Times New Roman" w:hAnsi="Times New Roman"/>
          <w:bCs/>
        </w:rPr>
        <w:t>Mohmadisa</w:t>
      </w:r>
      <w:proofErr w:type="spellEnd"/>
      <w:r w:rsidRPr="00F95E9D">
        <w:rPr>
          <w:rFonts w:ascii="Times New Roman" w:hAnsi="Times New Roman"/>
          <w:bCs/>
        </w:rPr>
        <w:t xml:space="preserve"> Hashim</w:t>
      </w:r>
      <w:r w:rsidRPr="00F95E9D">
        <w:rPr>
          <w:rFonts w:ascii="Times New Roman" w:hAnsi="Times New Roman"/>
          <w:bCs/>
          <w:vertAlign w:val="superscript"/>
        </w:rPr>
        <w:t>1</w:t>
      </w:r>
      <w:r w:rsidRPr="00F95E9D">
        <w:rPr>
          <w:rFonts w:ascii="Times New Roman" w:hAnsi="Times New Roman"/>
          <w:bCs/>
        </w:rPr>
        <w:t>, Nasir Nayan</w:t>
      </w:r>
      <w:r w:rsidRPr="00F95E9D">
        <w:rPr>
          <w:rFonts w:ascii="Times New Roman" w:hAnsi="Times New Roman"/>
          <w:bCs/>
          <w:vertAlign w:val="superscript"/>
        </w:rPr>
        <w:t>1</w:t>
      </w:r>
      <w:r w:rsidRPr="00F95E9D">
        <w:rPr>
          <w:rFonts w:ascii="Times New Roman" w:hAnsi="Times New Roman"/>
          <w:bCs/>
        </w:rPr>
        <w:t>, Soon Sing Bikar</w:t>
      </w:r>
      <w:r w:rsidRPr="00F95E9D">
        <w:rPr>
          <w:rFonts w:ascii="Times New Roman" w:hAnsi="Times New Roman"/>
          <w:bCs/>
          <w:vertAlign w:val="superscript"/>
        </w:rPr>
        <w:t>2</w:t>
      </w:r>
    </w:p>
    <w:p w:rsidR="00F95E9D" w:rsidRPr="00F95E9D" w:rsidRDefault="00F95E9D" w:rsidP="00F95E9D">
      <w:pPr>
        <w:pStyle w:val="NoSpacing"/>
        <w:jc w:val="center"/>
        <w:rPr>
          <w:rFonts w:ascii="Times New Roman" w:hAnsi="Times New Roman"/>
          <w:bCs/>
        </w:rPr>
      </w:pPr>
    </w:p>
    <w:p w:rsidR="00F95E9D" w:rsidRPr="00F95E9D" w:rsidRDefault="00F95E9D" w:rsidP="00F95E9D">
      <w:pPr>
        <w:pStyle w:val="NoSpacing"/>
        <w:jc w:val="center"/>
        <w:rPr>
          <w:rFonts w:ascii="Times New Roman" w:hAnsi="Times New Roman"/>
          <w:bCs/>
        </w:rPr>
      </w:pPr>
      <w:r w:rsidRPr="00F95E9D">
        <w:rPr>
          <w:rFonts w:ascii="Times New Roman" w:hAnsi="Times New Roman"/>
          <w:bCs/>
          <w:vertAlign w:val="superscript"/>
        </w:rPr>
        <w:t>1</w:t>
      </w:r>
      <w:r w:rsidRPr="00F95E9D">
        <w:rPr>
          <w:rFonts w:ascii="Times New Roman" w:hAnsi="Times New Roman"/>
          <w:bCs/>
        </w:rPr>
        <w:t xml:space="preserve">Jabatan </w:t>
      </w:r>
      <w:proofErr w:type="spellStart"/>
      <w:r w:rsidRPr="00F95E9D">
        <w:rPr>
          <w:rFonts w:ascii="Times New Roman" w:hAnsi="Times New Roman"/>
          <w:bCs/>
        </w:rPr>
        <w:t>Geografi</w:t>
      </w:r>
      <w:proofErr w:type="spellEnd"/>
      <w:r w:rsidRPr="00F95E9D">
        <w:rPr>
          <w:rFonts w:ascii="Times New Roman" w:hAnsi="Times New Roman"/>
          <w:bCs/>
        </w:rPr>
        <w:t xml:space="preserve"> &amp; </w:t>
      </w:r>
      <w:proofErr w:type="spellStart"/>
      <w:r w:rsidRPr="00F95E9D">
        <w:rPr>
          <w:rFonts w:ascii="Times New Roman" w:hAnsi="Times New Roman"/>
          <w:bCs/>
        </w:rPr>
        <w:t>Alam</w:t>
      </w:r>
      <w:proofErr w:type="spellEnd"/>
      <w:r w:rsidRPr="00F95E9D">
        <w:rPr>
          <w:rFonts w:ascii="Times New Roman" w:hAnsi="Times New Roman"/>
          <w:bCs/>
        </w:rPr>
        <w:t xml:space="preserve"> </w:t>
      </w:r>
      <w:proofErr w:type="spellStart"/>
      <w:r w:rsidRPr="00F95E9D">
        <w:rPr>
          <w:rFonts w:ascii="Times New Roman" w:hAnsi="Times New Roman"/>
          <w:bCs/>
        </w:rPr>
        <w:t>Sekitar</w:t>
      </w:r>
      <w:proofErr w:type="spellEnd"/>
      <w:r w:rsidRPr="00F95E9D">
        <w:rPr>
          <w:rFonts w:ascii="Times New Roman" w:hAnsi="Times New Roman"/>
          <w:bCs/>
        </w:rPr>
        <w:t xml:space="preserve">, </w:t>
      </w:r>
      <w:proofErr w:type="spellStart"/>
      <w:r w:rsidRPr="00F95E9D">
        <w:rPr>
          <w:rFonts w:ascii="Times New Roman" w:hAnsi="Times New Roman"/>
          <w:bCs/>
        </w:rPr>
        <w:t>Fakulti</w:t>
      </w:r>
      <w:proofErr w:type="spellEnd"/>
      <w:r w:rsidRPr="00F95E9D">
        <w:rPr>
          <w:rFonts w:ascii="Times New Roman" w:hAnsi="Times New Roman"/>
          <w:bCs/>
        </w:rPr>
        <w:t xml:space="preserve"> </w:t>
      </w:r>
      <w:proofErr w:type="spellStart"/>
      <w:r w:rsidRPr="00F95E9D">
        <w:rPr>
          <w:rFonts w:ascii="Times New Roman" w:hAnsi="Times New Roman"/>
          <w:bCs/>
        </w:rPr>
        <w:t>Sains</w:t>
      </w:r>
      <w:proofErr w:type="spellEnd"/>
      <w:r w:rsidRPr="00F95E9D">
        <w:rPr>
          <w:rFonts w:ascii="Times New Roman" w:hAnsi="Times New Roman"/>
          <w:bCs/>
        </w:rPr>
        <w:t xml:space="preserve"> </w:t>
      </w:r>
      <w:proofErr w:type="spellStart"/>
      <w:r w:rsidRPr="00F95E9D">
        <w:rPr>
          <w:rFonts w:ascii="Times New Roman" w:hAnsi="Times New Roman"/>
          <w:bCs/>
        </w:rPr>
        <w:t>Kemanusiaan</w:t>
      </w:r>
      <w:proofErr w:type="spellEnd"/>
      <w:r w:rsidRPr="00F95E9D">
        <w:rPr>
          <w:rFonts w:ascii="Times New Roman" w:hAnsi="Times New Roman"/>
          <w:bCs/>
        </w:rPr>
        <w:t xml:space="preserve">, </w:t>
      </w:r>
    </w:p>
    <w:p w:rsidR="00F95E9D" w:rsidRPr="00F95E9D" w:rsidRDefault="00F95E9D" w:rsidP="00F95E9D">
      <w:pPr>
        <w:pStyle w:val="NoSpacing"/>
        <w:jc w:val="center"/>
        <w:rPr>
          <w:rFonts w:ascii="Times New Roman" w:hAnsi="Times New Roman"/>
          <w:bCs/>
        </w:rPr>
      </w:pPr>
      <w:proofErr w:type="spellStart"/>
      <w:r w:rsidRPr="00F95E9D">
        <w:rPr>
          <w:rFonts w:ascii="Times New Roman" w:hAnsi="Times New Roman"/>
          <w:bCs/>
        </w:rPr>
        <w:t>Universiti</w:t>
      </w:r>
      <w:proofErr w:type="spellEnd"/>
      <w:r w:rsidRPr="00F95E9D">
        <w:rPr>
          <w:rFonts w:ascii="Times New Roman" w:hAnsi="Times New Roman"/>
          <w:bCs/>
        </w:rPr>
        <w:t xml:space="preserve"> </w:t>
      </w:r>
      <w:proofErr w:type="spellStart"/>
      <w:r w:rsidRPr="00F95E9D">
        <w:rPr>
          <w:rFonts w:ascii="Times New Roman" w:hAnsi="Times New Roman"/>
          <w:bCs/>
        </w:rPr>
        <w:t>Pendidikan</w:t>
      </w:r>
      <w:proofErr w:type="spellEnd"/>
      <w:r w:rsidRPr="00F95E9D">
        <w:rPr>
          <w:rFonts w:ascii="Times New Roman" w:hAnsi="Times New Roman"/>
          <w:bCs/>
        </w:rPr>
        <w:t xml:space="preserve"> Sultan Idris, </w:t>
      </w:r>
      <w:proofErr w:type="spellStart"/>
      <w:r w:rsidRPr="00F95E9D">
        <w:rPr>
          <w:rFonts w:ascii="Times New Roman" w:hAnsi="Times New Roman"/>
          <w:bCs/>
        </w:rPr>
        <w:t>Tanjong</w:t>
      </w:r>
      <w:proofErr w:type="spellEnd"/>
      <w:r w:rsidRPr="00F95E9D">
        <w:rPr>
          <w:rFonts w:ascii="Times New Roman" w:hAnsi="Times New Roman"/>
          <w:bCs/>
        </w:rPr>
        <w:t xml:space="preserve"> </w:t>
      </w:r>
      <w:proofErr w:type="spellStart"/>
      <w:r w:rsidRPr="00F95E9D">
        <w:rPr>
          <w:rFonts w:ascii="Times New Roman" w:hAnsi="Times New Roman"/>
          <w:bCs/>
        </w:rPr>
        <w:t>Malim</w:t>
      </w:r>
      <w:proofErr w:type="spellEnd"/>
      <w:r w:rsidRPr="00F95E9D">
        <w:rPr>
          <w:rFonts w:ascii="Times New Roman" w:hAnsi="Times New Roman"/>
          <w:bCs/>
        </w:rPr>
        <w:t>, Perak</w:t>
      </w:r>
    </w:p>
    <w:p w:rsidR="00A20471" w:rsidRDefault="00F95E9D" w:rsidP="00F95E9D">
      <w:pPr>
        <w:pStyle w:val="NoSpacing"/>
        <w:jc w:val="center"/>
        <w:rPr>
          <w:rFonts w:ascii="Times New Roman" w:hAnsi="Times New Roman"/>
          <w:bCs/>
        </w:rPr>
      </w:pPr>
      <w:r w:rsidRPr="00F95E9D">
        <w:rPr>
          <w:rFonts w:ascii="Times New Roman" w:hAnsi="Times New Roman"/>
          <w:bCs/>
          <w:vertAlign w:val="superscript"/>
        </w:rPr>
        <w:t>2</w:t>
      </w:r>
      <w:r w:rsidRPr="00F95E9D">
        <w:rPr>
          <w:rFonts w:ascii="Times New Roman" w:hAnsi="Times New Roman"/>
          <w:bCs/>
        </w:rPr>
        <w:t xml:space="preserve">Fakulti </w:t>
      </w:r>
      <w:proofErr w:type="spellStart"/>
      <w:r w:rsidRPr="00F95E9D">
        <w:rPr>
          <w:rFonts w:ascii="Times New Roman" w:hAnsi="Times New Roman"/>
          <w:bCs/>
        </w:rPr>
        <w:t>Psikologi</w:t>
      </w:r>
      <w:proofErr w:type="spellEnd"/>
      <w:r w:rsidRPr="00F95E9D">
        <w:rPr>
          <w:rFonts w:ascii="Times New Roman" w:hAnsi="Times New Roman"/>
          <w:bCs/>
        </w:rPr>
        <w:t xml:space="preserve"> </w:t>
      </w:r>
      <w:proofErr w:type="spellStart"/>
      <w:r w:rsidRPr="00F95E9D">
        <w:rPr>
          <w:rFonts w:ascii="Times New Roman" w:hAnsi="Times New Roman"/>
          <w:bCs/>
        </w:rPr>
        <w:t>dan</w:t>
      </w:r>
      <w:proofErr w:type="spellEnd"/>
      <w:r w:rsidRPr="00F95E9D">
        <w:rPr>
          <w:rFonts w:ascii="Times New Roman" w:hAnsi="Times New Roman"/>
          <w:bCs/>
        </w:rPr>
        <w:t xml:space="preserve"> </w:t>
      </w:r>
      <w:proofErr w:type="spellStart"/>
      <w:r w:rsidRPr="00F95E9D">
        <w:rPr>
          <w:rFonts w:ascii="Times New Roman" w:hAnsi="Times New Roman"/>
          <w:bCs/>
        </w:rPr>
        <w:t>Pendidikan</w:t>
      </w:r>
      <w:proofErr w:type="spellEnd"/>
      <w:r w:rsidRPr="00F95E9D">
        <w:rPr>
          <w:rFonts w:ascii="Times New Roman" w:hAnsi="Times New Roman"/>
          <w:bCs/>
        </w:rPr>
        <w:t xml:space="preserve">, </w:t>
      </w:r>
      <w:proofErr w:type="spellStart"/>
      <w:r w:rsidRPr="00F95E9D">
        <w:rPr>
          <w:rFonts w:ascii="Times New Roman" w:hAnsi="Times New Roman"/>
          <w:bCs/>
        </w:rPr>
        <w:t>Universiti</w:t>
      </w:r>
      <w:proofErr w:type="spellEnd"/>
      <w:r w:rsidRPr="00F95E9D">
        <w:rPr>
          <w:rFonts w:ascii="Times New Roman" w:hAnsi="Times New Roman"/>
          <w:bCs/>
        </w:rPr>
        <w:t xml:space="preserve"> Malaysia Sabah, Sabah</w:t>
      </w:r>
    </w:p>
    <w:p w:rsidR="00A20471" w:rsidRDefault="00A20471" w:rsidP="00A20471">
      <w:pPr>
        <w:pStyle w:val="NoSpacing"/>
        <w:jc w:val="center"/>
        <w:rPr>
          <w:rFonts w:ascii="Times New Roman" w:hAnsi="Times New Roman"/>
          <w:bCs/>
        </w:rPr>
      </w:pPr>
    </w:p>
    <w:p w:rsidR="00A20471" w:rsidRDefault="00A20471" w:rsidP="00A20471">
      <w:pPr>
        <w:pStyle w:val="NoSpacing"/>
        <w:jc w:val="center"/>
        <w:rPr>
          <w:rFonts w:ascii="Times New Roman" w:hAnsi="Times New Roman"/>
          <w:bCs/>
        </w:rPr>
      </w:pPr>
      <w:r>
        <w:rPr>
          <w:rFonts w:ascii="Times New Roman" w:hAnsi="Times New Roman"/>
          <w:bCs/>
        </w:rPr>
        <w:t xml:space="preserve">Correspondence: </w:t>
      </w:r>
      <w:proofErr w:type="spellStart"/>
      <w:r w:rsidR="00F95E9D">
        <w:rPr>
          <w:rFonts w:ascii="Times New Roman" w:hAnsi="Times New Roman"/>
          <w:bCs/>
        </w:rPr>
        <w:t>Hanifah</w:t>
      </w:r>
      <w:proofErr w:type="spellEnd"/>
      <w:r w:rsidR="00F95E9D">
        <w:rPr>
          <w:rFonts w:ascii="Times New Roman" w:hAnsi="Times New Roman"/>
          <w:bCs/>
        </w:rPr>
        <w:t xml:space="preserve"> </w:t>
      </w:r>
      <w:proofErr w:type="spellStart"/>
      <w:r w:rsidR="00F95E9D">
        <w:rPr>
          <w:rFonts w:ascii="Times New Roman" w:hAnsi="Times New Roman"/>
          <w:bCs/>
        </w:rPr>
        <w:t>Mahat</w:t>
      </w:r>
      <w:proofErr w:type="spellEnd"/>
      <w:r>
        <w:rPr>
          <w:rFonts w:ascii="Times New Roman" w:hAnsi="Times New Roman"/>
          <w:bCs/>
        </w:rPr>
        <w:t xml:space="preserve"> (</w:t>
      </w:r>
      <w:proofErr w:type="spellStart"/>
      <w:r>
        <w:rPr>
          <w:rFonts w:ascii="Times New Roman" w:hAnsi="Times New Roman"/>
          <w:bCs/>
        </w:rPr>
        <w:t>emel</w:t>
      </w:r>
      <w:proofErr w:type="spellEnd"/>
      <w:r>
        <w:rPr>
          <w:rFonts w:ascii="Times New Roman" w:hAnsi="Times New Roman"/>
          <w:bCs/>
        </w:rPr>
        <w:t xml:space="preserve">: </w:t>
      </w:r>
      <w:r w:rsidR="00F95E9D">
        <w:rPr>
          <w:rFonts w:ascii="Times New Roman" w:hAnsi="Times New Roman"/>
          <w:bCs/>
        </w:rPr>
        <w:t>hanifah.mahat@fsk.upsi.edu.my</w:t>
      </w:r>
      <w:r>
        <w:rPr>
          <w:rFonts w:ascii="Times New Roman" w:hAnsi="Times New Roman"/>
          <w:bCs/>
        </w:rPr>
        <w:t>)</w:t>
      </w:r>
    </w:p>
    <w:p w:rsidR="00A20471" w:rsidRDefault="00A20471" w:rsidP="00A20471">
      <w:pPr>
        <w:pStyle w:val="NoSpacing"/>
        <w:jc w:val="center"/>
        <w:rPr>
          <w:rFonts w:ascii="Times New Roman" w:hAnsi="Times New Roman"/>
          <w:bCs/>
        </w:rPr>
      </w:pPr>
    </w:p>
    <w:p w:rsidR="006C2428" w:rsidRPr="006C2428" w:rsidRDefault="00A20471" w:rsidP="006C2428">
      <w:pPr>
        <w:spacing w:after="0"/>
        <w:ind w:hanging="2"/>
        <w:rPr>
          <w:rFonts w:ascii="Times New Roman" w:eastAsia="Times New Roman" w:hAnsi="Times New Roman"/>
          <w:szCs w:val="24"/>
        </w:rPr>
      </w:pPr>
      <w:r w:rsidRPr="006C2428">
        <w:rPr>
          <w:rFonts w:ascii="Times New Roman" w:hAnsi="Times New Roman"/>
          <w:bCs/>
        </w:rPr>
        <w:t>Received:</w:t>
      </w:r>
      <w:r w:rsidR="006C2428" w:rsidRPr="006C2428">
        <w:rPr>
          <w:rFonts w:ascii="Times New Roman" w:hAnsi="Times New Roman"/>
          <w:bCs/>
        </w:rPr>
        <w:t xml:space="preserve"> 21 March 2022; </w:t>
      </w:r>
      <w:r w:rsidRPr="006C2428">
        <w:rPr>
          <w:rFonts w:ascii="Times New Roman" w:hAnsi="Times New Roman"/>
          <w:bCs/>
        </w:rPr>
        <w:t>Accepted:</w:t>
      </w:r>
      <w:r w:rsidR="006C2428" w:rsidRPr="006C2428">
        <w:rPr>
          <w:rFonts w:ascii="Times New Roman" w:hAnsi="Times New Roman"/>
          <w:bCs/>
        </w:rPr>
        <w:t xml:space="preserve"> </w:t>
      </w:r>
      <w:r w:rsidR="005926CF">
        <w:rPr>
          <w:rFonts w:ascii="Times New Roman" w:eastAsia="Times New Roman" w:hAnsi="Times New Roman"/>
          <w:noProof/>
          <w:color w:val="000000" w:themeColor="text1"/>
          <w:lang w:val="ms-MY"/>
        </w:rPr>
        <w:t>10</w:t>
      </w:r>
      <w:r w:rsidR="006C2428" w:rsidRPr="006C2428">
        <w:rPr>
          <w:rFonts w:ascii="Times New Roman" w:eastAsia="Times New Roman" w:hAnsi="Times New Roman"/>
          <w:noProof/>
          <w:color w:val="000000" w:themeColor="text1"/>
          <w:lang w:val="ms-MY"/>
        </w:rPr>
        <w:t xml:space="preserve"> August 2022</w:t>
      </w:r>
      <w:r w:rsidR="006C2428" w:rsidRPr="006C2428">
        <w:rPr>
          <w:rFonts w:ascii="Times New Roman" w:eastAsia="Times New Roman" w:hAnsi="Times New Roman"/>
          <w:szCs w:val="24"/>
        </w:rPr>
        <w:t>;</w:t>
      </w:r>
      <w:r w:rsidR="006C2428" w:rsidRPr="006C2428">
        <w:rPr>
          <w:rFonts w:ascii="Times New Roman" w:hAnsi="Times New Roman"/>
          <w:bCs/>
        </w:rPr>
        <w:t xml:space="preserve"> </w:t>
      </w:r>
      <w:r w:rsidRPr="006C2428">
        <w:rPr>
          <w:rFonts w:ascii="Times New Roman" w:hAnsi="Times New Roman"/>
          <w:bCs/>
        </w:rPr>
        <w:t>Published:</w:t>
      </w:r>
      <w:r w:rsidR="006C2428" w:rsidRPr="006C2428">
        <w:rPr>
          <w:rFonts w:ascii="Times New Roman" w:hAnsi="Times New Roman"/>
          <w:bCs/>
        </w:rPr>
        <w:t xml:space="preserve"> </w:t>
      </w:r>
      <w:r w:rsidR="006C2428" w:rsidRPr="006C2428">
        <w:rPr>
          <w:rFonts w:ascii="Times New Roman" w:eastAsia="Times New Roman" w:hAnsi="Times New Roman"/>
          <w:noProof/>
          <w:color w:val="000000" w:themeColor="text1"/>
          <w:lang w:val="ms-MY"/>
        </w:rPr>
        <w:t>31 August 2022</w:t>
      </w:r>
    </w:p>
    <w:p w:rsidR="00A20471" w:rsidRDefault="00A20471" w:rsidP="00A20471">
      <w:pPr>
        <w:pStyle w:val="NoSpacing"/>
        <w:jc w:val="both"/>
        <w:rPr>
          <w:rFonts w:ascii="Times New Roman" w:hAnsi="Times New Roman"/>
          <w:bCs/>
        </w:rPr>
      </w:pPr>
    </w:p>
    <w:p w:rsidR="006C2428" w:rsidRPr="00A20471" w:rsidRDefault="006C2428" w:rsidP="00A20471">
      <w:pPr>
        <w:pStyle w:val="NoSpacing"/>
        <w:jc w:val="both"/>
        <w:rPr>
          <w:rFonts w:ascii="Times New Roman" w:hAnsi="Times New Roman"/>
          <w:bCs/>
        </w:rPr>
      </w:pPr>
    </w:p>
    <w:p w:rsidR="009B5619" w:rsidRDefault="009B5619">
      <w:pPr>
        <w:pStyle w:val="NoSpacing"/>
        <w:jc w:val="both"/>
        <w:rPr>
          <w:rFonts w:ascii="Times New Roman" w:hAnsi="Times New Roman"/>
          <w:b/>
          <w:sz w:val="24"/>
        </w:rPr>
      </w:pPr>
      <w:proofErr w:type="spellStart"/>
      <w:r>
        <w:rPr>
          <w:rFonts w:ascii="Times New Roman" w:hAnsi="Times New Roman"/>
          <w:b/>
          <w:bCs/>
          <w:sz w:val="24"/>
        </w:rPr>
        <w:t>Abstrak</w:t>
      </w:r>
      <w:proofErr w:type="spellEnd"/>
      <w:r>
        <w:rPr>
          <w:rFonts w:ascii="Times New Roman" w:hAnsi="Times New Roman"/>
          <w:b/>
          <w:sz w:val="24"/>
        </w:rPr>
        <w:t xml:space="preserve">  </w:t>
      </w:r>
    </w:p>
    <w:p w:rsidR="009B5619" w:rsidRDefault="009B5619">
      <w:pPr>
        <w:pStyle w:val="NoSpacing"/>
        <w:jc w:val="both"/>
        <w:rPr>
          <w:rFonts w:ascii="Times New Roman" w:hAnsi="Times New Roman"/>
          <w:b/>
          <w:sz w:val="24"/>
        </w:rPr>
      </w:pPr>
    </w:p>
    <w:p w:rsidR="009B5619" w:rsidRDefault="009B5619">
      <w:pPr>
        <w:pStyle w:val="NoSpacing"/>
        <w:jc w:val="both"/>
        <w:rPr>
          <w:rFonts w:ascii="Times New Roman" w:hAnsi="Times New Roman"/>
          <w:sz w:val="24"/>
          <w:lang w:val="ms-MY"/>
        </w:rPr>
      </w:pPr>
      <w:r>
        <w:rPr>
          <w:rFonts w:ascii="Times New Roman" w:hAnsi="Times New Roman"/>
          <w:sz w:val="24"/>
          <w:lang w:val="ms-MY"/>
        </w:rPr>
        <w:t>Peralihan mendadak daripada pengajaran secara bersemuka kepada Pengajaran dan Pembelajaran dari Rumah (PdPR) semasa pandemik C</w:t>
      </w:r>
      <w:r w:rsidR="006D649F">
        <w:rPr>
          <w:rFonts w:ascii="Times New Roman" w:hAnsi="Times New Roman"/>
          <w:sz w:val="24"/>
          <w:lang w:val="ms-MY"/>
        </w:rPr>
        <w:t>ovid</w:t>
      </w:r>
      <w:r>
        <w:rPr>
          <w:rFonts w:ascii="Times New Roman" w:hAnsi="Times New Roman"/>
          <w:sz w:val="24"/>
          <w:lang w:val="ms-MY"/>
        </w:rPr>
        <w:t xml:space="preserve">-19 telah menimbulkan masalah yang ketara kepada guru dan pelajar. Guru bukan sahaja perlu menyesuaikan diri dengan pengajaran dalam talian, malah guru juga harus mempelajari maklumat dan kemahiran baru agar mereka mahir menggunakan IT. Justeru, kajian ini bertujuan mengkaji kesediaan dan perlaksanaan PdPR dalam kalangan guru pelatih Geografi semasa menjalani </w:t>
      </w:r>
      <w:r w:rsidR="006D649F">
        <w:rPr>
          <w:rFonts w:ascii="Times New Roman" w:hAnsi="Times New Roman"/>
          <w:sz w:val="24"/>
          <w:lang w:val="ms-MY"/>
        </w:rPr>
        <w:t xml:space="preserve">Latihan Mengajar </w:t>
      </w:r>
      <w:r>
        <w:rPr>
          <w:rFonts w:ascii="Times New Roman" w:hAnsi="Times New Roman"/>
          <w:sz w:val="24"/>
          <w:lang w:val="ms-MY"/>
        </w:rPr>
        <w:t xml:space="preserve">(LM). Pendekatan kuantitatif mengunakan reka bentuk tinjauan melibatkan soal selidik telah diaplikasikan dalam kajian ini. </w:t>
      </w:r>
      <w:r w:rsidR="00B631DD">
        <w:rPr>
          <w:rFonts w:ascii="Times New Roman" w:hAnsi="Times New Roman"/>
          <w:sz w:val="24"/>
          <w:lang w:val="ms-MY"/>
        </w:rPr>
        <w:t xml:space="preserve">Seramai </w:t>
      </w:r>
      <w:r>
        <w:rPr>
          <w:rFonts w:ascii="Times New Roman" w:hAnsi="Times New Roman"/>
          <w:sz w:val="24"/>
          <w:lang w:val="ms-MY"/>
        </w:rPr>
        <w:t>131 orang guru pelatih Geografi dijadikan sebagai sampel kajian dengan menggunakan teknik pensampelan rawak berstrata. Analisis deskriptif (min, peratus, kekerapan) dan analisis inferensi (korelasi Pearson, regresi linear) digunakan untuk menjawab persoalan kajian. Hasil menunjukkan tahap pengetahuan, sikap, kemahiran, motivasi dan perlaksanaan PdPR dalam kalangan guru pelatih semasa LM berada pada tahap tinggi. Analisis korelasi Pearson menunjukkan terdapat hubungan positif yang signifikan antara perlaksanaan PdPR dalam kalangan guru pelatih Geografi semasa LM terhadap pengetahuan, sikap, kemahiran dan motivasi. Hasil analisis regresi menunjukkan bahawa kemahiran guru pelatih lebih banyak memberi pengaruh iaitu sebanyak 36.7 peratus terhadap perlaksanaan PdPR dalam kalangan guru pelatih Geografi semasa latihan mengajar. Manakala pengetahuan guru pelatih dan sikap guru pelatih masing-masing memberikan pengaruh sumbangan sebanyak 1.7 peratus dan 6.5 peratus sahaja. Implikasi kajian ini adalah pihak sekolah dan universiti dapat menilai sejauhmana kesediaan dan keberkesanan PdPR yang dilakukan oleh guru pelatih dalam rangka menyiapkan mereka menjadi guru sebenar suatu hari nanti.</w:t>
      </w:r>
    </w:p>
    <w:p w:rsidR="009B5619" w:rsidRDefault="009B5619">
      <w:pPr>
        <w:pStyle w:val="NoSpacing"/>
        <w:jc w:val="both"/>
        <w:rPr>
          <w:rFonts w:ascii="Times New Roman" w:hAnsi="Times New Roman"/>
          <w:sz w:val="24"/>
          <w:lang w:val="ms-MY"/>
        </w:rPr>
      </w:pPr>
    </w:p>
    <w:p w:rsidR="009B5619" w:rsidRPr="006D649F" w:rsidRDefault="009B5619">
      <w:pPr>
        <w:pStyle w:val="NoSpacing"/>
        <w:rPr>
          <w:rFonts w:ascii="Times New Roman" w:hAnsi="Times New Roman"/>
          <w:sz w:val="24"/>
          <w:lang w:val="ms-MY"/>
        </w:rPr>
      </w:pPr>
      <w:r>
        <w:rPr>
          <w:rFonts w:ascii="Times New Roman" w:hAnsi="Times New Roman"/>
          <w:b/>
          <w:sz w:val="24"/>
          <w:lang w:val="ms-MY"/>
        </w:rPr>
        <w:t>Kata kunci:</w:t>
      </w:r>
      <w:r>
        <w:rPr>
          <w:rFonts w:ascii="Times New Roman" w:hAnsi="Times New Roman"/>
          <w:b/>
          <w:i/>
          <w:sz w:val="24"/>
          <w:lang w:val="ms-MY"/>
        </w:rPr>
        <w:t xml:space="preserve"> </w:t>
      </w:r>
      <w:r w:rsidR="006D649F">
        <w:rPr>
          <w:rFonts w:ascii="Times New Roman" w:hAnsi="Times New Roman"/>
          <w:sz w:val="24"/>
          <w:lang w:val="ms-MY"/>
        </w:rPr>
        <w:t xml:space="preserve">Geografi, guru pelatih, latihan mengajar, </w:t>
      </w:r>
      <w:r w:rsidR="0055581D">
        <w:rPr>
          <w:rFonts w:ascii="Times New Roman" w:hAnsi="Times New Roman"/>
          <w:sz w:val="24"/>
          <w:lang w:val="ms-MY"/>
        </w:rPr>
        <w:t>pengajaran dan pembelajaran dari rumah</w:t>
      </w:r>
    </w:p>
    <w:p w:rsidR="00A20471" w:rsidRDefault="00A20471" w:rsidP="00A20471">
      <w:pPr>
        <w:pStyle w:val="NoSpacing"/>
        <w:jc w:val="center"/>
        <w:rPr>
          <w:rFonts w:ascii="Times New Roman" w:hAnsi="Times New Roman"/>
          <w:b/>
          <w:sz w:val="28"/>
          <w:szCs w:val="28"/>
          <w:lang w:val="ms-MY"/>
        </w:rPr>
      </w:pPr>
    </w:p>
    <w:p w:rsidR="00A20471" w:rsidRDefault="00A20471" w:rsidP="00A20471">
      <w:pPr>
        <w:pStyle w:val="NoSpacing"/>
        <w:jc w:val="center"/>
        <w:rPr>
          <w:rFonts w:ascii="Times New Roman" w:hAnsi="Times New Roman"/>
          <w:b/>
          <w:sz w:val="28"/>
          <w:szCs w:val="28"/>
          <w:lang w:val="ms-MY"/>
        </w:rPr>
      </w:pPr>
    </w:p>
    <w:p w:rsidR="00B631DD" w:rsidRDefault="00B631DD" w:rsidP="00A20471">
      <w:pPr>
        <w:pStyle w:val="NoSpacing"/>
        <w:jc w:val="center"/>
        <w:rPr>
          <w:rFonts w:ascii="Times New Roman" w:hAnsi="Times New Roman"/>
          <w:b/>
          <w:sz w:val="28"/>
          <w:szCs w:val="28"/>
          <w:lang w:val="ms-MY"/>
        </w:rPr>
      </w:pPr>
    </w:p>
    <w:p w:rsidR="00C03B0B" w:rsidRPr="006D649F" w:rsidRDefault="000028C9" w:rsidP="00A20471">
      <w:pPr>
        <w:pStyle w:val="NoSpacing"/>
        <w:jc w:val="center"/>
        <w:rPr>
          <w:rFonts w:ascii="Times New Roman" w:hAnsi="Times New Roman"/>
          <w:b/>
          <w:sz w:val="28"/>
          <w:szCs w:val="28"/>
          <w:lang w:val="ms-MY"/>
        </w:rPr>
      </w:pPr>
      <w:r w:rsidRPr="000028C9">
        <w:rPr>
          <w:rFonts w:ascii="Times New Roman" w:hAnsi="Times New Roman"/>
          <w:b/>
          <w:sz w:val="28"/>
          <w:szCs w:val="28"/>
          <w:lang w:val="ms-MY"/>
        </w:rPr>
        <w:lastRenderedPageBreak/>
        <w:t xml:space="preserve">Preparation of Geography </w:t>
      </w:r>
      <w:r w:rsidR="0055581D" w:rsidRPr="000028C9">
        <w:rPr>
          <w:rFonts w:ascii="Times New Roman" w:hAnsi="Times New Roman"/>
          <w:b/>
          <w:sz w:val="28"/>
          <w:szCs w:val="28"/>
          <w:lang w:val="ms-MY"/>
        </w:rPr>
        <w:t>trainee teachers in the implementation of home teaching and learning during teaching practice</w:t>
      </w:r>
    </w:p>
    <w:p w:rsidR="00BE6ADF" w:rsidRPr="00BE6ADF" w:rsidRDefault="00BE6ADF" w:rsidP="00A20471">
      <w:pPr>
        <w:pStyle w:val="NoSpacing"/>
        <w:rPr>
          <w:rFonts w:ascii="Times New Roman" w:hAnsi="Times New Roman"/>
          <w:b/>
          <w:bCs/>
          <w:sz w:val="24"/>
          <w:szCs w:val="24"/>
          <w:lang w:val="ms-MY"/>
        </w:rPr>
      </w:pPr>
    </w:p>
    <w:p w:rsidR="00BE6ADF" w:rsidRPr="00BE6ADF" w:rsidRDefault="00BE6ADF" w:rsidP="00A20471">
      <w:pPr>
        <w:pStyle w:val="NoSpacing"/>
        <w:rPr>
          <w:rFonts w:ascii="Times New Roman" w:hAnsi="Times New Roman"/>
          <w:b/>
          <w:bCs/>
          <w:sz w:val="24"/>
          <w:szCs w:val="24"/>
          <w:lang w:val="ms-MY"/>
        </w:rPr>
      </w:pPr>
    </w:p>
    <w:p w:rsidR="009B5619" w:rsidRDefault="009B5619" w:rsidP="00A20471">
      <w:pPr>
        <w:pStyle w:val="NoSpacing"/>
        <w:rPr>
          <w:rFonts w:ascii="Times New Roman" w:hAnsi="Times New Roman"/>
          <w:b/>
          <w:bCs/>
          <w:sz w:val="24"/>
          <w:lang w:val="ms-MY"/>
        </w:rPr>
      </w:pPr>
      <w:r>
        <w:rPr>
          <w:rFonts w:ascii="Times New Roman" w:hAnsi="Times New Roman"/>
          <w:b/>
          <w:bCs/>
          <w:sz w:val="24"/>
          <w:lang w:val="ms-MY"/>
        </w:rPr>
        <w:t>Abstract</w:t>
      </w:r>
    </w:p>
    <w:p w:rsidR="009B5619" w:rsidRDefault="009B5619">
      <w:pPr>
        <w:pStyle w:val="NoSpacing"/>
        <w:jc w:val="center"/>
        <w:rPr>
          <w:rFonts w:ascii="Times New Roman" w:hAnsi="Times New Roman"/>
          <w:b/>
          <w:bCs/>
          <w:sz w:val="24"/>
          <w:lang w:val="ms-MY"/>
        </w:rPr>
      </w:pPr>
    </w:p>
    <w:p w:rsidR="009B5619" w:rsidRDefault="009B5619">
      <w:pPr>
        <w:pStyle w:val="NoSpacing"/>
        <w:jc w:val="both"/>
        <w:rPr>
          <w:rFonts w:ascii="Times New Roman" w:hAnsi="Times New Roman"/>
          <w:sz w:val="24"/>
          <w:lang w:val="ms-MY"/>
        </w:rPr>
      </w:pPr>
      <w:r>
        <w:rPr>
          <w:rFonts w:ascii="Times New Roman" w:hAnsi="Times New Roman"/>
          <w:sz w:val="24"/>
          <w:lang w:val="en"/>
        </w:rPr>
        <w:t>The abrupt shift from face-to-face teaching to Online Distance Learning (ODL) the C</w:t>
      </w:r>
      <w:r w:rsidR="006D649F">
        <w:rPr>
          <w:rFonts w:ascii="Times New Roman" w:hAnsi="Times New Roman"/>
          <w:sz w:val="24"/>
          <w:lang w:val="en"/>
        </w:rPr>
        <w:t>ovid</w:t>
      </w:r>
      <w:r>
        <w:rPr>
          <w:rFonts w:ascii="Times New Roman" w:hAnsi="Times New Roman"/>
          <w:sz w:val="24"/>
          <w:lang w:val="en"/>
        </w:rPr>
        <w:t xml:space="preserve">-19 pandemic has posed significant problems to teachers and students. Teachers not only need to adapt to online teaching, but teachers also need to learn new information and skills so that they are proficient in using IT. Thus, this study aims to examine the readiness and implementation of ODL among trainee teachers of Geography during teaching training. A quantitative approach with survey design involving questionnaires used in this study. 131 Geography trainee teachers were sampled for the study using stratified random sampling technique. Descriptive analysis (mean, percentage, frequency) and inferential analysis (Pearson correlation, linear regression) used to answer each study question. The findings of the study show that the level of knowledge, attitude, skills, motivation and implementation of ODL among trainee teachers during teaching practice is at a high level. Pearson correlation analysis showed that there was a significant positive relationship between implementation of ODL among Geography trainee teachers during teaching practice on the knowledge, attitude, skills and motivation. The results of regression analysis showed that the skills of trainee teachers were more influential which was 36.7 percent on the implementation of </w:t>
      </w:r>
      <w:proofErr w:type="spellStart"/>
      <w:r>
        <w:rPr>
          <w:rFonts w:ascii="Times New Roman" w:hAnsi="Times New Roman"/>
          <w:sz w:val="24"/>
          <w:lang w:val="en"/>
        </w:rPr>
        <w:t>PdPR</w:t>
      </w:r>
      <w:proofErr w:type="spellEnd"/>
      <w:r>
        <w:rPr>
          <w:rFonts w:ascii="Times New Roman" w:hAnsi="Times New Roman"/>
          <w:sz w:val="24"/>
          <w:lang w:val="en"/>
        </w:rPr>
        <w:t xml:space="preserve"> among Geography trainee teachers during teaching practice. While the knowledge and attitude of trainee teachers gave the influence of contribution of 1.7 percent and 6.5 percent respectively. The implication of this study is that schools and universities can assess the extent to which the readiness and effectiveness of </w:t>
      </w:r>
      <w:proofErr w:type="spellStart"/>
      <w:r>
        <w:rPr>
          <w:rFonts w:ascii="Times New Roman" w:hAnsi="Times New Roman"/>
          <w:sz w:val="24"/>
          <w:lang w:val="en"/>
        </w:rPr>
        <w:t>PdPR</w:t>
      </w:r>
      <w:proofErr w:type="spellEnd"/>
      <w:r>
        <w:rPr>
          <w:rFonts w:ascii="Times New Roman" w:hAnsi="Times New Roman"/>
          <w:sz w:val="24"/>
          <w:lang w:val="en"/>
        </w:rPr>
        <w:t xml:space="preserve"> done by trainee teachers in order to prepare them to become real teachers one day.</w:t>
      </w:r>
    </w:p>
    <w:p w:rsidR="009B5619" w:rsidRPr="00BE6ADF" w:rsidRDefault="009B5619">
      <w:pPr>
        <w:pStyle w:val="NoSpacing"/>
        <w:jc w:val="both"/>
        <w:rPr>
          <w:rFonts w:ascii="Times New Roman" w:hAnsi="Times New Roman"/>
          <w:sz w:val="24"/>
          <w:szCs w:val="24"/>
          <w:lang w:val="ms-MY"/>
        </w:rPr>
      </w:pPr>
    </w:p>
    <w:p w:rsidR="009B5619" w:rsidRDefault="009B5619">
      <w:pPr>
        <w:pStyle w:val="NoSpacing"/>
        <w:jc w:val="both"/>
        <w:rPr>
          <w:rFonts w:ascii="Times New Roman" w:hAnsi="Times New Roman"/>
          <w:b/>
          <w:sz w:val="24"/>
          <w:lang w:val="ms-MY"/>
        </w:rPr>
      </w:pPr>
      <w:r>
        <w:rPr>
          <w:rFonts w:ascii="Times New Roman" w:hAnsi="Times New Roman"/>
          <w:b/>
          <w:sz w:val="24"/>
          <w:lang w:val="ms-MY"/>
        </w:rPr>
        <w:t>Keyword</w:t>
      </w:r>
      <w:r w:rsidR="004456F7">
        <w:rPr>
          <w:rFonts w:ascii="Times New Roman" w:hAnsi="Times New Roman"/>
          <w:b/>
          <w:sz w:val="24"/>
          <w:lang w:val="ms-MY"/>
        </w:rPr>
        <w:t>s</w:t>
      </w:r>
      <w:r>
        <w:rPr>
          <w:rFonts w:ascii="Times New Roman" w:hAnsi="Times New Roman"/>
          <w:b/>
          <w:sz w:val="24"/>
          <w:lang w:val="ms-MY"/>
        </w:rPr>
        <w:t xml:space="preserve">: </w:t>
      </w:r>
      <w:r w:rsidR="006D649F">
        <w:rPr>
          <w:rFonts w:ascii="Times New Roman" w:hAnsi="Times New Roman"/>
          <w:sz w:val="24"/>
          <w:lang w:val="ms-MY"/>
        </w:rPr>
        <w:t>Geography, trainee teachers, teaching practice, t</w:t>
      </w:r>
      <w:r>
        <w:rPr>
          <w:rFonts w:ascii="Times New Roman" w:hAnsi="Times New Roman"/>
          <w:sz w:val="24"/>
          <w:lang w:val="ms-MY"/>
        </w:rPr>
        <w:t>eaching and learning from home</w:t>
      </w:r>
    </w:p>
    <w:p w:rsidR="009B5619" w:rsidRPr="00BE6ADF" w:rsidRDefault="009B5619">
      <w:pPr>
        <w:pStyle w:val="NoSpacing"/>
        <w:jc w:val="both"/>
        <w:rPr>
          <w:rFonts w:ascii="Times New Roman" w:hAnsi="Times New Roman"/>
          <w:b/>
          <w:sz w:val="24"/>
          <w:szCs w:val="24"/>
        </w:rPr>
      </w:pPr>
    </w:p>
    <w:p w:rsidR="00A20471" w:rsidRPr="00BE6ADF" w:rsidRDefault="00A20471">
      <w:pPr>
        <w:pStyle w:val="NoSpacing"/>
        <w:jc w:val="both"/>
        <w:rPr>
          <w:rFonts w:ascii="Times New Roman" w:hAnsi="Times New Roman"/>
          <w:b/>
          <w:sz w:val="24"/>
          <w:szCs w:val="24"/>
        </w:rPr>
      </w:pPr>
    </w:p>
    <w:p w:rsidR="009B5619" w:rsidRDefault="009B5619" w:rsidP="006D649F">
      <w:pPr>
        <w:pStyle w:val="NoSpacing"/>
        <w:jc w:val="both"/>
        <w:rPr>
          <w:rFonts w:ascii="Times New Roman" w:hAnsi="Times New Roman"/>
          <w:b/>
          <w:sz w:val="28"/>
          <w:szCs w:val="24"/>
        </w:rPr>
      </w:pPr>
      <w:proofErr w:type="spellStart"/>
      <w:r>
        <w:rPr>
          <w:rFonts w:ascii="Times New Roman" w:hAnsi="Times New Roman"/>
          <w:b/>
          <w:bCs/>
          <w:sz w:val="24"/>
          <w:szCs w:val="24"/>
        </w:rPr>
        <w:t>Pengenalan</w:t>
      </w:r>
      <w:proofErr w:type="spellEnd"/>
      <w:r>
        <w:rPr>
          <w:rFonts w:ascii="Times New Roman" w:hAnsi="Times New Roman"/>
          <w:b/>
          <w:sz w:val="28"/>
          <w:szCs w:val="24"/>
        </w:rPr>
        <w:t xml:space="preserve"> </w:t>
      </w:r>
    </w:p>
    <w:p w:rsidR="009B5619" w:rsidRDefault="009B5619" w:rsidP="006D649F">
      <w:pPr>
        <w:pStyle w:val="NoSpacing"/>
        <w:jc w:val="both"/>
        <w:rPr>
          <w:rFonts w:ascii="Times New Roman" w:hAnsi="Times New Roman"/>
          <w:b/>
          <w:sz w:val="24"/>
          <w:szCs w:val="24"/>
        </w:rPr>
      </w:pPr>
    </w:p>
    <w:p w:rsidR="009B5619" w:rsidRDefault="009B5619" w:rsidP="006D649F">
      <w:pPr>
        <w:spacing w:after="0" w:line="240" w:lineRule="auto"/>
        <w:jc w:val="both"/>
        <w:rPr>
          <w:rFonts w:ascii="Times New Roman" w:hAnsi="Times New Roman"/>
          <w:sz w:val="24"/>
          <w:szCs w:val="24"/>
          <w:lang w:val="ms-MY"/>
        </w:rPr>
      </w:pPr>
      <w:r>
        <w:rPr>
          <w:rFonts w:ascii="Times New Roman" w:hAnsi="Times New Roman"/>
          <w:sz w:val="24"/>
          <w:szCs w:val="24"/>
          <w:lang w:val="ms-MY"/>
        </w:rPr>
        <w:t xml:space="preserve">Penularan virus Covid-19 telah memberikan pengaruh yang besar kepada pembangunan ekonomi dan kesihatan manusia di semua negara di dunia (Khurshid &amp; Khan, 2021; Qiu et al., 2020). Pandemik Covid-19 juga memberi impak serius kepada amalan sistem pendidikan pelbagai peringkat dan memberi kesan langsung kepada pelajar, tenaga pengajar, dan badan pendidikan di semua negara di dunia (Mailizar et al., 2020). Pandemik Covid-19 telah menyebabkan sekolah, kolej dan universiti di seluruh dunia menghentikan operasi secara bersemuka supaya penularan wabak dapat diputuskan. Berhubungan dengan penutupan sekolah, kerajaan telah mengambil langkah bagi memastikan pelajar tidak ketinggalan dalam pembelajaran. Beberapa inisiatif awal telah diambil oleh kerajaan melalui Kementerian Pendidikan Malaysia (KPM) antaranya ialah mengedarkan surat siaran, surat pekeliling ikhtisas, garis panduan standart (SOP) dan surat pemakluman kepada semua pihak yang terlibat. Kedua, pihak KPM menyediakan manual dan garis panduan PdPR. Hal ini </w:t>
      </w:r>
      <w:r w:rsidRPr="00402481">
        <w:rPr>
          <w:rFonts w:ascii="Times New Roman" w:hAnsi="Times New Roman"/>
          <w:sz w:val="24"/>
          <w:szCs w:val="24"/>
          <w:lang w:val="ms-MY"/>
        </w:rPr>
        <w:t xml:space="preserve">bertujuan </w:t>
      </w:r>
      <w:r w:rsidRPr="00D83497">
        <w:rPr>
          <w:rFonts w:ascii="Times New Roman" w:hAnsi="Times New Roman"/>
          <w:sz w:val="24"/>
          <w:szCs w:val="24"/>
          <w:shd w:val="clear" w:color="auto" w:fill="FFFFFF"/>
          <w:lang w:val="ms-MY"/>
        </w:rPr>
        <w:t>un</w:t>
      </w:r>
      <w:r w:rsidR="00922DB0" w:rsidRPr="00D83497">
        <w:rPr>
          <w:rFonts w:ascii="Times New Roman" w:hAnsi="Times New Roman"/>
          <w:sz w:val="24"/>
          <w:szCs w:val="24"/>
          <w:shd w:val="clear" w:color="auto" w:fill="FFFFFF"/>
          <w:lang w:val="ms-MY"/>
        </w:rPr>
        <w:t>tuk</w:t>
      </w:r>
      <w:r w:rsidRPr="00D83497">
        <w:rPr>
          <w:rFonts w:ascii="Times New Roman" w:hAnsi="Times New Roman"/>
          <w:sz w:val="24"/>
          <w:szCs w:val="24"/>
          <w:shd w:val="clear" w:color="auto" w:fill="FFFFFF"/>
          <w:lang w:val="ms-MY"/>
        </w:rPr>
        <w:t xml:space="preserve"> </w:t>
      </w:r>
      <w:r w:rsidRPr="00402481">
        <w:rPr>
          <w:rFonts w:ascii="Times New Roman" w:hAnsi="Times New Roman"/>
          <w:sz w:val="24"/>
          <w:szCs w:val="24"/>
          <w:lang w:val="ms-MY"/>
        </w:rPr>
        <w:t>memastikan</w:t>
      </w:r>
      <w:r>
        <w:rPr>
          <w:rFonts w:ascii="Times New Roman" w:hAnsi="Times New Roman"/>
          <w:sz w:val="24"/>
          <w:szCs w:val="24"/>
          <w:lang w:val="ms-MY"/>
        </w:rPr>
        <w:t xml:space="preserve"> setiap murid mempunyai hak untuk mendapat peluang untuk belajar, meskipun mereka tidak dapat menghadirkan diri secara fizikal ke sekolah dan ini bertepatan dengan  Pelan Pembangunan Pendidikan Malaysia (2013-2025) yang menetapkan supaya setiap orang murid mendapat akses kepada pendidikan walau dimanapun </w:t>
      </w:r>
      <w:r>
        <w:rPr>
          <w:rFonts w:ascii="Times New Roman" w:hAnsi="Times New Roman"/>
          <w:sz w:val="24"/>
          <w:szCs w:val="24"/>
          <w:lang w:val="ms-MY"/>
        </w:rPr>
        <w:lastRenderedPageBreak/>
        <w:t xml:space="preserve">mereka berada untuk mencapai kebolehan dan potensi diri bagi menghadapi kehidupan pada masa akan datang. </w:t>
      </w:r>
    </w:p>
    <w:p w:rsidR="009B5619" w:rsidRDefault="009B5619" w:rsidP="006D649F">
      <w:pPr>
        <w:spacing w:after="0" w:line="240" w:lineRule="auto"/>
        <w:ind w:firstLine="720"/>
        <w:jc w:val="both"/>
        <w:rPr>
          <w:rFonts w:ascii="Times New Roman" w:hAnsi="Times New Roman"/>
          <w:sz w:val="24"/>
          <w:szCs w:val="24"/>
          <w:lang w:val="ms-MY"/>
        </w:rPr>
      </w:pPr>
      <w:r>
        <w:rPr>
          <w:rFonts w:ascii="Times New Roman" w:hAnsi="Times New Roman"/>
          <w:sz w:val="24"/>
          <w:szCs w:val="24"/>
          <w:lang w:val="ms-MY"/>
        </w:rPr>
        <w:t xml:space="preserve">Pelaksanaan PdPR menjadikan tanggungjawab pengurusan sekolah dan guru menjadi semakin sukar dan mencabar. Guru bukan sahaja perlu menyesuaikan diri dengan pengajaran dalam talian, malah guru juga harus mempelajari maklumat dan kemahiran baru agar mereka mahir menggunakan teknologi maklumat dalam talian. </w:t>
      </w:r>
      <w:r w:rsidRPr="00D83497">
        <w:rPr>
          <w:rFonts w:ascii="Times New Roman" w:hAnsi="Times New Roman"/>
          <w:sz w:val="24"/>
          <w:szCs w:val="24"/>
          <w:shd w:val="clear" w:color="auto" w:fill="FFFFFF"/>
          <w:lang w:val="ms-MY"/>
        </w:rPr>
        <w:t>Dengan kata lain, guru juga diminta untuk meningkatkan pengetahuan, kecekapan dan sikap mereka terhadap pengajaran dan pembelajaran  secara dalam talian (</w:t>
      </w:r>
      <w:r w:rsidR="00324263" w:rsidRPr="00D83497">
        <w:rPr>
          <w:rFonts w:ascii="Times New Roman" w:hAnsi="Times New Roman"/>
          <w:sz w:val="24"/>
          <w:szCs w:val="24"/>
          <w:shd w:val="clear" w:color="auto" w:fill="FFFFFF"/>
          <w:lang w:val="ms-MY"/>
        </w:rPr>
        <w:t>Chikopela  et</w:t>
      </w:r>
      <w:r w:rsidR="006D649F">
        <w:rPr>
          <w:rFonts w:ascii="Times New Roman" w:hAnsi="Times New Roman"/>
          <w:sz w:val="24"/>
          <w:szCs w:val="24"/>
          <w:shd w:val="clear" w:color="auto" w:fill="FFFFFF"/>
          <w:lang w:val="ms-MY"/>
        </w:rPr>
        <w:t xml:space="preserve"> </w:t>
      </w:r>
      <w:r w:rsidR="00324263" w:rsidRPr="00D83497">
        <w:rPr>
          <w:rFonts w:ascii="Times New Roman" w:hAnsi="Times New Roman"/>
          <w:sz w:val="24"/>
          <w:szCs w:val="24"/>
          <w:shd w:val="clear" w:color="auto" w:fill="FFFFFF"/>
          <w:lang w:val="ms-MY"/>
        </w:rPr>
        <w:t>al.</w:t>
      </w:r>
      <w:r w:rsidR="006D649F">
        <w:rPr>
          <w:rFonts w:ascii="Times New Roman" w:hAnsi="Times New Roman"/>
          <w:sz w:val="24"/>
          <w:szCs w:val="24"/>
          <w:shd w:val="clear" w:color="auto" w:fill="FFFFFF"/>
          <w:lang w:val="ms-MY"/>
        </w:rPr>
        <w:t>,</w:t>
      </w:r>
      <w:r w:rsidR="00324263" w:rsidRPr="00D83497">
        <w:rPr>
          <w:rFonts w:ascii="Times New Roman" w:hAnsi="Times New Roman"/>
          <w:sz w:val="24"/>
          <w:szCs w:val="24"/>
          <w:shd w:val="clear" w:color="auto" w:fill="FFFFFF"/>
          <w:lang w:val="ms-MY"/>
        </w:rPr>
        <w:t xml:space="preserve"> 2022; </w:t>
      </w:r>
      <w:r w:rsidRPr="00D83497">
        <w:rPr>
          <w:rFonts w:ascii="Times New Roman" w:hAnsi="Times New Roman"/>
          <w:sz w:val="24"/>
          <w:szCs w:val="24"/>
          <w:shd w:val="clear" w:color="auto" w:fill="FFFFFF"/>
          <w:lang w:val="ms-MY"/>
        </w:rPr>
        <w:t>Norhaili Massari et al., 2021).</w:t>
      </w:r>
      <w:r>
        <w:rPr>
          <w:rFonts w:ascii="Times New Roman" w:hAnsi="Times New Roman"/>
          <w:sz w:val="24"/>
          <w:szCs w:val="24"/>
          <w:lang w:val="ms-MY"/>
        </w:rPr>
        <w:t xml:space="preserve"> Pada era globalisasi kini, peranan guru sangat diperlukan dalam usaha merealisasikan reformasi pendidikan negara supaya mampu bersaing dengan negara-negara maju. Bagi mencapai objektif tersebut, guru yang berkemahiran, berpengetahuan luas dan berkualiti adalah sangat diperlukan (Mohd Zaki &amp; Mohammad Zohir, 2021).  Usaha ini haruslah bermula pada peringkat penyediaan guru di peringkat universiti atau institut perguruan lagi. Ini bermakna seorang guru pelatih hendaklah menguasai segala ilmu pedagogi termasuklah pedagogi alaf baru ini iaitu PdPR sebelum melangkah ke alam sekolah sebagai seorang pendidik. </w:t>
      </w:r>
    </w:p>
    <w:p w:rsidR="009B5619" w:rsidRDefault="009B5619" w:rsidP="006D649F">
      <w:pPr>
        <w:spacing w:after="0" w:line="240" w:lineRule="auto"/>
        <w:ind w:firstLine="720"/>
        <w:jc w:val="both"/>
        <w:rPr>
          <w:rFonts w:ascii="Times New Roman" w:hAnsi="Times New Roman"/>
          <w:sz w:val="24"/>
          <w:szCs w:val="24"/>
          <w:lang w:val="ms-MY"/>
        </w:rPr>
      </w:pPr>
      <w:r>
        <w:rPr>
          <w:rFonts w:ascii="Times New Roman" w:hAnsi="Times New Roman"/>
          <w:sz w:val="24"/>
          <w:szCs w:val="24"/>
          <w:lang w:val="ms-MY"/>
        </w:rPr>
        <w:t xml:space="preserve">Latihan mengajar merupakan komponen amali pengajaran yang dilaksanakan dalam tempoh tertentu di sekolah sebagai langkah persediaan guru pelatih sebelum menjalankan pengajaran sebenar pada masa depan. </w:t>
      </w:r>
      <w:r w:rsidR="00D81F2A" w:rsidRPr="00D81F2A">
        <w:rPr>
          <w:rFonts w:ascii="Times New Roman" w:hAnsi="Times New Roman"/>
          <w:sz w:val="24"/>
          <w:szCs w:val="24"/>
          <w:lang w:val="ms-MY"/>
        </w:rPr>
        <w:t xml:space="preserve">Latihan mengajar yang dirancang dengan baik diperlukan untuk memastikan bahawa institusi latihan guru melahirkan guru berkualiti tinggi khususnya aspek penyayang dalam diri guru (Ronen, 2022; Zeichner, 2010). </w:t>
      </w:r>
      <w:r>
        <w:rPr>
          <w:rFonts w:ascii="Times New Roman" w:hAnsi="Times New Roman"/>
          <w:sz w:val="24"/>
          <w:szCs w:val="24"/>
          <w:lang w:val="ms-MY"/>
        </w:rPr>
        <w:t xml:space="preserve">Namun, penutupan sekolah di seluruh Malaysia menyebabkan proses pembelajaran dan pengajaran tidak dapat dilaksanakan secara bersemuka </w:t>
      </w:r>
      <w:r w:rsidRPr="00D83497">
        <w:rPr>
          <w:rFonts w:ascii="Times New Roman" w:hAnsi="Times New Roman"/>
          <w:sz w:val="24"/>
          <w:szCs w:val="24"/>
          <w:shd w:val="clear" w:color="auto" w:fill="FFFFFF"/>
          <w:lang w:val="ms-MY"/>
        </w:rPr>
        <w:t>serta meng</w:t>
      </w:r>
      <w:r w:rsidR="00922DB0" w:rsidRPr="00D83497">
        <w:rPr>
          <w:rFonts w:ascii="Times New Roman" w:hAnsi="Times New Roman"/>
          <w:sz w:val="24"/>
          <w:szCs w:val="24"/>
          <w:shd w:val="clear" w:color="auto" w:fill="FFFFFF"/>
          <w:lang w:val="ms-MY"/>
        </w:rPr>
        <w:t>g</w:t>
      </w:r>
      <w:r w:rsidRPr="00D83497">
        <w:rPr>
          <w:rFonts w:ascii="Times New Roman" w:hAnsi="Times New Roman"/>
          <w:sz w:val="24"/>
          <w:szCs w:val="24"/>
          <w:shd w:val="clear" w:color="auto" w:fill="FFFFFF"/>
          <w:lang w:val="ms-MY"/>
        </w:rPr>
        <w:t>anggu</w:t>
      </w:r>
      <w:r>
        <w:rPr>
          <w:rFonts w:ascii="Times New Roman" w:hAnsi="Times New Roman"/>
          <w:sz w:val="24"/>
          <w:szCs w:val="24"/>
          <w:lang w:val="ms-MY"/>
        </w:rPr>
        <w:t xml:space="preserve"> perlaksanaan latihan mengajar. Oleh itu, pihak universiti perlu melakukan inisiatif yang lain agar latihan mengajar dapat dilaksanakan walaupun berada dalam situasi pandemik Covid-19 yang masih tiada penghujungnya. Pada masa yang sama, guru pelatih perlu menyesuaikan diri dengan PdPR yang diperkenalkan oleh pihak Kementerian Pendidikan Malaysia. Oleh itu, penyelidikan ini bertujuan untuk meneliti kesediaan dan perlaksanaan PdPR dalam kalangan guru pelatih Geografi ketika menjalani latihan mengajar. Kajian ini mengupas dua isu utama iaitu menilai hubungan antara pengetahuan, kemahiran, sikap, motivasi dengan perlaksanaan PdPR dalam kalangan guru pelatih Geografi ketika latihan mengajar dan meneliti pengaruh antara pengetahuan, kemahiran, sikap, motivasi dan perlaksanaan PdPR dalam kalangan guru pelatih Geografi semasa latihan mengajar.</w:t>
      </w:r>
    </w:p>
    <w:p w:rsidR="009B5619" w:rsidRDefault="009B5619" w:rsidP="00A20471">
      <w:pPr>
        <w:spacing w:after="0" w:line="240" w:lineRule="auto"/>
        <w:jc w:val="both"/>
        <w:rPr>
          <w:rFonts w:ascii="Times New Roman" w:hAnsi="Times New Roman"/>
          <w:sz w:val="24"/>
          <w:szCs w:val="24"/>
          <w:lang w:val="ms-MY"/>
        </w:rPr>
      </w:pPr>
    </w:p>
    <w:p w:rsidR="00A20471" w:rsidRDefault="00A20471" w:rsidP="00A20471">
      <w:pPr>
        <w:spacing w:after="0" w:line="240" w:lineRule="auto"/>
        <w:jc w:val="both"/>
        <w:rPr>
          <w:rFonts w:ascii="Times New Roman" w:hAnsi="Times New Roman"/>
          <w:sz w:val="24"/>
          <w:szCs w:val="24"/>
          <w:lang w:val="ms-MY"/>
        </w:rPr>
      </w:pPr>
    </w:p>
    <w:p w:rsidR="009B5619" w:rsidRPr="00BE6ADF" w:rsidRDefault="009B5619">
      <w:pPr>
        <w:keepNext/>
        <w:keepLines/>
        <w:spacing w:after="0"/>
        <w:outlineLvl w:val="0"/>
        <w:rPr>
          <w:rFonts w:ascii="Times New Roman" w:eastAsia="Times New Roman" w:hAnsi="Times New Roman"/>
          <w:b/>
          <w:sz w:val="24"/>
          <w:szCs w:val="24"/>
          <w:lang w:val="ms-MY"/>
        </w:rPr>
      </w:pPr>
      <w:r>
        <w:rPr>
          <w:rFonts w:ascii="Times New Roman" w:eastAsia="Times New Roman" w:hAnsi="Times New Roman"/>
          <w:b/>
          <w:sz w:val="24"/>
          <w:szCs w:val="24"/>
          <w:lang w:val="ms-MY"/>
        </w:rPr>
        <w:t xml:space="preserve">Kajian </w:t>
      </w:r>
      <w:r w:rsidR="006D649F">
        <w:rPr>
          <w:rFonts w:ascii="Times New Roman" w:eastAsia="Times New Roman" w:hAnsi="Times New Roman"/>
          <w:b/>
          <w:sz w:val="24"/>
          <w:szCs w:val="24"/>
          <w:lang w:val="ms-MY"/>
        </w:rPr>
        <w:t>l</w:t>
      </w:r>
      <w:r>
        <w:rPr>
          <w:rFonts w:ascii="Times New Roman" w:eastAsia="Times New Roman" w:hAnsi="Times New Roman"/>
          <w:b/>
          <w:sz w:val="24"/>
          <w:szCs w:val="24"/>
          <w:lang w:val="ms-MY"/>
        </w:rPr>
        <w:t>iteratur</w:t>
      </w:r>
      <w:r w:rsidRPr="00BE6ADF">
        <w:rPr>
          <w:rFonts w:ascii="Times New Roman" w:eastAsia="Times New Roman" w:hAnsi="Times New Roman"/>
          <w:b/>
          <w:sz w:val="24"/>
          <w:szCs w:val="24"/>
          <w:lang w:val="ms-MY"/>
        </w:rPr>
        <w:t xml:space="preserve"> </w:t>
      </w:r>
    </w:p>
    <w:p w:rsidR="00402481" w:rsidRPr="00BE6ADF" w:rsidRDefault="00402481">
      <w:pPr>
        <w:keepNext/>
        <w:keepLines/>
        <w:spacing w:after="0"/>
        <w:outlineLvl w:val="0"/>
        <w:rPr>
          <w:rFonts w:ascii="Times New Roman" w:eastAsia="Times New Roman" w:hAnsi="Times New Roman"/>
          <w:b/>
          <w:sz w:val="24"/>
          <w:szCs w:val="24"/>
          <w:lang w:val="ms-MY"/>
        </w:rPr>
      </w:pPr>
    </w:p>
    <w:p w:rsidR="009B5619" w:rsidRDefault="009B5619" w:rsidP="006D649F">
      <w:pPr>
        <w:spacing w:after="0" w:line="240" w:lineRule="auto"/>
        <w:jc w:val="both"/>
        <w:rPr>
          <w:rFonts w:ascii="Times New Roman" w:hAnsi="Times New Roman"/>
          <w:sz w:val="24"/>
          <w:szCs w:val="24"/>
          <w:lang w:val="ms-MY"/>
        </w:rPr>
      </w:pPr>
      <w:r>
        <w:rPr>
          <w:rFonts w:ascii="Times New Roman" w:hAnsi="Times New Roman"/>
          <w:sz w:val="24"/>
          <w:szCs w:val="24"/>
          <w:lang w:val="ms-MY"/>
        </w:rPr>
        <w:t>Latihan mengajar (LM) merupakan syarat dan komponen yang penting dalam aspek pendidikan guru kerana memberi peluang kepada guru pelatih untuk mempratikkan teori yang telah dipelajari semasa di universiti ke dalam situasi sebenar. LM bertujuan memberi kesediaan kepada guru pelatih akan situasi sebenar</w:t>
      </w:r>
      <w:r w:rsidR="00BE6ADF">
        <w:rPr>
          <w:rFonts w:ascii="Times New Roman" w:hAnsi="Times New Roman"/>
          <w:sz w:val="24"/>
          <w:szCs w:val="24"/>
          <w:lang w:val="ms-MY"/>
        </w:rPr>
        <w:t xml:space="preserve"> </w:t>
      </w:r>
      <w:r>
        <w:rPr>
          <w:rFonts w:ascii="Times New Roman" w:hAnsi="Times New Roman"/>
          <w:sz w:val="24"/>
          <w:szCs w:val="24"/>
          <w:lang w:val="ms-MY"/>
        </w:rPr>
        <w:t>menjadi guru dan melihat keberkesanan teknik dan  kemahiran yang digunakan semasa proses pengajaran dan pembelajaran (Gilewski, 2016</w:t>
      </w:r>
      <w:r w:rsidR="00604461">
        <w:rPr>
          <w:rFonts w:ascii="Times New Roman" w:hAnsi="Times New Roman"/>
          <w:sz w:val="24"/>
          <w:szCs w:val="24"/>
          <w:lang w:val="ms-MY"/>
        </w:rPr>
        <w:t xml:space="preserve">; </w:t>
      </w:r>
      <w:r w:rsidR="00604461" w:rsidRPr="00402481">
        <w:rPr>
          <w:rFonts w:ascii="Times New Roman" w:hAnsi="Times New Roman"/>
          <w:sz w:val="24"/>
          <w:szCs w:val="24"/>
          <w:lang w:val="ms-MY"/>
        </w:rPr>
        <w:t>Sapie et al.</w:t>
      </w:r>
      <w:r w:rsidR="006D649F">
        <w:rPr>
          <w:rFonts w:ascii="Times New Roman" w:hAnsi="Times New Roman"/>
          <w:sz w:val="24"/>
          <w:szCs w:val="24"/>
          <w:lang w:val="ms-MY"/>
        </w:rPr>
        <w:t>,</w:t>
      </w:r>
      <w:r w:rsidR="00604461" w:rsidRPr="00402481">
        <w:rPr>
          <w:rFonts w:ascii="Times New Roman" w:hAnsi="Times New Roman"/>
          <w:sz w:val="24"/>
          <w:szCs w:val="24"/>
          <w:lang w:val="ms-MY"/>
        </w:rPr>
        <w:t xml:space="preserve"> 2021</w:t>
      </w:r>
      <w:r w:rsidRPr="00402481">
        <w:rPr>
          <w:rFonts w:ascii="Times New Roman" w:hAnsi="Times New Roman"/>
          <w:sz w:val="24"/>
          <w:szCs w:val="24"/>
          <w:lang w:val="ms-MY"/>
        </w:rPr>
        <w:t>). Guru</w:t>
      </w:r>
      <w:r>
        <w:rPr>
          <w:rFonts w:ascii="Times New Roman" w:hAnsi="Times New Roman"/>
          <w:sz w:val="24"/>
          <w:szCs w:val="24"/>
          <w:lang w:val="ms-MY"/>
        </w:rPr>
        <w:t xml:space="preserve"> pelatih akan menimba pengalaman dan pengetahuan semasa praktikum terutama dalam mengasah kemahiran pengurusan kelas dan membantu menaikkan keyakinan diri (Dierking &amp; Fox, 2013). LM juga memberikan pendedahan langsung dalam mengaplikasikan Bahan Bantu Mengajar Multimedia dan reka bentuk Bahan Bantu Multimedia yang pernah diajar sewaktu mengikuti pengajian bagi kursus pengajaran geografi (Hanifah et al., 2020)</w:t>
      </w:r>
    </w:p>
    <w:p w:rsidR="006F31AE" w:rsidRDefault="009B5619" w:rsidP="006D649F">
      <w:pPr>
        <w:spacing w:after="0" w:line="240" w:lineRule="auto"/>
        <w:ind w:firstLine="720"/>
        <w:jc w:val="both"/>
        <w:rPr>
          <w:rFonts w:ascii="Times New Roman" w:hAnsi="Times New Roman"/>
          <w:sz w:val="24"/>
          <w:szCs w:val="24"/>
          <w:lang w:val="ms-MY"/>
        </w:rPr>
      </w:pPr>
      <w:r>
        <w:rPr>
          <w:rFonts w:ascii="Times New Roman" w:hAnsi="Times New Roman"/>
          <w:sz w:val="24"/>
          <w:szCs w:val="24"/>
          <w:lang w:val="ms-MY"/>
        </w:rPr>
        <w:lastRenderedPageBreak/>
        <w:t xml:space="preserve">Ardiyansah (2021) pernah melakukan kajian tentang kesediaan guru pelatih dalam pengajaran dalam talian. Dalam kajian beliau, borang soal selidik disebarkan kepada guru pelatih dan menggunakan temu bual separa berstruktur untuk memahami perspektif guru pelatih. Dapatan menunjukkan guru pelatih memiliki peralatan yang sesuai dan mempunyai kemahiran teknikal yang baik untuk pengajaran dalam talian. Melalui pengalaman pembelajaran dalam talian yang </w:t>
      </w:r>
      <w:r w:rsidRPr="00402481">
        <w:rPr>
          <w:rFonts w:ascii="Times New Roman" w:hAnsi="Times New Roman"/>
          <w:sz w:val="24"/>
          <w:szCs w:val="24"/>
          <w:lang w:val="ms-MY"/>
        </w:rPr>
        <w:t xml:space="preserve">diperoleh di universiti, guru pelatih mempunyai keyakinan dengan keupayaan mereka untuk mengajar dalam talian. Selain itu, dapatan menunjukkan guru pelatih telah bersedia dengan beberapa kaedah interaktif untuk mengatasi masalah yang akan berlaku semasa proses pembelajaran dalam talian serta guru pelatih komited bahawa mereka dapat mengatur pengurusan masa dalam pembelajaran dalam talian dan mampu mewujudkan proses interaksi yang bermakna. </w:t>
      </w:r>
      <w:r w:rsidR="006F31AE" w:rsidRPr="00402481">
        <w:rPr>
          <w:rFonts w:ascii="Times New Roman" w:hAnsi="Times New Roman"/>
          <w:sz w:val="24"/>
          <w:szCs w:val="24"/>
          <w:lang w:val="ms-MY"/>
        </w:rPr>
        <w:t xml:space="preserve">Kepelbagaian pendidikan secara digital bagi pembelajaran geografi seperti Moodle, WebEx, Google Earth, and Instagram turut menyumbang kepada </w:t>
      </w:r>
      <w:r w:rsidR="002D2B1D" w:rsidRPr="00402481">
        <w:rPr>
          <w:rFonts w:ascii="Times New Roman" w:hAnsi="Times New Roman"/>
          <w:sz w:val="24"/>
          <w:szCs w:val="24"/>
          <w:lang w:val="ms-MY"/>
        </w:rPr>
        <w:t>kecekapan guru Geografi (</w:t>
      </w:r>
      <w:r w:rsidR="006F31AE" w:rsidRPr="00402481">
        <w:rPr>
          <w:rFonts w:ascii="Times New Roman" w:hAnsi="Times New Roman"/>
          <w:sz w:val="24"/>
          <w:szCs w:val="24"/>
          <w:lang w:val="ms-MY"/>
        </w:rPr>
        <w:t>D’Agostino, &amp; Santus, 2022).</w:t>
      </w:r>
    </w:p>
    <w:p w:rsidR="009B5619" w:rsidRDefault="009B5619" w:rsidP="006D649F">
      <w:pPr>
        <w:spacing w:after="0" w:line="240" w:lineRule="auto"/>
        <w:ind w:firstLine="720"/>
        <w:jc w:val="both"/>
        <w:rPr>
          <w:rFonts w:ascii="Times New Roman" w:hAnsi="Times New Roman"/>
          <w:sz w:val="24"/>
          <w:szCs w:val="24"/>
          <w:lang w:val="ms-MY"/>
        </w:rPr>
      </w:pPr>
      <w:r>
        <w:rPr>
          <w:rFonts w:ascii="Times New Roman" w:hAnsi="Times New Roman"/>
          <w:sz w:val="24"/>
          <w:szCs w:val="24"/>
          <w:lang w:val="ms-MY"/>
        </w:rPr>
        <w:t>Bunyamin et al.</w:t>
      </w:r>
      <w:r w:rsidR="006D649F">
        <w:rPr>
          <w:rFonts w:ascii="Times New Roman" w:hAnsi="Times New Roman"/>
          <w:sz w:val="24"/>
          <w:szCs w:val="24"/>
          <w:lang w:val="ms-MY"/>
        </w:rPr>
        <w:t>,</w:t>
      </w:r>
      <w:r>
        <w:rPr>
          <w:rFonts w:ascii="Times New Roman" w:hAnsi="Times New Roman"/>
          <w:sz w:val="24"/>
          <w:szCs w:val="24"/>
          <w:lang w:val="ms-MY"/>
        </w:rPr>
        <w:t xml:space="preserve"> (2021) telah melakukan kajian perspektif guru pelatih dan pembelajaran pelajar atas talian yang melibatkan seramai 71 orang guru pelatih yang telah mengisi tinjauan dalam talian yang merangkumi refleksi pengajaran bagi setiap sesi pengajaran dalam talian dijalankan. Data dianalisis menggunakan kaedah kualitatif iaitu strategi pengekodan. Kajian ini mendapati tiga cabaran utama yang dihadapi oleh guru pelatih iaitu kebolehcapaian internet di kalangan sekolah pelajar, minat dan sikap pelajar terhadap pembelajaran dalam talian serta pengetahuan dan kemahiran guru pelatih menjalankan pengajaran dan pembelajaran dalam talian termasuk penilaian pembelajaran murid. </w:t>
      </w:r>
      <w:r w:rsidRPr="00402481">
        <w:rPr>
          <w:rFonts w:ascii="Times New Roman" w:hAnsi="Times New Roman"/>
          <w:sz w:val="24"/>
          <w:szCs w:val="24"/>
          <w:lang w:val="ms-MY"/>
        </w:rPr>
        <w:t>Seterusnya, kajian</w:t>
      </w:r>
      <w:r w:rsidR="003A5DFA" w:rsidRPr="00402481">
        <w:rPr>
          <w:rFonts w:ascii="Times New Roman" w:hAnsi="Times New Roman"/>
          <w:sz w:val="24"/>
          <w:szCs w:val="24"/>
          <w:lang w:val="ms-MY"/>
        </w:rPr>
        <w:t xml:space="preserve"> turut mendedahkan </w:t>
      </w:r>
      <w:r w:rsidRPr="00402481">
        <w:rPr>
          <w:rFonts w:ascii="Times New Roman" w:hAnsi="Times New Roman"/>
          <w:sz w:val="24"/>
          <w:szCs w:val="24"/>
          <w:lang w:val="ms-MY"/>
        </w:rPr>
        <w:t>kekurangan interaksi adalah cabaran besar dalam pelajaran dalam talian</w:t>
      </w:r>
      <w:r w:rsidR="003A5DFA" w:rsidRPr="00402481">
        <w:rPr>
          <w:rFonts w:ascii="Times New Roman" w:hAnsi="Times New Roman"/>
          <w:sz w:val="24"/>
          <w:szCs w:val="24"/>
          <w:lang w:val="ms-MY"/>
        </w:rPr>
        <w:t xml:space="preserve"> (Assadi &amp; Kashkosh, 2022;  Özkanal et al.</w:t>
      </w:r>
      <w:r w:rsidR="006D649F">
        <w:rPr>
          <w:rFonts w:ascii="Times New Roman" w:hAnsi="Times New Roman"/>
          <w:sz w:val="24"/>
          <w:szCs w:val="24"/>
          <w:lang w:val="ms-MY"/>
        </w:rPr>
        <w:t>,</w:t>
      </w:r>
      <w:r w:rsidR="003A5DFA" w:rsidRPr="00402481">
        <w:rPr>
          <w:rFonts w:ascii="Times New Roman" w:hAnsi="Times New Roman"/>
          <w:sz w:val="24"/>
          <w:szCs w:val="24"/>
          <w:lang w:val="ms-MY"/>
        </w:rPr>
        <w:t xml:space="preserve"> 2020)</w:t>
      </w:r>
      <w:r w:rsidRPr="00402481">
        <w:rPr>
          <w:rFonts w:ascii="Times New Roman" w:hAnsi="Times New Roman"/>
          <w:sz w:val="24"/>
          <w:szCs w:val="24"/>
          <w:lang w:val="ms-MY"/>
        </w:rPr>
        <w:t>.</w:t>
      </w:r>
      <w:r>
        <w:rPr>
          <w:rFonts w:ascii="Times New Roman" w:hAnsi="Times New Roman"/>
          <w:sz w:val="24"/>
          <w:szCs w:val="24"/>
          <w:lang w:val="ms-MY"/>
        </w:rPr>
        <w:t xml:space="preserve"> Hal ini disokong oleh Sepulveda-Escobar dan Morrison (2020) bahawa kekurangan interaksi antara guru pelatih dan pelajar semasa pengajaran dalam talian akan memberi kesan kepada pembangunan profesional guru pelatih iaitu pembangunan sosial dan peribadi. Kenyataan yang sama oleh Kim (2020) bahawa kelemahan pembelajaran dalam talian ialah interaksi yang terhad antara guru pelatih dengan pelajar dan keperluan pengawasan orang dewasa terhadap pelajar semasa pembelajaran secara dalam talian telah memberi masalah kepada ibu bapa yang bekerjaya.</w:t>
      </w:r>
    </w:p>
    <w:p w:rsidR="009B5619" w:rsidRDefault="009B5619" w:rsidP="006D649F">
      <w:pPr>
        <w:spacing w:after="0" w:line="240" w:lineRule="auto"/>
        <w:ind w:firstLine="720"/>
        <w:jc w:val="both"/>
        <w:rPr>
          <w:rFonts w:ascii="Times New Roman" w:hAnsi="Times New Roman"/>
          <w:sz w:val="24"/>
          <w:szCs w:val="24"/>
          <w:lang w:val="ms-MY"/>
        </w:rPr>
      </w:pPr>
      <w:r>
        <w:rPr>
          <w:rFonts w:ascii="Times New Roman" w:hAnsi="Times New Roman"/>
          <w:sz w:val="24"/>
          <w:szCs w:val="24"/>
          <w:lang w:val="ms-MY"/>
        </w:rPr>
        <w:t xml:space="preserve">Kajian oleh Sepulveda-Escobar </w:t>
      </w:r>
      <w:r w:rsidR="006D649F">
        <w:rPr>
          <w:rFonts w:ascii="Times New Roman" w:hAnsi="Times New Roman"/>
          <w:sz w:val="24"/>
          <w:szCs w:val="24"/>
          <w:lang w:val="ms-MY"/>
        </w:rPr>
        <w:t>&amp;</w:t>
      </w:r>
      <w:r>
        <w:rPr>
          <w:rFonts w:ascii="Times New Roman" w:hAnsi="Times New Roman"/>
          <w:sz w:val="24"/>
          <w:szCs w:val="24"/>
          <w:lang w:val="ms-MY"/>
        </w:rPr>
        <w:t xml:space="preserve"> Morrison (2020) mendapati guru pelatih kurang mendapat sokongan dan komunikasi daripada guru pembimbing semasa pembelajaran secara dalam talian. Hal ini akan memberi kesan negatif kepada perkembangan profesional guru pelatih. Dapatan kajian menunjukkan beberapa guru pelatih diberi kerja pentadbiran dan bukannya ditugaskan untuk mengajar oleh guru pembimbing mereka semasa latihan mengajar dalam talian. Kajian oleh Ersin </w:t>
      </w:r>
      <w:r w:rsidR="006D649F">
        <w:rPr>
          <w:rFonts w:ascii="Times New Roman" w:hAnsi="Times New Roman"/>
          <w:sz w:val="24"/>
          <w:szCs w:val="24"/>
          <w:lang w:val="ms-MY"/>
        </w:rPr>
        <w:t>&amp;</w:t>
      </w:r>
      <w:r>
        <w:rPr>
          <w:rFonts w:ascii="Times New Roman" w:hAnsi="Times New Roman"/>
          <w:sz w:val="24"/>
          <w:szCs w:val="24"/>
          <w:lang w:val="ms-MY"/>
        </w:rPr>
        <w:t xml:space="preserve"> Atay (2021) bagi mengetahui pengalaman bimbingan secara dalam talian dari perspektif guru pelatih. Metodologi digunakan adalah kaedah kualitatif. Seramai 35 guru pelatih dipilih secara rawak untuk ditemu bual selepas tamat menjalani latihan mengajar secara dalam talian selama lapan minggu. Dapatan menunjukkan kebanyakan guru pelatih mempunyai pengalaman bimbingan dalam talian yang positif. Guru pelatih telah menerima sokongan kontekstual dan teknologi yang mencukupi apabila diperlukan dengan sokongan profesional yang terhad. Bagaimanapun, mereka mengharapkan guru pembimbing mereka memperuntukkan lebih banyak masa dan pihak penyelia universiti untuk menyediakan lebih banyak garis panduan berkaitan pengajaran dalam talian. Kajian-kajian lepas ini mendedahkan persediaan, cabaran yang perlu </w:t>
      </w:r>
      <w:r w:rsidR="00BF081C">
        <w:rPr>
          <w:rFonts w:ascii="Times New Roman" w:hAnsi="Times New Roman"/>
          <w:sz w:val="24"/>
          <w:szCs w:val="24"/>
          <w:lang w:val="ms-MY"/>
        </w:rPr>
        <w:t xml:space="preserve">dilalui </w:t>
      </w:r>
      <w:r>
        <w:rPr>
          <w:rFonts w:ascii="Times New Roman" w:hAnsi="Times New Roman"/>
          <w:sz w:val="24"/>
          <w:szCs w:val="24"/>
          <w:lang w:val="ms-MY"/>
        </w:rPr>
        <w:t xml:space="preserve">oleh guru pelatih. </w:t>
      </w:r>
      <w:r w:rsidR="005D12A0" w:rsidRPr="00402481">
        <w:rPr>
          <w:rFonts w:ascii="Times New Roman" w:hAnsi="Times New Roman"/>
          <w:sz w:val="24"/>
          <w:szCs w:val="24"/>
          <w:lang w:val="ms-MY"/>
        </w:rPr>
        <w:t>Malah pendedahan pelbagai kaedah pengajaran secara tas talian adalah amat signifikan pada masa kini (Lee et al.</w:t>
      </w:r>
      <w:r w:rsidR="006D649F">
        <w:rPr>
          <w:rFonts w:ascii="Times New Roman" w:hAnsi="Times New Roman"/>
          <w:sz w:val="24"/>
          <w:szCs w:val="24"/>
          <w:lang w:val="ms-MY"/>
        </w:rPr>
        <w:t>,</w:t>
      </w:r>
      <w:r w:rsidR="005D12A0" w:rsidRPr="00402481">
        <w:rPr>
          <w:rFonts w:ascii="Times New Roman" w:hAnsi="Times New Roman"/>
          <w:sz w:val="24"/>
          <w:szCs w:val="24"/>
          <w:lang w:val="ms-MY"/>
        </w:rPr>
        <w:t xml:space="preserve"> 2022).</w:t>
      </w:r>
      <w:r w:rsidR="005D12A0">
        <w:rPr>
          <w:rFonts w:ascii="Times New Roman" w:hAnsi="Times New Roman"/>
          <w:sz w:val="24"/>
          <w:szCs w:val="24"/>
          <w:lang w:val="ms-MY"/>
        </w:rPr>
        <w:t xml:space="preserve"> </w:t>
      </w:r>
      <w:r>
        <w:rPr>
          <w:rFonts w:ascii="Times New Roman" w:hAnsi="Times New Roman"/>
          <w:sz w:val="24"/>
          <w:szCs w:val="24"/>
          <w:lang w:val="ms-MY"/>
        </w:rPr>
        <w:t xml:space="preserve">Justeru kajian peringkat nasional </w:t>
      </w:r>
      <w:r>
        <w:rPr>
          <w:rFonts w:ascii="Times New Roman" w:hAnsi="Times New Roman"/>
          <w:sz w:val="24"/>
          <w:szCs w:val="24"/>
          <w:lang w:val="ms-MY"/>
        </w:rPr>
        <w:lastRenderedPageBreak/>
        <w:t xml:space="preserve">khususnya secara langsung bagi guru pelatih yang mengajar geografi perlu diteliti secara mendalam. </w:t>
      </w:r>
    </w:p>
    <w:p w:rsidR="009B5619" w:rsidRPr="003B65E0" w:rsidRDefault="009B5619" w:rsidP="006D649F">
      <w:pPr>
        <w:pStyle w:val="NoSpacing"/>
        <w:jc w:val="both"/>
        <w:rPr>
          <w:rFonts w:ascii="Times New Roman" w:hAnsi="Times New Roman"/>
          <w:lang w:val="ms-MY"/>
        </w:rPr>
      </w:pPr>
    </w:p>
    <w:p w:rsidR="00A20471" w:rsidRPr="003B65E0" w:rsidRDefault="00A20471" w:rsidP="006D649F">
      <w:pPr>
        <w:pStyle w:val="NoSpacing"/>
        <w:jc w:val="both"/>
        <w:rPr>
          <w:rFonts w:ascii="Times New Roman" w:hAnsi="Times New Roman"/>
          <w:lang w:val="ms-MY"/>
        </w:rPr>
      </w:pPr>
    </w:p>
    <w:p w:rsidR="009B5619" w:rsidRDefault="009B5619">
      <w:pPr>
        <w:pStyle w:val="NoSpacing"/>
        <w:jc w:val="both"/>
        <w:rPr>
          <w:rFonts w:ascii="Times New Roman" w:hAnsi="Times New Roman"/>
          <w:b/>
          <w:sz w:val="24"/>
          <w:szCs w:val="24"/>
          <w:lang w:val="ms-MY"/>
        </w:rPr>
      </w:pPr>
      <w:r>
        <w:rPr>
          <w:rFonts w:ascii="Times New Roman" w:hAnsi="Times New Roman"/>
          <w:b/>
          <w:bCs/>
          <w:sz w:val="24"/>
          <w:szCs w:val="24"/>
          <w:lang w:val="ms-MY"/>
        </w:rPr>
        <w:t>Metodologi</w:t>
      </w:r>
      <w:r>
        <w:rPr>
          <w:rFonts w:ascii="Times New Roman" w:hAnsi="Times New Roman"/>
          <w:b/>
          <w:sz w:val="24"/>
          <w:szCs w:val="24"/>
          <w:lang w:val="ms-MY"/>
        </w:rPr>
        <w:t xml:space="preserve"> </w:t>
      </w:r>
    </w:p>
    <w:p w:rsidR="009B5619" w:rsidRDefault="009B5619">
      <w:pPr>
        <w:pStyle w:val="NoSpacing"/>
        <w:jc w:val="both"/>
        <w:rPr>
          <w:rFonts w:ascii="Times New Roman" w:hAnsi="Times New Roman"/>
          <w:b/>
          <w:sz w:val="24"/>
          <w:szCs w:val="24"/>
          <w:lang w:val="ms-MY"/>
        </w:rPr>
      </w:pPr>
    </w:p>
    <w:p w:rsidR="009B5619" w:rsidRDefault="009B5619" w:rsidP="006D649F">
      <w:pPr>
        <w:spacing w:after="0" w:line="240" w:lineRule="auto"/>
        <w:jc w:val="both"/>
        <w:rPr>
          <w:rFonts w:ascii="Times New Roman" w:hAnsi="Times New Roman"/>
          <w:sz w:val="24"/>
          <w:szCs w:val="24"/>
          <w:lang w:val="ms-MY"/>
        </w:rPr>
      </w:pPr>
      <w:r>
        <w:rPr>
          <w:rFonts w:ascii="Times New Roman" w:hAnsi="Times New Roman"/>
          <w:sz w:val="24"/>
          <w:szCs w:val="24"/>
          <w:lang w:val="ms-MY"/>
        </w:rPr>
        <w:t>Kaedah kajian ialah kuantitatif dengan reka bentuk tinjauan lapangan yang memerlukan responden menjawab setiap pernyataan yang diberikan untuk mengumpul data kajian. Kajian ini difokuskan kepada pemboleh ubah pengetahuan, sikap, kemahiran, motivasi dan perlaksanaan PdPR dalam kalangan guru praktikum Geografi di Universiti Pendidikan Sultan Idris (UPSI) semasa latihan mengajar.</w:t>
      </w:r>
      <w:r w:rsidR="00BF081C">
        <w:rPr>
          <w:rFonts w:ascii="Times New Roman" w:hAnsi="Times New Roman"/>
          <w:sz w:val="24"/>
          <w:szCs w:val="24"/>
          <w:lang w:val="ms-MY"/>
        </w:rPr>
        <w:t xml:space="preserve"> </w:t>
      </w:r>
      <w:r w:rsidR="00AA4A3C" w:rsidRPr="00402481">
        <w:rPr>
          <w:rFonts w:ascii="Times New Roman" w:hAnsi="Times New Roman"/>
          <w:sz w:val="24"/>
          <w:szCs w:val="24"/>
          <w:lang w:val="ms-MY"/>
        </w:rPr>
        <w:t>UPSI adalah universiti yang mengeluarkan graduan pendidikan Geografi. Justeru p</w:t>
      </w:r>
      <w:r w:rsidR="00BF081C" w:rsidRPr="00402481">
        <w:rPr>
          <w:rFonts w:ascii="Times New Roman" w:hAnsi="Times New Roman"/>
          <w:sz w:val="24"/>
          <w:szCs w:val="24"/>
          <w:lang w:val="ms-MY"/>
        </w:rPr>
        <w:t xml:space="preserve">emilihan guru pelatih Geografi UPSI </w:t>
      </w:r>
      <w:r w:rsidR="00AA4A3C" w:rsidRPr="00402481">
        <w:rPr>
          <w:rFonts w:ascii="Times New Roman" w:hAnsi="Times New Roman"/>
          <w:sz w:val="24"/>
          <w:szCs w:val="24"/>
          <w:lang w:val="ms-MY"/>
        </w:rPr>
        <w:t>amat menepati konteks kajian yang ingin meneliti tanggungjawab</w:t>
      </w:r>
      <w:r w:rsidR="00DC5D81" w:rsidRPr="00402481">
        <w:rPr>
          <w:rFonts w:ascii="Times New Roman" w:hAnsi="Times New Roman"/>
          <w:sz w:val="24"/>
          <w:szCs w:val="24"/>
          <w:lang w:val="ms-MY"/>
        </w:rPr>
        <w:t xml:space="preserve"> </w:t>
      </w:r>
      <w:r w:rsidR="00AA4A3C" w:rsidRPr="00402481">
        <w:rPr>
          <w:rFonts w:ascii="Times New Roman" w:hAnsi="Times New Roman"/>
          <w:sz w:val="24"/>
          <w:szCs w:val="24"/>
          <w:lang w:val="ms-MY"/>
        </w:rPr>
        <w:t xml:space="preserve">guru pelatih </w:t>
      </w:r>
      <w:r w:rsidR="00DC5D81" w:rsidRPr="00402481">
        <w:rPr>
          <w:rFonts w:ascii="Times New Roman" w:hAnsi="Times New Roman"/>
          <w:sz w:val="24"/>
          <w:szCs w:val="24"/>
          <w:lang w:val="ms-MY"/>
        </w:rPr>
        <w:t xml:space="preserve">Geografi </w:t>
      </w:r>
      <w:r w:rsidR="00AA4A3C" w:rsidRPr="00402481">
        <w:rPr>
          <w:rFonts w:ascii="Times New Roman" w:hAnsi="Times New Roman"/>
          <w:sz w:val="24"/>
          <w:szCs w:val="24"/>
          <w:lang w:val="ms-MY"/>
        </w:rPr>
        <w:t>semasa mela</w:t>
      </w:r>
      <w:r w:rsidR="00DC5D81" w:rsidRPr="00402481">
        <w:rPr>
          <w:rFonts w:ascii="Times New Roman" w:hAnsi="Times New Roman"/>
          <w:sz w:val="24"/>
          <w:szCs w:val="24"/>
          <w:lang w:val="ms-MY"/>
        </w:rPr>
        <w:t>ksanakan PdPR.</w:t>
      </w:r>
      <w:r w:rsidR="00DC5D81">
        <w:rPr>
          <w:rFonts w:ascii="Times New Roman" w:hAnsi="Times New Roman"/>
          <w:sz w:val="24"/>
          <w:szCs w:val="24"/>
          <w:lang w:val="ms-MY"/>
        </w:rPr>
        <w:t xml:space="preserve">  </w:t>
      </w:r>
    </w:p>
    <w:p w:rsidR="00D83485" w:rsidRDefault="00D83485">
      <w:pPr>
        <w:spacing w:after="0"/>
        <w:jc w:val="both"/>
        <w:rPr>
          <w:rFonts w:ascii="Times New Roman" w:hAnsi="Times New Roman"/>
          <w:sz w:val="24"/>
          <w:szCs w:val="24"/>
          <w:lang w:val="ms-MY"/>
        </w:rPr>
      </w:pPr>
    </w:p>
    <w:p w:rsidR="00DC5D81" w:rsidRPr="006D649F" w:rsidRDefault="00DC5D81">
      <w:pPr>
        <w:spacing w:after="0"/>
        <w:jc w:val="both"/>
        <w:rPr>
          <w:rFonts w:ascii="Times New Roman" w:hAnsi="Times New Roman"/>
          <w:i/>
          <w:iCs/>
          <w:sz w:val="24"/>
          <w:szCs w:val="24"/>
          <w:lang w:val="ms-MY"/>
        </w:rPr>
      </w:pPr>
      <w:r w:rsidRPr="00402481">
        <w:rPr>
          <w:rFonts w:ascii="Times New Roman" w:hAnsi="Times New Roman"/>
          <w:i/>
          <w:iCs/>
          <w:sz w:val="24"/>
          <w:szCs w:val="24"/>
          <w:lang w:val="ms-MY"/>
        </w:rPr>
        <w:t xml:space="preserve">Lokasi </w:t>
      </w:r>
      <w:r w:rsidR="006D649F">
        <w:rPr>
          <w:rFonts w:ascii="Times New Roman" w:hAnsi="Times New Roman"/>
          <w:i/>
          <w:iCs/>
          <w:sz w:val="24"/>
          <w:szCs w:val="24"/>
          <w:lang w:val="ms-MY"/>
        </w:rPr>
        <w:t>k</w:t>
      </w:r>
      <w:r w:rsidRPr="00402481">
        <w:rPr>
          <w:rFonts w:ascii="Times New Roman" w:hAnsi="Times New Roman"/>
          <w:i/>
          <w:iCs/>
          <w:sz w:val="24"/>
          <w:szCs w:val="24"/>
          <w:lang w:val="ms-MY"/>
        </w:rPr>
        <w:t>ajian</w:t>
      </w:r>
    </w:p>
    <w:p w:rsidR="003B65E0" w:rsidRDefault="003B65E0" w:rsidP="006D649F">
      <w:pPr>
        <w:spacing w:after="0" w:line="240" w:lineRule="auto"/>
        <w:jc w:val="both"/>
        <w:rPr>
          <w:rFonts w:ascii="Times New Roman" w:hAnsi="Times New Roman"/>
          <w:sz w:val="24"/>
          <w:szCs w:val="24"/>
          <w:lang w:val="ms-MY"/>
        </w:rPr>
      </w:pPr>
    </w:p>
    <w:p w:rsidR="00C81C58" w:rsidRPr="00402481" w:rsidRDefault="00DC5D81" w:rsidP="006D649F">
      <w:pPr>
        <w:spacing w:after="0" w:line="240" w:lineRule="auto"/>
        <w:jc w:val="both"/>
        <w:rPr>
          <w:rFonts w:ascii="Times New Roman" w:hAnsi="Times New Roman"/>
          <w:sz w:val="24"/>
          <w:szCs w:val="24"/>
          <w:lang w:val="ms-MY"/>
        </w:rPr>
      </w:pPr>
      <w:r w:rsidRPr="00402481">
        <w:rPr>
          <w:rFonts w:ascii="Times New Roman" w:hAnsi="Times New Roman"/>
          <w:sz w:val="24"/>
          <w:szCs w:val="24"/>
          <w:lang w:val="ms-MY"/>
        </w:rPr>
        <w:t>Kajian ini dijalankan di Universiti Pendid</w:t>
      </w:r>
      <w:r w:rsidR="00C81C58" w:rsidRPr="00402481">
        <w:rPr>
          <w:rFonts w:ascii="Times New Roman" w:hAnsi="Times New Roman"/>
          <w:sz w:val="24"/>
          <w:szCs w:val="24"/>
          <w:lang w:val="ms-MY"/>
        </w:rPr>
        <w:t>i</w:t>
      </w:r>
      <w:r w:rsidRPr="00402481">
        <w:rPr>
          <w:rFonts w:ascii="Times New Roman" w:hAnsi="Times New Roman"/>
          <w:sz w:val="24"/>
          <w:szCs w:val="24"/>
          <w:lang w:val="ms-MY"/>
        </w:rPr>
        <w:t xml:space="preserve">kan Sultan </w:t>
      </w:r>
      <w:r w:rsidR="00C81C58" w:rsidRPr="00402481">
        <w:rPr>
          <w:rFonts w:ascii="Times New Roman" w:hAnsi="Times New Roman"/>
          <w:sz w:val="24"/>
          <w:szCs w:val="24"/>
          <w:lang w:val="ms-MY"/>
        </w:rPr>
        <w:t>I</w:t>
      </w:r>
      <w:r w:rsidRPr="00402481">
        <w:rPr>
          <w:rFonts w:ascii="Times New Roman" w:hAnsi="Times New Roman"/>
          <w:sz w:val="24"/>
          <w:szCs w:val="24"/>
          <w:lang w:val="ms-MY"/>
        </w:rPr>
        <w:t xml:space="preserve">dris </w:t>
      </w:r>
      <w:r w:rsidR="00C81C58" w:rsidRPr="00402481">
        <w:rPr>
          <w:rFonts w:ascii="Times New Roman" w:hAnsi="Times New Roman"/>
          <w:sz w:val="24"/>
          <w:szCs w:val="24"/>
          <w:lang w:val="ms-MY"/>
        </w:rPr>
        <w:t>(</w:t>
      </w:r>
      <w:r w:rsidRPr="00402481">
        <w:rPr>
          <w:rFonts w:ascii="Times New Roman" w:hAnsi="Times New Roman"/>
          <w:sz w:val="24"/>
          <w:szCs w:val="24"/>
          <w:lang w:val="ms-MY"/>
        </w:rPr>
        <w:t>UPSI</w:t>
      </w:r>
      <w:r w:rsidR="00C81C58" w:rsidRPr="00402481">
        <w:rPr>
          <w:rFonts w:ascii="Times New Roman" w:hAnsi="Times New Roman"/>
          <w:sz w:val="24"/>
          <w:szCs w:val="24"/>
          <w:lang w:val="ms-MY"/>
        </w:rPr>
        <w:t xml:space="preserve">). UPSI </w:t>
      </w:r>
      <w:r w:rsidRPr="00402481">
        <w:rPr>
          <w:rFonts w:ascii="Times New Roman" w:hAnsi="Times New Roman"/>
          <w:sz w:val="24"/>
          <w:szCs w:val="24"/>
          <w:lang w:val="ms-MY"/>
        </w:rPr>
        <w:t xml:space="preserve">adalah universiti awam </w:t>
      </w:r>
      <w:r w:rsidR="00C81C58" w:rsidRPr="00402481">
        <w:rPr>
          <w:rFonts w:ascii="Times New Roman" w:hAnsi="Times New Roman"/>
          <w:sz w:val="24"/>
          <w:szCs w:val="24"/>
          <w:lang w:val="ms-MY"/>
        </w:rPr>
        <w:t xml:space="preserve">yang terletak </w:t>
      </w:r>
      <w:r w:rsidRPr="00402481">
        <w:rPr>
          <w:rFonts w:ascii="Times New Roman" w:hAnsi="Times New Roman"/>
          <w:sz w:val="24"/>
          <w:szCs w:val="24"/>
          <w:lang w:val="ms-MY"/>
        </w:rPr>
        <w:t>di bandar Tanjung Malim, Perak</w:t>
      </w:r>
      <w:r w:rsidR="00C81C58" w:rsidRPr="00402481">
        <w:rPr>
          <w:rFonts w:ascii="Times New Roman" w:hAnsi="Times New Roman"/>
          <w:sz w:val="24"/>
          <w:szCs w:val="24"/>
          <w:lang w:val="ms-MY"/>
        </w:rPr>
        <w:t xml:space="preserve">, </w:t>
      </w:r>
      <w:r w:rsidRPr="00402481">
        <w:rPr>
          <w:rFonts w:ascii="Times New Roman" w:hAnsi="Times New Roman"/>
          <w:sz w:val="24"/>
          <w:szCs w:val="24"/>
          <w:lang w:val="ms-MY"/>
        </w:rPr>
        <w:t>Malaysia. UPSI ditubuhkan pada 1 Mei 1997 berkuat kuasa melalui Warta Kerajaan, P.U.(A) 132 &amp; 133, bertarikh 24 Februari 1997, yang mengandungi dua buah Perintah iaitu Perintah Universiti Pendidikan Sultan Idris (Perbadanan) 1997 dan Perintah Universiti Pendidikan Sultan Idris (Kampus) 1997.</w:t>
      </w:r>
      <w:r w:rsidR="00C81C58" w:rsidRPr="00402481">
        <w:t xml:space="preserve"> </w:t>
      </w:r>
      <w:r w:rsidR="00C81C58" w:rsidRPr="00402481">
        <w:rPr>
          <w:rFonts w:ascii="Times New Roman" w:hAnsi="Times New Roman"/>
          <w:sz w:val="24"/>
          <w:szCs w:val="24"/>
          <w:lang w:val="ms-MY"/>
        </w:rPr>
        <w:t>Sejarah awal UPSI bermula dengan penubuhan Sultan Idris Training College (SITC) yang pada 29 November 1922.</w:t>
      </w:r>
      <w:r w:rsidR="00C81C58" w:rsidRPr="00402481">
        <w:t xml:space="preserve"> </w:t>
      </w:r>
      <w:r w:rsidR="00C81C58" w:rsidRPr="00402481">
        <w:rPr>
          <w:rFonts w:ascii="Times New Roman" w:hAnsi="Times New Roman"/>
          <w:sz w:val="24"/>
          <w:szCs w:val="24"/>
          <w:lang w:val="ms-MY"/>
        </w:rPr>
        <w:t>Pada tahun 1959, SITC diubah namanya kepada Maktab Perguruan Sultan Idris (MPSI) sebagai memenuhi keperluan melatih bakal guru untuk sekolah-sekolah rendah. Pada tahun 1987 ia dinaikkan taraf menjadi Institut Perguruan Sultan Idris (IPSI) yang juga merupakan langkah permulaannya untuk menjadi sebuah universiti awam.</w:t>
      </w:r>
    </w:p>
    <w:p w:rsidR="00DC5D81" w:rsidRDefault="00D83485" w:rsidP="006D649F">
      <w:pPr>
        <w:spacing w:after="0" w:line="240" w:lineRule="auto"/>
        <w:jc w:val="both"/>
        <w:rPr>
          <w:rFonts w:ascii="Times New Roman" w:hAnsi="Times New Roman"/>
          <w:sz w:val="24"/>
          <w:szCs w:val="24"/>
          <w:lang w:val="ms-MY"/>
        </w:rPr>
      </w:pPr>
      <w:r w:rsidRPr="00402481">
        <w:rPr>
          <w:rFonts w:ascii="Times New Roman" w:hAnsi="Times New Roman"/>
          <w:sz w:val="24"/>
          <w:szCs w:val="24"/>
          <w:lang w:val="ms-MY"/>
        </w:rPr>
        <w:tab/>
      </w:r>
      <w:r w:rsidR="00C81C58" w:rsidRPr="00402481">
        <w:rPr>
          <w:rFonts w:ascii="Times New Roman" w:hAnsi="Times New Roman"/>
          <w:sz w:val="24"/>
          <w:szCs w:val="24"/>
          <w:lang w:val="ms-MY"/>
        </w:rPr>
        <w:t>Universiti Pendidikan Sultan Idris mempunyai dua (2) kampus iaitu Kampus Sultan Abdul Jalil Shah (KSAJS) di Tanjong Malim dan Kampus Sultan Azlan Shah (KSAS) di Proton City. Jarak antara dua kampus ini adalah kira-kira 12 kilometer. Lokasi UPSI sangat strategik yang mana ia menghubungkan antara dua (2) negeri iaitu Negeri Perak Darul Ridzuan dan juga Negeri Selangor Darul Ehsan. Lokasi kajian adalah di Fakulti Sains Kemanusiaan yang terletak di Kampus Sultan Abdul Jalil Shah (Rajah 1).</w:t>
      </w:r>
    </w:p>
    <w:p w:rsidR="00D83485" w:rsidRDefault="005E5100" w:rsidP="006D649F">
      <w:pPr>
        <w:spacing w:after="0" w:line="240" w:lineRule="auto"/>
        <w:jc w:val="center"/>
        <w:rPr>
          <w:rFonts w:ascii="Times New Roman" w:hAnsi="Times New Roman"/>
          <w:sz w:val="24"/>
          <w:szCs w:val="24"/>
          <w:lang w:val="ms-MY"/>
        </w:rPr>
      </w:pPr>
      <w:r w:rsidRPr="00532D46">
        <w:rPr>
          <w:rFonts w:eastAsia="Times New Roman"/>
          <w:noProof/>
          <w:lang w:val="en-MY" w:eastAsia="en-MY"/>
        </w:rPr>
        <w:drawing>
          <wp:inline distT="0" distB="0" distL="0" distR="0">
            <wp:extent cx="3000375" cy="228600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375" cy="2286000"/>
                    </a:xfrm>
                    <a:prstGeom prst="rect">
                      <a:avLst/>
                    </a:prstGeom>
                    <a:noFill/>
                    <a:ln>
                      <a:noFill/>
                    </a:ln>
                  </pic:spPr>
                </pic:pic>
              </a:graphicData>
            </a:graphic>
          </wp:inline>
        </w:drawing>
      </w:r>
    </w:p>
    <w:p w:rsidR="00D83485" w:rsidRPr="006D649F" w:rsidRDefault="00D83485" w:rsidP="003B65E0">
      <w:pPr>
        <w:spacing w:before="120" w:after="0" w:line="240" w:lineRule="auto"/>
        <w:jc w:val="center"/>
        <w:rPr>
          <w:rFonts w:ascii="Times New Roman" w:hAnsi="Times New Roman"/>
          <w:sz w:val="20"/>
          <w:szCs w:val="20"/>
          <w:lang w:val="ms-MY"/>
        </w:rPr>
      </w:pPr>
      <w:r w:rsidRPr="006D649F">
        <w:rPr>
          <w:rFonts w:ascii="Times New Roman" w:hAnsi="Times New Roman"/>
          <w:b/>
          <w:bCs/>
          <w:sz w:val="20"/>
          <w:szCs w:val="20"/>
          <w:lang w:val="ms-MY"/>
        </w:rPr>
        <w:t>Rajah 1</w:t>
      </w:r>
      <w:r w:rsidR="006D649F" w:rsidRPr="006D649F">
        <w:rPr>
          <w:rFonts w:ascii="Times New Roman" w:hAnsi="Times New Roman"/>
          <w:b/>
          <w:bCs/>
          <w:sz w:val="20"/>
          <w:szCs w:val="20"/>
          <w:lang w:val="ms-MY"/>
        </w:rPr>
        <w:t>.</w:t>
      </w:r>
      <w:r w:rsidR="006D649F" w:rsidRPr="006D649F">
        <w:rPr>
          <w:rFonts w:ascii="Times New Roman" w:hAnsi="Times New Roman"/>
          <w:sz w:val="20"/>
          <w:szCs w:val="20"/>
          <w:lang w:val="ms-MY"/>
        </w:rPr>
        <w:t xml:space="preserve"> </w:t>
      </w:r>
      <w:r w:rsidRPr="006D649F">
        <w:rPr>
          <w:rFonts w:ascii="Times New Roman" w:hAnsi="Times New Roman"/>
          <w:sz w:val="20"/>
          <w:szCs w:val="20"/>
          <w:lang w:val="ms-MY"/>
        </w:rPr>
        <w:t>Lokasi Universiti Pendidikan Sultan Idris</w:t>
      </w:r>
    </w:p>
    <w:p w:rsidR="009B5619" w:rsidRDefault="009B5619" w:rsidP="006D649F">
      <w:pPr>
        <w:spacing w:after="0" w:line="240" w:lineRule="auto"/>
        <w:jc w:val="both"/>
        <w:rPr>
          <w:rFonts w:ascii="Times New Roman" w:hAnsi="Times New Roman"/>
          <w:i/>
          <w:sz w:val="24"/>
          <w:szCs w:val="24"/>
          <w:lang w:val="ms-MY"/>
        </w:rPr>
      </w:pPr>
      <w:r>
        <w:rPr>
          <w:rFonts w:ascii="Times New Roman" w:hAnsi="Times New Roman"/>
          <w:i/>
          <w:sz w:val="24"/>
          <w:szCs w:val="24"/>
          <w:lang w:val="ms-MY"/>
        </w:rPr>
        <w:lastRenderedPageBreak/>
        <w:t xml:space="preserve">Populasi dan </w:t>
      </w:r>
      <w:r w:rsidR="006D649F">
        <w:rPr>
          <w:rFonts w:ascii="Times New Roman" w:hAnsi="Times New Roman"/>
          <w:i/>
          <w:sz w:val="24"/>
          <w:szCs w:val="24"/>
          <w:lang w:val="ms-MY"/>
        </w:rPr>
        <w:t>s</w:t>
      </w:r>
      <w:r>
        <w:rPr>
          <w:rFonts w:ascii="Times New Roman" w:hAnsi="Times New Roman"/>
          <w:i/>
          <w:sz w:val="24"/>
          <w:szCs w:val="24"/>
          <w:lang w:val="ms-MY"/>
        </w:rPr>
        <w:t xml:space="preserve">ampel </w:t>
      </w:r>
    </w:p>
    <w:p w:rsidR="009B5619" w:rsidRDefault="009B5619" w:rsidP="006D649F">
      <w:pPr>
        <w:spacing w:after="0" w:line="240" w:lineRule="auto"/>
        <w:jc w:val="both"/>
        <w:rPr>
          <w:rFonts w:ascii="Times New Roman" w:hAnsi="Times New Roman"/>
          <w:i/>
          <w:sz w:val="24"/>
          <w:szCs w:val="24"/>
          <w:lang w:val="ms-MY"/>
        </w:rPr>
      </w:pPr>
    </w:p>
    <w:p w:rsidR="009B5619" w:rsidRDefault="009B5619" w:rsidP="006D649F">
      <w:pPr>
        <w:spacing w:after="0" w:line="240" w:lineRule="auto"/>
        <w:jc w:val="both"/>
        <w:rPr>
          <w:rFonts w:ascii="Times New Roman" w:hAnsi="Times New Roman"/>
          <w:i/>
          <w:sz w:val="24"/>
          <w:szCs w:val="24"/>
          <w:lang w:val="ms-MY"/>
        </w:rPr>
      </w:pPr>
      <w:r>
        <w:rPr>
          <w:rFonts w:ascii="Times New Roman" w:eastAsia="Times New Roman" w:hAnsi="Times New Roman"/>
          <w:sz w:val="24"/>
          <w:szCs w:val="24"/>
          <w:lang w:val="ms-MY"/>
        </w:rPr>
        <w:t>Kaedah pengumpulan sampel yang digunakan adalah kaedah persampelan rawak berstrata. Populasi yang terlibat ialah pelajar Ijazah Sarjana Muda Pendidikan Geografi semester 6 dan 7 di Universiti Pendidikan Sultan Idris iaitu seramai 138 orang (Jadual 1). Penentuan sampel adalah menurut jadual penentuan saiz Sampel Krejcie dan Morgan (1970) iaitu sebanyak 117 orang sampel diperlukan untuk kajian ini yang melibatkan 44 orang guru pelatih semester enam dan 73 orang guru pelatih semester tujuh.</w:t>
      </w:r>
    </w:p>
    <w:p w:rsidR="009B5619" w:rsidRDefault="009B5619" w:rsidP="006D649F">
      <w:pPr>
        <w:spacing w:after="0" w:line="240" w:lineRule="auto"/>
        <w:ind w:firstLine="720"/>
        <w:jc w:val="both"/>
        <w:rPr>
          <w:rFonts w:ascii="Times New Roman" w:eastAsia="Times New Roman" w:hAnsi="Times New Roman"/>
          <w:sz w:val="24"/>
          <w:szCs w:val="24"/>
          <w:lang w:val="ms-MY"/>
        </w:rPr>
      </w:pPr>
    </w:p>
    <w:p w:rsidR="009B5619" w:rsidRDefault="009B5619" w:rsidP="006D649F">
      <w:pPr>
        <w:spacing w:after="0" w:line="240" w:lineRule="auto"/>
        <w:ind w:firstLine="720"/>
        <w:jc w:val="center"/>
        <w:rPr>
          <w:rFonts w:ascii="Times New Roman" w:eastAsia="Times New Roman" w:hAnsi="Times New Roman"/>
          <w:sz w:val="20"/>
          <w:szCs w:val="24"/>
          <w:lang w:val="ms-MY"/>
        </w:rPr>
      </w:pPr>
      <w:r>
        <w:rPr>
          <w:rFonts w:ascii="Times New Roman" w:eastAsia="Times New Roman" w:hAnsi="Times New Roman"/>
          <w:b/>
          <w:sz w:val="20"/>
          <w:szCs w:val="24"/>
          <w:lang w:val="ms-MY"/>
        </w:rPr>
        <w:t>Jadual 1.</w:t>
      </w:r>
      <w:r>
        <w:rPr>
          <w:rFonts w:ascii="Times New Roman" w:eastAsia="Times New Roman" w:hAnsi="Times New Roman"/>
          <w:sz w:val="20"/>
          <w:szCs w:val="24"/>
          <w:lang w:val="ms-MY"/>
        </w:rPr>
        <w:t xml:space="preserve"> Populasi dan </w:t>
      </w:r>
      <w:r w:rsidR="006D649F">
        <w:rPr>
          <w:rFonts w:ascii="Times New Roman" w:eastAsia="Times New Roman" w:hAnsi="Times New Roman"/>
          <w:sz w:val="20"/>
          <w:szCs w:val="24"/>
          <w:lang w:val="ms-MY"/>
        </w:rPr>
        <w:t>s</w:t>
      </w:r>
      <w:r>
        <w:rPr>
          <w:rFonts w:ascii="Times New Roman" w:eastAsia="Times New Roman" w:hAnsi="Times New Roman"/>
          <w:sz w:val="20"/>
          <w:szCs w:val="24"/>
          <w:lang w:val="ms-MY"/>
        </w:rPr>
        <w:t>ampel</w:t>
      </w:r>
    </w:p>
    <w:p w:rsidR="009B5619" w:rsidRDefault="009B5619" w:rsidP="006D649F">
      <w:pPr>
        <w:spacing w:after="0" w:line="240" w:lineRule="auto"/>
        <w:ind w:firstLine="720"/>
        <w:jc w:val="center"/>
        <w:rPr>
          <w:rFonts w:ascii="Times New Roman" w:eastAsia="Times New Roman" w:hAnsi="Times New Roman"/>
          <w:sz w:val="20"/>
          <w:szCs w:val="24"/>
          <w:lang w:val="ms-MY"/>
        </w:rPr>
      </w:pPr>
    </w:p>
    <w:tbl>
      <w:tblPr>
        <w:tblW w:w="0" w:type="auto"/>
        <w:jc w:val="center"/>
        <w:tblLook w:val="04A0" w:firstRow="1" w:lastRow="0" w:firstColumn="1" w:lastColumn="0" w:noHBand="0" w:noVBand="1"/>
      </w:tblPr>
      <w:tblGrid>
        <w:gridCol w:w="1980"/>
        <w:gridCol w:w="1843"/>
        <w:gridCol w:w="1984"/>
      </w:tblGrid>
      <w:tr w:rsidR="006D649F">
        <w:trPr>
          <w:jc w:val="center"/>
        </w:trPr>
        <w:tc>
          <w:tcPr>
            <w:tcW w:w="1980" w:type="dxa"/>
            <w:tcBorders>
              <w:top w:val="single" w:sz="4" w:space="0" w:color="auto"/>
              <w:bottom w:val="single" w:sz="4" w:space="0" w:color="auto"/>
            </w:tcBorders>
            <w:shd w:val="clear" w:color="auto" w:fill="B4C6E7"/>
          </w:tcPr>
          <w:p w:rsidR="006D649F" w:rsidRPr="00EA6639" w:rsidRDefault="006D649F" w:rsidP="00EA6639">
            <w:pPr>
              <w:spacing w:after="0" w:line="240" w:lineRule="auto"/>
              <w:jc w:val="center"/>
              <w:rPr>
                <w:b/>
                <w:bCs/>
              </w:rPr>
            </w:pPr>
            <w:r w:rsidRPr="00EA6639">
              <w:rPr>
                <w:rFonts w:ascii="Times New Roman" w:eastAsia="Times New Roman" w:hAnsi="Times New Roman"/>
                <w:b/>
                <w:bCs/>
                <w:sz w:val="20"/>
                <w:szCs w:val="24"/>
                <w:lang w:val="ms-MY"/>
              </w:rPr>
              <w:t>Guru pelatih</w:t>
            </w:r>
          </w:p>
        </w:tc>
        <w:tc>
          <w:tcPr>
            <w:tcW w:w="1843" w:type="dxa"/>
            <w:tcBorders>
              <w:top w:val="single" w:sz="4" w:space="0" w:color="auto"/>
              <w:bottom w:val="single" w:sz="4" w:space="0" w:color="auto"/>
            </w:tcBorders>
            <w:shd w:val="clear" w:color="auto" w:fill="B4C6E7"/>
          </w:tcPr>
          <w:p w:rsidR="006D649F" w:rsidRPr="00EA6639" w:rsidRDefault="006D649F" w:rsidP="00EA6639">
            <w:pPr>
              <w:spacing w:after="0" w:line="240" w:lineRule="auto"/>
              <w:jc w:val="center"/>
              <w:rPr>
                <w:b/>
                <w:bCs/>
              </w:rPr>
            </w:pPr>
            <w:r w:rsidRPr="00EA6639">
              <w:rPr>
                <w:rFonts w:ascii="Times New Roman" w:eastAsia="Times New Roman" w:hAnsi="Times New Roman"/>
                <w:b/>
                <w:bCs/>
                <w:sz w:val="20"/>
                <w:szCs w:val="24"/>
                <w:lang w:val="ms-MY"/>
              </w:rPr>
              <w:t>Jumlah populasi</w:t>
            </w:r>
          </w:p>
        </w:tc>
        <w:tc>
          <w:tcPr>
            <w:tcW w:w="1984" w:type="dxa"/>
            <w:tcBorders>
              <w:top w:val="single" w:sz="4" w:space="0" w:color="auto"/>
              <w:bottom w:val="single" w:sz="4" w:space="0" w:color="auto"/>
            </w:tcBorders>
            <w:shd w:val="clear" w:color="auto" w:fill="B4C6E7"/>
          </w:tcPr>
          <w:p w:rsidR="006D649F" w:rsidRPr="00EA6639" w:rsidRDefault="006D649F" w:rsidP="00EA6639">
            <w:pPr>
              <w:spacing w:after="0" w:line="240" w:lineRule="auto"/>
              <w:jc w:val="center"/>
              <w:rPr>
                <w:b/>
                <w:bCs/>
              </w:rPr>
            </w:pPr>
            <w:r w:rsidRPr="00EA6639">
              <w:rPr>
                <w:rFonts w:ascii="Times New Roman" w:eastAsia="Times New Roman" w:hAnsi="Times New Roman"/>
                <w:b/>
                <w:bCs/>
                <w:sz w:val="20"/>
                <w:szCs w:val="24"/>
                <w:lang w:val="ms-MY"/>
              </w:rPr>
              <w:t>Jumlah sampel</w:t>
            </w:r>
          </w:p>
        </w:tc>
      </w:tr>
      <w:tr w:rsidR="006D649F" w:rsidTr="00EA6639">
        <w:trPr>
          <w:jc w:val="center"/>
        </w:trPr>
        <w:tc>
          <w:tcPr>
            <w:tcW w:w="1980" w:type="dxa"/>
            <w:tcBorders>
              <w:top w:val="single" w:sz="4" w:space="0" w:color="auto"/>
            </w:tcBorders>
            <w:shd w:val="clear" w:color="auto" w:fill="FFFFFF"/>
          </w:tcPr>
          <w:p w:rsidR="006D649F" w:rsidRPr="007C3A5A" w:rsidRDefault="006D649F" w:rsidP="00EA6639">
            <w:pPr>
              <w:spacing w:after="0" w:line="240" w:lineRule="auto"/>
              <w:rPr>
                <w:b/>
                <w:bCs/>
              </w:rPr>
            </w:pPr>
            <w:r w:rsidRPr="00EA6639">
              <w:rPr>
                <w:rFonts w:ascii="Times New Roman" w:eastAsia="Times New Roman" w:hAnsi="Times New Roman"/>
                <w:b/>
                <w:bCs/>
                <w:sz w:val="20"/>
                <w:szCs w:val="24"/>
                <w:lang w:val="ms-MY"/>
              </w:rPr>
              <w:t>Semester Enam</w:t>
            </w:r>
          </w:p>
        </w:tc>
        <w:tc>
          <w:tcPr>
            <w:tcW w:w="1843" w:type="dxa"/>
            <w:tcBorders>
              <w:top w:val="single" w:sz="4" w:space="0" w:color="auto"/>
            </w:tcBorders>
            <w:shd w:val="clear" w:color="auto" w:fill="auto"/>
          </w:tcPr>
          <w:p w:rsidR="006D649F" w:rsidRDefault="006D649F" w:rsidP="00EA6639">
            <w:pPr>
              <w:spacing w:after="0" w:line="240" w:lineRule="auto"/>
              <w:jc w:val="center"/>
            </w:pPr>
            <w:r w:rsidRPr="00EA6639">
              <w:rPr>
                <w:rFonts w:ascii="Times New Roman" w:eastAsia="Times New Roman" w:hAnsi="Times New Roman"/>
                <w:sz w:val="20"/>
                <w:szCs w:val="24"/>
                <w:lang w:val="ms-MY"/>
              </w:rPr>
              <w:t>49</w:t>
            </w:r>
          </w:p>
        </w:tc>
        <w:tc>
          <w:tcPr>
            <w:tcW w:w="1984" w:type="dxa"/>
            <w:tcBorders>
              <w:top w:val="single" w:sz="4" w:space="0" w:color="auto"/>
            </w:tcBorders>
            <w:shd w:val="clear" w:color="auto" w:fill="auto"/>
          </w:tcPr>
          <w:p w:rsidR="006D649F" w:rsidRDefault="006D649F" w:rsidP="00EA6639">
            <w:pPr>
              <w:spacing w:after="0" w:line="240" w:lineRule="auto"/>
              <w:jc w:val="center"/>
            </w:pPr>
            <w:r w:rsidRPr="00EA6639">
              <w:rPr>
                <w:rFonts w:ascii="Times New Roman" w:eastAsia="Times New Roman" w:hAnsi="Times New Roman"/>
                <w:sz w:val="20"/>
                <w:szCs w:val="24"/>
                <w:lang w:val="ms-MY"/>
              </w:rPr>
              <w:t>44</w:t>
            </w:r>
          </w:p>
        </w:tc>
      </w:tr>
      <w:tr w:rsidR="006D649F" w:rsidTr="00EA6639">
        <w:trPr>
          <w:jc w:val="center"/>
        </w:trPr>
        <w:tc>
          <w:tcPr>
            <w:tcW w:w="1980" w:type="dxa"/>
            <w:shd w:val="clear" w:color="auto" w:fill="FFFFFF"/>
          </w:tcPr>
          <w:p w:rsidR="006D649F" w:rsidRPr="007C3A5A" w:rsidRDefault="006D649F" w:rsidP="00EA6639">
            <w:pPr>
              <w:spacing w:after="0" w:line="240" w:lineRule="auto"/>
              <w:rPr>
                <w:b/>
                <w:bCs/>
              </w:rPr>
            </w:pPr>
            <w:r w:rsidRPr="00EA6639">
              <w:rPr>
                <w:rFonts w:ascii="Times New Roman" w:eastAsia="Times New Roman" w:hAnsi="Times New Roman"/>
                <w:b/>
                <w:bCs/>
                <w:sz w:val="20"/>
                <w:szCs w:val="24"/>
                <w:lang w:val="ms-MY"/>
              </w:rPr>
              <w:t>Semester Tujuh</w:t>
            </w:r>
          </w:p>
        </w:tc>
        <w:tc>
          <w:tcPr>
            <w:tcW w:w="1843" w:type="dxa"/>
            <w:shd w:val="clear" w:color="auto" w:fill="auto"/>
          </w:tcPr>
          <w:p w:rsidR="006D649F" w:rsidRDefault="006D649F" w:rsidP="00EA6639">
            <w:pPr>
              <w:spacing w:after="0" w:line="240" w:lineRule="auto"/>
              <w:jc w:val="center"/>
            </w:pPr>
            <w:r w:rsidRPr="00EA6639">
              <w:rPr>
                <w:rFonts w:ascii="Times New Roman" w:eastAsia="Times New Roman" w:hAnsi="Times New Roman"/>
                <w:sz w:val="20"/>
                <w:szCs w:val="24"/>
                <w:lang w:val="ms-MY"/>
              </w:rPr>
              <w:t>89</w:t>
            </w:r>
          </w:p>
        </w:tc>
        <w:tc>
          <w:tcPr>
            <w:tcW w:w="1984" w:type="dxa"/>
            <w:shd w:val="clear" w:color="auto" w:fill="auto"/>
          </w:tcPr>
          <w:p w:rsidR="006D649F" w:rsidRDefault="006D649F" w:rsidP="00EA6639">
            <w:pPr>
              <w:spacing w:after="0" w:line="240" w:lineRule="auto"/>
              <w:jc w:val="center"/>
            </w:pPr>
            <w:r w:rsidRPr="00EA6639">
              <w:rPr>
                <w:rFonts w:ascii="Times New Roman" w:eastAsia="Times New Roman" w:hAnsi="Times New Roman"/>
                <w:sz w:val="20"/>
                <w:szCs w:val="24"/>
                <w:lang w:val="ms-MY"/>
              </w:rPr>
              <w:t>73</w:t>
            </w:r>
          </w:p>
        </w:tc>
      </w:tr>
      <w:tr w:rsidR="006D649F" w:rsidTr="00EA6639">
        <w:trPr>
          <w:jc w:val="center"/>
        </w:trPr>
        <w:tc>
          <w:tcPr>
            <w:tcW w:w="1980" w:type="dxa"/>
            <w:tcBorders>
              <w:bottom w:val="single" w:sz="4" w:space="0" w:color="auto"/>
            </w:tcBorders>
            <w:shd w:val="clear" w:color="auto" w:fill="FFFFFF"/>
          </w:tcPr>
          <w:p w:rsidR="006D649F" w:rsidRPr="007C3A5A" w:rsidRDefault="006D649F" w:rsidP="00EA6639">
            <w:pPr>
              <w:spacing w:after="0" w:line="240" w:lineRule="auto"/>
              <w:rPr>
                <w:b/>
                <w:bCs/>
              </w:rPr>
            </w:pPr>
            <w:r w:rsidRPr="00EA6639">
              <w:rPr>
                <w:rFonts w:ascii="Times New Roman" w:eastAsia="Times New Roman" w:hAnsi="Times New Roman"/>
                <w:b/>
                <w:bCs/>
                <w:sz w:val="20"/>
                <w:szCs w:val="24"/>
                <w:lang w:val="ms-MY"/>
              </w:rPr>
              <w:t xml:space="preserve">Jumlah </w:t>
            </w:r>
          </w:p>
        </w:tc>
        <w:tc>
          <w:tcPr>
            <w:tcW w:w="1843" w:type="dxa"/>
            <w:tcBorders>
              <w:bottom w:val="single" w:sz="4" w:space="0" w:color="auto"/>
            </w:tcBorders>
            <w:shd w:val="clear" w:color="auto" w:fill="auto"/>
          </w:tcPr>
          <w:p w:rsidR="006D649F" w:rsidRPr="007C3A5A" w:rsidRDefault="006D649F" w:rsidP="00EA6639">
            <w:pPr>
              <w:spacing w:after="0" w:line="240" w:lineRule="auto"/>
              <w:jc w:val="center"/>
            </w:pPr>
            <w:r w:rsidRPr="00EA6639">
              <w:rPr>
                <w:rFonts w:ascii="Times New Roman" w:eastAsia="Times New Roman" w:hAnsi="Times New Roman"/>
                <w:sz w:val="20"/>
                <w:szCs w:val="24"/>
                <w:lang w:val="ms-MY"/>
              </w:rPr>
              <w:t>138</w:t>
            </w:r>
          </w:p>
        </w:tc>
        <w:tc>
          <w:tcPr>
            <w:tcW w:w="1984" w:type="dxa"/>
            <w:tcBorders>
              <w:bottom w:val="single" w:sz="4" w:space="0" w:color="auto"/>
            </w:tcBorders>
            <w:shd w:val="clear" w:color="auto" w:fill="auto"/>
          </w:tcPr>
          <w:p w:rsidR="006D649F" w:rsidRPr="007C3A5A" w:rsidRDefault="006D649F" w:rsidP="00EA6639">
            <w:pPr>
              <w:spacing w:after="0" w:line="240" w:lineRule="auto"/>
              <w:jc w:val="center"/>
            </w:pPr>
            <w:r w:rsidRPr="00EA6639">
              <w:rPr>
                <w:rFonts w:ascii="Times New Roman" w:eastAsia="Times New Roman" w:hAnsi="Times New Roman"/>
                <w:sz w:val="20"/>
                <w:szCs w:val="24"/>
                <w:lang w:val="ms-MY"/>
              </w:rPr>
              <w:t>117</w:t>
            </w:r>
          </w:p>
        </w:tc>
      </w:tr>
    </w:tbl>
    <w:p w:rsidR="006D649F" w:rsidRDefault="006D649F" w:rsidP="006D649F">
      <w:pPr>
        <w:spacing w:after="0" w:line="240" w:lineRule="auto"/>
        <w:ind w:firstLine="720"/>
        <w:jc w:val="center"/>
        <w:rPr>
          <w:rFonts w:ascii="Times New Roman" w:eastAsia="Times New Roman" w:hAnsi="Times New Roman"/>
          <w:sz w:val="20"/>
          <w:szCs w:val="24"/>
          <w:lang w:val="ms-MY"/>
        </w:rPr>
      </w:pPr>
    </w:p>
    <w:p w:rsidR="009B5619" w:rsidRDefault="009B5619" w:rsidP="006D649F">
      <w:pPr>
        <w:spacing w:after="0" w:line="240" w:lineRule="auto"/>
        <w:jc w:val="both"/>
        <w:rPr>
          <w:rFonts w:ascii="Times New Roman" w:hAnsi="Times New Roman"/>
          <w:i/>
          <w:sz w:val="24"/>
          <w:szCs w:val="24"/>
          <w:lang w:val="ms-MY"/>
        </w:rPr>
      </w:pPr>
      <w:r>
        <w:rPr>
          <w:rFonts w:ascii="Times New Roman" w:eastAsia="Times New Roman" w:hAnsi="Times New Roman"/>
          <w:i/>
          <w:sz w:val="24"/>
          <w:szCs w:val="24"/>
          <w:lang w:val="ms-MY"/>
        </w:rPr>
        <w:t>Instrumen</w:t>
      </w:r>
      <w:r>
        <w:rPr>
          <w:rFonts w:ascii="Times New Roman" w:eastAsia="Times New Roman" w:hAnsi="Times New Roman"/>
          <w:sz w:val="24"/>
          <w:szCs w:val="24"/>
          <w:lang w:val="ms-MY"/>
        </w:rPr>
        <w:t xml:space="preserve"> </w:t>
      </w:r>
    </w:p>
    <w:p w:rsidR="009B5619" w:rsidRDefault="009B5619" w:rsidP="006D649F">
      <w:pPr>
        <w:spacing w:after="0" w:line="240" w:lineRule="auto"/>
        <w:jc w:val="both"/>
        <w:rPr>
          <w:rFonts w:ascii="Times New Roman" w:hAnsi="Times New Roman"/>
          <w:i/>
          <w:sz w:val="24"/>
          <w:szCs w:val="24"/>
          <w:lang w:val="ms-MY"/>
        </w:rPr>
      </w:pPr>
    </w:p>
    <w:p w:rsidR="009B5619" w:rsidRDefault="009B5619" w:rsidP="006D649F">
      <w:pPr>
        <w:spacing w:after="0" w:line="240" w:lineRule="auto"/>
        <w:jc w:val="both"/>
        <w:rPr>
          <w:rFonts w:ascii="Times New Roman" w:hAnsi="Times New Roman"/>
          <w:i/>
          <w:sz w:val="24"/>
          <w:szCs w:val="24"/>
          <w:lang w:val="ms-MY"/>
        </w:rPr>
      </w:pPr>
      <w:r>
        <w:rPr>
          <w:rFonts w:ascii="Times New Roman" w:eastAsia="Times New Roman" w:hAnsi="Times New Roman"/>
          <w:color w:val="000000"/>
          <w:sz w:val="24"/>
          <w:szCs w:val="24"/>
          <w:lang w:val="ms-MY"/>
        </w:rPr>
        <w:t>Borang soal selidik yang dibentuk terbahagi kepada enam bahagian iaitu; bahagian A bagi demografi responden seperti  semester, jantina, umur, kaum dan lokasi sekolah semasa latihan mengajar. Bahagian B terdiri daripada pengetahuan dalam pedagogi dan pengetahuan dalam isi kandungan semasa latihan mengajar. Selain itu, bahagian C mengandungi item sikap guru pelatih terhadap PdP secara dalam talian semasa latihan mengajar. Bahagian D adalah kemahiran guru pelatih melaksanakan PdP secara dalam talian semasa latihan mengajar dan bahagian E adalah item motivasi guru pelatih terhadap PdPR secara dalam talian semasa latihan mengajar. Akhir sekali, bahagian F adalah item perlaksanaan PdPR dalam kalangan guru pelatih Geografi semasa latihan mengajar. Skala Likert skor 1 hingga 5 digunakan bagi Bahagian B, Bahagian C, Bahagian D dan Bahagian E. Skala likert bertujuan untuk mengukur tahap persetujuan responden ke atas kajian yang dikaji.  Soal selidik telah melalui fasa kesahan dan kebolehpercayaan. Hasil kajian rintis nilai alpha cronbach kesemua pembolehubah adalah antara 0.703-0.958.</w:t>
      </w:r>
    </w:p>
    <w:p w:rsidR="009B5619" w:rsidRDefault="009B5619" w:rsidP="006D649F">
      <w:pPr>
        <w:spacing w:after="0" w:line="240" w:lineRule="auto"/>
        <w:jc w:val="both"/>
        <w:rPr>
          <w:rFonts w:ascii="Times New Roman" w:eastAsia="Times New Roman" w:hAnsi="Times New Roman"/>
          <w:color w:val="000000"/>
          <w:sz w:val="24"/>
          <w:szCs w:val="24"/>
          <w:lang w:val="ms-MY"/>
        </w:rPr>
      </w:pPr>
    </w:p>
    <w:p w:rsidR="009B5619" w:rsidRDefault="009B5619" w:rsidP="006D649F">
      <w:pPr>
        <w:spacing w:after="0" w:line="240" w:lineRule="auto"/>
        <w:jc w:val="both"/>
        <w:rPr>
          <w:rFonts w:ascii="Times New Roman" w:eastAsia="Times New Roman" w:hAnsi="Times New Roman"/>
          <w:i/>
          <w:color w:val="000000"/>
          <w:sz w:val="24"/>
          <w:szCs w:val="24"/>
          <w:lang w:val="ms-MY"/>
        </w:rPr>
      </w:pPr>
      <w:r>
        <w:rPr>
          <w:rFonts w:ascii="Times New Roman" w:eastAsia="Times New Roman" w:hAnsi="Times New Roman"/>
          <w:i/>
          <w:color w:val="000000"/>
          <w:sz w:val="24"/>
          <w:szCs w:val="24"/>
          <w:lang w:val="ms-MY"/>
        </w:rPr>
        <w:t xml:space="preserve">Kaedah </w:t>
      </w:r>
      <w:r w:rsidR="006D649F">
        <w:rPr>
          <w:rFonts w:ascii="Times New Roman" w:eastAsia="Times New Roman" w:hAnsi="Times New Roman"/>
          <w:i/>
          <w:color w:val="000000"/>
          <w:sz w:val="24"/>
          <w:szCs w:val="24"/>
          <w:lang w:val="ms-MY"/>
        </w:rPr>
        <w:t xml:space="preserve">analisis data </w:t>
      </w:r>
    </w:p>
    <w:p w:rsidR="009B5619" w:rsidRDefault="009B5619" w:rsidP="006D649F">
      <w:pPr>
        <w:spacing w:after="0" w:line="240" w:lineRule="auto"/>
        <w:jc w:val="both"/>
        <w:rPr>
          <w:rFonts w:ascii="Times New Roman" w:hAnsi="Times New Roman"/>
          <w:sz w:val="24"/>
          <w:lang w:val="ms-MY"/>
        </w:rPr>
      </w:pPr>
    </w:p>
    <w:p w:rsidR="009B5619" w:rsidRDefault="009B5619" w:rsidP="006D649F">
      <w:pPr>
        <w:spacing w:after="0" w:line="240" w:lineRule="auto"/>
        <w:jc w:val="both"/>
        <w:rPr>
          <w:rFonts w:ascii="Times New Roman" w:hAnsi="Times New Roman"/>
          <w:sz w:val="24"/>
          <w:lang w:val="ms-MY" w:eastAsia="zh-CN"/>
        </w:rPr>
      </w:pPr>
      <w:r>
        <w:rPr>
          <w:rFonts w:ascii="Times New Roman" w:hAnsi="Times New Roman"/>
          <w:sz w:val="24"/>
          <w:lang w:val="ms-MY"/>
        </w:rPr>
        <w:t xml:space="preserve">Data kajian dianalisis mengunakan tiga kaedah. Pertama ialah kaedah deskriptif iaitu melibatkan tahap dengan mengambil kira nilai min, peratus, dan kekerapan. </w:t>
      </w:r>
      <w:r>
        <w:rPr>
          <w:rFonts w:ascii="Times New Roman" w:hAnsi="Times New Roman"/>
          <w:sz w:val="24"/>
          <w:lang w:val="ms-MY" w:eastAsia="zh-CN"/>
        </w:rPr>
        <w:t xml:space="preserve">Analisis tahap meliputi konstruk pengetahuan pedagogi dan pengetahuan isi kandungan, sikap, kemahiran, motivasi dan perlaksanaan PdPR dalam kalangan guru pelatih Geografi semasa latihan mengajar dibahagikan kepada tiga tahap iaitu tahap rendah, sederhana dan tinggi bagi memudahkan untuk menentukan setiap tahap pemboleh ubah (Jadual 2). </w:t>
      </w:r>
    </w:p>
    <w:p w:rsidR="009B5619" w:rsidRDefault="009B5619" w:rsidP="006D649F">
      <w:pPr>
        <w:spacing w:after="0" w:line="240" w:lineRule="auto"/>
        <w:jc w:val="both"/>
        <w:rPr>
          <w:rFonts w:ascii="Times New Roman" w:eastAsia="Times New Roman" w:hAnsi="Times New Roman"/>
          <w:color w:val="000000"/>
          <w:sz w:val="24"/>
          <w:szCs w:val="24"/>
          <w:lang w:val="ms-MY"/>
        </w:rPr>
      </w:pPr>
    </w:p>
    <w:p w:rsidR="009B5619" w:rsidRDefault="009B5619" w:rsidP="006D649F">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b/>
          <w:kern w:val="2"/>
          <w:sz w:val="20"/>
          <w:szCs w:val="20"/>
          <w:lang w:val="ms-MY" w:eastAsia="zh-CN"/>
        </w:rPr>
        <w:t>Jadual 2.</w:t>
      </w:r>
      <w:r>
        <w:rPr>
          <w:rFonts w:ascii="Times New Roman" w:eastAsia="SimSun" w:hAnsi="Times New Roman"/>
          <w:kern w:val="2"/>
          <w:sz w:val="20"/>
          <w:szCs w:val="20"/>
          <w:lang w:val="ms-MY" w:eastAsia="zh-CN"/>
        </w:rPr>
        <w:t xml:space="preserve"> Tahap bagi setiap pemboleh ubah kajian</w:t>
      </w:r>
    </w:p>
    <w:p w:rsidR="00CC22D8" w:rsidRDefault="00CC22D8" w:rsidP="006D649F">
      <w:pPr>
        <w:widowControl w:val="0"/>
        <w:spacing w:after="0" w:line="240" w:lineRule="auto"/>
        <w:jc w:val="center"/>
        <w:rPr>
          <w:rFonts w:ascii="Times New Roman" w:eastAsia="SimSun" w:hAnsi="Times New Roman"/>
          <w:kern w:val="2"/>
          <w:sz w:val="20"/>
          <w:szCs w:val="20"/>
          <w:lang w:val="ms-MY" w:eastAsia="zh-CN"/>
        </w:rPr>
      </w:pPr>
    </w:p>
    <w:tbl>
      <w:tblPr>
        <w:tblW w:w="0" w:type="auto"/>
        <w:jc w:val="center"/>
        <w:tblLook w:val="04A0" w:firstRow="1" w:lastRow="0" w:firstColumn="1" w:lastColumn="0" w:noHBand="0" w:noVBand="1"/>
      </w:tblPr>
      <w:tblGrid>
        <w:gridCol w:w="2244"/>
        <w:gridCol w:w="1789"/>
      </w:tblGrid>
      <w:tr w:rsidR="00CC22D8" w:rsidRPr="00EA6639">
        <w:trPr>
          <w:trHeight w:val="268"/>
          <w:jc w:val="center"/>
        </w:trPr>
        <w:tc>
          <w:tcPr>
            <w:tcW w:w="2244" w:type="dxa"/>
            <w:tcBorders>
              <w:top w:val="single" w:sz="4" w:space="0" w:color="auto"/>
              <w:bottom w:val="single" w:sz="4" w:space="0" w:color="auto"/>
              <w:right w:val="nil"/>
            </w:tcBorders>
            <w:shd w:val="clear" w:color="auto" w:fill="B4C6E7"/>
          </w:tcPr>
          <w:p w:rsidR="00CC22D8" w:rsidRPr="00EA6639" w:rsidRDefault="00CC22D8" w:rsidP="00EA6639">
            <w:pPr>
              <w:spacing w:after="0" w:line="240" w:lineRule="auto"/>
              <w:jc w:val="center"/>
              <w:rPr>
                <w:b/>
              </w:rPr>
            </w:pPr>
            <w:r w:rsidRPr="00EA6639">
              <w:rPr>
                <w:rFonts w:ascii="Times New Roman" w:eastAsia="SimSun" w:hAnsi="Times New Roman"/>
                <w:b/>
                <w:kern w:val="2"/>
                <w:sz w:val="20"/>
                <w:szCs w:val="20"/>
                <w:lang w:val="ms-MY" w:eastAsia="zh-CN"/>
              </w:rPr>
              <w:t>Skala</w:t>
            </w:r>
          </w:p>
        </w:tc>
        <w:tc>
          <w:tcPr>
            <w:tcW w:w="1789" w:type="dxa"/>
            <w:tcBorders>
              <w:top w:val="single" w:sz="4" w:space="0" w:color="auto"/>
              <w:bottom w:val="single" w:sz="4" w:space="0" w:color="auto"/>
            </w:tcBorders>
            <w:shd w:val="clear" w:color="auto" w:fill="B4C6E7"/>
          </w:tcPr>
          <w:p w:rsidR="00CC22D8" w:rsidRPr="00EA6639" w:rsidRDefault="00CC22D8" w:rsidP="00EA6639">
            <w:pPr>
              <w:spacing w:after="0" w:line="240" w:lineRule="auto"/>
              <w:jc w:val="center"/>
              <w:rPr>
                <w:b/>
              </w:rPr>
            </w:pPr>
            <w:r w:rsidRPr="00EA6639">
              <w:rPr>
                <w:rFonts w:ascii="Times New Roman" w:eastAsia="SimSun" w:hAnsi="Times New Roman"/>
                <w:b/>
                <w:kern w:val="2"/>
                <w:sz w:val="20"/>
                <w:szCs w:val="20"/>
                <w:lang w:val="ms-MY" w:eastAsia="zh-CN"/>
              </w:rPr>
              <w:t>Tahap</w:t>
            </w:r>
          </w:p>
        </w:tc>
      </w:tr>
      <w:tr w:rsidR="00CC22D8" w:rsidTr="00EA6639">
        <w:trPr>
          <w:trHeight w:val="268"/>
          <w:jc w:val="center"/>
        </w:trPr>
        <w:tc>
          <w:tcPr>
            <w:tcW w:w="2244" w:type="dxa"/>
            <w:tcBorders>
              <w:top w:val="single" w:sz="4" w:space="0" w:color="auto"/>
            </w:tcBorders>
            <w:shd w:val="clear" w:color="auto" w:fill="FFFFFF"/>
          </w:tcPr>
          <w:p w:rsidR="00CC22D8" w:rsidRPr="00CC22D8" w:rsidRDefault="00CC22D8" w:rsidP="00EA6639">
            <w:pPr>
              <w:spacing w:after="0" w:line="240" w:lineRule="auto"/>
            </w:pPr>
            <w:r w:rsidRPr="00EA6639">
              <w:rPr>
                <w:rFonts w:ascii="Times New Roman" w:eastAsia="SimSun" w:hAnsi="Times New Roman"/>
                <w:kern w:val="2"/>
                <w:sz w:val="20"/>
                <w:szCs w:val="20"/>
                <w:lang w:val="ms-MY" w:eastAsia="zh-CN"/>
              </w:rPr>
              <w:t>Skor  1.00 hingga 2.33</w:t>
            </w:r>
          </w:p>
        </w:tc>
        <w:tc>
          <w:tcPr>
            <w:tcW w:w="1789" w:type="dxa"/>
            <w:tcBorders>
              <w:top w:val="single" w:sz="4" w:space="0" w:color="auto"/>
            </w:tcBorders>
            <w:shd w:val="clear" w:color="auto" w:fill="auto"/>
          </w:tcPr>
          <w:p w:rsidR="00CC22D8" w:rsidRPr="00CC22D8" w:rsidRDefault="00CC22D8" w:rsidP="00EA6639">
            <w:pPr>
              <w:spacing w:after="0" w:line="240" w:lineRule="auto"/>
              <w:jc w:val="center"/>
            </w:pPr>
            <w:r w:rsidRPr="00EA6639">
              <w:rPr>
                <w:rFonts w:ascii="Times New Roman" w:eastAsia="SimSun" w:hAnsi="Times New Roman"/>
                <w:kern w:val="2"/>
                <w:sz w:val="20"/>
                <w:szCs w:val="20"/>
                <w:lang w:val="ms-MY" w:eastAsia="zh-CN"/>
              </w:rPr>
              <w:t>Rendah</w:t>
            </w:r>
          </w:p>
        </w:tc>
      </w:tr>
      <w:tr w:rsidR="00CC22D8" w:rsidTr="00EA6639">
        <w:trPr>
          <w:trHeight w:val="268"/>
          <w:jc w:val="center"/>
        </w:trPr>
        <w:tc>
          <w:tcPr>
            <w:tcW w:w="2244" w:type="dxa"/>
            <w:shd w:val="clear" w:color="auto" w:fill="FFFFFF"/>
          </w:tcPr>
          <w:p w:rsidR="00CC22D8" w:rsidRPr="00CC22D8" w:rsidRDefault="00CC22D8" w:rsidP="00EA6639">
            <w:pPr>
              <w:spacing w:after="0" w:line="240" w:lineRule="auto"/>
            </w:pPr>
            <w:r w:rsidRPr="00EA6639">
              <w:rPr>
                <w:rFonts w:ascii="Times New Roman" w:eastAsia="SimSun" w:hAnsi="Times New Roman"/>
                <w:kern w:val="2"/>
                <w:sz w:val="20"/>
                <w:szCs w:val="20"/>
                <w:lang w:val="ms-MY" w:eastAsia="zh-CN"/>
              </w:rPr>
              <w:t>Skor  2.34 hingga 3.66</w:t>
            </w:r>
          </w:p>
        </w:tc>
        <w:tc>
          <w:tcPr>
            <w:tcW w:w="1789" w:type="dxa"/>
            <w:shd w:val="clear" w:color="auto" w:fill="auto"/>
          </w:tcPr>
          <w:p w:rsidR="00CC22D8" w:rsidRPr="00CC22D8" w:rsidRDefault="00CC22D8" w:rsidP="00EA6639">
            <w:pPr>
              <w:spacing w:after="0" w:line="240" w:lineRule="auto"/>
              <w:jc w:val="center"/>
            </w:pPr>
            <w:r w:rsidRPr="00EA6639">
              <w:rPr>
                <w:rFonts w:ascii="Times New Roman" w:eastAsia="SimSun" w:hAnsi="Times New Roman"/>
                <w:kern w:val="2"/>
                <w:sz w:val="20"/>
                <w:szCs w:val="20"/>
                <w:lang w:val="ms-MY" w:eastAsia="zh-CN"/>
              </w:rPr>
              <w:t>Sederhana</w:t>
            </w:r>
          </w:p>
        </w:tc>
      </w:tr>
      <w:tr w:rsidR="00CC22D8" w:rsidRPr="007C3A5A" w:rsidTr="00EA6639">
        <w:trPr>
          <w:trHeight w:val="268"/>
          <w:jc w:val="center"/>
        </w:trPr>
        <w:tc>
          <w:tcPr>
            <w:tcW w:w="2244" w:type="dxa"/>
            <w:tcBorders>
              <w:bottom w:val="single" w:sz="4" w:space="0" w:color="auto"/>
            </w:tcBorders>
            <w:shd w:val="clear" w:color="auto" w:fill="FFFFFF"/>
          </w:tcPr>
          <w:p w:rsidR="00CC22D8" w:rsidRPr="00CC22D8" w:rsidRDefault="00CC22D8" w:rsidP="00EA6639">
            <w:pPr>
              <w:spacing w:after="0" w:line="240" w:lineRule="auto"/>
            </w:pPr>
            <w:r w:rsidRPr="00EA6639">
              <w:rPr>
                <w:rFonts w:ascii="Times New Roman" w:eastAsia="SimSun" w:hAnsi="Times New Roman"/>
                <w:kern w:val="2"/>
                <w:sz w:val="20"/>
                <w:szCs w:val="20"/>
                <w:lang w:val="ms-MY" w:eastAsia="zh-CN"/>
              </w:rPr>
              <w:t>Skor  3.67hingga 5.00</w:t>
            </w:r>
          </w:p>
        </w:tc>
        <w:tc>
          <w:tcPr>
            <w:tcW w:w="1789" w:type="dxa"/>
            <w:tcBorders>
              <w:bottom w:val="single" w:sz="4" w:space="0" w:color="auto"/>
            </w:tcBorders>
            <w:shd w:val="clear" w:color="auto" w:fill="auto"/>
          </w:tcPr>
          <w:p w:rsidR="00CC22D8" w:rsidRPr="00CC22D8" w:rsidRDefault="00CC22D8" w:rsidP="00EA6639">
            <w:pPr>
              <w:spacing w:after="0" w:line="240" w:lineRule="auto"/>
              <w:jc w:val="center"/>
            </w:pPr>
            <w:r w:rsidRPr="00EA6639">
              <w:rPr>
                <w:rFonts w:ascii="Times New Roman" w:eastAsia="SimSun" w:hAnsi="Times New Roman"/>
                <w:kern w:val="2"/>
                <w:sz w:val="20"/>
                <w:szCs w:val="20"/>
                <w:lang w:val="ms-MY" w:eastAsia="zh-CN"/>
              </w:rPr>
              <w:t>Tinggi</w:t>
            </w:r>
          </w:p>
        </w:tc>
      </w:tr>
    </w:tbl>
    <w:p w:rsidR="009B5619" w:rsidRDefault="00532D46" w:rsidP="006D649F">
      <w:pPr>
        <w:widowControl w:val="0"/>
        <w:spacing w:after="0" w:line="240" w:lineRule="auto"/>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ab/>
      </w:r>
      <w:r>
        <w:rPr>
          <w:rFonts w:ascii="Times New Roman" w:eastAsia="SimSun" w:hAnsi="Times New Roman"/>
          <w:color w:val="000000"/>
          <w:kern w:val="2"/>
          <w:sz w:val="20"/>
          <w:szCs w:val="20"/>
          <w:lang w:val="ms-MY" w:eastAsia="zh-CN"/>
        </w:rPr>
        <w:tab/>
        <w:t xml:space="preserve">    </w:t>
      </w:r>
      <w:r w:rsidR="00CC22D8">
        <w:rPr>
          <w:rFonts w:ascii="Times New Roman" w:eastAsia="SimSun" w:hAnsi="Times New Roman"/>
          <w:color w:val="000000"/>
          <w:kern w:val="2"/>
          <w:sz w:val="20"/>
          <w:szCs w:val="20"/>
          <w:lang w:val="ms-MY" w:eastAsia="zh-CN"/>
        </w:rPr>
        <w:t xml:space="preserve">                     </w:t>
      </w:r>
      <w:r w:rsidR="009B5619">
        <w:rPr>
          <w:rFonts w:ascii="Times New Roman" w:eastAsia="SimSun" w:hAnsi="Times New Roman"/>
          <w:color w:val="000000"/>
          <w:kern w:val="2"/>
          <w:sz w:val="20"/>
          <w:szCs w:val="20"/>
          <w:lang w:val="ms-MY" w:eastAsia="zh-CN"/>
        </w:rPr>
        <w:t xml:space="preserve">Sumber: </w:t>
      </w:r>
      <w:r w:rsidR="009B5619">
        <w:rPr>
          <w:rFonts w:ascii="Times New Roman" w:eastAsia="SimSun" w:hAnsi="Times New Roman"/>
          <w:color w:val="000000"/>
          <w:kern w:val="2"/>
          <w:sz w:val="20"/>
          <w:szCs w:val="20"/>
          <w:lang w:val="ms-MY" w:eastAsia="zh-CN"/>
        </w:rPr>
        <w:fldChar w:fldCharType="begin" w:fldLock="1"/>
      </w:r>
      <w:r w:rsidR="009B5619">
        <w:rPr>
          <w:rFonts w:ascii="Times New Roman" w:eastAsia="SimSun" w:hAnsi="Times New Roman"/>
          <w:color w:val="000000"/>
          <w:kern w:val="2"/>
          <w:sz w:val="20"/>
          <w:szCs w:val="20"/>
          <w:lang w:val="ms-MY" w:eastAsia="zh-CN"/>
        </w:rPr>
        <w:instrText>ADDIN CSL_CITATION {"citationItems":[{"id":"ITEM-1","itemData":{"author":[{"dropping-particle":"","family":"Best","given":"J. W.","non-dropping-particle":"","parse-names":false,"suffix":""}],"id":"ITEM-1","issued":{"date-parts":[["1977"]]},"publisher":"Researh In Education","title":"Researh In Education","type":"book"},"uris":["http://www.mendeley.com/documents/?uuid=431d70d9-fa5d-47da-b341-93ed13c1648d"]}],"mendeley":{"formattedCitation":"(Best, 1977)","manualFormatting":"Best (1977)","plainTextFormattedCitation":"(Best, 1977)","previouslyFormattedCitation":"(Best, 1977)"},"properties":{"noteIndex":0},"schema":"https://github.com/citation-style-language/schema/raw/master/csl-citation.json"}</w:instrText>
      </w:r>
      <w:r w:rsidR="009B5619">
        <w:rPr>
          <w:rFonts w:ascii="Times New Roman" w:eastAsia="SimSun" w:hAnsi="Times New Roman"/>
          <w:color w:val="000000"/>
          <w:kern w:val="2"/>
          <w:sz w:val="20"/>
          <w:szCs w:val="20"/>
          <w:lang w:val="ms-MY" w:eastAsia="zh-CN"/>
        </w:rPr>
        <w:fldChar w:fldCharType="separate"/>
      </w:r>
      <w:r w:rsidR="009B5619">
        <w:rPr>
          <w:rFonts w:ascii="Times New Roman" w:eastAsia="SimSun" w:hAnsi="Times New Roman"/>
          <w:color w:val="000000"/>
          <w:kern w:val="2"/>
          <w:sz w:val="20"/>
          <w:szCs w:val="20"/>
          <w:lang w:val="ms-MY" w:eastAsia="zh-CN"/>
        </w:rPr>
        <w:t>Best (1977)</w:t>
      </w:r>
      <w:r w:rsidR="009B5619">
        <w:rPr>
          <w:rFonts w:ascii="Times New Roman" w:eastAsia="SimSun" w:hAnsi="Times New Roman"/>
          <w:color w:val="000000"/>
          <w:kern w:val="2"/>
          <w:sz w:val="20"/>
          <w:szCs w:val="20"/>
          <w:lang w:val="ms-MY" w:eastAsia="zh-CN"/>
        </w:rPr>
        <w:fldChar w:fldCharType="end"/>
      </w:r>
    </w:p>
    <w:p w:rsidR="00CC22D8" w:rsidRDefault="00CC22D8" w:rsidP="006D649F">
      <w:pPr>
        <w:widowControl w:val="0"/>
        <w:spacing w:after="0" w:line="240" w:lineRule="auto"/>
        <w:rPr>
          <w:rFonts w:ascii="Times New Roman" w:eastAsia="SimSun" w:hAnsi="Times New Roman"/>
          <w:kern w:val="2"/>
          <w:sz w:val="20"/>
          <w:szCs w:val="20"/>
          <w:lang w:val="ms-MY" w:eastAsia="zh-CN"/>
        </w:rPr>
      </w:pPr>
    </w:p>
    <w:p w:rsidR="009B5619" w:rsidRDefault="009B5619" w:rsidP="006D649F">
      <w:pPr>
        <w:widowControl w:val="0"/>
        <w:spacing w:after="0" w:line="240" w:lineRule="auto"/>
        <w:jc w:val="both"/>
        <w:rPr>
          <w:rFonts w:ascii="Times New Roman" w:eastAsia="SimSun" w:hAnsi="Times New Roman"/>
          <w:kern w:val="2"/>
          <w:sz w:val="24"/>
          <w:lang w:val="ms-MY" w:eastAsia="zh-CN"/>
        </w:rPr>
      </w:pPr>
      <w:r>
        <w:rPr>
          <w:rFonts w:ascii="Times New Roman" w:hAnsi="Times New Roman"/>
          <w:sz w:val="24"/>
          <w:lang w:val="ms-MY"/>
        </w:rPr>
        <w:lastRenderedPageBreak/>
        <w:tab/>
        <w:t xml:space="preserve">Kaedah yang kedua ialah analisis inferensi  iaitu korelasi Pearson. </w:t>
      </w:r>
      <w:r>
        <w:rPr>
          <w:rFonts w:ascii="Times New Roman" w:eastAsia="SimSun" w:hAnsi="Times New Roman"/>
          <w:kern w:val="2"/>
          <w:sz w:val="24"/>
          <w:lang w:val="ms-MY" w:eastAsia="zh-CN"/>
        </w:rPr>
        <w:t xml:space="preserve">Berdasarkan Jadual 3 menunjukkan pengelasan kekuatan hubungan korelasi Pearson. Nilar r ialah menunjukkan nilai korelasi dan p ialah signifikan untuk mengetahui hubungan antara pembolehubah kajian iaitu pengetahuan, sikap, kemahiran, motivasi dan perlaksanaan PdPR dalam kalangan guru pelatih Geografi semasa latihan mengajar. Nilai 0.10 hingga 0.29 menunjukkan interpretasi hubugan yang lemah, nilai 0.30 hingga 0.49 menunjukkan hubungan yang sederhana dan 0.50 hingga 1.0 menunjukkan hubungan yang kuat. </w:t>
      </w:r>
    </w:p>
    <w:p w:rsidR="009B5619" w:rsidRDefault="009B5619" w:rsidP="006D649F">
      <w:pPr>
        <w:widowControl w:val="0"/>
        <w:spacing w:after="0" w:line="240" w:lineRule="auto"/>
        <w:jc w:val="both"/>
        <w:rPr>
          <w:rFonts w:ascii="Times New Roman" w:eastAsia="SimSun" w:hAnsi="Times New Roman"/>
          <w:kern w:val="2"/>
          <w:sz w:val="24"/>
          <w:lang w:val="ms-MY" w:eastAsia="zh-CN"/>
        </w:rPr>
      </w:pPr>
    </w:p>
    <w:p w:rsidR="009B5619" w:rsidRDefault="009B5619" w:rsidP="006D649F">
      <w:pPr>
        <w:widowControl w:val="0"/>
        <w:spacing w:after="0" w:line="240" w:lineRule="auto"/>
        <w:ind w:left="709" w:hanging="709"/>
        <w:jc w:val="center"/>
        <w:rPr>
          <w:rFonts w:ascii="Times New Roman" w:eastAsia="SimSun" w:hAnsi="Times New Roman"/>
          <w:kern w:val="2"/>
          <w:sz w:val="20"/>
          <w:szCs w:val="20"/>
          <w:lang w:val="ms-MY" w:eastAsia="zh-CN"/>
        </w:rPr>
      </w:pPr>
      <w:r>
        <w:rPr>
          <w:rFonts w:ascii="Times New Roman" w:eastAsia="SimSun" w:hAnsi="Times New Roman"/>
          <w:b/>
          <w:kern w:val="2"/>
          <w:sz w:val="20"/>
          <w:szCs w:val="20"/>
          <w:lang w:val="ms-MY" w:eastAsia="zh-CN"/>
        </w:rPr>
        <w:t>Jadual 3.</w:t>
      </w:r>
      <w:r>
        <w:rPr>
          <w:rFonts w:ascii="Times New Roman" w:eastAsia="SimSun" w:hAnsi="Times New Roman"/>
          <w:kern w:val="2"/>
          <w:sz w:val="20"/>
          <w:szCs w:val="20"/>
          <w:lang w:val="ms-MY" w:eastAsia="zh-CN"/>
        </w:rPr>
        <w:t xml:space="preserve"> Pengelasan </w:t>
      </w:r>
      <w:r w:rsidR="00CC22D8">
        <w:rPr>
          <w:rFonts w:ascii="Times New Roman" w:eastAsia="SimSun" w:hAnsi="Times New Roman"/>
          <w:kern w:val="2"/>
          <w:sz w:val="20"/>
          <w:szCs w:val="20"/>
          <w:lang w:val="ms-MY" w:eastAsia="zh-CN"/>
        </w:rPr>
        <w:t>kekuatan hubungan korelasi pearson</w:t>
      </w:r>
    </w:p>
    <w:p w:rsidR="009B5619" w:rsidRDefault="009B5619" w:rsidP="006D649F">
      <w:pPr>
        <w:widowControl w:val="0"/>
        <w:spacing w:after="0" w:line="240" w:lineRule="auto"/>
        <w:ind w:left="709" w:hanging="709"/>
        <w:jc w:val="center"/>
        <w:rPr>
          <w:rFonts w:ascii="Times New Roman" w:eastAsia="SimSun" w:hAnsi="Times New Roman"/>
          <w:kern w:val="2"/>
          <w:sz w:val="20"/>
          <w:szCs w:val="20"/>
          <w:lang w:val="ms-MY" w:eastAsia="zh-CN"/>
        </w:rPr>
      </w:pPr>
    </w:p>
    <w:tbl>
      <w:tblPr>
        <w:tblW w:w="0" w:type="auto"/>
        <w:jc w:val="center"/>
        <w:tblLook w:val="04A0" w:firstRow="1" w:lastRow="0" w:firstColumn="1" w:lastColumn="0" w:noHBand="0" w:noVBand="1"/>
      </w:tblPr>
      <w:tblGrid>
        <w:gridCol w:w="2217"/>
        <w:gridCol w:w="2216"/>
        <w:gridCol w:w="192"/>
      </w:tblGrid>
      <w:tr w:rsidR="00CC22D8" w:rsidRPr="00CC22D8">
        <w:trPr>
          <w:trHeight w:val="277"/>
          <w:jc w:val="center"/>
        </w:trPr>
        <w:tc>
          <w:tcPr>
            <w:tcW w:w="2217" w:type="dxa"/>
            <w:tcBorders>
              <w:top w:val="single" w:sz="4" w:space="0" w:color="auto"/>
              <w:bottom w:val="single" w:sz="4" w:space="0" w:color="auto"/>
              <w:right w:val="nil"/>
            </w:tcBorders>
            <w:shd w:val="clear" w:color="auto" w:fill="B4C6E7"/>
          </w:tcPr>
          <w:p w:rsidR="00CC22D8" w:rsidRPr="00EA6639" w:rsidRDefault="00CC22D8" w:rsidP="00EA6639">
            <w:pPr>
              <w:spacing w:after="0" w:line="240" w:lineRule="auto"/>
              <w:jc w:val="center"/>
              <w:rPr>
                <w:b/>
                <w:bCs/>
              </w:rPr>
            </w:pPr>
            <w:r w:rsidRPr="00EA6639">
              <w:rPr>
                <w:rFonts w:ascii="Times New Roman" w:eastAsia="SimSun" w:hAnsi="Times New Roman"/>
                <w:b/>
                <w:bCs/>
                <w:kern w:val="2"/>
                <w:sz w:val="20"/>
                <w:szCs w:val="20"/>
                <w:lang w:val="ms-MY" w:eastAsia="zh-CN"/>
              </w:rPr>
              <w:t>Nilai r</w:t>
            </w:r>
          </w:p>
        </w:tc>
        <w:tc>
          <w:tcPr>
            <w:tcW w:w="2408" w:type="dxa"/>
            <w:gridSpan w:val="2"/>
            <w:tcBorders>
              <w:top w:val="single" w:sz="4" w:space="0" w:color="auto"/>
              <w:bottom w:val="single" w:sz="4" w:space="0" w:color="auto"/>
            </w:tcBorders>
            <w:shd w:val="clear" w:color="auto" w:fill="B4C6E7"/>
          </w:tcPr>
          <w:p w:rsidR="00CC22D8" w:rsidRPr="00EA6639" w:rsidRDefault="00CC22D8" w:rsidP="00EA6639">
            <w:pPr>
              <w:spacing w:after="0" w:line="240" w:lineRule="auto"/>
              <w:jc w:val="center"/>
              <w:rPr>
                <w:b/>
                <w:bCs/>
              </w:rPr>
            </w:pPr>
            <w:r w:rsidRPr="00EA6639">
              <w:rPr>
                <w:rFonts w:ascii="Times New Roman" w:eastAsia="SimSun" w:hAnsi="Times New Roman"/>
                <w:b/>
                <w:bCs/>
                <w:kern w:val="2"/>
                <w:sz w:val="20"/>
                <w:szCs w:val="20"/>
                <w:lang w:val="ms-MY" w:eastAsia="zh-CN"/>
              </w:rPr>
              <w:t>Interprestasi hubungan</w:t>
            </w:r>
          </w:p>
        </w:tc>
      </w:tr>
      <w:tr w:rsidR="00CC22D8" w:rsidRPr="00CC22D8" w:rsidTr="00EA6639">
        <w:trPr>
          <w:gridAfter w:val="1"/>
          <w:wAfter w:w="192" w:type="dxa"/>
          <w:trHeight w:val="277"/>
          <w:jc w:val="center"/>
        </w:trPr>
        <w:tc>
          <w:tcPr>
            <w:tcW w:w="2217" w:type="dxa"/>
            <w:tcBorders>
              <w:right w:val="nil"/>
            </w:tcBorders>
            <w:shd w:val="clear" w:color="auto" w:fill="FFFFFF"/>
          </w:tcPr>
          <w:p w:rsidR="00CC22D8" w:rsidRPr="00CC22D8" w:rsidRDefault="00CC22D8" w:rsidP="00EA6639">
            <w:pPr>
              <w:spacing w:after="0" w:line="240" w:lineRule="auto"/>
              <w:rPr>
                <w:b/>
                <w:bCs/>
              </w:rPr>
            </w:pPr>
            <w:r w:rsidRPr="00EA6639">
              <w:rPr>
                <w:rFonts w:ascii="Times New Roman" w:eastAsia="SimSun" w:hAnsi="Times New Roman"/>
                <w:b/>
                <w:bCs/>
                <w:kern w:val="2"/>
                <w:sz w:val="20"/>
                <w:szCs w:val="20"/>
                <w:lang w:val="ms-MY" w:eastAsia="zh-CN"/>
              </w:rPr>
              <w:t>0.10 hingga 0.29</w:t>
            </w:r>
          </w:p>
        </w:tc>
        <w:tc>
          <w:tcPr>
            <w:tcW w:w="2216" w:type="dxa"/>
            <w:shd w:val="clear" w:color="auto" w:fill="auto"/>
          </w:tcPr>
          <w:p w:rsidR="00CC22D8" w:rsidRPr="00CC22D8" w:rsidRDefault="00CC22D8" w:rsidP="00EA6639">
            <w:pPr>
              <w:spacing w:after="0" w:line="240" w:lineRule="auto"/>
              <w:jc w:val="center"/>
            </w:pPr>
            <w:r w:rsidRPr="00EA6639">
              <w:rPr>
                <w:rFonts w:ascii="Times New Roman" w:eastAsia="SimSun" w:hAnsi="Times New Roman"/>
                <w:kern w:val="2"/>
                <w:sz w:val="20"/>
                <w:szCs w:val="20"/>
                <w:lang w:val="ms-MY" w:eastAsia="zh-CN"/>
              </w:rPr>
              <w:t>Lemah</w:t>
            </w:r>
          </w:p>
        </w:tc>
      </w:tr>
      <w:tr w:rsidR="00CC22D8" w:rsidRPr="00CC22D8" w:rsidTr="00EA6639">
        <w:trPr>
          <w:gridAfter w:val="1"/>
          <w:wAfter w:w="192" w:type="dxa"/>
          <w:trHeight w:val="277"/>
          <w:jc w:val="center"/>
        </w:trPr>
        <w:tc>
          <w:tcPr>
            <w:tcW w:w="2217" w:type="dxa"/>
            <w:tcBorders>
              <w:right w:val="nil"/>
            </w:tcBorders>
            <w:shd w:val="clear" w:color="auto" w:fill="FFFFFF"/>
          </w:tcPr>
          <w:p w:rsidR="00CC22D8" w:rsidRPr="00CC22D8" w:rsidRDefault="00CC22D8" w:rsidP="00EA6639">
            <w:pPr>
              <w:spacing w:after="0" w:line="240" w:lineRule="auto"/>
              <w:rPr>
                <w:b/>
                <w:bCs/>
              </w:rPr>
            </w:pPr>
            <w:r w:rsidRPr="00EA6639">
              <w:rPr>
                <w:rFonts w:ascii="Times New Roman" w:eastAsia="SimSun" w:hAnsi="Times New Roman"/>
                <w:b/>
                <w:bCs/>
                <w:kern w:val="2"/>
                <w:sz w:val="20"/>
                <w:szCs w:val="20"/>
                <w:lang w:val="ms-MY" w:eastAsia="zh-CN"/>
              </w:rPr>
              <w:t>0.30 hingga 0.49</w:t>
            </w:r>
          </w:p>
        </w:tc>
        <w:tc>
          <w:tcPr>
            <w:tcW w:w="2216" w:type="dxa"/>
            <w:shd w:val="clear" w:color="auto" w:fill="auto"/>
          </w:tcPr>
          <w:p w:rsidR="00CC22D8" w:rsidRPr="00CC22D8" w:rsidRDefault="00CC22D8" w:rsidP="00EA6639">
            <w:pPr>
              <w:spacing w:after="0" w:line="240" w:lineRule="auto"/>
              <w:jc w:val="center"/>
            </w:pPr>
            <w:r w:rsidRPr="00EA6639">
              <w:rPr>
                <w:rFonts w:ascii="Times New Roman" w:eastAsia="SimSun" w:hAnsi="Times New Roman"/>
                <w:kern w:val="2"/>
                <w:sz w:val="20"/>
                <w:szCs w:val="20"/>
                <w:lang w:val="ms-MY" w:eastAsia="zh-CN"/>
              </w:rPr>
              <w:t>Sederhana</w:t>
            </w:r>
          </w:p>
        </w:tc>
      </w:tr>
      <w:tr w:rsidR="00CC22D8" w:rsidRPr="00CC22D8" w:rsidTr="00EA6639">
        <w:trPr>
          <w:gridAfter w:val="1"/>
          <w:wAfter w:w="192" w:type="dxa"/>
          <w:trHeight w:val="277"/>
          <w:jc w:val="center"/>
        </w:trPr>
        <w:tc>
          <w:tcPr>
            <w:tcW w:w="2217" w:type="dxa"/>
            <w:tcBorders>
              <w:bottom w:val="single" w:sz="4" w:space="0" w:color="auto"/>
              <w:right w:val="nil"/>
            </w:tcBorders>
            <w:shd w:val="clear" w:color="auto" w:fill="FFFFFF"/>
          </w:tcPr>
          <w:p w:rsidR="00CC22D8" w:rsidRPr="00CC22D8" w:rsidRDefault="00CC22D8" w:rsidP="00EA6639">
            <w:pPr>
              <w:spacing w:after="0" w:line="240" w:lineRule="auto"/>
              <w:rPr>
                <w:b/>
                <w:bCs/>
              </w:rPr>
            </w:pPr>
            <w:r w:rsidRPr="00EA6639">
              <w:rPr>
                <w:rFonts w:ascii="Times New Roman" w:eastAsia="SimSun" w:hAnsi="Times New Roman"/>
                <w:b/>
                <w:bCs/>
                <w:kern w:val="2"/>
                <w:sz w:val="20"/>
                <w:szCs w:val="20"/>
                <w:lang w:val="ms-MY" w:eastAsia="zh-CN"/>
              </w:rPr>
              <w:t xml:space="preserve">0.50 hingga 1.0 </w:t>
            </w:r>
          </w:p>
        </w:tc>
        <w:tc>
          <w:tcPr>
            <w:tcW w:w="2216" w:type="dxa"/>
            <w:tcBorders>
              <w:bottom w:val="single" w:sz="4" w:space="0" w:color="auto"/>
            </w:tcBorders>
            <w:shd w:val="clear" w:color="auto" w:fill="auto"/>
          </w:tcPr>
          <w:p w:rsidR="00CC22D8" w:rsidRPr="00CC22D8" w:rsidRDefault="00CC22D8" w:rsidP="00EA6639">
            <w:pPr>
              <w:spacing w:after="0" w:line="240" w:lineRule="auto"/>
              <w:jc w:val="center"/>
            </w:pPr>
            <w:r w:rsidRPr="00EA6639">
              <w:rPr>
                <w:rFonts w:ascii="Times New Roman" w:eastAsia="SimSun" w:hAnsi="Times New Roman"/>
                <w:kern w:val="2"/>
                <w:sz w:val="20"/>
                <w:szCs w:val="20"/>
                <w:lang w:val="ms-MY" w:eastAsia="zh-CN"/>
              </w:rPr>
              <w:t>Tinggi</w:t>
            </w:r>
          </w:p>
        </w:tc>
      </w:tr>
    </w:tbl>
    <w:p w:rsidR="009B5619" w:rsidRDefault="009B5619" w:rsidP="006D649F">
      <w:pPr>
        <w:widowControl w:val="0"/>
        <w:spacing w:after="0" w:line="240" w:lineRule="auto"/>
        <w:jc w:val="both"/>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 xml:space="preserve">      </w:t>
      </w:r>
      <w:r w:rsidR="00532D46">
        <w:rPr>
          <w:rFonts w:ascii="Times New Roman" w:eastAsia="SimSun" w:hAnsi="Times New Roman"/>
          <w:kern w:val="2"/>
          <w:sz w:val="20"/>
          <w:szCs w:val="20"/>
          <w:lang w:val="ms-MY" w:eastAsia="zh-CN"/>
        </w:rPr>
        <w:tab/>
      </w:r>
      <w:r w:rsidR="00532D46">
        <w:rPr>
          <w:rFonts w:ascii="Times New Roman" w:eastAsia="SimSun" w:hAnsi="Times New Roman"/>
          <w:kern w:val="2"/>
          <w:sz w:val="20"/>
          <w:szCs w:val="20"/>
          <w:lang w:val="ms-MY" w:eastAsia="zh-CN"/>
        </w:rPr>
        <w:tab/>
        <w:t xml:space="preserve">      </w:t>
      </w:r>
      <w:r w:rsidR="00CC22D8">
        <w:rPr>
          <w:rFonts w:ascii="Times New Roman" w:eastAsia="SimSun" w:hAnsi="Times New Roman"/>
          <w:kern w:val="2"/>
          <w:sz w:val="20"/>
          <w:szCs w:val="20"/>
          <w:lang w:val="ms-MY" w:eastAsia="zh-CN"/>
        </w:rPr>
        <w:t xml:space="preserve">           </w:t>
      </w:r>
      <w:r>
        <w:rPr>
          <w:rFonts w:ascii="Times New Roman" w:eastAsia="SimSun" w:hAnsi="Times New Roman"/>
          <w:kern w:val="2"/>
          <w:sz w:val="20"/>
          <w:szCs w:val="20"/>
          <w:lang w:val="ms-MY" w:eastAsia="zh-CN"/>
        </w:rPr>
        <w:t xml:space="preserve">*Dimana +1.00 &lt; r &gt; -1.00                                                                         </w:t>
      </w:r>
    </w:p>
    <w:p w:rsidR="009B5619" w:rsidRDefault="00532D46" w:rsidP="006D649F">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ab/>
      </w:r>
      <w:r>
        <w:rPr>
          <w:rFonts w:ascii="Times New Roman" w:eastAsia="SimSun" w:hAnsi="Times New Roman"/>
          <w:kern w:val="2"/>
          <w:sz w:val="20"/>
          <w:szCs w:val="20"/>
          <w:lang w:val="ms-MY" w:eastAsia="zh-CN"/>
        </w:rPr>
        <w:tab/>
        <w:t xml:space="preserve">        </w:t>
      </w:r>
      <w:r w:rsidR="00CC22D8">
        <w:rPr>
          <w:rFonts w:ascii="Times New Roman" w:eastAsia="SimSun" w:hAnsi="Times New Roman"/>
          <w:kern w:val="2"/>
          <w:sz w:val="20"/>
          <w:szCs w:val="20"/>
          <w:lang w:val="ms-MY" w:eastAsia="zh-CN"/>
        </w:rPr>
        <w:t xml:space="preserve">          </w:t>
      </w:r>
      <w:r w:rsidR="009B5619">
        <w:rPr>
          <w:rFonts w:ascii="Times New Roman" w:eastAsia="SimSun" w:hAnsi="Times New Roman"/>
          <w:kern w:val="2"/>
          <w:sz w:val="20"/>
          <w:szCs w:val="20"/>
          <w:lang w:val="ms-MY" w:eastAsia="zh-CN"/>
        </w:rPr>
        <w:t xml:space="preserve">Sumber: </w:t>
      </w:r>
      <w:r w:rsidR="009B5619">
        <w:rPr>
          <w:rFonts w:ascii="Times New Roman" w:eastAsia="SimSun" w:hAnsi="Times New Roman"/>
          <w:kern w:val="2"/>
          <w:sz w:val="20"/>
          <w:szCs w:val="20"/>
          <w:lang w:val="ms-MY" w:eastAsia="zh-CN"/>
        </w:rPr>
        <w:fldChar w:fldCharType="begin" w:fldLock="1"/>
      </w:r>
      <w:r w:rsidR="009B5619">
        <w:rPr>
          <w:rFonts w:ascii="Times New Roman" w:eastAsia="SimSun" w:hAnsi="Times New Roman"/>
          <w:kern w:val="2"/>
          <w:sz w:val="20"/>
          <w:szCs w:val="20"/>
          <w:lang w:val="ms-MY" w:eastAsia="zh-CN"/>
        </w:rPr>
        <w:instrText>ADDIN CSL_CITATION {"citationItems":[{"id":"ITEM-1","itemData":{"author":[{"dropping-particle":"","family":"Cohen","given":"J.","non-dropping-particle":"","parse-names":false,"suffix":""}],"id":"ITEM-1","issued":{"date-parts":[["1988"]]},"publisher":"Erlbaum","publisher-place":"Hillsdale, NJ:","title":"Statistical Power Analysis for the Behavioral Sciences,","type":"book"},"uris":["http://www.mendeley.com/documents/?uuid=d60696c2-7e39-4554-9e85-d0000cef42d9"]}],"mendeley":{"formattedCitation":"(Cohen, 1988)","manualFormatting":"Cohen (1988)","plainTextFormattedCitation":"(Cohen, 1988)","previouslyFormattedCitation":"(Cohen, 1988)"},"properties":{"noteIndex":0},"schema":"https://github.com/citation-style-language/schema/raw/master/csl-citation.json"}</w:instrText>
      </w:r>
      <w:r w:rsidR="009B5619">
        <w:rPr>
          <w:rFonts w:ascii="Times New Roman" w:eastAsia="SimSun" w:hAnsi="Times New Roman"/>
          <w:kern w:val="2"/>
          <w:sz w:val="20"/>
          <w:szCs w:val="20"/>
          <w:lang w:val="ms-MY" w:eastAsia="zh-CN"/>
        </w:rPr>
        <w:fldChar w:fldCharType="separate"/>
      </w:r>
      <w:r w:rsidR="009B5619">
        <w:rPr>
          <w:rFonts w:ascii="Times New Roman" w:eastAsia="SimSun" w:hAnsi="Times New Roman"/>
          <w:kern w:val="2"/>
          <w:sz w:val="20"/>
          <w:szCs w:val="20"/>
          <w:lang w:val="ms-MY" w:eastAsia="zh-CN"/>
        </w:rPr>
        <w:t>Cohen (1988)</w:t>
      </w:r>
      <w:r w:rsidR="009B5619">
        <w:rPr>
          <w:rFonts w:ascii="Times New Roman" w:eastAsia="SimSun" w:hAnsi="Times New Roman"/>
          <w:kern w:val="2"/>
          <w:sz w:val="20"/>
          <w:szCs w:val="20"/>
          <w:lang w:val="ms-MY" w:eastAsia="zh-CN"/>
        </w:rPr>
        <w:fldChar w:fldCharType="end"/>
      </w:r>
    </w:p>
    <w:p w:rsidR="00CC22D8" w:rsidRPr="004456F7" w:rsidRDefault="00CC22D8" w:rsidP="006D649F">
      <w:pPr>
        <w:widowControl w:val="0"/>
        <w:spacing w:after="0" w:line="240" w:lineRule="auto"/>
        <w:rPr>
          <w:rFonts w:ascii="Times New Roman" w:eastAsia="SimSun" w:hAnsi="Times New Roman"/>
          <w:kern w:val="2"/>
          <w:sz w:val="20"/>
          <w:szCs w:val="20"/>
          <w:lang w:val="ms-MY" w:eastAsia="zh-CN"/>
        </w:rPr>
      </w:pPr>
    </w:p>
    <w:p w:rsidR="009B5619" w:rsidRDefault="009B5619" w:rsidP="006D649F">
      <w:pPr>
        <w:spacing w:after="0" w:line="240" w:lineRule="auto"/>
        <w:ind w:firstLine="720"/>
        <w:jc w:val="both"/>
        <w:rPr>
          <w:rFonts w:ascii="Times New Roman" w:eastAsia="Times New Roman" w:hAnsi="Times New Roman"/>
          <w:color w:val="000000"/>
          <w:sz w:val="24"/>
          <w:szCs w:val="24"/>
          <w:lang w:val="ms-MY"/>
        </w:rPr>
      </w:pPr>
      <w:r>
        <w:rPr>
          <w:rFonts w:ascii="Times New Roman" w:hAnsi="Times New Roman"/>
          <w:sz w:val="24"/>
          <w:lang w:val="ms-MY"/>
        </w:rPr>
        <w:t>Kaedah ketiga ialah analisis regresi linear yang bertujuan bagi menentukan pengaruh antara pemboleh ubah bebas (IV) terhadap pemboleh ubah bersandar (DV). Dalam kajian ini, analisis regresi digunakan bagi mengkaji pengaruh pemboleh ubah pengetahuan, sikap, kemahiran, motivasi dan perlaksanaan PdPR dalam kalangan guru pelatih Geografi semasa latihan mengajar.</w:t>
      </w:r>
    </w:p>
    <w:p w:rsidR="009B5619" w:rsidRDefault="009B5619" w:rsidP="00AE2673">
      <w:pPr>
        <w:spacing w:after="0" w:line="240" w:lineRule="auto"/>
        <w:jc w:val="both"/>
        <w:rPr>
          <w:rFonts w:ascii="Times New Roman" w:eastAsia="Times New Roman" w:hAnsi="Times New Roman"/>
          <w:color w:val="000000"/>
          <w:sz w:val="24"/>
          <w:szCs w:val="24"/>
          <w:lang w:val="ms-MY"/>
        </w:rPr>
      </w:pPr>
    </w:p>
    <w:p w:rsidR="00AE2673" w:rsidRDefault="00AE2673" w:rsidP="00AE2673">
      <w:pPr>
        <w:spacing w:after="0" w:line="240" w:lineRule="auto"/>
        <w:jc w:val="both"/>
        <w:rPr>
          <w:rFonts w:ascii="Times New Roman" w:eastAsia="Times New Roman" w:hAnsi="Times New Roman"/>
          <w:color w:val="000000"/>
          <w:sz w:val="24"/>
          <w:szCs w:val="24"/>
          <w:lang w:val="ms-MY"/>
        </w:rPr>
      </w:pPr>
    </w:p>
    <w:p w:rsidR="009B5619" w:rsidRDefault="009B5619">
      <w:pPr>
        <w:pStyle w:val="NoSpacing"/>
        <w:jc w:val="both"/>
        <w:rPr>
          <w:rFonts w:ascii="Times New Roman" w:hAnsi="Times New Roman"/>
          <w:b/>
          <w:bCs/>
          <w:sz w:val="24"/>
          <w:szCs w:val="24"/>
          <w:lang w:val="ms-MY"/>
        </w:rPr>
      </w:pPr>
      <w:r>
        <w:rPr>
          <w:rFonts w:ascii="Times New Roman" w:hAnsi="Times New Roman"/>
          <w:b/>
          <w:bCs/>
          <w:sz w:val="24"/>
          <w:szCs w:val="24"/>
          <w:lang w:val="ms-MY"/>
        </w:rPr>
        <w:t xml:space="preserve">Hasil </w:t>
      </w:r>
      <w:r w:rsidR="00CC22D8">
        <w:rPr>
          <w:rFonts w:ascii="Times New Roman" w:hAnsi="Times New Roman"/>
          <w:b/>
          <w:bCs/>
          <w:sz w:val="24"/>
          <w:szCs w:val="24"/>
          <w:lang w:val="ms-MY"/>
        </w:rPr>
        <w:t xml:space="preserve">kajian dan perbincangan </w:t>
      </w:r>
    </w:p>
    <w:p w:rsidR="009B5619" w:rsidRDefault="009B5619">
      <w:pPr>
        <w:pStyle w:val="NoSpacing"/>
        <w:jc w:val="both"/>
        <w:rPr>
          <w:rFonts w:ascii="Times New Roman" w:hAnsi="Times New Roman"/>
          <w:b/>
          <w:bCs/>
          <w:sz w:val="24"/>
          <w:szCs w:val="24"/>
          <w:lang w:val="ms-MY"/>
        </w:rPr>
      </w:pPr>
    </w:p>
    <w:p w:rsidR="009B5619" w:rsidRDefault="009B5619">
      <w:pPr>
        <w:pStyle w:val="NoSpacing"/>
        <w:jc w:val="both"/>
        <w:rPr>
          <w:rFonts w:ascii="Times New Roman" w:hAnsi="Times New Roman"/>
          <w:bCs/>
          <w:i/>
          <w:sz w:val="24"/>
          <w:szCs w:val="24"/>
          <w:lang w:val="ms-MY"/>
        </w:rPr>
      </w:pPr>
      <w:r>
        <w:rPr>
          <w:rFonts w:ascii="Times New Roman" w:hAnsi="Times New Roman"/>
          <w:bCs/>
          <w:i/>
          <w:sz w:val="24"/>
          <w:szCs w:val="24"/>
          <w:lang w:val="ms-MY"/>
        </w:rPr>
        <w:t xml:space="preserve">Profil </w:t>
      </w:r>
      <w:r w:rsidR="00CC22D8">
        <w:rPr>
          <w:rFonts w:ascii="Times New Roman" w:hAnsi="Times New Roman"/>
          <w:bCs/>
          <w:i/>
          <w:sz w:val="24"/>
          <w:szCs w:val="24"/>
          <w:lang w:val="ms-MY"/>
        </w:rPr>
        <w:t xml:space="preserve">responden </w:t>
      </w:r>
    </w:p>
    <w:p w:rsidR="009B5619" w:rsidRDefault="009B5619">
      <w:pPr>
        <w:pStyle w:val="NoSpacing"/>
        <w:jc w:val="both"/>
        <w:rPr>
          <w:rFonts w:ascii="Times New Roman" w:hAnsi="Times New Roman"/>
          <w:b/>
          <w:bCs/>
          <w:sz w:val="24"/>
          <w:szCs w:val="24"/>
          <w:lang w:val="ms-MY"/>
        </w:rPr>
      </w:pPr>
    </w:p>
    <w:p w:rsidR="009B5619" w:rsidRDefault="009B5619" w:rsidP="00CC22D8">
      <w:pPr>
        <w:spacing w:after="0" w:line="240" w:lineRule="auto"/>
        <w:jc w:val="both"/>
        <w:rPr>
          <w:rFonts w:ascii="Times New Roman" w:hAnsi="Times New Roman"/>
          <w:sz w:val="24"/>
          <w:szCs w:val="24"/>
          <w:lang w:val="ms-MY"/>
        </w:rPr>
      </w:pPr>
      <w:bookmarkStart w:id="0" w:name="_Hlk110862966"/>
      <w:r>
        <w:rPr>
          <w:rFonts w:ascii="Times New Roman" w:hAnsi="Times New Roman"/>
          <w:sz w:val="24"/>
          <w:szCs w:val="24"/>
          <w:lang w:val="ms-MY"/>
        </w:rPr>
        <w:t>Keseluruhan jumlah responden adalah seramai 131 orang guru pelatih Geografi. Jumlah responden lelaki adalah 47 orang bersamaan 35.9 peratus, manakala jumlah responden perempuan pula adalah seramai 84 orang bersamaan 64.1 peratus. Seterusnya bagi item semester, terdapat 47 orang responden bersamaan 35.9 peratus merupakan pelajar semester enam, manakala seramai 84 orang responden bersamaan 64.1 peratus merupakan pelajar semester tujuh. Bagi item umur responden, jumlah umur responden yang paling tinggi adalah 22 hingga 23 tahun iaitu seramai 112 orang responden bersamaan 93.1 peratus dan diikuti dengan umur 20 hingga 21 tahun iaitu seramai 8 orang responden bersamaan 6.1 peratus. Kajian menunjukkan jumlah kaum responden paling tinggi adalah kaum Melayu sebanyak 91 orang responden bersamaan 69.5 peratus dan diikuti dengan Bumiputera Sabah sebanyak 20 orang responden bersamaan 15.3 peratus dan Bumiputera Sarawak sebanyak 19 orang responden bersamaan 14.5 peratus. Jumlah bagi responden kaum Cina merupakan paling sedikit iaitu sebanyak seorang responden bersamaan 0.8 peratus (Jadual 4).</w:t>
      </w:r>
    </w:p>
    <w:p w:rsidR="00CC22D8" w:rsidRDefault="00CC22D8" w:rsidP="00CC22D8">
      <w:pPr>
        <w:spacing w:after="0" w:line="240" w:lineRule="auto"/>
        <w:jc w:val="both"/>
        <w:rPr>
          <w:rFonts w:ascii="Times New Roman" w:hAnsi="Times New Roman"/>
          <w:sz w:val="24"/>
          <w:szCs w:val="24"/>
          <w:lang w:val="ms-MY"/>
        </w:rPr>
      </w:pPr>
    </w:p>
    <w:bookmarkEnd w:id="0"/>
    <w:p w:rsidR="009B5619" w:rsidRDefault="009B5619" w:rsidP="00873E1C">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b/>
          <w:kern w:val="2"/>
          <w:sz w:val="20"/>
          <w:szCs w:val="20"/>
          <w:lang w:val="ms-MY" w:eastAsia="zh-CN"/>
        </w:rPr>
        <w:t>Jadual 4.</w:t>
      </w:r>
      <w:r>
        <w:rPr>
          <w:rFonts w:ascii="Times New Roman" w:eastAsia="SimSun" w:hAnsi="Times New Roman"/>
          <w:kern w:val="2"/>
          <w:sz w:val="20"/>
          <w:szCs w:val="20"/>
          <w:lang w:val="ms-MY" w:eastAsia="zh-CN"/>
        </w:rPr>
        <w:t xml:space="preserve"> Profil </w:t>
      </w:r>
      <w:r w:rsidR="00CC22D8">
        <w:rPr>
          <w:rFonts w:ascii="Times New Roman" w:eastAsia="SimSun" w:hAnsi="Times New Roman"/>
          <w:kern w:val="2"/>
          <w:sz w:val="20"/>
          <w:szCs w:val="20"/>
          <w:lang w:val="ms-MY" w:eastAsia="zh-CN"/>
        </w:rPr>
        <w:t>r</w:t>
      </w:r>
      <w:r>
        <w:rPr>
          <w:rFonts w:ascii="Times New Roman" w:eastAsia="SimSun" w:hAnsi="Times New Roman"/>
          <w:kern w:val="2"/>
          <w:sz w:val="20"/>
          <w:szCs w:val="20"/>
          <w:lang w:val="ms-MY" w:eastAsia="zh-CN"/>
        </w:rPr>
        <w:t>esponden</w:t>
      </w:r>
    </w:p>
    <w:p w:rsidR="00873E1C" w:rsidRDefault="00873E1C" w:rsidP="00873E1C">
      <w:pPr>
        <w:widowControl w:val="0"/>
        <w:spacing w:after="0" w:line="240" w:lineRule="auto"/>
        <w:jc w:val="center"/>
        <w:rPr>
          <w:rFonts w:ascii="Times New Roman" w:eastAsia="SimSun" w:hAnsi="Times New Roman"/>
          <w:kern w:val="2"/>
          <w:sz w:val="20"/>
          <w:szCs w:val="20"/>
          <w:lang w:val="ms-MY" w:eastAsia="zh-CN"/>
        </w:rPr>
      </w:pPr>
    </w:p>
    <w:tbl>
      <w:tblPr>
        <w:tblW w:w="0" w:type="auto"/>
        <w:jc w:val="center"/>
        <w:tblLayout w:type="fixed"/>
        <w:tblLook w:val="0000" w:firstRow="0" w:lastRow="0" w:firstColumn="0" w:lastColumn="0" w:noHBand="0" w:noVBand="0"/>
      </w:tblPr>
      <w:tblGrid>
        <w:gridCol w:w="1843"/>
        <w:gridCol w:w="2305"/>
        <w:gridCol w:w="2074"/>
        <w:gridCol w:w="2074"/>
      </w:tblGrid>
      <w:tr w:rsidR="009B5619">
        <w:trPr>
          <w:jc w:val="center"/>
        </w:trPr>
        <w:tc>
          <w:tcPr>
            <w:tcW w:w="4148" w:type="dxa"/>
            <w:gridSpan w:val="2"/>
            <w:tcBorders>
              <w:top w:val="single" w:sz="4" w:space="0" w:color="auto"/>
              <w:bottom w:val="single" w:sz="4" w:space="0" w:color="auto"/>
            </w:tcBorders>
            <w:shd w:val="clear" w:color="auto" w:fill="B4C6E7"/>
          </w:tcPr>
          <w:p w:rsidR="009B5619" w:rsidRDefault="009B5619">
            <w:pPr>
              <w:widowControl w:val="0"/>
              <w:spacing w:after="0" w:line="240" w:lineRule="auto"/>
              <w:rPr>
                <w:rFonts w:ascii="Times New Roman" w:eastAsia="SimSun" w:hAnsi="Times New Roman"/>
                <w:b/>
                <w:kern w:val="2"/>
                <w:sz w:val="20"/>
                <w:szCs w:val="20"/>
                <w:lang w:val="ms-MY" w:eastAsia="zh-CN"/>
              </w:rPr>
            </w:pPr>
            <w:r>
              <w:rPr>
                <w:rFonts w:ascii="Times New Roman" w:eastAsia="SimSun" w:hAnsi="Times New Roman"/>
                <w:b/>
                <w:kern w:val="2"/>
                <w:sz w:val="20"/>
                <w:szCs w:val="20"/>
                <w:lang w:val="ms-MY" w:eastAsia="zh-CN"/>
              </w:rPr>
              <w:t xml:space="preserve">Profil </w:t>
            </w:r>
            <w:r w:rsidR="00873E1C">
              <w:rPr>
                <w:rFonts w:ascii="Times New Roman" w:eastAsia="SimSun" w:hAnsi="Times New Roman"/>
                <w:b/>
                <w:kern w:val="2"/>
                <w:sz w:val="20"/>
                <w:szCs w:val="20"/>
                <w:lang w:val="ms-MY" w:eastAsia="zh-CN"/>
              </w:rPr>
              <w:t>r</w:t>
            </w:r>
            <w:r>
              <w:rPr>
                <w:rFonts w:ascii="Times New Roman" w:eastAsia="SimSun" w:hAnsi="Times New Roman"/>
                <w:b/>
                <w:kern w:val="2"/>
                <w:sz w:val="20"/>
                <w:szCs w:val="20"/>
                <w:lang w:val="ms-MY" w:eastAsia="zh-CN"/>
              </w:rPr>
              <w:t>esponden</w:t>
            </w:r>
          </w:p>
        </w:tc>
        <w:tc>
          <w:tcPr>
            <w:tcW w:w="2074" w:type="dxa"/>
            <w:tcBorders>
              <w:top w:val="single" w:sz="4" w:space="0" w:color="auto"/>
              <w:bottom w:val="single" w:sz="4" w:space="0" w:color="auto"/>
            </w:tcBorders>
            <w:shd w:val="clear" w:color="auto" w:fill="B4C6E7"/>
          </w:tcPr>
          <w:p w:rsidR="009B5619" w:rsidRDefault="009B5619">
            <w:pPr>
              <w:widowControl w:val="0"/>
              <w:spacing w:after="0" w:line="240" w:lineRule="auto"/>
              <w:jc w:val="center"/>
              <w:rPr>
                <w:rFonts w:ascii="Times New Roman" w:eastAsia="SimSun" w:hAnsi="Times New Roman"/>
                <w:b/>
                <w:kern w:val="2"/>
                <w:sz w:val="20"/>
                <w:szCs w:val="20"/>
                <w:lang w:val="ms-MY" w:eastAsia="zh-CN"/>
              </w:rPr>
            </w:pPr>
            <w:r>
              <w:rPr>
                <w:rFonts w:ascii="Times New Roman" w:eastAsia="SimSun" w:hAnsi="Times New Roman"/>
                <w:b/>
                <w:kern w:val="2"/>
                <w:sz w:val="20"/>
                <w:szCs w:val="20"/>
                <w:lang w:val="ms-MY" w:eastAsia="zh-CN"/>
              </w:rPr>
              <w:t>Kekerapan</w:t>
            </w:r>
          </w:p>
        </w:tc>
        <w:tc>
          <w:tcPr>
            <w:tcW w:w="2074" w:type="dxa"/>
            <w:tcBorders>
              <w:top w:val="single" w:sz="4" w:space="0" w:color="auto"/>
              <w:bottom w:val="single" w:sz="4" w:space="0" w:color="auto"/>
            </w:tcBorders>
            <w:shd w:val="clear" w:color="auto" w:fill="B4C6E7"/>
          </w:tcPr>
          <w:p w:rsidR="009B5619" w:rsidRDefault="009B5619">
            <w:pPr>
              <w:widowControl w:val="0"/>
              <w:spacing w:after="0" w:line="240" w:lineRule="auto"/>
              <w:jc w:val="center"/>
              <w:rPr>
                <w:rFonts w:ascii="Times New Roman" w:eastAsia="SimSun" w:hAnsi="Times New Roman"/>
                <w:b/>
                <w:kern w:val="2"/>
                <w:sz w:val="20"/>
                <w:szCs w:val="20"/>
                <w:lang w:val="ms-MY" w:eastAsia="zh-CN"/>
              </w:rPr>
            </w:pPr>
            <w:r>
              <w:rPr>
                <w:rFonts w:ascii="Times New Roman" w:eastAsia="SimSun" w:hAnsi="Times New Roman"/>
                <w:b/>
                <w:kern w:val="2"/>
                <w:sz w:val="20"/>
                <w:szCs w:val="20"/>
                <w:lang w:val="ms-MY" w:eastAsia="zh-CN"/>
              </w:rPr>
              <w:t>Peratusan (%)</w:t>
            </w:r>
          </w:p>
        </w:tc>
      </w:tr>
      <w:tr w:rsidR="009B5619">
        <w:trPr>
          <w:trHeight w:val="736"/>
          <w:jc w:val="center"/>
        </w:trPr>
        <w:tc>
          <w:tcPr>
            <w:tcW w:w="1843" w:type="dxa"/>
            <w:tcBorders>
              <w:top w:val="single" w:sz="4" w:space="0" w:color="auto"/>
            </w:tcBorders>
          </w:tcPr>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 xml:space="preserve">Jantina </w:t>
            </w:r>
            <w:r w:rsidR="00873E1C">
              <w:rPr>
                <w:rFonts w:ascii="Times New Roman" w:eastAsia="SimSun" w:hAnsi="Times New Roman"/>
                <w:kern w:val="2"/>
                <w:sz w:val="20"/>
                <w:szCs w:val="20"/>
                <w:lang w:val="ms-MY" w:eastAsia="zh-CN"/>
              </w:rPr>
              <w:t>r</w:t>
            </w:r>
            <w:r>
              <w:rPr>
                <w:rFonts w:ascii="Times New Roman" w:eastAsia="SimSun" w:hAnsi="Times New Roman"/>
                <w:kern w:val="2"/>
                <w:sz w:val="20"/>
                <w:szCs w:val="20"/>
                <w:lang w:val="ms-MY" w:eastAsia="zh-CN"/>
              </w:rPr>
              <w:t>esponden</w:t>
            </w:r>
          </w:p>
        </w:tc>
        <w:tc>
          <w:tcPr>
            <w:tcW w:w="2305" w:type="dxa"/>
            <w:tcBorders>
              <w:top w:val="single" w:sz="4" w:space="0" w:color="auto"/>
            </w:tcBorders>
          </w:tcPr>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Lelaki</w:t>
            </w:r>
          </w:p>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Perempuan</w:t>
            </w:r>
          </w:p>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Jumlah</w:t>
            </w:r>
          </w:p>
        </w:tc>
        <w:tc>
          <w:tcPr>
            <w:tcW w:w="2074" w:type="dxa"/>
            <w:tcBorders>
              <w:top w:val="single" w:sz="4" w:space="0" w:color="auto"/>
            </w:tcBorders>
          </w:tcPr>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47</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84</w:t>
            </w:r>
          </w:p>
          <w:p w:rsidR="009B5619" w:rsidRDefault="009B5619">
            <w:pPr>
              <w:widowControl w:val="0"/>
              <w:tabs>
                <w:tab w:val="left" w:pos="360"/>
                <w:tab w:val="center" w:pos="929"/>
              </w:tabs>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ab/>
            </w:r>
            <w:r>
              <w:rPr>
                <w:rFonts w:ascii="Times New Roman" w:eastAsia="SimSun" w:hAnsi="Times New Roman"/>
                <w:kern w:val="2"/>
                <w:sz w:val="20"/>
                <w:szCs w:val="20"/>
                <w:lang w:val="ms-MY" w:eastAsia="zh-CN"/>
              </w:rPr>
              <w:tab/>
              <w:t>131</w:t>
            </w:r>
          </w:p>
        </w:tc>
        <w:tc>
          <w:tcPr>
            <w:tcW w:w="2074" w:type="dxa"/>
            <w:tcBorders>
              <w:top w:val="single" w:sz="4" w:space="0" w:color="auto"/>
            </w:tcBorders>
          </w:tcPr>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35.9</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64.1</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100</w:t>
            </w:r>
          </w:p>
        </w:tc>
      </w:tr>
      <w:tr w:rsidR="009B5619">
        <w:trPr>
          <w:jc w:val="center"/>
        </w:trPr>
        <w:tc>
          <w:tcPr>
            <w:tcW w:w="1843" w:type="dxa"/>
          </w:tcPr>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 xml:space="preserve">Semester </w:t>
            </w:r>
            <w:r w:rsidR="00873E1C">
              <w:rPr>
                <w:rFonts w:ascii="Times New Roman" w:eastAsia="SimSun" w:hAnsi="Times New Roman"/>
                <w:kern w:val="2"/>
                <w:sz w:val="20"/>
                <w:szCs w:val="20"/>
                <w:lang w:val="ms-MY" w:eastAsia="zh-CN"/>
              </w:rPr>
              <w:t>r</w:t>
            </w:r>
            <w:r>
              <w:rPr>
                <w:rFonts w:ascii="Times New Roman" w:eastAsia="SimSun" w:hAnsi="Times New Roman"/>
                <w:kern w:val="2"/>
                <w:sz w:val="20"/>
                <w:szCs w:val="20"/>
                <w:lang w:val="ms-MY" w:eastAsia="zh-CN"/>
              </w:rPr>
              <w:t>esponden</w:t>
            </w:r>
          </w:p>
        </w:tc>
        <w:tc>
          <w:tcPr>
            <w:tcW w:w="2305" w:type="dxa"/>
          </w:tcPr>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Semester 6</w:t>
            </w:r>
          </w:p>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Semester 7</w:t>
            </w:r>
          </w:p>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lastRenderedPageBreak/>
              <w:t>Jumlah</w:t>
            </w:r>
          </w:p>
        </w:tc>
        <w:tc>
          <w:tcPr>
            <w:tcW w:w="2074" w:type="dxa"/>
          </w:tcPr>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lastRenderedPageBreak/>
              <w:t>47</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84</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lastRenderedPageBreak/>
              <w:t>131</w:t>
            </w:r>
          </w:p>
        </w:tc>
        <w:tc>
          <w:tcPr>
            <w:tcW w:w="2074" w:type="dxa"/>
          </w:tcPr>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lastRenderedPageBreak/>
              <w:t>35.9</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64.1</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lastRenderedPageBreak/>
              <w:t>100</w:t>
            </w:r>
          </w:p>
        </w:tc>
      </w:tr>
      <w:tr w:rsidR="009B5619">
        <w:trPr>
          <w:jc w:val="center"/>
        </w:trPr>
        <w:tc>
          <w:tcPr>
            <w:tcW w:w="1843" w:type="dxa"/>
          </w:tcPr>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lastRenderedPageBreak/>
              <w:t xml:space="preserve">Umur </w:t>
            </w:r>
            <w:r w:rsidR="00873E1C">
              <w:rPr>
                <w:rFonts w:ascii="Times New Roman" w:eastAsia="SimSun" w:hAnsi="Times New Roman"/>
                <w:kern w:val="2"/>
                <w:sz w:val="20"/>
                <w:szCs w:val="20"/>
                <w:lang w:val="ms-MY" w:eastAsia="zh-CN"/>
              </w:rPr>
              <w:t>r</w:t>
            </w:r>
            <w:r>
              <w:rPr>
                <w:rFonts w:ascii="Times New Roman" w:eastAsia="SimSun" w:hAnsi="Times New Roman"/>
                <w:kern w:val="2"/>
                <w:sz w:val="20"/>
                <w:szCs w:val="20"/>
                <w:lang w:val="ms-MY" w:eastAsia="zh-CN"/>
              </w:rPr>
              <w:t>esponden</w:t>
            </w:r>
          </w:p>
        </w:tc>
        <w:tc>
          <w:tcPr>
            <w:tcW w:w="2305" w:type="dxa"/>
          </w:tcPr>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20 hingga 21 Tahun</w:t>
            </w:r>
          </w:p>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22 hingga 23 Tahun</w:t>
            </w:r>
          </w:p>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24 hingga 25 Tahun</w:t>
            </w:r>
          </w:p>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 xml:space="preserve">Jumlah </w:t>
            </w:r>
          </w:p>
        </w:tc>
        <w:tc>
          <w:tcPr>
            <w:tcW w:w="2074" w:type="dxa"/>
          </w:tcPr>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8</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112</w:t>
            </w:r>
          </w:p>
          <w:p w:rsidR="009B5619" w:rsidRDefault="009B5619" w:rsidP="004456F7">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1</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131</w:t>
            </w:r>
          </w:p>
        </w:tc>
        <w:tc>
          <w:tcPr>
            <w:tcW w:w="2074" w:type="dxa"/>
          </w:tcPr>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6.1</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93.1</w:t>
            </w:r>
          </w:p>
          <w:p w:rsidR="009B5619" w:rsidRDefault="009B5619" w:rsidP="004456F7">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0.8</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100</w:t>
            </w:r>
          </w:p>
        </w:tc>
      </w:tr>
      <w:tr w:rsidR="009B5619">
        <w:trPr>
          <w:jc w:val="center"/>
        </w:trPr>
        <w:tc>
          <w:tcPr>
            <w:tcW w:w="1843" w:type="dxa"/>
          </w:tcPr>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 xml:space="preserve">Kaum </w:t>
            </w:r>
            <w:r w:rsidR="00873E1C">
              <w:rPr>
                <w:rFonts w:ascii="Times New Roman" w:eastAsia="SimSun" w:hAnsi="Times New Roman"/>
                <w:kern w:val="2"/>
                <w:sz w:val="20"/>
                <w:szCs w:val="20"/>
                <w:lang w:val="ms-MY" w:eastAsia="zh-CN"/>
              </w:rPr>
              <w:t>r</w:t>
            </w:r>
            <w:r>
              <w:rPr>
                <w:rFonts w:ascii="Times New Roman" w:eastAsia="SimSun" w:hAnsi="Times New Roman"/>
                <w:kern w:val="2"/>
                <w:sz w:val="20"/>
                <w:szCs w:val="20"/>
                <w:lang w:val="ms-MY" w:eastAsia="zh-CN"/>
              </w:rPr>
              <w:t>esponden</w:t>
            </w:r>
          </w:p>
        </w:tc>
        <w:tc>
          <w:tcPr>
            <w:tcW w:w="2305" w:type="dxa"/>
          </w:tcPr>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Melayu</w:t>
            </w:r>
            <w:r>
              <w:rPr>
                <w:rFonts w:ascii="Times New Roman" w:eastAsia="SimSun" w:hAnsi="Times New Roman"/>
                <w:kern w:val="2"/>
                <w:sz w:val="20"/>
                <w:szCs w:val="20"/>
                <w:lang w:val="ms-MY" w:eastAsia="zh-CN"/>
              </w:rPr>
              <w:tab/>
            </w:r>
          </w:p>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 xml:space="preserve">Cina </w:t>
            </w:r>
          </w:p>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 xml:space="preserve">India </w:t>
            </w:r>
          </w:p>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Bumiputera Sabah</w:t>
            </w:r>
          </w:p>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Bumiputera Sarawak</w:t>
            </w:r>
          </w:p>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Jumlah</w:t>
            </w:r>
          </w:p>
        </w:tc>
        <w:tc>
          <w:tcPr>
            <w:tcW w:w="2074" w:type="dxa"/>
          </w:tcPr>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91</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1</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0</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20</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19</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131</w:t>
            </w:r>
          </w:p>
        </w:tc>
        <w:tc>
          <w:tcPr>
            <w:tcW w:w="2074" w:type="dxa"/>
          </w:tcPr>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69.5</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0.8</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0</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15.3</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14.5</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100</w:t>
            </w:r>
          </w:p>
        </w:tc>
      </w:tr>
      <w:tr w:rsidR="009B5619">
        <w:trPr>
          <w:jc w:val="center"/>
        </w:trPr>
        <w:tc>
          <w:tcPr>
            <w:tcW w:w="1843" w:type="dxa"/>
          </w:tcPr>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 xml:space="preserve">Lokasi </w:t>
            </w:r>
            <w:r w:rsidR="00873E1C">
              <w:rPr>
                <w:rFonts w:ascii="Times New Roman" w:eastAsia="SimSun" w:hAnsi="Times New Roman"/>
                <w:kern w:val="2"/>
                <w:sz w:val="20"/>
                <w:szCs w:val="20"/>
                <w:lang w:val="ms-MY" w:eastAsia="zh-CN"/>
              </w:rPr>
              <w:t xml:space="preserve">sekolah menjalani </w:t>
            </w:r>
            <w:r>
              <w:rPr>
                <w:rFonts w:ascii="Times New Roman" w:eastAsia="SimSun" w:hAnsi="Times New Roman"/>
                <w:kern w:val="2"/>
                <w:sz w:val="20"/>
                <w:szCs w:val="20"/>
                <w:lang w:val="ms-MY" w:eastAsia="zh-CN"/>
              </w:rPr>
              <w:t>Latihan Mengajar</w:t>
            </w:r>
          </w:p>
        </w:tc>
        <w:tc>
          <w:tcPr>
            <w:tcW w:w="2305" w:type="dxa"/>
          </w:tcPr>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Bandar</w:t>
            </w:r>
          </w:p>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Luar Bandar</w:t>
            </w:r>
          </w:p>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Jumlah</w:t>
            </w:r>
          </w:p>
        </w:tc>
        <w:tc>
          <w:tcPr>
            <w:tcW w:w="2074" w:type="dxa"/>
          </w:tcPr>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59</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72</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131</w:t>
            </w:r>
          </w:p>
        </w:tc>
        <w:tc>
          <w:tcPr>
            <w:tcW w:w="2074" w:type="dxa"/>
          </w:tcPr>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45.0</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55.0</w:t>
            </w:r>
          </w:p>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100</w:t>
            </w:r>
          </w:p>
        </w:tc>
      </w:tr>
      <w:tr w:rsidR="009B5619">
        <w:trPr>
          <w:jc w:val="center"/>
        </w:trPr>
        <w:tc>
          <w:tcPr>
            <w:tcW w:w="1843" w:type="dxa"/>
            <w:tcBorders>
              <w:bottom w:val="single" w:sz="4" w:space="0" w:color="auto"/>
            </w:tcBorders>
          </w:tcPr>
          <w:p w:rsidR="009B5619" w:rsidRDefault="009B5619">
            <w:pPr>
              <w:widowControl w:val="0"/>
              <w:spacing w:after="0" w:line="240" w:lineRule="auto"/>
              <w:rPr>
                <w:rFonts w:ascii="Times New Roman" w:eastAsia="SimSun" w:hAnsi="Times New Roman"/>
                <w:kern w:val="2"/>
                <w:sz w:val="20"/>
                <w:szCs w:val="20"/>
                <w:lang w:val="ms-MY" w:eastAsia="zh-CN"/>
              </w:rPr>
            </w:pPr>
          </w:p>
        </w:tc>
        <w:tc>
          <w:tcPr>
            <w:tcW w:w="2305" w:type="dxa"/>
            <w:tcBorders>
              <w:bottom w:val="single" w:sz="4" w:space="0" w:color="auto"/>
            </w:tcBorders>
          </w:tcPr>
          <w:p w:rsidR="009B5619" w:rsidRDefault="009B5619">
            <w:pPr>
              <w:widowControl w:val="0"/>
              <w:spacing w:after="0" w:line="240" w:lineRule="auto"/>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 xml:space="preserve">Jumlah </w:t>
            </w:r>
          </w:p>
        </w:tc>
        <w:tc>
          <w:tcPr>
            <w:tcW w:w="2074" w:type="dxa"/>
            <w:tcBorders>
              <w:bottom w:val="single" w:sz="4" w:space="0" w:color="auto"/>
            </w:tcBorders>
          </w:tcPr>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131</w:t>
            </w:r>
          </w:p>
        </w:tc>
        <w:tc>
          <w:tcPr>
            <w:tcW w:w="2074" w:type="dxa"/>
            <w:tcBorders>
              <w:bottom w:val="single" w:sz="4" w:space="0" w:color="auto"/>
            </w:tcBorders>
          </w:tcPr>
          <w:p w:rsidR="009B5619" w:rsidRDefault="009B5619">
            <w:pPr>
              <w:widowControl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100</w:t>
            </w:r>
          </w:p>
        </w:tc>
      </w:tr>
    </w:tbl>
    <w:p w:rsidR="009B5619" w:rsidRDefault="009B5619" w:rsidP="00873E1C">
      <w:pPr>
        <w:spacing w:after="0"/>
        <w:rPr>
          <w:rFonts w:ascii="Times New Roman" w:hAnsi="Times New Roman"/>
          <w:lang w:val="ms-MY" w:eastAsia="zh-CN"/>
        </w:rPr>
      </w:pPr>
    </w:p>
    <w:p w:rsidR="009B5619" w:rsidRDefault="009B5619" w:rsidP="00873E1C">
      <w:pPr>
        <w:spacing w:after="0"/>
        <w:jc w:val="both"/>
        <w:rPr>
          <w:rFonts w:ascii="Times New Roman" w:hAnsi="Times New Roman"/>
          <w:i/>
          <w:sz w:val="24"/>
          <w:lang w:val="ms-MY" w:eastAsia="zh-CN"/>
        </w:rPr>
      </w:pPr>
      <w:r>
        <w:rPr>
          <w:rFonts w:ascii="Times New Roman" w:hAnsi="Times New Roman"/>
          <w:i/>
          <w:sz w:val="24"/>
          <w:lang w:val="ms-MY" w:eastAsia="zh-CN"/>
        </w:rPr>
        <w:t xml:space="preserve">Tahap </w:t>
      </w:r>
      <w:r w:rsidR="00873E1C">
        <w:rPr>
          <w:rFonts w:ascii="Times New Roman" w:hAnsi="Times New Roman"/>
          <w:i/>
          <w:sz w:val="24"/>
          <w:lang w:val="ms-MY" w:eastAsia="zh-CN"/>
        </w:rPr>
        <w:t xml:space="preserve">pengetahuan, sikap, kemahiran, motivasi dan perlaksanaan </w:t>
      </w:r>
      <w:r>
        <w:rPr>
          <w:rFonts w:ascii="Times New Roman" w:hAnsi="Times New Roman"/>
          <w:i/>
          <w:sz w:val="24"/>
          <w:lang w:val="ms-MY" w:eastAsia="zh-CN"/>
        </w:rPr>
        <w:t xml:space="preserve">PdPR dalam </w:t>
      </w:r>
      <w:r w:rsidR="00873E1C">
        <w:rPr>
          <w:rFonts w:ascii="Times New Roman" w:hAnsi="Times New Roman"/>
          <w:i/>
          <w:sz w:val="24"/>
          <w:lang w:val="ms-MY" w:eastAsia="zh-CN"/>
        </w:rPr>
        <w:t xml:space="preserve">kalangan guru pelatih </w:t>
      </w:r>
      <w:r>
        <w:rPr>
          <w:rFonts w:ascii="Times New Roman" w:hAnsi="Times New Roman"/>
          <w:i/>
          <w:sz w:val="24"/>
          <w:lang w:val="ms-MY" w:eastAsia="zh-CN"/>
        </w:rPr>
        <w:t xml:space="preserve">Geografi </w:t>
      </w:r>
      <w:r w:rsidR="00873E1C">
        <w:rPr>
          <w:rFonts w:ascii="Times New Roman" w:hAnsi="Times New Roman"/>
          <w:i/>
          <w:sz w:val="24"/>
          <w:lang w:val="ms-MY" w:eastAsia="zh-CN"/>
        </w:rPr>
        <w:t>s</w:t>
      </w:r>
      <w:r>
        <w:rPr>
          <w:rFonts w:ascii="Times New Roman" w:hAnsi="Times New Roman"/>
          <w:i/>
          <w:sz w:val="24"/>
          <w:lang w:val="ms-MY" w:eastAsia="zh-CN"/>
        </w:rPr>
        <w:t>emasa Latihan Mengajar</w:t>
      </w:r>
    </w:p>
    <w:p w:rsidR="00873E1C" w:rsidRPr="00AE2673" w:rsidRDefault="00873E1C" w:rsidP="00873E1C">
      <w:pPr>
        <w:spacing w:after="0" w:line="240" w:lineRule="auto"/>
        <w:jc w:val="both"/>
        <w:rPr>
          <w:rFonts w:ascii="Times New Roman" w:hAnsi="Times New Roman"/>
          <w:iCs/>
          <w:sz w:val="24"/>
          <w:lang w:val="ms-MY" w:eastAsia="zh-CN"/>
        </w:rPr>
      </w:pPr>
    </w:p>
    <w:p w:rsidR="009B5619" w:rsidRDefault="009B5619" w:rsidP="00873E1C">
      <w:pPr>
        <w:spacing w:after="0" w:line="240" w:lineRule="auto"/>
        <w:jc w:val="both"/>
        <w:rPr>
          <w:rFonts w:ascii="Times New Roman" w:hAnsi="Times New Roman"/>
          <w:sz w:val="24"/>
          <w:lang w:val="ms-MY" w:eastAsia="zh-CN"/>
        </w:rPr>
      </w:pPr>
      <w:r>
        <w:rPr>
          <w:rFonts w:ascii="Times New Roman" w:hAnsi="Times New Roman"/>
          <w:sz w:val="24"/>
          <w:lang w:val="ms-MY" w:eastAsia="zh-CN"/>
        </w:rPr>
        <w:t>Berdasarkan Jadual 5, analisis purata tahap pengetahuan guru pelatih dalam melaksanakan PdP secara dalam talian berada pada tahap tinggi (M=4.197, SP=0.443). Bagi tahap pengetahuan, seramai sembilan orang responden (6.9%) mewakili tahap sederhana dan seramai 122 orang responden (93.1%) merupakan tahap tinggi. Pemboleh ubah pengetahuan terbahagi kepada dua iaitu pengetahuan pedagogi dan pengetahuan isi kandungan. Tahap pengetahuan pedagogi guru pelatih adalah tahap tinggi (M=4.258, SP=0.514). Terdapat seorang responden (0.8%) berada pada tahap rendah, lapan orang responden (6.1%) berada pada tahap sederhana dan 122 orang responden (93.1%) berada pada tahap tinggi. Seterusnya, tahap pengetahuan isi kandungan guru pelatih adalah tahap tinggi (M=4.241, SP=0.474). Terdapat 14 orang responden (10.7%) berada pada tahap sederhana dan diikuti dengan seramai 117 orang responden (89.3%) berada pada tahap tinggi. Guru perlu memanfaatkan pelbagai kaedah dan pendekatan dalam menjadikan pengajaran dan pembelajaran berkesan serta bersikap proaktif dan sentiasa bersedia dalam  mempersiapkan diri dengan penguasaan ilmu isi kandungan mata pelajaran yang diajar  (Nashrah et al., 2015). Guru pelatih juga  perlu memiliki pengetahuan pedagogi yang mantap dalam menyampaikan pengajaran di bilik darjah selain daripada penguasaan pengetahuan kandungan (Patric &amp; Rosli, 2020). Hal ini menunjukkan kedua-dua pengetahuan iaitu pengetahuan isi kandungan dan pengetahuan pedagogi perlu dikuasai oleh seorang guru.</w:t>
      </w:r>
    </w:p>
    <w:p w:rsidR="009B5619" w:rsidRDefault="009B5619" w:rsidP="00873E1C">
      <w:pPr>
        <w:spacing w:after="0" w:line="240" w:lineRule="auto"/>
        <w:ind w:firstLine="720"/>
        <w:jc w:val="both"/>
        <w:rPr>
          <w:rFonts w:ascii="Times New Roman" w:hAnsi="Times New Roman"/>
          <w:sz w:val="24"/>
          <w:lang w:val="ms-MY" w:eastAsia="zh-CN"/>
        </w:rPr>
      </w:pPr>
      <w:r>
        <w:rPr>
          <w:rFonts w:ascii="Times New Roman" w:hAnsi="Times New Roman"/>
          <w:sz w:val="24"/>
          <w:lang w:val="ms-MY" w:eastAsia="zh-CN"/>
        </w:rPr>
        <w:t>Selain itu, analisis purata tahap pemboleh ubah sikap guru terhadap PdP secara dalam talian semasa latihan mengajar berada pada tahap tinggi (M=3.874, SP=0.425). Seorang responden (0.8%) berada pada tahap rendah, seramai 37 orang responden (28.2%) berada pada tahap sederhana dan seramai 93 orang responden (71.0%) berada pada tahap tinggi. Kajian AlRasheed et al.</w:t>
      </w:r>
      <w:r w:rsidR="00873E1C">
        <w:rPr>
          <w:rFonts w:ascii="Times New Roman" w:hAnsi="Times New Roman"/>
          <w:sz w:val="24"/>
          <w:lang w:val="ms-MY" w:eastAsia="zh-CN"/>
        </w:rPr>
        <w:t>,</w:t>
      </w:r>
      <w:r>
        <w:rPr>
          <w:rFonts w:ascii="Times New Roman" w:hAnsi="Times New Roman"/>
          <w:sz w:val="24"/>
          <w:lang w:val="ms-MY" w:eastAsia="zh-CN"/>
        </w:rPr>
        <w:t xml:space="preserve"> (2020) juga mendapati guru pelatih memiliki sikap yang positif terhadap pengajaran dalam talian. Kajian oleh Alan et al.</w:t>
      </w:r>
      <w:r w:rsidR="00873E1C">
        <w:rPr>
          <w:rFonts w:ascii="Times New Roman" w:hAnsi="Times New Roman"/>
          <w:sz w:val="24"/>
          <w:lang w:val="ms-MY" w:eastAsia="zh-CN"/>
        </w:rPr>
        <w:t>,</w:t>
      </w:r>
      <w:r>
        <w:rPr>
          <w:rFonts w:ascii="Times New Roman" w:hAnsi="Times New Roman"/>
          <w:sz w:val="24"/>
          <w:lang w:val="ms-MY" w:eastAsia="zh-CN"/>
        </w:rPr>
        <w:t xml:space="preserve"> (2020) dan Başar et al.</w:t>
      </w:r>
      <w:r w:rsidR="00873E1C">
        <w:rPr>
          <w:rFonts w:ascii="Times New Roman" w:hAnsi="Times New Roman"/>
          <w:sz w:val="24"/>
          <w:lang w:val="ms-MY" w:eastAsia="zh-CN"/>
        </w:rPr>
        <w:t>,</w:t>
      </w:r>
      <w:r>
        <w:rPr>
          <w:rFonts w:ascii="Times New Roman" w:hAnsi="Times New Roman"/>
          <w:sz w:val="24"/>
          <w:lang w:val="ms-MY" w:eastAsia="zh-CN"/>
        </w:rPr>
        <w:t xml:space="preserve"> (2019) mendapati guru pelatih lelaki mempunyai sikap yang lebih positif terhadap pendidikan jarak jauh berbanding guru pelatih wanita. Namun, kajian oleh Rustam et al.</w:t>
      </w:r>
      <w:r w:rsidR="00873E1C">
        <w:rPr>
          <w:rFonts w:ascii="Times New Roman" w:hAnsi="Times New Roman"/>
          <w:sz w:val="24"/>
          <w:lang w:val="ms-MY" w:eastAsia="zh-CN"/>
        </w:rPr>
        <w:t>,</w:t>
      </w:r>
      <w:r>
        <w:rPr>
          <w:rFonts w:ascii="Times New Roman" w:hAnsi="Times New Roman"/>
          <w:sz w:val="24"/>
          <w:lang w:val="ms-MY" w:eastAsia="zh-CN"/>
        </w:rPr>
        <w:t xml:space="preserve"> (2020) mendapati guru pelatih mempunyai sikap yang berbeza antara kognitif dan efektif iaitu sikap positif dalam aspek kognitif tetapi sikap negatif dalam aspek afektif dan tingkah laku semasa pembelajaran dalam talian. Kenyataan yang sama oleh Balci et al.</w:t>
      </w:r>
      <w:r w:rsidR="00873E1C">
        <w:rPr>
          <w:rFonts w:ascii="Times New Roman" w:hAnsi="Times New Roman"/>
          <w:sz w:val="24"/>
          <w:lang w:val="ms-MY" w:eastAsia="zh-CN"/>
        </w:rPr>
        <w:t>,</w:t>
      </w:r>
      <w:r>
        <w:rPr>
          <w:rFonts w:ascii="Times New Roman" w:hAnsi="Times New Roman"/>
          <w:sz w:val="24"/>
          <w:lang w:val="ms-MY" w:eastAsia="zh-CN"/>
        </w:rPr>
        <w:t xml:space="preserve"> (2021) mendapati guru pelatih mempunyai sikap negatif terhadap pembelajaran dalam talian. Hal ini menunjukkan bahawa sikap guru pelatih terhadap PdPR adalah tidak sama dan dipengaruhi oleh faktor jantina.</w:t>
      </w:r>
    </w:p>
    <w:p w:rsidR="009B5619" w:rsidRDefault="009B5619" w:rsidP="00873E1C">
      <w:pPr>
        <w:spacing w:after="0" w:line="240" w:lineRule="auto"/>
        <w:ind w:firstLine="720"/>
        <w:jc w:val="both"/>
        <w:rPr>
          <w:rFonts w:ascii="Times New Roman" w:hAnsi="Times New Roman"/>
          <w:sz w:val="24"/>
          <w:lang w:val="ms-MY" w:eastAsia="zh-CN"/>
        </w:rPr>
      </w:pPr>
      <w:r>
        <w:rPr>
          <w:rFonts w:ascii="Times New Roman" w:hAnsi="Times New Roman"/>
          <w:sz w:val="24"/>
          <w:lang w:val="ms-MY" w:eastAsia="zh-CN"/>
        </w:rPr>
        <w:lastRenderedPageBreak/>
        <w:t xml:space="preserve">Di samping itu, tahap purata bagi pemboleh ubah kemahiran guru pelatih melaksanakan PdP secara dalam talian semasa latihan mengajar berada pada tahap tinggi (M=3.985, SP=0.476). Terdapat 31 orang responden (23.7%) berada pada tahap sederhana dan seramai 100 orang responden (76.3%) berada pada tahap tinggi. Lela </w:t>
      </w:r>
      <w:r w:rsidR="00873E1C">
        <w:rPr>
          <w:rFonts w:ascii="Times New Roman" w:hAnsi="Times New Roman"/>
          <w:sz w:val="24"/>
          <w:lang w:val="ms-MY" w:eastAsia="zh-CN"/>
        </w:rPr>
        <w:t>&amp;</w:t>
      </w:r>
      <w:r>
        <w:rPr>
          <w:rFonts w:ascii="Times New Roman" w:hAnsi="Times New Roman"/>
          <w:sz w:val="24"/>
          <w:lang w:val="ms-MY" w:eastAsia="zh-CN"/>
        </w:rPr>
        <w:t xml:space="preserve"> Atikah (2018) juga mendapati tahap penguasaan komponen kemahiran insaniah guru pelatih seperti kemahiran kerja berpasukan serta kemahiran teknologi maklumat dan berada pada tahap yang tinggi.  Kenyataan ini diterima oleh Ardiyansah (2021) bahawa guru pelatih perlu memiliki peralatan yang sesuai dan mempunyai kemahiran teknikal yang baik untuk pengajaran dalam talian. Hal ini menunjukkan kebanyakan guru pelatih mempunyai kemahiran yang baik dalam melaksanakan PdP secara dalam talian.</w:t>
      </w:r>
    </w:p>
    <w:p w:rsidR="009B5619" w:rsidRDefault="009B5619" w:rsidP="00873E1C">
      <w:pPr>
        <w:spacing w:after="0" w:line="240" w:lineRule="auto"/>
        <w:ind w:firstLine="720"/>
        <w:jc w:val="both"/>
        <w:rPr>
          <w:rFonts w:ascii="Times New Roman" w:hAnsi="Times New Roman"/>
          <w:sz w:val="24"/>
          <w:lang w:val="ms-MY" w:eastAsia="zh-CN"/>
        </w:rPr>
      </w:pPr>
      <w:r>
        <w:rPr>
          <w:rFonts w:ascii="Times New Roman" w:hAnsi="Times New Roman"/>
          <w:sz w:val="24"/>
          <w:lang w:val="ms-MY" w:eastAsia="zh-CN"/>
        </w:rPr>
        <w:t>Di samping itu, tahap purata bagi pemboleh ubah motivasi guru pelatih terhadap PdP secara dalam talian semasa latihan mengajar berada pada tahap tinggi (M=3.673, SP=0.488). Seorang responden (0.8%) berada pada tahap rendah dan seramai 74 orang responden (56.5%) berada pada tahap sederhana. Hanya 56 orang responden (42.7%) berada pada tahap tinggi. Kajian Fazlinda et al.</w:t>
      </w:r>
      <w:r w:rsidR="00873E1C">
        <w:rPr>
          <w:rFonts w:ascii="Times New Roman" w:hAnsi="Times New Roman"/>
          <w:sz w:val="24"/>
          <w:lang w:val="ms-MY" w:eastAsia="zh-CN"/>
        </w:rPr>
        <w:t>,</w:t>
      </w:r>
      <w:r>
        <w:rPr>
          <w:rFonts w:ascii="Times New Roman" w:hAnsi="Times New Roman"/>
          <w:sz w:val="24"/>
          <w:lang w:val="ms-MY" w:eastAsia="zh-CN"/>
        </w:rPr>
        <w:t xml:space="preserve"> (2021) menunjukkan  tahap  motivasi  guru  pelatih  adalah  tinggi semasa menjalani latihan mengajar. Nadiha et al.</w:t>
      </w:r>
      <w:r w:rsidR="00BA3094">
        <w:rPr>
          <w:rFonts w:ascii="Times New Roman" w:hAnsi="Times New Roman"/>
          <w:sz w:val="24"/>
          <w:lang w:val="ms-MY" w:eastAsia="zh-CN"/>
        </w:rPr>
        <w:t>,</w:t>
      </w:r>
      <w:r>
        <w:rPr>
          <w:rFonts w:ascii="Times New Roman" w:hAnsi="Times New Roman"/>
          <w:sz w:val="24"/>
          <w:lang w:val="ms-MY" w:eastAsia="zh-CN"/>
        </w:rPr>
        <w:t xml:space="preserve"> (2016) menyokong bahawa motivasi yang tinggi mendorong guru pelatih untuk terus bersemangat dan membentuk persepsi yang positif  terhadap  latihan  mengajar. Kenyataan ini disokong oleh Kumari (2017) bahawa motivasi seorang guru itu sendiri adalah penggerak utama bagi menggalakkan usaha dalam pendidikan. Hal ini menunjukkan bahawa motivasi guru pelatih merupakan faktor penting semasa latihan mengajar secara dalam talian.</w:t>
      </w:r>
    </w:p>
    <w:p w:rsidR="009B5619" w:rsidRDefault="009B5619" w:rsidP="00873E1C">
      <w:pPr>
        <w:spacing w:after="0" w:line="240" w:lineRule="auto"/>
        <w:ind w:firstLine="720"/>
        <w:jc w:val="both"/>
        <w:rPr>
          <w:rFonts w:ascii="Times New Roman" w:hAnsi="Times New Roman"/>
          <w:sz w:val="24"/>
          <w:lang w:val="ms-MY" w:eastAsia="zh-CN"/>
        </w:rPr>
      </w:pPr>
      <w:r>
        <w:rPr>
          <w:rFonts w:ascii="Times New Roman" w:hAnsi="Times New Roman"/>
          <w:sz w:val="24"/>
          <w:lang w:val="ms-MY" w:eastAsia="zh-CN"/>
        </w:rPr>
        <w:t>Akhir sekali, analisis bagi tahap purata bagi pemboleh ubah perlaksanaan PdPR dalam kalangan guru pelatih Geografi semasa latihan mengajar berada pada tahap tinggi (M=3.992, SP=0.399). Terdapat 22 orang responden (16.8%) berada pada tahap sederhana dan seramai 109 orang responden (83.2%) berada pada tahap tinggi. Hasil kajian ini disokong oleh Ardiyansah (2021) bahawa guru pelatih telah bersedia dengan beberapa kaedah interaktif untuk mengatasi masalah yang akan berlaku semasa proses PdPR serta guru pelatih komited bahawa mereka dapat mengatur pengurusan masa dalam pembelajaran dalam talian dan mampu mewujudkan proses interaksi yang bermakna. Menurut Azuara et al.</w:t>
      </w:r>
      <w:r w:rsidR="00873E1C">
        <w:rPr>
          <w:rFonts w:ascii="Times New Roman" w:hAnsi="Times New Roman"/>
          <w:sz w:val="24"/>
          <w:lang w:val="ms-MY" w:eastAsia="zh-CN"/>
        </w:rPr>
        <w:t>,</w:t>
      </w:r>
      <w:r>
        <w:rPr>
          <w:rFonts w:ascii="Times New Roman" w:hAnsi="Times New Roman"/>
          <w:sz w:val="24"/>
          <w:lang w:val="ms-MY" w:eastAsia="zh-CN"/>
        </w:rPr>
        <w:t xml:space="preserve"> (2021) bahawa perlaksanaan PdPR memerlukan teknologi yang bersesuaian. Kenyataan yang sama oleh Flores </w:t>
      </w:r>
      <w:r w:rsidR="00873E1C">
        <w:rPr>
          <w:rFonts w:ascii="Times New Roman" w:hAnsi="Times New Roman"/>
          <w:sz w:val="24"/>
          <w:lang w:val="ms-MY" w:eastAsia="zh-CN"/>
        </w:rPr>
        <w:t>&amp;</w:t>
      </w:r>
      <w:r>
        <w:rPr>
          <w:rFonts w:ascii="Times New Roman" w:hAnsi="Times New Roman"/>
          <w:sz w:val="24"/>
          <w:lang w:val="ms-MY" w:eastAsia="zh-CN"/>
        </w:rPr>
        <w:t xml:space="preserve"> Gago (2020) mendapati guru pelatih menggunakan GoogleMeet, Zoom, Skype, </w:t>
      </w:r>
      <w:r>
        <w:rPr>
          <w:rFonts w:ascii="Times New Roman" w:hAnsi="Times New Roman"/>
          <w:i/>
          <w:sz w:val="24"/>
          <w:lang w:val="ms-MY" w:eastAsia="zh-CN"/>
        </w:rPr>
        <w:t>e-mel, WhatsApp, Skype, Chat</w:t>
      </w:r>
      <w:r>
        <w:rPr>
          <w:rFonts w:ascii="Times New Roman" w:hAnsi="Times New Roman"/>
          <w:sz w:val="24"/>
          <w:lang w:val="ms-MY" w:eastAsia="zh-CN"/>
        </w:rPr>
        <w:t xml:space="preserve"> dan forum untuk berinteraksi dengan murid. Kenyataan ini disokong oleh Osman (2020) guru pelatih telah melaksanakan PdPR menggunakan pelbagai cara seperti </w:t>
      </w:r>
      <w:r>
        <w:rPr>
          <w:rFonts w:ascii="Times New Roman" w:hAnsi="Times New Roman"/>
          <w:i/>
          <w:sz w:val="24"/>
          <w:lang w:val="ms-MY" w:eastAsia="zh-CN"/>
        </w:rPr>
        <w:t>Schoology, Google Classroom, Seesaw</w:t>
      </w:r>
      <w:r>
        <w:rPr>
          <w:rFonts w:ascii="Times New Roman" w:hAnsi="Times New Roman"/>
          <w:sz w:val="24"/>
          <w:lang w:val="ms-MY" w:eastAsia="zh-CN"/>
        </w:rPr>
        <w:t xml:space="preserve"> dan </w:t>
      </w:r>
      <w:r>
        <w:rPr>
          <w:rFonts w:ascii="Times New Roman" w:hAnsi="Times New Roman"/>
          <w:i/>
          <w:sz w:val="24"/>
          <w:lang w:val="ms-MY" w:eastAsia="zh-CN"/>
        </w:rPr>
        <w:t>Moodle</w:t>
      </w:r>
      <w:r>
        <w:rPr>
          <w:rFonts w:ascii="Times New Roman" w:hAnsi="Times New Roman"/>
          <w:sz w:val="24"/>
          <w:lang w:val="ms-MY" w:eastAsia="zh-CN"/>
        </w:rPr>
        <w:t xml:space="preserve"> serta pengajaran tidak segerak melalui rakaman video dan penyiaran. Hal ini menunjukkan bahawa guru pelatih menggunakan pelbagai platform secara dalam talian dalam melaksanakan PdPR.</w:t>
      </w:r>
    </w:p>
    <w:p w:rsidR="00AE2673" w:rsidRDefault="00AE2673" w:rsidP="00873E1C">
      <w:pPr>
        <w:spacing w:after="0" w:line="240" w:lineRule="auto"/>
        <w:ind w:firstLine="720"/>
        <w:jc w:val="both"/>
        <w:rPr>
          <w:rFonts w:ascii="Times New Roman" w:hAnsi="Times New Roman"/>
          <w:sz w:val="24"/>
          <w:lang w:val="ms-MY" w:eastAsia="zh-CN"/>
        </w:rPr>
      </w:pPr>
    </w:p>
    <w:p w:rsidR="009B5619" w:rsidRDefault="009B5619" w:rsidP="00BA3094">
      <w:pPr>
        <w:spacing w:after="0" w:line="240" w:lineRule="auto"/>
        <w:ind w:firstLine="720"/>
        <w:jc w:val="center"/>
        <w:rPr>
          <w:rFonts w:ascii="Times New Roman" w:eastAsia="SimSun" w:hAnsi="Times New Roman"/>
          <w:kern w:val="2"/>
          <w:sz w:val="20"/>
          <w:szCs w:val="20"/>
          <w:lang w:val="ms-MY" w:eastAsia="zh-CN"/>
        </w:rPr>
      </w:pPr>
      <w:r>
        <w:rPr>
          <w:rFonts w:ascii="Times New Roman" w:hAnsi="Times New Roman"/>
          <w:b/>
          <w:sz w:val="20"/>
          <w:szCs w:val="20"/>
          <w:lang w:val="ms-MY"/>
        </w:rPr>
        <w:t>Jadual 5.</w:t>
      </w:r>
      <w:r>
        <w:rPr>
          <w:rFonts w:ascii="Times New Roman" w:hAnsi="Times New Roman"/>
          <w:sz w:val="20"/>
          <w:szCs w:val="20"/>
          <w:lang w:val="ms-MY"/>
        </w:rPr>
        <w:t xml:space="preserve"> </w:t>
      </w:r>
      <w:r>
        <w:rPr>
          <w:rFonts w:ascii="Times New Roman" w:eastAsia="SimSun" w:hAnsi="Times New Roman"/>
          <w:kern w:val="2"/>
          <w:sz w:val="20"/>
          <w:szCs w:val="20"/>
          <w:lang w:val="ms-MY" w:eastAsia="zh-CN"/>
        </w:rPr>
        <w:t xml:space="preserve">Tahap </w:t>
      </w:r>
      <w:r w:rsidR="00873E1C">
        <w:rPr>
          <w:rFonts w:ascii="Times New Roman" w:eastAsia="SimSun" w:hAnsi="Times New Roman"/>
          <w:kern w:val="2"/>
          <w:sz w:val="20"/>
          <w:szCs w:val="20"/>
          <w:lang w:val="ms-MY" w:eastAsia="zh-CN"/>
        </w:rPr>
        <w:t xml:space="preserve">pengetahuan, sikap, kemahiran, motivasi dan perlaksanaan </w:t>
      </w:r>
      <w:r>
        <w:rPr>
          <w:rFonts w:ascii="Times New Roman" w:eastAsia="SimSun" w:hAnsi="Times New Roman"/>
          <w:kern w:val="2"/>
          <w:sz w:val="20"/>
          <w:szCs w:val="20"/>
          <w:lang w:val="ms-MY" w:eastAsia="zh-CN"/>
        </w:rPr>
        <w:t xml:space="preserve">PdPR dalam </w:t>
      </w:r>
      <w:r w:rsidR="00873E1C">
        <w:rPr>
          <w:rFonts w:ascii="Times New Roman" w:eastAsia="SimSun" w:hAnsi="Times New Roman"/>
          <w:kern w:val="2"/>
          <w:sz w:val="20"/>
          <w:szCs w:val="20"/>
          <w:lang w:val="ms-MY" w:eastAsia="zh-CN"/>
        </w:rPr>
        <w:t xml:space="preserve">kalangan guru pelatih </w:t>
      </w:r>
      <w:r>
        <w:rPr>
          <w:rFonts w:ascii="Times New Roman" w:eastAsia="SimSun" w:hAnsi="Times New Roman"/>
          <w:kern w:val="2"/>
          <w:sz w:val="20"/>
          <w:szCs w:val="20"/>
          <w:lang w:val="ms-MY" w:eastAsia="zh-CN"/>
        </w:rPr>
        <w:t xml:space="preserve">Geografi </w:t>
      </w:r>
      <w:r w:rsidR="00BA3094">
        <w:rPr>
          <w:rFonts w:ascii="Times New Roman" w:eastAsia="SimSun" w:hAnsi="Times New Roman"/>
          <w:kern w:val="2"/>
          <w:sz w:val="20"/>
          <w:szCs w:val="20"/>
          <w:lang w:val="ms-MY" w:eastAsia="zh-CN"/>
        </w:rPr>
        <w:t>s</w:t>
      </w:r>
      <w:r>
        <w:rPr>
          <w:rFonts w:ascii="Times New Roman" w:eastAsia="SimSun" w:hAnsi="Times New Roman"/>
          <w:kern w:val="2"/>
          <w:sz w:val="20"/>
          <w:szCs w:val="20"/>
          <w:lang w:val="ms-MY" w:eastAsia="zh-CN"/>
        </w:rPr>
        <w:t>emasa Latihan Mengajar</w:t>
      </w:r>
    </w:p>
    <w:p w:rsidR="00BA3094" w:rsidRDefault="00BA3094" w:rsidP="00BA3094">
      <w:pPr>
        <w:spacing w:after="0" w:line="240" w:lineRule="auto"/>
        <w:ind w:firstLine="720"/>
        <w:jc w:val="center"/>
        <w:rPr>
          <w:rFonts w:ascii="Times New Roman" w:hAnsi="Times New Roman"/>
          <w:sz w:val="24"/>
          <w:lang w:val="ms-MY" w:eastAsia="zh-CN"/>
        </w:rPr>
      </w:pPr>
    </w:p>
    <w:tbl>
      <w:tblPr>
        <w:tblW w:w="0" w:type="auto"/>
        <w:jc w:val="center"/>
        <w:tblLayout w:type="fixed"/>
        <w:tblLook w:val="0000" w:firstRow="0" w:lastRow="0" w:firstColumn="0" w:lastColumn="0" w:noHBand="0" w:noVBand="0"/>
      </w:tblPr>
      <w:tblGrid>
        <w:gridCol w:w="2954"/>
        <w:gridCol w:w="503"/>
        <w:gridCol w:w="693"/>
        <w:gridCol w:w="668"/>
        <w:gridCol w:w="737"/>
        <w:gridCol w:w="630"/>
        <w:gridCol w:w="693"/>
        <w:gridCol w:w="701"/>
        <w:gridCol w:w="693"/>
        <w:gridCol w:w="1304"/>
      </w:tblGrid>
      <w:tr w:rsidR="009B5619">
        <w:trPr>
          <w:jc w:val="center"/>
        </w:trPr>
        <w:tc>
          <w:tcPr>
            <w:tcW w:w="2954" w:type="dxa"/>
            <w:vMerge w:val="restart"/>
            <w:tcBorders>
              <w:top w:val="single" w:sz="4" w:space="0" w:color="auto"/>
            </w:tcBorders>
            <w:shd w:val="clear" w:color="auto" w:fill="B4C6E7"/>
          </w:tcPr>
          <w:p w:rsidR="009B5619" w:rsidRDefault="009B5619">
            <w:pPr>
              <w:widowControl w:val="0"/>
              <w:spacing w:after="0" w:line="240" w:lineRule="auto"/>
              <w:jc w:val="center"/>
              <w:rPr>
                <w:rFonts w:ascii="Times New Roman" w:eastAsia="SimSun" w:hAnsi="Times New Roman"/>
                <w:b/>
                <w:bCs/>
                <w:color w:val="000000"/>
                <w:kern w:val="2"/>
                <w:sz w:val="20"/>
                <w:szCs w:val="20"/>
                <w:lang w:val="ms-MY" w:eastAsia="zh-CN"/>
              </w:rPr>
            </w:pPr>
            <w:r>
              <w:rPr>
                <w:rFonts w:ascii="Times New Roman" w:eastAsia="SimSun" w:hAnsi="Times New Roman"/>
                <w:b/>
                <w:bCs/>
                <w:color w:val="000000"/>
                <w:kern w:val="2"/>
                <w:sz w:val="20"/>
                <w:szCs w:val="20"/>
                <w:lang w:val="ms-MY" w:eastAsia="zh-CN"/>
              </w:rPr>
              <w:t>Pembolehubah Kajian</w:t>
            </w:r>
          </w:p>
        </w:tc>
        <w:tc>
          <w:tcPr>
            <w:tcW w:w="1196" w:type="dxa"/>
            <w:gridSpan w:val="2"/>
            <w:tcBorders>
              <w:top w:val="single" w:sz="4" w:space="0" w:color="auto"/>
            </w:tcBorders>
            <w:shd w:val="clear" w:color="auto" w:fill="B4C6E7"/>
          </w:tcPr>
          <w:p w:rsidR="009B5619" w:rsidRDefault="009B5619">
            <w:pPr>
              <w:widowControl w:val="0"/>
              <w:spacing w:after="0" w:line="240" w:lineRule="auto"/>
              <w:jc w:val="center"/>
              <w:rPr>
                <w:rFonts w:ascii="Times New Roman" w:eastAsia="SimSun" w:hAnsi="Times New Roman"/>
                <w:b/>
                <w:bCs/>
                <w:color w:val="000000"/>
                <w:kern w:val="2"/>
                <w:sz w:val="20"/>
                <w:szCs w:val="20"/>
                <w:lang w:val="ms-MY" w:eastAsia="zh-CN"/>
              </w:rPr>
            </w:pPr>
            <w:r>
              <w:rPr>
                <w:rFonts w:ascii="Times New Roman" w:eastAsia="SimSun" w:hAnsi="Times New Roman"/>
                <w:b/>
                <w:bCs/>
                <w:color w:val="000000"/>
                <w:kern w:val="2"/>
                <w:sz w:val="20"/>
                <w:szCs w:val="20"/>
                <w:lang w:val="ms-MY" w:eastAsia="zh-CN"/>
              </w:rPr>
              <w:t>Tahap</w:t>
            </w:r>
          </w:p>
          <w:p w:rsidR="009B5619" w:rsidRDefault="009B5619">
            <w:pPr>
              <w:widowControl w:val="0"/>
              <w:spacing w:after="0" w:line="240" w:lineRule="auto"/>
              <w:jc w:val="center"/>
              <w:rPr>
                <w:rFonts w:ascii="Times New Roman" w:eastAsia="SimSun" w:hAnsi="Times New Roman"/>
                <w:b/>
                <w:bCs/>
                <w:color w:val="000000"/>
                <w:kern w:val="2"/>
                <w:sz w:val="20"/>
                <w:szCs w:val="20"/>
                <w:lang w:val="ms-MY" w:eastAsia="zh-CN"/>
              </w:rPr>
            </w:pPr>
            <w:r>
              <w:rPr>
                <w:rFonts w:ascii="Times New Roman" w:eastAsia="SimSun" w:hAnsi="Times New Roman"/>
                <w:b/>
                <w:bCs/>
                <w:color w:val="000000"/>
                <w:kern w:val="2"/>
                <w:sz w:val="20"/>
                <w:szCs w:val="20"/>
                <w:lang w:val="ms-MY" w:eastAsia="zh-CN"/>
              </w:rPr>
              <w:t>Rendah</w:t>
            </w:r>
          </w:p>
        </w:tc>
        <w:tc>
          <w:tcPr>
            <w:tcW w:w="1405" w:type="dxa"/>
            <w:gridSpan w:val="2"/>
            <w:tcBorders>
              <w:top w:val="single" w:sz="4" w:space="0" w:color="auto"/>
            </w:tcBorders>
            <w:shd w:val="clear" w:color="auto" w:fill="B4C6E7"/>
          </w:tcPr>
          <w:p w:rsidR="009B5619" w:rsidRDefault="009B5619">
            <w:pPr>
              <w:widowControl w:val="0"/>
              <w:spacing w:after="0" w:line="240" w:lineRule="auto"/>
              <w:jc w:val="center"/>
              <w:rPr>
                <w:rFonts w:ascii="Times New Roman" w:eastAsia="SimSun" w:hAnsi="Times New Roman"/>
                <w:b/>
                <w:bCs/>
                <w:color w:val="000000"/>
                <w:kern w:val="2"/>
                <w:sz w:val="20"/>
                <w:szCs w:val="20"/>
                <w:lang w:val="ms-MY" w:eastAsia="zh-CN"/>
              </w:rPr>
            </w:pPr>
            <w:r>
              <w:rPr>
                <w:rFonts w:ascii="Times New Roman" w:eastAsia="SimSun" w:hAnsi="Times New Roman"/>
                <w:b/>
                <w:bCs/>
                <w:color w:val="000000"/>
                <w:kern w:val="2"/>
                <w:sz w:val="20"/>
                <w:szCs w:val="20"/>
                <w:lang w:val="ms-MY" w:eastAsia="zh-CN"/>
              </w:rPr>
              <w:t>Tahap</w:t>
            </w:r>
          </w:p>
          <w:p w:rsidR="009B5619" w:rsidRDefault="009B5619">
            <w:pPr>
              <w:widowControl w:val="0"/>
              <w:spacing w:after="0" w:line="240" w:lineRule="auto"/>
              <w:jc w:val="center"/>
              <w:rPr>
                <w:rFonts w:ascii="Times New Roman" w:eastAsia="SimSun" w:hAnsi="Times New Roman"/>
                <w:b/>
                <w:bCs/>
                <w:color w:val="000000"/>
                <w:kern w:val="2"/>
                <w:sz w:val="20"/>
                <w:szCs w:val="20"/>
                <w:lang w:val="ms-MY" w:eastAsia="zh-CN"/>
              </w:rPr>
            </w:pPr>
            <w:r>
              <w:rPr>
                <w:rFonts w:ascii="Times New Roman" w:eastAsia="SimSun" w:hAnsi="Times New Roman"/>
                <w:b/>
                <w:bCs/>
                <w:color w:val="000000"/>
                <w:kern w:val="2"/>
                <w:sz w:val="20"/>
                <w:szCs w:val="20"/>
                <w:lang w:val="ms-MY" w:eastAsia="zh-CN"/>
              </w:rPr>
              <w:t>Sederhana</w:t>
            </w:r>
          </w:p>
        </w:tc>
        <w:tc>
          <w:tcPr>
            <w:tcW w:w="1323" w:type="dxa"/>
            <w:gridSpan w:val="2"/>
            <w:tcBorders>
              <w:top w:val="single" w:sz="4" w:space="0" w:color="auto"/>
            </w:tcBorders>
            <w:shd w:val="clear" w:color="auto" w:fill="B4C6E7"/>
          </w:tcPr>
          <w:p w:rsidR="009B5619" w:rsidRDefault="009B5619">
            <w:pPr>
              <w:widowControl w:val="0"/>
              <w:spacing w:after="0" w:line="240" w:lineRule="auto"/>
              <w:jc w:val="center"/>
              <w:rPr>
                <w:rFonts w:ascii="Times New Roman" w:eastAsia="SimSun" w:hAnsi="Times New Roman"/>
                <w:b/>
                <w:bCs/>
                <w:color w:val="000000"/>
                <w:kern w:val="2"/>
                <w:sz w:val="20"/>
                <w:szCs w:val="20"/>
                <w:lang w:val="ms-MY" w:eastAsia="zh-CN"/>
              </w:rPr>
            </w:pPr>
            <w:r>
              <w:rPr>
                <w:rFonts w:ascii="Times New Roman" w:eastAsia="SimSun" w:hAnsi="Times New Roman"/>
                <w:b/>
                <w:bCs/>
                <w:color w:val="000000"/>
                <w:kern w:val="2"/>
                <w:sz w:val="20"/>
                <w:szCs w:val="20"/>
                <w:lang w:val="ms-MY" w:eastAsia="zh-CN"/>
              </w:rPr>
              <w:t>Tahap</w:t>
            </w:r>
          </w:p>
          <w:p w:rsidR="009B5619" w:rsidRDefault="009B5619">
            <w:pPr>
              <w:widowControl w:val="0"/>
              <w:spacing w:after="0" w:line="240" w:lineRule="auto"/>
              <w:jc w:val="center"/>
              <w:rPr>
                <w:rFonts w:ascii="Times New Roman" w:eastAsia="SimSun" w:hAnsi="Times New Roman"/>
                <w:b/>
                <w:bCs/>
                <w:color w:val="000000"/>
                <w:kern w:val="2"/>
                <w:sz w:val="20"/>
                <w:szCs w:val="20"/>
                <w:lang w:val="ms-MY" w:eastAsia="zh-CN"/>
              </w:rPr>
            </w:pPr>
            <w:r>
              <w:rPr>
                <w:rFonts w:ascii="Times New Roman" w:eastAsia="SimSun" w:hAnsi="Times New Roman"/>
                <w:b/>
                <w:bCs/>
                <w:color w:val="000000"/>
                <w:kern w:val="2"/>
                <w:sz w:val="20"/>
                <w:szCs w:val="20"/>
                <w:lang w:val="ms-MY" w:eastAsia="zh-CN"/>
              </w:rPr>
              <w:t>Tinggi</w:t>
            </w:r>
          </w:p>
        </w:tc>
        <w:tc>
          <w:tcPr>
            <w:tcW w:w="701" w:type="dxa"/>
            <w:vMerge w:val="restart"/>
            <w:tcBorders>
              <w:top w:val="single" w:sz="4" w:space="0" w:color="auto"/>
            </w:tcBorders>
            <w:shd w:val="clear" w:color="auto" w:fill="B4C6E7"/>
          </w:tcPr>
          <w:p w:rsidR="009B5619" w:rsidRDefault="009B5619">
            <w:pPr>
              <w:widowControl w:val="0"/>
              <w:spacing w:after="0" w:line="240" w:lineRule="auto"/>
              <w:jc w:val="center"/>
              <w:rPr>
                <w:rFonts w:ascii="Times New Roman" w:eastAsia="SimSun" w:hAnsi="Times New Roman"/>
                <w:b/>
                <w:bCs/>
                <w:color w:val="000000"/>
                <w:kern w:val="2"/>
                <w:sz w:val="20"/>
                <w:szCs w:val="20"/>
                <w:lang w:val="ms-MY" w:eastAsia="zh-CN"/>
              </w:rPr>
            </w:pPr>
            <w:r>
              <w:rPr>
                <w:rFonts w:ascii="Times New Roman" w:eastAsia="SimSun" w:hAnsi="Times New Roman"/>
                <w:b/>
                <w:bCs/>
                <w:color w:val="000000"/>
                <w:kern w:val="2"/>
                <w:sz w:val="20"/>
                <w:szCs w:val="20"/>
                <w:lang w:val="ms-MY" w:eastAsia="zh-CN"/>
              </w:rPr>
              <w:t>Min</w:t>
            </w:r>
          </w:p>
        </w:tc>
        <w:tc>
          <w:tcPr>
            <w:tcW w:w="693" w:type="dxa"/>
            <w:vMerge w:val="restart"/>
            <w:tcBorders>
              <w:top w:val="single" w:sz="4" w:space="0" w:color="auto"/>
            </w:tcBorders>
            <w:shd w:val="clear" w:color="auto" w:fill="B4C6E7"/>
          </w:tcPr>
          <w:p w:rsidR="009B5619" w:rsidRDefault="009B5619">
            <w:pPr>
              <w:widowControl w:val="0"/>
              <w:spacing w:after="0" w:line="240" w:lineRule="auto"/>
              <w:jc w:val="center"/>
              <w:rPr>
                <w:rFonts w:ascii="Times New Roman" w:eastAsia="SimSun" w:hAnsi="Times New Roman"/>
                <w:b/>
                <w:bCs/>
                <w:color w:val="000000"/>
                <w:kern w:val="2"/>
                <w:sz w:val="20"/>
                <w:szCs w:val="20"/>
                <w:lang w:val="ms-MY" w:eastAsia="zh-CN"/>
              </w:rPr>
            </w:pPr>
            <w:r>
              <w:rPr>
                <w:rFonts w:ascii="Times New Roman" w:eastAsia="SimSun" w:hAnsi="Times New Roman"/>
                <w:b/>
                <w:bCs/>
                <w:color w:val="000000"/>
                <w:kern w:val="2"/>
                <w:sz w:val="20"/>
                <w:szCs w:val="20"/>
                <w:lang w:val="ms-MY" w:eastAsia="zh-CN"/>
              </w:rPr>
              <w:t>SP</w:t>
            </w:r>
          </w:p>
        </w:tc>
        <w:tc>
          <w:tcPr>
            <w:tcW w:w="1304" w:type="dxa"/>
            <w:vMerge w:val="restart"/>
            <w:tcBorders>
              <w:top w:val="single" w:sz="4" w:space="0" w:color="auto"/>
            </w:tcBorders>
            <w:shd w:val="clear" w:color="auto" w:fill="B4C6E7"/>
          </w:tcPr>
          <w:p w:rsidR="009B5619" w:rsidRDefault="009B5619">
            <w:pPr>
              <w:widowControl w:val="0"/>
              <w:spacing w:after="0" w:line="240" w:lineRule="auto"/>
              <w:jc w:val="center"/>
              <w:rPr>
                <w:rFonts w:ascii="Times New Roman" w:eastAsia="SimSun" w:hAnsi="Times New Roman"/>
                <w:b/>
                <w:bCs/>
                <w:color w:val="000000"/>
                <w:kern w:val="2"/>
                <w:sz w:val="20"/>
                <w:szCs w:val="20"/>
                <w:lang w:val="ms-MY" w:eastAsia="zh-CN"/>
              </w:rPr>
            </w:pPr>
            <w:r>
              <w:rPr>
                <w:rFonts w:ascii="Times New Roman" w:eastAsia="SimSun" w:hAnsi="Times New Roman"/>
                <w:b/>
                <w:bCs/>
                <w:color w:val="000000"/>
                <w:kern w:val="2"/>
                <w:sz w:val="20"/>
                <w:szCs w:val="20"/>
                <w:lang w:val="ms-MY" w:eastAsia="zh-CN"/>
              </w:rPr>
              <w:t>Tahap Purata</w:t>
            </w:r>
          </w:p>
        </w:tc>
      </w:tr>
      <w:tr w:rsidR="009B5619">
        <w:trPr>
          <w:jc w:val="center"/>
        </w:trPr>
        <w:tc>
          <w:tcPr>
            <w:tcW w:w="2954" w:type="dxa"/>
            <w:vMerge/>
            <w:tcBorders>
              <w:bottom w:val="single" w:sz="4" w:space="0" w:color="auto"/>
            </w:tcBorders>
          </w:tcPr>
          <w:p w:rsidR="009B5619" w:rsidRDefault="009B5619">
            <w:pPr>
              <w:widowControl w:val="0"/>
              <w:spacing w:after="0" w:line="240" w:lineRule="auto"/>
              <w:rPr>
                <w:rFonts w:ascii="Times New Roman" w:eastAsia="SimSun" w:hAnsi="Times New Roman"/>
                <w:b/>
                <w:bCs/>
                <w:color w:val="000000"/>
                <w:kern w:val="2"/>
                <w:sz w:val="20"/>
                <w:szCs w:val="20"/>
                <w:lang w:val="ms-MY" w:eastAsia="zh-CN"/>
              </w:rPr>
            </w:pPr>
          </w:p>
        </w:tc>
        <w:tc>
          <w:tcPr>
            <w:tcW w:w="503" w:type="dxa"/>
            <w:tcBorders>
              <w:bottom w:val="single" w:sz="4" w:space="0" w:color="auto"/>
            </w:tcBorders>
            <w:shd w:val="clear" w:color="auto" w:fill="B4C6E7"/>
          </w:tcPr>
          <w:p w:rsidR="009B5619" w:rsidRPr="00BA3094" w:rsidRDefault="009B5619">
            <w:pPr>
              <w:widowControl w:val="0"/>
              <w:spacing w:after="0" w:line="240" w:lineRule="auto"/>
              <w:jc w:val="center"/>
              <w:rPr>
                <w:rFonts w:ascii="Times New Roman" w:eastAsia="SimSun" w:hAnsi="Times New Roman"/>
                <w:b/>
                <w:bCs/>
                <w:kern w:val="2"/>
                <w:sz w:val="20"/>
                <w:szCs w:val="20"/>
                <w:lang w:val="ms-MY" w:eastAsia="zh-CN"/>
              </w:rPr>
            </w:pPr>
            <w:r w:rsidRPr="00BA3094">
              <w:rPr>
                <w:rFonts w:ascii="Times New Roman" w:eastAsia="SimSun" w:hAnsi="Times New Roman"/>
                <w:b/>
                <w:bCs/>
                <w:kern w:val="2"/>
                <w:sz w:val="20"/>
                <w:szCs w:val="20"/>
                <w:lang w:val="ms-MY" w:eastAsia="zh-CN"/>
              </w:rPr>
              <w:t>N</w:t>
            </w:r>
          </w:p>
        </w:tc>
        <w:tc>
          <w:tcPr>
            <w:tcW w:w="693" w:type="dxa"/>
            <w:tcBorders>
              <w:bottom w:val="single" w:sz="4" w:space="0" w:color="auto"/>
            </w:tcBorders>
            <w:shd w:val="clear" w:color="auto" w:fill="B4C6E7"/>
          </w:tcPr>
          <w:p w:rsidR="009B5619" w:rsidRPr="00BA3094" w:rsidRDefault="009B5619">
            <w:pPr>
              <w:widowControl w:val="0"/>
              <w:spacing w:after="0" w:line="240" w:lineRule="auto"/>
              <w:jc w:val="center"/>
              <w:rPr>
                <w:rFonts w:ascii="Times New Roman" w:eastAsia="SimSun" w:hAnsi="Times New Roman"/>
                <w:b/>
                <w:bCs/>
                <w:kern w:val="2"/>
                <w:sz w:val="20"/>
                <w:szCs w:val="20"/>
                <w:lang w:val="ms-MY" w:eastAsia="zh-CN"/>
              </w:rPr>
            </w:pPr>
            <w:r w:rsidRPr="00BA3094">
              <w:rPr>
                <w:rFonts w:ascii="Times New Roman" w:eastAsia="SimSun" w:hAnsi="Times New Roman"/>
                <w:b/>
                <w:bCs/>
                <w:kern w:val="2"/>
                <w:sz w:val="20"/>
                <w:szCs w:val="20"/>
                <w:lang w:val="ms-MY" w:eastAsia="zh-CN"/>
              </w:rPr>
              <w:t>%</w:t>
            </w:r>
          </w:p>
        </w:tc>
        <w:tc>
          <w:tcPr>
            <w:tcW w:w="668" w:type="dxa"/>
            <w:tcBorders>
              <w:bottom w:val="single" w:sz="4" w:space="0" w:color="auto"/>
            </w:tcBorders>
            <w:shd w:val="clear" w:color="auto" w:fill="B4C6E7"/>
          </w:tcPr>
          <w:p w:rsidR="009B5619" w:rsidRPr="00BA3094" w:rsidRDefault="009B5619">
            <w:pPr>
              <w:widowControl w:val="0"/>
              <w:spacing w:after="0" w:line="240" w:lineRule="auto"/>
              <w:jc w:val="center"/>
              <w:rPr>
                <w:rFonts w:ascii="Times New Roman" w:eastAsia="SimSun" w:hAnsi="Times New Roman"/>
                <w:b/>
                <w:bCs/>
                <w:kern w:val="2"/>
                <w:sz w:val="20"/>
                <w:szCs w:val="20"/>
                <w:lang w:val="ms-MY" w:eastAsia="zh-CN"/>
              </w:rPr>
            </w:pPr>
            <w:r w:rsidRPr="00BA3094">
              <w:rPr>
                <w:rFonts w:ascii="Times New Roman" w:eastAsia="SimSun" w:hAnsi="Times New Roman"/>
                <w:b/>
                <w:bCs/>
                <w:kern w:val="2"/>
                <w:sz w:val="20"/>
                <w:szCs w:val="20"/>
                <w:lang w:val="ms-MY" w:eastAsia="zh-CN"/>
              </w:rPr>
              <w:t>N</w:t>
            </w:r>
          </w:p>
        </w:tc>
        <w:tc>
          <w:tcPr>
            <w:tcW w:w="737" w:type="dxa"/>
            <w:tcBorders>
              <w:bottom w:val="single" w:sz="4" w:space="0" w:color="auto"/>
            </w:tcBorders>
            <w:shd w:val="clear" w:color="auto" w:fill="B4C6E7"/>
          </w:tcPr>
          <w:p w:rsidR="009B5619" w:rsidRPr="00BA3094" w:rsidRDefault="009B5619">
            <w:pPr>
              <w:widowControl w:val="0"/>
              <w:spacing w:after="0" w:line="240" w:lineRule="auto"/>
              <w:jc w:val="center"/>
              <w:rPr>
                <w:rFonts w:ascii="Times New Roman" w:eastAsia="SimSun" w:hAnsi="Times New Roman"/>
                <w:b/>
                <w:bCs/>
                <w:kern w:val="2"/>
                <w:sz w:val="20"/>
                <w:szCs w:val="20"/>
                <w:lang w:val="ms-MY" w:eastAsia="zh-CN"/>
              </w:rPr>
            </w:pPr>
            <w:r w:rsidRPr="00BA3094">
              <w:rPr>
                <w:rFonts w:ascii="Times New Roman" w:eastAsia="SimSun" w:hAnsi="Times New Roman"/>
                <w:b/>
                <w:bCs/>
                <w:kern w:val="2"/>
                <w:sz w:val="20"/>
                <w:szCs w:val="20"/>
                <w:lang w:val="ms-MY" w:eastAsia="zh-CN"/>
              </w:rPr>
              <w:t>%</w:t>
            </w:r>
          </w:p>
        </w:tc>
        <w:tc>
          <w:tcPr>
            <w:tcW w:w="630" w:type="dxa"/>
            <w:tcBorders>
              <w:bottom w:val="single" w:sz="4" w:space="0" w:color="auto"/>
            </w:tcBorders>
            <w:shd w:val="clear" w:color="auto" w:fill="B4C6E7"/>
          </w:tcPr>
          <w:p w:rsidR="009B5619" w:rsidRPr="00BA3094" w:rsidRDefault="009B5619">
            <w:pPr>
              <w:widowControl w:val="0"/>
              <w:spacing w:after="0" w:line="240" w:lineRule="auto"/>
              <w:jc w:val="center"/>
              <w:rPr>
                <w:rFonts w:ascii="Times New Roman" w:eastAsia="SimSun" w:hAnsi="Times New Roman"/>
                <w:b/>
                <w:bCs/>
                <w:kern w:val="2"/>
                <w:sz w:val="20"/>
                <w:szCs w:val="20"/>
                <w:lang w:val="ms-MY" w:eastAsia="zh-CN"/>
              </w:rPr>
            </w:pPr>
            <w:r w:rsidRPr="00BA3094">
              <w:rPr>
                <w:rFonts w:ascii="Times New Roman" w:eastAsia="SimSun" w:hAnsi="Times New Roman"/>
                <w:b/>
                <w:bCs/>
                <w:kern w:val="2"/>
                <w:sz w:val="20"/>
                <w:szCs w:val="20"/>
                <w:lang w:val="ms-MY" w:eastAsia="zh-CN"/>
              </w:rPr>
              <w:t>N</w:t>
            </w:r>
          </w:p>
        </w:tc>
        <w:tc>
          <w:tcPr>
            <w:tcW w:w="693" w:type="dxa"/>
            <w:tcBorders>
              <w:bottom w:val="single" w:sz="4" w:space="0" w:color="auto"/>
            </w:tcBorders>
            <w:shd w:val="clear" w:color="auto" w:fill="B4C6E7"/>
          </w:tcPr>
          <w:p w:rsidR="009B5619" w:rsidRPr="00BA3094" w:rsidRDefault="009B5619">
            <w:pPr>
              <w:widowControl w:val="0"/>
              <w:spacing w:after="0" w:line="240" w:lineRule="auto"/>
              <w:jc w:val="center"/>
              <w:rPr>
                <w:rFonts w:ascii="Times New Roman" w:eastAsia="SimSun" w:hAnsi="Times New Roman"/>
                <w:b/>
                <w:bCs/>
                <w:kern w:val="2"/>
                <w:sz w:val="20"/>
                <w:szCs w:val="20"/>
                <w:lang w:val="ms-MY" w:eastAsia="zh-CN"/>
              </w:rPr>
            </w:pPr>
            <w:r w:rsidRPr="00BA3094">
              <w:rPr>
                <w:rFonts w:ascii="Times New Roman" w:eastAsia="SimSun" w:hAnsi="Times New Roman"/>
                <w:b/>
                <w:bCs/>
                <w:kern w:val="2"/>
                <w:sz w:val="20"/>
                <w:szCs w:val="20"/>
                <w:lang w:val="ms-MY" w:eastAsia="zh-CN"/>
              </w:rPr>
              <w:t>%</w:t>
            </w:r>
          </w:p>
        </w:tc>
        <w:tc>
          <w:tcPr>
            <w:tcW w:w="701" w:type="dxa"/>
            <w:vMerge/>
            <w:tcBorders>
              <w:bottom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p>
        </w:tc>
        <w:tc>
          <w:tcPr>
            <w:tcW w:w="693" w:type="dxa"/>
            <w:vMerge/>
            <w:tcBorders>
              <w:bottom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p>
        </w:tc>
        <w:tc>
          <w:tcPr>
            <w:tcW w:w="1304" w:type="dxa"/>
            <w:vMerge/>
            <w:tcBorders>
              <w:bottom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p>
        </w:tc>
      </w:tr>
      <w:tr w:rsidR="009B5619">
        <w:trPr>
          <w:jc w:val="center"/>
        </w:trPr>
        <w:tc>
          <w:tcPr>
            <w:tcW w:w="2954" w:type="dxa"/>
            <w:tcBorders>
              <w:top w:val="single" w:sz="4" w:space="0" w:color="auto"/>
            </w:tcBorders>
          </w:tcPr>
          <w:p w:rsidR="009B5619" w:rsidRPr="00BA3094" w:rsidRDefault="009B5619">
            <w:pPr>
              <w:widowControl w:val="0"/>
              <w:spacing w:after="0" w:line="240" w:lineRule="auto"/>
              <w:rPr>
                <w:rFonts w:ascii="Times New Roman" w:eastAsia="SimSun" w:hAnsi="Times New Roman"/>
                <w:color w:val="000000"/>
                <w:kern w:val="2"/>
                <w:sz w:val="20"/>
                <w:szCs w:val="20"/>
                <w:lang w:val="ms-MY" w:eastAsia="zh-CN"/>
              </w:rPr>
            </w:pPr>
            <w:r w:rsidRPr="00BA3094">
              <w:rPr>
                <w:rFonts w:ascii="Times New Roman" w:eastAsia="SimSun" w:hAnsi="Times New Roman"/>
                <w:color w:val="000000"/>
                <w:kern w:val="2"/>
                <w:sz w:val="20"/>
                <w:szCs w:val="20"/>
                <w:lang w:val="ms-MY" w:eastAsia="zh-CN"/>
              </w:rPr>
              <w:t>Pengetahuan</w:t>
            </w:r>
          </w:p>
        </w:tc>
        <w:tc>
          <w:tcPr>
            <w:tcW w:w="503" w:type="dxa"/>
            <w:tcBorders>
              <w:top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w:t>
            </w:r>
          </w:p>
        </w:tc>
        <w:tc>
          <w:tcPr>
            <w:tcW w:w="693" w:type="dxa"/>
            <w:tcBorders>
              <w:top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0.0</w:t>
            </w:r>
          </w:p>
        </w:tc>
        <w:tc>
          <w:tcPr>
            <w:tcW w:w="668" w:type="dxa"/>
            <w:tcBorders>
              <w:top w:val="single" w:sz="4" w:space="0" w:color="auto"/>
            </w:tcBorders>
          </w:tcPr>
          <w:p w:rsidR="009B5619" w:rsidRDefault="009B5619">
            <w:pPr>
              <w:spacing w:after="0" w:line="240" w:lineRule="auto"/>
              <w:jc w:val="center"/>
              <w:rPr>
                <w:rFonts w:ascii="Times New Roman" w:eastAsia="Times New Roman" w:hAnsi="Times New Roman"/>
                <w:color w:val="000000"/>
                <w:sz w:val="20"/>
                <w:szCs w:val="20"/>
                <w:lang w:val="ms-MY" w:eastAsia="ms-MY"/>
              </w:rPr>
            </w:pPr>
            <w:r>
              <w:rPr>
                <w:rFonts w:ascii="Times New Roman" w:eastAsia="Times New Roman" w:hAnsi="Times New Roman"/>
                <w:color w:val="000000"/>
                <w:sz w:val="20"/>
                <w:szCs w:val="20"/>
                <w:lang w:val="ms-MY" w:eastAsia="ms-MY"/>
              </w:rPr>
              <w:t>9</w:t>
            </w:r>
          </w:p>
        </w:tc>
        <w:tc>
          <w:tcPr>
            <w:tcW w:w="737" w:type="dxa"/>
            <w:tcBorders>
              <w:top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6.9</w:t>
            </w:r>
          </w:p>
        </w:tc>
        <w:tc>
          <w:tcPr>
            <w:tcW w:w="630" w:type="dxa"/>
            <w:tcBorders>
              <w:top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122</w:t>
            </w:r>
          </w:p>
        </w:tc>
        <w:tc>
          <w:tcPr>
            <w:tcW w:w="693" w:type="dxa"/>
            <w:tcBorders>
              <w:top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93.1</w:t>
            </w:r>
          </w:p>
        </w:tc>
        <w:tc>
          <w:tcPr>
            <w:tcW w:w="701" w:type="dxa"/>
            <w:tcBorders>
              <w:top w:val="single" w:sz="4" w:space="0" w:color="auto"/>
            </w:tcBorders>
          </w:tcPr>
          <w:p w:rsidR="009B5619" w:rsidRDefault="009B5619">
            <w:pPr>
              <w:spacing w:after="0" w:line="240" w:lineRule="auto"/>
              <w:jc w:val="center"/>
              <w:rPr>
                <w:rFonts w:ascii="Times New Roman" w:eastAsia="Times New Roman" w:hAnsi="Times New Roman"/>
                <w:color w:val="000000"/>
                <w:sz w:val="20"/>
                <w:szCs w:val="20"/>
                <w:lang w:val="ms-MY" w:eastAsia="ms-MY"/>
              </w:rPr>
            </w:pPr>
            <w:r>
              <w:rPr>
                <w:rFonts w:ascii="Times New Roman" w:eastAsia="Times New Roman" w:hAnsi="Times New Roman"/>
                <w:color w:val="000000"/>
                <w:sz w:val="20"/>
                <w:szCs w:val="20"/>
                <w:lang w:val="ms-MY" w:eastAsia="ms-MY"/>
              </w:rPr>
              <w:t>4.197</w:t>
            </w:r>
          </w:p>
        </w:tc>
        <w:tc>
          <w:tcPr>
            <w:tcW w:w="693" w:type="dxa"/>
            <w:tcBorders>
              <w:top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.443</w:t>
            </w:r>
          </w:p>
        </w:tc>
        <w:tc>
          <w:tcPr>
            <w:tcW w:w="1304" w:type="dxa"/>
            <w:tcBorders>
              <w:top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Tinggi</w:t>
            </w:r>
          </w:p>
        </w:tc>
      </w:tr>
      <w:tr w:rsidR="009B5619">
        <w:trPr>
          <w:jc w:val="center"/>
        </w:trPr>
        <w:tc>
          <w:tcPr>
            <w:tcW w:w="2954" w:type="dxa"/>
          </w:tcPr>
          <w:p w:rsidR="009B5619" w:rsidRPr="00BA3094" w:rsidRDefault="009B5619">
            <w:pPr>
              <w:widowControl w:val="0"/>
              <w:numPr>
                <w:ilvl w:val="0"/>
                <w:numId w:val="1"/>
              </w:numPr>
              <w:spacing w:after="0" w:line="240" w:lineRule="auto"/>
              <w:contextualSpacing/>
              <w:rPr>
                <w:rFonts w:ascii="Times New Roman" w:hAnsi="Times New Roman"/>
                <w:color w:val="000000"/>
                <w:sz w:val="20"/>
                <w:szCs w:val="20"/>
                <w:lang w:val="ms-MY"/>
              </w:rPr>
            </w:pPr>
            <w:r w:rsidRPr="00BA3094">
              <w:rPr>
                <w:rFonts w:ascii="Times New Roman" w:hAnsi="Times New Roman"/>
                <w:color w:val="000000"/>
                <w:sz w:val="20"/>
                <w:szCs w:val="20"/>
                <w:lang w:val="ms-MY"/>
              </w:rPr>
              <w:t>Pengetahuan pedagogi</w:t>
            </w:r>
          </w:p>
        </w:tc>
        <w:tc>
          <w:tcPr>
            <w:tcW w:w="50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1</w:t>
            </w:r>
          </w:p>
        </w:tc>
        <w:tc>
          <w:tcPr>
            <w:tcW w:w="69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0.8</w:t>
            </w:r>
          </w:p>
        </w:tc>
        <w:tc>
          <w:tcPr>
            <w:tcW w:w="668" w:type="dxa"/>
          </w:tcPr>
          <w:p w:rsidR="009B5619" w:rsidRDefault="009B5619">
            <w:pPr>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8</w:t>
            </w:r>
          </w:p>
        </w:tc>
        <w:tc>
          <w:tcPr>
            <w:tcW w:w="737"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6.1</w:t>
            </w:r>
          </w:p>
        </w:tc>
        <w:tc>
          <w:tcPr>
            <w:tcW w:w="630"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122</w:t>
            </w:r>
          </w:p>
        </w:tc>
        <w:tc>
          <w:tcPr>
            <w:tcW w:w="69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93.1</w:t>
            </w:r>
          </w:p>
        </w:tc>
        <w:tc>
          <w:tcPr>
            <w:tcW w:w="701" w:type="dxa"/>
          </w:tcPr>
          <w:p w:rsidR="009B5619" w:rsidRDefault="009B5619">
            <w:pPr>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4.258</w:t>
            </w:r>
          </w:p>
        </w:tc>
        <w:tc>
          <w:tcPr>
            <w:tcW w:w="69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.514</w:t>
            </w:r>
          </w:p>
        </w:tc>
        <w:tc>
          <w:tcPr>
            <w:tcW w:w="1304"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Tinggi</w:t>
            </w:r>
          </w:p>
        </w:tc>
      </w:tr>
      <w:tr w:rsidR="009B5619">
        <w:trPr>
          <w:jc w:val="center"/>
        </w:trPr>
        <w:tc>
          <w:tcPr>
            <w:tcW w:w="2954" w:type="dxa"/>
          </w:tcPr>
          <w:p w:rsidR="009B5619" w:rsidRPr="00BA3094" w:rsidRDefault="009B5619">
            <w:pPr>
              <w:widowControl w:val="0"/>
              <w:numPr>
                <w:ilvl w:val="0"/>
                <w:numId w:val="1"/>
              </w:numPr>
              <w:spacing w:after="0" w:line="240" w:lineRule="auto"/>
              <w:contextualSpacing/>
              <w:rPr>
                <w:rFonts w:ascii="Times New Roman" w:hAnsi="Times New Roman"/>
                <w:color w:val="000000"/>
                <w:sz w:val="20"/>
                <w:szCs w:val="20"/>
                <w:lang w:val="ms-MY"/>
              </w:rPr>
            </w:pPr>
            <w:r w:rsidRPr="00BA3094">
              <w:rPr>
                <w:rFonts w:ascii="Times New Roman" w:hAnsi="Times New Roman"/>
                <w:color w:val="000000"/>
                <w:sz w:val="20"/>
                <w:szCs w:val="20"/>
                <w:lang w:val="ms-MY"/>
              </w:rPr>
              <w:t>Pengetahuan isi kandungan</w:t>
            </w:r>
          </w:p>
        </w:tc>
        <w:tc>
          <w:tcPr>
            <w:tcW w:w="50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w:t>
            </w:r>
          </w:p>
        </w:tc>
        <w:tc>
          <w:tcPr>
            <w:tcW w:w="69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0.0</w:t>
            </w:r>
          </w:p>
        </w:tc>
        <w:tc>
          <w:tcPr>
            <w:tcW w:w="668" w:type="dxa"/>
          </w:tcPr>
          <w:p w:rsidR="009B5619" w:rsidRDefault="009B5619">
            <w:pPr>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14</w:t>
            </w:r>
          </w:p>
        </w:tc>
        <w:tc>
          <w:tcPr>
            <w:tcW w:w="737"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10.7</w:t>
            </w:r>
          </w:p>
        </w:tc>
        <w:tc>
          <w:tcPr>
            <w:tcW w:w="630"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117</w:t>
            </w:r>
          </w:p>
        </w:tc>
        <w:tc>
          <w:tcPr>
            <w:tcW w:w="69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89.3</w:t>
            </w:r>
          </w:p>
        </w:tc>
        <w:tc>
          <w:tcPr>
            <w:tcW w:w="701" w:type="dxa"/>
          </w:tcPr>
          <w:p w:rsidR="009B5619" w:rsidRDefault="009B5619">
            <w:pPr>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4.241</w:t>
            </w:r>
          </w:p>
        </w:tc>
        <w:tc>
          <w:tcPr>
            <w:tcW w:w="69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.474</w:t>
            </w:r>
          </w:p>
        </w:tc>
        <w:tc>
          <w:tcPr>
            <w:tcW w:w="1304"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Tinggi</w:t>
            </w:r>
          </w:p>
        </w:tc>
      </w:tr>
      <w:tr w:rsidR="009B5619">
        <w:trPr>
          <w:jc w:val="center"/>
        </w:trPr>
        <w:tc>
          <w:tcPr>
            <w:tcW w:w="2954" w:type="dxa"/>
          </w:tcPr>
          <w:p w:rsidR="009B5619" w:rsidRPr="00BA3094" w:rsidRDefault="009B5619">
            <w:pPr>
              <w:widowControl w:val="0"/>
              <w:spacing w:after="0" w:line="240" w:lineRule="auto"/>
              <w:rPr>
                <w:rFonts w:ascii="Times New Roman" w:eastAsia="SimSun" w:hAnsi="Times New Roman"/>
                <w:color w:val="000000"/>
                <w:kern w:val="2"/>
                <w:sz w:val="20"/>
                <w:szCs w:val="20"/>
                <w:lang w:val="ms-MY" w:eastAsia="zh-CN"/>
              </w:rPr>
            </w:pPr>
            <w:r w:rsidRPr="00BA3094">
              <w:rPr>
                <w:rFonts w:ascii="Times New Roman" w:eastAsia="SimSun" w:hAnsi="Times New Roman"/>
                <w:color w:val="000000"/>
                <w:kern w:val="2"/>
                <w:sz w:val="20"/>
                <w:szCs w:val="20"/>
                <w:lang w:val="ms-MY" w:eastAsia="zh-CN"/>
              </w:rPr>
              <w:t>Sikap</w:t>
            </w:r>
          </w:p>
        </w:tc>
        <w:tc>
          <w:tcPr>
            <w:tcW w:w="50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1</w:t>
            </w:r>
          </w:p>
        </w:tc>
        <w:tc>
          <w:tcPr>
            <w:tcW w:w="69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0.8</w:t>
            </w:r>
          </w:p>
        </w:tc>
        <w:tc>
          <w:tcPr>
            <w:tcW w:w="668" w:type="dxa"/>
          </w:tcPr>
          <w:p w:rsidR="009B5619" w:rsidRDefault="009B5619">
            <w:pPr>
              <w:spacing w:after="0" w:line="240" w:lineRule="auto"/>
              <w:jc w:val="center"/>
              <w:rPr>
                <w:rFonts w:ascii="Times New Roman" w:eastAsia="Times New Roman" w:hAnsi="Times New Roman"/>
                <w:color w:val="000000"/>
                <w:sz w:val="20"/>
                <w:szCs w:val="20"/>
                <w:lang w:val="ms-MY" w:eastAsia="ms-MY"/>
              </w:rPr>
            </w:pPr>
            <w:r>
              <w:rPr>
                <w:rFonts w:ascii="Times New Roman" w:eastAsia="Times New Roman" w:hAnsi="Times New Roman"/>
                <w:color w:val="000000"/>
                <w:sz w:val="20"/>
                <w:szCs w:val="20"/>
                <w:lang w:val="ms-MY" w:eastAsia="ms-MY"/>
              </w:rPr>
              <w:t>37</w:t>
            </w:r>
          </w:p>
        </w:tc>
        <w:tc>
          <w:tcPr>
            <w:tcW w:w="737"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28.2</w:t>
            </w:r>
          </w:p>
        </w:tc>
        <w:tc>
          <w:tcPr>
            <w:tcW w:w="630"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93</w:t>
            </w:r>
          </w:p>
        </w:tc>
        <w:tc>
          <w:tcPr>
            <w:tcW w:w="69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71.0</w:t>
            </w:r>
          </w:p>
        </w:tc>
        <w:tc>
          <w:tcPr>
            <w:tcW w:w="701"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3.874</w:t>
            </w:r>
          </w:p>
        </w:tc>
        <w:tc>
          <w:tcPr>
            <w:tcW w:w="69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.425</w:t>
            </w:r>
          </w:p>
        </w:tc>
        <w:tc>
          <w:tcPr>
            <w:tcW w:w="1304"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Tinggi</w:t>
            </w:r>
          </w:p>
        </w:tc>
      </w:tr>
      <w:tr w:rsidR="009B5619">
        <w:trPr>
          <w:jc w:val="center"/>
        </w:trPr>
        <w:tc>
          <w:tcPr>
            <w:tcW w:w="2954" w:type="dxa"/>
          </w:tcPr>
          <w:p w:rsidR="009B5619" w:rsidRPr="00BA3094" w:rsidRDefault="009B5619">
            <w:pPr>
              <w:widowControl w:val="0"/>
              <w:spacing w:after="0" w:line="240" w:lineRule="auto"/>
              <w:rPr>
                <w:rFonts w:ascii="Times New Roman" w:eastAsia="SimSun" w:hAnsi="Times New Roman"/>
                <w:color w:val="000000"/>
                <w:kern w:val="2"/>
                <w:sz w:val="20"/>
                <w:szCs w:val="20"/>
                <w:lang w:val="ms-MY" w:eastAsia="zh-CN"/>
              </w:rPr>
            </w:pPr>
            <w:r w:rsidRPr="00BA3094">
              <w:rPr>
                <w:rFonts w:ascii="Times New Roman" w:eastAsia="SimSun" w:hAnsi="Times New Roman"/>
                <w:color w:val="000000"/>
                <w:kern w:val="2"/>
                <w:sz w:val="20"/>
                <w:szCs w:val="20"/>
                <w:lang w:val="ms-MY" w:eastAsia="zh-CN"/>
              </w:rPr>
              <w:t>Kemahiran</w:t>
            </w:r>
          </w:p>
        </w:tc>
        <w:tc>
          <w:tcPr>
            <w:tcW w:w="50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w:t>
            </w:r>
          </w:p>
        </w:tc>
        <w:tc>
          <w:tcPr>
            <w:tcW w:w="69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0.0</w:t>
            </w:r>
          </w:p>
        </w:tc>
        <w:tc>
          <w:tcPr>
            <w:tcW w:w="668" w:type="dxa"/>
          </w:tcPr>
          <w:p w:rsidR="009B5619" w:rsidRDefault="009B5619">
            <w:pPr>
              <w:spacing w:after="0" w:line="240" w:lineRule="auto"/>
              <w:jc w:val="center"/>
              <w:rPr>
                <w:rFonts w:ascii="Times New Roman" w:eastAsia="Times New Roman" w:hAnsi="Times New Roman"/>
                <w:color w:val="000000"/>
                <w:sz w:val="20"/>
                <w:szCs w:val="20"/>
                <w:lang w:val="ms-MY" w:eastAsia="ms-MY"/>
              </w:rPr>
            </w:pPr>
            <w:r>
              <w:rPr>
                <w:rFonts w:ascii="Times New Roman" w:eastAsia="Times New Roman" w:hAnsi="Times New Roman"/>
                <w:color w:val="000000"/>
                <w:sz w:val="20"/>
                <w:szCs w:val="20"/>
                <w:lang w:val="ms-MY" w:eastAsia="ms-MY"/>
              </w:rPr>
              <w:t>31</w:t>
            </w:r>
          </w:p>
        </w:tc>
        <w:tc>
          <w:tcPr>
            <w:tcW w:w="737"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23.7</w:t>
            </w:r>
          </w:p>
        </w:tc>
        <w:tc>
          <w:tcPr>
            <w:tcW w:w="630"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100</w:t>
            </w:r>
          </w:p>
        </w:tc>
        <w:tc>
          <w:tcPr>
            <w:tcW w:w="69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76.3</w:t>
            </w:r>
          </w:p>
        </w:tc>
        <w:tc>
          <w:tcPr>
            <w:tcW w:w="701"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3.985</w:t>
            </w:r>
          </w:p>
        </w:tc>
        <w:tc>
          <w:tcPr>
            <w:tcW w:w="69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.476</w:t>
            </w:r>
          </w:p>
        </w:tc>
        <w:tc>
          <w:tcPr>
            <w:tcW w:w="1304"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Tinggi</w:t>
            </w:r>
          </w:p>
        </w:tc>
      </w:tr>
      <w:tr w:rsidR="009B5619">
        <w:trPr>
          <w:jc w:val="center"/>
        </w:trPr>
        <w:tc>
          <w:tcPr>
            <w:tcW w:w="2954" w:type="dxa"/>
          </w:tcPr>
          <w:p w:rsidR="009B5619" w:rsidRPr="00BA3094" w:rsidRDefault="009B5619">
            <w:pPr>
              <w:widowControl w:val="0"/>
              <w:spacing w:after="0" w:line="240" w:lineRule="auto"/>
              <w:rPr>
                <w:rFonts w:ascii="Times New Roman" w:eastAsia="SimSun" w:hAnsi="Times New Roman"/>
                <w:color w:val="000000"/>
                <w:kern w:val="2"/>
                <w:sz w:val="20"/>
                <w:szCs w:val="20"/>
                <w:lang w:val="ms-MY" w:eastAsia="zh-CN"/>
              </w:rPr>
            </w:pPr>
            <w:r w:rsidRPr="00BA3094">
              <w:rPr>
                <w:rFonts w:ascii="Times New Roman" w:eastAsia="SimSun" w:hAnsi="Times New Roman"/>
                <w:color w:val="000000"/>
                <w:kern w:val="2"/>
                <w:sz w:val="20"/>
                <w:szCs w:val="20"/>
                <w:lang w:val="ms-MY" w:eastAsia="zh-CN"/>
              </w:rPr>
              <w:t>Motivasi</w:t>
            </w:r>
          </w:p>
        </w:tc>
        <w:tc>
          <w:tcPr>
            <w:tcW w:w="50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1</w:t>
            </w:r>
          </w:p>
        </w:tc>
        <w:tc>
          <w:tcPr>
            <w:tcW w:w="69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0.8</w:t>
            </w:r>
          </w:p>
        </w:tc>
        <w:tc>
          <w:tcPr>
            <w:tcW w:w="668"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74</w:t>
            </w:r>
          </w:p>
        </w:tc>
        <w:tc>
          <w:tcPr>
            <w:tcW w:w="737"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56.5</w:t>
            </w:r>
          </w:p>
        </w:tc>
        <w:tc>
          <w:tcPr>
            <w:tcW w:w="630"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56</w:t>
            </w:r>
          </w:p>
        </w:tc>
        <w:tc>
          <w:tcPr>
            <w:tcW w:w="69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42.7</w:t>
            </w:r>
          </w:p>
        </w:tc>
        <w:tc>
          <w:tcPr>
            <w:tcW w:w="701"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3.673</w:t>
            </w:r>
          </w:p>
        </w:tc>
        <w:tc>
          <w:tcPr>
            <w:tcW w:w="693"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.488</w:t>
            </w:r>
          </w:p>
        </w:tc>
        <w:tc>
          <w:tcPr>
            <w:tcW w:w="1304" w:type="dxa"/>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Tinggi</w:t>
            </w:r>
          </w:p>
        </w:tc>
      </w:tr>
      <w:tr w:rsidR="009B5619">
        <w:trPr>
          <w:jc w:val="center"/>
        </w:trPr>
        <w:tc>
          <w:tcPr>
            <w:tcW w:w="2954" w:type="dxa"/>
            <w:tcBorders>
              <w:bottom w:val="single" w:sz="4" w:space="0" w:color="auto"/>
            </w:tcBorders>
          </w:tcPr>
          <w:p w:rsidR="009B5619" w:rsidRPr="00BA3094" w:rsidRDefault="009B5619">
            <w:pPr>
              <w:spacing w:after="0" w:line="240" w:lineRule="auto"/>
              <w:contextualSpacing/>
              <w:rPr>
                <w:rFonts w:ascii="Times New Roman" w:hAnsi="Times New Roman"/>
                <w:color w:val="000000"/>
                <w:sz w:val="20"/>
                <w:szCs w:val="20"/>
                <w:lang w:val="ms-MY"/>
              </w:rPr>
            </w:pPr>
            <w:r w:rsidRPr="00BA3094">
              <w:rPr>
                <w:rFonts w:ascii="Times New Roman" w:hAnsi="Times New Roman"/>
                <w:color w:val="000000"/>
                <w:sz w:val="20"/>
                <w:szCs w:val="20"/>
                <w:lang w:val="ms-MY"/>
              </w:rPr>
              <w:t xml:space="preserve">Perlaksanaan </w:t>
            </w:r>
          </w:p>
        </w:tc>
        <w:tc>
          <w:tcPr>
            <w:tcW w:w="503" w:type="dxa"/>
            <w:tcBorders>
              <w:bottom w:val="single" w:sz="4" w:space="0" w:color="auto"/>
            </w:tcBorders>
          </w:tcPr>
          <w:p w:rsidR="009B5619" w:rsidRDefault="009B5619">
            <w:pPr>
              <w:spacing w:after="0" w:line="240" w:lineRule="auto"/>
              <w:jc w:val="center"/>
              <w:rPr>
                <w:rFonts w:ascii="Times New Roman" w:eastAsia="Times New Roman" w:hAnsi="Times New Roman"/>
                <w:color w:val="000000"/>
                <w:sz w:val="20"/>
                <w:szCs w:val="20"/>
                <w:lang w:val="ms-MY" w:eastAsia="ms-MY"/>
              </w:rPr>
            </w:pPr>
            <w:r>
              <w:rPr>
                <w:rFonts w:ascii="Times New Roman" w:eastAsia="Times New Roman" w:hAnsi="Times New Roman"/>
                <w:color w:val="000000"/>
                <w:sz w:val="20"/>
                <w:szCs w:val="20"/>
                <w:lang w:val="ms-MY" w:eastAsia="ms-MY"/>
              </w:rPr>
              <w:t>0</w:t>
            </w:r>
          </w:p>
        </w:tc>
        <w:tc>
          <w:tcPr>
            <w:tcW w:w="693" w:type="dxa"/>
            <w:tcBorders>
              <w:bottom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0.0</w:t>
            </w:r>
          </w:p>
        </w:tc>
        <w:tc>
          <w:tcPr>
            <w:tcW w:w="668" w:type="dxa"/>
            <w:tcBorders>
              <w:bottom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22</w:t>
            </w:r>
          </w:p>
        </w:tc>
        <w:tc>
          <w:tcPr>
            <w:tcW w:w="737" w:type="dxa"/>
            <w:tcBorders>
              <w:bottom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16.8</w:t>
            </w:r>
          </w:p>
        </w:tc>
        <w:tc>
          <w:tcPr>
            <w:tcW w:w="630" w:type="dxa"/>
            <w:tcBorders>
              <w:bottom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109</w:t>
            </w:r>
          </w:p>
        </w:tc>
        <w:tc>
          <w:tcPr>
            <w:tcW w:w="693" w:type="dxa"/>
            <w:tcBorders>
              <w:bottom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83.2</w:t>
            </w:r>
          </w:p>
        </w:tc>
        <w:tc>
          <w:tcPr>
            <w:tcW w:w="701" w:type="dxa"/>
            <w:tcBorders>
              <w:bottom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3.992</w:t>
            </w:r>
          </w:p>
        </w:tc>
        <w:tc>
          <w:tcPr>
            <w:tcW w:w="693" w:type="dxa"/>
            <w:tcBorders>
              <w:bottom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.399</w:t>
            </w:r>
          </w:p>
        </w:tc>
        <w:tc>
          <w:tcPr>
            <w:tcW w:w="1304" w:type="dxa"/>
            <w:tcBorders>
              <w:bottom w:val="single" w:sz="4" w:space="0" w:color="auto"/>
            </w:tcBorders>
          </w:tcPr>
          <w:p w:rsidR="009B5619" w:rsidRDefault="009B5619">
            <w:pPr>
              <w:widowControl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Tinggi</w:t>
            </w:r>
          </w:p>
        </w:tc>
      </w:tr>
    </w:tbl>
    <w:p w:rsidR="009B5619" w:rsidRPr="00402481" w:rsidRDefault="009B5619" w:rsidP="00BA3094">
      <w:pPr>
        <w:widowControl w:val="0"/>
        <w:spacing w:after="0" w:line="240" w:lineRule="auto"/>
        <w:rPr>
          <w:rFonts w:ascii="Times New Roman" w:eastAsia="SimSun" w:hAnsi="Times New Roman"/>
          <w:i/>
          <w:kern w:val="2"/>
          <w:sz w:val="24"/>
          <w:lang w:val="ms-MY" w:eastAsia="zh-CN"/>
        </w:rPr>
      </w:pPr>
      <w:r w:rsidRPr="00402481">
        <w:rPr>
          <w:rFonts w:ascii="Times New Roman" w:eastAsia="SimSun" w:hAnsi="Times New Roman"/>
          <w:i/>
          <w:kern w:val="2"/>
          <w:sz w:val="24"/>
          <w:lang w:val="ms-MY" w:eastAsia="zh-CN"/>
        </w:rPr>
        <w:lastRenderedPageBreak/>
        <w:t xml:space="preserve">Analisis </w:t>
      </w:r>
      <w:r w:rsidR="00BA3094" w:rsidRPr="00402481">
        <w:rPr>
          <w:rFonts w:ascii="Times New Roman" w:eastAsia="SimSun" w:hAnsi="Times New Roman"/>
          <w:i/>
          <w:kern w:val="2"/>
          <w:sz w:val="24"/>
          <w:lang w:val="ms-MY" w:eastAsia="zh-CN"/>
        </w:rPr>
        <w:t xml:space="preserve">korelasi pengetahuan, sikap, kemahiran, motivasi dengan perlaksanaan </w:t>
      </w:r>
      <w:r w:rsidRPr="00402481">
        <w:rPr>
          <w:rFonts w:ascii="Times New Roman" w:eastAsia="SimSun" w:hAnsi="Times New Roman"/>
          <w:i/>
          <w:kern w:val="2"/>
          <w:sz w:val="24"/>
          <w:lang w:val="ms-MY" w:eastAsia="zh-CN"/>
        </w:rPr>
        <w:t xml:space="preserve">PdPR </w:t>
      </w:r>
      <w:r w:rsidR="00BA3094" w:rsidRPr="00402481">
        <w:rPr>
          <w:rFonts w:ascii="Times New Roman" w:eastAsia="SimSun" w:hAnsi="Times New Roman"/>
          <w:i/>
          <w:kern w:val="2"/>
          <w:sz w:val="24"/>
          <w:lang w:val="ms-MY" w:eastAsia="zh-CN"/>
        </w:rPr>
        <w:t>guru pelatih</w:t>
      </w:r>
      <w:r w:rsidRPr="00402481">
        <w:rPr>
          <w:rFonts w:ascii="Times New Roman" w:eastAsia="SimSun" w:hAnsi="Times New Roman"/>
          <w:i/>
          <w:kern w:val="2"/>
          <w:sz w:val="24"/>
          <w:lang w:val="ms-MY" w:eastAsia="zh-CN"/>
        </w:rPr>
        <w:t xml:space="preserve"> Geografi </w:t>
      </w:r>
      <w:r w:rsidR="00BA3094">
        <w:rPr>
          <w:rFonts w:ascii="Times New Roman" w:eastAsia="SimSun" w:hAnsi="Times New Roman"/>
          <w:i/>
          <w:kern w:val="2"/>
          <w:sz w:val="24"/>
          <w:lang w:val="ms-MY" w:eastAsia="zh-CN"/>
        </w:rPr>
        <w:t>s</w:t>
      </w:r>
      <w:r w:rsidRPr="00402481">
        <w:rPr>
          <w:rFonts w:ascii="Times New Roman" w:eastAsia="SimSun" w:hAnsi="Times New Roman"/>
          <w:i/>
          <w:kern w:val="2"/>
          <w:sz w:val="24"/>
          <w:lang w:val="ms-MY" w:eastAsia="zh-CN"/>
        </w:rPr>
        <w:t>emasa Latihan Mengajar</w:t>
      </w:r>
    </w:p>
    <w:p w:rsidR="009B5619" w:rsidRPr="00402481" w:rsidRDefault="009B5619">
      <w:pPr>
        <w:widowControl w:val="0"/>
        <w:spacing w:after="0" w:line="240" w:lineRule="auto"/>
        <w:rPr>
          <w:rFonts w:ascii="Times New Roman" w:eastAsia="SimSun" w:hAnsi="Times New Roman"/>
          <w:kern w:val="2"/>
          <w:sz w:val="24"/>
          <w:lang w:val="ms-MY" w:eastAsia="zh-CN"/>
        </w:rPr>
      </w:pPr>
    </w:p>
    <w:p w:rsidR="009B5619" w:rsidRDefault="009B5619" w:rsidP="00BA3094">
      <w:pPr>
        <w:widowControl w:val="0"/>
        <w:spacing w:after="0" w:line="240" w:lineRule="auto"/>
        <w:jc w:val="both"/>
        <w:rPr>
          <w:rFonts w:ascii="Times New Roman" w:eastAsia="SimSun" w:hAnsi="Times New Roman"/>
          <w:kern w:val="2"/>
          <w:sz w:val="24"/>
          <w:lang w:val="ms-MY" w:eastAsia="zh-CN"/>
        </w:rPr>
      </w:pPr>
      <w:r w:rsidRPr="00402481">
        <w:rPr>
          <w:rFonts w:ascii="Times New Roman" w:eastAsia="SimSun" w:hAnsi="Times New Roman"/>
          <w:kern w:val="2"/>
          <w:sz w:val="24"/>
          <w:lang w:val="ms-MY" w:eastAsia="zh-CN"/>
        </w:rPr>
        <w:t xml:space="preserve">Berdasarkan </w:t>
      </w:r>
      <w:r w:rsidR="00787B93" w:rsidRPr="00402481">
        <w:rPr>
          <w:rFonts w:ascii="Times New Roman" w:eastAsia="SimSun" w:hAnsi="Times New Roman"/>
          <w:kern w:val="2"/>
          <w:sz w:val="24"/>
          <w:lang w:val="ms-MY" w:eastAsia="zh-CN"/>
        </w:rPr>
        <w:t>J</w:t>
      </w:r>
      <w:r w:rsidRPr="00402481">
        <w:rPr>
          <w:rFonts w:ascii="Times New Roman" w:eastAsia="SimSun" w:hAnsi="Times New Roman"/>
          <w:kern w:val="2"/>
          <w:sz w:val="24"/>
          <w:lang w:val="ms-MY" w:eastAsia="zh-CN"/>
        </w:rPr>
        <w:t xml:space="preserve">adual 6, hasil analisis </w:t>
      </w:r>
      <w:r w:rsidR="00787B93" w:rsidRPr="00402481">
        <w:rPr>
          <w:rFonts w:ascii="Times New Roman" w:eastAsia="SimSun" w:hAnsi="Times New Roman"/>
          <w:kern w:val="2"/>
          <w:sz w:val="24"/>
          <w:lang w:val="ms-MY" w:eastAsia="zh-CN"/>
        </w:rPr>
        <w:t>korelasi menunjukkan</w:t>
      </w:r>
      <w:r>
        <w:rPr>
          <w:rFonts w:ascii="Times New Roman" w:eastAsia="SimSun" w:hAnsi="Times New Roman"/>
          <w:kern w:val="2"/>
          <w:sz w:val="24"/>
          <w:lang w:val="ms-MY" w:eastAsia="zh-CN"/>
        </w:rPr>
        <w:t xml:space="preserve"> terdapat hubungan yang signifikan sederhana yang positif antara pemboleh ubah pengetahuan guru pelatih dan sikap guru pelatih terhadap PdP secara dalam talian dengan nilai r = 0.395 dan p = 0.000 (p&lt;0.01). Manakala, hubungan antara pemboleh ubah pengetahuan guru pelatih terhadap kemahiran guru pelatih melaksanakan PdP secara dalam talian menunjukkan hubungan signifikan yang tinggi dengan nilai r = 0.545 dan p = 0.000 (p&lt;0.01). Bagi hubungan antara pengetahuan guru pelatih dan motivasi guru pelatih terhadap PdP secara dalam talian pula mempunyai hubungan yang signifikan yang sederhana dengan nilai r = 0.320 dan nilai p = 0.000 (p&lt;0.01). Seterusnya, pemboleh ubah pengetahuan guru pelatih dengan perlaksanaan PdPR dalam kalangan guru pelatih Geografi semasa latihan mengajar mempunyai hubungan yang sederhana dengan nilai r = 0.482 dan nilai p = 0.000 (p&lt;0.01).</w:t>
      </w:r>
      <w:r>
        <w:rPr>
          <w:rFonts w:ascii="Times New Roman" w:hAnsi="Times New Roman"/>
          <w:sz w:val="24"/>
          <w:lang w:val="ms-MY"/>
        </w:rPr>
        <w:t xml:space="preserve"> </w:t>
      </w:r>
      <w:bookmarkStart w:id="1" w:name="_Hlk110845745"/>
      <w:r w:rsidR="00402481" w:rsidRPr="00D954E1">
        <w:rPr>
          <w:rFonts w:ascii="Times New Roman" w:eastAsia="SimSun" w:hAnsi="Times New Roman"/>
          <w:kern w:val="2"/>
          <w:sz w:val="24"/>
          <w:lang w:val="ms-MY" w:eastAsia="zh-CN"/>
        </w:rPr>
        <w:t>Lee et al.</w:t>
      </w:r>
      <w:r w:rsidR="00BA3094">
        <w:rPr>
          <w:rFonts w:ascii="Times New Roman" w:eastAsia="SimSun" w:hAnsi="Times New Roman"/>
          <w:kern w:val="2"/>
          <w:sz w:val="24"/>
          <w:lang w:val="ms-MY" w:eastAsia="zh-CN"/>
        </w:rPr>
        <w:t>,</w:t>
      </w:r>
      <w:r w:rsidR="00402481" w:rsidRPr="00D954E1">
        <w:rPr>
          <w:rFonts w:ascii="Times New Roman" w:eastAsia="SimSun" w:hAnsi="Times New Roman"/>
          <w:kern w:val="2"/>
          <w:sz w:val="24"/>
          <w:lang w:val="ms-MY" w:eastAsia="zh-CN"/>
        </w:rPr>
        <w:t xml:space="preserve"> (2022) </w:t>
      </w:r>
      <w:r w:rsidRPr="00D954E1">
        <w:rPr>
          <w:rFonts w:ascii="Times New Roman" w:eastAsia="SimSun" w:hAnsi="Times New Roman"/>
          <w:kern w:val="2"/>
          <w:sz w:val="24"/>
          <w:lang w:val="ms-MY" w:eastAsia="zh-CN"/>
        </w:rPr>
        <w:t xml:space="preserve"> menyokong bahawa pengetahuan asas guru yang tinggi akan menjadikan proses pengajaran mudah, menarik serta berkesan. Kenyataan ini disokong oleh </w:t>
      </w:r>
      <w:r w:rsidR="00402481" w:rsidRPr="00D954E1">
        <w:rPr>
          <w:rFonts w:ascii="Times New Roman" w:eastAsia="SimSun" w:hAnsi="Times New Roman"/>
          <w:kern w:val="2"/>
          <w:sz w:val="24"/>
          <w:lang w:val="ms-MY" w:eastAsia="zh-CN"/>
        </w:rPr>
        <w:t xml:space="preserve">D’Agostino </w:t>
      </w:r>
      <w:r w:rsidR="00BA3094">
        <w:rPr>
          <w:rFonts w:ascii="Times New Roman" w:eastAsia="SimSun" w:hAnsi="Times New Roman"/>
          <w:kern w:val="2"/>
          <w:sz w:val="24"/>
          <w:lang w:val="ms-MY" w:eastAsia="zh-CN"/>
        </w:rPr>
        <w:t>&amp;</w:t>
      </w:r>
      <w:r w:rsidR="00402481" w:rsidRPr="00D954E1">
        <w:rPr>
          <w:rFonts w:ascii="Times New Roman" w:eastAsia="SimSun" w:hAnsi="Times New Roman"/>
          <w:kern w:val="2"/>
          <w:sz w:val="24"/>
          <w:lang w:val="ms-MY" w:eastAsia="zh-CN"/>
        </w:rPr>
        <w:t xml:space="preserve"> Santus, (2022). </w:t>
      </w:r>
      <w:r w:rsidRPr="00D954E1">
        <w:rPr>
          <w:rFonts w:ascii="Times New Roman" w:eastAsia="SimSun" w:hAnsi="Times New Roman"/>
          <w:kern w:val="2"/>
          <w:sz w:val="24"/>
          <w:lang w:val="ms-MY" w:eastAsia="zh-CN"/>
        </w:rPr>
        <w:t xml:space="preserve">bahawa penguasaan pengetahuan pedagogi termasuklah strategi pengurusan kelas dan penglibatan murid dalam pembelajaran adalah sangat penting dalam PdPR. Kenyataan ini disokong oleh </w:t>
      </w:r>
      <w:r w:rsidR="00391093" w:rsidRPr="00D954E1">
        <w:rPr>
          <w:rFonts w:ascii="Times New Roman" w:eastAsia="SimSun" w:hAnsi="Times New Roman"/>
          <w:kern w:val="2"/>
          <w:sz w:val="24"/>
          <w:lang w:val="ms-MY" w:eastAsia="zh-CN"/>
        </w:rPr>
        <w:t>Hastuti et al.</w:t>
      </w:r>
      <w:r w:rsidR="00BA3094">
        <w:rPr>
          <w:rFonts w:ascii="Times New Roman" w:eastAsia="SimSun" w:hAnsi="Times New Roman"/>
          <w:kern w:val="2"/>
          <w:sz w:val="24"/>
          <w:lang w:val="ms-MY" w:eastAsia="zh-CN"/>
        </w:rPr>
        <w:t>,</w:t>
      </w:r>
      <w:r w:rsidR="00391093" w:rsidRPr="00D954E1">
        <w:rPr>
          <w:rFonts w:ascii="Times New Roman" w:eastAsia="SimSun" w:hAnsi="Times New Roman"/>
          <w:kern w:val="2"/>
          <w:sz w:val="24"/>
          <w:lang w:val="ms-MY" w:eastAsia="zh-CN"/>
        </w:rPr>
        <w:t xml:space="preserve"> </w:t>
      </w:r>
      <w:r w:rsidRPr="00D954E1">
        <w:rPr>
          <w:rFonts w:ascii="Times New Roman" w:eastAsia="SimSun" w:hAnsi="Times New Roman"/>
          <w:kern w:val="2"/>
          <w:sz w:val="24"/>
          <w:lang w:val="ms-MY" w:eastAsia="zh-CN"/>
        </w:rPr>
        <w:t>(202</w:t>
      </w:r>
      <w:r w:rsidR="00391093" w:rsidRPr="00D954E1">
        <w:rPr>
          <w:rFonts w:ascii="Times New Roman" w:eastAsia="SimSun" w:hAnsi="Times New Roman"/>
          <w:kern w:val="2"/>
          <w:sz w:val="24"/>
          <w:lang w:val="ms-MY" w:eastAsia="zh-CN"/>
        </w:rPr>
        <w:t>2</w:t>
      </w:r>
      <w:r w:rsidRPr="00D954E1">
        <w:rPr>
          <w:rFonts w:ascii="Times New Roman" w:eastAsia="SimSun" w:hAnsi="Times New Roman"/>
          <w:kern w:val="2"/>
          <w:sz w:val="24"/>
          <w:lang w:val="ms-MY" w:eastAsia="zh-CN"/>
        </w:rPr>
        <w:t>)</w:t>
      </w:r>
      <w:bookmarkEnd w:id="1"/>
      <w:r>
        <w:rPr>
          <w:rFonts w:ascii="Times New Roman" w:eastAsia="SimSun" w:hAnsi="Times New Roman"/>
          <w:kern w:val="2"/>
          <w:sz w:val="24"/>
          <w:lang w:val="ms-MY" w:eastAsia="zh-CN"/>
        </w:rPr>
        <w:t xml:space="preserve"> bahawa kekurangan pengetahuan guru pelatih menyebabkan mereka tidak dapat melibatkan pelajar melalui bahan bantu mengajar yang mereka sediakan dan aktiviti pembelajaran yang dilakukan kurang sesuai untuk pengajaran dan pembelajaran dalam talian.</w:t>
      </w:r>
    </w:p>
    <w:p w:rsidR="009B5619" w:rsidRDefault="009B5619" w:rsidP="00BA3094">
      <w:pPr>
        <w:widowControl w:val="0"/>
        <w:spacing w:after="0" w:line="240" w:lineRule="auto"/>
        <w:ind w:firstLine="720"/>
        <w:jc w:val="both"/>
        <w:rPr>
          <w:rFonts w:ascii="Times New Roman" w:eastAsia="SimSun" w:hAnsi="Times New Roman"/>
          <w:kern w:val="2"/>
          <w:sz w:val="24"/>
          <w:lang w:val="ms-MY" w:eastAsia="zh-CN"/>
        </w:rPr>
      </w:pPr>
      <w:r>
        <w:rPr>
          <w:rFonts w:ascii="Times New Roman" w:eastAsia="SimSun" w:hAnsi="Times New Roman"/>
          <w:kern w:val="2"/>
          <w:sz w:val="24"/>
          <w:lang w:val="ms-MY" w:eastAsia="zh-CN"/>
        </w:rPr>
        <w:t>Selain itu, hasil analisis menunjukkan terdapat hubungan yang sederhana antara pemboleh ubah sikap guru pelatih terhadap PdP secara dalam talian dan kemahiran guru pelatih melaksanakan PdP secara dalam talian dengan nilai r = 0.439 dan nilai p = 0.000 (p&lt;0.01). Manakala, hubungan antara pemboleh ubah sikap guru pelatih dan motivasi guru pelatih terhadap PdP secara dalam talian menunjukkan hubungan yang sederhana dengan nilai r = 0.487 dan p = 0.000 (p&lt;0.01). Begitu juga hubungan antara pemboleh ubah sikap guru pelatih dan perlaksanaan PdPR dalam kalangan guru pelatih Geografi semasa latihan mengajar, didapati hubungan yang sederhana antara kedua-duanya dengan nilai r = 0.494 dan p = 0.000 (p&lt;0.01). Hasil kajian ini selari dengan kajian oleh Balci et al.</w:t>
      </w:r>
      <w:r w:rsidR="00BA3094">
        <w:rPr>
          <w:rFonts w:ascii="Times New Roman" w:eastAsia="SimSun" w:hAnsi="Times New Roman"/>
          <w:kern w:val="2"/>
          <w:sz w:val="24"/>
          <w:lang w:val="ms-MY" w:eastAsia="zh-CN"/>
        </w:rPr>
        <w:t>,</w:t>
      </w:r>
      <w:r>
        <w:rPr>
          <w:rFonts w:ascii="Times New Roman" w:eastAsia="SimSun" w:hAnsi="Times New Roman"/>
          <w:kern w:val="2"/>
          <w:sz w:val="24"/>
          <w:lang w:val="ms-MY" w:eastAsia="zh-CN"/>
        </w:rPr>
        <w:t xml:space="preserve"> (2021) mendapati hubungan yang signifikan antara sikap guru pelatih terhadap pembelajaran dalam talian dengan kesediaan guru pelatih dalam PdPR. Penemuan Sepulveda-Escobar </w:t>
      </w:r>
      <w:r w:rsidR="00BA3094">
        <w:rPr>
          <w:rFonts w:ascii="Times New Roman" w:eastAsia="SimSun" w:hAnsi="Times New Roman"/>
          <w:kern w:val="2"/>
          <w:sz w:val="24"/>
          <w:lang w:val="ms-MY" w:eastAsia="zh-CN"/>
        </w:rPr>
        <w:t xml:space="preserve">&amp; </w:t>
      </w:r>
      <w:r>
        <w:rPr>
          <w:rFonts w:ascii="Times New Roman" w:eastAsia="SimSun" w:hAnsi="Times New Roman"/>
          <w:kern w:val="2"/>
          <w:sz w:val="24"/>
          <w:lang w:val="ms-MY" w:eastAsia="zh-CN"/>
        </w:rPr>
        <w:t xml:space="preserve">Morrison (2020) mendapati guru pelatih menyatakan bahawa pengalaman pengajaran secara dalam talian ini akan menyumbang secara positif kepada pendidikan guru dan kerjaya masa depan mereka. </w:t>
      </w:r>
      <w:r w:rsidRPr="00D954E1">
        <w:rPr>
          <w:rFonts w:ascii="Times New Roman" w:eastAsia="SimSun" w:hAnsi="Times New Roman"/>
          <w:kern w:val="2"/>
          <w:sz w:val="24"/>
          <w:lang w:val="ms-MY" w:eastAsia="zh-CN"/>
        </w:rPr>
        <w:t>Teo et al.</w:t>
      </w:r>
      <w:r w:rsidR="00BA3094">
        <w:rPr>
          <w:rFonts w:ascii="Times New Roman" w:eastAsia="SimSun" w:hAnsi="Times New Roman"/>
          <w:kern w:val="2"/>
          <w:sz w:val="24"/>
          <w:lang w:val="ms-MY" w:eastAsia="zh-CN"/>
        </w:rPr>
        <w:t>,</w:t>
      </w:r>
      <w:r w:rsidRPr="00D954E1">
        <w:rPr>
          <w:rFonts w:ascii="Times New Roman" w:eastAsia="SimSun" w:hAnsi="Times New Roman"/>
          <w:kern w:val="2"/>
          <w:sz w:val="24"/>
          <w:lang w:val="ms-MY" w:eastAsia="zh-CN"/>
        </w:rPr>
        <w:t xml:space="preserve"> (2012) juga berpendapat bahawa kejayaan pelaksanaan e-pembelajaran banyak bergantung kepada sikap guru ke arah e-pembelajaran.</w:t>
      </w:r>
      <w:r>
        <w:rPr>
          <w:rFonts w:ascii="Times New Roman" w:eastAsia="SimSun" w:hAnsi="Times New Roman"/>
          <w:kern w:val="2"/>
          <w:sz w:val="24"/>
          <w:lang w:val="ms-MY" w:eastAsia="zh-CN"/>
        </w:rPr>
        <w:t xml:space="preserve"> Kajian oleh Ardiyansah (2021) mendapati guru pelatih mempunyai keyakinan dengan keupayaan mereka untuk mengajar dalam talian kerana pengalaman pembelajaran secara dalam talian di universiti.</w:t>
      </w:r>
    </w:p>
    <w:p w:rsidR="009B5619" w:rsidRDefault="009B5619" w:rsidP="00BA3094">
      <w:pPr>
        <w:widowControl w:val="0"/>
        <w:spacing w:after="0" w:line="240" w:lineRule="auto"/>
        <w:ind w:firstLine="720"/>
        <w:jc w:val="both"/>
        <w:rPr>
          <w:rFonts w:ascii="Times New Roman" w:eastAsia="SimSun" w:hAnsi="Times New Roman"/>
          <w:kern w:val="2"/>
          <w:sz w:val="24"/>
          <w:lang w:val="ms-MY" w:eastAsia="zh-CN"/>
        </w:rPr>
      </w:pPr>
      <w:r>
        <w:rPr>
          <w:rFonts w:ascii="Times New Roman" w:eastAsia="SimSun" w:hAnsi="Times New Roman"/>
          <w:kern w:val="2"/>
          <w:sz w:val="24"/>
          <w:lang w:val="ms-MY" w:eastAsia="zh-CN"/>
        </w:rPr>
        <w:t>Selanjutnya, hasil analisis menunjukkan hubungan signifikan yang tinggi antara kemahiran guru pelatih dan motivasi guru pelatih terhadap PdPR secara dalam talian dengan nilai r = 0.570 dan nilai p = 0.000 (p&lt;0.01). Dapatan kajian juga menunjukkan hubungan antara kemahiran guru pelatih dan perlaksanaan PdPR guru pelatih Geografi semasa latihan mengajar menunjukkan hubungan signifikan yang tinggi dengan nilai r = 0.606 dan nilai p = 0.000 (p&lt;0.01). Hasil kajian disokong oleh Goliong et al.</w:t>
      </w:r>
      <w:r w:rsidR="00BA3094">
        <w:rPr>
          <w:rFonts w:ascii="Times New Roman" w:eastAsia="SimSun" w:hAnsi="Times New Roman"/>
          <w:kern w:val="2"/>
          <w:sz w:val="24"/>
          <w:lang w:val="ms-MY" w:eastAsia="zh-CN"/>
        </w:rPr>
        <w:t>,</w:t>
      </w:r>
      <w:r>
        <w:rPr>
          <w:rFonts w:ascii="Times New Roman" w:eastAsia="SimSun" w:hAnsi="Times New Roman"/>
          <w:kern w:val="2"/>
          <w:sz w:val="24"/>
          <w:lang w:val="ms-MY" w:eastAsia="zh-CN"/>
        </w:rPr>
        <w:t xml:space="preserve"> (2021) bahawa guru  perlu mahir  dengan  kemahiran  mengendalikan kelas secara dalam talian bukan  hanya  disebabkan  oleh  fenomena  pandemik Covid-19 tetapi kaedah ini kelamaan akan menggantikan amalan pembelajaran secara konvensional. Hal ini </w:t>
      </w:r>
      <w:r>
        <w:rPr>
          <w:rFonts w:ascii="Times New Roman" w:eastAsia="SimSun" w:hAnsi="Times New Roman"/>
          <w:kern w:val="2"/>
          <w:sz w:val="24"/>
          <w:lang w:val="ms-MY" w:eastAsia="zh-CN"/>
        </w:rPr>
        <w:lastRenderedPageBreak/>
        <w:t>disokong oleh Osman (2020) bahawa guru pelatih boleh mempertajam kemahiran teknikal dan reka bentuk pengajaran mereka semasa latihan mengajar secara dalam talian.</w:t>
      </w:r>
    </w:p>
    <w:p w:rsidR="009B5619" w:rsidRDefault="009B5619" w:rsidP="00BA3094">
      <w:pPr>
        <w:widowControl w:val="0"/>
        <w:spacing w:after="0" w:line="240" w:lineRule="auto"/>
        <w:ind w:firstLine="720"/>
        <w:jc w:val="both"/>
        <w:rPr>
          <w:rFonts w:ascii="Times New Roman" w:eastAsia="SimSun" w:hAnsi="Times New Roman"/>
          <w:kern w:val="2"/>
          <w:sz w:val="24"/>
          <w:lang w:val="ms-MY" w:eastAsia="zh-CN"/>
        </w:rPr>
      </w:pPr>
      <w:r>
        <w:rPr>
          <w:rFonts w:ascii="Times New Roman" w:eastAsia="SimSun" w:hAnsi="Times New Roman"/>
          <w:kern w:val="2"/>
          <w:sz w:val="24"/>
          <w:lang w:val="ms-MY" w:eastAsia="zh-CN"/>
        </w:rPr>
        <w:t xml:space="preserve">Seterusnya, hubungan antara pemboleh ubah motivasi guru pelatih terhadap PdP secara dalam talian dan perlaksanaan PdPR dalam kalangan guru pelatih Geografi semasa latihan mengajar mempunyai hubungan yang sederhana dengan nilai r = 0.489 dan nilai p = 0.000 (p&lt;0.01). Hasil kajian selari dengan kajian </w:t>
      </w:r>
      <w:r w:rsidRPr="00D954E1">
        <w:rPr>
          <w:rFonts w:ascii="Times New Roman" w:eastAsia="SimSun" w:hAnsi="Times New Roman"/>
          <w:kern w:val="2"/>
          <w:sz w:val="24"/>
          <w:lang w:val="ms-MY" w:eastAsia="zh-CN"/>
        </w:rPr>
        <w:t xml:space="preserve">oleh Kumari </w:t>
      </w:r>
      <w:r w:rsidR="00BA3094">
        <w:rPr>
          <w:rFonts w:ascii="Times New Roman" w:eastAsia="SimSun" w:hAnsi="Times New Roman"/>
          <w:kern w:val="2"/>
          <w:sz w:val="24"/>
          <w:lang w:val="ms-MY" w:eastAsia="zh-CN"/>
        </w:rPr>
        <w:t>&amp;</w:t>
      </w:r>
      <w:r w:rsidRPr="00D954E1">
        <w:rPr>
          <w:rFonts w:ascii="Times New Roman" w:eastAsia="SimSun" w:hAnsi="Times New Roman"/>
          <w:kern w:val="2"/>
          <w:sz w:val="24"/>
          <w:lang w:val="ms-MY" w:eastAsia="zh-CN"/>
        </w:rPr>
        <w:t xml:space="preserve"> Perumalil (2017) mendapati terdapat korelasi positif sederhana antara motivasi guru dan persepsi guru terhadap keberkesanan kurikulum. Kenyataan ini disokong oleh Blaskova et al.</w:t>
      </w:r>
      <w:r w:rsidR="00BA3094">
        <w:rPr>
          <w:rFonts w:ascii="Times New Roman" w:eastAsia="SimSun" w:hAnsi="Times New Roman"/>
          <w:kern w:val="2"/>
          <w:sz w:val="24"/>
          <w:lang w:val="ms-MY" w:eastAsia="zh-CN"/>
        </w:rPr>
        <w:t>,</w:t>
      </w:r>
      <w:r w:rsidRPr="00D954E1">
        <w:rPr>
          <w:rFonts w:ascii="Times New Roman" w:eastAsia="SimSun" w:hAnsi="Times New Roman"/>
          <w:kern w:val="2"/>
          <w:sz w:val="24"/>
          <w:lang w:val="ms-MY" w:eastAsia="zh-CN"/>
        </w:rPr>
        <w:t xml:space="preserve"> (2015)</w:t>
      </w:r>
      <w:r w:rsidRPr="0071483F">
        <w:rPr>
          <w:rFonts w:ascii="Times New Roman" w:eastAsia="SimSun" w:hAnsi="Times New Roman"/>
          <w:color w:val="FF0000"/>
          <w:kern w:val="2"/>
          <w:sz w:val="24"/>
          <w:lang w:val="ms-MY" w:eastAsia="zh-CN"/>
        </w:rPr>
        <w:t xml:space="preserve"> </w:t>
      </w:r>
      <w:r>
        <w:rPr>
          <w:rFonts w:ascii="Times New Roman" w:eastAsia="SimSun" w:hAnsi="Times New Roman"/>
          <w:kern w:val="2"/>
          <w:sz w:val="24"/>
          <w:lang w:val="ms-MY" w:eastAsia="zh-CN"/>
        </w:rPr>
        <w:t>bahawa motivasi guru sangat  penting dalam mempengaruhi diri sendiri ketika mengajar dan mampu memberi pengaruh baik  kepada pelajar agar mempunyai motivasi untuk belajar. Kenyataan yang sama oleh Fazlinda et al.</w:t>
      </w:r>
      <w:r w:rsidR="00BA3094">
        <w:rPr>
          <w:rFonts w:ascii="Times New Roman" w:eastAsia="SimSun" w:hAnsi="Times New Roman"/>
          <w:kern w:val="2"/>
          <w:sz w:val="24"/>
          <w:lang w:val="ms-MY" w:eastAsia="zh-CN"/>
        </w:rPr>
        <w:t>,</w:t>
      </w:r>
      <w:r>
        <w:rPr>
          <w:rFonts w:ascii="Times New Roman" w:eastAsia="SimSun" w:hAnsi="Times New Roman"/>
          <w:kern w:val="2"/>
          <w:sz w:val="24"/>
          <w:lang w:val="ms-MY" w:eastAsia="zh-CN"/>
        </w:rPr>
        <w:t xml:space="preserve"> (2021) bahawa sesi LM dapat berjalan lancar dan memberikan suatu impak yang positif sepanjang menjalani latihan mengajar jika momentum motivasi guru pelatih terjaga. Kenyataan ini disokong oleh Syaheerah </w:t>
      </w:r>
      <w:r w:rsidR="00BA3094">
        <w:rPr>
          <w:rFonts w:ascii="Times New Roman" w:eastAsia="SimSun" w:hAnsi="Times New Roman"/>
          <w:kern w:val="2"/>
          <w:sz w:val="24"/>
          <w:lang w:val="ms-MY" w:eastAsia="zh-CN"/>
        </w:rPr>
        <w:t>&amp;</w:t>
      </w:r>
      <w:r>
        <w:rPr>
          <w:rFonts w:ascii="Times New Roman" w:eastAsia="SimSun" w:hAnsi="Times New Roman"/>
          <w:kern w:val="2"/>
          <w:sz w:val="24"/>
          <w:lang w:val="ms-MY" w:eastAsia="zh-CN"/>
        </w:rPr>
        <w:t xml:space="preserve"> Arifin (2021) bahawa motivasi dan kecekalan seorang pendidik perlu diberi perhatian dalam mendepani cabaran PdPR bersama murid.</w:t>
      </w:r>
    </w:p>
    <w:p w:rsidR="009B5619" w:rsidRDefault="009B5619">
      <w:pPr>
        <w:widowControl w:val="0"/>
        <w:spacing w:after="0" w:line="240" w:lineRule="auto"/>
        <w:rPr>
          <w:rFonts w:ascii="Times New Roman" w:eastAsia="SimSun" w:hAnsi="Times New Roman"/>
          <w:kern w:val="2"/>
          <w:lang w:val="ms-MY" w:eastAsia="zh-CN"/>
        </w:rPr>
      </w:pPr>
    </w:p>
    <w:p w:rsidR="009B5619" w:rsidRDefault="009B5619" w:rsidP="00BA3094">
      <w:pPr>
        <w:keepNext/>
        <w:keepLines/>
        <w:widowControl w:val="0"/>
        <w:spacing w:after="0" w:line="240" w:lineRule="auto"/>
        <w:jc w:val="center"/>
        <w:outlineLvl w:val="3"/>
        <w:rPr>
          <w:rFonts w:ascii="Times New Roman" w:eastAsia="SimSun" w:hAnsi="Times New Roman"/>
          <w:kern w:val="2"/>
          <w:sz w:val="20"/>
          <w:szCs w:val="20"/>
          <w:lang w:val="ms-MY" w:eastAsia="zh-CN"/>
        </w:rPr>
      </w:pPr>
      <w:bookmarkStart w:id="2" w:name="_Toc497234502"/>
      <w:bookmarkStart w:id="3" w:name="_Toc503458988"/>
      <w:bookmarkStart w:id="4" w:name="_Toc518901917"/>
      <w:bookmarkStart w:id="5" w:name="_Toc526241508"/>
      <w:r>
        <w:rPr>
          <w:rFonts w:ascii="Times New Roman" w:eastAsia="SimSun" w:hAnsi="Times New Roman"/>
          <w:b/>
          <w:kern w:val="2"/>
          <w:sz w:val="20"/>
          <w:szCs w:val="20"/>
          <w:lang w:val="ms-MY" w:eastAsia="zh-CN"/>
        </w:rPr>
        <w:t xml:space="preserve">Jadual </w:t>
      </w:r>
      <w:bookmarkEnd w:id="2"/>
      <w:bookmarkEnd w:id="3"/>
      <w:bookmarkEnd w:id="4"/>
      <w:bookmarkEnd w:id="5"/>
      <w:r>
        <w:rPr>
          <w:rFonts w:ascii="Times New Roman" w:eastAsia="SimSun" w:hAnsi="Times New Roman"/>
          <w:b/>
          <w:kern w:val="2"/>
          <w:sz w:val="20"/>
          <w:szCs w:val="20"/>
          <w:lang w:val="ms-MY" w:eastAsia="zh-CN"/>
        </w:rPr>
        <w:t>6.</w:t>
      </w:r>
      <w:r>
        <w:rPr>
          <w:rFonts w:ascii="Times New Roman" w:eastAsia="SimSun" w:hAnsi="Times New Roman"/>
          <w:kern w:val="2"/>
          <w:sz w:val="20"/>
          <w:szCs w:val="20"/>
          <w:lang w:val="ms-MY" w:eastAsia="zh-CN"/>
        </w:rPr>
        <w:t xml:space="preserve"> </w:t>
      </w:r>
      <w:bookmarkStart w:id="6" w:name="_Toc518901918"/>
      <w:bookmarkStart w:id="7" w:name="_Toc526241509"/>
      <w:bookmarkStart w:id="8" w:name="_Toc497234503"/>
      <w:bookmarkStart w:id="9" w:name="_Toc503458989"/>
      <w:r w:rsidRPr="00D954E1">
        <w:rPr>
          <w:rFonts w:ascii="Times New Roman" w:eastAsia="SimSun" w:hAnsi="Times New Roman"/>
          <w:kern w:val="2"/>
          <w:sz w:val="20"/>
          <w:szCs w:val="20"/>
          <w:lang w:val="ms-MY" w:eastAsia="zh-CN"/>
        </w:rPr>
        <w:t xml:space="preserve">Analisis </w:t>
      </w:r>
      <w:r w:rsidR="00BA3094" w:rsidRPr="00D954E1">
        <w:rPr>
          <w:rFonts w:ascii="Times New Roman" w:eastAsia="SimSun" w:hAnsi="Times New Roman"/>
          <w:kern w:val="2"/>
          <w:sz w:val="20"/>
          <w:szCs w:val="20"/>
          <w:lang w:val="ms-MY" w:eastAsia="zh-CN"/>
        </w:rPr>
        <w:t>korelasi</w:t>
      </w:r>
      <w:r w:rsidR="00BA3094">
        <w:rPr>
          <w:rFonts w:ascii="Times New Roman" w:eastAsia="SimSun" w:hAnsi="Times New Roman"/>
          <w:kern w:val="2"/>
          <w:sz w:val="20"/>
          <w:szCs w:val="20"/>
          <w:lang w:val="ms-MY" w:eastAsia="zh-CN"/>
        </w:rPr>
        <w:t xml:space="preserve"> pengetahuan, sikap, kemahiran, motivasi dengan </w:t>
      </w:r>
      <w:bookmarkEnd w:id="6"/>
      <w:bookmarkEnd w:id="7"/>
      <w:bookmarkEnd w:id="8"/>
      <w:bookmarkEnd w:id="9"/>
      <w:r w:rsidR="00BA3094">
        <w:rPr>
          <w:rFonts w:ascii="Times New Roman" w:eastAsia="SimSun" w:hAnsi="Times New Roman"/>
          <w:kern w:val="2"/>
          <w:sz w:val="20"/>
          <w:szCs w:val="20"/>
          <w:lang w:val="ms-MY" w:eastAsia="zh-CN"/>
        </w:rPr>
        <w:t xml:space="preserve">perlaksanaan </w:t>
      </w:r>
      <w:r>
        <w:rPr>
          <w:rFonts w:ascii="Times New Roman" w:eastAsia="SimSun" w:hAnsi="Times New Roman"/>
          <w:kern w:val="2"/>
          <w:sz w:val="20"/>
          <w:szCs w:val="20"/>
          <w:lang w:val="ms-MY" w:eastAsia="zh-CN"/>
        </w:rPr>
        <w:t xml:space="preserve">PdPR guru pelatih Geografi semasa </w:t>
      </w:r>
      <w:r w:rsidR="00BA3094">
        <w:rPr>
          <w:rFonts w:ascii="Times New Roman" w:eastAsia="SimSun" w:hAnsi="Times New Roman"/>
          <w:kern w:val="2"/>
          <w:sz w:val="20"/>
          <w:szCs w:val="20"/>
          <w:lang w:val="ms-MY" w:eastAsia="zh-CN"/>
        </w:rPr>
        <w:t>Latihan Mengajar</w:t>
      </w:r>
    </w:p>
    <w:p w:rsidR="00BA3094" w:rsidRDefault="00BA3094" w:rsidP="00BA3094">
      <w:pPr>
        <w:keepNext/>
        <w:keepLines/>
        <w:widowControl w:val="0"/>
        <w:spacing w:after="0" w:line="240" w:lineRule="auto"/>
        <w:jc w:val="center"/>
        <w:outlineLvl w:val="3"/>
        <w:rPr>
          <w:rFonts w:ascii="Times New Roman" w:eastAsia="SimSun" w:hAnsi="Times New Roman"/>
          <w:kern w:val="2"/>
          <w:sz w:val="20"/>
          <w:szCs w:val="20"/>
          <w:lang w:val="ms-MY" w:eastAsia="zh-CN"/>
        </w:rPr>
      </w:pPr>
    </w:p>
    <w:tbl>
      <w:tblPr>
        <w:tblpPr w:leftFromText="180" w:rightFromText="180" w:vertAnchor="text" w:horzAnchor="margin" w:tblpXSpec="center" w:tblpY="128"/>
        <w:tblW w:w="0" w:type="auto"/>
        <w:tblLayout w:type="fixed"/>
        <w:tblCellMar>
          <w:left w:w="0" w:type="dxa"/>
          <w:right w:w="0" w:type="dxa"/>
        </w:tblCellMar>
        <w:tblLook w:val="0000" w:firstRow="0" w:lastRow="0" w:firstColumn="0" w:lastColumn="0" w:noHBand="0" w:noVBand="0"/>
      </w:tblPr>
      <w:tblGrid>
        <w:gridCol w:w="2345"/>
        <w:gridCol w:w="709"/>
        <w:gridCol w:w="708"/>
        <w:gridCol w:w="851"/>
        <w:gridCol w:w="850"/>
        <w:gridCol w:w="851"/>
        <w:gridCol w:w="850"/>
        <w:gridCol w:w="851"/>
        <w:gridCol w:w="868"/>
      </w:tblGrid>
      <w:tr w:rsidR="009B5619" w:rsidTr="00EA6639">
        <w:trPr>
          <w:cantSplit/>
        </w:trPr>
        <w:tc>
          <w:tcPr>
            <w:tcW w:w="2345" w:type="dxa"/>
            <w:vMerge w:val="restart"/>
            <w:tcBorders>
              <w:top w:val="single" w:sz="4" w:space="0" w:color="auto"/>
            </w:tcBorders>
            <w:shd w:val="clear" w:color="auto" w:fill="5B9BD5"/>
            <w:vAlign w:val="center"/>
          </w:tcPr>
          <w:p w:rsidR="009B5619" w:rsidRDefault="009B5619">
            <w:pPr>
              <w:widowControl w:val="0"/>
              <w:autoSpaceDE w:val="0"/>
              <w:autoSpaceDN w:val="0"/>
              <w:adjustRightInd w:val="0"/>
              <w:spacing w:after="0" w:line="240" w:lineRule="auto"/>
              <w:rPr>
                <w:rFonts w:ascii="Times New Roman" w:eastAsia="SimSun" w:hAnsi="Times New Roman"/>
                <w:b/>
                <w:kern w:val="2"/>
                <w:sz w:val="20"/>
                <w:szCs w:val="20"/>
                <w:lang w:val="ms-MY" w:eastAsia="zh-CN"/>
              </w:rPr>
            </w:pPr>
            <w:r>
              <w:rPr>
                <w:rFonts w:ascii="Times New Roman" w:eastAsia="SimSun" w:hAnsi="Times New Roman"/>
                <w:b/>
                <w:kern w:val="2"/>
                <w:sz w:val="20"/>
                <w:szCs w:val="20"/>
                <w:lang w:val="ms-MY" w:eastAsia="zh-CN"/>
              </w:rPr>
              <w:t xml:space="preserve">Pemboleh </w:t>
            </w:r>
            <w:r w:rsidR="002C1201">
              <w:rPr>
                <w:rFonts w:ascii="Times New Roman" w:eastAsia="SimSun" w:hAnsi="Times New Roman"/>
                <w:b/>
                <w:kern w:val="2"/>
                <w:sz w:val="20"/>
                <w:szCs w:val="20"/>
                <w:lang w:val="ms-MY" w:eastAsia="zh-CN"/>
              </w:rPr>
              <w:t>u</w:t>
            </w:r>
            <w:r>
              <w:rPr>
                <w:rFonts w:ascii="Times New Roman" w:eastAsia="SimSun" w:hAnsi="Times New Roman"/>
                <w:b/>
                <w:kern w:val="2"/>
                <w:sz w:val="20"/>
                <w:szCs w:val="20"/>
                <w:lang w:val="ms-MY" w:eastAsia="zh-CN"/>
              </w:rPr>
              <w:t>bah</w:t>
            </w:r>
          </w:p>
        </w:tc>
        <w:tc>
          <w:tcPr>
            <w:tcW w:w="1417" w:type="dxa"/>
            <w:gridSpan w:val="2"/>
            <w:tcBorders>
              <w:top w:val="single" w:sz="4" w:space="0" w:color="auto"/>
            </w:tcBorders>
            <w:shd w:val="clear" w:color="auto" w:fill="5B9BD5"/>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b/>
                <w:color w:val="000000"/>
                <w:kern w:val="2"/>
                <w:sz w:val="20"/>
                <w:szCs w:val="20"/>
                <w:lang w:val="ms-MY" w:eastAsia="zh-CN"/>
              </w:rPr>
            </w:pPr>
            <w:r>
              <w:rPr>
                <w:rFonts w:ascii="Times New Roman" w:eastAsia="SimSun" w:hAnsi="Times New Roman"/>
                <w:b/>
                <w:color w:val="000000"/>
                <w:kern w:val="2"/>
                <w:sz w:val="20"/>
                <w:szCs w:val="20"/>
                <w:lang w:val="ms-MY" w:eastAsia="zh-CN"/>
              </w:rPr>
              <w:t>Sikap</w:t>
            </w:r>
          </w:p>
        </w:tc>
        <w:tc>
          <w:tcPr>
            <w:tcW w:w="1701" w:type="dxa"/>
            <w:gridSpan w:val="2"/>
            <w:tcBorders>
              <w:top w:val="single" w:sz="4" w:space="0" w:color="auto"/>
            </w:tcBorders>
            <w:shd w:val="clear" w:color="auto" w:fill="5B9BD5"/>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b/>
                <w:color w:val="000000"/>
                <w:kern w:val="2"/>
                <w:sz w:val="20"/>
                <w:szCs w:val="20"/>
                <w:lang w:val="ms-MY" w:eastAsia="zh-CN"/>
              </w:rPr>
            </w:pPr>
            <w:r>
              <w:rPr>
                <w:rFonts w:ascii="Times New Roman" w:eastAsia="SimSun" w:hAnsi="Times New Roman"/>
                <w:b/>
                <w:color w:val="000000"/>
                <w:kern w:val="2"/>
                <w:sz w:val="20"/>
                <w:szCs w:val="20"/>
                <w:lang w:val="ms-MY" w:eastAsia="zh-CN"/>
              </w:rPr>
              <w:t xml:space="preserve"> Kemahiran</w:t>
            </w:r>
          </w:p>
        </w:tc>
        <w:tc>
          <w:tcPr>
            <w:tcW w:w="1701" w:type="dxa"/>
            <w:gridSpan w:val="2"/>
            <w:tcBorders>
              <w:top w:val="single" w:sz="4" w:space="0" w:color="auto"/>
            </w:tcBorders>
            <w:shd w:val="clear" w:color="auto" w:fill="5B9BD5"/>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b/>
                <w:color w:val="000000"/>
                <w:kern w:val="2"/>
                <w:sz w:val="20"/>
                <w:szCs w:val="20"/>
                <w:lang w:val="ms-MY" w:eastAsia="zh-CN"/>
              </w:rPr>
            </w:pPr>
            <w:r>
              <w:rPr>
                <w:rFonts w:ascii="Times New Roman" w:eastAsia="SimSun" w:hAnsi="Times New Roman"/>
                <w:b/>
                <w:color w:val="000000"/>
                <w:kern w:val="2"/>
                <w:sz w:val="20"/>
                <w:szCs w:val="20"/>
                <w:lang w:val="ms-MY" w:eastAsia="zh-CN"/>
              </w:rPr>
              <w:t>Motivasi</w:t>
            </w:r>
          </w:p>
        </w:tc>
        <w:tc>
          <w:tcPr>
            <w:tcW w:w="1719" w:type="dxa"/>
            <w:gridSpan w:val="2"/>
            <w:tcBorders>
              <w:top w:val="single" w:sz="4" w:space="0" w:color="auto"/>
            </w:tcBorders>
            <w:shd w:val="clear" w:color="auto" w:fill="5B9BD5"/>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b/>
                <w:color w:val="000000"/>
                <w:kern w:val="2"/>
                <w:sz w:val="20"/>
                <w:szCs w:val="20"/>
                <w:lang w:val="ms-MY" w:eastAsia="zh-CN"/>
              </w:rPr>
            </w:pPr>
            <w:r>
              <w:rPr>
                <w:rFonts w:ascii="Times New Roman" w:eastAsia="SimSun" w:hAnsi="Times New Roman"/>
                <w:b/>
                <w:color w:val="000000"/>
                <w:kern w:val="2"/>
                <w:sz w:val="20"/>
                <w:szCs w:val="20"/>
                <w:lang w:val="ms-MY" w:eastAsia="zh-CN"/>
              </w:rPr>
              <w:t xml:space="preserve">Perlaksanaan </w:t>
            </w:r>
          </w:p>
        </w:tc>
      </w:tr>
      <w:tr w:rsidR="009B5619" w:rsidTr="00EA6639">
        <w:trPr>
          <w:cantSplit/>
        </w:trPr>
        <w:tc>
          <w:tcPr>
            <w:tcW w:w="2345" w:type="dxa"/>
            <w:vMerge/>
            <w:tcBorders>
              <w:bottom w:val="single" w:sz="4" w:space="0" w:color="auto"/>
            </w:tcBorders>
            <w:shd w:val="clear" w:color="auto" w:fill="5B9BD5"/>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kern w:val="2"/>
                <w:sz w:val="20"/>
                <w:szCs w:val="20"/>
                <w:lang w:val="ms-MY" w:eastAsia="zh-CN"/>
              </w:rPr>
            </w:pPr>
          </w:p>
        </w:tc>
        <w:tc>
          <w:tcPr>
            <w:tcW w:w="709" w:type="dxa"/>
            <w:tcBorders>
              <w:bottom w:val="single" w:sz="4" w:space="0" w:color="auto"/>
            </w:tcBorders>
            <w:shd w:val="clear" w:color="auto" w:fill="5B9BD5"/>
            <w:vAlign w:val="center"/>
          </w:tcPr>
          <w:p w:rsidR="009B5619" w:rsidRPr="005F6CC1" w:rsidRDefault="009B5619">
            <w:pPr>
              <w:widowControl w:val="0"/>
              <w:autoSpaceDE w:val="0"/>
              <w:autoSpaceDN w:val="0"/>
              <w:adjustRightInd w:val="0"/>
              <w:spacing w:after="0" w:line="240" w:lineRule="auto"/>
              <w:jc w:val="center"/>
              <w:rPr>
                <w:rFonts w:ascii="Times New Roman" w:eastAsia="SimSun" w:hAnsi="Times New Roman"/>
                <w:b/>
                <w:bCs/>
                <w:color w:val="000000"/>
                <w:kern w:val="2"/>
                <w:sz w:val="20"/>
                <w:szCs w:val="20"/>
                <w:lang w:val="ms-MY" w:eastAsia="zh-CN"/>
              </w:rPr>
            </w:pPr>
            <w:r w:rsidRPr="005F6CC1">
              <w:rPr>
                <w:rFonts w:ascii="Times New Roman" w:eastAsia="SimSun" w:hAnsi="Times New Roman"/>
                <w:b/>
                <w:bCs/>
                <w:color w:val="000000"/>
                <w:kern w:val="2"/>
                <w:sz w:val="20"/>
                <w:szCs w:val="20"/>
                <w:lang w:val="ms-MY" w:eastAsia="zh-CN"/>
              </w:rPr>
              <w:t>r</w:t>
            </w:r>
          </w:p>
        </w:tc>
        <w:tc>
          <w:tcPr>
            <w:tcW w:w="708" w:type="dxa"/>
            <w:tcBorders>
              <w:bottom w:val="single" w:sz="4" w:space="0" w:color="auto"/>
            </w:tcBorders>
            <w:shd w:val="clear" w:color="auto" w:fill="5B9BD5"/>
            <w:vAlign w:val="center"/>
          </w:tcPr>
          <w:p w:rsidR="009B5619" w:rsidRPr="005F6CC1" w:rsidRDefault="009B5619">
            <w:pPr>
              <w:widowControl w:val="0"/>
              <w:autoSpaceDE w:val="0"/>
              <w:autoSpaceDN w:val="0"/>
              <w:adjustRightInd w:val="0"/>
              <w:spacing w:after="0" w:line="240" w:lineRule="auto"/>
              <w:jc w:val="center"/>
              <w:rPr>
                <w:rFonts w:ascii="Times New Roman" w:eastAsia="SimSun" w:hAnsi="Times New Roman"/>
                <w:b/>
                <w:bCs/>
                <w:color w:val="000000"/>
                <w:kern w:val="2"/>
                <w:sz w:val="20"/>
                <w:szCs w:val="20"/>
                <w:lang w:val="ms-MY" w:eastAsia="zh-CN"/>
              </w:rPr>
            </w:pPr>
            <w:r w:rsidRPr="005F6CC1">
              <w:rPr>
                <w:rFonts w:ascii="Times New Roman" w:eastAsia="SimSun" w:hAnsi="Times New Roman"/>
                <w:b/>
                <w:bCs/>
                <w:color w:val="000000"/>
                <w:kern w:val="2"/>
                <w:sz w:val="20"/>
                <w:szCs w:val="20"/>
                <w:lang w:val="ms-MY" w:eastAsia="zh-CN"/>
              </w:rPr>
              <w:t>p</w:t>
            </w:r>
          </w:p>
        </w:tc>
        <w:tc>
          <w:tcPr>
            <w:tcW w:w="851" w:type="dxa"/>
            <w:tcBorders>
              <w:bottom w:val="single" w:sz="4" w:space="0" w:color="auto"/>
            </w:tcBorders>
            <w:shd w:val="clear" w:color="auto" w:fill="5B9BD5"/>
            <w:vAlign w:val="center"/>
          </w:tcPr>
          <w:p w:rsidR="009B5619" w:rsidRPr="005F6CC1" w:rsidRDefault="009B5619">
            <w:pPr>
              <w:widowControl w:val="0"/>
              <w:autoSpaceDE w:val="0"/>
              <w:autoSpaceDN w:val="0"/>
              <w:adjustRightInd w:val="0"/>
              <w:spacing w:after="0" w:line="240" w:lineRule="auto"/>
              <w:jc w:val="center"/>
              <w:rPr>
                <w:rFonts w:ascii="Times New Roman" w:eastAsia="SimSun" w:hAnsi="Times New Roman"/>
                <w:b/>
                <w:bCs/>
                <w:color w:val="000000"/>
                <w:kern w:val="2"/>
                <w:sz w:val="20"/>
                <w:szCs w:val="20"/>
                <w:lang w:val="ms-MY" w:eastAsia="zh-CN"/>
              </w:rPr>
            </w:pPr>
            <w:r w:rsidRPr="005F6CC1">
              <w:rPr>
                <w:rFonts w:ascii="Times New Roman" w:eastAsia="SimSun" w:hAnsi="Times New Roman"/>
                <w:b/>
                <w:bCs/>
                <w:color w:val="000000"/>
                <w:kern w:val="2"/>
                <w:sz w:val="20"/>
                <w:szCs w:val="20"/>
                <w:lang w:val="ms-MY" w:eastAsia="zh-CN"/>
              </w:rPr>
              <w:t>r</w:t>
            </w:r>
          </w:p>
        </w:tc>
        <w:tc>
          <w:tcPr>
            <w:tcW w:w="850" w:type="dxa"/>
            <w:tcBorders>
              <w:bottom w:val="single" w:sz="4" w:space="0" w:color="auto"/>
            </w:tcBorders>
            <w:shd w:val="clear" w:color="auto" w:fill="5B9BD5"/>
            <w:vAlign w:val="center"/>
          </w:tcPr>
          <w:p w:rsidR="009B5619" w:rsidRPr="005F6CC1" w:rsidRDefault="009B5619">
            <w:pPr>
              <w:widowControl w:val="0"/>
              <w:autoSpaceDE w:val="0"/>
              <w:autoSpaceDN w:val="0"/>
              <w:adjustRightInd w:val="0"/>
              <w:spacing w:after="0" w:line="240" w:lineRule="auto"/>
              <w:jc w:val="center"/>
              <w:rPr>
                <w:rFonts w:ascii="Times New Roman" w:eastAsia="SimSun" w:hAnsi="Times New Roman"/>
                <w:b/>
                <w:bCs/>
                <w:color w:val="000000"/>
                <w:kern w:val="2"/>
                <w:sz w:val="20"/>
                <w:szCs w:val="20"/>
                <w:lang w:val="ms-MY" w:eastAsia="zh-CN"/>
              </w:rPr>
            </w:pPr>
            <w:r w:rsidRPr="005F6CC1">
              <w:rPr>
                <w:rFonts w:ascii="Times New Roman" w:eastAsia="SimSun" w:hAnsi="Times New Roman"/>
                <w:b/>
                <w:bCs/>
                <w:color w:val="000000"/>
                <w:kern w:val="2"/>
                <w:sz w:val="20"/>
                <w:szCs w:val="20"/>
                <w:lang w:val="ms-MY" w:eastAsia="zh-CN"/>
              </w:rPr>
              <w:t>p</w:t>
            </w:r>
          </w:p>
        </w:tc>
        <w:tc>
          <w:tcPr>
            <w:tcW w:w="851" w:type="dxa"/>
            <w:tcBorders>
              <w:bottom w:val="single" w:sz="4" w:space="0" w:color="auto"/>
            </w:tcBorders>
            <w:shd w:val="clear" w:color="auto" w:fill="5B9BD5"/>
            <w:vAlign w:val="center"/>
          </w:tcPr>
          <w:p w:rsidR="009B5619" w:rsidRPr="005F6CC1" w:rsidRDefault="009B5619">
            <w:pPr>
              <w:widowControl w:val="0"/>
              <w:autoSpaceDE w:val="0"/>
              <w:autoSpaceDN w:val="0"/>
              <w:adjustRightInd w:val="0"/>
              <w:spacing w:after="0" w:line="240" w:lineRule="auto"/>
              <w:jc w:val="center"/>
              <w:rPr>
                <w:rFonts w:ascii="Times New Roman" w:eastAsia="SimSun" w:hAnsi="Times New Roman"/>
                <w:b/>
                <w:bCs/>
                <w:color w:val="000000"/>
                <w:kern w:val="2"/>
                <w:sz w:val="20"/>
                <w:szCs w:val="20"/>
                <w:lang w:val="ms-MY" w:eastAsia="zh-CN"/>
              </w:rPr>
            </w:pPr>
            <w:r w:rsidRPr="005F6CC1">
              <w:rPr>
                <w:rFonts w:ascii="Times New Roman" w:eastAsia="SimSun" w:hAnsi="Times New Roman"/>
                <w:b/>
                <w:bCs/>
                <w:color w:val="000000"/>
                <w:kern w:val="2"/>
                <w:sz w:val="20"/>
                <w:szCs w:val="20"/>
                <w:lang w:val="ms-MY" w:eastAsia="zh-CN"/>
              </w:rPr>
              <w:t>r</w:t>
            </w:r>
          </w:p>
        </w:tc>
        <w:tc>
          <w:tcPr>
            <w:tcW w:w="850" w:type="dxa"/>
            <w:tcBorders>
              <w:bottom w:val="single" w:sz="4" w:space="0" w:color="auto"/>
            </w:tcBorders>
            <w:shd w:val="clear" w:color="auto" w:fill="5B9BD5"/>
            <w:vAlign w:val="center"/>
          </w:tcPr>
          <w:p w:rsidR="009B5619" w:rsidRPr="005F6CC1" w:rsidRDefault="009B5619">
            <w:pPr>
              <w:widowControl w:val="0"/>
              <w:autoSpaceDE w:val="0"/>
              <w:autoSpaceDN w:val="0"/>
              <w:adjustRightInd w:val="0"/>
              <w:spacing w:after="0" w:line="240" w:lineRule="auto"/>
              <w:jc w:val="center"/>
              <w:rPr>
                <w:rFonts w:ascii="Times New Roman" w:eastAsia="SimSun" w:hAnsi="Times New Roman"/>
                <w:b/>
                <w:bCs/>
                <w:color w:val="000000"/>
                <w:kern w:val="2"/>
                <w:sz w:val="20"/>
                <w:szCs w:val="20"/>
                <w:lang w:val="ms-MY" w:eastAsia="zh-CN"/>
              </w:rPr>
            </w:pPr>
            <w:r w:rsidRPr="005F6CC1">
              <w:rPr>
                <w:rFonts w:ascii="Times New Roman" w:eastAsia="SimSun" w:hAnsi="Times New Roman"/>
                <w:b/>
                <w:bCs/>
                <w:color w:val="000000"/>
                <w:kern w:val="2"/>
                <w:sz w:val="20"/>
                <w:szCs w:val="20"/>
                <w:lang w:val="ms-MY" w:eastAsia="zh-CN"/>
              </w:rPr>
              <w:t>p</w:t>
            </w:r>
          </w:p>
        </w:tc>
        <w:tc>
          <w:tcPr>
            <w:tcW w:w="851" w:type="dxa"/>
            <w:tcBorders>
              <w:bottom w:val="single" w:sz="4" w:space="0" w:color="auto"/>
            </w:tcBorders>
            <w:shd w:val="clear" w:color="auto" w:fill="5B9BD5"/>
            <w:vAlign w:val="center"/>
          </w:tcPr>
          <w:p w:rsidR="009B5619" w:rsidRPr="005F6CC1" w:rsidRDefault="009B5619">
            <w:pPr>
              <w:widowControl w:val="0"/>
              <w:autoSpaceDE w:val="0"/>
              <w:autoSpaceDN w:val="0"/>
              <w:adjustRightInd w:val="0"/>
              <w:spacing w:after="0" w:line="240" w:lineRule="auto"/>
              <w:jc w:val="center"/>
              <w:rPr>
                <w:rFonts w:ascii="Times New Roman" w:eastAsia="SimSun" w:hAnsi="Times New Roman"/>
                <w:b/>
                <w:bCs/>
                <w:color w:val="000000"/>
                <w:kern w:val="2"/>
                <w:sz w:val="20"/>
                <w:szCs w:val="20"/>
                <w:lang w:val="ms-MY" w:eastAsia="zh-CN"/>
              </w:rPr>
            </w:pPr>
            <w:r w:rsidRPr="005F6CC1">
              <w:rPr>
                <w:rFonts w:ascii="Times New Roman" w:eastAsia="SimSun" w:hAnsi="Times New Roman"/>
                <w:b/>
                <w:bCs/>
                <w:color w:val="000000"/>
                <w:kern w:val="2"/>
                <w:sz w:val="20"/>
                <w:szCs w:val="20"/>
                <w:lang w:val="ms-MY" w:eastAsia="zh-CN"/>
              </w:rPr>
              <w:t>r</w:t>
            </w:r>
          </w:p>
        </w:tc>
        <w:tc>
          <w:tcPr>
            <w:tcW w:w="868" w:type="dxa"/>
            <w:tcBorders>
              <w:bottom w:val="single" w:sz="4" w:space="0" w:color="auto"/>
            </w:tcBorders>
            <w:shd w:val="clear" w:color="auto" w:fill="5B9BD5"/>
            <w:vAlign w:val="center"/>
          </w:tcPr>
          <w:p w:rsidR="009B5619" w:rsidRPr="005F6CC1" w:rsidRDefault="009B5619">
            <w:pPr>
              <w:widowControl w:val="0"/>
              <w:autoSpaceDE w:val="0"/>
              <w:autoSpaceDN w:val="0"/>
              <w:adjustRightInd w:val="0"/>
              <w:spacing w:after="0" w:line="240" w:lineRule="auto"/>
              <w:jc w:val="center"/>
              <w:rPr>
                <w:rFonts w:ascii="Times New Roman" w:eastAsia="SimSun" w:hAnsi="Times New Roman"/>
                <w:b/>
                <w:bCs/>
                <w:color w:val="000000"/>
                <w:kern w:val="2"/>
                <w:sz w:val="20"/>
                <w:szCs w:val="20"/>
                <w:lang w:val="ms-MY" w:eastAsia="zh-CN"/>
              </w:rPr>
            </w:pPr>
            <w:r w:rsidRPr="005F6CC1">
              <w:rPr>
                <w:rFonts w:ascii="Times New Roman" w:eastAsia="SimSun" w:hAnsi="Times New Roman"/>
                <w:b/>
                <w:bCs/>
                <w:color w:val="000000"/>
                <w:kern w:val="2"/>
                <w:sz w:val="20"/>
                <w:szCs w:val="20"/>
                <w:lang w:val="ms-MY" w:eastAsia="zh-CN"/>
              </w:rPr>
              <w:t>p</w:t>
            </w:r>
          </w:p>
        </w:tc>
      </w:tr>
      <w:tr w:rsidR="009B5619">
        <w:trPr>
          <w:cantSplit/>
        </w:trPr>
        <w:tc>
          <w:tcPr>
            <w:tcW w:w="2345" w:type="dxa"/>
            <w:tcBorders>
              <w:top w:val="single" w:sz="4" w:space="0" w:color="auto"/>
            </w:tcBorders>
            <w:shd w:val="clear" w:color="auto" w:fill="FFFFFF"/>
            <w:vAlign w:val="center"/>
          </w:tcPr>
          <w:p w:rsidR="009B5619" w:rsidRDefault="009B5619">
            <w:pPr>
              <w:widowControl w:val="0"/>
              <w:autoSpaceDE w:val="0"/>
              <w:autoSpaceDN w:val="0"/>
              <w:adjustRightInd w:val="0"/>
              <w:spacing w:after="0" w:line="240" w:lineRule="auto"/>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Pengetahuan</w:t>
            </w:r>
          </w:p>
        </w:tc>
        <w:tc>
          <w:tcPr>
            <w:tcW w:w="709" w:type="dxa"/>
            <w:tcBorders>
              <w:top w:val="single" w:sz="4" w:space="0" w:color="auto"/>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.395</w:t>
            </w:r>
            <w:r>
              <w:rPr>
                <w:rFonts w:ascii="Times New Roman" w:eastAsia="SimSun" w:hAnsi="Times New Roman"/>
                <w:color w:val="000000"/>
                <w:kern w:val="2"/>
                <w:sz w:val="20"/>
                <w:szCs w:val="20"/>
                <w:vertAlign w:val="superscript"/>
                <w:lang w:val="ms-MY" w:eastAsia="zh-CN"/>
              </w:rPr>
              <w:t>**</w:t>
            </w:r>
          </w:p>
        </w:tc>
        <w:tc>
          <w:tcPr>
            <w:tcW w:w="708" w:type="dxa"/>
            <w:tcBorders>
              <w:top w:val="single" w:sz="4" w:space="0" w:color="auto"/>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.000</w:t>
            </w:r>
          </w:p>
        </w:tc>
        <w:tc>
          <w:tcPr>
            <w:tcW w:w="851" w:type="dxa"/>
            <w:tcBorders>
              <w:top w:val="single" w:sz="4" w:space="0" w:color="auto"/>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.545</w:t>
            </w:r>
            <w:r>
              <w:rPr>
                <w:rFonts w:ascii="Times New Roman" w:eastAsia="SimSun" w:hAnsi="Times New Roman"/>
                <w:color w:val="000000"/>
                <w:kern w:val="2"/>
                <w:sz w:val="20"/>
                <w:szCs w:val="20"/>
                <w:vertAlign w:val="superscript"/>
                <w:lang w:val="ms-MY" w:eastAsia="zh-CN"/>
              </w:rPr>
              <w:t>**</w:t>
            </w:r>
          </w:p>
        </w:tc>
        <w:tc>
          <w:tcPr>
            <w:tcW w:w="850" w:type="dxa"/>
            <w:tcBorders>
              <w:top w:val="single" w:sz="4" w:space="0" w:color="auto"/>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.000</w:t>
            </w:r>
          </w:p>
        </w:tc>
        <w:tc>
          <w:tcPr>
            <w:tcW w:w="851" w:type="dxa"/>
            <w:tcBorders>
              <w:top w:val="single" w:sz="4" w:space="0" w:color="auto"/>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.320</w:t>
            </w:r>
            <w:r>
              <w:rPr>
                <w:rFonts w:ascii="Times New Roman" w:eastAsia="SimSun" w:hAnsi="Times New Roman"/>
                <w:color w:val="000000"/>
                <w:kern w:val="2"/>
                <w:sz w:val="20"/>
                <w:szCs w:val="20"/>
                <w:vertAlign w:val="superscript"/>
                <w:lang w:val="ms-MY" w:eastAsia="zh-CN"/>
              </w:rPr>
              <w:t>**</w:t>
            </w:r>
          </w:p>
        </w:tc>
        <w:tc>
          <w:tcPr>
            <w:tcW w:w="850" w:type="dxa"/>
            <w:tcBorders>
              <w:top w:val="single" w:sz="4" w:space="0" w:color="auto"/>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.000</w:t>
            </w:r>
          </w:p>
        </w:tc>
        <w:tc>
          <w:tcPr>
            <w:tcW w:w="851" w:type="dxa"/>
            <w:tcBorders>
              <w:top w:val="single" w:sz="4" w:space="0" w:color="auto"/>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.482</w:t>
            </w:r>
            <w:r>
              <w:rPr>
                <w:rFonts w:ascii="Times New Roman" w:eastAsia="SimSun" w:hAnsi="Times New Roman"/>
                <w:color w:val="000000"/>
                <w:kern w:val="2"/>
                <w:sz w:val="20"/>
                <w:szCs w:val="20"/>
                <w:vertAlign w:val="superscript"/>
                <w:lang w:val="ms-MY" w:eastAsia="zh-CN"/>
              </w:rPr>
              <w:t>**</w:t>
            </w:r>
          </w:p>
        </w:tc>
        <w:tc>
          <w:tcPr>
            <w:tcW w:w="868" w:type="dxa"/>
            <w:tcBorders>
              <w:top w:val="single" w:sz="4" w:space="0" w:color="auto"/>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.000</w:t>
            </w:r>
          </w:p>
        </w:tc>
      </w:tr>
      <w:tr w:rsidR="009B5619" w:rsidTr="00BA3094">
        <w:trPr>
          <w:cantSplit/>
        </w:trPr>
        <w:tc>
          <w:tcPr>
            <w:tcW w:w="2345" w:type="dxa"/>
            <w:shd w:val="clear" w:color="auto" w:fill="FFFFFF"/>
            <w:vAlign w:val="center"/>
          </w:tcPr>
          <w:p w:rsidR="009B5619" w:rsidRDefault="009B5619">
            <w:pPr>
              <w:widowControl w:val="0"/>
              <w:autoSpaceDE w:val="0"/>
              <w:autoSpaceDN w:val="0"/>
              <w:adjustRightInd w:val="0"/>
              <w:spacing w:after="0" w:line="240" w:lineRule="auto"/>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Sikap</w:t>
            </w:r>
          </w:p>
        </w:tc>
        <w:tc>
          <w:tcPr>
            <w:tcW w:w="709" w:type="dxa"/>
            <w:shd w:val="clear" w:color="auto" w:fill="auto"/>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p>
        </w:tc>
        <w:tc>
          <w:tcPr>
            <w:tcW w:w="708" w:type="dxa"/>
            <w:shd w:val="clear" w:color="auto" w:fill="auto"/>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p>
        </w:tc>
        <w:tc>
          <w:tcPr>
            <w:tcW w:w="851" w:type="dxa"/>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.439</w:t>
            </w:r>
            <w:r>
              <w:rPr>
                <w:rFonts w:ascii="Times New Roman" w:eastAsia="SimSun" w:hAnsi="Times New Roman"/>
                <w:color w:val="000000"/>
                <w:kern w:val="2"/>
                <w:sz w:val="20"/>
                <w:szCs w:val="20"/>
                <w:vertAlign w:val="superscript"/>
                <w:lang w:val="ms-MY" w:eastAsia="zh-CN"/>
              </w:rPr>
              <w:t>**</w:t>
            </w:r>
          </w:p>
        </w:tc>
        <w:tc>
          <w:tcPr>
            <w:tcW w:w="850" w:type="dxa"/>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.000</w:t>
            </w:r>
          </w:p>
        </w:tc>
        <w:tc>
          <w:tcPr>
            <w:tcW w:w="851" w:type="dxa"/>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.487</w:t>
            </w:r>
            <w:r>
              <w:rPr>
                <w:rFonts w:ascii="Times New Roman" w:eastAsia="SimSun" w:hAnsi="Times New Roman"/>
                <w:color w:val="000000"/>
                <w:kern w:val="2"/>
                <w:sz w:val="20"/>
                <w:szCs w:val="20"/>
                <w:vertAlign w:val="superscript"/>
                <w:lang w:val="ms-MY" w:eastAsia="zh-CN"/>
              </w:rPr>
              <w:t>**</w:t>
            </w:r>
          </w:p>
        </w:tc>
        <w:tc>
          <w:tcPr>
            <w:tcW w:w="850" w:type="dxa"/>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.000</w:t>
            </w:r>
          </w:p>
        </w:tc>
        <w:tc>
          <w:tcPr>
            <w:tcW w:w="851" w:type="dxa"/>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.494</w:t>
            </w:r>
            <w:r>
              <w:rPr>
                <w:rFonts w:ascii="Times New Roman" w:eastAsia="SimSun" w:hAnsi="Times New Roman"/>
                <w:color w:val="000000"/>
                <w:kern w:val="2"/>
                <w:sz w:val="20"/>
                <w:szCs w:val="20"/>
                <w:vertAlign w:val="superscript"/>
                <w:lang w:val="ms-MY" w:eastAsia="zh-CN"/>
              </w:rPr>
              <w:t>**</w:t>
            </w:r>
          </w:p>
        </w:tc>
        <w:tc>
          <w:tcPr>
            <w:tcW w:w="868" w:type="dxa"/>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.000</w:t>
            </w:r>
          </w:p>
        </w:tc>
      </w:tr>
      <w:tr w:rsidR="009B5619" w:rsidTr="00BA3094">
        <w:trPr>
          <w:cantSplit/>
        </w:trPr>
        <w:tc>
          <w:tcPr>
            <w:tcW w:w="2345" w:type="dxa"/>
            <w:shd w:val="clear" w:color="auto" w:fill="FFFFFF"/>
            <w:vAlign w:val="center"/>
          </w:tcPr>
          <w:p w:rsidR="009B5619" w:rsidRDefault="009B5619">
            <w:pPr>
              <w:widowControl w:val="0"/>
              <w:autoSpaceDE w:val="0"/>
              <w:autoSpaceDN w:val="0"/>
              <w:adjustRightInd w:val="0"/>
              <w:spacing w:after="0" w:line="240" w:lineRule="auto"/>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Kemahiran</w:t>
            </w:r>
          </w:p>
        </w:tc>
        <w:tc>
          <w:tcPr>
            <w:tcW w:w="709" w:type="dxa"/>
            <w:shd w:val="clear" w:color="auto" w:fill="auto"/>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p>
        </w:tc>
        <w:tc>
          <w:tcPr>
            <w:tcW w:w="708" w:type="dxa"/>
            <w:shd w:val="clear" w:color="auto" w:fill="auto"/>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p>
        </w:tc>
        <w:tc>
          <w:tcPr>
            <w:tcW w:w="851" w:type="dxa"/>
            <w:shd w:val="clear" w:color="auto" w:fill="auto"/>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p>
        </w:tc>
        <w:tc>
          <w:tcPr>
            <w:tcW w:w="850" w:type="dxa"/>
            <w:shd w:val="clear" w:color="auto" w:fill="auto"/>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p>
        </w:tc>
        <w:tc>
          <w:tcPr>
            <w:tcW w:w="851" w:type="dxa"/>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.570</w:t>
            </w:r>
            <w:r>
              <w:rPr>
                <w:rFonts w:ascii="Times New Roman" w:eastAsia="SimSun" w:hAnsi="Times New Roman"/>
                <w:color w:val="000000"/>
                <w:kern w:val="2"/>
                <w:sz w:val="20"/>
                <w:szCs w:val="20"/>
                <w:vertAlign w:val="superscript"/>
                <w:lang w:val="ms-MY" w:eastAsia="zh-CN"/>
              </w:rPr>
              <w:t>**</w:t>
            </w:r>
          </w:p>
        </w:tc>
        <w:tc>
          <w:tcPr>
            <w:tcW w:w="850" w:type="dxa"/>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.000</w:t>
            </w:r>
          </w:p>
        </w:tc>
        <w:tc>
          <w:tcPr>
            <w:tcW w:w="851" w:type="dxa"/>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.606</w:t>
            </w:r>
            <w:r>
              <w:rPr>
                <w:rFonts w:ascii="Times New Roman" w:eastAsia="SimSun" w:hAnsi="Times New Roman"/>
                <w:color w:val="000000"/>
                <w:kern w:val="2"/>
                <w:sz w:val="20"/>
                <w:szCs w:val="20"/>
                <w:vertAlign w:val="superscript"/>
                <w:lang w:val="ms-MY" w:eastAsia="zh-CN"/>
              </w:rPr>
              <w:t xml:space="preserve"> **</w:t>
            </w:r>
          </w:p>
        </w:tc>
        <w:tc>
          <w:tcPr>
            <w:tcW w:w="868" w:type="dxa"/>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.000</w:t>
            </w:r>
          </w:p>
        </w:tc>
      </w:tr>
      <w:tr w:rsidR="009B5619" w:rsidTr="00BA3094">
        <w:trPr>
          <w:cantSplit/>
        </w:trPr>
        <w:tc>
          <w:tcPr>
            <w:tcW w:w="2345" w:type="dxa"/>
            <w:tcBorders>
              <w:bottom w:val="single" w:sz="4" w:space="0" w:color="auto"/>
            </w:tcBorders>
            <w:shd w:val="clear" w:color="auto" w:fill="FFFFFF"/>
            <w:vAlign w:val="center"/>
          </w:tcPr>
          <w:p w:rsidR="009B5619" w:rsidRDefault="009B5619">
            <w:pPr>
              <w:widowControl w:val="0"/>
              <w:autoSpaceDE w:val="0"/>
              <w:autoSpaceDN w:val="0"/>
              <w:adjustRightInd w:val="0"/>
              <w:spacing w:after="0" w:line="240" w:lineRule="auto"/>
              <w:rPr>
                <w:rFonts w:ascii="Times New Roman" w:eastAsia="SimSun" w:hAnsi="Times New Roman"/>
                <w:kern w:val="2"/>
                <w:sz w:val="20"/>
                <w:szCs w:val="20"/>
                <w:lang w:val="ms-MY" w:eastAsia="zh-CN"/>
              </w:rPr>
            </w:pPr>
            <w:r>
              <w:rPr>
                <w:rFonts w:ascii="Times New Roman" w:eastAsia="SimSun" w:hAnsi="Times New Roman"/>
                <w:color w:val="000000"/>
                <w:kern w:val="2"/>
                <w:sz w:val="20"/>
                <w:szCs w:val="20"/>
                <w:lang w:val="ms-MY" w:eastAsia="zh-CN"/>
              </w:rPr>
              <w:t>Motivasi</w:t>
            </w:r>
          </w:p>
        </w:tc>
        <w:tc>
          <w:tcPr>
            <w:tcW w:w="709" w:type="dxa"/>
            <w:tcBorders>
              <w:bottom w:val="single" w:sz="4" w:space="0" w:color="auto"/>
            </w:tcBorders>
            <w:shd w:val="clear" w:color="auto" w:fill="auto"/>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p>
        </w:tc>
        <w:tc>
          <w:tcPr>
            <w:tcW w:w="708" w:type="dxa"/>
            <w:tcBorders>
              <w:bottom w:val="single" w:sz="4" w:space="0" w:color="auto"/>
            </w:tcBorders>
            <w:shd w:val="clear" w:color="auto" w:fill="auto"/>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p>
        </w:tc>
        <w:tc>
          <w:tcPr>
            <w:tcW w:w="851" w:type="dxa"/>
            <w:tcBorders>
              <w:bottom w:val="single" w:sz="4" w:space="0" w:color="auto"/>
            </w:tcBorders>
            <w:shd w:val="clear" w:color="auto" w:fill="auto"/>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p>
        </w:tc>
        <w:tc>
          <w:tcPr>
            <w:tcW w:w="850" w:type="dxa"/>
            <w:tcBorders>
              <w:bottom w:val="single" w:sz="4" w:space="0" w:color="auto"/>
            </w:tcBorders>
            <w:shd w:val="clear" w:color="auto" w:fill="auto"/>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p>
        </w:tc>
        <w:tc>
          <w:tcPr>
            <w:tcW w:w="851" w:type="dxa"/>
            <w:tcBorders>
              <w:bottom w:val="single" w:sz="4" w:space="0" w:color="auto"/>
            </w:tcBorders>
            <w:shd w:val="clear" w:color="auto" w:fill="auto"/>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p>
        </w:tc>
        <w:tc>
          <w:tcPr>
            <w:tcW w:w="850" w:type="dxa"/>
            <w:tcBorders>
              <w:bottom w:val="single" w:sz="4" w:space="0" w:color="auto"/>
            </w:tcBorders>
            <w:shd w:val="clear" w:color="auto" w:fill="auto"/>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p>
        </w:tc>
        <w:tc>
          <w:tcPr>
            <w:tcW w:w="851" w:type="dxa"/>
            <w:tcBorders>
              <w:bottom w:val="single" w:sz="4" w:space="0" w:color="auto"/>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.489</w:t>
            </w:r>
            <w:r>
              <w:rPr>
                <w:rFonts w:ascii="Times New Roman" w:eastAsia="SimSun" w:hAnsi="Times New Roman"/>
                <w:color w:val="000000"/>
                <w:kern w:val="2"/>
                <w:sz w:val="20"/>
                <w:szCs w:val="20"/>
                <w:vertAlign w:val="superscript"/>
                <w:lang w:val="ms-MY" w:eastAsia="zh-CN"/>
              </w:rPr>
              <w:t>**</w:t>
            </w:r>
          </w:p>
        </w:tc>
        <w:tc>
          <w:tcPr>
            <w:tcW w:w="868" w:type="dxa"/>
            <w:tcBorders>
              <w:bottom w:val="single" w:sz="4" w:space="0" w:color="auto"/>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.000</w:t>
            </w:r>
          </w:p>
        </w:tc>
      </w:tr>
    </w:tbl>
    <w:p w:rsidR="009B5619" w:rsidRDefault="005F6CC1" w:rsidP="002C1201">
      <w:pPr>
        <w:widowControl w:val="0"/>
        <w:spacing w:after="0" w:line="240" w:lineRule="auto"/>
        <w:rPr>
          <w:rFonts w:ascii="Times New Roman" w:eastAsia="SimSun" w:hAnsi="Times New Roman"/>
          <w:i/>
          <w:kern w:val="2"/>
          <w:sz w:val="20"/>
          <w:szCs w:val="20"/>
          <w:lang w:val="ms-MY" w:eastAsia="zh-CN"/>
        </w:rPr>
      </w:pPr>
      <w:r>
        <w:rPr>
          <w:rFonts w:ascii="Times New Roman" w:eastAsia="SimSun" w:hAnsi="Times New Roman"/>
          <w:i/>
          <w:kern w:val="2"/>
          <w:sz w:val="20"/>
          <w:szCs w:val="20"/>
          <w:lang w:val="ms-MY" w:eastAsia="zh-CN"/>
        </w:rPr>
        <w:t xml:space="preserve">    </w:t>
      </w:r>
      <w:r w:rsidR="009B5619">
        <w:rPr>
          <w:rFonts w:ascii="Times New Roman" w:eastAsia="SimSun" w:hAnsi="Times New Roman"/>
          <w:i/>
          <w:kern w:val="2"/>
          <w:sz w:val="20"/>
          <w:szCs w:val="20"/>
          <w:lang w:val="ms-MY" w:eastAsia="zh-CN"/>
        </w:rPr>
        <w:t>**Signifikan pada tahap p&lt;0.01</w:t>
      </w:r>
    </w:p>
    <w:p w:rsidR="002C1201" w:rsidRDefault="002C1201" w:rsidP="002C1201">
      <w:pPr>
        <w:widowControl w:val="0"/>
        <w:spacing w:after="0" w:line="240" w:lineRule="auto"/>
        <w:rPr>
          <w:rFonts w:ascii="Times New Roman" w:eastAsia="SimSun" w:hAnsi="Times New Roman"/>
          <w:i/>
          <w:kern w:val="2"/>
          <w:sz w:val="20"/>
          <w:szCs w:val="20"/>
          <w:lang w:val="ms-MY" w:eastAsia="zh-CN"/>
        </w:rPr>
      </w:pPr>
    </w:p>
    <w:p w:rsidR="009B5619" w:rsidRDefault="009B5619">
      <w:pPr>
        <w:spacing w:after="0"/>
        <w:jc w:val="both"/>
        <w:rPr>
          <w:rFonts w:ascii="Times New Roman" w:hAnsi="Times New Roman"/>
          <w:i/>
          <w:sz w:val="24"/>
          <w:lang w:val="ms-MY"/>
        </w:rPr>
      </w:pPr>
      <w:r>
        <w:rPr>
          <w:rFonts w:ascii="Times New Roman" w:hAnsi="Times New Roman"/>
          <w:i/>
          <w:sz w:val="24"/>
          <w:lang w:val="ms-MY"/>
        </w:rPr>
        <w:t xml:space="preserve">Analisis </w:t>
      </w:r>
      <w:r w:rsidR="002C1201">
        <w:rPr>
          <w:rFonts w:ascii="Times New Roman" w:hAnsi="Times New Roman"/>
          <w:i/>
          <w:sz w:val="24"/>
          <w:lang w:val="ms-MY"/>
        </w:rPr>
        <w:t>regresi pengetahuan, sikap, kemahiran, motivasi dan perlaksanaan</w:t>
      </w:r>
      <w:r>
        <w:rPr>
          <w:rFonts w:ascii="Times New Roman" w:hAnsi="Times New Roman"/>
          <w:i/>
          <w:sz w:val="24"/>
          <w:lang w:val="ms-MY"/>
        </w:rPr>
        <w:t xml:space="preserve"> PdPR </w:t>
      </w:r>
      <w:r w:rsidR="002C1201">
        <w:rPr>
          <w:rFonts w:ascii="Times New Roman" w:hAnsi="Times New Roman"/>
          <w:i/>
          <w:sz w:val="24"/>
          <w:lang w:val="ms-MY"/>
        </w:rPr>
        <w:t xml:space="preserve">dalam kalangan guru pelatih </w:t>
      </w:r>
      <w:r>
        <w:rPr>
          <w:rFonts w:ascii="Times New Roman" w:hAnsi="Times New Roman"/>
          <w:i/>
          <w:sz w:val="24"/>
          <w:lang w:val="ms-MY"/>
        </w:rPr>
        <w:t xml:space="preserve">Geografi </w:t>
      </w:r>
      <w:r w:rsidR="002C1201">
        <w:rPr>
          <w:rFonts w:ascii="Times New Roman" w:hAnsi="Times New Roman"/>
          <w:i/>
          <w:sz w:val="24"/>
          <w:lang w:val="ms-MY"/>
        </w:rPr>
        <w:t>s</w:t>
      </w:r>
      <w:r>
        <w:rPr>
          <w:rFonts w:ascii="Times New Roman" w:hAnsi="Times New Roman"/>
          <w:i/>
          <w:sz w:val="24"/>
          <w:lang w:val="ms-MY"/>
        </w:rPr>
        <w:t>emasa Latihan Mengajar</w:t>
      </w:r>
    </w:p>
    <w:p w:rsidR="009B5619" w:rsidRDefault="009B5619">
      <w:pPr>
        <w:spacing w:after="0"/>
        <w:jc w:val="both"/>
        <w:rPr>
          <w:rFonts w:ascii="Times New Roman" w:hAnsi="Times New Roman"/>
          <w:i/>
          <w:sz w:val="24"/>
          <w:lang w:val="ms-MY"/>
        </w:rPr>
      </w:pPr>
    </w:p>
    <w:p w:rsidR="009B5619" w:rsidRDefault="009B5619" w:rsidP="002C1201">
      <w:pPr>
        <w:spacing w:after="0" w:line="240" w:lineRule="auto"/>
        <w:jc w:val="both"/>
        <w:rPr>
          <w:rFonts w:ascii="Times New Roman" w:hAnsi="Times New Roman"/>
          <w:sz w:val="24"/>
          <w:lang w:val="ms-MY"/>
        </w:rPr>
      </w:pPr>
      <w:r>
        <w:rPr>
          <w:rFonts w:ascii="Times New Roman" w:hAnsi="Times New Roman"/>
          <w:sz w:val="24"/>
          <w:lang w:val="ms-MY"/>
        </w:rPr>
        <w:t xml:space="preserve">Berdasarkan Jadual 7, dapatan analisis menunjukkan terdapat pengaruh antara pengetahuan guru pelatih terhadap perlaksanaan PdPR guru pelatih Geografi semasa latihan mengajar iaitu sebanyak 1.7 peratus. Hal ini menunjukkan setiap unit pertambahan nilai pada pengetahuan guru pelatih akan mempengaruhi pertambahan perlaksanaan PdPR semasa latihan mengajar iaitu 0.168 dan beta tidak terpiawai adalah 0.151. Dapatan kajian juga menunjukkan bahawa pemboleh ubah pengetahuan mempunyai pengaruh yang signifikan sebanyak 0.038. Selain itu, dapatan analisis regresi menunjukkan terdapat sumbangan pemboleh ubah sikap guru pelatih terhadap PdPR secara dalam talian terhadap perlaksanaan PdPR guru pelatih Geografi semasa latihan mengajar iaitu sebanyak 6.5 peratus. Hal ini menunjukkan setiap unit pertambahan nilai pada sikap guru pelatih terhadap PdPR secara dalam talian akan mempengaruhi pertambahan perlaksanaan PdPR semasa latihan mengajar iaitu 0.210 dan beta tidak terpiawai menunjukkan 0.198. Dapatan juga menunjukkan bahawa pemboleh ubah sikap guru pelatih mempunyai pengaruh yang signifikan sebanyak 0.009. Hal ini selari dengan kajian Hilwani </w:t>
      </w:r>
      <w:r w:rsidR="002C1201">
        <w:rPr>
          <w:rFonts w:ascii="Times New Roman" w:hAnsi="Times New Roman"/>
          <w:sz w:val="24"/>
          <w:lang w:val="ms-MY"/>
        </w:rPr>
        <w:t xml:space="preserve">&amp; </w:t>
      </w:r>
      <w:r>
        <w:rPr>
          <w:rFonts w:ascii="Times New Roman" w:hAnsi="Times New Roman"/>
          <w:sz w:val="24"/>
          <w:lang w:val="ms-MY"/>
        </w:rPr>
        <w:t>Badusah (2016) bahawa pengetahuan asas dan ilmu guru yang tinggi akan menjadikan proses PdPR menjadi menarik, mudah dan berkesan. Selain itu, Teo et al.</w:t>
      </w:r>
      <w:r w:rsidR="002C1201">
        <w:rPr>
          <w:rFonts w:ascii="Times New Roman" w:hAnsi="Times New Roman"/>
          <w:sz w:val="24"/>
          <w:lang w:val="ms-MY"/>
        </w:rPr>
        <w:t>,</w:t>
      </w:r>
      <w:r>
        <w:rPr>
          <w:rFonts w:ascii="Times New Roman" w:hAnsi="Times New Roman"/>
          <w:sz w:val="24"/>
          <w:lang w:val="ms-MY"/>
        </w:rPr>
        <w:t xml:space="preserve"> (2012) juga bersetuju bahawa kejayaan pelaksanaan e-pembelajaran banyak bergantung kepada sikap guru terhadap e-pembelajaran.</w:t>
      </w:r>
    </w:p>
    <w:p w:rsidR="009B5619" w:rsidRDefault="009B5619" w:rsidP="002C1201">
      <w:pPr>
        <w:spacing w:after="0" w:line="240" w:lineRule="auto"/>
        <w:ind w:firstLine="720"/>
        <w:jc w:val="both"/>
        <w:rPr>
          <w:rFonts w:ascii="Times New Roman" w:hAnsi="Times New Roman"/>
          <w:sz w:val="24"/>
          <w:lang w:val="ms-MY"/>
        </w:rPr>
      </w:pPr>
      <w:r>
        <w:rPr>
          <w:rFonts w:ascii="Times New Roman" w:hAnsi="Times New Roman"/>
          <w:sz w:val="24"/>
          <w:lang w:val="ms-MY"/>
        </w:rPr>
        <w:t xml:space="preserve">Seterusnya, analisis regresi menunjukkan terdapat sumbangan pemboleh ubah kemahiran guru pelatih melaksanakan PdP secara dalam talian terhadap perlaksanaan PdPR dalam kalangan </w:t>
      </w:r>
      <w:r>
        <w:rPr>
          <w:rFonts w:ascii="Times New Roman" w:hAnsi="Times New Roman"/>
          <w:sz w:val="24"/>
          <w:lang w:val="ms-MY"/>
        </w:rPr>
        <w:lastRenderedPageBreak/>
        <w:t>guru pelatih Geografi semasa latihan mengajar sebanyak 36.7 peratus. Hal ini menunjukkan setiap unit pertambahan nilai pada kemahiran guru pelatih terhadap PdP secara dalam talian akan mempengaruhi pertambahan perlaksanaan PdPR semasa latihan mengajar iaitu 0.345 unit dan beta tidak terpiawai adalah 0.289. Nilai signifikan adalah 0.000 menunjukkan terdapat pengaruh kemahiran guru pelatih terhadap pemboleh ubah perlaksanaan. AlRasheed et al.</w:t>
      </w:r>
      <w:r w:rsidR="002C1201">
        <w:rPr>
          <w:rFonts w:ascii="Times New Roman" w:hAnsi="Times New Roman"/>
          <w:sz w:val="24"/>
          <w:lang w:val="ms-MY"/>
        </w:rPr>
        <w:t>,</w:t>
      </w:r>
      <w:r>
        <w:rPr>
          <w:rFonts w:ascii="Times New Roman" w:hAnsi="Times New Roman"/>
          <w:sz w:val="24"/>
          <w:lang w:val="ms-MY"/>
        </w:rPr>
        <w:t xml:space="preserve"> (2020) juga mengatakan bahawa kemahiran yang diperlukan oleh seorang guru pelatih untuk pengajaran dalam talian adalah seperti kemahiran pedagogi, kemahiran kandungan, kemahiran reka bentuk, kemahiran teknologi, kemahiran pengurusan dan institusi serta kemahiran sosial dan komunikasi. Kemahiran ini boleh digunakan oleh guru pelatih dalam menyampaikan pengajaran dengan lebih berkualiti. Kenyataan ini disokong oleh Brinia </w:t>
      </w:r>
      <w:r w:rsidR="002C1201">
        <w:rPr>
          <w:rFonts w:ascii="Times New Roman" w:hAnsi="Times New Roman"/>
          <w:sz w:val="24"/>
          <w:lang w:val="ms-MY"/>
        </w:rPr>
        <w:t>&amp;</w:t>
      </w:r>
      <w:r>
        <w:rPr>
          <w:rFonts w:ascii="Times New Roman" w:hAnsi="Times New Roman"/>
          <w:sz w:val="24"/>
          <w:lang w:val="ms-MY"/>
        </w:rPr>
        <w:t xml:space="preserve"> Psoni (2021) bahawa guru pelatih dapat membangunkan kemahiran yang berguna dalam pengajaran mereka semasa latihan mengajar dalam talian seperti kebolehsuaian, fleksibiliti dan pengendalian interaksi pelajar secara dalam talian. Manakala, hasil analisis regresi menunjukkan tiada pengaruh motivasi guru pelatih dalam PdP secara dalam talian terhadap perlaksanaan PdPR dengan menunjukkan nilai beta tidak terpiawai adalah 0.111 dan nilai beta terpiawai adalah 0.136. Manakala, nilai signifikan adalah 0.109 menunjukkan tiada pengaruh.</w:t>
      </w:r>
    </w:p>
    <w:p w:rsidR="002C1201" w:rsidRDefault="002C1201" w:rsidP="002C1201">
      <w:pPr>
        <w:spacing w:after="0" w:line="240" w:lineRule="auto"/>
        <w:ind w:firstLine="720"/>
        <w:jc w:val="both"/>
        <w:rPr>
          <w:rFonts w:ascii="Times New Roman" w:hAnsi="Times New Roman"/>
          <w:sz w:val="24"/>
          <w:lang w:val="ms-MY"/>
        </w:rPr>
      </w:pPr>
    </w:p>
    <w:p w:rsidR="009B5619" w:rsidRDefault="009B5619" w:rsidP="002C1201">
      <w:pPr>
        <w:keepNext/>
        <w:keepLines/>
        <w:widowControl w:val="0"/>
        <w:spacing w:after="0" w:line="240" w:lineRule="auto"/>
        <w:jc w:val="center"/>
        <w:outlineLvl w:val="3"/>
        <w:rPr>
          <w:rFonts w:ascii="Times New Roman" w:eastAsia="SimSun" w:hAnsi="Times New Roman"/>
          <w:kern w:val="2"/>
          <w:sz w:val="20"/>
          <w:szCs w:val="20"/>
          <w:lang w:val="ms-MY" w:eastAsia="zh-CN"/>
        </w:rPr>
      </w:pPr>
      <w:bookmarkStart w:id="10" w:name="_Toc497234505"/>
      <w:bookmarkStart w:id="11" w:name="_Toc503458991"/>
      <w:bookmarkStart w:id="12" w:name="_Toc518901920"/>
      <w:bookmarkStart w:id="13" w:name="_Toc526241511"/>
      <w:r>
        <w:rPr>
          <w:rFonts w:ascii="Times New Roman" w:eastAsia="SimSun" w:hAnsi="Times New Roman"/>
          <w:b/>
          <w:kern w:val="2"/>
          <w:sz w:val="20"/>
          <w:szCs w:val="20"/>
          <w:lang w:val="ms-MY" w:eastAsia="zh-CN"/>
        </w:rPr>
        <w:t>Jadual</w:t>
      </w:r>
      <w:bookmarkEnd w:id="10"/>
      <w:bookmarkEnd w:id="11"/>
      <w:bookmarkEnd w:id="12"/>
      <w:bookmarkEnd w:id="13"/>
      <w:r>
        <w:rPr>
          <w:rFonts w:ascii="Times New Roman" w:eastAsia="SimSun" w:hAnsi="Times New Roman"/>
          <w:b/>
          <w:kern w:val="2"/>
          <w:sz w:val="20"/>
          <w:szCs w:val="20"/>
          <w:lang w:val="ms-MY" w:eastAsia="zh-CN"/>
        </w:rPr>
        <w:t xml:space="preserve"> 7.</w:t>
      </w:r>
      <w:r>
        <w:rPr>
          <w:rFonts w:ascii="Times New Roman" w:eastAsia="SimSun" w:hAnsi="Times New Roman"/>
          <w:kern w:val="2"/>
          <w:sz w:val="20"/>
          <w:szCs w:val="20"/>
          <w:lang w:val="ms-MY" w:eastAsia="zh-CN"/>
        </w:rPr>
        <w:t xml:space="preserve"> Analisis </w:t>
      </w:r>
      <w:r w:rsidR="002C1201">
        <w:rPr>
          <w:rFonts w:ascii="Times New Roman" w:eastAsia="SimSun" w:hAnsi="Times New Roman"/>
          <w:kern w:val="2"/>
          <w:sz w:val="20"/>
          <w:szCs w:val="20"/>
          <w:lang w:val="ms-MY" w:eastAsia="zh-CN"/>
        </w:rPr>
        <w:t xml:space="preserve">regresi pengetahuan, sikap, kemahiran, motivasi dan perlaksanaan </w:t>
      </w:r>
      <w:r>
        <w:rPr>
          <w:rFonts w:ascii="Times New Roman" w:eastAsia="SimSun" w:hAnsi="Times New Roman"/>
          <w:kern w:val="2"/>
          <w:sz w:val="20"/>
          <w:szCs w:val="20"/>
          <w:lang w:val="ms-MY" w:eastAsia="zh-CN"/>
        </w:rPr>
        <w:t xml:space="preserve">PdPR </w:t>
      </w:r>
      <w:r w:rsidR="002C1201">
        <w:rPr>
          <w:rFonts w:ascii="Times New Roman" w:eastAsia="SimSun" w:hAnsi="Times New Roman"/>
          <w:kern w:val="2"/>
          <w:sz w:val="20"/>
          <w:szCs w:val="20"/>
          <w:lang w:val="ms-MY" w:eastAsia="zh-CN"/>
        </w:rPr>
        <w:t>dalam kalangan guru pelatih</w:t>
      </w:r>
      <w:r>
        <w:rPr>
          <w:rFonts w:ascii="Times New Roman" w:eastAsia="SimSun" w:hAnsi="Times New Roman"/>
          <w:kern w:val="2"/>
          <w:sz w:val="20"/>
          <w:szCs w:val="20"/>
          <w:lang w:val="ms-MY" w:eastAsia="zh-CN"/>
        </w:rPr>
        <w:t xml:space="preserve"> Geografi </w:t>
      </w:r>
      <w:r w:rsidR="002C1201">
        <w:rPr>
          <w:rFonts w:ascii="Times New Roman" w:eastAsia="SimSun" w:hAnsi="Times New Roman"/>
          <w:kern w:val="2"/>
          <w:sz w:val="20"/>
          <w:szCs w:val="20"/>
          <w:lang w:val="ms-MY" w:eastAsia="zh-CN"/>
        </w:rPr>
        <w:t>s</w:t>
      </w:r>
      <w:r>
        <w:rPr>
          <w:rFonts w:ascii="Times New Roman" w:eastAsia="SimSun" w:hAnsi="Times New Roman"/>
          <w:kern w:val="2"/>
          <w:sz w:val="20"/>
          <w:szCs w:val="20"/>
          <w:lang w:val="ms-MY" w:eastAsia="zh-CN"/>
        </w:rPr>
        <w:t>emasa Latihan Mengajar</w:t>
      </w:r>
    </w:p>
    <w:p w:rsidR="002C1201" w:rsidRPr="007C3B90" w:rsidRDefault="002C1201" w:rsidP="007C3B90">
      <w:pPr>
        <w:widowControl w:val="0"/>
        <w:spacing w:after="0" w:line="240" w:lineRule="auto"/>
        <w:jc w:val="center"/>
        <w:outlineLvl w:val="3"/>
        <w:rPr>
          <w:rFonts w:ascii="Times New Roman" w:eastAsia="SimSun" w:hAnsi="Times New Roman"/>
          <w:kern w:val="2"/>
          <w:sz w:val="16"/>
          <w:szCs w:val="16"/>
          <w:lang w:val="ms-MY" w:eastAsia="zh-CN"/>
        </w:rPr>
      </w:pPr>
    </w:p>
    <w:tbl>
      <w:tblPr>
        <w:tblpPr w:leftFromText="180" w:rightFromText="180" w:vertAnchor="text" w:horzAnchor="margin" w:tblpXSpec="center" w:tblpY="127"/>
        <w:tblW w:w="0" w:type="auto"/>
        <w:tblBorders>
          <w:top w:val="single" w:sz="4" w:space="0" w:color="auto"/>
          <w:bottom w:val="single" w:sz="4" w:space="0" w:color="auto"/>
        </w:tblBorders>
        <w:tblLayout w:type="fixed"/>
        <w:tblLook w:val="0000" w:firstRow="0" w:lastRow="0" w:firstColumn="0" w:lastColumn="0" w:noHBand="0" w:noVBand="0"/>
      </w:tblPr>
      <w:tblGrid>
        <w:gridCol w:w="1559"/>
        <w:gridCol w:w="1701"/>
        <w:gridCol w:w="1559"/>
        <w:gridCol w:w="1134"/>
        <w:gridCol w:w="1134"/>
        <w:gridCol w:w="1426"/>
      </w:tblGrid>
      <w:tr w:rsidR="009B5619">
        <w:trPr>
          <w:trHeight w:val="174"/>
        </w:trPr>
        <w:tc>
          <w:tcPr>
            <w:tcW w:w="1559" w:type="dxa"/>
            <w:vMerge w:val="restart"/>
            <w:tcBorders>
              <w:top w:val="single" w:sz="4" w:space="0" w:color="auto"/>
              <w:bottom w:val="nil"/>
            </w:tcBorders>
            <w:shd w:val="clear" w:color="auto" w:fill="B4C6E7"/>
            <w:vAlign w:val="center"/>
          </w:tcPr>
          <w:p w:rsidR="009B5619" w:rsidRPr="002C1201" w:rsidRDefault="009B5619">
            <w:pPr>
              <w:spacing w:after="0" w:line="240" w:lineRule="auto"/>
              <w:jc w:val="center"/>
              <w:rPr>
                <w:rFonts w:ascii="Times New Roman" w:eastAsia="SimSun" w:hAnsi="Times New Roman"/>
                <w:b/>
                <w:sz w:val="20"/>
                <w:szCs w:val="20"/>
                <w:lang w:val="ms-MY"/>
              </w:rPr>
            </w:pPr>
            <w:bookmarkStart w:id="14" w:name="_Toc497234506"/>
            <w:bookmarkStart w:id="15" w:name="_Toc503458992"/>
            <w:bookmarkStart w:id="16" w:name="_Toc518901921"/>
            <w:bookmarkStart w:id="17" w:name="_Toc526241512"/>
          </w:p>
          <w:p w:rsidR="009B5619" w:rsidRPr="002C1201" w:rsidRDefault="009B5619">
            <w:pPr>
              <w:spacing w:after="0" w:line="240" w:lineRule="auto"/>
              <w:rPr>
                <w:rFonts w:ascii="Times New Roman" w:eastAsia="SimSun" w:hAnsi="Times New Roman"/>
                <w:b/>
                <w:sz w:val="20"/>
                <w:szCs w:val="20"/>
                <w:lang w:val="ms-MY"/>
              </w:rPr>
            </w:pPr>
            <w:r w:rsidRPr="002C1201">
              <w:rPr>
                <w:rFonts w:ascii="Times New Roman" w:eastAsia="SimSun" w:hAnsi="Times New Roman"/>
                <w:b/>
                <w:sz w:val="20"/>
                <w:szCs w:val="20"/>
                <w:lang w:val="ms-MY"/>
              </w:rPr>
              <w:t xml:space="preserve">Pemboleh ubah </w:t>
            </w:r>
            <w:r w:rsidR="002C1201" w:rsidRPr="002C1201">
              <w:rPr>
                <w:rFonts w:ascii="Times New Roman" w:eastAsia="SimSun" w:hAnsi="Times New Roman"/>
                <w:b/>
                <w:sz w:val="20"/>
                <w:szCs w:val="20"/>
                <w:lang w:val="ms-MY"/>
              </w:rPr>
              <w:t>b</w:t>
            </w:r>
            <w:r w:rsidRPr="002C1201">
              <w:rPr>
                <w:rFonts w:ascii="Times New Roman" w:eastAsia="SimSun" w:hAnsi="Times New Roman"/>
                <w:b/>
                <w:sz w:val="20"/>
                <w:szCs w:val="20"/>
                <w:lang w:val="ms-MY"/>
              </w:rPr>
              <w:t>ebas</w:t>
            </w:r>
          </w:p>
        </w:tc>
        <w:tc>
          <w:tcPr>
            <w:tcW w:w="6954" w:type="dxa"/>
            <w:gridSpan w:val="5"/>
            <w:tcBorders>
              <w:top w:val="single" w:sz="4" w:space="0" w:color="auto"/>
              <w:bottom w:val="nil"/>
            </w:tcBorders>
            <w:shd w:val="clear" w:color="auto" w:fill="B4C6E7"/>
            <w:vAlign w:val="center"/>
          </w:tcPr>
          <w:p w:rsidR="009B5619" w:rsidRPr="002C1201" w:rsidRDefault="009B5619">
            <w:pPr>
              <w:spacing w:after="0" w:line="240" w:lineRule="auto"/>
              <w:jc w:val="center"/>
              <w:rPr>
                <w:rFonts w:ascii="Times New Roman" w:eastAsia="SimSun" w:hAnsi="Times New Roman"/>
                <w:b/>
                <w:sz w:val="20"/>
                <w:szCs w:val="20"/>
                <w:lang w:val="ms-MY"/>
              </w:rPr>
            </w:pPr>
            <w:r w:rsidRPr="002C1201">
              <w:rPr>
                <w:rFonts w:ascii="Times New Roman" w:eastAsia="SimSun" w:hAnsi="Times New Roman"/>
                <w:b/>
                <w:sz w:val="20"/>
                <w:szCs w:val="20"/>
                <w:lang w:val="ms-MY"/>
              </w:rPr>
              <w:t>Pemboleh ubah bersandar</w:t>
            </w:r>
          </w:p>
        </w:tc>
      </w:tr>
      <w:tr w:rsidR="009B5619">
        <w:trPr>
          <w:trHeight w:val="314"/>
        </w:trPr>
        <w:tc>
          <w:tcPr>
            <w:tcW w:w="1559" w:type="dxa"/>
            <w:vMerge/>
            <w:tcBorders>
              <w:top w:val="nil"/>
              <w:bottom w:val="nil"/>
            </w:tcBorders>
            <w:shd w:val="clear" w:color="auto" w:fill="B4C6E7"/>
            <w:vAlign w:val="center"/>
          </w:tcPr>
          <w:p w:rsidR="009B5619" w:rsidRPr="002C1201" w:rsidRDefault="009B5619">
            <w:pPr>
              <w:spacing w:after="0" w:line="240" w:lineRule="auto"/>
              <w:jc w:val="center"/>
              <w:rPr>
                <w:rFonts w:ascii="Times New Roman" w:eastAsia="SimSun" w:hAnsi="Times New Roman"/>
                <w:b/>
                <w:sz w:val="20"/>
                <w:szCs w:val="20"/>
                <w:lang w:val="ms-MY"/>
              </w:rPr>
            </w:pPr>
          </w:p>
        </w:tc>
        <w:tc>
          <w:tcPr>
            <w:tcW w:w="6954" w:type="dxa"/>
            <w:gridSpan w:val="5"/>
            <w:tcBorders>
              <w:top w:val="nil"/>
              <w:bottom w:val="single" w:sz="4" w:space="0" w:color="auto"/>
            </w:tcBorders>
            <w:shd w:val="clear" w:color="auto" w:fill="B4C6E7"/>
            <w:vAlign w:val="center"/>
          </w:tcPr>
          <w:p w:rsidR="009B5619" w:rsidRPr="002C1201" w:rsidRDefault="009B5619">
            <w:pPr>
              <w:spacing w:after="0" w:line="240" w:lineRule="auto"/>
              <w:jc w:val="center"/>
              <w:rPr>
                <w:rFonts w:ascii="Times New Roman" w:eastAsia="SimSun" w:hAnsi="Times New Roman"/>
                <w:b/>
                <w:sz w:val="20"/>
                <w:szCs w:val="20"/>
                <w:lang w:val="ms-MY"/>
              </w:rPr>
            </w:pPr>
            <w:r w:rsidRPr="002C1201">
              <w:rPr>
                <w:rFonts w:ascii="Times New Roman" w:eastAsia="SimSun" w:hAnsi="Times New Roman"/>
                <w:b/>
                <w:sz w:val="20"/>
                <w:szCs w:val="20"/>
                <w:lang w:val="ms-MY"/>
              </w:rPr>
              <w:t xml:space="preserve"> Perlaksanaan PdPR semasa Latihan Mengajar</w:t>
            </w:r>
          </w:p>
        </w:tc>
      </w:tr>
      <w:tr w:rsidR="009B5619">
        <w:trPr>
          <w:trHeight w:val="174"/>
        </w:trPr>
        <w:tc>
          <w:tcPr>
            <w:tcW w:w="1559" w:type="dxa"/>
            <w:vMerge/>
            <w:tcBorders>
              <w:top w:val="nil"/>
              <w:bottom w:val="nil"/>
            </w:tcBorders>
            <w:shd w:val="clear" w:color="auto" w:fill="B4C6E7"/>
            <w:vAlign w:val="center"/>
          </w:tcPr>
          <w:p w:rsidR="009B5619" w:rsidRPr="002C1201" w:rsidRDefault="009B5619">
            <w:pPr>
              <w:spacing w:after="0" w:line="240" w:lineRule="auto"/>
              <w:jc w:val="center"/>
              <w:rPr>
                <w:rFonts w:ascii="Times New Roman" w:eastAsia="SimSun" w:hAnsi="Times New Roman"/>
                <w:b/>
                <w:sz w:val="20"/>
                <w:szCs w:val="20"/>
                <w:lang w:val="ms-MY"/>
              </w:rPr>
            </w:pPr>
          </w:p>
        </w:tc>
        <w:tc>
          <w:tcPr>
            <w:tcW w:w="1701" w:type="dxa"/>
            <w:tcBorders>
              <w:top w:val="single" w:sz="4" w:space="0" w:color="auto"/>
              <w:bottom w:val="nil"/>
            </w:tcBorders>
            <w:shd w:val="clear" w:color="auto" w:fill="B4C6E7"/>
            <w:vAlign w:val="center"/>
          </w:tcPr>
          <w:p w:rsidR="009B5619" w:rsidRPr="002C1201" w:rsidRDefault="009B5619">
            <w:pPr>
              <w:spacing w:after="0" w:line="240" w:lineRule="auto"/>
              <w:jc w:val="center"/>
              <w:rPr>
                <w:rFonts w:ascii="Times New Roman" w:eastAsia="SimSun" w:hAnsi="Times New Roman"/>
                <w:b/>
                <w:i/>
                <w:sz w:val="20"/>
                <w:szCs w:val="20"/>
                <w:lang w:val="ms-MY"/>
              </w:rPr>
            </w:pPr>
            <w:r w:rsidRPr="002C1201">
              <w:rPr>
                <w:rFonts w:ascii="Times New Roman" w:eastAsia="SimSun" w:hAnsi="Times New Roman"/>
                <w:b/>
                <w:i/>
                <w:sz w:val="20"/>
                <w:szCs w:val="20"/>
                <w:lang w:val="ms-MY"/>
              </w:rPr>
              <w:t>Beta</w:t>
            </w:r>
          </w:p>
          <w:p w:rsidR="009B5619" w:rsidRPr="002C1201" w:rsidRDefault="009B5619">
            <w:pPr>
              <w:spacing w:after="0" w:line="240" w:lineRule="auto"/>
              <w:jc w:val="center"/>
              <w:rPr>
                <w:rFonts w:ascii="Times New Roman" w:eastAsia="SimSun" w:hAnsi="Times New Roman"/>
                <w:b/>
                <w:sz w:val="20"/>
                <w:szCs w:val="20"/>
                <w:lang w:val="ms-MY"/>
              </w:rPr>
            </w:pPr>
            <w:r w:rsidRPr="002C1201">
              <w:rPr>
                <w:rFonts w:ascii="Times New Roman" w:eastAsia="SimSun" w:hAnsi="Times New Roman"/>
                <w:b/>
                <w:sz w:val="20"/>
                <w:szCs w:val="20"/>
                <w:lang w:val="ms-MY"/>
              </w:rPr>
              <w:t xml:space="preserve"> </w:t>
            </w:r>
            <w:r w:rsidR="002C1201">
              <w:rPr>
                <w:rFonts w:ascii="Times New Roman" w:eastAsia="SimSun" w:hAnsi="Times New Roman"/>
                <w:b/>
                <w:sz w:val="20"/>
                <w:szCs w:val="20"/>
                <w:lang w:val="ms-MY"/>
              </w:rPr>
              <w:t>t</w:t>
            </w:r>
            <w:r w:rsidRPr="002C1201">
              <w:rPr>
                <w:rFonts w:ascii="Times New Roman" w:eastAsia="SimSun" w:hAnsi="Times New Roman"/>
                <w:b/>
                <w:sz w:val="20"/>
                <w:szCs w:val="20"/>
                <w:lang w:val="ms-MY"/>
              </w:rPr>
              <w:t>ak terpiawai</w:t>
            </w:r>
          </w:p>
          <w:p w:rsidR="009B5619" w:rsidRPr="002C1201" w:rsidRDefault="009B5619">
            <w:pPr>
              <w:spacing w:after="0" w:line="240" w:lineRule="auto"/>
              <w:jc w:val="center"/>
              <w:rPr>
                <w:rFonts w:ascii="Times New Roman" w:eastAsia="SimSun" w:hAnsi="Times New Roman"/>
                <w:b/>
                <w:i/>
                <w:sz w:val="20"/>
                <w:szCs w:val="20"/>
                <w:lang w:val="ms-MY"/>
              </w:rPr>
            </w:pPr>
            <w:r w:rsidRPr="002C1201">
              <w:rPr>
                <w:rFonts w:ascii="Times New Roman" w:eastAsia="SimSun" w:hAnsi="Times New Roman"/>
                <w:b/>
                <w:i/>
                <w:sz w:val="20"/>
                <w:szCs w:val="20"/>
                <w:lang w:val="ms-MY"/>
              </w:rPr>
              <w:t xml:space="preserve">(Unstandardized </w:t>
            </w:r>
            <w:r w:rsidR="002C1201">
              <w:rPr>
                <w:rFonts w:ascii="Times New Roman" w:eastAsia="SimSun" w:hAnsi="Times New Roman"/>
                <w:b/>
                <w:i/>
                <w:sz w:val="20"/>
                <w:szCs w:val="20"/>
                <w:lang w:val="ms-MY"/>
              </w:rPr>
              <w:t>c</w:t>
            </w:r>
            <w:r w:rsidRPr="002C1201">
              <w:rPr>
                <w:rFonts w:ascii="Times New Roman" w:eastAsia="SimSun" w:hAnsi="Times New Roman"/>
                <w:b/>
                <w:i/>
                <w:sz w:val="20"/>
                <w:szCs w:val="20"/>
                <w:lang w:val="ms-MY"/>
              </w:rPr>
              <w:t>oefficient)</w:t>
            </w:r>
          </w:p>
        </w:tc>
        <w:tc>
          <w:tcPr>
            <w:tcW w:w="1559" w:type="dxa"/>
            <w:tcBorders>
              <w:top w:val="single" w:sz="4" w:space="0" w:color="auto"/>
              <w:bottom w:val="nil"/>
            </w:tcBorders>
            <w:shd w:val="clear" w:color="auto" w:fill="B4C6E7"/>
            <w:vAlign w:val="center"/>
          </w:tcPr>
          <w:p w:rsidR="009B5619" w:rsidRPr="002C1201" w:rsidRDefault="009B5619">
            <w:pPr>
              <w:spacing w:after="0" w:line="240" w:lineRule="auto"/>
              <w:jc w:val="center"/>
              <w:rPr>
                <w:rFonts w:ascii="Times New Roman" w:eastAsia="SimSun" w:hAnsi="Times New Roman"/>
                <w:b/>
                <w:i/>
                <w:sz w:val="20"/>
                <w:szCs w:val="20"/>
                <w:lang w:val="ms-MY"/>
              </w:rPr>
            </w:pPr>
            <w:r w:rsidRPr="002C1201">
              <w:rPr>
                <w:rFonts w:ascii="Times New Roman" w:eastAsia="SimSun" w:hAnsi="Times New Roman"/>
                <w:b/>
                <w:i/>
                <w:sz w:val="20"/>
                <w:szCs w:val="20"/>
                <w:lang w:val="ms-MY"/>
              </w:rPr>
              <w:t>Beta</w:t>
            </w:r>
          </w:p>
          <w:p w:rsidR="009B5619" w:rsidRPr="002C1201" w:rsidRDefault="009B5619">
            <w:pPr>
              <w:spacing w:after="0" w:line="240" w:lineRule="auto"/>
              <w:jc w:val="center"/>
              <w:rPr>
                <w:rFonts w:ascii="Times New Roman" w:eastAsia="SimSun" w:hAnsi="Times New Roman"/>
                <w:b/>
                <w:sz w:val="20"/>
                <w:szCs w:val="20"/>
                <w:lang w:val="ms-MY"/>
              </w:rPr>
            </w:pPr>
            <w:r w:rsidRPr="002C1201">
              <w:rPr>
                <w:rFonts w:ascii="Times New Roman" w:eastAsia="SimSun" w:hAnsi="Times New Roman"/>
                <w:b/>
                <w:sz w:val="20"/>
                <w:szCs w:val="20"/>
                <w:lang w:val="ms-MY"/>
              </w:rPr>
              <w:t>terpiawai</w:t>
            </w:r>
          </w:p>
          <w:p w:rsidR="009B5619" w:rsidRPr="002C1201" w:rsidRDefault="009B5619">
            <w:pPr>
              <w:spacing w:after="0" w:line="240" w:lineRule="auto"/>
              <w:jc w:val="center"/>
              <w:rPr>
                <w:rFonts w:ascii="Times New Roman" w:eastAsia="SimSun" w:hAnsi="Times New Roman"/>
                <w:b/>
                <w:i/>
                <w:sz w:val="20"/>
                <w:szCs w:val="20"/>
                <w:lang w:val="ms-MY"/>
              </w:rPr>
            </w:pPr>
            <w:r w:rsidRPr="002C1201">
              <w:rPr>
                <w:rFonts w:ascii="Times New Roman" w:eastAsia="SimSun" w:hAnsi="Times New Roman"/>
                <w:b/>
                <w:i/>
                <w:sz w:val="20"/>
                <w:szCs w:val="20"/>
                <w:lang w:val="ms-MY"/>
              </w:rPr>
              <w:t xml:space="preserve">(Standardized </w:t>
            </w:r>
            <w:r w:rsidR="002C1201">
              <w:rPr>
                <w:rFonts w:ascii="Times New Roman" w:eastAsia="SimSun" w:hAnsi="Times New Roman"/>
                <w:b/>
                <w:i/>
                <w:sz w:val="20"/>
                <w:szCs w:val="20"/>
                <w:lang w:val="ms-MY"/>
              </w:rPr>
              <w:t>c</w:t>
            </w:r>
            <w:r w:rsidRPr="002C1201">
              <w:rPr>
                <w:rFonts w:ascii="Times New Roman" w:eastAsia="SimSun" w:hAnsi="Times New Roman"/>
                <w:b/>
                <w:i/>
                <w:sz w:val="20"/>
                <w:szCs w:val="20"/>
                <w:lang w:val="ms-MY"/>
              </w:rPr>
              <w:t>oefficient)</w:t>
            </w:r>
          </w:p>
        </w:tc>
        <w:tc>
          <w:tcPr>
            <w:tcW w:w="1134" w:type="dxa"/>
            <w:tcBorders>
              <w:top w:val="single" w:sz="4" w:space="0" w:color="auto"/>
              <w:bottom w:val="nil"/>
            </w:tcBorders>
            <w:shd w:val="clear" w:color="auto" w:fill="B4C6E7"/>
            <w:vAlign w:val="center"/>
          </w:tcPr>
          <w:p w:rsidR="009B5619" w:rsidRPr="002C1201" w:rsidRDefault="009B5619">
            <w:pPr>
              <w:spacing w:after="0" w:line="240" w:lineRule="auto"/>
              <w:jc w:val="center"/>
              <w:rPr>
                <w:rFonts w:ascii="Times New Roman" w:eastAsia="SimSun" w:hAnsi="Times New Roman"/>
                <w:b/>
                <w:i/>
                <w:sz w:val="20"/>
                <w:szCs w:val="20"/>
                <w:lang w:val="ms-MY"/>
              </w:rPr>
            </w:pPr>
          </w:p>
          <w:p w:rsidR="009B5619" w:rsidRPr="002C1201" w:rsidRDefault="009B5619">
            <w:pPr>
              <w:spacing w:after="0" w:line="240" w:lineRule="auto"/>
              <w:jc w:val="center"/>
              <w:rPr>
                <w:rFonts w:ascii="Times New Roman" w:eastAsia="SimSun" w:hAnsi="Times New Roman"/>
                <w:b/>
                <w:i/>
                <w:sz w:val="20"/>
                <w:szCs w:val="20"/>
                <w:lang w:val="ms-MY"/>
              </w:rPr>
            </w:pPr>
            <w:r w:rsidRPr="002C1201">
              <w:rPr>
                <w:rFonts w:ascii="Times New Roman" w:eastAsia="SimSun" w:hAnsi="Times New Roman"/>
                <w:b/>
                <w:i/>
                <w:sz w:val="20"/>
                <w:szCs w:val="20"/>
                <w:lang w:val="ms-MY"/>
              </w:rPr>
              <w:t>Statistik</w:t>
            </w:r>
          </w:p>
          <w:p w:rsidR="009B5619" w:rsidRPr="002C1201" w:rsidRDefault="009B5619">
            <w:pPr>
              <w:spacing w:after="0" w:line="240" w:lineRule="auto"/>
              <w:jc w:val="center"/>
              <w:rPr>
                <w:rFonts w:ascii="Times New Roman" w:eastAsia="SimSun" w:hAnsi="Times New Roman"/>
                <w:b/>
                <w:i/>
                <w:sz w:val="20"/>
                <w:szCs w:val="20"/>
                <w:lang w:val="ms-MY"/>
              </w:rPr>
            </w:pPr>
            <w:r w:rsidRPr="002C1201">
              <w:rPr>
                <w:rFonts w:ascii="Times New Roman" w:eastAsia="SimSun" w:hAnsi="Times New Roman"/>
                <w:b/>
                <w:i/>
                <w:sz w:val="20"/>
                <w:szCs w:val="20"/>
                <w:lang w:val="ms-MY"/>
              </w:rPr>
              <w:t>t</w:t>
            </w:r>
          </w:p>
        </w:tc>
        <w:tc>
          <w:tcPr>
            <w:tcW w:w="1134" w:type="dxa"/>
            <w:tcBorders>
              <w:top w:val="single" w:sz="4" w:space="0" w:color="auto"/>
              <w:bottom w:val="nil"/>
            </w:tcBorders>
            <w:shd w:val="clear" w:color="auto" w:fill="B4C6E7"/>
            <w:vAlign w:val="center"/>
          </w:tcPr>
          <w:p w:rsidR="009B5619" w:rsidRPr="002C1201" w:rsidRDefault="009B5619">
            <w:pPr>
              <w:spacing w:after="0" w:line="240" w:lineRule="auto"/>
              <w:jc w:val="center"/>
              <w:rPr>
                <w:rFonts w:ascii="Times New Roman" w:eastAsia="SimSun" w:hAnsi="Times New Roman"/>
                <w:b/>
                <w:i/>
                <w:sz w:val="20"/>
                <w:szCs w:val="20"/>
                <w:lang w:val="ms-MY"/>
              </w:rPr>
            </w:pPr>
          </w:p>
          <w:p w:rsidR="009B5619" w:rsidRPr="002C1201" w:rsidRDefault="009B5619">
            <w:pPr>
              <w:spacing w:after="0" w:line="240" w:lineRule="auto"/>
              <w:jc w:val="center"/>
              <w:rPr>
                <w:rFonts w:ascii="Times New Roman" w:eastAsia="SimSun" w:hAnsi="Times New Roman"/>
                <w:b/>
                <w:i/>
                <w:sz w:val="20"/>
                <w:szCs w:val="20"/>
                <w:lang w:val="ms-MY"/>
              </w:rPr>
            </w:pPr>
            <w:r w:rsidRPr="002C1201">
              <w:rPr>
                <w:rFonts w:ascii="Times New Roman" w:eastAsia="SimSun" w:hAnsi="Times New Roman"/>
                <w:b/>
                <w:i/>
                <w:sz w:val="20"/>
                <w:szCs w:val="20"/>
                <w:lang w:val="ms-MY"/>
              </w:rPr>
              <w:t>Sig.</w:t>
            </w:r>
          </w:p>
          <w:p w:rsidR="009B5619" w:rsidRPr="002C1201" w:rsidRDefault="009B5619">
            <w:pPr>
              <w:spacing w:after="0" w:line="240" w:lineRule="auto"/>
              <w:jc w:val="center"/>
              <w:rPr>
                <w:rFonts w:ascii="Times New Roman" w:eastAsia="SimSun" w:hAnsi="Times New Roman"/>
                <w:b/>
                <w:sz w:val="20"/>
                <w:szCs w:val="20"/>
                <w:lang w:val="ms-MY"/>
              </w:rPr>
            </w:pPr>
            <w:r w:rsidRPr="002C1201">
              <w:rPr>
                <w:rFonts w:ascii="Times New Roman" w:eastAsia="SimSun" w:hAnsi="Times New Roman"/>
                <w:b/>
                <w:i/>
                <w:sz w:val="20"/>
                <w:szCs w:val="20"/>
                <w:lang w:val="ms-MY"/>
              </w:rPr>
              <w:t>p</w:t>
            </w:r>
          </w:p>
        </w:tc>
        <w:tc>
          <w:tcPr>
            <w:tcW w:w="1426" w:type="dxa"/>
            <w:tcBorders>
              <w:top w:val="single" w:sz="4" w:space="0" w:color="auto"/>
              <w:bottom w:val="nil"/>
            </w:tcBorders>
            <w:shd w:val="clear" w:color="auto" w:fill="B4C6E7"/>
          </w:tcPr>
          <w:p w:rsidR="009B5619" w:rsidRPr="002C1201" w:rsidRDefault="009B5619">
            <w:pPr>
              <w:spacing w:after="0" w:line="240" w:lineRule="auto"/>
              <w:jc w:val="center"/>
              <w:rPr>
                <w:rFonts w:ascii="Times New Roman" w:eastAsia="SimSun" w:hAnsi="Times New Roman"/>
                <w:b/>
                <w:i/>
                <w:sz w:val="20"/>
                <w:szCs w:val="20"/>
                <w:lang w:val="ms-MY"/>
              </w:rPr>
            </w:pPr>
            <w:r w:rsidRPr="002C1201">
              <w:rPr>
                <w:rFonts w:ascii="Times New Roman" w:eastAsia="SimSun" w:hAnsi="Times New Roman"/>
                <w:b/>
                <w:i/>
                <w:sz w:val="20"/>
                <w:szCs w:val="20"/>
                <w:lang w:val="ms-MY"/>
              </w:rPr>
              <w:t>Peratus sumbangan</w:t>
            </w:r>
          </w:p>
          <w:p w:rsidR="009B5619" w:rsidRPr="002C1201" w:rsidRDefault="009B5619">
            <w:pPr>
              <w:spacing w:after="0" w:line="240" w:lineRule="auto"/>
              <w:jc w:val="center"/>
              <w:rPr>
                <w:rFonts w:ascii="Times New Roman" w:eastAsia="SimSun" w:hAnsi="Times New Roman"/>
                <w:b/>
                <w:i/>
                <w:sz w:val="20"/>
                <w:szCs w:val="20"/>
                <w:lang w:val="ms-MY"/>
              </w:rPr>
            </w:pPr>
            <w:r w:rsidRPr="002C1201">
              <w:rPr>
                <w:rFonts w:ascii="Times New Roman" w:eastAsia="SimSun" w:hAnsi="Times New Roman"/>
                <w:b/>
                <w:i/>
                <w:sz w:val="20"/>
                <w:szCs w:val="20"/>
                <w:lang w:val="ms-MY"/>
              </w:rPr>
              <w:t>(%)</w:t>
            </w:r>
          </w:p>
        </w:tc>
      </w:tr>
      <w:tr w:rsidR="009B5619">
        <w:trPr>
          <w:trHeight w:val="235"/>
        </w:trPr>
        <w:tc>
          <w:tcPr>
            <w:tcW w:w="1559" w:type="dxa"/>
            <w:tcBorders>
              <w:top w:val="single" w:sz="4" w:space="0" w:color="auto"/>
              <w:bottom w:val="nil"/>
            </w:tcBorders>
            <w:shd w:val="clear" w:color="auto" w:fill="auto"/>
            <w:vAlign w:val="center"/>
          </w:tcPr>
          <w:p w:rsidR="009B5619" w:rsidRDefault="009B5619">
            <w:pPr>
              <w:spacing w:after="0" w:line="240" w:lineRule="auto"/>
              <w:rPr>
                <w:rFonts w:ascii="Times New Roman" w:eastAsia="SimSun" w:hAnsi="Times New Roman"/>
                <w:sz w:val="20"/>
                <w:szCs w:val="20"/>
                <w:lang w:val="ms-MY"/>
              </w:rPr>
            </w:pPr>
            <w:r>
              <w:rPr>
                <w:rFonts w:ascii="Times New Roman" w:eastAsia="SimSun" w:hAnsi="Times New Roman"/>
                <w:sz w:val="20"/>
                <w:szCs w:val="20"/>
                <w:lang w:val="ms-MY"/>
              </w:rPr>
              <w:t xml:space="preserve">Konstan (pemalar) </w:t>
            </w:r>
          </w:p>
        </w:tc>
        <w:tc>
          <w:tcPr>
            <w:tcW w:w="1701" w:type="dxa"/>
            <w:tcBorders>
              <w:top w:val="single" w:sz="4" w:space="0" w:color="auto"/>
              <w:bottom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1.031</w:t>
            </w:r>
          </w:p>
        </w:tc>
        <w:tc>
          <w:tcPr>
            <w:tcW w:w="1559" w:type="dxa"/>
            <w:tcBorders>
              <w:top w:val="single" w:sz="4" w:space="0" w:color="auto"/>
              <w:bottom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kern w:val="2"/>
                <w:sz w:val="20"/>
                <w:szCs w:val="20"/>
                <w:lang w:val="ms-MY" w:eastAsia="zh-CN"/>
              </w:rPr>
            </w:pPr>
          </w:p>
        </w:tc>
        <w:tc>
          <w:tcPr>
            <w:tcW w:w="1134" w:type="dxa"/>
            <w:tcBorders>
              <w:top w:val="single" w:sz="4" w:space="0" w:color="auto"/>
              <w:bottom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3.421</w:t>
            </w:r>
          </w:p>
        </w:tc>
        <w:tc>
          <w:tcPr>
            <w:tcW w:w="1134" w:type="dxa"/>
            <w:tcBorders>
              <w:top w:val="single" w:sz="4" w:space="0" w:color="auto"/>
              <w:bottom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.001</w:t>
            </w:r>
          </w:p>
        </w:tc>
        <w:tc>
          <w:tcPr>
            <w:tcW w:w="1426" w:type="dxa"/>
            <w:tcBorders>
              <w:top w:val="single" w:sz="4" w:space="0" w:color="auto"/>
              <w:bottom w:val="nil"/>
            </w:tcBorders>
            <w:shd w:val="clear" w:color="auto" w:fill="FFFFFF"/>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p>
        </w:tc>
      </w:tr>
      <w:tr w:rsidR="009B5619">
        <w:trPr>
          <w:trHeight w:val="235"/>
        </w:trPr>
        <w:tc>
          <w:tcPr>
            <w:tcW w:w="1559" w:type="dxa"/>
            <w:tcBorders>
              <w:top w:val="nil"/>
              <w:bottom w:val="nil"/>
            </w:tcBorders>
            <w:shd w:val="clear" w:color="auto" w:fill="auto"/>
            <w:vAlign w:val="center"/>
          </w:tcPr>
          <w:p w:rsidR="009B5619" w:rsidRDefault="009B5619">
            <w:pPr>
              <w:spacing w:after="0" w:line="240" w:lineRule="auto"/>
              <w:rPr>
                <w:rFonts w:ascii="Times New Roman" w:eastAsia="SimSun" w:hAnsi="Times New Roman"/>
                <w:sz w:val="20"/>
                <w:szCs w:val="20"/>
                <w:lang w:val="ms-MY"/>
              </w:rPr>
            </w:pPr>
            <w:r>
              <w:rPr>
                <w:rFonts w:ascii="Times New Roman" w:eastAsia="SimSun" w:hAnsi="Times New Roman"/>
                <w:sz w:val="20"/>
                <w:szCs w:val="20"/>
                <w:lang w:val="ms-MY"/>
              </w:rPr>
              <w:t>Pengetahuan</w:t>
            </w:r>
          </w:p>
        </w:tc>
        <w:tc>
          <w:tcPr>
            <w:tcW w:w="1701" w:type="dxa"/>
            <w:tcBorders>
              <w:top w:val="nil"/>
              <w:bottom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0.151</w:t>
            </w:r>
          </w:p>
        </w:tc>
        <w:tc>
          <w:tcPr>
            <w:tcW w:w="1559" w:type="dxa"/>
            <w:tcBorders>
              <w:top w:val="nil"/>
              <w:bottom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0.168</w:t>
            </w:r>
          </w:p>
        </w:tc>
        <w:tc>
          <w:tcPr>
            <w:tcW w:w="1134" w:type="dxa"/>
            <w:tcBorders>
              <w:top w:val="nil"/>
              <w:bottom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2.098</w:t>
            </w:r>
          </w:p>
        </w:tc>
        <w:tc>
          <w:tcPr>
            <w:tcW w:w="1134" w:type="dxa"/>
            <w:tcBorders>
              <w:top w:val="nil"/>
              <w:bottom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.038</w:t>
            </w:r>
          </w:p>
        </w:tc>
        <w:tc>
          <w:tcPr>
            <w:tcW w:w="1426" w:type="dxa"/>
            <w:tcBorders>
              <w:top w:val="nil"/>
              <w:bottom w:val="nil"/>
            </w:tcBorders>
            <w:shd w:val="clear" w:color="auto" w:fill="FFFFFF"/>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1.7</w:t>
            </w:r>
          </w:p>
        </w:tc>
      </w:tr>
      <w:tr w:rsidR="009B5619">
        <w:trPr>
          <w:trHeight w:val="235"/>
        </w:trPr>
        <w:tc>
          <w:tcPr>
            <w:tcW w:w="1559" w:type="dxa"/>
            <w:tcBorders>
              <w:top w:val="nil"/>
              <w:bottom w:val="nil"/>
            </w:tcBorders>
            <w:shd w:val="clear" w:color="auto" w:fill="auto"/>
            <w:vAlign w:val="center"/>
          </w:tcPr>
          <w:p w:rsidR="009B5619" w:rsidRDefault="009B5619">
            <w:pPr>
              <w:spacing w:after="0" w:line="240" w:lineRule="auto"/>
              <w:rPr>
                <w:rFonts w:ascii="Times New Roman" w:eastAsia="SimSun" w:hAnsi="Times New Roman"/>
                <w:sz w:val="20"/>
                <w:szCs w:val="20"/>
                <w:lang w:val="ms-MY"/>
              </w:rPr>
            </w:pPr>
            <w:r>
              <w:rPr>
                <w:rFonts w:ascii="Times New Roman" w:eastAsia="SimSun" w:hAnsi="Times New Roman"/>
                <w:sz w:val="20"/>
                <w:szCs w:val="20"/>
                <w:lang w:val="ms-MY"/>
              </w:rPr>
              <w:t>Sikap</w:t>
            </w:r>
          </w:p>
        </w:tc>
        <w:tc>
          <w:tcPr>
            <w:tcW w:w="1701" w:type="dxa"/>
            <w:tcBorders>
              <w:top w:val="nil"/>
              <w:bottom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0.198</w:t>
            </w:r>
          </w:p>
        </w:tc>
        <w:tc>
          <w:tcPr>
            <w:tcW w:w="1559" w:type="dxa"/>
            <w:tcBorders>
              <w:top w:val="nil"/>
              <w:bottom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0.210</w:t>
            </w:r>
          </w:p>
        </w:tc>
        <w:tc>
          <w:tcPr>
            <w:tcW w:w="1134" w:type="dxa"/>
            <w:tcBorders>
              <w:top w:val="nil"/>
              <w:bottom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2.672</w:t>
            </w:r>
          </w:p>
        </w:tc>
        <w:tc>
          <w:tcPr>
            <w:tcW w:w="1134" w:type="dxa"/>
            <w:tcBorders>
              <w:top w:val="nil"/>
              <w:bottom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.009</w:t>
            </w:r>
          </w:p>
        </w:tc>
        <w:tc>
          <w:tcPr>
            <w:tcW w:w="1426" w:type="dxa"/>
            <w:tcBorders>
              <w:top w:val="nil"/>
              <w:bottom w:val="nil"/>
            </w:tcBorders>
            <w:shd w:val="clear" w:color="auto" w:fill="FFFFFF"/>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6.5</w:t>
            </w:r>
          </w:p>
        </w:tc>
      </w:tr>
      <w:tr w:rsidR="009B5619">
        <w:trPr>
          <w:trHeight w:val="235"/>
        </w:trPr>
        <w:tc>
          <w:tcPr>
            <w:tcW w:w="1559" w:type="dxa"/>
            <w:tcBorders>
              <w:top w:val="nil"/>
              <w:bottom w:val="nil"/>
              <w:right w:val="nil"/>
            </w:tcBorders>
            <w:shd w:val="clear" w:color="auto" w:fill="auto"/>
            <w:vAlign w:val="center"/>
          </w:tcPr>
          <w:p w:rsidR="009B5619" w:rsidRDefault="009B5619">
            <w:pPr>
              <w:spacing w:after="0" w:line="240" w:lineRule="auto"/>
              <w:rPr>
                <w:rFonts w:ascii="Times New Roman" w:eastAsia="SimSun" w:hAnsi="Times New Roman"/>
                <w:sz w:val="20"/>
                <w:szCs w:val="20"/>
                <w:lang w:val="ms-MY"/>
              </w:rPr>
            </w:pPr>
            <w:r>
              <w:rPr>
                <w:rFonts w:ascii="Times New Roman" w:eastAsia="SimSun" w:hAnsi="Times New Roman"/>
                <w:sz w:val="20"/>
                <w:szCs w:val="20"/>
                <w:lang w:val="ms-MY"/>
              </w:rPr>
              <w:t xml:space="preserve">Kemahiran </w:t>
            </w:r>
          </w:p>
        </w:tc>
        <w:tc>
          <w:tcPr>
            <w:tcW w:w="1701" w:type="dxa"/>
            <w:tcBorders>
              <w:top w:val="nil"/>
              <w:left w:val="nil"/>
              <w:bottom w:val="nil"/>
              <w:right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0.289</w:t>
            </w:r>
          </w:p>
        </w:tc>
        <w:tc>
          <w:tcPr>
            <w:tcW w:w="1559" w:type="dxa"/>
            <w:tcBorders>
              <w:top w:val="nil"/>
              <w:left w:val="nil"/>
              <w:bottom w:val="nil"/>
              <w:right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0.345</w:t>
            </w:r>
          </w:p>
        </w:tc>
        <w:tc>
          <w:tcPr>
            <w:tcW w:w="1134" w:type="dxa"/>
            <w:tcBorders>
              <w:top w:val="nil"/>
              <w:left w:val="nil"/>
              <w:bottom w:val="nil"/>
              <w:right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3.803</w:t>
            </w:r>
          </w:p>
        </w:tc>
        <w:tc>
          <w:tcPr>
            <w:tcW w:w="1134" w:type="dxa"/>
            <w:tcBorders>
              <w:top w:val="nil"/>
              <w:left w:val="nil"/>
              <w:bottom w:val="nil"/>
              <w:right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.000</w:t>
            </w:r>
          </w:p>
        </w:tc>
        <w:tc>
          <w:tcPr>
            <w:tcW w:w="1426" w:type="dxa"/>
            <w:tcBorders>
              <w:top w:val="nil"/>
              <w:left w:val="nil"/>
              <w:bottom w:val="nil"/>
            </w:tcBorders>
            <w:shd w:val="clear" w:color="auto" w:fill="FFFFFF"/>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36.7</w:t>
            </w:r>
          </w:p>
        </w:tc>
      </w:tr>
      <w:tr w:rsidR="009B5619">
        <w:trPr>
          <w:trHeight w:val="225"/>
        </w:trPr>
        <w:tc>
          <w:tcPr>
            <w:tcW w:w="1559" w:type="dxa"/>
            <w:tcBorders>
              <w:top w:val="nil"/>
              <w:bottom w:val="nil"/>
              <w:right w:val="nil"/>
            </w:tcBorders>
            <w:shd w:val="clear" w:color="auto" w:fill="auto"/>
            <w:vAlign w:val="center"/>
          </w:tcPr>
          <w:p w:rsidR="009B5619" w:rsidRDefault="009B5619">
            <w:pPr>
              <w:spacing w:after="0" w:line="240" w:lineRule="auto"/>
              <w:rPr>
                <w:rFonts w:ascii="Times New Roman" w:eastAsia="SimSun" w:hAnsi="Times New Roman"/>
                <w:sz w:val="20"/>
                <w:szCs w:val="20"/>
                <w:lang w:val="ms-MY"/>
              </w:rPr>
            </w:pPr>
            <w:r>
              <w:rPr>
                <w:rFonts w:ascii="Times New Roman" w:eastAsia="SimSun" w:hAnsi="Times New Roman"/>
                <w:sz w:val="20"/>
                <w:szCs w:val="20"/>
                <w:lang w:val="ms-MY"/>
              </w:rPr>
              <w:t xml:space="preserve">Motivasi </w:t>
            </w:r>
          </w:p>
        </w:tc>
        <w:tc>
          <w:tcPr>
            <w:tcW w:w="1701" w:type="dxa"/>
            <w:tcBorders>
              <w:top w:val="nil"/>
              <w:left w:val="nil"/>
              <w:bottom w:val="nil"/>
              <w:right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0.111</w:t>
            </w:r>
          </w:p>
        </w:tc>
        <w:tc>
          <w:tcPr>
            <w:tcW w:w="1559" w:type="dxa"/>
            <w:tcBorders>
              <w:top w:val="nil"/>
              <w:left w:val="nil"/>
              <w:bottom w:val="nil"/>
              <w:right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0.136</w:t>
            </w:r>
          </w:p>
        </w:tc>
        <w:tc>
          <w:tcPr>
            <w:tcW w:w="1134" w:type="dxa"/>
            <w:tcBorders>
              <w:top w:val="nil"/>
              <w:left w:val="nil"/>
              <w:bottom w:val="nil"/>
              <w:right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1.616</w:t>
            </w:r>
          </w:p>
        </w:tc>
        <w:tc>
          <w:tcPr>
            <w:tcW w:w="1134" w:type="dxa"/>
            <w:tcBorders>
              <w:top w:val="nil"/>
              <w:left w:val="nil"/>
              <w:bottom w:val="nil"/>
              <w:right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kern w:val="2"/>
                <w:sz w:val="20"/>
                <w:szCs w:val="20"/>
                <w:lang w:val="ms-MY" w:eastAsia="zh-CN"/>
              </w:rPr>
            </w:pPr>
            <w:r>
              <w:rPr>
                <w:rFonts w:ascii="Times New Roman" w:eastAsia="SimSun" w:hAnsi="Times New Roman"/>
                <w:kern w:val="2"/>
                <w:sz w:val="20"/>
                <w:szCs w:val="20"/>
                <w:lang w:val="ms-MY" w:eastAsia="zh-CN"/>
              </w:rPr>
              <w:t>.109</w:t>
            </w:r>
          </w:p>
        </w:tc>
        <w:tc>
          <w:tcPr>
            <w:tcW w:w="1426" w:type="dxa"/>
            <w:tcBorders>
              <w:top w:val="nil"/>
              <w:left w:val="nil"/>
              <w:bottom w:val="nil"/>
            </w:tcBorders>
            <w:shd w:val="clear" w:color="auto" w:fill="FFFFFF"/>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 xml:space="preserve">Tiada </w:t>
            </w:r>
            <w:r w:rsidR="002C1201">
              <w:rPr>
                <w:rFonts w:ascii="Times New Roman" w:eastAsia="SimSun" w:hAnsi="Times New Roman"/>
                <w:color w:val="000000"/>
                <w:kern w:val="2"/>
                <w:sz w:val="20"/>
                <w:szCs w:val="20"/>
                <w:lang w:val="ms-MY" w:eastAsia="zh-CN"/>
              </w:rPr>
              <w:t>s</w:t>
            </w:r>
            <w:r>
              <w:rPr>
                <w:rFonts w:ascii="Times New Roman" w:eastAsia="SimSun" w:hAnsi="Times New Roman"/>
                <w:color w:val="000000"/>
                <w:kern w:val="2"/>
                <w:sz w:val="20"/>
                <w:szCs w:val="20"/>
                <w:lang w:val="ms-MY" w:eastAsia="zh-CN"/>
              </w:rPr>
              <w:t>umbangan</w:t>
            </w:r>
          </w:p>
        </w:tc>
      </w:tr>
      <w:tr w:rsidR="009B5619">
        <w:trPr>
          <w:trHeight w:val="225"/>
        </w:trPr>
        <w:tc>
          <w:tcPr>
            <w:tcW w:w="4819" w:type="dxa"/>
            <w:gridSpan w:val="3"/>
            <w:tcBorders>
              <w:top w:val="nil"/>
              <w:bottom w:val="single" w:sz="4" w:space="0" w:color="auto"/>
              <w:right w:val="nil"/>
            </w:tcBorders>
            <w:shd w:val="clear" w:color="auto" w:fill="auto"/>
            <w:vAlign w:val="center"/>
          </w:tcPr>
          <w:p w:rsidR="009B5619" w:rsidRDefault="009B5619">
            <w:pPr>
              <w:widowControl w:val="0"/>
              <w:spacing w:after="0" w:line="240" w:lineRule="auto"/>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R = 0.678</w:t>
            </w:r>
            <w:r>
              <w:rPr>
                <w:rFonts w:ascii="Times New Roman" w:eastAsia="SimSun" w:hAnsi="Times New Roman"/>
                <w:color w:val="000000"/>
                <w:kern w:val="2"/>
                <w:sz w:val="20"/>
                <w:szCs w:val="20"/>
                <w:lang w:val="ms-MY" w:eastAsia="zh-CN"/>
              </w:rPr>
              <w:tab/>
            </w:r>
            <w:r>
              <w:rPr>
                <w:rFonts w:ascii="Times New Roman" w:eastAsia="SimSun" w:hAnsi="Times New Roman"/>
                <w:color w:val="000000"/>
                <w:kern w:val="2"/>
                <w:sz w:val="20"/>
                <w:szCs w:val="20"/>
                <w:lang w:val="ms-MY" w:eastAsia="zh-CN"/>
              </w:rPr>
              <w:tab/>
            </w:r>
            <w:r>
              <w:rPr>
                <w:rFonts w:ascii="Times New Roman" w:eastAsia="SimSun" w:hAnsi="Times New Roman"/>
                <w:color w:val="000000"/>
                <w:kern w:val="2"/>
                <w:sz w:val="20"/>
                <w:szCs w:val="20"/>
                <w:lang w:val="ms-MY" w:eastAsia="zh-CN"/>
              </w:rPr>
              <w:tab/>
              <w:t>F=26.855</w:t>
            </w:r>
          </w:p>
          <w:p w:rsidR="009B5619" w:rsidRDefault="009B5619">
            <w:pPr>
              <w:widowControl w:val="0"/>
              <w:autoSpaceDE w:val="0"/>
              <w:autoSpaceDN w:val="0"/>
              <w:adjustRightInd w:val="0"/>
              <w:spacing w:after="0" w:line="240" w:lineRule="auto"/>
              <w:rPr>
                <w:rFonts w:ascii="Times New Roman" w:eastAsia="SimSun" w:hAnsi="Times New Roman"/>
                <w:color w:val="000000"/>
                <w:kern w:val="2"/>
                <w:sz w:val="20"/>
                <w:szCs w:val="20"/>
                <w:lang w:val="ms-MY" w:eastAsia="zh-CN"/>
              </w:rPr>
            </w:pPr>
            <w:r>
              <w:rPr>
                <w:rFonts w:ascii="Times New Roman" w:eastAsia="SimSun" w:hAnsi="Times New Roman"/>
                <w:color w:val="000000"/>
                <w:kern w:val="2"/>
                <w:sz w:val="20"/>
                <w:szCs w:val="20"/>
                <w:lang w:val="ms-MY" w:eastAsia="zh-CN"/>
              </w:rPr>
              <w:t>R</w:t>
            </w:r>
            <w:r>
              <w:rPr>
                <w:rFonts w:ascii="Times New Roman" w:eastAsia="SimSun" w:hAnsi="Times New Roman"/>
                <w:color w:val="000000"/>
                <w:kern w:val="2"/>
                <w:sz w:val="20"/>
                <w:szCs w:val="20"/>
                <w:vertAlign w:val="superscript"/>
                <w:lang w:val="ms-MY" w:eastAsia="zh-CN"/>
              </w:rPr>
              <w:t>2</w:t>
            </w:r>
            <w:r>
              <w:rPr>
                <w:rFonts w:ascii="Times New Roman" w:eastAsia="SimSun" w:hAnsi="Times New Roman"/>
                <w:color w:val="000000"/>
                <w:kern w:val="2"/>
                <w:sz w:val="20"/>
                <w:szCs w:val="20"/>
                <w:lang w:val="ms-MY" w:eastAsia="zh-CN"/>
              </w:rPr>
              <w:t xml:space="preserve"> = 0.449</w:t>
            </w:r>
            <w:r>
              <w:rPr>
                <w:rFonts w:ascii="Times New Roman" w:eastAsia="SimSun" w:hAnsi="Times New Roman"/>
                <w:color w:val="000000"/>
                <w:kern w:val="2"/>
                <w:sz w:val="20"/>
                <w:szCs w:val="20"/>
                <w:lang w:val="ms-MY" w:eastAsia="zh-CN"/>
              </w:rPr>
              <w:tab/>
            </w:r>
            <w:r>
              <w:rPr>
                <w:rFonts w:ascii="Times New Roman" w:eastAsia="SimSun" w:hAnsi="Times New Roman"/>
                <w:color w:val="000000"/>
                <w:kern w:val="2"/>
                <w:sz w:val="20"/>
                <w:szCs w:val="20"/>
                <w:lang w:val="ms-MY" w:eastAsia="zh-CN"/>
              </w:rPr>
              <w:tab/>
            </w:r>
            <w:r>
              <w:rPr>
                <w:rFonts w:ascii="Times New Roman" w:eastAsia="SimSun" w:hAnsi="Times New Roman"/>
                <w:color w:val="000000"/>
                <w:kern w:val="2"/>
                <w:sz w:val="20"/>
                <w:szCs w:val="20"/>
                <w:lang w:val="ms-MY" w:eastAsia="zh-CN"/>
              </w:rPr>
              <w:tab/>
              <w:t>sig F= .000</w:t>
            </w:r>
          </w:p>
        </w:tc>
        <w:tc>
          <w:tcPr>
            <w:tcW w:w="1134" w:type="dxa"/>
            <w:tcBorders>
              <w:top w:val="nil"/>
              <w:left w:val="nil"/>
              <w:bottom w:val="single" w:sz="4" w:space="0" w:color="auto"/>
              <w:right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p>
        </w:tc>
        <w:tc>
          <w:tcPr>
            <w:tcW w:w="1134" w:type="dxa"/>
            <w:tcBorders>
              <w:top w:val="nil"/>
              <w:left w:val="nil"/>
              <w:bottom w:val="single" w:sz="4" w:space="0" w:color="auto"/>
              <w:right w:val="nil"/>
            </w:tcBorders>
            <w:shd w:val="clear" w:color="auto" w:fill="FFFFFF"/>
            <w:vAlign w:val="center"/>
          </w:tcPr>
          <w:p w:rsidR="009B5619" w:rsidRDefault="009B5619">
            <w:pPr>
              <w:widowControl w:val="0"/>
              <w:autoSpaceDE w:val="0"/>
              <w:autoSpaceDN w:val="0"/>
              <w:adjustRightInd w:val="0"/>
              <w:spacing w:after="0" w:line="240" w:lineRule="auto"/>
              <w:jc w:val="center"/>
              <w:rPr>
                <w:rFonts w:ascii="Times New Roman" w:eastAsia="SimSun" w:hAnsi="Times New Roman"/>
                <w:kern w:val="2"/>
                <w:sz w:val="20"/>
                <w:szCs w:val="20"/>
                <w:lang w:val="ms-MY" w:eastAsia="zh-CN"/>
              </w:rPr>
            </w:pPr>
          </w:p>
        </w:tc>
        <w:tc>
          <w:tcPr>
            <w:tcW w:w="1426" w:type="dxa"/>
            <w:tcBorders>
              <w:top w:val="nil"/>
              <w:left w:val="nil"/>
              <w:bottom w:val="single" w:sz="4" w:space="0" w:color="auto"/>
            </w:tcBorders>
            <w:shd w:val="clear" w:color="auto" w:fill="FFFFFF"/>
          </w:tcPr>
          <w:p w:rsidR="009B5619" w:rsidRDefault="009B5619">
            <w:pPr>
              <w:widowControl w:val="0"/>
              <w:autoSpaceDE w:val="0"/>
              <w:autoSpaceDN w:val="0"/>
              <w:adjustRightInd w:val="0"/>
              <w:spacing w:after="0" w:line="240" w:lineRule="auto"/>
              <w:jc w:val="center"/>
              <w:rPr>
                <w:rFonts w:ascii="Times New Roman" w:eastAsia="SimSun" w:hAnsi="Times New Roman"/>
                <w:color w:val="000000"/>
                <w:kern w:val="2"/>
                <w:sz w:val="20"/>
                <w:szCs w:val="20"/>
                <w:lang w:val="ms-MY" w:eastAsia="zh-CN"/>
              </w:rPr>
            </w:pPr>
          </w:p>
        </w:tc>
      </w:tr>
      <w:bookmarkEnd w:id="14"/>
      <w:bookmarkEnd w:id="15"/>
      <w:bookmarkEnd w:id="16"/>
      <w:bookmarkEnd w:id="17"/>
    </w:tbl>
    <w:p w:rsidR="00050383" w:rsidRDefault="00050383" w:rsidP="00CC22D8">
      <w:pPr>
        <w:keepNext/>
        <w:keepLines/>
        <w:spacing w:after="0" w:line="240" w:lineRule="auto"/>
        <w:outlineLvl w:val="0"/>
        <w:rPr>
          <w:rFonts w:ascii="Times New Roman" w:eastAsia="Times New Roman" w:hAnsi="Times New Roman"/>
          <w:b/>
          <w:sz w:val="24"/>
          <w:szCs w:val="24"/>
          <w:lang w:val="ms-MY"/>
        </w:rPr>
      </w:pPr>
    </w:p>
    <w:p w:rsidR="00050383" w:rsidRDefault="00050383" w:rsidP="00CC22D8">
      <w:pPr>
        <w:keepNext/>
        <w:keepLines/>
        <w:spacing w:after="0" w:line="240" w:lineRule="auto"/>
        <w:outlineLvl w:val="0"/>
        <w:rPr>
          <w:rFonts w:ascii="Times New Roman" w:eastAsia="Times New Roman" w:hAnsi="Times New Roman"/>
          <w:b/>
          <w:sz w:val="24"/>
          <w:szCs w:val="24"/>
          <w:lang w:val="ms-MY"/>
        </w:rPr>
      </w:pPr>
    </w:p>
    <w:p w:rsidR="009B5619" w:rsidRDefault="009B5619" w:rsidP="00CC22D8">
      <w:pPr>
        <w:keepNext/>
        <w:keepLines/>
        <w:spacing w:after="0" w:line="240" w:lineRule="auto"/>
        <w:outlineLvl w:val="0"/>
        <w:rPr>
          <w:rFonts w:ascii="Times New Roman" w:eastAsia="Times New Roman" w:hAnsi="Times New Roman"/>
          <w:b/>
          <w:sz w:val="24"/>
          <w:szCs w:val="24"/>
          <w:lang w:val="ms-MY"/>
        </w:rPr>
      </w:pPr>
      <w:r>
        <w:rPr>
          <w:rFonts w:ascii="Times New Roman" w:eastAsia="Times New Roman" w:hAnsi="Times New Roman"/>
          <w:b/>
          <w:sz w:val="24"/>
          <w:szCs w:val="24"/>
          <w:lang w:val="ms-MY"/>
        </w:rPr>
        <w:t>Kesimpulan</w:t>
      </w:r>
    </w:p>
    <w:p w:rsidR="00CC22D8" w:rsidRDefault="00CC22D8" w:rsidP="00CC22D8">
      <w:pPr>
        <w:keepNext/>
        <w:keepLines/>
        <w:spacing w:after="0" w:line="240" w:lineRule="auto"/>
        <w:outlineLvl w:val="0"/>
        <w:rPr>
          <w:rFonts w:ascii="Times New Roman" w:eastAsia="Times New Roman" w:hAnsi="Times New Roman"/>
          <w:b/>
          <w:sz w:val="24"/>
          <w:szCs w:val="24"/>
          <w:lang w:val="ms-MY"/>
        </w:rPr>
      </w:pPr>
    </w:p>
    <w:p w:rsidR="009B5619" w:rsidRDefault="009B5619" w:rsidP="00CC22D8">
      <w:pPr>
        <w:spacing w:after="0" w:line="240" w:lineRule="auto"/>
        <w:jc w:val="both"/>
        <w:rPr>
          <w:rFonts w:ascii="Times New Roman" w:hAnsi="Times New Roman"/>
          <w:sz w:val="24"/>
          <w:szCs w:val="24"/>
          <w:lang w:val="ms-MY"/>
        </w:rPr>
      </w:pPr>
      <w:r>
        <w:rPr>
          <w:rFonts w:ascii="Times New Roman" w:hAnsi="Times New Roman"/>
          <w:sz w:val="24"/>
          <w:szCs w:val="24"/>
          <w:lang w:val="ms-MY"/>
        </w:rPr>
        <w:t xml:space="preserve">Kesimpulanya, jelas menunjukkan bahawa perlaksanaan PdPR dalam kalangan guru pelatih Geografi di UPSI berada pada tahap yang memuaskan. </w:t>
      </w:r>
      <w:r>
        <w:rPr>
          <w:rFonts w:ascii="Times New Roman" w:hAnsi="Times New Roman"/>
          <w:sz w:val="24"/>
          <w:lang w:val="ms-MY"/>
        </w:rPr>
        <w:t>Hasil kajian menunjukkan tahap pengetahuan, sikap, kemahiran, motivasi dan perlaksanaan PdPR dalam kalangan guru pelatih semasa LM berada pada tahap tinggi. Analisis korelasi Pearson menunjukkan terdapat perhubungan positif yang signifikan antara perlaksanaan PdPR dalam kalangan guru pelatih Geografi semasa latihan mengajar terhadap pengetahuan, sikap, kemahiran dan motivasi guru pelatih. Hasil analisis regresi menunjukkan bahawa kemahiran guru pelatih lebih banyak memberi pengaruh terhadap perlaksanaan PdPR dalam kalangan guru pelatih Geografi semasa LM.</w:t>
      </w:r>
      <w:r>
        <w:rPr>
          <w:rFonts w:ascii="Times New Roman" w:hAnsi="Times New Roman"/>
          <w:sz w:val="24"/>
          <w:szCs w:val="24"/>
          <w:lang w:val="ms-MY"/>
        </w:rPr>
        <w:t xml:space="preserve"> Hasil kajian juga dapat disimpulkan bahawa kemahiran guru pelatih dalam PdPR semasa latihan mengajar dalam talian memberi sumbangan yang besar terhadap keberkesanan dan pemahaman </w:t>
      </w:r>
      <w:r>
        <w:rPr>
          <w:rFonts w:ascii="Times New Roman" w:hAnsi="Times New Roman"/>
          <w:sz w:val="24"/>
          <w:szCs w:val="24"/>
          <w:lang w:val="ms-MY"/>
        </w:rPr>
        <w:lastRenderedPageBreak/>
        <w:t xml:space="preserve">murid. Guru pelatih perlu mensiapkan diri dengan pedagogi untuk memastikan proses PdPR menjadi seronok dan berkesan. Selain itu, perkara ini juga merupakan bekalan untuk menjadi guru yang berkualiti pada masa hadapan. Tuntasnya, kajian ini boleh dimanfaatkan dan dijadikan rujukan oleh semua pihak yang terlibat seperti pihak Kementerian Pendidikan Malaysia, pihak sekolah dan pihak Universiti Pendidikan Sultan Idris untuk menilai sejauhmanakah bakal guru yang akan dilahirkan kelak bersedia untuk mengalas tugas sebagai guru sebenar dan menghadapi cabaran pada masa akan datang. Selain itu, dapatan kajian ini memberi sumber maklumat yang berguna terhadap bidang kajian yang berkaitan perlaksanaan latihan mengajar secara dalam talian. </w:t>
      </w:r>
    </w:p>
    <w:p w:rsidR="009B5619" w:rsidRDefault="009B5619" w:rsidP="00CC22D8">
      <w:pPr>
        <w:spacing w:after="0" w:line="240" w:lineRule="auto"/>
        <w:rPr>
          <w:rFonts w:ascii="Times New Roman" w:hAnsi="Times New Roman"/>
          <w:b/>
          <w:bCs/>
          <w:sz w:val="24"/>
          <w:szCs w:val="24"/>
          <w:lang w:val="ms-MY"/>
        </w:rPr>
      </w:pPr>
    </w:p>
    <w:p w:rsidR="00900C26" w:rsidRDefault="00900C26" w:rsidP="00CC22D8">
      <w:pPr>
        <w:spacing w:after="0" w:line="240" w:lineRule="auto"/>
        <w:rPr>
          <w:rFonts w:ascii="Times New Roman" w:hAnsi="Times New Roman"/>
          <w:b/>
          <w:bCs/>
          <w:sz w:val="24"/>
          <w:szCs w:val="24"/>
          <w:lang w:val="ms-MY"/>
        </w:rPr>
      </w:pPr>
    </w:p>
    <w:p w:rsidR="009B5619" w:rsidRDefault="009B5619" w:rsidP="00CC22D8">
      <w:pPr>
        <w:spacing w:after="0" w:line="240" w:lineRule="auto"/>
        <w:rPr>
          <w:rFonts w:ascii="Times New Roman" w:hAnsi="Times New Roman"/>
          <w:b/>
          <w:bCs/>
          <w:sz w:val="24"/>
          <w:szCs w:val="24"/>
        </w:rPr>
      </w:pPr>
      <w:proofErr w:type="spellStart"/>
      <w:r>
        <w:rPr>
          <w:rFonts w:ascii="Times New Roman" w:hAnsi="Times New Roman"/>
          <w:b/>
          <w:bCs/>
          <w:sz w:val="24"/>
          <w:szCs w:val="24"/>
        </w:rPr>
        <w:t>Rujukan</w:t>
      </w:r>
      <w:proofErr w:type="spellEnd"/>
      <w:r>
        <w:rPr>
          <w:rFonts w:ascii="Times New Roman" w:hAnsi="Times New Roman"/>
          <w:b/>
          <w:bCs/>
          <w:sz w:val="24"/>
          <w:szCs w:val="24"/>
        </w:rPr>
        <w:t xml:space="preserve"> </w:t>
      </w:r>
    </w:p>
    <w:p w:rsidR="00D954E1" w:rsidRDefault="00D954E1" w:rsidP="00CC22D8">
      <w:pPr>
        <w:spacing w:after="0" w:line="240" w:lineRule="auto"/>
        <w:rPr>
          <w:rFonts w:ascii="Times New Roman" w:hAnsi="Times New Roman"/>
          <w:b/>
          <w:bCs/>
          <w:sz w:val="24"/>
          <w:szCs w:val="24"/>
        </w:rPr>
      </w:pP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sidRPr="00D954E1">
        <w:rPr>
          <w:rFonts w:ascii="Times New Roman" w:eastAsia="SimSun" w:hAnsi="Times New Roman"/>
          <w:kern w:val="2"/>
          <w:sz w:val="24"/>
          <w:szCs w:val="24"/>
          <w:lang w:val="ms-MY" w:eastAsia="zh-CN"/>
        </w:rPr>
        <w:t>Assadi, N.</w:t>
      </w:r>
      <w:r w:rsidR="00900C26">
        <w:rPr>
          <w:rFonts w:ascii="Times New Roman" w:eastAsia="SimSun" w:hAnsi="Times New Roman"/>
          <w:kern w:val="2"/>
          <w:sz w:val="24"/>
          <w:szCs w:val="24"/>
          <w:lang w:val="ms-MY" w:eastAsia="zh-CN"/>
        </w:rPr>
        <w:t>,</w:t>
      </w:r>
      <w:r w:rsidRPr="00D954E1">
        <w:rPr>
          <w:rFonts w:ascii="Times New Roman" w:eastAsia="SimSun" w:hAnsi="Times New Roman"/>
          <w:kern w:val="2"/>
          <w:sz w:val="24"/>
          <w:szCs w:val="24"/>
          <w:lang w:val="ms-MY" w:eastAsia="zh-CN"/>
        </w:rPr>
        <w:t xml:space="preserve"> &amp; Kashkosh,E. (2022). Training </w:t>
      </w:r>
      <w:r w:rsidR="00900C26" w:rsidRPr="00D954E1">
        <w:rPr>
          <w:rFonts w:ascii="Times New Roman" w:eastAsia="SimSun" w:hAnsi="Times New Roman"/>
          <w:kern w:val="2"/>
          <w:sz w:val="24"/>
          <w:szCs w:val="24"/>
          <w:lang w:val="ms-MY" w:eastAsia="zh-CN"/>
        </w:rPr>
        <w:t>teachers’ perspectives on teacher training and</w:t>
      </w:r>
      <w:r w:rsidR="00900C26">
        <w:rPr>
          <w:rFonts w:ascii="Times New Roman" w:eastAsia="SimSun" w:hAnsi="Times New Roman"/>
          <w:kern w:val="2"/>
          <w:sz w:val="24"/>
          <w:szCs w:val="24"/>
          <w:lang w:val="ms-MY" w:eastAsia="zh-CN"/>
        </w:rPr>
        <w:t xml:space="preserve"> </w:t>
      </w:r>
      <w:r w:rsidR="00900C26" w:rsidRPr="00D954E1">
        <w:rPr>
          <w:rFonts w:ascii="Times New Roman" w:eastAsia="SimSun" w:hAnsi="Times New Roman"/>
          <w:kern w:val="2"/>
          <w:sz w:val="24"/>
          <w:szCs w:val="24"/>
          <w:lang w:val="ms-MY" w:eastAsia="zh-CN"/>
        </w:rPr>
        <w:t xml:space="preserve">distance learning during </w:t>
      </w:r>
      <w:r w:rsidRPr="00D954E1">
        <w:rPr>
          <w:rFonts w:ascii="Times New Roman" w:eastAsia="SimSun" w:hAnsi="Times New Roman"/>
          <w:kern w:val="2"/>
          <w:sz w:val="24"/>
          <w:szCs w:val="24"/>
          <w:lang w:val="ms-MY" w:eastAsia="zh-CN"/>
        </w:rPr>
        <w:t xml:space="preserve">the Covid-19 </w:t>
      </w:r>
      <w:r w:rsidR="00900C26">
        <w:rPr>
          <w:rFonts w:ascii="Times New Roman" w:eastAsia="SimSun" w:hAnsi="Times New Roman"/>
          <w:kern w:val="2"/>
          <w:sz w:val="24"/>
          <w:szCs w:val="24"/>
          <w:lang w:val="ms-MY" w:eastAsia="zh-CN"/>
        </w:rPr>
        <w:t>p</w:t>
      </w:r>
      <w:r w:rsidRPr="00D954E1">
        <w:rPr>
          <w:rFonts w:ascii="Times New Roman" w:eastAsia="SimSun" w:hAnsi="Times New Roman"/>
          <w:kern w:val="2"/>
          <w:sz w:val="24"/>
          <w:szCs w:val="24"/>
          <w:lang w:val="ms-MY" w:eastAsia="zh-CN"/>
        </w:rPr>
        <w:t xml:space="preserve">andemic. </w:t>
      </w:r>
      <w:r w:rsidRPr="00D954E1">
        <w:rPr>
          <w:rFonts w:ascii="Times New Roman" w:eastAsia="SimSun" w:hAnsi="Times New Roman"/>
          <w:i/>
          <w:iCs/>
          <w:kern w:val="2"/>
          <w:sz w:val="24"/>
          <w:szCs w:val="24"/>
          <w:lang w:val="ms-MY" w:eastAsia="zh-CN"/>
        </w:rPr>
        <w:t>Journal of Educational and Social Research</w:t>
      </w:r>
      <w:r w:rsidRPr="00D954E1">
        <w:rPr>
          <w:rFonts w:ascii="Times New Roman" w:eastAsia="SimSun" w:hAnsi="Times New Roman"/>
          <w:kern w:val="2"/>
          <w:sz w:val="24"/>
          <w:szCs w:val="24"/>
          <w:lang w:val="ms-MY" w:eastAsia="zh-CN"/>
        </w:rPr>
        <w:t xml:space="preserve">, </w:t>
      </w:r>
      <w:r w:rsidRPr="00CC22D8">
        <w:rPr>
          <w:rFonts w:ascii="Times New Roman" w:eastAsia="SimSun" w:hAnsi="Times New Roman"/>
          <w:i/>
          <w:iCs/>
          <w:kern w:val="2"/>
          <w:sz w:val="24"/>
          <w:szCs w:val="24"/>
          <w:lang w:val="ms-MY" w:eastAsia="zh-CN"/>
        </w:rPr>
        <w:t>12</w:t>
      </w:r>
      <w:r w:rsidRPr="00D954E1">
        <w:rPr>
          <w:rFonts w:ascii="Times New Roman" w:eastAsia="SimSun" w:hAnsi="Times New Roman"/>
          <w:kern w:val="2"/>
          <w:sz w:val="24"/>
          <w:szCs w:val="24"/>
          <w:lang w:val="ms-MY" w:eastAsia="zh-CN"/>
        </w:rPr>
        <w:t xml:space="preserve"> (4), 40-55.</w:t>
      </w:r>
      <w:r>
        <w:rPr>
          <w:rFonts w:ascii="Times New Roman" w:eastAsia="SimSun" w:hAnsi="Times New Roman"/>
          <w:kern w:val="2"/>
          <w:sz w:val="24"/>
          <w:szCs w:val="24"/>
          <w:lang w:val="ms-MY" w:eastAsia="zh-CN"/>
        </w:rPr>
        <w:t xml:space="preserve"> </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Alan, Y., Biçer, N., &amp; Can, F. (2020). Perspectives of pre-service teachers on distance education: Covıd-19 process. </w:t>
      </w:r>
      <w:r>
        <w:rPr>
          <w:rFonts w:ascii="Times New Roman" w:eastAsia="SimSun" w:hAnsi="Times New Roman"/>
          <w:i/>
          <w:iCs/>
          <w:kern w:val="2"/>
          <w:sz w:val="24"/>
          <w:szCs w:val="24"/>
          <w:lang w:val="ms-MY" w:eastAsia="zh-CN"/>
        </w:rPr>
        <w:t>Revista Argentina de Clínica Psicológica</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29</w:t>
      </w:r>
      <w:r>
        <w:rPr>
          <w:rFonts w:ascii="Times New Roman" w:eastAsia="SimSun" w:hAnsi="Times New Roman"/>
          <w:kern w:val="2"/>
          <w:sz w:val="24"/>
          <w:szCs w:val="24"/>
          <w:lang w:val="ms-MY" w:eastAsia="zh-CN"/>
        </w:rPr>
        <w:t>(5), 1972–1984.</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i/>
          <w:kern w:val="2"/>
          <w:sz w:val="24"/>
          <w:szCs w:val="24"/>
          <w:lang w:val="ms-MY" w:eastAsia="zh-CN"/>
        </w:rPr>
      </w:pPr>
      <w:r>
        <w:rPr>
          <w:rFonts w:ascii="Times New Roman" w:eastAsia="SimSun" w:hAnsi="Times New Roman"/>
          <w:kern w:val="2"/>
          <w:sz w:val="24"/>
          <w:szCs w:val="24"/>
          <w:lang w:val="ms-MY" w:eastAsia="zh-CN"/>
        </w:rPr>
        <w:t xml:space="preserve">AlRasheed, G., Dakhil, N. A., &amp; Bouzegza, S. (2020). </w:t>
      </w:r>
      <w:r>
        <w:rPr>
          <w:rFonts w:ascii="Times New Roman" w:eastAsia="SimSun" w:hAnsi="Times New Roman"/>
          <w:i/>
          <w:iCs/>
          <w:kern w:val="2"/>
          <w:sz w:val="24"/>
          <w:szCs w:val="24"/>
          <w:lang w:val="ms-MY" w:eastAsia="zh-CN"/>
        </w:rPr>
        <w:t>EFL Pre- service Teachers’ Practice and Attitude Toward their Online Teaching: A Reflective Study</w:t>
      </w:r>
      <w:r>
        <w:rPr>
          <w:rFonts w:ascii="Times New Roman" w:eastAsia="SimSun" w:hAnsi="Times New Roman"/>
          <w:kern w:val="2"/>
          <w:sz w:val="24"/>
          <w:szCs w:val="24"/>
          <w:lang w:val="ms-MY" w:eastAsia="zh-CN"/>
        </w:rPr>
        <w:t xml:space="preserve">. </w:t>
      </w:r>
      <w:r>
        <w:rPr>
          <w:rFonts w:ascii="Times New Roman" w:eastAsia="SimSun" w:hAnsi="Times New Roman"/>
          <w:i/>
          <w:kern w:val="2"/>
          <w:sz w:val="24"/>
          <w:szCs w:val="24"/>
          <w:lang w:val="ms-MY" w:eastAsia="zh-CN"/>
        </w:rPr>
        <w:t xml:space="preserve">(Research Paper, Al-Imam Muhammad Bin Saud Islamic University). </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Ardiyansah, T. Y. (2021). Pre-</w:t>
      </w:r>
      <w:r w:rsidR="00900C26">
        <w:rPr>
          <w:rFonts w:ascii="Times New Roman" w:eastAsia="SimSun" w:hAnsi="Times New Roman"/>
          <w:kern w:val="2"/>
          <w:sz w:val="24"/>
          <w:szCs w:val="24"/>
          <w:lang w:val="ms-MY" w:eastAsia="zh-CN"/>
        </w:rPr>
        <w:t>service teachers’perceived readiness in teaching online in international internship program</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Journal of Culture, English Language Teaching, Literature and Linguistics</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8</w:t>
      </w:r>
      <w:r>
        <w:rPr>
          <w:rFonts w:ascii="Times New Roman" w:eastAsia="SimSun" w:hAnsi="Times New Roman"/>
          <w:kern w:val="2"/>
          <w:sz w:val="24"/>
          <w:szCs w:val="24"/>
          <w:lang w:val="ms-MY" w:eastAsia="zh-CN"/>
        </w:rPr>
        <w:t>(1), 90–102.</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Azuara, S., Abidin, S. Z., &amp; Hassan, Z. (2021). Keberkesanan </w:t>
      </w:r>
      <w:r w:rsidR="00900C26">
        <w:rPr>
          <w:rFonts w:ascii="Times New Roman" w:eastAsia="SimSun" w:hAnsi="Times New Roman"/>
          <w:kern w:val="2"/>
          <w:sz w:val="24"/>
          <w:szCs w:val="24"/>
          <w:lang w:val="ms-MY" w:eastAsia="zh-CN"/>
        </w:rPr>
        <w:t xml:space="preserve">pembelajaran dan pengajaran dalam talian (e-pembelajaran) terhadap pembelajaran pelajar di </w:t>
      </w:r>
      <w:r>
        <w:rPr>
          <w:rFonts w:ascii="Times New Roman" w:eastAsia="SimSun" w:hAnsi="Times New Roman"/>
          <w:kern w:val="2"/>
          <w:sz w:val="24"/>
          <w:szCs w:val="24"/>
          <w:lang w:val="ms-MY" w:eastAsia="zh-CN"/>
        </w:rPr>
        <w:t xml:space="preserve">Kolej Komuniti Hulu Langat. </w:t>
      </w:r>
      <w:r>
        <w:rPr>
          <w:rFonts w:ascii="Times New Roman" w:eastAsia="SimSun" w:hAnsi="Times New Roman"/>
          <w:i/>
          <w:iCs/>
          <w:kern w:val="2"/>
          <w:sz w:val="24"/>
          <w:szCs w:val="24"/>
          <w:lang w:val="ms-MY" w:eastAsia="zh-CN"/>
        </w:rPr>
        <w:t>International Journal of Humanities Technology and Civilization</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10</w:t>
      </w:r>
      <w:r>
        <w:rPr>
          <w:rFonts w:ascii="Times New Roman" w:eastAsia="SimSun" w:hAnsi="Times New Roman"/>
          <w:kern w:val="2"/>
          <w:sz w:val="24"/>
          <w:szCs w:val="24"/>
          <w:lang w:val="ms-MY" w:eastAsia="zh-CN"/>
        </w:rPr>
        <w:t>(2), 1–14.</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Balci, T., Temiz, C. N., &amp; Sivrikaya, A. H. (2021). Transition to </w:t>
      </w:r>
      <w:r w:rsidR="00900C26">
        <w:rPr>
          <w:rFonts w:ascii="Times New Roman" w:eastAsia="SimSun" w:hAnsi="Times New Roman"/>
          <w:kern w:val="2"/>
          <w:sz w:val="24"/>
          <w:szCs w:val="24"/>
          <w:lang w:val="ms-MY" w:eastAsia="zh-CN"/>
        </w:rPr>
        <w:t xml:space="preserve">distance education </w:t>
      </w:r>
      <w:r>
        <w:rPr>
          <w:rFonts w:ascii="Times New Roman" w:eastAsia="SimSun" w:hAnsi="Times New Roman"/>
          <w:kern w:val="2"/>
          <w:sz w:val="24"/>
          <w:szCs w:val="24"/>
          <w:lang w:val="ms-MY" w:eastAsia="zh-CN"/>
        </w:rPr>
        <w:t xml:space="preserve">in COVID-19 </w:t>
      </w:r>
      <w:r w:rsidR="00900C26">
        <w:rPr>
          <w:rFonts w:ascii="Times New Roman" w:eastAsia="SimSun" w:hAnsi="Times New Roman"/>
          <w:kern w:val="2"/>
          <w:sz w:val="24"/>
          <w:szCs w:val="24"/>
          <w:lang w:val="ms-MY" w:eastAsia="zh-CN"/>
        </w:rPr>
        <w:t>p</w:t>
      </w:r>
      <w:r>
        <w:rPr>
          <w:rFonts w:ascii="Times New Roman" w:eastAsia="SimSun" w:hAnsi="Times New Roman"/>
          <w:kern w:val="2"/>
          <w:sz w:val="24"/>
          <w:szCs w:val="24"/>
          <w:lang w:val="ms-MY" w:eastAsia="zh-CN"/>
        </w:rPr>
        <w:t xml:space="preserve">eriod: Turkish </w:t>
      </w:r>
      <w:r w:rsidR="00900C26">
        <w:rPr>
          <w:rFonts w:ascii="Times New Roman" w:eastAsia="SimSun" w:hAnsi="Times New Roman"/>
          <w:kern w:val="2"/>
          <w:sz w:val="24"/>
          <w:szCs w:val="24"/>
          <w:lang w:val="ms-MY" w:eastAsia="zh-CN"/>
        </w:rPr>
        <w:t>pre-service teachers’ e-learning attitudes and readiness levels</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Journal of Educational Issues</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7</w:t>
      </w:r>
      <w:r>
        <w:rPr>
          <w:rFonts w:ascii="Times New Roman" w:eastAsia="SimSun" w:hAnsi="Times New Roman"/>
          <w:kern w:val="2"/>
          <w:sz w:val="24"/>
          <w:szCs w:val="24"/>
          <w:lang w:val="ms-MY" w:eastAsia="zh-CN"/>
        </w:rPr>
        <w:t>(1), 296–323.</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Başar, M., Arslan, S., Günsel, E., &amp; Akpınar, M. (2019). Distance education perceptions of prospective teachers. </w:t>
      </w:r>
      <w:r>
        <w:rPr>
          <w:rFonts w:ascii="Times New Roman" w:eastAsia="SimSun" w:hAnsi="Times New Roman"/>
          <w:i/>
          <w:iCs/>
          <w:kern w:val="2"/>
          <w:sz w:val="24"/>
          <w:szCs w:val="24"/>
          <w:lang w:val="ms-MY" w:eastAsia="zh-CN"/>
        </w:rPr>
        <w:t>Journal of Multidisciplinary Studies in Education</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3</w:t>
      </w:r>
      <w:r>
        <w:rPr>
          <w:rFonts w:ascii="Times New Roman" w:eastAsia="SimSun" w:hAnsi="Times New Roman"/>
          <w:kern w:val="2"/>
          <w:sz w:val="24"/>
          <w:szCs w:val="24"/>
          <w:lang w:val="ms-MY" w:eastAsia="zh-CN"/>
        </w:rPr>
        <w:t>(2), 14–22.</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en-MY" w:eastAsia="zh-CN"/>
        </w:rPr>
      </w:pPr>
      <w:proofErr w:type="spellStart"/>
      <w:r>
        <w:rPr>
          <w:rFonts w:ascii="Times New Roman" w:eastAsia="SimSun" w:hAnsi="Times New Roman"/>
          <w:kern w:val="2"/>
          <w:sz w:val="24"/>
          <w:szCs w:val="24"/>
          <w:lang w:val="en-MY" w:eastAsia="zh-CN"/>
        </w:rPr>
        <w:t>Blaskova</w:t>
      </w:r>
      <w:proofErr w:type="spellEnd"/>
      <w:r>
        <w:rPr>
          <w:rFonts w:ascii="Times New Roman" w:eastAsia="SimSun" w:hAnsi="Times New Roman"/>
          <w:kern w:val="2"/>
          <w:sz w:val="24"/>
          <w:szCs w:val="24"/>
          <w:lang w:val="en-MY" w:eastAsia="zh-CN"/>
        </w:rPr>
        <w:t xml:space="preserve">, M., </w:t>
      </w:r>
      <w:proofErr w:type="spellStart"/>
      <w:r>
        <w:rPr>
          <w:rFonts w:ascii="Times New Roman" w:eastAsia="SimSun" w:hAnsi="Times New Roman"/>
          <w:kern w:val="2"/>
          <w:sz w:val="24"/>
          <w:szCs w:val="24"/>
          <w:lang w:val="en-MY" w:eastAsia="zh-CN"/>
        </w:rPr>
        <w:t>Blasko</w:t>
      </w:r>
      <w:proofErr w:type="spellEnd"/>
      <w:r>
        <w:rPr>
          <w:rFonts w:ascii="Times New Roman" w:eastAsia="SimSun" w:hAnsi="Times New Roman"/>
          <w:kern w:val="2"/>
          <w:sz w:val="24"/>
          <w:szCs w:val="24"/>
          <w:lang w:val="en-MY" w:eastAsia="zh-CN"/>
        </w:rPr>
        <w:t xml:space="preserve">, R., </w:t>
      </w:r>
      <w:proofErr w:type="spellStart"/>
      <w:r>
        <w:rPr>
          <w:rFonts w:ascii="Times New Roman" w:eastAsia="SimSun" w:hAnsi="Times New Roman"/>
          <w:kern w:val="2"/>
          <w:sz w:val="24"/>
          <w:szCs w:val="24"/>
          <w:lang w:val="en-MY" w:eastAsia="zh-CN"/>
        </w:rPr>
        <w:t>Figurska</w:t>
      </w:r>
      <w:proofErr w:type="spellEnd"/>
      <w:r>
        <w:rPr>
          <w:rFonts w:ascii="Times New Roman" w:eastAsia="SimSun" w:hAnsi="Times New Roman"/>
          <w:kern w:val="2"/>
          <w:sz w:val="24"/>
          <w:szCs w:val="24"/>
          <w:lang w:val="en-MY" w:eastAsia="zh-CN"/>
        </w:rPr>
        <w:t xml:space="preserve">, I., &amp; </w:t>
      </w:r>
      <w:proofErr w:type="spellStart"/>
      <w:r>
        <w:rPr>
          <w:rFonts w:ascii="Times New Roman" w:eastAsia="SimSun" w:hAnsi="Times New Roman"/>
          <w:kern w:val="2"/>
          <w:sz w:val="24"/>
          <w:szCs w:val="24"/>
          <w:lang w:val="en-MY" w:eastAsia="zh-CN"/>
        </w:rPr>
        <w:t>Sokol</w:t>
      </w:r>
      <w:proofErr w:type="spellEnd"/>
      <w:r>
        <w:rPr>
          <w:rFonts w:ascii="Times New Roman" w:eastAsia="SimSun" w:hAnsi="Times New Roman"/>
          <w:kern w:val="2"/>
          <w:sz w:val="24"/>
          <w:szCs w:val="24"/>
          <w:lang w:val="en-MY" w:eastAsia="zh-CN"/>
        </w:rPr>
        <w:t xml:space="preserve">, A. (2015). Motivation and development of the university teachers’ motivational competence. </w:t>
      </w:r>
      <w:r>
        <w:rPr>
          <w:rFonts w:ascii="Times New Roman" w:eastAsia="SimSun" w:hAnsi="Times New Roman"/>
          <w:i/>
          <w:iCs/>
          <w:kern w:val="2"/>
          <w:sz w:val="24"/>
          <w:szCs w:val="24"/>
          <w:lang w:val="en-MY" w:eastAsia="zh-CN"/>
        </w:rPr>
        <w:t xml:space="preserve">Procedia-Social and </w:t>
      </w:r>
      <w:proofErr w:type="spellStart"/>
      <w:r>
        <w:rPr>
          <w:rFonts w:ascii="Times New Roman" w:eastAsia="SimSun" w:hAnsi="Times New Roman"/>
          <w:i/>
          <w:iCs/>
          <w:kern w:val="2"/>
          <w:sz w:val="24"/>
          <w:szCs w:val="24"/>
          <w:lang w:val="en-MY" w:eastAsia="zh-CN"/>
        </w:rPr>
        <w:t>Behavioral</w:t>
      </w:r>
      <w:proofErr w:type="spellEnd"/>
      <w:r>
        <w:rPr>
          <w:rFonts w:ascii="Times New Roman" w:eastAsia="SimSun" w:hAnsi="Times New Roman"/>
          <w:i/>
          <w:iCs/>
          <w:kern w:val="2"/>
          <w:sz w:val="24"/>
          <w:szCs w:val="24"/>
          <w:lang w:val="en-MY" w:eastAsia="zh-CN"/>
        </w:rPr>
        <w:t xml:space="preserve"> Sciences</w:t>
      </w:r>
      <w:r>
        <w:rPr>
          <w:rFonts w:ascii="Times New Roman" w:eastAsia="SimSun" w:hAnsi="Times New Roman"/>
          <w:kern w:val="2"/>
          <w:sz w:val="24"/>
          <w:szCs w:val="24"/>
          <w:lang w:val="en-MY" w:eastAsia="zh-CN"/>
        </w:rPr>
        <w:t xml:space="preserve">, </w:t>
      </w:r>
      <w:r>
        <w:rPr>
          <w:rFonts w:ascii="Times New Roman" w:eastAsia="SimSun" w:hAnsi="Times New Roman"/>
          <w:i/>
          <w:iCs/>
          <w:kern w:val="2"/>
          <w:sz w:val="24"/>
          <w:szCs w:val="24"/>
          <w:lang w:val="en-MY" w:eastAsia="zh-CN"/>
        </w:rPr>
        <w:t>182</w:t>
      </w:r>
      <w:r>
        <w:rPr>
          <w:rFonts w:ascii="Times New Roman" w:eastAsia="SimSun" w:hAnsi="Times New Roman"/>
          <w:iCs/>
          <w:kern w:val="2"/>
          <w:sz w:val="24"/>
          <w:szCs w:val="24"/>
          <w:lang w:val="en-MY" w:eastAsia="zh-CN"/>
        </w:rPr>
        <w:t>(2)</w:t>
      </w:r>
      <w:r>
        <w:rPr>
          <w:rFonts w:ascii="Times New Roman" w:eastAsia="SimSun" w:hAnsi="Times New Roman"/>
          <w:kern w:val="2"/>
          <w:sz w:val="24"/>
          <w:szCs w:val="24"/>
          <w:lang w:val="en-MY" w:eastAsia="zh-CN"/>
        </w:rPr>
        <w:t>, 116–126.</w:t>
      </w:r>
    </w:p>
    <w:p w:rsidR="00D954E1" w:rsidRDefault="00D954E1" w:rsidP="00CC22D8">
      <w:pPr>
        <w:autoSpaceDE w:val="0"/>
        <w:autoSpaceDN w:val="0"/>
        <w:adjustRightInd w:val="0"/>
        <w:spacing w:after="0" w:line="240" w:lineRule="auto"/>
        <w:ind w:left="482" w:hanging="482"/>
        <w:contextualSpacing/>
        <w:jc w:val="both"/>
        <w:rPr>
          <w:rFonts w:ascii="Times New Roman" w:eastAsia="SimSun" w:hAnsi="Times New Roman"/>
          <w:kern w:val="2"/>
          <w:sz w:val="24"/>
          <w:szCs w:val="24"/>
          <w:lang w:val="en-MY" w:eastAsia="zh-CN"/>
        </w:rPr>
      </w:pPr>
      <w:proofErr w:type="spellStart"/>
      <w:r>
        <w:rPr>
          <w:rFonts w:ascii="Times New Roman" w:eastAsia="SimSun" w:hAnsi="Times New Roman"/>
          <w:kern w:val="2"/>
          <w:sz w:val="24"/>
          <w:szCs w:val="24"/>
          <w:lang w:val="en-MY" w:eastAsia="zh-CN"/>
        </w:rPr>
        <w:t>Brinia</w:t>
      </w:r>
      <w:proofErr w:type="spellEnd"/>
      <w:r>
        <w:rPr>
          <w:rFonts w:ascii="Times New Roman" w:eastAsia="SimSun" w:hAnsi="Times New Roman"/>
          <w:kern w:val="2"/>
          <w:sz w:val="24"/>
          <w:szCs w:val="24"/>
          <w:lang w:val="en-MY" w:eastAsia="zh-CN"/>
        </w:rPr>
        <w:t xml:space="preserve">, V., &amp; </w:t>
      </w:r>
      <w:proofErr w:type="spellStart"/>
      <w:r>
        <w:rPr>
          <w:rFonts w:ascii="Times New Roman" w:eastAsia="SimSun" w:hAnsi="Times New Roman"/>
          <w:kern w:val="2"/>
          <w:sz w:val="24"/>
          <w:szCs w:val="24"/>
          <w:lang w:val="en-MY" w:eastAsia="zh-CN"/>
        </w:rPr>
        <w:t>Psoni</w:t>
      </w:r>
      <w:proofErr w:type="spellEnd"/>
      <w:r>
        <w:rPr>
          <w:rFonts w:ascii="Times New Roman" w:eastAsia="SimSun" w:hAnsi="Times New Roman"/>
          <w:kern w:val="2"/>
          <w:sz w:val="24"/>
          <w:szCs w:val="24"/>
          <w:lang w:val="en-MY" w:eastAsia="zh-CN"/>
        </w:rPr>
        <w:t xml:space="preserve">, P. (2021). Online teaching practicum during COVID-19: the case of a teacher education program in Greece. </w:t>
      </w:r>
      <w:r>
        <w:rPr>
          <w:rFonts w:ascii="Times New Roman" w:eastAsia="SimSun" w:hAnsi="Times New Roman"/>
          <w:i/>
          <w:iCs/>
          <w:kern w:val="2"/>
          <w:sz w:val="24"/>
          <w:szCs w:val="24"/>
          <w:lang w:val="en-MY" w:eastAsia="zh-CN"/>
        </w:rPr>
        <w:t>Journal of Applied Research in Higher Education, 8(1), 46–57.</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Bunyamin, M. A. H., Hanri, C., Rameli, M. R. M., &amp; Alhassora, N. S. A. (2021). The </w:t>
      </w:r>
      <w:r w:rsidR="000432C8">
        <w:rPr>
          <w:rFonts w:ascii="Times New Roman" w:eastAsia="SimSun" w:hAnsi="Times New Roman"/>
          <w:kern w:val="2"/>
          <w:sz w:val="24"/>
          <w:szCs w:val="24"/>
          <w:lang w:val="ms-MY" w:eastAsia="zh-CN"/>
        </w:rPr>
        <w:t>pre-service teachers’ internship program during the pandemic</w:t>
      </w:r>
      <w:r>
        <w:rPr>
          <w:rFonts w:ascii="Times New Roman" w:eastAsia="SimSun" w:hAnsi="Times New Roman"/>
          <w:kern w:val="2"/>
          <w:sz w:val="24"/>
          <w:szCs w:val="24"/>
          <w:lang w:val="ms-MY" w:eastAsia="zh-CN"/>
        </w:rPr>
        <w:t xml:space="preserve">: Prospects for a </w:t>
      </w:r>
      <w:r w:rsidR="000432C8">
        <w:rPr>
          <w:rFonts w:ascii="Times New Roman" w:eastAsia="SimSun" w:hAnsi="Times New Roman"/>
          <w:kern w:val="2"/>
          <w:sz w:val="24"/>
          <w:szCs w:val="24"/>
          <w:lang w:val="ms-MY" w:eastAsia="zh-CN"/>
        </w:rPr>
        <w:t>new landscape of teacher education</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Revista Geintec-Gestao Inovacao E Tecnologias</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11</w:t>
      </w:r>
      <w:r>
        <w:rPr>
          <w:rFonts w:ascii="Times New Roman" w:eastAsia="SimSun" w:hAnsi="Times New Roman"/>
          <w:kern w:val="2"/>
          <w:sz w:val="24"/>
          <w:szCs w:val="24"/>
          <w:lang w:val="ms-MY" w:eastAsia="zh-CN"/>
        </w:rPr>
        <w:t>(3), 807-824.</w:t>
      </w:r>
    </w:p>
    <w:p w:rsidR="00D954E1" w:rsidRP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sidRPr="00D954E1">
        <w:rPr>
          <w:rFonts w:ascii="Times New Roman" w:eastAsia="SimSun" w:hAnsi="Times New Roman"/>
          <w:kern w:val="2"/>
          <w:sz w:val="24"/>
          <w:szCs w:val="24"/>
          <w:lang w:val="ms-MY" w:eastAsia="zh-CN"/>
        </w:rPr>
        <w:t xml:space="preserve">Chikopela, R., Ndhlovu, D., Mandyata, J. M., Mpolomoka, D. L., &amp; Sophie, K. (2022). Enhancing teaching and learning of Open and Distance Learning (ODL) students with disabilities using digital technologies at university, Zambia. </w:t>
      </w:r>
      <w:r w:rsidRPr="00D954E1">
        <w:rPr>
          <w:rFonts w:ascii="Times New Roman" w:eastAsia="SimSun" w:hAnsi="Times New Roman"/>
          <w:i/>
          <w:iCs/>
          <w:kern w:val="2"/>
          <w:sz w:val="24"/>
          <w:szCs w:val="24"/>
          <w:lang w:val="ms-MY" w:eastAsia="zh-CN"/>
        </w:rPr>
        <w:t>European Journal of Open Education and E-learning Studies</w:t>
      </w:r>
      <w:r w:rsidRPr="00D954E1">
        <w:rPr>
          <w:rFonts w:ascii="Times New Roman" w:eastAsia="SimSun" w:hAnsi="Times New Roman"/>
          <w:kern w:val="2"/>
          <w:sz w:val="24"/>
          <w:szCs w:val="24"/>
          <w:lang w:val="ms-MY" w:eastAsia="zh-CN"/>
        </w:rPr>
        <w:t>, 7(1), 1-14.</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sidRPr="00D954E1">
        <w:rPr>
          <w:rFonts w:ascii="Times New Roman" w:eastAsia="SimSun" w:hAnsi="Times New Roman"/>
          <w:kern w:val="2"/>
          <w:sz w:val="24"/>
          <w:szCs w:val="24"/>
          <w:lang w:val="ms-MY" w:eastAsia="zh-CN"/>
        </w:rPr>
        <w:t xml:space="preserve">D’Agostino, L., &amp; Santus, D. (2022). Teaching geography and blended learning: interdisciplinary and new learning possibilities. </w:t>
      </w:r>
      <w:r w:rsidRPr="00D954E1">
        <w:rPr>
          <w:rFonts w:ascii="Times New Roman" w:eastAsia="SimSun" w:hAnsi="Times New Roman"/>
          <w:i/>
          <w:iCs/>
          <w:kern w:val="2"/>
          <w:sz w:val="24"/>
          <w:szCs w:val="24"/>
          <w:lang w:val="ms-MY" w:eastAsia="zh-CN"/>
        </w:rPr>
        <w:t>AIMS Geosciences</w:t>
      </w:r>
      <w:r w:rsidRPr="00D954E1">
        <w:rPr>
          <w:rFonts w:ascii="Times New Roman" w:eastAsia="SimSun" w:hAnsi="Times New Roman"/>
          <w:kern w:val="2"/>
          <w:sz w:val="24"/>
          <w:szCs w:val="24"/>
          <w:lang w:val="ms-MY" w:eastAsia="zh-CN"/>
        </w:rPr>
        <w:t>, 8(2), 266-276.</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Dierking, R. C., &amp; Fox, R. F. (2013). “Changing the way I teach” building teacher knowledge, </w:t>
      </w:r>
      <w:r>
        <w:rPr>
          <w:rFonts w:ascii="Times New Roman" w:eastAsia="SimSun" w:hAnsi="Times New Roman"/>
          <w:kern w:val="2"/>
          <w:sz w:val="24"/>
          <w:szCs w:val="24"/>
          <w:lang w:val="ms-MY" w:eastAsia="zh-CN"/>
        </w:rPr>
        <w:lastRenderedPageBreak/>
        <w:t xml:space="preserve">confidence, and autonomy. </w:t>
      </w:r>
      <w:r>
        <w:rPr>
          <w:rFonts w:ascii="Times New Roman" w:eastAsia="SimSun" w:hAnsi="Times New Roman"/>
          <w:i/>
          <w:iCs/>
          <w:kern w:val="2"/>
          <w:sz w:val="24"/>
          <w:szCs w:val="24"/>
          <w:lang w:val="ms-MY" w:eastAsia="zh-CN"/>
        </w:rPr>
        <w:t>Journal of Teacher Education</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64</w:t>
      </w:r>
      <w:r>
        <w:rPr>
          <w:rFonts w:ascii="Times New Roman" w:eastAsia="SimSun" w:hAnsi="Times New Roman"/>
          <w:kern w:val="2"/>
          <w:sz w:val="24"/>
          <w:szCs w:val="24"/>
          <w:lang w:val="ms-MY" w:eastAsia="zh-CN"/>
        </w:rPr>
        <w:t>(2), 129–144.</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Ersin, P., &amp; Atay, D. (2021). Exploring online mentoring with preservice teachers in a pandemic and the need to deliver quality education. </w:t>
      </w:r>
      <w:r>
        <w:rPr>
          <w:rFonts w:ascii="Times New Roman" w:eastAsia="SimSun" w:hAnsi="Times New Roman"/>
          <w:i/>
          <w:iCs/>
          <w:kern w:val="2"/>
          <w:sz w:val="24"/>
          <w:szCs w:val="24"/>
          <w:lang w:val="ms-MY" w:eastAsia="zh-CN"/>
        </w:rPr>
        <w:t>International Journal of Mentoring and Coaching in Education.</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10</w:t>
      </w:r>
      <w:r>
        <w:rPr>
          <w:rFonts w:ascii="Times New Roman" w:eastAsia="SimSun" w:hAnsi="Times New Roman"/>
          <w:kern w:val="2"/>
          <w:sz w:val="24"/>
          <w:szCs w:val="24"/>
          <w:lang w:val="ms-MY" w:eastAsia="zh-CN"/>
        </w:rPr>
        <w:t>(2), 203–215.</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Fazlinda, Ain, A., &amp; Nadrah, W. H. (2021). Hubungan </w:t>
      </w:r>
      <w:r w:rsidR="005900EE">
        <w:rPr>
          <w:rFonts w:ascii="Times New Roman" w:eastAsia="SimSun" w:hAnsi="Times New Roman"/>
          <w:kern w:val="2"/>
          <w:sz w:val="24"/>
          <w:szCs w:val="24"/>
          <w:lang w:val="ms-MY" w:eastAsia="zh-CN"/>
        </w:rPr>
        <w:t>antara motivasi dan persepsi terhadap latihan mengajar oleh guru pelatih</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Sains Insani</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6</w:t>
      </w:r>
      <w:r>
        <w:rPr>
          <w:rFonts w:ascii="Times New Roman" w:eastAsia="SimSun" w:hAnsi="Times New Roman"/>
          <w:kern w:val="2"/>
          <w:sz w:val="24"/>
          <w:szCs w:val="24"/>
          <w:lang w:val="ms-MY" w:eastAsia="zh-CN"/>
        </w:rPr>
        <w:t>(2), 201–205.</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Flores, M. A., &amp; Gago, M. (2020). Teacher education in times of COVID-19 pandemic in Portugal: </w:t>
      </w:r>
      <w:r w:rsidR="005900EE">
        <w:rPr>
          <w:rFonts w:ascii="Times New Roman" w:eastAsia="SimSun" w:hAnsi="Times New Roman"/>
          <w:kern w:val="2"/>
          <w:sz w:val="24"/>
          <w:szCs w:val="24"/>
          <w:lang w:val="ms-MY" w:eastAsia="zh-CN"/>
        </w:rPr>
        <w:t>N</w:t>
      </w:r>
      <w:r>
        <w:rPr>
          <w:rFonts w:ascii="Times New Roman" w:eastAsia="SimSun" w:hAnsi="Times New Roman"/>
          <w:kern w:val="2"/>
          <w:sz w:val="24"/>
          <w:szCs w:val="24"/>
          <w:lang w:val="ms-MY" w:eastAsia="zh-CN"/>
        </w:rPr>
        <w:t xml:space="preserve">ational, institutional and pedagogical responses. </w:t>
      </w:r>
      <w:r>
        <w:rPr>
          <w:rFonts w:ascii="Times New Roman" w:eastAsia="SimSun" w:hAnsi="Times New Roman"/>
          <w:i/>
          <w:iCs/>
          <w:kern w:val="2"/>
          <w:sz w:val="24"/>
          <w:szCs w:val="24"/>
          <w:lang w:val="ms-MY" w:eastAsia="zh-CN"/>
        </w:rPr>
        <w:t>Journal of Education for Teaching</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46</w:t>
      </w:r>
      <w:r>
        <w:rPr>
          <w:rFonts w:ascii="Times New Roman" w:eastAsia="SimSun" w:hAnsi="Times New Roman"/>
          <w:kern w:val="2"/>
          <w:sz w:val="24"/>
          <w:szCs w:val="24"/>
          <w:lang w:val="ms-MY" w:eastAsia="zh-CN"/>
        </w:rPr>
        <w:t>(4), 507–516.</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Gilewski, C. D. (2016). </w:t>
      </w:r>
      <w:r>
        <w:rPr>
          <w:rFonts w:ascii="Times New Roman" w:eastAsia="SimSun" w:hAnsi="Times New Roman"/>
          <w:i/>
          <w:iCs/>
          <w:kern w:val="2"/>
          <w:sz w:val="24"/>
          <w:szCs w:val="24"/>
          <w:lang w:val="ms-MY" w:eastAsia="zh-CN"/>
        </w:rPr>
        <w:t xml:space="preserve">Preservice </w:t>
      </w:r>
      <w:r w:rsidR="005900EE">
        <w:rPr>
          <w:rFonts w:ascii="Times New Roman" w:eastAsia="SimSun" w:hAnsi="Times New Roman"/>
          <w:i/>
          <w:iCs/>
          <w:kern w:val="2"/>
          <w:sz w:val="24"/>
          <w:szCs w:val="24"/>
          <w:lang w:val="ms-MY" w:eastAsia="zh-CN"/>
        </w:rPr>
        <w:t>teachers beliefs</w:t>
      </w:r>
      <w:r>
        <w:rPr>
          <w:rFonts w:ascii="Times New Roman" w:eastAsia="SimSun" w:hAnsi="Times New Roman"/>
          <w:i/>
          <w:iCs/>
          <w:kern w:val="2"/>
          <w:sz w:val="24"/>
          <w:szCs w:val="24"/>
          <w:lang w:val="ms-MY" w:eastAsia="zh-CN"/>
        </w:rPr>
        <w:t xml:space="preserve">: An </w:t>
      </w:r>
      <w:r w:rsidR="005900EE">
        <w:rPr>
          <w:rFonts w:ascii="Times New Roman" w:eastAsia="SimSun" w:hAnsi="Times New Roman"/>
          <w:i/>
          <w:iCs/>
          <w:kern w:val="2"/>
          <w:sz w:val="24"/>
          <w:szCs w:val="24"/>
          <w:lang w:val="ms-MY" w:eastAsia="zh-CN"/>
        </w:rPr>
        <w:t>examination of how educational experiences shape elementary preservice teachers beliefs about teaching and learning</w:t>
      </w:r>
      <w:r>
        <w:rPr>
          <w:rFonts w:ascii="Times New Roman" w:eastAsia="SimSun" w:hAnsi="Times New Roman"/>
          <w:i/>
          <w:iCs/>
          <w:kern w:val="2"/>
          <w:sz w:val="24"/>
          <w:szCs w:val="24"/>
          <w:lang w:val="ms-MY" w:eastAsia="zh-CN"/>
        </w:rPr>
        <w:t>.</w:t>
      </w:r>
      <w:r>
        <w:rPr>
          <w:rFonts w:ascii="Times New Roman" w:eastAsia="SimSun" w:hAnsi="Times New Roman"/>
          <w:kern w:val="2"/>
          <w:sz w:val="24"/>
          <w:szCs w:val="24"/>
          <w:lang w:val="ms-MY" w:eastAsia="zh-CN"/>
        </w:rPr>
        <w:t xml:space="preserve"> The University of Memphis.</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fi-FI" w:eastAsia="zh-CN"/>
        </w:rPr>
      </w:pPr>
      <w:proofErr w:type="spellStart"/>
      <w:r>
        <w:rPr>
          <w:rFonts w:ascii="Times New Roman" w:eastAsia="SimSun" w:hAnsi="Times New Roman"/>
          <w:kern w:val="2"/>
          <w:sz w:val="24"/>
          <w:szCs w:val="24"/>
          <w:lang w:val="en-MY" w:eastAsia="zh-CN"/>
        </w:rPr>
        <w:t>Goliong</w:t>
      </w:r>
      <w:proofErr w:type="spellEnd"/>
      <w:r>
        <w:rPr>
          <w:rFonts w:ascii="Times New Roman" w:eastAsia="SimSun" w:hAnsi="Times New Roman"/>
          <w:kern w:val="2"/>
          <w:sz w:val="24"/>
          <w:szCs w:val="24"/>
          <w:lang w:val="en-MY" w:eastAsia="zh-CN"/>
        </w:rPr>
        <w:t xml:space="preserve">, L., </w:t>
      </w:r>
      <w:proofErr w:type="spellStart"/>
      <w:r>
        <w:rPr>
          <w:rFonts w:ascii="Times New Roman" w:eastAsia="SimSun" w:hAnsi="Times New Roman"/>
          <w:kern w:val="2"/>
          <w:sz w:val="24"/>
          <w:szCs w:val="24"/>
          <w:lang w:val="en-MY" w:eastAsia="zh-CN"/>
        </w:rPr>
        <w:t>Kasin</w:t>
      </w:r>
      <w:proofErr w:type="spellEnd"/>
      <w:r>
        <w:rPr>
          <w:rFonts w:ascii="Times New Roman" w:eastAsia="SimSun" w:hAnsi="Times New Roman"/>
          <w:kern w:val="2"/>
          <w:sz w:val="24"/>
          <w:szCs w:val="24"/>
          <w:lang w:val="en-MY" w:eastAsia="zh-CN"/>
        </w:rPr>
        <w:t xml:space="preserve">, A., Johnny, M., &amp; </w:t>
      </w:r>
      <w:proofErr w:type="spellStart"/>
      <w:r>
        <w:rPr>
          <w:rFonts w:ascii="Times New Roman" w:eastAsia="SimSun" w:hAnsi="Times New Roman"/>
          <w:kern w:val="2"/>
          <w:sz w:val="24"/>
          <w:szCs w:val="24"/>
          <w:lang w:val="en-MY" w:eastAsia="zh-CN"/>
        </w:rPr>
        <w:t>Yulip</w:t>
      </w:r>
      <w:proofErr w:type="spellEnd"/>
      <w:r>
        <w:rPr>
          <w:rFonts w:ascii="Times New Roman" w:eastAsia="SimSun" w:hAnsi="Times New Roman"/>
          <w:kern w:val="2"/>
          <w:sz w:val="24"/>
          <w:szCs w:val="24"/>
          <w:lang w:val="en-MY" w:eastAsia="zh-CN"/>
        </w:rPr>
        <w:t xml:space="preserve">, N. G. (2020). </w:t>
      </w:r>
      <w:r>
        <w:rPr>
          <w:rFonts w:ascii="Times New Roman" w:eastAsia="SimSun" w:hAnsi="Times New Roman"/>
          <w:i/>
          <w:kern w:val="2"/>
          <w:sz w:val="24"/>
          <w:szCs w:val="24"/>
          <w:lang w:val="fi-FI" w:eastAsia="zh-CN"/>
        </w:rPr>
        <w:t>Cabaran pelaksanaan pengajaran dan pembelajaran jarak jauh semasa Perintah Kawalan Pergerakan</w:t>
      </w:r>
      <w:r>
        <w:rPr>
          <w:rFonts w:ascii="Times New Roman" w:eastAsia="SimSun" w:hAnsi="Times New Roman"/>
          <w:kern w:val="2"/>
          <w:sz w:val="24"/>
          <w:szCs w:val="24"/>
          <w:lang w:val="fi-FI" w:eastAsia="zh-CN"/>
        </w:rPr>
        <w:t>. Pejabat Pendidikan Daerah Ranau, Sabah.</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i/>
          <w:iCs/>
          <w:kern w:val="2"/>
          <w:sz w:val="24"/>
          <w:szCs w:val="24"/>
          <w:lang w:val="en-MY" w:eastAsia="zh-CN"/>
        </w:rPr>
      </w:pPr>
      <w:r>
        <w:rPr>
          <w:rFonts w:ascii="Times New Roman" w:eastAsia="SimSun" w:hAnsi="Times New Roman"/>
          <w:kern w:val="2"/>
          <w:sz w:val="24"/>
          <w:szCs w:val="24"/>
          <w:lang w:val="fi-FI" w:eastAsia="zh-CN"/>
        </w:rPr>
        <w:t xml:space="preserve">Hanifah, M., Satryani, A., Yazid, S., Kadaruddin, A., Mohmadisa, H., &amp; Nasir, N. (2020). </w:t>
      </w:r>
      <w:proofErr w:type="spellStart"/>
      <w:r>
        <w:rPr>
          <w:rFonts w:ascii="Times New Roman" w:eastAsia="SimSun" w:hAnsi="Times New Roman"/>
          <w:kern w:val="2"/>
          <w:sz w:val="24"/>
          <w:szCs w:val="24"/>
          <w:lang w:val="en-MY" w:eastAsia="zh-CN"/>
        </w:rPr>
        <w:t>Penggunaan</w:t>
      </w:r>
      <w:proofErr w:type="spellEnd"/>
      <w:r>
        <w:rPr>
          <w:rFonts w:ascii="Times New Roman" w:eastAsia="SimSun" w:hAnsi="Times New Roman"/>
          <w:kern w:val="2"/>
          <w:sz w:val="24"/>
          <w:szCs w:val="24"/>
          <w:lang w:val="en-MY" w:eastAsia="zh-CN"/>
        </w:rPr>
        <w:t xml:space="preserve"> </w:t>
      </w:r>
      <w:proofErr w:type="spellStart"/>
      <w:r>
        <w:rPr>
          <w:rFonts w:ascii="Times New Roman" w:eastAsia="SimSun" w:hAnsi="Times New Roman"/>
          <w:kern w:val="2"/>
          <w:sz w:val="24"/>
          <w:szCs w:val="24"/>
          <w:lang w:val="en-MY" w:eastAsia="zh-CN"/>
        </w:rPr>
        <w:t>dan</w:t>
      </w:r>
      <w:proofErr w:type="spellEnd"/>
      <w:r>
        <w:rPr>
          <w:rFonts w:ascii="Times New Roman" w:eastAsia="SimSun" w:hAnsi="Times New Roman"/>
          <w:kern w:val="2"/>
          <w:sz w:val="24"/>
          <w:szCs w:val="24"/>
          <w:lang w:val="en-MY" w:eastAsia="zh-CN"/>
        </w:rPr>
        <w:t xml:space="preserve"> </w:t>
      </w:r>
      <w:proofErr w:type="spellStart"/>
      <w:r>
        <w:rPr>
          <w:rFonts w:ascii="Times New Roman" w:eastAsia="SimSun" w:hAnsi="Times New Roman"/>
          <w:kern w:val="2"/>
          <w:sz w:val="24"/>
          <w:szCs w:val="24"/>
          <w:lang w:val="en-MY" w:eastAsia="zh-CN"/>
        </w:rPr>
        <w:t>penerimaan</w:t>
      </w:r>
      <w:proofErr w:type="spellEnd"/>
      <w:r>
        <w:rPr>
          <w:rFonts w:ascii="Times New Roman" w:eastAsia="SimSun" w:hAnsi="Times New Roman"/>
          <w:kern w:val="2"/>
          <w:sz w:val="24"/>
          <w:szCs w:val="24"/>
          <w:lang w:val="en-MY" w:eastAsia="zh-CN"/>
        </w:rPr>
        <w:t xml:space="preserve"> </w:t>
      </w:r>
      <w:proofErr w:type="spellStart"/>
      <w:r>
        <w:rPr>
          <w:rFonts w:ascii="Times New Roman" w:eastAsia="SimSun" w:hAnsi="Times New Roman"/>
          <w:kern w:val="2"/>
          <w:sz w:val="24"/>
          <w:szCs w:val="24"/>
          <w:lang w:val="en-MY" w:eastAsia="zh-CN"/>
        </w:rPr>
        <w:t>bahan</w:t>
      </w:r>
      <w:proofErr w:type="spellEnd"/>
      <w:r>
        <w:rPr>
          <w:rFonts w:ascii="Times New Roman" w:eastAsia="SimSun" w:hAnsi="Times New Roman"/>
          <w:kern w:val="2"/>
          <w:sz w:val="24"/>
          <w:szCs w:val="24"/>
          <w:lang w:val="en-MY" w:eastAsia="zh-CN"/>
        </w:rPr>
        <w:t xml:space="preserve"> bantu </w:t>
      </w:r>
      <w:proofErr w:type="spellStart"/>
      <w:r>
        <w:rPr>
          <w:rFonts w:ascii="Times New Roman" w:eastAsia="SimSun" w:hAnsi="Times New Roman"/>
          <w:kern w:val="2"/>
          <w:sz w:val="24"/>
          <w:szCs w:val="24"/>
          <w:lang w:val="en-MY" w:eastAsia="zh-CN"/>
        </w:rPr>
        <w:t>mengajar</w:t>
      </w:r>
      <w:proofErr w:type="spellEnd"/>
      <w:r>
        <w:rPr>
          <w:rFonts w:ascii="Times New Roman" w:eastAsia="SimSun" w:hAnsi="Times New Roman"/>
          <w:kern w:val="2"/>
          <w:sz w:val="24"/>
          <w:szCs w:val="24"/>
          <w:lang w:val="en-MY" w:eastAsia="zh-CN"/>
        </w:rPr>
        <w:t xml:space="preserve"> multimedia </w:t>
      </w:r>
      <w:proofErr w:type="spellStart"/>
      <w:r>
        <w:rPr>
          <w:rFonts w:ascii="Times New Roman" w:eastAsia="SimSun" w:hAnsi="Times New Roman"/>
          <w:kern w:val="2"/>
          <w:sz w:val="24"/>
          <w:szCs w:val="24"/>
          <w:lang w:val="en-MY" w:eastAsia="zh-CN"/>
        </w:rPr>
        <w:t>terhadap</w:t>
      </w:r>
      <w:proofErr w:type="spellEnd"/>
      <w:r>
        <w:rPr>
          <w:rFonts w:ascii="Times New Roman" w:eastAsia="SimSun" w:hAnsi="Times New Roman"/>
          <w:kern w:val="2"/>
          <w:sz w:val="24"/>
          <w:szCs w:val="24"/>
          <w:lang w:val="en-MY" w:eastAsia="zh-CN"/>
        </w:rPr>
        <w:t xml:space="preserve"> </w:t>
      </w:r>
      <w:proofErr w:type="spellStart"/>
      <w:r>
        <w:rPr>
          <w:rFonts w:ascii="Times New Roman" w:eastAsia="SimSun" w:hAnsi="Times New Roman"/>
          <w:kern w:val="2"/>
          <w:sz w:val="24"/>
          <w:szCs w:val="24"/>
          <w:lang w:val="en-MY" w:eastAsia="zh-CN"/>
        </w:rPr>
        <w:t>keberkesanan</w:t>
      </w:r>
      <w:proofErr w:type="spellEnd"/>
      <w:r>
        <w:rPr>
          <w:rFonts w:ascii="Times New Roman" w:eastAsia="SimSun" w:hAnsi="Times New Roman"/>
          <w:kern w:val="2"/>
          <w:sz w:val="24"/>
          <w:szCs w:val="24"/>
          <w:lang w:val="en-MY" w:eastAsia="zh-CN"/>
        </w:rPr>
        <w:t xml:space="preserve"> </w:t>
      </w:r>
      <w:proofErr w:type="spellStart"/>
      <w:r>
        <w:rPr>
          <w:rFonts w:ascii="Times New Roman" w:eastAsia="SimSun" w:hAnsi="Times New Roman"/>
          <w:kern w:val="2"/>
          <w:sz w:val="24"/>
          <w:szCs w:val="24"/>
          <w:lang w:val="en-MY" w:eastAsia="zh-CN"/>
        </w:rPr>
        <w:t>pembelajaran</w:t>
      </w:r>
      <w:proofErr w:type="spellEnd"/>
      <w:r>
        <w:rPr>
          <w:rFonts w:ascii="Times New Roman" w:eastAsia="SimSun" w:hAnsi="Times New Roman"/>
          <w:kern w:val="2"/>
          <w:sz w:val="24"/>
          <w:szCs w:val="24"/>
          <w:lang w:val="en-MY" w:eastAsia="zh-CN"/>
        </w:rPr>
        <w:t xml:space="preserve"> </w:t>
      </w:r>
      <w:proofErr w:type="spellStart"/>
      <w:r>
        <w:rPr>
          <w:rFonts w:ascii="Times New Roman" w:eastAsia="SimSun" w:hAnsi="Times New Roman"/>
          <w:kern w:val="2"/>
          <w:sz w:val="24"/>
          <w:szCs w:val="24"/>
          <w:lang w:val="en-MY" w:eastAsia="zh-CN"/>
        </w:rPr>
        <w:t>Geografi</w:t>
      </w:r>
      <w:proofErr w:type="spellEnd"/>
      <w:r>
        <w:rPr>
          <w:rFonts w:ascii="Times New Roman" w:eastAsia="SimSun" w:hAnsi="Times New Roman"/>
          <w:kern w:val="2"/>
          <w:sz w:val="24"/>
          <w:szCs w:val="24"/>
          <w:lang w:val="en-MY" w:eastAsia="zh-CN"/>
        </w:rPr>
        <w:t xml:space="preserve">. </w:t>
      </w:r>
      <w:proofErr w:type="spellStart"/>
      <w:r>
        <w:rPr>
          <w:rFonts w:ascii="Times New Roman" w:eastAsia="SimSun" w:hAnsi="Times New Roman"/>
          <w:i/>
          <w:kern w:val="2"/>
          <w:sz w:val="24"/>
          <w:szCs w:val="24"/>
          <w:lang w:val="en-MY" w:eastAsia="zh-CN"/>
        </w:rPr>
        <w:t>Geografia</w:t>
      </w:r>
      <w:proofErr w:type="spellEnd"/>
      <w:r>
        <w:rPr>
          <w:rFonts w:ascii="Times New Roman" w:eastAsia="SimSun" w:hAnsi="Times New Roman"/>
          <w:i/>
          <w:kern w:val="2"/>
          <w:sz w:val="24"/>
          <w:szCs w:val="24"/>
          <w:lang w:val="en-MY" w:eastAsia="zh-CN"/>
        </w:rPr>
        <w:t>-Malaysian Journal of Society and Space</w:t>
      </w:r>
      <w:r>
        <w:rPr>
          <w:rFonts w:ascii="Times New Roman" w:eastAsia="SimSun" w:hAnsi="Times New Roman"/>
          <w:kern w:val="2"/>
          <w:sz w:val="24"/>
          <w:szCs w:val="24"/>
          <w:lang w:val="en-MY" w:eastAsia="zh-CN"/>
        </w:rPr>
        <w:t xml:space="preserve">, </w:t>
      </w:r>
      <w:r w:rsidRPr="00CC22D8">
        <w:rPr>
          <w:rFonts w:ascii="Times New Roman" w:eastAsia="SimSun" w:hAnsi="Times New Roman"/>
          <w:i/>
          <w:iCs/>
          <w:kern w:val="2"/>
          <w:sz w:val="24"/>
          <w:szCs w:val="24"/>
          <w:lang w:val="en-MY" w:eastAsia="zh-CN"/>
        </w:rPr>
        <w:t>16</w:t>
      </w:r>
      <w:r>
        <w:rPr>
          <w:rFonts w:ascii="Times New Roman" w:eastAsia="SimSun" w:hAnsi="Times New Roman"/>
          <w:kern w:val="2"/>
          <w:sz w:val="24"/>
          <w:szCs w:val="24"/>
          <w:lang w:val="en-MY" w:eastAsia="zh-CN"/>
        </w:rPr>
        <w:t>(3), 219-234.</w:t>
      </w:r>
    </w:p>
    <w:p w:rsidR="00D65219" w:rsidRPr="00D65219" w:rsidRDefault="00D65219"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en-MY" w:eastAsia="zh-CN"/>
        </w:rPr>
      </w:pPr>
      <w:proofErr w:type="spellStart"/>
      <w:r w:rsidRPr="00D65219">
        <w:rPr>
          <w:rFonts w:ascii="Times New Roman" w:eastAsia="SimSun" w:hAnsi="Times New Roman"/>
          <w:kern w:val="2"/>
          <w:sz w:val="24"/>
          <w:szCs w:val="24"/>
          <w:lang w:val="en-MY" w:eastAsia="zh-CN"/>
        </w:rPr>
        <w:t>Hastuti</w:t>
      </w:r>
      <w:proofErr w:type="spellEnd"/>
      <w:r w:rsidRPr="00D65219">
        <w:rPr>
          <w:rFonts w:ascii="Times New Roman" w:eastAsia="SimSun" w:hAnsi="Times New Roman"/>
          <w:kern w:val="2"/>
          <w:sz w:val="24"/>
          <w:szCs w:val="24"/>
          <w:lang w:val="en-MY" w:eastAsia="zh-CN"/>
        </w:rPr>
        <w:t xml:space="preserve">, K. P., </w:t>
      </w:r>
      <w:proofErr w:type="spellStart"/>
      <w:r w:rsidRPr="00D65219">
        <w:rPr>
          <w:rFonts w:ascii="Times New Roman" w:eastAsia="SimSun" w:hAnsi="Times New Roman"/>
          <w:kern w:val="2"/>
          <w:sz w:val="24"/>
          <w:szCs w:val="24"/>
          <w:lang w:val="en-MY" w:eastAsia="zh-CN"/>
        </w:rPr>
        <w:t>Angriani</w:t>
      </w:r>
      <w:proofErr w:type="spellEnd"/>
      <w:r w:rsidRPr="00D65219">
        <w:rPr>
          <w:rFonts w:ascii="Times New Roman" w:eastAsia="SimSun" w:hAnsi="Times New Roman"/>
          <w:kern w:val="2"/>
          <w:sz w:val="24"/>
          <w:szCs w:val="24"/>
          <w:lang w:val="en-MY" w:eastAsia="zh-CN"/>
        </w:rPr>
        <w:t xml:space="preserve">, P., </w:t>
      </w:r>
      <w:proofErr w:type="spellStart"/>
      <w:r w:rsidRPr="00D65219">
        <w:rPr>
          <w:rFonts w:ascii="Times New Roman" w:eastAsia="SimSun" w:hAnsi="Times New Roman"/>
          <w:kern w:val="2"/>
          <w:sz w:val="24"/>
          <w:szCs w:val="24"/>
          <w:lang w:val="en-MY" w:eastAsia="zh-CN"/>
        </w:rPr>
        <w:t>Alviawati</w:t>
      </w:r>
      <w:proofErr w:type="spellEnd"/>
      <w:r w:rsidRPr="00D65219">
        <w:rPr>
          <w:rFonts w:ascii="Times New Roman" w:eastAsia="SimSun" w:hAnsi="Times New Roman"/>
          <w:kern w:val="2"/>
          <w:sz w:val="24"/>
          <w:szCs w:val="24"/>
          <w:lang w:val="en-MY" w:eastAsia="zh-CN"/>
        </w:rPr>
        <w:t xml:space="preserve">, E., &amp; </w:t>
      </w:r>
      <w:proofErr w:type="spellStart"/>
      <w:r w:rsidRPr="00D65219">
        <w:rPr>
          <w:rFonts w:ascii="Times New Roman" w:eastAsia="SimSun" w:hAnsi="Times New Roman"/>
          <w:kern w:val="2"/>
          <w:sz w:val="24"/>
          <w:szCs w:val="24"/>
          <w:lang w:val="en-MY" w:eastAsia="zh-CN"/>
        </w:rPr>
        <w:t>Arisanty</w:t>
      </w:r>
      <w:proofErr w:type="spellEnd"/>
      <w:r w:rsidRPr="00D65219">
        <w:rPr>
          <w:rFonts w:ascii="Times New Roman" w:eastAsia="SimSun" w:hAnsi="Times New Roman"/>
          <w:kern w:val="2"/>
          <w:sz w:val="24"/>
          <w:szCs w:val="24"/>
          <w:lang w:val="en-MY" w:eastAsia="zh-CN"/>
        </w:rPr>
        <w:t xml:space="preserve">, D. (2021). </w:t>
      </w:r>
      <w:r w:rsidRPr="00D65219">
        <w:rPr>
          <w:rFonts w:ascii="Times New Roman" w:eastAsia="SimSun" w:hAnsi="Times New Roman"/>
          <w:i/>
          <w:iCs/>
          <w:kern w:val="2"/>
          <w:sz w:val="24"/>
          <w:szCs w:val="24"/>
          <w:lang w:val="en-MY" w:eastAsia="zh-CN"/>
        </w:rPr>
        <w:t>The perspective of geography education students on the implementation of online learning during covid-19 pandemic</w:t>
      </w:r>
      <w:r w:rsidRPr="00D65219">
        <w:rPr>
          <w:rFonts w:ascii="Times New Roman" w:eastAsia="SimSun" w:hAnsi="Times New Roman"/>
          <w:kern w:val="2"/>
          <w:sz w:val="24"/>
          <w:szCs w:val="24"/>
          <w:lang w:val="en-MY" w:eastAsia="zh-CN"/>
        </w:rPr>
        <w:t>. IOP Conf. Series: Earth and Environmental Science 747.</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Kementerian Pendidikan Malaysia. (2020). </w:t>
      </w:r>
      <w:r>
        <w:rPr>
          <w:rFonts w:ascii="Times New Roman" w:eastAsia="SimSun" w:hAnsi="Times New Roman"/>
          <w:i/>
          <w:iCs/>
          <w:kern w:val="2"/>
          <w:sz w:val="24"/>
          <w:szCs w:val="24"/>
          <w:lang w:val="ms-MY" w:eastAsia="zh-CN"/>
        </w:rPr>
        <w:t>Manual Pengajaran dan Pembelajaran di Rumah</w:t>
      </w:r>
      <w:r>
        <w:rPr>
          <w:rFonts w:ascii="Times New Roman" w:eastAsia="SimSun" w:hAnsi="Times New Roman"/>
          <w:kern w:val="2"/>
          <w:sz w:val="24"/>
          <w:szCs w:val="24"/>
          <w:lang w:val="ms-MY" w:eastAsia="zh-CN"/>
        </w:rPr>
        <w:t>. https://www.moe.gov.my/muat-turun/lain-lain/manual-pdp-di-rumah/3727-manual-pdpdr/file</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Khurshid, A., &amp; Khan, K. (2021). How COVID-19 shock will drive the economy and climate? A data-driven approach to model and forecast. </w:t>
      </w:r>
      <w:r>
        <w:rPr>
          <w:rFonts w:ascii="Times New Roman" w:eastAsia="SimSun" w:hAnsi="Times New Roman"/>
          <w:i/>
          <w:iCs/>
          <w:kern w:val="2"/>
          <w:sz w:val="24"/>
          <w:szCs w:val="24"/>
          <w:lang w:val="ms-MY" w:eastAsia="zh-CN"/>
        </w:rPr>
        <w:t>Environmental Science and Pollution Research</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28</w:t>
      </w:r>
      <w:r>
        <w:rPr>
          <w:rFonts w:ascii="Times New Roman" w:eastAsia="SimSun" w:hAnsi="Times New Roman"/>
          <w:kern w:val="2"/>
          <w:sz w:val="24"/>
          <w:szCs w:val="24"/>
          <w:lang w:val="ms-MY" w:eastAsia="zh-CN"/>
        </w:rPr>
        <w:t xml:space="preserve">(3), 2948–2958. </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Kim, J. (2020). Learning and teaching online during COVID 19: Experiences of student teachers in an early childhood education practicum. </w:t>
      </w:r>
      <w:r>
        <w:rPr>
          <w:rFonts w:ascii="Times New Roman" w:eastAsia="SimSun" w:hAnsi="Times New Roman"/>
          <w:i/>
          <w:iCs/>
          <w:kern w:val="2"/>
          <w:sz w:val="24"/>
          <w:szCs w:val="24"/>
          <w:lang w:val="ms-MY" w:eastAsia="zh-CN"/>
        </w:rPr>
        <w:t>International Journal of Early Childhood</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52</w:t>
      </w:r>
      <w:r>
        <w:rPr>
          <w:rFonts w:ascii="Times New Roman" w:eastAsia="SimSun" w:hAnsi="Times New Roman"/>
          <w:kern w:val="2"/>
          <w:sz w:val="24"/>
          <w:szCs w:val="24"/>
          <w:lang w:val="ms-MY" w:eastAsia="zh-CN"/>
        </w:rPr>
        <w:t>(2), 145–158.</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Krejcie, R. V., &amp; Morgan, D. W. (1970). Determining sample size for research activities. </w:t>
      </w:r>
      <w:r>
        <w:rPr>
          <w:rFonts w:ascii="Times New Roman" w:eastAsia="SimSun" w:hAnsi="Times New Roman"/>
          <w:i/>
          <w:iCs/>
          <w:kern w:val="2"/>
          <w:sz w:val="24"/>
          <w:szCs w:val="24"/>
          <w:lang w:val="ms-MY" w:eastAsia="zh-CN"/>
        </w:rPr>
        <w:t>Educational And Psychological Measurement</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30</w:t>
      </w:r>
      <w:r>
        <w:rPr>
          <w:rFonts w:ascii="Times New Roman" w:eastAsia="SimSun" w:hAnsi="Times New Roman"/>
          <w:iCs/>
          <w:kern w:val="2"/>
          <w:sz w:val="24"/>
          <w:szCs w:val="24"/>
          <w:lang w:val="ms-MY" w:eastAsia="zh-CN"/>
        </w:rPr>
        <w:t>(3)</w:t>
      </w:r>
      <w:r>
        <w:rPr>
          <w:rFonts w:ascii="Times New Roman" w:eastAsia="SimSun" w:hAnsi="Times New Roman"/>
          <w:kern w:val="2"/>
          <w:sz w:val="24"/>
          <w:szCs w:val="24"/>
          <w:lang w:val="ms-MY" w:eastAsia="zh-CN"/>
        </w:rPr>
        <w:t>, 607–610.</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Kumari, N., &amp; Perumalil, F. T. (2017). </w:t>
      </w:r>
      <w:r w:rsidR="005900EE">
        <w:rPr>
          <w:rFonts w:ascii="Times New Roman" w:eastAsia="SimSun" w:hAnsi="Times New Roman"/>
          <w:kern w:val="2"/>
          <w:sz w:val="24"/>
          <w:szCs w:val="24"/>
          <w:lang w:val="ms-MY" w:eastAsia="zh-CN"/>
        </w:rPr>
        <w:t>teacher motivation and perception of effectiveness of curriculum</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Bhatter College Journal of Multidisciplinary Studies.</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6</w:t>
      </w:r>
      <w:r>
        <w:rPr>
          <w:rFonts w:ascii="Times New Roman" w:eastAsia="SimSun" w:hAnsi="Times New Roman"/>
          <w:kern w:val="2"/>
          <w:sz w:val="24"/>
          <w:szCs w:val="24"/>
          <w:lang w:val="ms-MY" w:eastAsia="zh-CN"/>
        </w:rPr>
        <w:t xml:space="preserve">(2), 1–6. </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sidRPr="00D954E1">
        <w:rPr>
          <w:rFonts w:ascii="Times New Roman" w:eastAsia="SimSun" w:hAnsi="Times New Roman"/>
          <w:kern w:val="2"/>
          <w:sz w:val="24"/>
          <w:szCs w:val="24"/>
          <w:lang w:val="ms-MY" w:eastAsia="zh-CN"/>
        </w:rPr>
        <w:t xml:space="preserve">Lee, J. R., Saemah, R., &amp; Shahlan, S. (2022). Hubungan antara kesediaan, pengetahuan dan kemahiran guru terhadap pengajaran dalam talian. </w:t>
      </w:r>
      <w:r w:rsidRPr="00D954E1">
        <w:rPr>
          <w:rFonts w:ascii="Times New Roman" w:eastAsia="SimSun" w:hAnsi="Times New Roman"/>
          <w:i/>
          <w:iCs/>
          <w:kern w:val="2"/>
          <w:sz w:val="24"/>
          <w:szCs w:val="24"/>
          <w:lang w:val="ms-MY" w:eastAsia="zh-CN"/>
        </w:rPr>
        <w:t>Malaysian Journal of Social Sciences and Humanities (MJSSH)</w:t>
      </w:r>
      <w:r w:rsidRPr="00D954E1">
        <w:rPr>
          <w:rFonts w:ascii="Times New Roman" w:eastAsia="SimSun" w:hAnsi="Times New Roman"/>
          <w:kern w:val="2"/>
          <w:sz w:val="24"/>
          <w:szCs w:val="24"/>
          <w:lang w:val="ms-MY" w:eastAsia="zh-CN"/>
        </w:rPr>
        <w:t xml:space="preserve">, 7(6), 1-11. </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Lela, N., &amp; Atikah, N. (2018). Program </w:t>
      </w:r>
      <w:r w:rsidR="005900EE">
        <w:rPr>
          <w:rFonts w:ascii="Times New Roman" w:eastAsia="SimSun" w:hAnsi="Times New Roman"/>
          <w:kern w:val="2"/>
          <w:sz w:val="24"/>
          <w:szCs w:val="24"/>
          <w:lang w:val="ms-MY" w:eastAsia="zh-CN"/>
        </w:rPr>
        <w:t>praktikum sebagai medium pengukuhan kemahiran insaniah dalam kalangan guru pelatih</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Jurnal Pendidikan Malaysia</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43</w:t>
      </w:r>
      <w:r>
        <w:rPr>
          <w:rFonts w:ascii="Times New Roman" w:eastAsia="SimSun" w:hAnsi="Times New Roman"/>
          <w:kern w:val="2"/>
          <w:sz w:val="24"/>
          <w:szCs w:val="24"/>
          <w:lang w:val="ms-MY" w:eastAsia="zh-CN"/>
        </w:rPr>
        <w:t>(2), 17–27.</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Mailizar, Almanthari, A., Maulina, S., &amp; Bruce, S. (2020). Secondary school mathematics teachers’ views on e-learning implementation barriers during the COVID-19 pandemic: The case of Indonesia. </w:t>
      </w:r>
      <w:r>
        <w:rPr>
          <w:rFonts w:ascii="Times New Roman" w:eastAsia="SimSun" w:hAnsi="Times New Roman"/>
          <w:i/>
          <w:iCs/>
          <w:kern w:val="2"/>
          <w:sz w:val="24"/>
          <w:szCs w:val="24"/>
          <w:lang w:val="ms-MY" w:eastAsia="zh-CN"/>
        </w:rPr>
        <w:t>Eurasia Journal of Mathematics, Science and Technology Education</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16</w:t>
      </w:r>
      <w:r>
        <w:rPr>
          <w:rFonts w:ascii="Times New Roman" w:eastAsia="SimSun" w:hAnsi="Times New Roman"/>
          <w:kern w:val="2"/>
          <w:sz w:val="24"/>
          <w:szCs w:val="24"/>
          <w:lang w:val="ms-MY" w:eastAsia="zh-CN"/>
        </w:rPr>
        <w:t xml:space="preserve">(7), 1–9. </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Massari, N., Saazai, N., Fariza, Sakinah, Hazlina, Haliza, Normazla, Suzanah, Hazleena, &amp; Maziahtusima. (2021). 21st </w:t>
      </w:r>
      <w:r w:rsidR="005900EE">
        <w:rPr>
          <w:rFonts w:ascii="Times New Roman" w:eastAsia="SimSun" w:hAnsi="Times New Roman"/>
          <w:kern w:val="2"/>
          <w:sz w:val="24"/>
          <w:szCs w:val="24"/>
          <w:lang w:val="ms-MY" w:eastAsia="zh-CN"/>
        </w:rPr>
        <w:t>century skills in practice</w:t>
      </w:r>
      <w:r>
        <w:rPr>
          <w:rFonts w:ascii="Times New Roman" w:eastAsia="SimSun" w:hAnsi="Times New Roman"/>
          <w:kern w:val="2"/>
          <w:sz w:val="24"/>
          <w:szCs w:val="24"/>
          <w:lang w:val="ms-MY" w:eastAsia="zh-CN"/>
        </w:rPr>
        <w:t xml:space="preserve">: Malaysian </w:t>
      </w:r>
      <w:r w:rsidR="005900EE">
        <w:rPr>
          <w:rFonts w:ascii="Times New Roman" w:eastAsia="SimSun" w:hAnsi="Times New Roman"/>
          <w:kern w:val="2"/>
          <w:sz w:val="24"/>
          <w:szCs w:val="24"/>
          <w:lang w:val="ms-MY" w:eastAsia="zh-CN"/>
        </w:rPr>
        <w:t>trainee teachers’ experience at managing students’ learning during the pandemic</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Sains Insani</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6</w:t>
      </w:r>
      <w:r>
        <w:rPr>
          <w:rFonts w:ascii="Times New Roman" w:eastAsia="SimSun" w:hAnsi="Times New Roman"/>
          <w:kern w:val="2"/>
          <w:sz w:val="24"/>
          <w:szCs w:val="24"/>
          <w:lang w:val="ms-MY" w:eastAsia="zh-CN"/>
        </w:rPr>
        <w:t>(1), 17–24.</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Mohd Zaki,S. &amp; Mohammad Zohir, A. (2021). Matlamat Pembangunan Lestari (SDGs) - Tahap </w:t>
      </w:r>
      <w:r>
        <w:rPr>
          <w:rFonts w:ascii="Times New Roman" w:eastAsia="SimSun" w:hAnsi="Times New Roman"/>
          <w:kern w:val="2"/>
          <w:sz w:val="24"/>
          <w:szCs w:val="24"/>
          <w:lang w:val="ms-MY" w:eastAsia="zh-CN"/>
        </w:rPr>
        <w:lastRenderedPageBreak/>
        <w:t xml:space="preserve">amalan pengajaran guru-guru geografi. </w:t>
      </w:r>
      <w:r>
        <w:rPr>
          <w:rFonts w:ascii="Times New Roman" w:eastAsia="SimSun" w:hAnsi="Times New Roman"/>
          <w:i/>
          <w:kern w:val="2"/>
          <w:sz w:val="24"/>
          <w:szCs w:val="24"/>
          <w:lang w:val="ms-MY" w:eastAsia="zh-CN"/>
        </w:rPr>
        <w:t>Geografia-Malaysian Journal of Society and Space</w:t>
      </w:r>
      <w:r>
        <w:rPr>
          <w:rFonts w:ascii="Times New Roman" w:eastAsia="SimSun" w:hAnsi="Times New Roman"/>
          <w:kern w:val="2"/>
          <w:sz w:val="24"/>
          <w:szCs w:val="24"/>
          <w:lang w:val="ms-MY" w:eastAsia="zh-CN"/>
        </w:rPr>
        <w:t>, 17 (4), 62-73.</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Nadiha, U., Mahamod, Z., &amp; Badusah, J. (2016). Penerapan kemahiran generik dalam pengajaran guru bahasa Melayu sekolah menengah. </w:t>
      </w:r>
      <w:r>
        <w:rPr>
          <w:rFonts w:ascii="Times New Roman" w:eastAsia="SimSun" w:hAnsi="Times New Roman"/>
          <w:i/>
          <w:iCs/>
          <w:kern w:val="2"/>
          <w:sz w:val="24"/>
          <w:szCs w:val="24"/>
          <w:lang w:val="ms-MY" w:eastAsia="zh-CN"/>
        </w:rPr>
        <w:t>Jurnal Pendidikan Bahasa Melayu</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1</w:t>
      </w:r>
      <w:r>
        <w:rPr>
          <w:rFonts w:ascii="Times New Roman" w:eastAsia="SimSun" w:hAnsi="Times New Roman"/>
          <w:kern w:val="2"/>
          <w:sz w:val="24"/>
          <w:szCs w:val="24"/>
          <w:lang w:val="ms-MY" w:eastAsia="zh-CN"/>
        </w:rPr>
        <w:t>(2), 71–84.</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Nashrah, N., Hasimah, N., &amp; Aida, N. (2015). Matematik dan kemahiran abad ke-21: Perspektif pelajar. </w:t>
      </w:r>
      <w:r>
        <w:rPr>
          <w:rFonts w:ascii="Times New Roman" w:eastAsia="SimSun" w:hAnsi="Times New Roman"/>
          <w:i/>
          <w:iCs/>
          <w:kern w:val="2"/>
          <w:sz w:val="24"/>
          <w:szCs w:val="24"/>
          <w:lang w:val="ms-MY" w:eastAsia="zh-CN"/>
        </w:rPr>
        <w:t>Mathematic Education Journal</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3</w:t>
      </w:r>
      <w:r>
        <w:rPr>
          <w:rFonts w:ascii="Times New Roman" w:eastAsia="SimSun" w:hAnsi="Times New Roman"/>
          <w:kern w:val="2"/>
          <w:sz w:val="24"/>
          <w:szCs w:val="24"/>
          <w:lang w:val="ms-MY" w:eastAsia="zh-CN"/>
        </w:rPr>
        <w:t>(1), 24–36.</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Osman, M. E. (2020). Global impact of COVID-19 on education systems: </w:t>
      </w:r>
      <w:r w:rsidR="005900EE">
        <w:rPr>
          <w:rFonts w:ascii="Times New Roman" w:eastAsia="SimSun" w:hAnsi="Times New Roman"/>
          <w:kern w:val="2"/>
          <w:sz w:val="24"/>
          <w:szCs w:val="24"/>
          <w:lang w:val="ms-MY" w:eastAsia="zh-CN"/>
        </w:rPr>
        <w:t>T</w:t>
      </w:r>
      <w:r>
        <w:rPr>
          <w:rFonts w:ascii="Times New Roman" w:eastAsia="SimSun" w:hAnsi="Times New Roman"/>
          <w:kern w:val="2"/>
          <w:sz w:val="24"/>
          <w:szCs w:val="24"/>
          <w:lang w:val="ms-MY" w:eastAsia="zh-CN"/>
        </w:rPr>
        <w:t xml:space="preserve">he emergency remote teaching at Sultan Qaboos University. </w:t>
      </w:r>
      <w:r>
        <w:rPr>
          <w:rFonts w:ascii="Times New Roman" w:eastAsia="SimSun" w:hAnsi="Times New Roman"/>
          <w:i/>
          <w:iCs/>
          <w:kern w:val="2"/>
          <w:sz w:val="24"/>
          <w:szCs w:val="24"/>
          <w:lang w:val="ms-MY" w:eastAsia="zh-CN"/>
        </w:rPr>
        <w:t>Journal of Education for Teaching</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46</w:t>
      </w:r>
      <w:r>
        <w:rPr>
          <w:rFonts w:ascii="Times New Roman" w:eastAsia="SimSun" w:hAnsi="Times New Roman"/>
          <w:kern w:val="2"/>
          <w:sz w:val="24"/>
          <w:szCs w:val="24"/>
          <w:lang w:val="ms-MY" w:eastAsia="zh-CN"/>
        </w:rPr>
        <w:t>(4), 463–471.</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Özkanal, Ü., Yüksel, İ., &amp; Uysal, B. Ç. B. (2020). The pre-service teachers’ reflection-on-action during distance practicum: </w:t>
      </w:r>
      <w:r w:rsidR="005900EE">
        <w:rPr>
          <w:rFonts w:ascii="Times New Roman" w:eastAsia="SimSun" w:hAnsi="Times New Roman"/>
          <w:kern w:val="2"/>
          <w:sz w:val="24"/>
          <w:szCs w:val="24"/>
          <w:lang w:val="ms-MY" w:eastAsia="zh-CN"/>
        </w:rPr>
        <w:t>A</w:t>
      </w:r>
      <w:r>
        <w:rPr>
          <w:rFonts w:ascii="Times New Roman" w:eastAsia="SimSun" w:hAnsi="Times New Roman"/>
          <w:kern w:val="2"/>
          <w:sz w:val="24"/>
          <w:szCs w:val="24"/>
          <w:lang w:val="ms-MY" w:eastAsia="zh-CN"/>
        </w:rPr>
        <w:t xml:space="preserve"> critical view on EBA TV English courses. </w:t>
      </w:r>
      <w:r>
        <w:rPr>
          <w:rFonts w:ascii="Times New Roman" w:eastAsia="SimSun" w:hAnsi="Times New Roman"/>
          <w:i/>
          <w:iCs/>
          <w:kern w:val="2"/>
          <w:sz w:val="24"/>
          <w:szCs w:val="24"/>
          <w:lang w:val="ms-MY" w:eastAsia="zh-CN"/>
        </w:rPr>
        <w:t>Journal of Qualitative Research in Education</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8</w:t>
      </w:r>
      <w:r>
        <w:rPr>
          <w:rFonts w:ascii="Times New Roman" w:eastAsia="SimSun" w:hAnsi="Times New Roman"/>
          <w:kern w:val="2"/>
          <w:sz w:val="24"/>
          <w:szCs w:val="24"/>
          <w:lang w:val="ms-MY" w:eastAsia="zh-CN"/>
        </w:rPr>
        <w:t>(4), 1347–1364.</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Patric, N., &amp; Rosli, R. (2020). Pengetahuan </w:t>
      </w:r>
      <w:r w:rsidR="00EC1889">
        <w:rPr>
          <w:rFonts w:ascii="Times New Roman" w:eastAsia="SimSun" w:hAnsi="Times New Roman"/>
          <w:kern w:val="2"/>
          <w:sz w:val="24"/>
          <w:szCs w:val="24"/>
          <w:lang w:val="ms-MY" w:eastAsia="zh-CN"/>
        </w:rPr>
        <w:t>pedagogi dan isi kandungan guru opsyen matematik dalam pengajaran topik pecahan</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Jurnal Dunia Pendidikan</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2</w:t>
      </w:r>
      <w:r>
        <w:rPr>
          <w:rFonts w:ascii="Times New Roman" w:eastAsia="SimSun" w:hAnsi="Times New Roman"/>
          <w:kern w:val="2"/>
          <w:sz w:val="24"/>
          <w:szCs w:val="24"/>
          <w:lang w:val="ms-MY" w:eastAsia="zh-CN"/>
        </w:rPr>
        <w:t>(1), 92–101.</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Qiu, J., Shen, B., Zhao, M., Wang, Z., Xie, B., &amp; Xu, Y. (2020). A nationwide survey of psychological distress among Chinese people in the COVID-19 epidemic: Implications and policy recommendations. </w:t>
      </w:r>
      <w:r>
        <w:rPr>
          <w:rFonts w:ascii="Times New Roman" w:eastAsia="SimSun" w:hAnsi="Times New Roman"/>
          <w:i/>
          <w:iCs/>
          <w:kern w:val="2"/>
          <w:sz w:val="24"/>
          <w:szCs w:val="24"/>
          <w:lang w:val="ms-MY" w:eastAsia="zh-CN"/>
        </w:rPr>
        <w:t>General Psychiatry</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33</w:t>
      </w:r>
      <w:r>
        <w:rPr>
          <w:rFonts w:ascii="Times New Roman" w:eastAsia="SimSun" w:hAnsi="Times New Roman"/>
          <w:kern w:val="2"/>
          <w:sz w:val="24"/>
          <w:szCs w:val="24"/>
          <w:lang w:val="ms-MY" w:eastAsia="zh-CN"/>
        </w:rPr>
        <w:t>(2), 19–21.</w:t>
      </w:r>
    </w:p>
    <w:p w:rsidR="00315DBF" w:rsidRDefault="00315DBF"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sidRPr="00315DBF">
        <w:rPr>
          <w:rFonts w:ascii="Times New Roman" w:eastAsia="SimSun" w:hAnsi="Times New Roman"/>
          <w:kern w:val="2"/>
          <w:sz w:val="24"/>
          <w:szCs w:val="24"/>
          <w:lang w:val="ms-MY" w:eastAsia="zh-CN"/>
        </w:rPr>
        <w:t xml:space="preserve">Ronen, I. K. (2022). The experience of teaching: Beyond teaching skills the case of the academy-class practice model. </w:t>
      </w:r>
      <w:r w:rsidRPr="00315DBF">
        <w:rPr>
          <w:rFonts w:ascii="Times New Roman" w:eastAsia="SimSun" w:hAnsi="Times New Roman"/>
          <w:i/>
          <w:iCs/>
          <w:kern w:val="2"/>
          <w:sz w:val="24"/>
          <w:szCs w:val="24"/>
          <w:lang w:val="ms-MY" w:eastAsia="zh-CN"/>
        </w:rPr>
        <w:t>Studies in Educational Evaluation</w:t>
      </w:r>
      <w:r w:rsidRPr="00315DBF">
        <w:rPr>
          <w:rFonts w:ascii="Times New Roman" w:eastAsia="SimSun" w:hAnsi="Times New Roman"/>
          <w:kern w:val="2"/>
          <w:sz w:val="24"/>
          <w:szCs w:val="24"/>
          <w:lang w:val="ms-MY" w:eastAsia="zh-CN"/>
        </w:rPr>
        <w:t>, 72, 101-115.</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Rustam, M., Syuhada, N., Abd Hadi, M., &amp; Hanri, C. (2020). Student </w:t>
      </w:r>
      <w:r w:rsidR="00EC1889">
        <w:rPr>
          <w:rFonts w:ascii="Times New Roman" w:eastAsia="SimSun" w:hAnsi="Times New Roman"/>
          <w:kern w:val="2"/>
          <w:sz w:val="24"/>
          <w:szCs w:val="24"/>
          <w:lang w:val="ms-MY" w:eastAsia="zh-CN"/>
        </w:rPr>
        <w:t>teachers’ attitude and self-esteem towards online learning</w:t>
      </w:r>
      <w:r>
        <w:rPr>
          <w:rFonts w:ascii="Times New Roman" w:eastAsia="SimSun" w:hAnsi="Times New Roman"/>
          <w:kern w:val="2"/>
          <w:sz w:val="24"/>
          <w:szCs w:val="24"/>
          <w:lang w:val="ms-MY" w:eastAsia="zh-CN"/>
        </w:rPr>
        <w:t xml:space="preserve">: Application of Rasch Measurement Model. </w:t>
      </w:r>
      <w:r>
        <w:rPr>
          <w:rFonts w:ascii="Times New Roman" w:eastAsia="SimSun" w:hAnsi="Times New Roman"/>
          <w:i/>
          <w:iCs/>
          <w:kern w:val="2"/>
          <w:sz w:val="24"/>
          <w:szCs w:val="24"/>
          <w:lang w:val="ms-MY" w:eastAsia="zh-CN"/>
        </w:rPr>
        <w:t>Universal Journal of Educational Research</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8</w:t>
      </w:r>
      <w:r>
        <w:rPr>
          <w:rFonts w:ascii="Times New Roman" w:eastAsia="SimSun" w:hAnsi="Times New Roman"/>
          <w:kern w:val="2"/>
          <w:sz w:val="24"/>
          <w:szCs w:val="24"/>
          <w:lang w:val="ms-MY" w:eastAsia="zh-CN"/>
        </w:rPr>
        <w:t>(11), 37–44.</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sidRPr="00D954E1">
        <w:rPr>
          <w:rFonts w:ascii="Times New Roman" w:eastAsia="SimSun" w:hAnsi="Times New Roman"/>
          <w:kern w:val="2"/>
          <w:sz w:val="24"/>
          <w:szCs w:val="24"/>
          <w:lang w:val="ms-MY" w:eastAsia="zh-CN"/>
        </w:rPr>
        <w:t xml:space="preserve">Sapie, S., Mohamad Fuad, I., Suhana, M. L., Shazarina, Z. A., &amp; Haslina, H. (2021). </w:t>
      </w:r>
      <w:r w:rsidRPr="00D139C5">
        <w:rPr>
          <w:rFonts w:ascii="Times New Roman" w:eastAsia="SimSun" w:hAnsi="Times New Roman"/>
          <w:kern w:val="2"/>
          <w:sz w:val="24"/>
          <w:szCs w:val="24"/>
          <w:lang w:val="ms-MY" w:eastAsia="zh-CN"/>
        </w:rPr>
        <w:t>Keberkesanan program latihan guru terhadap prestasi kerja melalui tingkahlaku pengajaran berasaskan IHES.</w:t>
      </w:r>
      <w:r w:rsidRPr="00D954E1">
        <w:rPr>
          <w:rFonts w:ascii="Times New Roman" w:eastAsia="SimSun" w:hAnsi="Times New Roman"/>
          <w:kern w:val="2"/>
          <w:sz w:val="24"/>
          <w:szCs w:val="24"/>
          <w:lang w:val="ms-MY" w:eastAsia="zh-CN"/>
        </w:rPr>
        <w:t xml:space="preserve"> </w:t>
      </w:r>
      <w:r w:rsidRPr="00D139C5">
        <w:rPr>
          <w:rFonts w:ascii="Times New Roman" w:eastAsia="SimSun" w:hAnsi="Times New Roman"/>
          <w:i/>
          <w:iCs/>
          <w:kern w:val="2"/>
          <w:sz w:val="24"/>
          <w:szCs w:val="24"/>
          <w:lang w:val="ms-MY" w:eastAsia="zh-CN"/>
        </w:rPr>
        <w:t>5th International Seminar on Tarbiyah (ISoT 2021).</w:t>
      </w:r>
    </w:p>
    <w:p w:rsidR="00D954E1" w:rsidRDefault="00D954E1" w:rsidP="00CC22D8">
      <w:pPr>
        <w:widowControl w:val="0"/>
        <w:autoSpaceDE w:val="0"/>
        <w:autoSpaceDN w:val="0"/>
        <w:adjustRightInd w:val="0"/>
        <w:spacing w:after="0" w:line="240" w:lineRule="auto"/>
        <w:ind w:left="482" w:hanging="482"/>
        <w:contextualSpacing/>
        <w:jc w:val="both"/>
        <w:rPr>
          <w:rFonts w:ascii="Times New Roman" w:eastAsia="SimSun" w:hAnsi="Times New Roman"/>
          <w:kern w:val="2"/>
          <w:sz w:val="24"/>
          <w:szCs w:val="24"/>
          <w:lang w:val="ms-MY" w:eastAsia="zh-CN"/>
        </w:rPr>
      </w:pPr>
      <w:r>
        <w:rPr>
          <w:rFonts w:ascii="Times New Roman" w:eastAsia="SimSun" w:hAnsi="Times New Roman"/>
          <w:kern w:val="2"/>
          <w:sz w:val="24"/>
          <w:szCs w:val="24"/>
          <w:lang w:val="ms-MY" w:eastAsia="zh-CN"/>
        </w:rPr>
        <w:t xml:space="preserve">Sepulveda-Escobar, P., &amp; Morrison, A. (2020). Online teaching placement during the COVID-19 pandemic in Chile: challenges and opportunities. </w:t>
      </w:r>
      <w:r>
        <w:rPr>
          <w:rFonts w:ascii="Times New Roman" w:eastAsia="SimSun" w:hAnsi="Times New Roman"/>
          <w:i/>
          <w:iCs/>
          <w:kern w:val="2"/>
          <w:sz w:val="24"/>
          <w:szCs w:val="24"/>
          <w:lang w:val="ms-MY" w:eastAsia="zh-CN"/>
        </w:rPr>
        <w:t>European Journal of Teacher Education</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43</w:t>
      </w:r>
      <w:r>
        <w:rPr>
          <w:rFonts w:ascii="Times New Roman" w:eastAsia="SimSun" w:hAnsi="Times New Roman"/>
          <w:kern w:val="2"/>
          <w:sz w:val="24"/>
          <w:szCs w:val="24"/>
          <w:lang w:val="ms-MY" w:eastAsia="zh-CN"/>
        </w:rPr>
        <w:t>(4), 587–607.</w:t>
      </w:r>
    </w:p>
    <w:p w:rsidR="00D954E1" w:rsidRDefault="00D954E1" w:rsidP="00CC22D8">
      <w:pPr>
        <w:autoSpaceDE w:val="0"/>
        <w:autoSpaceDN w:val="0"/>
        <w:adjustRightInd w:val="0"/>
        <w:spacing w:after="0" w:line="240" w:lineRule="auto"/>
        <w:ind w:left="482" w:hanging="482"/>
        <w:contextualSpacing/>
        <w:jc w:val="both"/>
        <w:rPr>
          <w:rFonts w:ascii="Times New Roman" w:eastAsia="SimSun" w:hAnsi="Times New Roman"/>
          <w:kern w:val="2"/>
          <w:sz w:val="24"/>
          <w:szCs w:val="24"/>
          <w:lang w:val="en-MY" w:eastAsia="zh-CN"/>
        </w:rPr>
      </w:pPr>
      <w:r>
        <w:rPr>
          <w:rFonts w:ascii="Times New Roman" w:eastAsia="SimSun" w:hAnsi="Times New Roman"/>
          <w:kern w:val="2"/>
          <w:sz w:val="24"/>
          <w:szCs w:val="24"/>
          <w:lang w:val="ms-MY" w:eastAsia="zh-CN"/>
        </w:rPr>
        <w:t xml:space="preserve">Syaheerah, N., &amp; Arifin, T. (2021). Motivasi </w:t>
      </w:r>
      <w:r w:rsidR="00EC1889">
        <w:rPr>
          <w:rFonts w:ascii="Times New Roman" w:eastAsia="SimSun" w:hAnsi="Times New Roman"/>
          <w:kern w:val="2"/>
          <w:sz w:val="24"/>
          <w:szCs w:val="24"/>
          <w:lang w:val="ms-MY" w:eastAsia="zh-CN"/>
        </w:rPr>
        <w:t xml:space="preserve">pelajar sekolah menengah kebangsaan di </w:t>
      </w:r>
      <w:r>
        <w:rPr>
          <w:rFonts w:ascii="Times New Roman" w:eastAsia="SimSun" w:hAnsi="Times New Roman"/>
          <w:kern w:val="2"/>
          <w:sz w:val="24"/>
          <w:szCs w:val="24"/>
          <w:lang w:val="ms-MY" w:eastAsia="zh-CN"/>
        </w:rPr>
        <w:t xml:space="preserve">Kuala Lumpur </w:t>
      </w:r>
      <w:r w:rsidR="00EC1889">
        <w:rPr>
          <w:rFonts w:ascii="Times New Roman" w:eastAsia="SimSun" w:hAnsi="Times New Roman"/>
          <w:kern w:val="2"/>
          <w:sz w:val="24"/>
          <w:szCs w:val="24"/>
          <w:lang w:val="ms-MY" w:eastAsia="zh-CN"/>
        </w:rPr>
        <w:t>dan keterlibatan pelajar dalam pengajaran dan pembelajaran dalam talian sepanjang tempoh pandemik</w:t>
      </w:r>
      <w:r>
        <w:rPr>
          <w:rFonts w:ascii="Times New Roman" w:eastAsia="SimSun" w:hAnsi="Times New Roman"/>
          <w:kern w:val="2"/>
          <w:sz w:val="24"/>
          <w:szCs w:val="24"/>
          <w:lang w:val="ms-MY" w:eastAsia="zh-CN"/>
        </w:rPr>
        <w:t xml:space="preserve"> Covid-19. </w:t>
      </w:r>
      <w:r>
        <w:rPr>
          <w:rFonts w:ascii="Times New Roman" w:eastAsia="SimSun" w:hAnsi="Times New Roman"/>
          <w:i/>
          <w:iCs/>
          <w:kern w:val="2"/>
          <w:sz w:val="24"/>
          <w:szCs w:val="24"/>
          <w:lang w:val="en-MY" w:eastAsia="zh-CN"/>
        </w:rPr>
        <w:t>International Conference on Education, Social Sciences and Engineering</w:t>
      </w:r>
      <w:r>
        <w:rPr>
          <w:rFonts w:ascii="Times New Roman" w:eastAsia="SimSun" w:hAnsi="Times New Roman"/>
          <w:kern w:val="2"/>
          <w:sz w:val="24"/>
          <w:szCs w:val="24"/>
          <w:lang w:val="en-MY" w:eastAsia="zh-CN"/>
        </w:rPr>
        <w:t>.</w:t>
      </w:r>
    </w:p>
    <w:p w:rsidR="00D954E1" w:rsidRDefault="00D954E1" w:rsidP="00CC22D8">
      <w:pPr>
        <w:autoSpaceDE w:val="0"/>
        <w:autoSpaceDN w:val="0"/>
        <w:adjustRightInd w:val="0"/>
        <w:spacing w:after="0" w:line="240" w:lineRule="auto"/>
        <w:ind w:left="482" w:hanging="482"/>
        <w:contextualSpacing/>
        <w:jc w:val="both"/>
        <w:rPr>
          <w:rFonts w:ascii="Times New Roman" w:eastAsia="SimSun" w:hAnsi="Times New Roman"/>
          <w:kern w:val="2"/>
          <w:sz w:val="24"/>
          <w:szCs w:val="24"/>
          <w:lang w:val="en-MY" w:eastAsia="zh-CN"/>
        </w:rPr>
      </w:pPr>
      <w:proofErr w:type="spellStart"/>
      <w:r>
        <w:rPr>
          <w:rFonts w:ascii="Times New Roman" w:eastAsia="SimSun" w:hAnsi="Times New Roman"/>
          <w:kern w:val="2"/>
          <w:sz w:val="24"/>
          <w:szCs w:val="24"/>
          <w:lang w:val="en-MY" w:eastAsia="zh-CN"/>
        </w:rPr>
        <w:t>Teo</w:t>
      </w:r>
      <w:proofErr w:type="spellEnd"/>
      <w:r>
        <w:rPr>
          <w:rFonts w:ascii="Times New Roman" w:eastAsia="SimSun" w:hAnsi="Times New Roman"/>
          <w:kern w:val="2"/>
          <w:sz w:val="24"/>
          <w:szCs w:val="24"/>
          <w:lang w:val="en-MY" w:eastAsia="zh-CN"/>
        </w:rPr>
        <w:t xml:space="preserve">, T., </w:t>
      </w:r>
      <w:proofErr w:type="spellStart"/>
      <w:r>
        <w:rPr>
          <w:rFonts w:ascii="Times New Roman" w:eastAsia="SimSun" w:hAnsi="Times New Roman"/>
          <w:kern w:val="2"/>
          <w:sz w:val="24"/>
          <w:szCs w:val="24"/>
          <w:lang w:val="en-MY" w:eastAsia="zh-CN"/>
        </w:rPr>
        <w:t>Ursavaş</w:t>
      </w:r>
      <w:proofErr w:type="spellEnd"/>
      <w:r>
        <w:rPr>
          <w:rFonts w:ascii="Times New Roman" w:eastAsia="SimSun" w:hAnsi="Times New Roman"/>
          <w:kern w:val="2"/>
          <w:sz w:val="24"/>
          <w:szCs w:val="24"/>
          <w:lang w:val="en-MY" w:eastAsia="zh-CN"/>
        </w:rPr>
        <w:t xml:space="preserve">, Ö. F., &amp; </w:t>
      </w:r>
      <w:proofErr w:type="spellStart"/>
      <w:r>
        <w:rPr>
          <w:rFonts w:ascii="Times New Roman" w:eastAsia="SimSun" w:hAnsi="Times New Roman"/>
          <w:kern w:val="2"/>
          <w:sz w:val="24"/>
          <w:szCs w:val="24"/>
          <w:lang w:val="en-MY" w:eastAsia="zh-CN"/>
        </w:rPr>
        <w:t>Bahçekapili</w:t>
      </w:r>
      <w:proofErr w:type="spellEnd"/>
      <w:r>
        <w:rPr>
          <w:rFonts w:ascii="Times New Roman" w:eastAsia="SimSun" w:hAnsi="Times New Roman"/>
          <w:kern w:val="2"/>
          <w:sz w:val="24"/>
          <w:szCs w:val="24"/>
          <w:lang w:val="en-MY" w:eastAsia="zh-CN"/>
        </w:rPr>
        <w:t xml:space="preserve">, E. (2012). An assessment of pre-service teachers’ technology acceptance in Turkey: A structural equation </w:t>
      </w:r>
      <w:proofErr w:type="spellStart"/>
      <w:r>
        <w:rPr>
          <w:rFonts w:ascii="Times New Roman" w:eastAsia="SimSun" w:hAnsi="Times New Roman"/>
          <w:kern w:val="2"/>
          <w:sz w:val="24"/>
          <w:szCs w:val="24"/>
          <w:lang w:val="en-MY" w:eastAsia="zh-CN"/>
        </w:rPr>
        <w:t>modeling</w:t>
      </w:r>
      <w:proofErr w:type="spellEnd"/>
      <w:r>
        <w:rPr>
          <w:rFonts w:ascii="Times New Roman" w:eastAsia="SimSun" w:hAnsi="Times New Roman"/>
          <w:kern w:val="2"/>
          <w:sz w:val="24"/>
          <w:szCs w:val="24"/>
          <w:lang w:val="en-MY" w:eastAsia="zh-CN"/>
        </w:rPr>
        <w:t xml:space="preserve"> approach. </w:t>
      </w:r>
      <w:r>
        <w:rPr>
          <w:rFonts w:ascii="Times New Roman" w:eastAsia="SimSun" w:hAnsi="Times New Roman"/>
          <w:i/>
          <w:iCs/>
          <w:kern w:val="2"/>
          <w:sz w:val="24"/>
          <w:szCs w:val="24"/>
          <w:lang w:val="en-MY" w:eastAsia="zh-CN"/>
        </w:rPr>
        <w:t>Asia-Pacific Education Researcher</w:t>
      </w:r>
      <w:r>
        <w:rPr>
          <w:rFonts w:ascii="Times New Roman" w:eastAsia="SimSun" w:hAnsi="Times New Roman"/>
          <w:kern w:val="2"/>
          <w:sz w:val="24"/>
          <w:szCs w:val="24"/>
          <w:lang w:val="en-MY" w:eastAsia="zh-CN"/>
        </w:rPr>
        <w:t xml:space="preserve">, </w:t>
      </w:r>
      <w:r>
        <w:rPr>
          <w:rFonts w:ascii="Times New Roman" w:eastAsia="SimSun" w:hAnsi="Times New Roman"/>
          <w:i/>
          <w:iCs/>
          <w:kern w:val="2"/>
          <w:sz w:val="24"/>
          <w:szCs w:val="24"/>
          <w:lang w:val="en-MY" w:eastAsia="zh-CN"/>
        </w:rPr>
        <w:t>21</w:t>
      </w:r>
      <w:r>
        <w:rPr>
          <w:rFonts w:ascii="Times New Roman" w:eastAsia="SimSun" w:hAnsi="Times New Roman"/>
          <w:kern w:val="2"/>
          <w:sz w:val="24"/>
          <w:szCs w:val="24"/>
          <w:lang w:val="en-MY" w:eastAsia="zh-CN"/>
        </w:rPr>
        <w:t>(1), 191–202.</w:t>
      </w:r>
    </w:p>
    <w:p w:rsidR="009B5619" w:rsidRPr="00EC1889" w:rsidRDefault="00D954E1" w:rsidP="00EC1889">
      <w:pPr>
        <w:autoSpaceDE w:val="0"/>
        <w:autoSpaceDN w:val="0"/>
        <w:adjustRightInd w:val="0"/>
        <w:spacing w:after="0" w:line="240" w:lineRule="auto"/>
        <w:ind w:left="482" w:hanging="482"/>
        <w:contextualSpacing/>
        <w:jc w:val="both"/>
        <w:rPr>
          <w:rFonts w:ascii="Times New Roman" w:eastAsia="SimSun" w:hAnsi="Times New Roman"/>
          <w:kern w:val="2"/>
          <w:sz w:val="24"/>
          <w:szCs w:val="24"/>
          <w:lang w:val="en-MY" w:eastAsia="zh-CN"/>
        </w:rPr>
      </w:pPr>
      <w:r>
        <w:rPr>
          <w:rFonts w:ascii="Times New Roman" w:eastAsia="SimSun" w:hAnsi="Times New Roman"/>
          <w:kern w:val="2"/>
          <w:sz w:val="24"/>
          <w:szCs w:val="24"/>
          <w:lang w:val="ms-MY" w:eastAsia="zh-CN"/>
        </w:rPr>
        <w:t xml:space="preserve">Zeichner, K. (2010). Rethinking the connections between campus courses and field experiences in college- and university-based teacher education. </w:t>
      </w:r>
      <w:r>
        <w:rPr>
          <w:rFonts w:ascii="Times New Roman" w:eastAsia="SimSun" w:hAnsi="Times New Roman"/>
          <w:i/>
          <w:iCs/>
          <w:kern w:val="2"/>
          <w:sz w:val="24"/>
          <w:szCs w:val="24"/>
          <w:lang w:val="ms-MY" w:eastAsia="zh-CN"/>
        </w:rPr>
        <w:t>Journal of Teacher Education</w:t>
      </w:r>
      <w:r>
        <w:rPr>
          <w:rFonts w:ascii="Times New Roman" w:eastAsia="SimSun" w:hAnsi="Times New Roman"/>
          <w:kern w:val="2"/>
          <w:sz w:val="24"/>
          <w:szCs w:val="24"/>
          <w:lang w:val="ms-MY" w:eastAsia="zh-CN"/>
        </w:rPr>
        <w:t xml:space="preserve">, </w:t>
      </w:r>
      <w:r>
        <w:rPr>
          <w:rFonts w:ascii="Times New Roman" w:eastAsia="SimSun" w:hAnsi="Times New Roman"/>
          <w:i/>
          <w:iCs/>
          <w:kern w:val="2"/>
          <w:sz w:val="24"/>
          <w:szCs w:val="24"/>
          <w:lang w:val="ms-MY" w:eastAsia="zh-CN"/>
        </w:rPr>
        <w:t>35</w:t>
      </w:r>
      <w:r>
        <w:rPr>
          <w:rFonts w:ascii="Times New Roman" w:eastAsia="SimSun" w:hAnsi="Times New Roman"/>
          <w:kern w:val="2"/>
          <w:sz w:val="24"/>
          <w:szCs w:val="24"/>
          <w:lang w:val="ms-MY" w:eastAsia="zh-CN"/>
        </w:rPr>
        <w:t>(3), 479-501.</w:t>
      </w:r>
    </w:p>
    <w:sectPr w:rsidR="009B5619" w:rsidRPr="00EC1889" w:rsidSect="005926C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7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92D" w:rsidRDefault="000E492D">
      <w:pPr>
        <w:spacing w:after="0" w:line="240" w:lineRule="auto"/>
      </w:pPr>
      <w:r>
        <w:separator/>
      </w:r>
    </w:p>
  </w:endnote>
  <w:endnote w:type="continuationSeparator" w:id="0">
    <w:p w:rsidR="000E492D" w:rsidRDefault="000E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383" w:rsidRDefault="000503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383" w:rsidRDefault="000503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383" w:rsidRDefault="00050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92D" w:rsidRDefault="000E492D">
      <w:pPr>
        <w:spacing w:after="0" w:line="240" w:lineRule="auto"/>
      </w:pPr>
      <w:r>
        <w:separator/>
      </w:r>
    </w:p>
  </w:footnote>
  <w:footnote w:type="continuationSeparator" w:id="0">
    <w:p w:rsidR="000E492D" w:rsidRDefault="000E4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383" w:rsidRDefault="000503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6CF" w:rsidRPr="005926CF" w:rsidRDefault="005926CF" w:rsidP="005926CF">
    <w:pPr>
      <w:tabs>
        <w:tab w:val="left" w:pos="720"/>
        <w:tab w:val="center" w:pos="4680"/>
        <w:tab w:val="right" w:pos="9360"/>
      </w:tabs>
      <w:spacing w:after="0" w:line="240" w:lineRule="auto"/>
      <w:jc w:val="both"/>
      <w:rPr>
        <w:rFonts w:ascii="Times New Roman" w:hAnsi="Times New Roman"/>
        <w:sz w:val="18"/>
        <w:szCs w:val="18"/>
      </w:rPr>
    </w:pPr>
    <w:r w:rsidRPr="005926CF">
      <w:rPr>
        <w:rFonts w:ascii="Times New Roman" w:hAnsi="Times New Roman"/>
        <w:sz w:val="18"/>
        <w:szCs w:val="18"/>
      </w:rPr>
      <w:t xml:space="preserve">GEOGRAFIA </w:t>
    </w:r>
    <w:proofErr w:type="spellStart"/>
    <w:r w:rsidRPr="005926CF">
      <w:rPr>
        <w:rFonts w:ascii="Times New Roman" w:hAnsi="Times New Roman"/>
        <w:sz w:val="18"/>
        <w:szCs w:val="18"/>
      </w:rPr>
      <w:t>Online</w:t>
    </w:r>
    <w:r w:rsidRPr="005926CF">
      <w:rPr>
        <w:rFonts w:ascii="Times New Roman" w:hAnsi="Times New Roman"/>
        <w:sz w:val="18"/>
        <w:szCs w:val="18"/>
        <w:vertAlign w:val="superscript"/>
      </w:rPr>
      <w:t>TM</w:t>
    </w:r>
    <w:proofErr w:type="spellEnd"/>
    <w:r w:rsidRPr="005926CF">
      <w:rPr>
        <w:rFonts w:ascii="Times New Roman" w:hAnsi="Times New Roman"/>
        <w:sz w:val="18"/>
        <w:szCs w:val="18"/>
      </w:rPr>
      <w:t xml:space="preserve"> Malaysian Journal of Society and Space</w:t>
    </w:r>
    <w:r w:rsidRPr="005926CF">
      <w:rPr>
        <w:rFonts w:ascii="Times New Roman" w:hAnsi="Times New Roman"/>
        <w:b/>
        <w:sz w:val="18"/>
        <w:szCs w:val="18"/>
      </w:rPr>
      <w:t xml:space="preserve"> </w:t>
    </w:r>
    <w:r w:rsidRPr="005926CF">
      <w:rPr>
        <w:rFonts w:ascii="Times New Roman" w:hAnsi="Times New Roman"/>
        <w:sz w:val="18"/>
        <w:szCs w:val="18"/>
      </w:rPr>
      <w:t>8 issue</w:t>
    </w:r>
    <w:r w:rsidRPr="005926CF">
      <w:rPr>
        <w:rFonts w:ascii="Times New Roman" w:hAnsi="Times New Roman"/>
        <w:b/>
        <w:sz w:val="18"/>
        <w:szCs w:val="18"/>
      </w:rPr>
      <w:t xml:space="preserve"> </w:t>
    </w:r>
    <w:r w:rsidRPr="005926CF">
      <w:rPr>
        <w:rFonts w:ascii="Times New Roman" w:hAnsi="Times New Roman"/>
        <w:sz w:val="18"/>
        <w:szCs w:val="18"/>
      </w:rPr>
      <w:t>3</w:t>
    </w:r>
    <w:r w:rsidRPr="005926CF">
      <w:rPr>
        <w:rFonts w:ascii="Times New Roman" w:hAnsi="Times New Roman"/>
        <w:b/>
        <w:sz w:val="18"/>
        <w:szCs w:val="18"/>
      </w:rPr>
      <w:t xml:space="preserve"> </w:t>
    </w:r>
    <w:r w:rsidRPr="005926CF">
      <w:rPr>
        <w:rFonts w:ascii="Times New Roman" w:hAnsi="Times New Roman"/>
        <w:sz w:val="18"/>
        <w:szCs w:val="18"/>
      </w:rPr>
      <w:t>(</w:t>
    </w:r>
    <w:r w:rsidR="00050383">
      <w:rPr>
        <w:rFonts w:ascii="Times New Roman" w:hAnsi="Times New Roman"/>
        <w:sz w:val="18"/>
        <w:szCs w:val="18"/>
      </w:rPr>
      <w:t>170-184</w:t>
    </w:r>
    <w:r w:rsidRPr="005926CF">
      <w:rPr>
        <w:rFonts w:ascii="Times New Roman" w:hAnsi="Times New Roman"/>
        <w:sz w:val="18"/>
        <w:szCs w:val="18"/>
      </w:rPr>
      <w:t>)</w:t>
    </w:r>
    <w:r w:rsidRPr="005926CF">
      <w:rPr>
        <w:rFonts w:ascii="Times New Roman" w:hAnsi="Times New Roman"/>
        <w:sz w:val="18"/>
        <w:szCs w:val="18"/>
      </w:rPr>
      <w:tab/>
    </w:r>
  </w:p>
  <w:p w:rsidR="005926CF" w:rsidRPr="005926CF" w:rsidRDefault="005926CF" w:rsidP="005926CF">
    <w:pPr>
      <w:pStyle w:val="Header"/>
      <w:tabs>
        <w:tab w:val="clear" w:pos="9026"/>
        <w:tab w:val="right" w:pos="9356"/>
      </w:tabs>
      <w:rPr>
        <w:rFonts w:ascii="Times New Roman" w:hAnsi="Times New Roman"/>
        <w:sz w:val="18"/>
        <w:szCs w:val="18"/>
      </w:rPr>
    </w:pPr>
    <w:r w:rsidRPr="005926CF">
      <w:rPr>
        <w:rFonts w:ascii="Times New Roman" w:hAnsi="Times New Roman"/>
        <w:sz w:val="18"/>
        <w:szCs w:val="18"/>
      </w:rPr>
      <w:t xml:space="preserve">© 2022, e-ISSN 2680-2491   </w:t>
    </w:r>
    <w:bookmarkStart w:id="18" w:name="_GoBack"/>
    <w:r w:rsidR="00050383" w:rsidRPr="008D5E8E">
      <w:rPr>
        <w:rFonts w:ascii="Times New Roman" w:hAnsi="Times New Roman"/>
        <w:sz w:val="18"/>
        <w:szCs w:val="18"/>
        <w:lang w:eastAsia="en-MY"/>
      </w:rPr>
      <w:fldChar w:fldCharType="begin"/>
    </w:r>
    <w:r w:rsidR="00050383" w:rsidRPr="008D5E8E">
      <w:rPr>
        <w:rFonts w:ascii="Times New Roman" w:hAnsi="Times New Roman"/>
        <w:sz w:val="18"/>
        <w:szCs w:val="18"/>
        <w:lang w:eastAsia="en-MY"/>
      </w:rPr>
      <w:instrText xml:space="preserve"> HYPERLINK "https://doi.org/10.17576/geo-2022-1803-11" </w:instrText>
    </w:r>
    <w:r w:rsidR="00050383" w:rsidRPr="008D5E8E">
      <w:rPr>
        <w:rFonts w:ascii="Times New Roman" w:hAnsi="Times New Roman"/>
        <w:sz w:val="18"/>
        <w:szCs w:val="18"/>
        <w:lang w:eastAsia="en-MY"/>
      </w:rPr>
    </w:r>
    <w:r w:rsidR="00050383" w:rsidRPr="008D5E8E">
      <w:rPr>
        <w:rFonts w:ascii="Times New Roman" w:hAnsi="Times New Roman"/>
        <w:sz w:val="18"/>
        <w:szCs w:val="18"/>
        <w:lang w:eastAsia="en-MY"/>
      </w:rPr>
      <w:fldChar w:fldCharType="separate"/>
    </w:r>
    <w:r w:rsidRPr="008D5E8E">
      <w:rPr>
        <w:rStyle w:val="Hyperlink"/>
        <w:rFonts w:ascii="Times New Roman" w:hAnsi="Times New Roman"/>
        <w:color w:val="auto"/>
        <w:sz w:val="18"/>
        <w:szCs w:val="18"/>
        <w:u w:val="none"/>
        <w:lang w:eastAsia="en-MY"/>
      </w:rPr>
      <w:t>https://doi.org/10.17576/geo-2022-1803-11</w:t>
    </w:r>
    <w:r w:rsidR="00050383" w:rsidRPr="008D5E8E">
      <w:rPr>
        <w:rFonts w:ascii="Times New Roman" w:hAnsi="Times New Roman"/>
        <w:sz w:val="18"/>
        <w:szCs w:val="18"/>
        <w:lang w:eastAsia="en-MY"/>
      </w:rPr>
      <w:fldChar w:fldCharType="end"/>
    </w:r>
    <w:bookmarkEnd w:id="18"/>
    <w:sdt>
      <w:sdtPr>
        <w:rPr>
          <w:rFonts w:ascii="Times New Roman" w:hAnsi="Times New Roman"/>
          <w:sz w:val="18"/>
          <w:szCs w:val="18"/>
        </w:rPr>
        <w:id w:val="1818068694"/>
        <w:docPartObj>
          <w:docPartGallery w:val="Page Numbers (Top of Page)"/>
          <w:docPartUnique/>
        </w:docPartObj>
      </w:sdtPr>
      <w:sdtEndPr>
        <w:rPr>
          <w:noProof/>
        </w:rPr>
      </w:sdtEndPr>
      <w:sdtContent>
        <w:r>
          <w:rPr>
            <w:rFonts w:ascii="Times New Roman" w:hAnsi="Times New Roman"/>
            <w:sz w:val="18"/>
            <w:szCs w:val="18"/>
          </w:rPr>
          <w:tab/>
          <w:t xml:space="preserve">     </w:t>
        </w:r>
        <w:r w:rsidRPr="005926CF">
          <w:rPr>
            <w:rFonts w:ascii="Times New Roman" w:hAnsi="Times New Roman"/>
            <w:sz w:val="18"/>
            <w:szCs w:val="18"/>
          </w:rPr>
          <w:fldChar w:fldCharType="begin"/>
        </w:r>
        <w:r w:rsidRPr="005926CF">
          <w:rPr>
            <w:rFonts w:ascii="Times New Roman" w:hAnsi="Times New Roman"/>
            <w:sz w:val="18"/>
            <w:szCs w:val="18"/>
          </w:rPr>
          <w:instrText xml:space="preserve"> PAGE   \* MERGEFORMAT </w:instrText>
        </w:r>
        <w:r w:rsidRPr="005926CF">
          <w:rPr>
            <w:rFonts w:ascii="Times New Roman" w:hAnsi="Times New Roman"/>
            <w:sz w:val="18"/>
            <w:szCs w:val="18"/>
          </w:rPr>
          <w:fldChar w:fldCharType="separate"/>
        </w:r>
        <w:r w:rsidR="008D5E8E">
          <w:rPr>
            <w:rFonts w:ascii="Times New Roman" w:hAnsi="Times New Roman"/>
            <w:noProof/>
            <w:sz w:val="18"/>
            <w:szCs w:val="18"/>
          </w:rPr>
          <w:t>170</w:t>
        </w:r>
        <w:r w:rsidRPr="005926CF">
          <w:rPr>
            <w:rFonts w:ascii="Times New Roman" w:hAnsi="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383" w:rsidRDefault="000503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3846"/>
    <w:multiLevelType w:val="multilevel"/>
    <w:tmpl w:val="085E38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7E"/>
    <w:rsid w:val="000028C9"/>
    <w:rsid w:val="00010016"/>
    <w:rsid w:val="00021C3A"/>
    <w:rsid w:val="00025C24"/>
    <w:rsid w:val="00032444"/>
    <w:rsid w:val="000357B9"/>
    <w:rsid w:val="000432C8"/>
    <w:rsid w:val="0004531B"/>
    <w:rsid w:val="00047206"/>
    <w:rsid w:val="00050383"/>
    <w:rsid w:val="00064D91"/>
    <w:rsid w:val="00065A19"/>
    <w:rsid w:val="0006619D"/>
    <w:rsid w:val="00072033"/>
    <w:rsid w:val="00072AF9"/>
    <w:rsid w:val="00074EDF"/>
    <w:rsid w:val="00080D84"/>
    <w:rsid w:val="00090026"/>
    <w:rsid w:val="00091447"/>
    <w:rsid w:val="0009517E"/>
    <w:rsid w:val="000A0C0A"/>
    <w:rsid w:val="000A26C0"/>
    <w:rsid w:val="000A26DA"/>
    <w:rsid w:val="000A3CFA"/>
    <w:rsid w:val="000B0BA4"/>
    <w:rsid w:val="000B57F0"/>
    <w:rsid w:val="000B6E26"/>
    <w:rsid w:val="000C781D"/>
    <w:rsid w:val="000D1639"/>
    <w:rsid w:val="000D5C62"/>
    <w:rsid w:val="000D7914"/>
    <w:rsid w:val="000E492D"/>
    <w:rsid w:val="000F1434"/>
    <w:rsid w:val="00100046"/>
    <w:rsid w:val="00102CAF"/>
    <w:rsid w:val="001063AE"/>
    <w:rsid w:val="00111D03"/>
    <w:rsid w:val="00114E04"/>
    <w:rsid w:val="00116E9D"/>
    <w:rsid w:val="00131F91"/>
    <w:rsid w:val="00140702"/>
    <w:rsid w:val="0014319B"/>
    <w:rsid w:val="00150E14"/>
    <w:rsid w:val="001550F6"/>
    <w:rsid w:val="0015739C"/>
    <w:rsid w:val="001577B1"/>
    <w:rsid w:val="00160C06"/>
    <w:rsid w:val="001652DF"/>
    <w:rsid w:val="001868FD"/>
    <w:rsid w:val="0019220E"/>
    <w:rsid w:val="001A2092"/>
    <w:rsid w:val="001A510D"/>
    <w:rsid w:val="001A5D6F"/>
    <w:rsid w:val="001D1962"/>
    <w:rsid w:val="001E2410"/>
    <w:rsid w:val="001F60CA"/>
    <w:rsid w:val="001F6127"/>
    <w:rsid w:val="002049FB"/>
    <w:rsid w:val="00211E15"/>
    <w:rsid w:val="00212A7E"/>
    <w:rsid w:val="00213D93"/>
    <w:rsid w:val="00216049"/>
    <w:rsid w:val="00226C20"/>
    <w:rsid w:val="002326D5"/>
    <w:rsid w:val="002344E5"/>
    <w:rsid w:val="00240996"/>
    <w:rsid w:val="00246A27"/>
    <w:rsid w:val="00246AAC"/>
    <w:rsid w:val="00250D14"/>
    <w:rsid w:val="00252B50"/>
    <w:rsid w:val="00253668"/>
    <w:rsid w:val="002616CA"/>
    <w:rsid w:val="00262CD8"/>
    <w:rsid w:val="00265C24"/>
    <w:rsid w:val="0027045E"/>
    <w:rsid w:val="00275068"/>
    <w:rsid w:val="00276419"/>
    <w:rsid w:val="002771E5"/>
    <w:rsid w:val="002801A8"/>
    <w:rsid w:val="00283350"/>
    <w:rsid w:val="002948C4"/>
    <w:rsid w:val="00294BF3"/>
    <w:rsid w:val="002A3472"/>
    <w:rsid w:val="002A6DB5"/>
    <w:rsid w:val="002C1201"/>
    <w:rsid w:val="002C6652"/>
    <w:rsid w:val="002D2B1D"/>
    <w:rsid w:val="002D5BD1"/>
    <w:rsid w:val="002D6494"/>
    <w:rsid w:val="002D698E"/>
    <w:rsid w:val="002D6B89"/>
    <w:rsid w:val="002F4FDF"/>
    <w:rsid w:val="00302B00"/>
    <w:rsid w:val="003061CA"/>
    <w:rsid w:val="00312AD7"/>
    <w:rsid w:val="00315DBF"/>
    <w:rsid w:val="00322044"/>
    <w:rsid w:val="00324263"/>
    <w:rsid w:val="003242E3"/>
    <w:rsid w:val="00330092"/>
    <w:rsid w:val="00343362"/>
    <w:rsid w:val="00345253"/>
    <w:rsid w:val="00356880"/>
    <w:rsid w:val="00357CC4"/>
    <w:rsid w:val="00361C4F"/>
    <w:rsid w:val="003849B2"/>
    <w:rsid w:val="00385CA3"/>
    <w:rsid w:val="00386506"/>
    <w:rsid w:val="00391093"/>
    <w:rsid w:val="003A5DFA"/>
    <w:rsid w:val="003B0B5F"/>
    <w:rsid w:val="003B65E0"/>
    <w:rsid w:val="003C45C5"/>
    <w:rsid w:val="003D054A"/>
    <w:rsid w:val="003D41F4"/>
    <w:rsid w:val="003E0363"/>
    <w:rsid w:val="003E5092"/>
    <w:rsid w:val="003E655A"/>
    <w:rsid w:val="003F54F0"/>
    <w:rsid w:val="00402481"/>
    <w:rsid w:val="00423A20"/>
    <w:rsid w:val="0042403C"/>
    <w:rsid w:val="004243A7"/>
    <w:rsid w:val="00424D2B"/>
    <w:rsid w:val="00432808"/>
    <w:rsid w:val="004456F7"/>
    <w:rsid w:val="004522B2"/>
    <w:rsid w:val="004531B7"/>
    <w:rsid w:val="00453890"/>
    <w:rsid w:val="004623B7"/>
    <w:rsid w:val="00463A7F"/>
    <w:rsid w:val="00464118"/>
    <w:rsid w:val="004732DE"/>
    <w:rsid w:val="00486E70"/>
    <w:rsid w:val="004907F8"/>
    <w:rsid w:val="00492336"/>
    <w:rsid w:val="00492551"/>
    <w:rsid w:val="004A6204"/>
    <w:rsid w:val="004C44DD"/>
    <w:rsid w:val="004D1C0A"/>
    <w:rsid w:val="004D7697"/>
    <w:rsid w:val="004D7F68"/>
    <w:rsid w:val="004E010C"/>
    <w:rsid w:val="004E1B1A"/>
    <w:rsid w:val="004F2C18"/>
    <w:rsid w:val="005008B7"/>
    <w:rsid w:val="00502088"/>
    <w:rsid w:val="00531BC3"/>
    <w:rsid w:val="00532320"/>
    <w:rsid w:val="00532D46"/>
    <w:rsid w:val="0053534C"/>
    <w:rsid w:val="005379A1"/>
    <w:rsid w:val="0055581D"/>
    <w:rsid w:val="00556287"/>
    <w:rsid w:val="0056207D"/>
    <w:rsid w:val="005673AA"/>
    <w:rsid w:val="00585660"/>
    <w:rsid w:val="005900EE"/>
    <w:rsid w:val="00590DFB"/>
    <w:rsid w:val="005926CF"/>
    <w:rsid w:val="0059559E"/>
    <w:rsid w:val="005B2297"/>
    <w:rsid w:val="005C6252"/>
    <w:rsid w:val="005D12A0"/>
    <w:rsid w:val="005E5100"/>
    <w:rsid w:val="005E6785"/>
    <w:rsid w:val="005F6CC1"/>
    <w:rsid w:val="005F7F09"/>
    <w:rsid w:val="00600CC4"/>
    <w:rsid w:val="00604461"/>
    <w:rsid w:val="00604E2A"/>
    <w:rsid w:val="0060550B"/>
    <w:rsid w:val="00605921"/>
    <w:rsid w:val="0061517A"/>
    <w:rsid w:val="00621D34"/>
    <w:rsid w:val="006245F2"/>
    <w:rsid w:val="006343D5"/>
    <w:rsid w:val="00643B5E"/>
    <w:rsid w:val="006445ED"/>
    <w:rsid w:val="006470AD"/>
    <w:rsid w:val="00651814"/>
    <w:rsid w:val="00652110"/>
    <w:rsid w:val="006529F5"/>
    <w:rsid w:val="00663D4B"/>
    <w:rsid w:val="00665D83"/>
    <w:rsid w:val="00677C44"/>
    <w:rsid w:val="006902D1"/>
    <w:rsid w:val="00690B87"/>
    <w:rsid w:val="00691A0C"/>
    <w:rsid w:val="006926EE"/>
    <w:rsid w:val="006A2998"/>
    <w:rsid w:val="006A5DF0"/>
    <w:rsid w:val="006B0E21"/>
    <w:rsid w:val="006B1C2A"/>
    <w:rsid w:val="006B4E94"/>
    <w:rsid w:val="006C2428"/>
    <w:rsid w:val="006C50A5"/>
    <w:rsid w:val="006D2E65"/>
    <w:rsid w:val="006D649F"/>
    <w:rsid w:val="006E197E"/>
    <w:rsid w:val="006E75DB"/>
    <w:rsid w:val="006F31AE"/>
    <w:rsid w:val="006F432D"/>
    <w:rsid w:val="007024DC"/>
    <w:rsid w:val="0071083C"/>
    <w:rsid w:val="00710EAF"/>
    <w:rsid w:val="007121D4"/>
    <w:rsid w:val="00712627"/>
    <w:rsid w:val="007144ED"/>
    <w:rsid w:val="0071483F"/>
    <w:rsid w:val="00732F32"/>
    <w:rsid w:val="007370F7"/>
    <w:rsid w:val="0074147E"/>
    <w:rsid w:val="00741A16"/>
    <w:rsid w:val="00747AC6"/>
    <w:rsid w:val="00751EC2"/>
    <w:rsid w:val="00757AC7"/>
    <w:rsid w:val="00760ACA"/>
    <w:rsid w:val="007616DD"/>
    <w:rsid w:val="00761CA4"/>
    <w:rsid w:val="00771FDD"/>
    <w:rsid w:val="0077237D"/>
    <w:rsid w:val="007810E6"/>
    <w:rsid w:val="00781600"/>
    <w:rsid w:val="00787B93"/>
    <w:rsid w:val="00795492"/>
    <w:rsid w:val="007B4BF8"/>
    <w:rsid w:val="007C18D3"/>
    <w:rsid w:val="007C3B90"/>
    <w:rsid w:val="007C5467"/>
    <w:rsid w:val="007D45CB"/>
    <w:rsid w:val="007E3800"/>
    <w:rsid w:val="007E691B"/>
    <w:rsid w:val="007F0B08"/>
    <w:rsid w:val="007F6A91"/>
    <w:rsid w:val="0081075F"/>
    <w:rsid w:val="00821E4B"/>
    <w:rsid w:val="008350E6"/>
    <w:rsid w:val="00836FEE"/>
    <w:rsid w:val="00841E50"/>
    <w:rsid w:val="008433EE"/>
    <w:rsid w:val="008622B4"/>
    <w:rsid w:val="00863F94"/>
    <w:rsid w:val="00864DF4"/>
    <w:rsid w:val="008721CD"/>
    <w:rsid w:val="00873E1C"/>
    <w:rsid w:val="00877DC3"/>
    <w:rsid w:val="00877E81"/>
    <w:rsid w:val="0088264B"/>
    <w:rsid w:val="00885F26"/>
    <w:rsid w:val="008B12F1"/>
    <w:rsid w:val="008B7AD1"/>
    <w:rsid w:val="008C0E2B"/>
    <w:rsid w:val="008D5E8E"/>
    <w:rsid w:val="008D64AC"/>
    <w:rsid w:val="008D7145"/>
    <w:rsid w:val="008E145E"/>
    <w:rsid w:val="008E21DB"/>
    <w:rsid w:val="008E4E82"/>
    <w:rsid w:val="008E764D"/>
    <w:rsid w:val="008F68EE"/>
    <w:rsid w:val="00900AAC"/>
    <w:rsid w:val="00900C26"/>
    <w:rsid w:val="00901C4D"/>
    <w:rsid w:val="0090489C"/>
    <w:rsid w:val="009052F1"/>
    <w:rsid w:val="009074DD"/>
    <w:rsid w:val="00911213"/>
    <w:rsid w:val="00912EA8"/>
    <w:rsid w:val="00922DB0"/>
    <w:rsid w:val="0092626C"/>
    <w:rsid w:val="00927BDC"/>
    <w:rsid w:val="00942762"/>
    <w:rsid w:val="00945EA1"/>
    <w:rsid w:val="0095217A"/>
    <w:rsid w:val="00952415"/>
    <w:rsid w:val="00956AAB"/>
    <w:rsid w:val="0096630A"/>
    <w:rsid w:val="00973BFA"/>
    <w:rsid w:val="009749FC"/>
    <w:rsid w:val="00991629"/>
    <w:rsid w:val="0099296A"/>
    <w:rsid w:val="00993E8D"/>
    <w:rsid w:val="009972E8"/>
    <w:rsid w:val="009A025B"/>
    <w:rsid w:val="009A04C6"/>
    <w:rsid w:val="009A1094"/>
    <w:rsid w:val="009B5619"/>
    <w:rsid w:val="009B72E4"/>
    <w:rsid w:val="009C2774"/>
    <w:rsid w:val="009C3C77"/>
    <w:rsid w:val="009D7995"/>
    <w:rsid w:val="009E16B7"/>
    <w:rsid w:val="009E4036"/>
    <w:rsid w:val="009E4640"/>
    <w:rsid w:val="009E62D5"/>
    <w:rsid w:val="009E7C8C"/>
    <w:rsid w:val="009F2CA0"/>
    <w:rsid w:val="009F481E"/>
    <w:rsid w:val="009F513F"/>
    <w:rsid w:val="009F5860"/>
    <w:rsid w:val="009F6808"/>
    <w:rsid w:val="00A071A0"/>
    <w:rsid w:val="00A20471"/>
    <w:rsid w:val="00A25B81"/>
    <w:rsid w:val="00A31FC8"/>
    <w:rsid w:val="00A37DAD"/>
    <w:rsid w:val="00A4064D"/>
    <w:rsid w:val="00A51839"/>
    <w:rsid w:val="00A52883"/>
    <w:rsid w:val="00A610B5"/>
    <w:rsid w:val="00A61C11"/>
    <w:rsid w:val="00A65F4A"/>
    <w:rsid w:val="00A7528E"/>
    <w:rsid w:val="00A8201F"/>
    <w:rsid w:val="00A8639D"/>
    <w:rsid w:val="00A960AC"/>
    <w:rsid w:val="00AA4A3C"/>
    <w:rsid w:val="00AA5525"/>
    <w:rsid w:val="00AB01E9"/>
    <w:rsid w:val="00AB0F04"/>
    <w:rsid w:val="00AB269A"/>
    <w:rsid w:val="00AC38CE"/>
    <w:rsid w:val="00AC6E9F"/>
    <w:rsid w:val="00AD073D"/>
    <w:rsid w:val="00AD50FD"/>
    <w:rsid w:val="00AD5D98"/>
    <w:rsid w:val="00AD791E"/>
    <w:rsid w:val="00AE0530"/>
    <w:rsid w:val="00AE2673"/>
    <w:rsid w:val="00AE4668"/>
    <w:rsid w:val="00AF6AF0"/>
    <w:rsid w:val="00B06D72"/>
    <w:rsid w:val="00B11877"/>
    <w:rsid w:val="00B12402"/>
    <w:rsid w:val="00B14726"/>
    <w:rsid w:val="00B31F93"/>
    <w:rsid w:val="00B32C0A"/>
    <w:rsid w:val="00B34F35"/>
    <w:rsid w:val="00B35CF3"/>
    <w:rsid w:val="00B37A83"/>
    <w:rsid w:val="00B40439"/>
    <w:rsid w:val="00B631DD"/>
    <w:rsid w:val="00B6609F"/>
    <w:rsid w:val="00B70E47"/>
    <w:rsid w:val="00B747A6"/>
    <w:rsid w:val="00B80D0D"/>
    <w:rsid w:val="00B82669"/>
    <w:rsid w:val="00B8704E"/>
    <w:rsid w:val="00B90183"/>
    <w:rsid w:val="00B91959"/>
    <w:rsid w:val="00BA3094"/>
    <w:rsid w:val="00BB55BA"/>
    <w:rsid w:val="00BC0C24"/>
    <w:rsid w:val="00BC27B3"/>
    <w:rsid w:val="00BD30E2"/>
    <w:rsid w:val="00BD3951"/>
    <w:rsid w:val="00BD7DB1"/>
    <w:rsid w:val="00BE29EC"/>
    <w:rsid w:val="00BE6ADF"/>
    <w:rsid w:val="00BF081C"/>
    <w:rsid w:val="00C03B0B"/>
    <w:rsid w:val="00C03BB2"/>
    <w:rsid w:val="00C216A7"/>
    <w:rsid w:val="00C23013"/>
    <w:rsid w:val="00C26D51"/>
    <w:rsid w:val="00C37133"/>
    <w:rsid w:val="00C377A4"/>
    <w:rsid w:val="00C40200"/>
    <w:rsid w:val="00C41FD1"/>
    <w:rsid w:val="00C51860"/>
    <w:rsid w:val="00C561EB"/>
    <w:rsid w:val="00C64754"/>
    <w:rsid w:val="00C81C58"/>
    <w:rsid w:val="00C87F5D"/>
    <w:rsid w:val="00CB3B72"/>
    <w:rsid w:val="00CB7E93"/>
    <w:rsid w:val="00CC22D8"/>
    <w:rsid w:val="00CD4DCD"/>
    <w:rsid w:val="00CE7840"/>
    <w:rsid w:val="00D06BB4"/>
    <w:rsid w:val="00D06E22"/>
    <w:rsid w:val="00D10850"/>
    <w:rsid w:val="00D12AB7"/>
    <w:rsid w:val="00D139C5"/>
    <w:rsid w:val="00D24E1B"/>
    <w:rsid w:val="00D26DD1"/>
    <w:rsid w:val="00D372D7"/>
    <w:rsid w:val="00D4017A"/>
    <w:rsid w:val="00D515C9"/>
    <w:rsid w:val="00D5792C"/>
    <w:rsid w:val="00D6367E"/>
    <w:rsid w:val="00D65219"/>
    <w:rsid w:val="00D672EE"/>
    <w:rsid w:val="00D706F2"/>
    <w:rsid w:val="00D74632"/>
    <w:rsid w:val="00D77247"/>
    <w:rsid w:val="00D80A34"/>
    <w:rsid w:val="00D81F2A"/>
    <w:rsid w:val="00D83485"/>
    <w:rsid w:val="00D83497"/>
    <w:rsid w:val="00D954E1"/>
    <w:rsid w:val="00D9735B"/>
    <w:rsid w:val="00DA6893"/>
    <w:rsid w:val="00DB1D4E"/>
    <w:rsid w:val="00DB318A"/>
    <w:rsid w:val="00DC0163"/>
    <w:rsid w:val="00DC5D81"/>
    <w:rsid w:val="00DD3242"/>
    <w:rsid w:val="00DD489A"/>
    <w:rsid w:val="00DD737A"/>
    <w:rsid w:val="00DE603D"/>
    <w:rsid w:val="00DF1D98"/>
    <w:rsid w:val="00DF6A06"/>
    <w:rsid w:val="00E05546"/>
    <w:rsid w:val="00E07A10"/>
    <w:rsid w:val="00E13A09"/>
    <w:rsid w:val="00E149E8"/>
    <w:rsid w:val="00E20DF5"/>
    <w:rsid w:val="00E3088C"/>
    <w:rsid w:val="00E43CA7"/>
    <w:rsid w:val="00E454FF"/>
    <w:rsid w:val="00E45550"/>
    <w:rsid w:val="00E45675"/>
    <w:rsid w:val="00E54B0F"/>
    <w:rsid w:val="00E557E3"/>
    <w:rsid w:val="00E568AE"/>
    <w:rsid w:val="00E5717E"/>
    <w:rsid w:val="00E70CF7"/>
    <w:rsid w:val="00E745C3"/>
    <w:rsid w:val="00E75292"/>
    <w:rsid w:val="00E83F8B"/>
    <w:rsid w:val="00E8584B"/>
    <w:rsid w:val="00E93BA3"/>
    <w:rsid w:val="00E94A1A"/>
    <w:rsid w:val="00EA52DA"/>
    <w:rsid w:val="00EA6639"/>
    <w:rsid w:val="00EA782B"/>
    <w:rsid w:val="00EC1889"/>
    <w:rsid w:val="00ED3152"/>
    <w:rsid w:val="00EE0A66"/>
    <w:rsid w:val="00EE330A"/>
    <w:rsid w:val="00EE50A0"/>
    <w:rsid w:val="00EE67A6"/>
    <w:rsid w:val="00EE7449"/>
    <w:rsid w:val="00EF65B8"/>
    <w:rsid w:val="00F16C82"/>
    <w:rsid w:val="00F2014E"/>
    <w:rsid w:val="00F207E6"/>
    <w:rsid w:val="00F252C3"/>
    <w:rsid w:val="00F34A8A"/>
    <w:rsid w:val="00F41132"/>
    <w:rsid w:val="00F43E83"/>
    <w:rsid w:val="00F44DC6"/>
    <w:rsid w:val="00F47327"/>
    <w:rsid w:val="00F50C5B"/>
    <w:rsid w:val="00F53569"/>
    <w:rsid w:val="00F62836"/>
    <w:rsid w:val="00F64C8A"/>
    <w:rsid w:val="00F95E9D"/>
    <w:rsid w:val="00F95FD7"/>
    <w:rsid w:val="00FA0435"/>
    <w:rsid w:val="00FA0517"/>
    <w:rsid w:val="00FA1C4A"/>
    <w:rsid w:val="00FA4E29"/>
    <w:rsid w:val="00FA7999"/>
    <w:rsid w:val="00FB4837"/>
    <w:rsid w:val="00FC6D77"/>
    <w:rsid w:val="00FD039F"/>
    <w:rsid w:val="10896D88"/>
    <w:rsid w:val="186672C1"/>
    <w:rsid w:val="19F0362D"/>
    <w:rsid w:val="1F9219C6"/>
    <w:rsid w:val="34F35D89"/>
    <w:rsid w:val="36E457BF"/>
    <w:rsid w:val="375A6C46"/>
    <w:rsid w:val="41A36BE9"/>
    <w:rsid w:val="48A176CA"/>
    <w:rsid w:val="4F3B758C"/>
    <w:rsid w:val="52673815"/>
    <w:rsid w:val="5BF00740"/>
    <w:rsid w:val="69F502CC"/>
    <w:rsid w:val="6FED34F2"/>
    <w:rsid w:val="769A50B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2252B1"/>
  <w15:chartTrackingRefBased/>
  <w15:docId w15:val="{E3A93FE0-DFD6-4732-AACE-70B96E6E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ListParagraphChar">
    <w:name w:val="List Paragraph Char"/>
    <w:link w:val="ListParagraph"/>
    <w:locked/>
    <w:rPr>
      <w:rFonts w:ascii="Calibri" w:eastAsia="Calibri" w:hAnsi="Calibri"/>
      <w:sz w:val="22"/>
      <w:szCs w:val="22"/>
      <w:lang w:val="ms-MY" w:eastAsia="en-US"/>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UnresolvedMention1">
    <w:name w:val="Unresolved Mention1"/>
    <w:uiPriority w:val="99"/>
    <w:unhideWhenUsed/>
    <w:rPr>
      <w:color w:val="808080"/>
      <w:shd w:val="clear" w:color="auto" w:fill="E6E6E6"/>
    </w:rPr>
  </w:style>
  <w:style w:type="character" w:customStyle="1" w:styleId="HeaderChar">
    <w:name w:val="Header Char"/>
    <w:link w:val="Header"/>
    <w:uiPriority w:val="99"/>
    <w:rPr>
      <w:rFonts w:ascii="Calibri" w:eastAsia="Calibri" w:hAnsi="Calibri" w:cs="Times New Roman"/>
    </w:rPr>
  </w:style>
  <w:style w:type="character" w:styleId="SubtleEmphasis">
    <w:name w:val="Subtle Emphasis"/>
    <w:uiPriority w:val="19"/>
    <w:qFormat/>
    <w:rPr>
      <w:i/>
      <w:iCs/>
      <w:color w:val="7F7F7F"/>
    </w:rPr>
  </w:style>
  <w:style w:type="character" w:customStyle="1" w:styleId="st1">
    <w:name w:val="st1"/>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HTMLPreformattedChar">
    <w:name w:val="HTML Preformatted Char"/>
    <w:link w:val="HTMLPreformatted"/>
    <w:uiPriority w:val="99"/>
    <w:semiHidden/>
    <w:rPr>
      <w:rFonts w:ascii="Courier New" w:eastAsia="Times New Roman" w:hAnsi="Courier New" w:cs="Courier New"/>
      <w:lang w:val="en-US" w:eastAsia="en-US"/>
    </w:rPr>
  </w:style>
  <w:style w:type="character" w:customStyle="1" w:styleId="Heading1Char">
    <w:name w:val="Heading 1 Char"/>
    <w:link w:val="Heading1"/>
    <w:uiPriority w:val="9"/>
    <w:rPr>
      <w:rFonts w:ascii="Cambria" w:eastAsia="SimSun" w:hAnsi="Cambria" w:cs="Times New Roman"/>
      <w:color w:val="365F91"/>
      <w:sz w:val="32"/>
      <w:szCs w:val="32"/>
      <w:lang w:val="en-US" w:eastAsia="en-US"/>
    </w:r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Hyperlink">
    <w:name w:val="Hyperlink"/>
    <w:uiPriority w:val="99"/>
    <w:unhideWhenUsed/>
    <w:rPr>
      <w:color w:val="0000FF"/>
      <w:u w:val="single"/>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customStyle="1" w:styleId="FooterChar">
    <w:name w:val="Footer Char"/>
    <w:link w:val="Footer"/>
    <w:uiPriority w:val="99"/>
    <w:rPr>
      <w:rFonts w:ascii="Calibri" w:eastAsia="Calibri" w:hAnsi="Calibri" w:cs="Times New Roman"/>
      <w:lang w:val="en-MY"/>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styleId="PlaceholderText">
    <w:name w:val="Placeholder Text"/>
    <w:uiPriority w:val="99"/>
    <w:semiHidden/>
    <w:rPr>
      <w:color w:val="808080"/>
    </w:rPr>
  </w:style>
  <w:style w:type="character" w:customStyle="1" w:styleId="UnresolvedMention">
    <w:name w:val="Unresolved Mention"/>
    <w:uiPriority w:val="99"/>
    <w:unhideWhenUsed/>
    <w:rPr>
      <w:color w:val="808080"/>
      <w:shd w:val="clear" w:color="auto" w:fill="E6E6E6"/>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ListParagraph">
    <w:name w:val="List Paragraph"/>
    <w:basedOn w:val="Normal"/>
    <w:link w:val="ListParagraphChar"/>
    <w:qFormat/>
    <w:pPr>
      <w:ind w:left="720"/>
      <w:contextualSpacing/>
    </w:pPr>
    <w:rPr>
      <w:lang w:val="ms-MY"/>
    </w:rPr>
  </w:style>
  <w:style w:type="paragraph" w:styleId="CommentSubject">
    <w:name w:val="annotation subject"/>
    <w:basedOn w:val="CommentText"/>
    <w:next w:val="CommentText"/>
    <w:link w:val="CommentSubjectChar"/>
    <w:uiPriority w:val="99"/>
    <w:unhideWhenUsed/>
    <w:qFormat/>
    <w:rPr>
      <w:b/>
      <w:bCs/>
    </w:rPr>
  </w:style>
  <w:style w:type="paragraph" w:customStyle="1" w:styleId="BodyA">
    <w:name w:val="Body A"/>
    <w:rPr>
      <w:rFonts w:ascii="Helvetica" w:eastAsia="Helvetica" w:hAnsi="Helvetica" w:cs="Helvetica"/>
      <w:color w:val="000000"/>
      <w:sz w:val="22"/>
      <w:szCs w:val="22"/>
      <w:u w:color="000000"/>
      <w:lang w:val="en-US" w:eastAsia="en-US"/>
    </w:rPr>
  </w:style>
  <w:style w:type="paragraph" w:styleId="CommentText">
    <w:name w:val="annotation text"/>
    <w:basedOn w:val="Normal"/>
    <w:link w:val="CommentTextChar"/>
    <w:uiPriority w:val="99"/>
    <w:unhideWhenUsed/>
    <w:pPr>
      <w:spacing w:line="240" w:lineRule="auto"/>
    </w:pPr>
    <w:rPr>
      <w:sz w:val="20"/>
      <w:szCs w:val="20"/>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customStyle="1" w:styleId="TableStyle2">
    <w:name w:val="Table Style 2"/>
    <w:rPr>
      <w:rFonts w:ascii="Helvetica" w:eastAsia="Helvetica" w:hAnsi="Helvetica" w:cs="Helvetica"/>
      <w:color w:val="000000"/>
    </w:rPr>
  </w:style>
  <w:style w:type="paragraph" w:styleId="NoSpacing">
    <w:name w:val="No Spacing"/>
    <w:uiPriority w:val="1"/>
    <w:qFormat/>
    <w:rPr>
      <w:rFonts w:ascii="Calibri" w:eastAsia="Calibri" w:hAnsi="Calibri"/>
      <w:sz w:val="22"/>
      <w:szCs w:val="22"/>
      <w:lang w:val="en-US" w:eastAsia="en-US"/>
    </w:rPr>
  </w:style>
  <w:style w:type="paragraph" w:customStyle="1" w:styleId="Revision1">
    <w:name w:val="Revision1"/>
    <w:uiPriority w:val="99"/>
    <w:semiHidden/>
    <w:qFormat/>
    <w:rPr>
      <w:rFonts w:ascii="Calibri" w:eastAsia="Calibri" w:hAnsi="Calibri"/>
      <w:sz w:val="22"/>
      <w:szCs w:val="22"/>
      <w:lang w:val="en-US" w:eastAsia="en-US"/>
    </w:rPr>
  </w:style>
  <w:style w:type="paragraph" w:styleId="Header">
    <w:name w:val="header"/>
    <w:basedOn w:val="Normal"/>
    <w:link w:val="HeaderChar"/>
    <w:uiPriority w:val="99"/>
    <w:unhideWhenUsed/>
    <w:pPr>
      <w:tabs>
        <w:tab w:val="center" w:pos="4513"/>
        <w:tab w:val="right" w:pos="9026"/>
      </w:tabs>
    </w:p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DecimalAligned">
    <w:name w:val="Decimal Aligned"/>
    <w:basedOn w:val="Normal"/>
    <w:uiPriority w:val="40"/>
    <w:qFormat/>
    <w:pPr>
      <w:tabs>
        <w:tab w:val="decimal" w:pos="360"/>
      </w:tabs>
    </w:pPr>
    <w:rPr>
      <w:lang w:eastAsia="ja-JP"/>
    </w:rPr>
  </w:style>
  <w:style w:type="table" w:customStyle="1" w:styleId="ListTable6Colorful2">
    <w:name w:val="List Table 6 Colorful2"/>
    <w:basedOn w:val="TableNormal"/>
    <w:uiPriority w:val="51"/>
    <w:rPr>
      <w:rFonts w:ascii="Calibri" w:eastAsia="Calibri" w:hAnsi="Calibri"/>
      <w:color w:val="000000"/>
      <w:sz w:val="22"/>
      <w:szCs w:val="22"/>
      <w:lang w:eastAsia="en-US"/>
    </w:rPr>
    <w:tblPr>
      <w:tblStyleRowBandSize w:val="1"/>
      <w:tblStyleColBandSize w:val="1"/>
      <w:tblBorders>
        <w:top w:val="single" w:sz="4" w:space="0" w:color="000000"/>
        <w:bottom w:val="single" w:sz="4" w:space="0" w:color="000000"/>
      </w:tblBorders>
    </w:tblPr>
    <w:tblStylePr w:type="firstRow">
      <w:rPr>
        <w:b/>
        <w:bCs/>
      </w:rPr>
      <w:tblPr/>
      <w:tcPr>
        <w:tcBorders>
          <w:top w:val="nil"/>
          <w:left w:val="nil"/>
          <w:bottom w:val="single" w:sz="4" w:space="0" w:color="000000"/>
          <w:right w:val="nil"/>
          <w:insideH w:val="nil"/>
          <w:insideV w:val="nil"/>
          <w:tl2br w:val="nil"/>
          <w:tr2bl w:val="nil"/>
        </w:tcBorders>
      </w:tcPr>
    </w:tblStylePr>
    <w:tblStylePr w:type="lastRow">
      <w:rPr>
        <w:b/>
        <w:bCs/>
      </w:rPr>
      <w:tblPr/>
      <w:tcPr>
        <w:tcBorders>
          <w:top w:val="double" w:sz="4" w:space="0" w:color="00000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5">
    <w:name w:val="Table Grid5"/>
    <w:basedOn w:val="TableNormal"/>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Pr>
      <w:rFonts w:ascii="Calibri" w:eastAsia="Times New Roman" w:hAnsi="Calibri"/>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il"/>
          <w:tr2bl w:val="nil"/>
        </w:tcBorders>
      </w:tcPr>
    </w:tblStylePr>
    <w:tblStylePr w:type="firstCol">
      <w:rPr>
        <w:b/>
        <w:bCs/>
        <w:color w:val="365F91"/>
      </w:rPr>
    </w:tblStylePr>
    <w:tblStylePr w:type="lastCol">
      <w:rPr>
        <w:b/>
        <w:bCs/>
        <w:color w:val="365F91"/>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LightShading">
    <w:name w:val="Light Shading"/>
    <w:basedOn w:val="TableNormal"/>
    <w:uiPriority w:val="60"/>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TableGrid3">
    <w:name w:val="Table Grid3"/>
    <w:basedOn w:val="TableNormal"/>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tblPr/>
  </w:style>
  <w:style w:type="table" w:customStyle="1" w:styleId="TableGrid1">
    <w:name w:val="Table Grid1"/>
    <w:basedOn w:val="TableNormal"/>
    <w:uiPriority w:val="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Pr>
      <w:color w:val="000000"/>
    </w:rPr>
    <w:tblPr>
      <w:tblStyleRowBandSize w:val="1"/>
      <w:tblStyleColBandSize w:val="1"/>
      <w:tblBorders>
        <w:top w:val="single" w:sz="4" w:space="0" w:color="000000"/>
        <w:bottom w:val="single" w:sz="4" w:space="0" w:color="000000"/>
      </w:tblBorders>
    </w:tblPr>
    <w:tblStylePr w:type="firstRow">
      <w:rPr>
        <w:b/>
        <w:bCs/>
      </w:rPr>
      <w:tblPr/>
      <w:tcPr>
        <w:tcBorders>
          <w:top w:val="nil"/>
          <w:left w:val="nil"/>
          <w:bottom w:val="single" w:sz="4" w:space="0" w:color="000000"/>
          <w:right w:val="nil"/>
          <w:insideH w:val="nil"/>
          <w:insideV w:val="nil"/>
          <w:tl2br w:val="nil"/>
          <w:tr2bl w:val="nil"/>
        </w:tcBorders>
      </w:tcPr>
    </w:tblStylePr>
    <w:tblStylePr w:type="lastRow">
      <w:rPr>
        <w:b/>
        <w:bCs/>
      </w:rPr>
      <w:tblPr/>
      <w:tcPr>
        <w:tcBorders>
          <w:top w:val="double" w:sz="4" w:space="0" w:color="00000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stTable3-Accent1">
    <w:name w:val="List Table 3 Accent 1"/>
    <w:basedOn w:val="TableNormal"/>
    <w:uiPriority w:val="48"/>
    <w:rsid w:val="006D649F"/>
    <w:rPr>
      <w:rFonts w:ascii="Calibri" w:eastAsia="Calibri" w:hAnsi="Calibri"/>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0489">
      <w:bodyDiv w:val="1"/>
      <w:marLeft w:val="0"/>
      <w:marRight w:val="0"/>
      <w:marTop w:val="0"/>
      <w:marBottom w:val="0"/>
      <w:divBdr>
        <w:top w:val="none" w:sz="0" w:space="0" w:color="auto"/>
        <w:left w:val="none" w:sz="0" w:space="0" w:color="auto"/>
        <w:bottom w:val="none" w:sz="0" w:space="0" w:color="auto"/>
        <w:right w:val="none" w:sz="0" w:space="0" w:color="auto"/>
      </w:divBdr>
    </w:div>
    <w:div w:id="9655009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7241</Words>
  <Characters>41280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4</cp:revision>
  <cp:lastPrinted>2018-02-07T03:39:00Z</cp:lastPrinted>
  <dcterms:created xsi:type="dcterms:W3CDTF">2022-08-30T12:42:00Z</dcterms:created>
  <dcterms:modified xsi:type="dcterms:W3CDTF">2022-08-30T13:40:00Z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