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46F2A" w14:textId="1CF21624" w:rsidR="00FB437C" w:rsidRPr="00DA30D8" w:rsidRDefault="00FB437C" w:rsidP="00DA30D8">
      <w:pPr>
        <w:jc w:val="center"/>
        <w:rPr>
          <w:rFonts w:ascii="Times New Roman" w:hAnsi="Times New Roman" w:cs="Times New Roman"/>
          <w:b/>
          <w:sz w:val="28"/>
        </w:rPr>
      </w:pPr>
      <w:r w:rsidRPr="00DA30D8">
        <w:rPr>
          <w:rFonts w:ascii="Times New Roman" w:hAnsi="Times New Roman" w:cs="Times New Roman"/>
          <w:b/>
          <w:sz w:val="28"/>
        </w:rPr>
        <w:t xml:space="preserve">The </w:t>
      </w:r>
      <w:r w:rsidR="00DA30D8" w:rsidRPr="00DA30D8">
        <w:rPr>
          <w:rFonts w:ascii="Times New Roman" w:hAnsi="Times New Roman" w:cs="Times New Roman"/>
          <w:b/>
          <w:sz w:val="28"/>
        </w:rPr>
        <w:t>influence of attitude, perceived behaviour control, subjective norms and self-identity towards zero wast</w:t>
      </w:r>
      <w:r w:rsidR="00DA30D8">
        <w:rPr>
          <w:rFonts w:ascii="Times New Roman" w:hAnsi="Times New Roman" w:cs="Times New Roman"/>
          <w:b/>
          <w:sz w:val="28"/>
        </w:rPr>
        <w:t xml:space="preserve">e behaviour of consumers in the </w:t>
      </w:r>
      <w:proofErr w:type="spellStart"/>
      <w:r w:rsidRPr="00DA30D8">
        <w:rPr>
          <w:rFonts w:ascii="Times New Roman" w:hAnsi="Times New Roman" w:cs="Times New Roman"/>
          <w:b/>
          <w:sz w:val="28"/>
        </w:rPr>
        <w:t>Klang</w:t>
      </w:r>
      <w:proofErr w:type="spellEnd"/>
      <w:r w:rsidRPr="00DA30D8">
        <w:rPr>
          <w:rFonts w:ascii="Times New Roman" w:hAnsi="Times New Roman" w:cs="Times New Roman"/>
          <w:b/>
          <w:sz w:val="28"/>
        </w:rPr>
        <w:t xml:space="preserve"> Valley</w:t>
      </w:r>
    </w:p>
    <w:p w14:paraId="1EDA4975" w14:textId="77777777" w:rsidR="00F432B2" w:rsidRPr="004D0E63" w:rsidRDefault="00F432B2" w:rsidP="00DA30D8">
      <w:pPr>
        <w:rPr>
          <w:rFonts w:ascii="Times New Roman" w:hAnsi="Times New Roman" w:cs="Times New Roman"/>
          <w:b/>
          <w:sz w:val="28"/>
          <w:szCs w:val="28"/>
        </w:rPr>
      </w:pPr>
    </w:p>
    <w:p w14:paraId="47E85AC3" w14:textId="565E5F45" w:rsidR="004D0E63" w:rsidRPr="004D0E63" w:rsidRDefault="004D0E63" w:rsidP="00267CF1">
      <w:pPr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4D0E63">
        <w:rPr>
          <w:rFonts w:ascii="Times New Roman" w:hAnsi="Times New Roman" w:cs="Times New Roman"/>
          <w:sz w:val="22"/>
          <w:szCs w:val="22"/>
        </w:rPr>
        <w:t>Fazlina</w:t>
      </w:r>
      <w:proofErr w:type="spellEnd"/>
      <w:r w:rsidRPr="004D0E6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D0E63">
        <w:rPr>
          <w:rFonts w:ascii="Times New Roman" w:hAnsi="Times New Roman" w:cs="Times New Roman"/>
          <w:sz w:val="22"/>
          <w:szCs w:val="22"/>
        </w:rPr>
        <w:t>Akmal</w:t>
      </w:r>
      <w:proofErr w:type="spellEnd"/>
      <w:r w:rsidRPr="004D0E63">
        <w:rPr>
          <w:rFonts w:ascii="Times New Roman" w:hAnsi="Times New Roman" w:cs="Times New Roman"/>
          <w:sz w:val="22"/>
          <w:szCs w:val="22"/>
        </w:rPr>
        <w:t xml:space="preserve"> Mustafa,</w:t>
      </w:r>
      <w:r w:rsidRPr="004D0E63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proofErr w:type="spellStart"/>
      <w:r w:rsidR="00267CF1">
        <w:rPr>
          <w:rFonts w:ascii="Times New Roman" w:hAnsi="Times New Roman" w:cs="Times New Roman"/>
          <w:sz w:val="22"/>
          <w:szCs w:val="22"/>
        </w:rPr>
        <w:t>Afida</w:t>
      </w:r>
      <w:proofErr w:type="spellEnd"/>
      <w:r w:rsidR="00267CF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67CF1">
        <w:rPr>
          <w:rFonts w:ascii="Times New Roman" w:hAnsi="Times New Roman" w:cs="Times New Roman"/>
          <w:sz w:val="22"/>
          <w:szCs w:val="22"/>
        </w:rPr>
        <w:t>Mastura</w:t>
      </w:r>
      <w:proofErr w:type="spellEnd"/>
      <w:r w:rsidR="00267CF1">
        <w:rPr>
          <w:rFonts w:ascii="Times New Roman" w:hAnsi="Times New Roman" w:cs="Times New Roman"/>
          <w:sz w:val="22"/>
          <w:szCs w:val="22"/>
        </w:rPr>
        <w:t xml:space="preserve"> Muhammad </w:t>
      </w:r>
      <w:proofErr w:type="spellStart"/>
      <w:r w:rsidR="00267CF1">
        <w:rPr>
          <w:rFonts w:ascii="Times New Roman" w:hAnsi="Times New Roman" w:cs="Times New Roman"/>
          <w:sz w:val="22"/>
          <w:szCs w:val="22"/>
        </w:rPr>
        <w:t>Arif</w:t>
      </w:r>
      <w:proofErr w:type="spellEnd"/>
      <w:r w:rsidR="00267CF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D0E63">
        <w:rPr>
          <w:rFonts w:ascii="Times New Roman" w:hAnsi="Times New Roman" w:cs="Times New Roman"/>
          <w:sz w:val="22"/>
          <w:szCs w:val="22"/>
        </w:rPr>
        <w:t>Elistina</w:t>
      </w:r>
      <w:proofErr w:type="spellEnd"/>
      <w:r w:rsidRPr="004D0E63">
        <w:rPr>
          <w:rFonts w:ascii="Times New Roman" w:hAnsi="Times New Roman" w:cs="Times New Roman"/>
          <w:sz w:val="22"/>
          <w:szCs w:val="22"/>
        </w:rPr>
        <w:t xml:space="preserve"> Abu Bakar</w:t>
      </w:r>
    </w:p>
    <w:p w14:paraId="37EEC49B" w14:textId="77777777" w:rsidR="004D0E63" w:rsidRPr="004D0E63" w:rsidRDefault="004D0E63" w:rsidP="00DA30D8">
      <w:pPr>
        <w:tabs>
          <w:tab w:val="left" w:pos="9310"/>
        </w:tabs>
        <w:rPr>
          <w:rFonts w:ascii="Times New Roman" w:hAnsi="Times New Roman" w:cs="Times New Roman"/>
        </w:rPr>
      </w:pPr>
    </w:p>
    <w:p w14:paraId="2561EABF" w14:textId="77777777" w:rsidR="00267CF1" w:rsidRDefault="004D0E63" w:rsidP="00267CF1">
      <w:pPr>
        <w:tabs>
          <w:tab w:val="left" w:pos="931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267CF1">
        <w:rPr>
          <w:rFonts w:ascii="Times New Roman" w:hAnsi="Times New Roman" w:cs="Times New Roman"/>
          <w:sz w:val="22"/>
          <w:szCs w:val="22"/>
        </w:rPr>
        <w:t>Department of Resource M</w:t>
      </w:r>
      <w:r w:rsidR="00267CF1">
        <w:rPr>
          <w:rFonts w:ascii="Times New Roman" w:hAnsi="Times New Roman" w:cs="Times New Roman"/>
          <w:sz w:val="22"/>
          <w:szCs w:val="22"/>
        </w:rPr>
        <w:t xml:space="preserve">anagement and Consumer Studies, </w:t>
      </w:r>
      <w:r w:rsidRPr="00267CF1">
        <w:rPr>
          <w:rFonts w:ascii="Times New Roman" w:hAnsi="Times New Roman" w:cs="Times New Roman"/>
          <w:sz w:val="22"/>
          <w:szCs w:val="22"/>
        </w:rPr>
        <w:t>Faculty of Human Eco</w:t>
      </w:r>
      <w:r w:rsidR="00267CF1">
        <w:rPr>
          <w:rFonts w:ascii="Times New Roman" w:hAnsi="Times New Roman" w:cs="Times New Roman"/>
          <w:sz w:val="22"/>
          <w:szCs w:val="22"/>
        </w:rPr>
        <w:t xml:space="preserve">logy, </w:t>
      </w:r>
    </w:p>
    <w:p w14:paraId="3D0D059A" w14:textId="7AF702D4" w:rsidR="004D0E63" w:rsidRDefault="00267CF1" w:rsidP="00267CF1">
      <w:pPr>
        <w:tabs>
          <w:tab w:val="left" w:pos="9310"/>
        </w:tabs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Universiti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Putra Malaysia</w:t>
      </w:r>
    </w:p>
    <w:p w14:paraId="713484E9" w14:textId="06DBCF44" w:rsidR="004E24A9" w:rsidRDefault="004E24A9" w:rsidP="00267CF1">
      <w:pPr>
        <w:tabs>
          <w:tab w:val="left" w:pos="93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14:paraId="39AB177B" w14:textId="49BEFC51" w:rsidR="004E24A9" w:rsidRPr="004E24A9" w:rsidRDefault="004E24A9" w:rsidP="004E24A9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Correspondence: </w:t>
      </w:r>
      <w:proofErr w:type="spellStart"/>
      <w:r w:rsidR="00F23A36">
        <w:rPr>
          <w:rFonts w:ascii="Times New Roman" w:eastAsia="Times New Roman" w:hAnsi="Times New Roman" w:cs="Times New Roman"/>
          <w:color w:val="000000"/>
        </w:rPr>
        <w:t>Afida</w:t>
      </w:r>
      <w:proofErr w:type="spellEnd"/>
      <w:r w:rsidR="00F23A3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F23A36">
        <w:rPr>
          <w:rFonts w:ascii="Times New Roman" w:eastAsia="Times New Roman" w:hAnsi="Times New Roman" w:cs="Times New Roman"/>
          <w:color w:val="000000"/>
        </w:rPr>
        <w:t>Mastura</w:t>
      </w:r>
      <w:proofErr w:type="spellEnd"/>
      <w:r w:rsidR="00F23A36">
        <w:rPr>
          <w:rFonts w:ascii="Times New Roman" w:eastAsia="Times New Roman" w:hAnsi="Times New Roman" w:cs="Times New Roman"/>
          <w:color w:val="000000"/>
        </w:rPr>
        <w:t xml:space="preserve"> Muhammad </w:t>
      </w:r>
      <w:proofErr w:type="spellStart"/>
      <w:r w:rsidR="00F23A36">
        <w:rPr>
          <w:rFonts w:ascii="Times New Roman" w:eastAsia="Times New Roman" w:hAnsi="Times New Roman" w:cs="Times New Roman"/>
          <w:color w:val="000000"/>
        </w:rPr>
        <w:t>Arif</w:t>
      </w:r>
      <w:proofErr w:type="spellEnd"/>
      <w:r w:rsidR="00F23A36">
        <w:rPr>
          <w:rFonts w:ascii="Times New Roman" w:eastAsia="Times New Roman" w:hAnsi="Times New Roman" w:cs="Times New Roman"/>
          <w:color w:val="000000"/>
        </w:rPr>
        <w:t xml:space="preserve"> </w:t>
      </w:r>
      <w:r w:rsidRPr="00F23A36">
        <w:rPr>
          <w:rFonts w:ascii="Times New Roman" w:eastAsia="Times New Roman" w:hAnsi="Times New Roman" w:cs="Times New Roman"/>
          <w:color w:val="000000"/>
        </w:rPr>
        <w:t xml:space="preserve">(email: </w:t>
      </w:r>
      <w:r w:rsidR="00F23A36" w:rsidRPr="00F23A36">
        <w:rPr>
          <w:rFonts w:ascii="Times New Roman" w:eastAsia="Times New Roman" w:hAnsi="Times New Roman" w:cs="Times New Roman"/>
          <w:iCs/>
          <w:color w:val="000000"/>
        </w:rPr>
        <w:t>afidamastura@upm.edu.my</w:t>
      </w:r>
      <w:r w:rsidRPr="00F23A36">
        <w:rPr>
          <w:rFonts w:ascii="Times New Roman" w:eastAsia="Times New Roman" w:hAnsi="Times New Roman" w:cs="Times New Roman"/>
          <w:iCs/>
          <w:color w:val="000000"/>
        </w:rPr>
        <w:t>)</w:t>
      </w:r>
    </w:p>
    <w:p w14:paraId="72AE614E" w14:textId="1EE4A750" w:rsidR="00756A58" w:rsidRDefault="00756A58" w:rsidP="00DA30D8">
      <w:pPr>
        <w:tabs>
          <w:tab w:val="left" w:pos="9310"/>
        </w:tabs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7AA9C4CE" w14:textId="70E3F481" w:rsidR="00F432B2" w:rsidRPr="004D0E63" w:rsidRDefault="00C61D42" w:rsidP="00C61D42">
      <w:pPr>
        <w:pStyle w:val="BodyText"/>
        <w:spacing w:line="240" w:lineRule="auto"/>
        <w:ind w:right="0" w:firstLine="0"/>
        <w:rPr>
          <w:rFonts w:ascii="Times New Roman" w:hAnsi="Times New Roman" w:cs="Times New Roman"/>
          <w:i/>
          <w:sz w:val="21"/>
        </w:rPr>
      </w:pPr>
      <w:r>
        <w:rPr>
          <w:rFonts w:ascii="Times New Roman" w:hAnsi="Times New Roman" w:cs="Times New Roman"/>
          <w:lang w:val="ms-MY"/>
        </w:rPr>
        <w:t>Received: 24 May 2022; Accepted: 30 January 2023; Published: 2</w:t>
      </w:r>
      <w:r w:rsidR="00226DC7">
        <w:rPr>
          <w:rFonts w:ascii="Times New Roman" w:hAnsi="Times New Roman" w:cs="Times New Roman"/>
          <w:lang w:val="ms-MY"/>
        </w:rPr>
        <w:t>4</w:t>
      </w:r>
      <w:r>
        <w:rPr>
          <w:rFonts w:ascii="Times New Roman" w:hAnsi="Times New Roman" w:cs="Times New Roman"/>
          <w:lang w:val="ms-MY"/>
        </w:rPr>
        <w:t xml:space="preserve"> February 2023</w:t>
      </w:r>
    </w:p>
    <w:p w14:paraId="24C5C9F0" w14:textId="3DBB2DDB" w:rsidR="00756A58" w:rsidRDefault="00756A58" w:rsidP="00DA30D8">
      <w:pPr>
        <w:jc w:val="both"/>
        <w:rPr>
          <w:rFonts w:ascii="Times New Roman" w:hAnsi="Times New Roman" w:cs="Times New Roman"/>
          <w:b/>
        </w:rPr>
      </w:pPr>
    </w:p>
    <w:p w14:paraId="50DB1089" w14:textId="77777777" w:rsidR="00C61D42" w:rsidRDefault="00C61D42" w:rsidP="00DA30D8">
      <w:pPr>
        <w:jc w:val="both"/>
        <w:rPr>
          <w:rFonts w:ascii="Times New Roman" w:hAnsi="Times New Roman" w:cs="Times New Roman"/>
          <w:b/>
        </w:rPr>
      </w:pPr>
    </w:p>
    <w:p w14:paraId="5DF01A14" w14:textId="46256CA5" w:rsidR="00F432B2" w:rsidRDefault="00F432B2" w:rsidP="00756A58">
      <w:pPr>
        <w:ind w:right="136"/>
        <w:jc w:val="both"/>
        <w:rPr>
          <w:rFonts w:ascii="Times New Roman" w:hAnsi="Times New Roman" w:cs="Times New Roman"/>
          <w:b/>
        </w:rPr>
      </w:pPr>
      <w:r w:rsidRPr="004D0E63">
        <w:rPr>
          <w:rFonts w:ascii="Times New Roman" w:hAnsi="Times New Roman" w:cs="Times New Roman"/>
          <w:b/>
        </w:rPr>
        <w:t xml:space="preserve">Abstract </w:t>
      </w:r>
    </w:p>
    <w:p w14:paraId="370C5EE8" w14:textId="77777777" w:rsidR="00756A58" w:rsidRPr="004D0E63" w:rsidRDefault="00756A58" w:rsidP="00756A58">
      <w:pPr>
        <w:ind w:right="136"/>
        <w:jc w:val="center"/>
        <w:rPr>
          <w:rFonts w:ascii="Times New Roman" w:hAnsi="Times New Roman" w:cs="Times New Roman"/>
          <w:b/>
        </w:rPr>
      </w:pPr>
    </w:p>
    <w:p w14:paraId="2DC2419B" w14:textId="20EB3CC0" w:rsidR="00FB437C" w:rsidRPr="00D538D5" w:rsidRDefault="00FB437C" w:rsidP="00756A58">
      <w:pPr>
        <w:jc w:val="both"/>
        <w:rPr>
          <w:rFonts w:ascii="Times New Roman" w:hAnsi="Times New Roman" w:cs="Times New Roman"/>
          <w:iCs/>
        </w:rPr>
      </w:pPr>
      <w:r w:rsidRPr="00D538D5">
        <w:rPr>
          <w:rFonts w:ascii="Times New Roman" w:hAnsi="Times New Roman" w:cs="Times New Roman"/>
          <w:iCs/>
        </w:rPr>
        <w:t>Managing solid waste is essential to safeguard the environment to ensure its sustainability and consumer</w:t>
      </w:r>
      <w:r w:rsidR="00DC32C9">
        <w:rPr>
          <w:rFonts w:ascii="Times New Roman" w:hAnsi="Times New Roman" w:cs="Times New Roman"/>
          <w:iCs/>
        </w:rPr>
        <w:t xml:space="preserve"> </w:t>
      </w:r>
      <w:r w:rsidRPr="00D538D5">
        <w:rPr>
          <w:rFonts w:ascii="Times New Roman" w:hAnsi="Times New Roman" w:cs="Times New Roman"/>
          <w:iCs/>
        </w:rPr>
        <w:t>quality of life. Consumers can achieve a systematic waste management plan through a strategic zero waste framework. This far-sighted concept is based on the hierarchy of waste management that advocates avoiding excessive consumption, minimi</w:t>
      </w:r>
      <w:r w:rsidR="00DC32C9">
        <w:rPr>
          <w:rFonts w:ascii="Times New Roman" w:hAnsi="Times New Roman" w:cs="Times New Roman"/>
          <w:iCs/>
        </w:rPr>
        <w:t>z</w:t>
      </w:r>
      <w:r w:rsidR="00F23A36">
        <w:rPr>
          <w:rFonts w:ascii="Times New Roman" w:hAnsi="Times New Roman" w:cs="Times New Roman"/>
          <w:iCs/>
        </w:rPr>
        <w:t>ing</w:t>
      </w:r>
      <w:r w:rsidRPr="00D538D5">
        <w:rPr>
          <w:rFonts w:ascii="Times New Roman" w:hAnsi="Times New Roman" w:cs="Times New Roman"/>
          <w:iCs/>
        </w:rPr>
        <w:t xml:space="preserve"> waste, maximi</w:t>
      </w:r>
      <w:r w:rsidR="00DC32C9">
        <w:rPr>
          <w:rFonts w:ascii="Times New Roman" w:hAnsi="Times New Roman" w:cs="Times New Roman"/>
          <w:iCs/>
        </w:rPr>
        <w:t>z</w:t>
      </w:r>
      <w:r w:rsidR="00F23A36">
        <w:rPr>
          <w:rFonts w:ascii="Times New Roman" w:hAnsi="Times New Roman" w:cs="Times New Roman"/>
          <w:iCs/>
        </w:rPr>
        <w:t>ing</w:t>
      </w:r>
      <w:r w:rsidRPr="00D538D5">
        <w:rPr>
          <w:rFonts w:ascii="Times New Roman" w:hAnsi="Times New Roman" w:cs="Times New Roman"/>
          <w:iCs/>
        </w:rPr>
        <w:t xml:space="preserve"> recycling and practi</w:t>
      </w:r>
      <w:r w:rsidR="003D77F7">
        <w:rPr>
          <w:rFonts w:ascii="Times New Roman" w:hAnsi="Times New Roman" w:cs="Times New Roman"/>
          <w:iCs/>
        </w:rPr>
        <w:t>c</w:t>
      </w:r>
      <w:r w:rsidR="00F23A36">
        <w:rPr>
          <w:rFonts w:ascii="Times New Roman" w:hAnsi="Times New Roman" w:cs="Times New Roman"/>
          <w:iCs/>
        </w:rPr>
        <w:t>ing</w:t>
      </w:r>
      <w:r w:rsidRPr="00D538D5">
        <w:rPr>
          <w:rFonts w:ascii="Times New Roman" w:hAnsi="Times New Roman" w:cs="Times New Roman"/>
          <w:iCs/>
        </w:rPr>
        <w:t xml:space="preserve"> compost</w:t>
      </w:r>
      <w:r w:rsidR="00F23A36">
        <w:rPr>
          <w:rFonts w:ascii="Times New Roman" w:hAnsi="Times New Roman" w:cs="Times New Roman"/>
          <w:iCs/>
        </w:rPr>
        <w:t>ing</w:t>
      </w:r>
      <w:r w:rsidRPr="00D538D5">
        <w:rPr>
          <w:rFonts w:ascii="Times New Roman" w:hAnsi="Times New Roman" w:cs="Times New Roman"/>
          <w:iCs/>
        </w:rPr>
        <w:t xml:space="preserve"> so that landfill disposal will be the last option. This study aims to determine the attitude, perceived behaviour control, subjective norms and self-identity as the predictors </w:t>
      </w:r>
      <w:r w:rsidR="00F23A36">
        <w:rPr>
          <w:rFonts w:ascii="Times New Roman" w:hAnsi="Times New Roman" w:cs="Times New Roman"/>
          <w:iCs/>
        </w:rPr>
        <w:t xml:space="preserve">of </w:t>
      </w:r>
      <w:r w:rsidRPr="00D538D5">
        <w:rPr>
          <w:rFonts w:ascii="Times New Roman" w:hAnsi="Times New Roman" w:cs="Times New Roman"/>
          <w:iCs/>
        </w:rPr>
        <w:t xml:space="preserve">zero waste behaviour of consumers. A total of 400 respondents in the </w:t>
      </w:r>
      <w:proofErr w:type="spellStart"/>
      <w:r w:rsidRPr="00D538D5">
        <w:rPr>
          <w:rFonts w:ascii="Times New Roman" w:hAnsi="Times New Roman" w:cs="Times New Roman"/>
          <w:iCs/>
        </w:rPr>
        <w:t>Klang</w:t>
      </w:r>
      <w:proofErr w:type="spellEnd"/>
      <w:r w:rsidRPr="00D538D5">
        <w:rPr>
          <w:rFonts w:ascii="Times New Roman" w:hAnsi="Times New Roman" w:cs="Times New Roman"/>
          <w:iCs/>
        </w:rPr>
        <w:t xml:space="preserve"> Valley area were chosen through stratified random sampling. A self-administered questionnaire was used in collecting the data. The Pearson correlation analysis found that attitude, perceived behaviour control, subjective norm and self-identity had significant relationships with zero waste behaviour. The multiple regression analysis showed that self-identity is the strongest predictive factor in consumer zero waste behaviour. </w:t>
      </w:r>
      <w:r w:rsidRPr="00D538D5">
        <w:rPr>
          <w:rFonts w:ascii="Times New Roman" w:eastAsia="Calibri" w:hAnsi="Times New Roman" w:cs="Times New Roman"/>
          <w:iCs/>
        </w:rPr>
        <w:t>The findings are beneficial</w:t>
      </w:r>
      <w:r w:rsidR="00F23A36">
        <w:rPr>
          <w:rFonts w:ascii="Times New Roman" w:eastAsia="Calibri" w:hAnsi="Times New Roman" w:cs="Times New Roman"/>
          <w:iCs/>
        </w:rPr>
        <w:t>,</w:t>
      </w:r>
      <w:r w:rsidRPr="00D538D5">
        <w:rPr>
          <w:rFonts w:ascii="Times New Roman" w:eastAsia="Calibri" w:hAnsi="Times New Roman" w:cs="Times New Roman"/>
          <w:iCs/>
        </w:rPr>
        <w:t xml:space="preserve"> especially to the relevant agencies that manage solid waste to improve relevant policies and programs. The programs should strengthen consumer self-identity </w:t>
      </w:r>
      <w:r w:rsidR="00D07E5C">
        <w:rPr>
          <w:rFonts w:ascii="Times New Roman" w:eastAsia="Calibri" w:hAnsi="Times New Roman" w:cs="Times New Roman"/>
          <w:iCs/>
        </w:rPr>
        <w:t xml:space="preserve">while </w:t>
      </w:r>
      <w:r w:rsidRPr="00D538D5">
        <w:rPr>
          <w:rFonts w:ascii="Times New Roman" w:eastAsia="Calibri" w:hAnsi="Times New Roman" w:cs="Times New Roman"/>
          <w:iCs/>
        </w:rPr>
        <w:t>enhanc</w:t>
      </w:r>
      <w:r w:rsidR="00D07E5C">
        <w:rPr>
          <w:rFonts w:ascii="Times New Roman" w:eastAsia="Calibri" w:hAnsi="Times New Roman" w:cs="Times New Roman"/>
          <w:iCs/>
        </w:rPr>
        <w:t>ing</w:t>
      </w:r>
      <w:r w:rsidRPr="00D538D5">
        <w:rPr>
          <w:rFonts w:ascii="Times New Roman" w:eastAsia="Calibri" w:hAnsi="Times New Roman" w:cs="Times New Roman"/>
          <w:iCs/>
        </w:rPr>
        <w:t xml:space="preserve"> their responsibility and commitment </w:t>
      </w:r>
      <w:r w:rsidR="00D07E5C">
        <w:rPr>
          <w:rFonts w:ascii="Times New Roman" w:eastAsia="Calibri" w:hAnsi="Times New Roman" w:cs="Times New Roman"/>
          <w:iCs/>
        </w:rPr>
        <w:t>to</w:t>
      </w:r>
      <w:r w:rsidRPr="00D538D5">
        <w:rPr>
          <w:rFonts w:ascii="Times New Roman" w:eastAsia="Calibri" w:hAnsi="Times New Roman" w:cs="Times New Roman"/>
          <w:iCs/>
        </w:rPr>
        <w:t xml:space="preserve"> behaviour towards zero waste.</w:t>
      </w:r>
    </w:p>
    <w:p w14:paraId="5980657D" w14:textId="77777777" w:rsidR="00FB437C" w:rsidRPr="00D538D5" w:rsidRDefault="00FB437C" w:rsidP="00756A58">
      <w:pPr>
        <w:ind w:right="136"/>
        <w:rPr>
          <w:rFonts w:ascii="Times New Roman" w:hAnsi="Times New Roman" w:cs="Times New Roman"/>
          <w:b/>
        </w:rPr>
      </w:pPr>
    </w:p>
    <w:p w14:paraId="319844C0" w14:textId="13D9BE4D" w:rsidR="00F432B2" w:rsidRDefault="00865D2E" w:rsidP="00756A58">
      <w:pPr>
        <w:jc w:val="both"/>
        <w:rPr>
          <w:rFonts w:ascii="Times New Roman" w:eastAsia="Calibri" w:hAnsi="Times New Roman" w:cs="Times New Roman"/>
          <w:bCs/>
        </w:rPr>
      </w:pPr>
      <w:r w:rsidRPr="004D0E63">
        <w:rPr>
          <w:rFonts w:ascii="Times New Roman" w:hAnsi="Times New Roman" w:cs="Times New Roman"/>
          <w:b/>
          <w:bCs/>
        </w:rPr>
        <w:t>Keywords</w:t>
      </w:r>
      <w:r w:rsidRPr="004D0E63">
        <w:rPr>
          <w:rFonts w:ascii="Times New Roman" w:hAnsi="Times New Roman" w:cs="Times New Roman"/>
        </w:rPr>
        <w:t>:</w:t>
      </w:r>
      <w:r w:rsidR="0062031C" w:rsidRPr="004D0E63">
        <w:rPr>
          <w:rFonts w:ascii="Times New Roman" w:eastAsia="Calibri" w:hAnsi="Times New Roman" w:cs="Times New Roman"/>
          <w:bCs/>
        </w:rPr>
        <w:t xml:space="preserve"> </w:t>
      </w:r>
      <w:r w:rsidR="004D0E63" w:rsidRPr="004D0E63">
        <w:rPr>
          <w:rFonts w:ascii="Times New Roman" w:eastAsia="Calibri" w:hAnsi="Times New Roman" w:cs="Times New Roman"/>
          <w:bCs/>
        </w:rPr>
        <w:t xml:space="preserve">attitude, </w:t>
      </w:r>
      <w:r w:rsidR="00DF67E9" w:rsidRPr="004D0E63">
        <w:rPr>
          <w:rFonts w:ascii="Times New Roman" w:eastAsia="Calibri" w:hAnsi="Times New Roman" w:cs="Times New Roman"/>
          <w:bCs/>
        </w:rPr>
        <w:t xml:space="preserve">consumers, </w:t>
      </w:r>
      <w:r w:rsidR="004D0E63" w:rsidRPr="004D0E63">
        <w:rPr>
          <w:rFonts w:ascii="Times New Roman" w:eastAsia="Calibri" w:hAnsi="Times New Roman" w:cs="Times New Roman"/>
        </w:rPr>
        <w:t xml:space="preserve">perceived behavioural control, </w:t>
      </w:r>
      <w:r w:rsidR="005C707A" w:rsidRPr="004D0E63">
        <w:rPr>
          <w:rFonts w:ascii="Times New Roman" w:eastAsia="Calibri" w:hAnsi="Times New Roman" w:cs="Times New Roman"/>
        </w:rPr>
        <w:t xml:space="preserve">self-identity, </w:t>
      </w:r>
      <w:r w:rsidR="00DF67E9" w:rsidRPr="004D0E63">
        <w:rPr>
          <w:rFonts w:ascii="Times New Roman" w:eastAsia="Calibri" w:hAnsi="Times New Roman" w:cs="Times New Roman"/>
        </w:rPr>
        <w:t>subjective norm</w:t>
      </w:r>
      <w:r w:rsidR="00FB437C" w:rsidRPr="004D0E63">
        <w:rPr>
          <w:rFonts w:ascii="Times New Roman" w:eastAsia="Calibri" w:hAnsi="Times New Roman" w:cs="Times New Roman"/>
          <w:bCs/>
        </w:rPr>
        <w:t xml:space="preserve">s, </w:t>
      </w:r>
      <w:r w:rsidR="005C707A" w:rsidRPr="004D0E63">
        <w:rPr>
          <w:rFonts w:ascii="Times New Roman" w:eastAsia="Calibri" w:hAnsi="Times New Roman" w:cs="Times New Roman"/>
          <w:bCs/>
        </w:rPr>
        <w:t>zero waste behaviour</w:t>
      </w:r>
      <w:r w:rsidR="0090158E" w:rsidRPr="004D0E63">
        <w:rPr>
          <w:rFonts w:ascii="Times New Roman" w:eastAsia="Calibri" w:hAnsi="Times New Roman" w:cs="Times New Roman"/>
          <w:bCs/>
        </w:rPr>
        <w:t>.</w:t>
      </w:r>
    </w:p>
    <w:p w14:paraId="7D42DD14" w14:textId="77777777" w:rsidR="004D0E63" w:rsidRPr="004D0E63" w:rsidRDefault="004D0E63" w:rsidP="00756A58">
      <w:pPr>
        <w:jc w:val="both"/>
        <w:rPr>
          <w:rFonts w:ascii="Times New Roman" w:eastAsia="Calibri" w:hAnsi="Times New Roman" w:cs="Times New Roman"/>
          <w:b/>
        </w:rPr>
      </w:pPr>
    </w:p>
    <w:p w14:paraId="2170D8F0" w14:textId="77777777" w:rsidR="005E48A5" w:rsidRPr="004D0E63" w:rsidRDefault="005E48A5" w:rsidP="00756A58">
      <w:pPr>
        <w:pStyle w:val="BodyText"/>
        <w:spacing w:before="8" w:line="240" w:lineRule="auto"/>
        <w:ind w:firstLine="0"/>
        <w:rPr>
          <w:rFonts w:ascii="Times New Roman" w:hAnsi="Times New Roman" w:cs="Times New Roman"/>
          <w:i/>
          <w:sz w:val="26"/>
        </w:rPr>
      </w:pPr>
    </w:p>
    <w:p w14:paraId="3DF3D5A6" w14:textId="3FE0A734" w:rsidR="005742F3" w:rsidRDefault="00F432B2" w:rsidP="00D538D5">
      <w:pPr>
        <w:pStyle w:val="Heading1"/>
        <w:spacing w:after="0"/>
        <w:rPr>
          <w:rFonts w:ascii="Times New Roman" w:hAnsi="Times New Roman"/>
        </w:rPr>
      </w:pPr>
      <w:r w:rsidRPr="004D0E63">
        <w:rPr>
          <w:rFonts w:ascii="Times New Roman" w:hAnsi="Times New Roman"/>
        </w:rPr>
        <w:t xml:space="preserve">Introduction </w:t>
      </w:r>
    </w:p>
    <w:p w14:paraId="287B4D8F" w14:textId="77777777" w:rsidR="00D538D5" w:rsidRPr="004D0E63" w:rsidRDefault="00D538D5" w:rsidP="00D538D5">
      <w:pPr>
        <w:pStyle w:val="Heading1"/>
        <w:spacing w:after="0"/>
        <w:rPr>
          <w:rFonts w:ascii="Times New Roman" w:hAnsi="Times New Roman"/>
        </w:rPr>
      </w:pPr>
    </w:p>
    <w:p w14:paraId="261B56A0" w14:textId="61B847E8" w:rsidR="005B3EC9" w:rsidRDefault="005742F3" w:rsidP="005B3EC9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D0E63">
        <w:rPr>
          <w:rFonts w:ascii="Times New Roman" w:eastAsia="Calibri" w:hAnsi="Times New Roman" w:cs="Times New Roman"/>
        </w:rPr>
        <w:t xml:space="preserve">Environmental degradation is one of the global challenges addressed by the United Nations Sustainable Development Goals (SDGs). </w:t>
      </w:r>
      <w:r w:rsidRPr="004D0E63">
        <w:rPr>
          <w:rFonts w:ascii="Times New Roman" w:hAnsi="Times New Roman" w:cs="Times New Roman"/>
        </w:rPr>
        <w:t>Rapid urbani</w:t>
      </w:r>
      <w:r w:rsidR="00DC32C9">
        <w:rPr>
          <w:rFonts w:ascii="Times New Roman" w:hAnsi="Times New Roman" w:cs="Times New Roman"/>
        </w:rPr>
        <w:t>z</w:t>
      </w:r>
      <w:r w:rsidRPr="004D0E63">
        <w:rPr>
          <w:rFonts w:ascii="Times New Roman" w:hAnsi="Times New Roman" w:cs="Times New Roman"/>
        </w:rPr>
        <w:t>ation, industriali</w:t>
      </w:r>
      <w:r w:rsidR="00DC32C9">
        <w:rPr>
          <w:rFonts w:ascii="Times New Roman" w:hAnsi="Times New Roman" w:cs="Times New Roman"/>
        </w:rPr>
        <w:t>z</w:t>
      </w:r>
      <w:r w:rsidRPr="004D0E63">
        <w:rPr>
          <w:rFonts w:ascii="Times New Roman" w:hAnsi="Times New Roman" w:cs="Times New Roman"/>
        </w:rPr>
        <w:t xml:space="preserve">ation, </w:t>
      </w:r>
      <w:r w:rsidR="007B7AFC" w:rsidRPr="004D0E63">
        <w:rPr>
          <w:rFonts w:ascii="Times New Roman" w:hAnsi="Times New Roman" w:cs="Times New Roman"/>
        </w:rPr>
        <w:t xml:space="preserve">growth </w:t>
      </w:r>
      <w:r w:rsidR="00D577AC" w:rsidRPr="004D0E63">
        <w:rPr>
          <w:rFonts w:ascii="Times New Roman" w:hAnsi="Times New Roman" w:cs="Times New Roman"/>
        </w:rPr>
        <w:t xml:space="preserve">in </w:t>
      </w:r>
      <w:r w:rsidRPr="004D0E63">
        <w:rPr>
          <w:rFonts w:ascii="Times New Roman" w:hAnsi="Times New Roman" w:cs="Times New Roman"/>
        </w:rPr>
        <w:t xml:space="preserve">population and </w:t>
      </w:r>
      <w:r w:rsidR="00D577AC" w:rsidRPr="004D0E63">
        <w:rPr>
          <w:rFonts w:ascii="Times New Roman" w:hAnsi="Times New Roman" w:cs="Times New Roman"/>
        </w:rPr>
        <w:t>relocation</w:t>
      </w:r>
      <w:r w:rsidRPr="004D0E63">
        <w:rPr>
          <w:rFonts w:ascii="Times New Roman" w:hAnsi="Times New Roman" w:cs="Times New Roman"/>
        </w:rPr>
        <w:t xml:space="preserve"> to the city have </w:t>
      </w:r>
      <w:r w:rsidR="00D577AC" w:rsidRPr="004D0E63">
        <w:rPr>
          <w:rFonts w:ascii="Times New Roman" w:hAnsi="Times New Roman" w:cs="Times New Roman"/>
        </w:rPr>
        <w:t>caused</w:t>
      </w:r>
      <w:r w:rsidRPr="004D0E63">
        <w:rPr>
          <w:rFonts w:ascii="Times New Roman" w:hAnsi="Times New Roman" w:cs="Times New Roman"/>
        </w:rPr>
        <w:t xml:space="preserve"> a </w:t>
      </w:r>
      <w:r w:rsidR="00586146" w:rsidRPr="004D0E63">
        <w:rPr>
          <w:rFonts w:ascii="Times New Roman" w:hAnsi="Times New Roman" w:cs="Times New Roman"/>
        </w:rPr>
        <w:t xml:space="preserve">significant </w:t>
      </w:r>
      <w:r w:rsidR="00D577AC" w:rsidRPr="004D0E63">
        <w:rPr>
          <w:rFonts w:ascii="Times New Roman" w:hAnsi="Times New Roman" w:cs="Times New Roman"/>
        </w:rPr>
        <w:t>burden</w:t>
      </w:r>
      <w:r w:rsidRPr="004D0E63">
        <w:rPr>
          <w:rFonts w:ascii="Times New Roman" w:hAnsi="Times New Roman" w:cs="Times New Roman"/>
        </w:rPr>
        <w:t xml:space="preserve"> </w:t>
      </w:r>
      <w:r w:rsidR="00D07E5C">
        <w:rPr>
          <w:rFonts w:ascii="Times New Roman" w:hAnsi="Times New Roman" w:cs="Times New Roman"/>
        </w:rPr>
        <w:t>o</w:t>
      </w:r>
      <w:r w:rsidRPr="004D0E63">
        <w:rPr>
          <w:rFonts w:ascii="Times New Roman" w:hAnsi="Times New Roman" w:cs="Times New Roman"/>
        </w:rPr>
        <w:t xml:space="preserve">n solid waste management (SWM) in </w:t>
      </w:r>
      <w:r w:rsidR="00515214" w:rsidRPr="004D0E63">
        <w:rPr>
          <w:rFonts w:ascii="Times New Roman" w:hAnsi="Times New Roman" w:cs="Times New Roman"/>
        </w:rPr>
        <w:t>terms of metropolitan</w:t>
      </w:r>
      <w:r w:rsidR="00A30C00" w:rsidRPr="004D0E63">
        <w:rPr>
          <w:rFonts w:ascii="Times New Roman" w:hAnsi="Times New Roman" w:cs="Times New Roman"/>
        </w:rPr>
        <w:t xml:space="preserve"> </w:t>
      </w:r>
      <w:r w:rsidR="007B7AFC" w:rsidRPr="004D0E63">
        <w:rPr>
          <w:rFonts w:ascii="Times New Roman" w:hAnsi="Times New Roman" w:cs="Times New Roman"/>
        </w:rPr>
        <w:t>progress</w:t>
      </w:r>
      <w:r w:rsidRPr="004D0E63">
        <w:rPr>
          <w:rFonts w:ascii="Times New Roman" w:hAnsi="Times New Roman" w:cs="Times New Roman"/>
        </w:rPr>
        <w:t xml:space="preserve">. </w:t>
      </w:r>
      <w:r w:rsidR="00A30C00" w:rsidRPr="004D0E63">
        <w:rPr>
          <w:rFonts w:ascii="Times New Roman" w:hAnsi="Times New Roman" w:cs="Times New Roman"/>
        </w:rPr>
        <w:t>Among</w:t>
      </w:r>
      <w:r w:rsidRPr="004D0E63">
        <w:rPr>
          <w:rFonts w:ascii="Times New Roman" w:hAnsi="Times New Roman" w:cs="Times New Roman"/>
        </w:rPr>
        <w:t xml:space="preserve"> the target</w:t>
      </w:r>
      <w:r w:rsidR="007F5250" w:rsidRPr="004D0E63">
        <w:rPr>
          <w:rFonts w:ascii="Times New Roman" w:hAnsi="Times New Roman" w:cs="Times New Roman"/>
        </w:rPr>
        <w:t>s</w:t>
      </w:r>
      <w:r w:rsidRPr="004D0E63">
        <w:rPr>
          <w:rFonts w:ascii="Times New Roman" w:hAnsi="Times New Roman" w:cs="Times New Roman"/>
        </w:rPr>
        <w:t xml:space="preserve"> under SDG </w:t>
      </w:r>
      <w:r w:rsidRPr="004D0E63">
        <w:rPr>
          <w:rFonts w:ascii="Times New Roman" w:eastAsia="Calibri" w:hAnsi="Times New Roman" w:cs="Times New Roman"/>
        </w:rPr>
        <w:t xml:space="preserve">Goal 11 is to </w:t>
      </w:r>
      <w:r w:rsidR="00A30C00" w:rsidRPr="004D0E63">
        <w:rPr>
          <w:rFonts w:ascii="Times New Roman" w:eastAsia="Calibri" w:hAnsi="Times New Roman" w:cs="Times New Roman"/>
        </w:rPr>
        <w:t xml:space="preserve">lessen </w:t>
      </w:r>
      <w:r w:rsidR="007F5250" w:rsidRPr="004D0E63">
        <w:rPr>
          <w:rFonts w:ascii="Times New Roman" w:eastAsia="Calibri" w:hAnsi="Times New Roman" w:cs="Times New Roman"/>
        </w:rPr>
        <w:t xml:space="preserve">the </w:t>
      </w:r>
      <w:r w:rsidRPr="004D0E63">
        <w:rPr>
          <w:rFonts w:ascii="Times New Roman" w:eastAsia="Calibri" w:hAnsi="Times New Roman" w:cs="Times New Roman"/>
        </w:rPr>
        <w:t xml:space="preserve">environmental </w:t>
      </w:r>
      <w:r w:rsidR="00A30C00" w:rsidRPr="004D0E63">
        <w:rPr>
          <w:rFonts w:ascii="Times New Roman" w:eastAsia="Calibri" w:hAnsi="Times New Roman" w:cs="Times New Roman"/>
        </w:rPr>
        <w:t xml:space="preserve">burden </w:t>
      </w:r>
      <w:r w:rsidRPr="004D0E63">
        <w:rPr>
          <w:rFonts w:ascii="Times New Roman" w:eastAsia="Calibri" w:hAnsi="Times New Roman" w:cs="Times New Roman"/>
        </w:rPr>
        <w:t xml:space="preserve">of cities by </w:t>
      </w:r>
      <w:r w:rsidR="00D577AC" w:rsidRPr="004D0E63">
        <w:rPr>
          <w:rFonts w:ascii="Times New Roman" w:eastAsia="Calibri" w:hAnsi="Times New Roman" w:cs="Times New Roman"/>
        </w:rPr>
        <w:t>giving</w:t>
      </w:r>
      <w:r w:rsidRPr="004D0E63">
        <w:rPr>
          <w:rFonts w:ascii="Times New Roman" w:eastAsia="Calibri" w:hAnsi="Times New Roman" w:cs="Times New Roman"/>
        </w:rPr>
        <w:t xml:space="preserve"> </w:t>
      </w:r>
      <w:r w:rsidR="007F5250" w:rsidRPr="004D0E63">
        <w:rPr>
          <w:rFonts w:ascii="Times New Roman" w:eastAsia="Calibri" w:hAnsi="Times New Roman" w:cs="Times New Roman"/>
        </w:rPr>
        <w:t xml:space="preserve">particular </w:t>
      </w:r>
      <w:r w:rsidR="00D577AC" w:rsidRPr="004D0E63">
        <w:rPr>
          <w:rFonts w:ascii="Times New Roman" w:eastAsia="Calibri" w:hAnsi="Times New Roman" w:cs="Times New Roman"/>
        </w:rPr>
        <w:t>consideration</w:t>
      </w:r>
      <w:r w:rsidRPr="004D0E63">
        <w:rPr>
          <w:rFonts w:ascii="Times New Roman" w:eastAsia="Calibri" w:hAnsi="Times New Roman" w:cs="Times New Roman"/>
        </w:rPr>
        <w:t xml:space="preserve"> to </w:t>
      </w:r>
      <w:r w:rsidR="007F5250" w:rsidRPr="004D0E63">
        <w:rPr>
          <w:rFonts w:ascii="Times New Roman" w:eastAsia="Calibri" w:hAnsi="Times New Roman" w:cs="Times New Roman"/>
        </w:rPr>
        <w:t xml:space="preserve">the </w:t>
      </w:r>
      <w:r w:rsidR="00384FF2" w:rsidRPr="004D0E63">
        <w:rPr>
          <w:rFonts w:ascii="Times New Roman" w:eastAsia="Calibri" w:hAnsi="Times New Roman" w:cs="Times New Roman"/>
        </w:rPr>
        <w:t xml:space="preserve">improved </w:t>
      </w:r>
      <w:r w:rsidRPr="004D0E63">
        <w:rPr>
          <w:rFonts w:ascii="Times New Roman" w:eastAsia="Calibri" w:hAnsi="Times New Roman" w:cs="Times New Roman"/>
        </w:rPr>
        <w:t xml:space="preserve">waste management </w:t>
      </w:r>
      <w:r w:rsidR="00384FF2" w:rsidRPr="004D0E63">
        <w:rPr>
          <w:rFonts w:ascii="Times New Roman" w:eastAsia="Calibri" w:hAnsi="Times New Roman" w:cs="Times New Roman"/>
        </w:rPr>
        <w:t xml:space="preserve">system </w:t>
      </w:r>
      <w:r w:rsidRPr="004D0E63">
        <w:rPr>
          <w:rFonts w:ascii="Times New Roman" w:eastAsia="Calibri" w:hAnsi="Times New Roman" w:cs="Times New Roman"/>
        </w:rPr>
        <w:t xml:space="preserve">(Ritchie </w:t>
      </w:r>
      <w:r w:rsidR="00B171F1" w:rsidRPr="004D0E63">
        <w:rPr>
          <w:rFonts w:ascii="Times New Roman" w:eastAsia="Calibri" w:hAnsi="Times New Roman" w:cs="Times New Roman"/>
        </w:rPr>
        <w:t xml:space="preserve">&amp; </w:t>
      </w:r>
      <w:proofErr w:type="spellStart"/>
      <w:r w:rsidR="00B171F1" w:rsidRPr="004D0E63">
        <w:rPr>
          <w:rFonts w:ascii="Times New Roman" w:eastAsia="Calibri" w:hAnsi="Times New Roman" w:cs="Times New Roman"/>
        </w:rPr>
        <w:t>Roser</w:t>
      </w:r>
      <w:proofErr w:type="spellEnd"/>
      <w:r w:rsidR="00B171F1" w:rsidRPr="004D0E63">
        <w:rPr>
          <w:rFonts w:ascii="Times New Roman" w:eastAsia="Calibri" w:hAnsi="Times New Roman" w:cs="Times New Roman"/>
        </w:rPr>
        <w:t>,</w:t>
      </w:r>
      <w:r w:rsidRPr="004D0E63">
        <w:rPr>
          <w:rFonts w:ascii="Times New Roman" w:eastAsia="Calibri" w:hAnsi="Times New Roman" w:cs="Times New Roman"/>
        </w:rPr>
        <w:t xml:space="preserve"> 2018). Nevertheless, </w:t>
      </w:r>
      <w:r w:rsidRPr="004D0E63">
        <w:rPr>
          <w:rFonts w:ascii="Times New Roman" w:hAnsi="Times New Roman" w:cs="Times New Roman"/>
        </w:rPr>
        <w:t>as urbani</w:t>
      </w:r>
      <w:r w:rsidR="00A245A6">
        <w:rPr>
          <w:rFonts w:ascii="Times New Roman" w:hAnsi="Times New Roman" w:cs="Times New Roman"/>
        </w:rPr>
        <w:t>z</w:t>
      </w:r>
      <w:r w:rsidRPr="004D0E63">
        <w:rPr>
          <w:rFonts w:ascii="Times New Roman" w:hAnsi="Times New Roman" w:cs="Times New Roman"/>
        </w:rPr>
        <w:t xml:space="preserve">ation continues to </w:t>
      </w:r>
      <w:r w:rsidR="00AB12A3" w:rsidRPr="004D0E63">
        <w:rPr>
          <w:rFonts w:ascii="Times New Roman" w:hAnsi="Times New Roman" w:cs="Times New Roman"/>
        </w:rPr>
        <w:t>occur</w:t>
      </w:r>
      <w:r w:rsidRPr="004D0E63">
        <w:rPr>
          <w:rFonts w:ascii="Times New Roman" w:hAnsi="Times New Roman" w:cs="Times New Roman"/>
        </w:rPr>
        <w:t xml:space="preserve">, solid waste </w:t>
      </w:r>
      <w:r w:rsidR="00DB333D" w:rsidRPr="004D0E63">
        <w:rPr>
          <w:rFonts w:ascii="Times New Roman" w:hAnsi="Times New Roman" w:cs="Times New Roman"/>
        </w:rPr>
        <w:t>disposal</w:t>
      </w:r>
      <w:r w:rsidRPr="004D0E63">
        <w:rPr>
          <w:rFonts w:ascii="Times New Roman" w:hAnsi="Times New Roman" w:cs="Times New Roman"/>
        </w:rPr>
        <w:t xml:space="preserve"> </w:t>
      </w:r>
      <w:r w:rsidR="00515214" w:rsidRPr="004D0E63">
        <w:rPr>
          <w:rFonts w:ascii="Times New Roman" w:hAnsi="Times New Roman" w:cs="Times New Roman"/>
        </w:rPr>
        <w:t xml:space="preserve">has </w:t>
      </w:r>
      <w:r w:rsidR="00D07E5C">
        <w:rPr>
          <w:rFonts w:ascii="Times New Roman" w:hAnsi="Times New Roman" w:cs="Times New Roman"/>
        </w:rPr>
        <w:t>become</w:t>
      </w:r>
      <w:r w:rsidRPr="004D0E63">
        <w:rPr>
          <w:rFonts w:ascii="Times New Roman" w:hAnsi="Times New Roman" w:cs="Times New Roman"/>
        </w:rPr>
        <w:t xml:space="preserve"> a </w:t>
      </w:r>
      <w:r w:rsidR="007B7AFC" w:rsidRPr="004D0E63">
        <w:rPr>
          <w:rFonts w:ascii="Times New Roman" w:hAnsi="Times New Roman" w:cs="Times New Roman"/>
        </w:rPr>
        <w:t>critical issue</w:t>
      </w:r>
      <w:r w:rsidRPr="004D0E63">
        <w:rPr>
          <w:rFonts w:ascii="Times New Roman" w:hAnsi="Times New Roman" w:cs="Times New Roman"/>
        </w:rPr>
        <w:t xml:space="preserve"> in </w:t>
      </w:r>
      <w:r w:rsidR="003066CD" w:rsidRPr="004D0E63">
        <w:rPr>
          <w:rFonts w:ascii="Times New Roman" w:hAnsi="Times New Roman" w:cs="Times New Roman"/>
        </w:rPr>
        <w:t>the cities</w:t>
      </w:r>
      <w:r w:rsidRPr="004D0E63">
        <w:rPr>
          <w:rFonts w:ascii="Times New Roman" w:hAnsi="Times New Roman" w:cs="Times New Roman"/>
        </w:rPr>
        <w:t xml:space="preserve">. </w:t>
      </w:r>
      <w:r w:rsidRPr="004D0E63">
        <w:rPr>
          <w:rStyle w:val="apple-converted-space"/>
          <w:rFonts w:ascii="Times New Roman" w:hAnsi="Times New Roman" w:cs="Times New Roman"/>
          <w:shd w:val="clear" w:color="auto" w:fill="FFFFFF"/>
        </w:rPr>
        <w:t>Statistics show that the world population reached 7.6 billion in 2018</w:t>
      </w:r>
      <w:r w:rsidR="00E06BBA" w:rsidRPr="004D0E63">
        <w:rPr>
          <w:rStyle w:val="apple-converted-space"/>
          <w:rFonts w:ascii="Times New Roman" w:hAnsi="Times New Roman" w:cs="Times New Roman"/>
          <w:shd w:val="clear" w:color="auto" w:fill="FFFFFF"/>
        </w:rPr>
        <w:t>,</w:t>
      </w:r>
      <w:r w:rsidRPr="004D0E63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with 55% of this population residing in </w:t>
      </w:r>
      <w:r w:rsidR="00350203" w:rsidRPr="004D0E63">
        <w:rPr>
          <w:rStyle w:val="apple-converted-space"/>
          <w:rFonts w:ascii="Times New Roman" w:hAnsi="Times New Roman" w:cs="Times New Roman"/>
          <w:shd w:val="clear" w:color="auto" w:fill="FFFFFF"/>
        </w:rPr>
        <w:t>these</w:t>
      </w:r>
      <w:r w:rsidRPr="004D0E63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="00515214" w:rsidRPr="004D0E63">
        <w:rPr>
          <w:rStyle w:val="apple-converted-space"/>
          <w:rFonts w:ascii="Times New Roman" w:hAnsi="Times New Roman" w:cs="Times New Roman"/>
          <w:shd w:val="clear" w:color="auto" w:fill="FFFFFF"/>
        </w:rPr>
        <w:t>city zones</w:t>
      </w:r>
      <w:r w:rsidRPr="004D0E63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, </w:t>
      </w:r>
      <w:r w:rsidRPr="004D0E63">
        <w:rPr>
          <w:rFonts w:ascii="Times New Roman" w:hAnsi="Times New Roman" w:cs="Times New Roman"/>
          <w:shd w:val="clear" w:color="auto" w:fill="FFFFFF"/>
        </w:rPr>
        <w:t xml:space="preserve">and </w:t>
      </w:r>
      <w:r w:rsidR="00F450AE" w:rsidRPr="004D0E63">
        <w:rPr>
          <w:rFonts w:ascii="Times New Roman" w:hAnsi="Times New Roman" w:cs="Times New Roman"/>
          <w:shd w:val="clear" w:color="auto" w:fill="FFFFFF"/>
        </w:rPr>
        <w:t>its</w:t>
      </w:r>
      <w:r w:rsidRPr="004D0E63">
        <w:rPr>
          <w:rFonts w:ascii="Times New Roman" w:hAnsi="Times New Roman" w:cs="Times New Roman"/>
          <w:shd w:val="clear" w:color="auto" w:fill="FFFFFF"/>
        </w:rPr>
        <w:t xml:space="preserve"> </w:t>
      </w:r>
      <w:r w:rsidR="00350203" w:rsidRPr="004D0E63">
        <w:rPr>
          <w:rFonts w:ascii="Times New Roman" w:hAnsi="Times New Roman" w:cs="Times New Roman"/>
          <w:shd w:val="clear" w:color="auto" w:fill="FFFFFF"/>
        </w:rPr>
        <w:t>percentage</w:t>
      </w:r>
      <w:r w:rsidRPr="004D0E63">
        <w:rPr>
          <w:rFonts w:ascii="Times New Roman" w:hAnsi="Times New Roman" w:cs="Times New Roman"/>
          <w:shd w:val="clear" w:color="auto" w:fill="FFFFFF"/>
        </w:rPr>
        <w:t xml:space="preserve"> is </w:t>
      </w:r>
      <w:r w:rsidR="00350203" w:rsidRPr="004D0E63">
        <w:rPr>
          <w:rFonts w:ascii="Times New Roman" w:hAnsi="Times New Roman" w:cs="Times New Roman"/>
          <w:shd w:val="clear" w:color="auto" w:fill="FFFFFF"/>
        </w:rPr>
        <w:t>anticipated</w:t>
      </w:r>
      <w:r w:rsidRPr="004D0E63">
        <w:rPr>
          <w:rFonts w:ascii="Times New Roman" w:hAnsi="Times New Roman" w:cs="Times New Roman"/>
          <w:shd w:val="clear" w:color="auto" w:fill="FFFFFF"/>
        </w:rPr>
        <w:t xml:space="preserve"> to </w:t>
      </w:r>
      <w:r w:rsidR="00F450AE" w:rsidRPr="004D0E63">
        <w:rPr>
          <w:rFonts w:ascii="Times New Roman" w:hAnsi="Times New Roman" w:cs="Times New Roman"/>
          <w:shd w:val="clear" w:color="auto" w:fill="FFFFFF"/>
        </w:rPr>
        <w:t>ascend</w:t>
      </w:r>
      <w:r w:rsidRPr="004D0E63">
        <w:rPr>
          <w:rFonts w:ascii="Times New Roman" w:hAnsi="Times New Roman" w:cs="Times New Roman"/>
          <w:shd w:val="clear" w:color="auto" w:fill="FFFFFF"/>
        </w:rPr>
        <w:t xml:space="preserve"> to 68</w:t>
      </w:r>
      <w:r w:rsidR="00A245A6">
        <w:rPr>
          <w:rFonts w:ascii="Times New Roman" w:hAnsi="Times New Roman" w:cs="Times New Roman"/>
          <w:shd w:val="clear" w:color="auto" w:fill="FFFFFF"/>
        </w:rPr>
        <w:t xml:space="preserve">% </w:t>
      </w:r>
      <w:r w:rsidR="00350203" w:rsidRPr="004D0E63">
        <w:rPr>
          <w:rFonts w:ascii="Times New Roman" w:hAnsi="Times New Roman" w:cs="Times New Roman"/>
          <w:shd w:val="clear" w:color="auto" w:fill="FFFFFF"/>
        </w:rPr>
        <w:t>in</w:t>
      </w:r>
      <w:r w:rsidRPr="004D0E63">
        <w:rPr>
          <w:rFonts w:ascii="Times New Roman" w:hAnsi="Times New Roman" w:cs="Times New Roman"/>
          <w:shd w:val="clear" w:color="auto" w:fill="FFFFFF"/>
        </w:rPr>
        <w:t xml:space="preserve"> 2050 (United Nations, 201</w:t>
      </w:r>
      <w:r w:rsidR="00E83A17" w:rsidRPr="004D0E63">
        <w:rPr>
          <w:rFonts w:ascii="Times New Roman" w:hAnsi="Times New Roman" w:cs="Times New Roman"/>
          <w:shd w:val="clear" w:color="auto" w:fill="FFFFFF"/>
        </w:rPr>
        <w:t>9</w:t>
      </w:r>
      <w:r w:rsidRPr="004D0E63">
        <w:rPr>
          <w:rFonts w:ascii="Times New Roman" w:hAnsi="Times New Roman" w:cs="Times New Roman"/>
          <w:shd w:val="clear" w:color="auto" w:fill="FFFFFF"/>
        </w:rPr>
        <w:t>). Asia retains 54</w:t>
      </w:r>
      <w:r w:rsidR="005A79CF" w:rsidRPr="004D0E63">
        <w:rPr>
          <w:rFonts w:ascii="Times New Roman" w:hAnsi="Times New Roman" w:cs="Times New Roman"/>
          <w:shd w:val="clear" w:color="auto" w:fill="FFFFFF"/>
        </w:rPr>
        <w:t xml:space="preserve">% </w:t>
      </w:r>
      <w:r w:rsidRPr="004D0E63">
        <w:rPr>
          <w:rFonts w:ascii="Times New Roman" w:hAnsi="Times New Roman" w:cs="Times New Roman"/>
          <w:shd w:val="clear" w:color="auto" w:fill="FFFFFF"/>
        </w:rPr>
        <w:t xml:space="preserve">of the urban </w:t>
      </w:r>
      <w:r w:rsidR="00F450AE" w:rsidRPr="004D0E63">
        <w:rPr>
          <w:rFonts w:ascii="Times New Roman" w:hAnsi="Times New Roman" w:cs="Times New Roman"/>
          <w:shd w:val="clear" w:color="auto" w:fill="FFFFFF"/>
        </w:rPr>
        <w:t>populace worldwide</w:t>
      </w:r>
      <w:r w:rsidRPr="004D0E63">
        <w:rPr>
          <w:rFonts w:ascii="Times New Roman" w:hAnsi="Times New Roman" w:cs="Times New Roman"/>
          <w:shd w:val="clear" w:color="auto" w:fill="FFFFFF"/>
        </w:rPr>
        <w:t xml:space="preserve">, </w:t>
      </w:r>
      <w:r w:rsidR="005A79CF" w:rsidRPr="004D0E63">
        <w:rPr>
          <w:rFonts w:ascii="Times New Roman" w:hAnsi="Times New Roman" w:cs="Times New Roman"/>
          <w:shd w:val="clear" w:color="auto" w:fill="FFFFFF"/>
        </w:rPr>
        <w:t>far leaving behind the</w:t>
      </w:r>
      <w:r w:rsidRPr="004D0E63">
        <w:rPr>
          <w:rFonts w:ascii="Times New Roman" w:hAnsi="Times New Roman" w:cs="Times New Roman"/>
          <w:shd w:val="clear" w:color="auto" w:fill="FFFFFF"/>
        </w:rPr>
        <w:t xml:space="preserve"> Europe</w:t>
      </w:r>
      <w:r w:rsidR="005A79CF" w:rsidRPr="004D0E63">
        <w:rPr>
          <w:rFonts w:ascii="Times New Roman" w:hAnsi="Times New Roman" w:cs="Times New Roman"/>
          <w:shd w:val="clear" w:color="auto" w:fill="FFFFFF"/>
        </w:rPr>
        <w:t>an</w:t>
      </w:r>
      <w:r w:rsidRPr="004D0E63">
        <w:rPr>
          <w:rFonts w:ascii="Times New Roman" w:hAnsi="Times New Roman" w:cs="Times New Roman"/>
          <w:shd w:val="clear" w:color="auto" w:fill="FFFFFF"/>
        </w:rPr>
        <w:t xml:space="preserve"> and Africa</w:t>
      </w:r>
      <w:r w:rsidR="005A79CF" w:rsidRPr="004D0E63">
        <w:rPr>
          <w:rFonts w:ascii="Times New Roman" w:hAnsi="Times New Roman" w:cs="Times New Roman"/>
          <w:shd w:val="clear" w:color="auto" w:fill="FFFFFF"/>
        </w:rPr>
        <w:t>n continents</w:t>
      </w:r>
      <w:r w:rsidRPr="004D0E63">
        <w:rPr>
          <w:rFonts w:ascii="Times New Roman" w:hAnsi="Times New Roman" w:cs="Times New Roman"/>
          <w:shd w:val="clear" w:color="auto" w:fill="FFFFFF"/>
        </w:rPr>
        <w:t xml:space="preserve"> with 13</w:t>
      </w:r>
      <w:r w:rsidR="005A79CF" w:rsidRPr="004D0E63">
        <w:rPr>
          <w:rFonts w:ascii="Times New Roman" w:hAnsi="Times New Roman" w:cs="Times New Roman"/>
          <w:shd w:val="clear" w:color="auto" w:fill="FFFFFF"/>
        </w:rPr>
        <w:t xml:space="preserve">% </w:t>
      </w:r>
      <w:r w:rsidR="00F450AE" w:rsidRPr="004D0E63">
        <w:rPr>
          <w:rFonts w:ascii="Times New Roman" w:hAnsi="Times New Roman" w:cs="Times New Roman"/>
          <w:shd w:val="clear" w:color="auto" w:fill="FFFFFF"/>
        </w:rPr>
        <w:t>correspondingly</w:t>
      </w:r>
      <w:r w:rsidRPr="004D0E63">
        <w:rPr>
          <w:rFonts w:ascii="Times New Roman" w:hAnsi="Times New Roman" w:cs="Times New Roman"/>
          <w:shd w:val="clear" w:color="auto" w:fill="FFFFFF"/>
        </w:rPr>
        <w:t xml:space="preserve"> (United Nations, 201</w:t>
      </w:r>
      <w:r w:rsidR="004B76B7" w:rsidRPr="004D0E63">
        <w:rPr>
          <w:rFonts w:ascii="Times New Roman" w:hAnsi="Times New Roman" w:cs="Times New Roman"/>
          <w:shd w:val="clear" w:color="auto" w:fill="FFFFFF"/>
        </w:rPr>
        <w:t>9</w:t>
      </w:r>
      <w:r w:rsidRPr="004D0E63">
        <w:rPr>
          <w:rFonts w:ascii="Times New Roman" w:hAnsi="Times New Roman" w:cs="Times New Roman"/>
          <w:shd w:val="clear" w:color="auto" w:fill="FFFFFF"/>
        </w:rPr>
        <w:t>).</w:t>
      </w:r>
      <w:r w:rsidR="007B7AFC" w:rsidRPr="004D0E63">
        <w:rPr>
          <w:rFonts w:ascii="Times New Roman" w:hAnsi="Times New Roman" w:cs="Times New Roman"/>
          <w:shd w:val="clear" w:color="auto" w:fill="FFFFFF"/>
        </w:rPr>
        <w:t xml:space="preserve"> </w:t>
      </w:r>
      <w:r w:rsidR="009F40F0" w:rsidRPr="004D0E63">
        <w:rPr>
          <w:rFonts w:ascii="Times New Roman" w:hAnsi="Times New Roman" w:cs="Times New Roman"/>
          <w:shd w:val="clear" w:color="auto" w:fill="FFFFFF"/>
        </w:rPr>
        <w:t xml:space="preserve">The worldwide </w:t>
      </w:r>
      <w:r w:rsidR="009F40F0" w:rsidRPr="004D0E63">
        <w:rPr>
          <w:rFonts w:ascii="Times New Roman" w:hAnsi="Times New Roman" w:cs="Times New Roman"/>
          <w:shd w:val="clear" w:color="auto" w:fill="FFFFFF"/>
        </w:rPr>
        <w:lastRenderedPageBreak/>
        <w:t xml:space="preserve">generation of </w:t>
      </w:r>
      <w:r w:rsidR="009F40F0" w:rsidRPr="004D0E63">
        <w:rPr>
          <w:rFonts w:ascii="Times New Roman" w:hAnsi="Times New Roman" w:cs="Times New Roman"/>
          <w:color w:val="000000"/>
          <w:shd w:val="clear" w:color="auto" w:fill="FFFFFF"/>
        </w:rPr>
        <w:t>municipal waste per year is 2.01 billion tons</w:t>
      </w:r>
      <w:r w:rsidR="00E06BBA" w:rsidRPr="004D0E63">
        <w:rPr>
          <w:rFonts w:ascii="Times New Roman" w:hAnsi="Times New Roman" w:cs="Times New Roman"/>
          <w:color w:val="000000"/>
          <w:shd w:val="clear" w:color="auto" w:fill="FFFFFF"/>
        </w:rPr>
        <w:t>;</w:t>
      </w:r>
      <w:r w:rsidR="009F40F0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however, </w:t>
      </w:r>
      <w:r w:rsidR="00623F65">
        <w:rPr>
          <w:rFonts w:ascii="Times New Roman" w:hAnsi="Times New Roman" w:cs="Times New Roman"/>
          <w:color w:val="000000"/>
          <w:shd w:val="clear" w:color="auto" w:fill="FFFFFF"/>
        </w:rPr>
        <w:t>at least</w:t>
      </w:r>
      <w:r w:rsidR="009F40F0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33% of this </w:t>
      </w:r>
      <w:r w:rsidR="00623F65">
        <w:rPr>
          <w:rFonts w:ascii="Times New Roman" w:hAnsi="Times New Roman" w:cs="Times New Roman"/>
          <w:color w:val="000000"/>
          <w:shd w:val="clear" w:color="auto" w:fill="FFFFFF"/>
        </w:rPr>
        <w:t xml:space="preserve">is </w:t>
      </w:r>
      <w:r w:rsidR="009F40F0" w:rsidRPr="004D0E63">
        <w:rPr>
          <w:rFonts w:ascii="Times New Roman" w:hAnsi="Times New Roman" w:cs="Times New Roman"/>
          <w:color w:val="000000"/>
          <w:shd w:val="clear" w:color="auto" w:fill="FFFFFF"/>
        </w:rPr>
        <w:t>not being treated in an environmentally sustainable manner</w:t>
      </w:r>
      <w:r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proofErr w:type="spellStart"/>
      <w:r w:rsidR="00B171F1" w:rsidRPr="004D0E63">
        <w:rPr>
          <w:rFonts w:ascii="Times New Roman" w:hAnsi="Times New Roman" w:cs="Times New Roman"/>
          <w:color w:val="000000"/>
          <w:shd w:val="clear" w:color="auto" w:fill="FFFFFF"/>
        </w:rPr>
        <w:t>Kaza</w:t>
      </w:r>
      <w:proofErr w:type="spellEnd"/>
      <w:r w:rsidR="00B171F1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et al., </w:t>
      </w:r>
      <w:r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2018). </w:t>
      </w:r>
    </w:p>
    <w:p w14:paraId="2AD6D8EF" w14:textId="605E12F4" w:rsidR="005B3EC9" w:rsidRDefault="00B91D0E" w:rsidP="005B3EC9">
      <w:pPr>
        <w:ind w:firstLine="720"/>
        <w:jc w:val="both"/>
        <w:rPr>
          <w:rFonts w:ascii="Times New Roman" w:hAnsi="Times New Roman" w:cs="Times New Roman"/>
        </w:rPr>
      </w:pPr>
      <w:r w:rsidRPr="005B3EC9">
        <w:rPr>
          <w:rFonts w:ascii="Times New Roman" w:hAnsi="Times New Roman" w:cs="Times New Roman"/>
        </w:rPr>
        <w:t>Malaysia generate</w:t>
      </w:r>
      <w:r w:rsidR="00623F65">
        <w:rPr>
          <w:rFonts w:ascii="Times New Roman" w:hAnsi="Times New Roman" w:cs="Times New Roman"/>
        </w:rPr>
        <w:t>d</w:t>
      </w:r>
      <w:r w:rsidRPr="005B3EC9">
        <w:rPr>
          <w:rFonts w:ascii="Times New Roman" w:hAnsi="Times New Roman" w:cs="Times New Roman"/>
        </w:rPr>
        <w:t xml:space="preserve"> about 38,000 tons of waste </w:t>
      </w:r>
      <w:r w:rsidR="00B05925" w:rsidRPr="005B3EC9">
        <w:rPr>
          <w:rFonts w:ascii="Times New Roman" w:hAnsi="Times New Roman" w:cs="Times New Roman"/>
        </w:rPr>
        <w:t xml:space="preserve">per day </w:t>
      </w:r>
      <w:r w:rsidR="00FB437C" w:rsidRPr="005B3EC9">
        <w:rPr>
          <w:rFonts w:ascii="Times New Roman" w:hAnsi="Times New Roman" w:cs="Times New Roman"/>
        </w:rPr>
        <w:t xml:space="preserve">in 2018 </w:t>
      </w:r>
      <w:r w:rsidR="00B05925" w:rsidRPr="005B3EC9">
        <w:rPr>
          <w:rFonts w:ascii="Times New Roman" w:hAnsi="Times New Roman" w:cs="Times New Roman"/>
        </w:rPr>
        <w:t>due to exponential growth and a population of over 32 million people</w:t>
      </w:r>
      <w:r w:rsidR="00623F65">
        <w:rPr>
          <w:rFonts w:ascii="Times New Roman" w:hAnsi="Times New Roman" w:cs="Times New Roman"/>
        </w:rPr>
        <w:t>,</w:t>
      </w:r>
      <w:r w:rsidR="00B05925" w:rsidRPr="005B3EC9">
        <w:rPr>
          <w:rFonts w:ascii="Times New Roman" w:hAnsi="Times New Roman" w:cs="Times New Roman"/>
        </w:rPr>
        <w:t xml:space="preserve"> </w:t>
      </w:r>
      <w:r w:rsidR="007C354D" w:rsidRPr="005B3EC9">
        <w:rPr>
          <w:rFonts w:ascii="Times New Roman" w:hAnsi="Times New Roman" w:cs="Times New Roman"/>
        </w:rPr>
        <w:t>or 14 million tonnes per year</w:t>
      </w:r>
      <w:r w:rsidR="00623F65">
        <w:rPr>
          <w:rFonts w:ascii="Times New Roman" w:hAnsi="Times New Roman" w:cs="Times New Roman"/>
        </w:rPr>
        <w:t>,</w:t>
      </w:r>
      <w:r w:rsidR="007C354D" w:rsidRPr="005B3EC9">
        <w:rPr>
          <w:rFonts w:ascii="Times New Roman" w:hAnsi="Times New Roman" w:cs="Times New Roman"/>
        </w:rPr>
        <w:t xml:space="preserve"> compared to 19,000 tons in 2005 (</w:t>
      </w:r>
      <w:proofErr w:type="spellStart"/>
      <w:r w:rsidR="007C354D" w:rsidRPr="005B3EC9">
        <w:rPr>
          <w:rFonts w:ascii="Times New Roman" w:hAnsi="Times New Roman" w:cs="Times New Roman"/>
        </w:rPr>
        <w:t>SWCorp</w:t>
      </w:r>
      <w:proofErr w:type="spellEnd"/>
      <w:r w:rsidR="007C354D" w:rsidRPr="005B3EC9">
        <w:rPr>
          <w:rFonts w:ascii="Times New Roman" w:hAnsi="Times New Roman" w:cs="Times New Roman"/>
        </w:rPr>
        <w:t xml:space="preserve">, 2019). The significant increase posed a </w:t>
      </w:r>
      <w:r w:rsidR="004B054C" w:rsidRPr="005B3EC9">
        <w:rPr>
          <w:rFonts w:ascii="Times New Roman" w:hAnsi="Times New Roman" w:cs="Times New Roman"/>
        </w:rPr>
        <w:t>primary</w:t>
      </w:r>
      <w:r w:rsidR="007C354D" w:rsidRPr="005B3EC9">
        <w:rPr>
          <w:rFonts w:ascii="Times New Roman" w:hAnsi="Times New Roman" w:cs="Times New Roman"/>
        </w:rPr>
        <w:t xml:space="preserve"> concern as the </w:t>
      </w:r>
      <w:r w:rsidR="00F450AE" w:rsidRPr="005B3EC9">
        <w:rPr>
          <w:rFonts w:ascii="Times New Roman" w:hAnsi="Times New Roman" w:cs="Times New Roman"/>
        </w:rPr>
        <w:t xml:space="preserve">nation has surpassed </w:t>
      </w:r>
      <w:r w:rsidR="007C354D" w:rsidRPr="005B3EC9">
        <w:rPr>
          <w:rFonts w:ascii="Times New Roman" w:hAnsi="Times New Roman" w:cs="Times New Roman"/>
        </w:rPr>
        <w:t>the government’s</w:t>
      </w:r>
      <w:r w:rsidR="000A13B1" w:rsidRPr="005B3EC9">
        <w:rPr>
          <w:rFonts w:ascii="Times New Roman" w:hAnsi="Times New Roman" w:cs="Times New Roman"/>
        </w:rPr>
        <w:t xml:space="preserve"> expecte</w:t>
      </w:r>
      <w:r w:rsidR="00BB20B8" w:rsidRPr="005B3EC9">
        <w:rPr>
          <w:rFonts w:ascii="Times New Roman" w:hAnsi="Times New Roman" w:cs="Times New Roman"/>
        </w:rPr>
        <w:t xml:space="preserve">d </w:t>
      </w:r>
      <w:r w:rsidR="007C354D" w:rsidRPr="005B3EC9">
        <w:rPr>
          <w:rFonts w:ascii="Times New Roman" w:hAnsi="Times New Roman" w:cs="Times New Roman"/>
        </w:rPr>
        <w:t xml:space="preserve">waste </w:t>
      </w:r>
      <w:r w:rsidR="00BB20B8" w:rsidRPr="005B3EC9">
        <w:rPr>
          <w:rFonts w:ascii="Times New Roman" w:hAnsi="Times New Roman" w:cs="Times New Roman"/>
        </w:rPr>
        <w:t>generation</w:t>
      </w:r>
      <w:r w:rsidR="007C354D" w:rsidRPr="005B3EC9">
        <w:rPr>
          <w:rFonts w:ascii="Times New Roman" w:hAnsi="Times New Roman" w:cs="Times New Roman"/>
        </w:rPr>
        <w:t xml:space="preserve"> </w:t>
      </w:r>
      <w:r w:rsidR="008B7969" w:rsidRPr="005B3EC9">
        <w:rPr>
          <w:rFonts w:ascii="Times New Roman" w:hAnsi="Times New Roman" w:cs="Times New Roman"/>
        </w:rPr>
        <w:t xml:space="preserve">in 2020 of </w:t>
      </w:r>
      <w:r w:rsidR="007C354D" w:rsidRPr="005B3EC9">
        <w:rPr>
          <w:rFonts w:ascii="Times New Roman" w:hAnsi="Times New Roman" w:cs="Times New Roman"/>
        </w:rPr>
        <w:t xml:space="preserve">30,000 tons </w:t>
      </w:r>
      <w:r w:rsidR="00BB20B8" w:rsidRPr="005B3EC9">
        <w:rPr>
          <w:rFonts w:ascii="Times New Roman" w:hAnsi="Times New Roman" w:cs="Times New Roman"/>
        </w:rPr>
        <w:t>a day</w:t>
      </w:r>
      <w:r w:rsidR="007C354D" w:rsidRPr="005B3EC9">
        <w:rPr>
          <w:rFonts w:ascii="Times New Roman" w:hAnsi="Times New Roman" w:cs="Times New Roman"/>
        </w:rPr>
        <w:t xml:space="preserve">. </w:t>
      </w:r>
      <w:proofErr w:type="spellStart"/>
      <w:r w:rsidR="007C354D" w:rsidRPr="005B3EC9">
        <w:rPr>
          <w:rFonts w:ascii="Times New Roman" w:hAnsi="Times New Roman" w:cs="Times New Roman"/>
          <w:color w:val="000000" w:themeColor="text1"/>
          <w:shd w:val="clear" w:color="auto" w:fill="FFFFFF"/>
        </w:rPr>
        <w:t>SWCorp</w:t>
      </w:r>
      <w:proofErr w:type="spellEnd"/>
      <w:r w:rsidR="007C354D" w:rsidRPr="005B3EC9">
        <w:rPr>
          <w:rFonts w:ascii="Times New Roman" w:hAnsi="Times New Roman" w:cs="Times New Roman"/>
          <w:color w:val="000000" w:themeColor="text1"/>
          <w:shd w:val="clear" w:color="auto" w:fill="FFFFFF"/>
        </w:rPr>
        <w:t>, the government agency dealing with solid waste in Malaysia, confirmed that</w:t>
      </w:r>
      <w:r w:rsidR="007C354D" w:rsidRPr="005B3EC9">
        <w:rPr>
          <w:rFonts w:ascii="Times New Roman" w:hAnsi="Times New Roman" w:cs="Times New Roman"/>
          <w:color w:val="000000" w:themeColor="text1"/>
        </w:rPr>
        <w:t xml:space="preserve"> </w:t>
      </w:r>
      <w:r w:rsidR="00283ECD" w:rsidRPr="005B3EC9">
        <w:rPr>
          <w:rFonts w:ascii="Times New Roman" w:hAnsi="Times New Roman" w:cs="Times New Roman"/>
          <w:color w:val="000000" w:themeColor="text1"/>
        </w:rPr>
        <w:t xml:space="preserve">Malaysia’s </w:t>
      </w:r>
      <w:r w:rsidR="007C354D" w:rsidRPr="005B3EC9">
        <w:rPr>
          <w:rFonts w:ascii="Times New Roman" w:hAnsi="Times New Roman" w:cs="Times New Roman"/>
          <w:color w:val="000000" w:themeColor="text1"/>
        </w:rPr>
        <w:t>s</w:t>
      </w:r>
      <w:r w:rsidR="007C354D" w:rsidRPr="005B3EC9">
        <w:rPr>
          <w:rFonts w:ascii="Times New Roman" w:hAnsi="Times New Roman" w:cs="Times New Roman"/>
          <w:color w:val="000000" w:themeColor="text1"/>
          <w:spacing w:val="1"/>
        </w:rPr>
        <w:t xml:space="preserve">olid waste </w:t>
      </w:r>
      <w:r w:rsidR="00283ECD" w:rsidRPr="005B3EC9">
        <w:rPr>
          <w:rFonts w:ascii="Times New Roman" w:hAnsi="Times New Roman" w:cs="Times New Roman"/>
          <w:color w:val="000000" w:themeColor="text1"/>
          <w:spacing w:val="1"/>
        </w:rPr>
        <w:t>production</w:t>
      </w:r>
      <w:r w:rsidR="007C354D" w:rsidRPr="005B3EC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83ECD" w:rsidRPr="005B3EC9">
        <w:rPr>
          <w:rFonts w:ascii="Times New Roman" w:hAnsi="Times New Roman" w:cs="Times New Roman"/>
          <w:color w:val="000000" w:themeColor="text1"/>
          <w:spacing w:val="1"/>
        </w:rPr>
        <w:t xml:space="preserve">has </w:t>
      </w:r>
      <w:r w:rsidR="007C354D" w:rsidRPr="005B3EC9">
        <w:rPr>
          <w:rFonts w:ascii="Times New Roman" w:hAnsi="Times New Roman" w:cs="Times New Roman"/>
          <w:color w:val="000000" w:themeColor="text1"/>
          <w:spacing w:val="1"/>
        </w:rPr>
        <w:t xml:space="preserve">recently reached a </w:t>
      </w:r>
      <w:r w:rsidR="00283ECD" w:rsidRPr="005B3EC9">
        <w:rPr>
          <w:rFonts w:ascii="Times New Roman" w:hAnsi="Times New Roman" w:cs="Times New Roman"/>
          <w:color w:val="000000" w:themeColor="text1"/>
          <w:spacing w:val="1"/>
        </w:rPr>
        <w:t>tipping point</w:t>
      </w:r>
      <w:r w:rsidR="004B054C" w:rsidRPr="005B3EC9">
        <w:rPr>
          <w:rStyle w:val="ls39"/>
          <w:rFonts w:ascii="Times New Roman" w:hAnsi="Times New Roman" w:cs="Times New Roman"/>
          <w:color w:val="000000" w:themeColor="text1"/>
        </w:rPr>
        <w:t>,</w:t>
      </w:r>
      <w:r w:rsidR="007C354D" w:rsidRPr="005B3EC9">
        <w:rPr>
          <w:rStyle w:val="ls39"/>
          <w:rFonts w:ascii="Times New Roman" w:hAnsi="Times New Roman" w:cs="Times New Roman"/>
          <w:color w:val="000000" w:themeColor="text1"/>
        </w:rPr>
        <w:t xml:space="preserve"> </w:t>
      </w:r>
      <w:r w:rsidR="00283ECD" w:rsidRPr="005B3EC9">
        <w:rPr>
          <w:rStyle w:val="ls39"/>
          <w:rFonts w:ascii="Times New Roman" w:hAnsi="Times New Roman" w:cs="Times New Roman"/>
          <w:color w:val="000000" w:themeColor="text1"/>
        </w:rPr>
        <w:t>both</w:t>
      </w:r>
      <w:r w:rsidR="007C354D" w:rsidRPr="005B3EC9">
        <w:rPr>
          <w:rStyle w:val="ls39"/>
          <w:rFonts w:ascii="Times New Roman" w:hAnsi="Times New Roman" w:cs="Times New Roman"/>
          <w:color w:val="000000" w:themeColor="text1"/>
        </w:rPr>
        <w:t xml:space="preserve"> in </w:t>
      </w:r>
      <w:r w:rsidR="00283ECD" w:rsidRPr="005B3EC9">
        <w:rPr>
          <w:rStyle w:val="ls39"/>
          <w:rFonts w:ascii="Times New Roman" w:hAnsi="Times New Roman" w:cs="Times New Roman"/>
          <w:color w:val="000000" w:themeColor="text1"/>
        </w:rPr>
        <w:t>regard</w:t>
      </w:r>
      <w:r w:rsidR="007C354D" w:rsidRPr="005B3EC9">
        <w:rPr>
          <w:rStyle w:val="ls39"/>
          <w:rFonts w:ascii="Times New Roman" w:hAnsi="Times New Roman" w:cs="Times New Roman"/>
          <w:color w:val="000000" w:themeColor="text1"/>
        </w:rPr>
        <w:t xml:space="preserve"> </w:t>
      </w:r>
      <w:r w:rsidR="00E06BBA" w:rsidRPr="005B3EC9">
        <w:rPr>
          <w:rStyle w:val="ls39"/>
          <w:rFonts w:ascii="Times New Roman" w:hAnsi="Times New Roman" w:cs="Times New Roman"/>
          <w:color w:val="000000" w:themeColor="text1"/>
        </w:rPr>
        <w:t xml:space="preserve">to </w:t>
      </w:r>
      <w:r w:rsidR="006F2B98" w:rsidRPr="005B3EC9">
        <w:rPr>
          <w:rFonts w:ascii="Times New Roman" w:hAnsi="Times New Roman" w:cs="Times New Roman"/>
          <w:color w:val="000000" w:themeColor="text1"/>
          <w:spacing w:val="2"/>
        </w:rPr>
        <w:t>volume</w:t>
      </w:r>
      <w:r w:rsidR="007C354D" w:rsidRPr="005B3EC9">
        <w:rPr>
          <w:rFonts w:ascii="Times New Roman" w:hAnsi="Times New Roman" w:cs="Times New Roman"/>
          <w:color w:val="000000" w:themeColor="text1"/>
          <w:spacing w:val="2"/>
        </w:rPr>
        <w:t xml:space="preserve"> and </w:t>
      </w:r>
      <w:r w:rsidR="006F2B98" w:rsidRPr="005B3EC9">
        <w:rPr>
          <w:rFonts w:ascii="Times New Roman" w:hAnsi="Times New Roman" w:cs="Times New Roman"/>
          <w:color w:val="000000" w:themeColor="text1"/>
          <w:spacing w:val="2"/>
        </w:rPr>
        <w:t>components</w:t>
      </w:r>
      <w:r w:rsidR="00650772" w:rsidRPr="005B3EC9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="00650772" w:rsidRPr="005B3EC9">
        <w:rPr>
          <w:rFonts w:ascii="Times New Roman" w:hAnsi="Times New Roman" w:cs="Times New Roman"/>
        </w:rPr>
        <w:t>(</w:t>
      </w:r>
      <w:proofErr w:type="spellStart"/>
      <w:r w:rsidR="00650772" w:rsidRPr="005B3EC9">
        <w:rPr>
          <w:rFonts w:ascii="Times New Roman" w:hAnsi="Times New Roman" w:cs="Times New Roman"/>
        </w:rPr>
        <w:t>SWCorp</w:t>
      </w:r>
      <w:proofErr w:type="spellEnd"/>
      <w:r w:rsidR="00650772" w:rsidRPr="005B3EC9">
        <w:rPr>
          <w:rFonts w:ascii="Times New Roman" w:hAnsi="Times New Roman" w:cs="Times New Roman"/>
        </w:rPr>
        <w:t>, 2019)</w:t>
      </w:r>
      <w:r w:rsidR="00283ECD" w:rsidRPr="005B3EC9">
        <w:rPr>
          <w:rFonts w:ascii="Times New Roman" w:hAnsi="Times New Roman" w:cs="Times New Roman"/>
          <w:color w:val="000000" w:themeColor="text1"/>
          <w:spacing w:val="2"/>
        </w:rPr>
        <w:t xml:space="preserve">. </w:t>
      </w:r>
      <w:r w:rsidR="004B054C" w:rsidRPr="005B3EC9">
        <w:rPr>
          <w:rFonts w:ascii="Times New Roman" w:hAnsi="Times New Roman" w:cs="Times New Roman"/>
          <w:color w:val="000000" w:themeColor="text1"/>
          <w:spacing w:val="2"/>
        </w:rPr>
        <w:t>The g</w:t>
      </w:r>
      <w:r w:rsidR="007C354D" w:rsidRPr="005B3EC9">
        <w:rPr>
          <w:rFonts w:ascii="Times New Roman" w:hAnsi="Times New Roman" w:cs="Times New Roman"/>
          <w:color w:val="000000" w:themeColor="text1"/>
          <w:spacing w:val="2"/>
        </w:rPr>
        <w:t xml:space="preserve">eneration of waste can be associated with the </w:t>
      </w:r>
      <w:r w:rsidR="004B054C" w:rsidRPr="005B3EC9">
        <w:rPr>
          <w:rFonts w:ascii="Times New Roman" w:hAnsi="Times New Roman" w:cs="Times New Roman"/>
          <w:color w:val="000000" w:themeColor="text1"/>
          <w:spacing w:val="2"/>
        </w:rPr>
        <w:t xml:space="preserve">consumers’ </w:t>
      </w:r>
      <w:r w:rsidR="007C354D" w:rsidRPr="005B3EC9">
        <w:rPr>
          <w:rFonts w:ascii="Times New Roman" w:hAnsi="Times New Roman" w:cs="Times New Roman"/>
          <w:color w:val="000000" w:themeColor="text1"/>
          <w:spacing w:val="2"/>
        </w:rPr>
        <w:t xml:space="preserve">consumption and disposal behaviour (Ahmad </w:t>
      </w:r>
      <w:proofErr w:type="spellStart"/>
      <w:r w:rsidR="007C354D" w:rsidRPr="005B3EC9">
        <w:rPr>
          <w:rFonts w:ascii="Times New Roman" w:hAnsi="Times New Roman" w:cs="Times New Roman"/>
          <w:color w:val="000000" w:themeColor="text1"/>
          <w:spacing w:val="2"/>
        </w:rPr>
        <w:t>Hariza</w:t>
      </w:r>
      <w:proofErr w:type="spellEnd"/>
      <w:r w:rsidR="007C354D" w:rsidRPr="005B3EC9">
        <w:rPr>
          <w:rFonts w:ascii="Times New Roman" w:hAnsi="Times New Roman" w:cs="Times New Roman"/>
          <w:color w:val="000000" w:themeColor="text1"/>
          <w:spacing w:val="2"/>
        </w:rPr>
        <w:t xml:space="preserve"> et al., 2018). </w:t>
      </w:r>
      <w:r w:rsidR="007C354D" w:rsidRPr="005B3EC9">
        <w:rPr>
          <w:rFonts w:ascii="Times New Roman" w:hAnsi="Times New Roman" w:cs="Times New Roman"/>
          <w:color w:val="000000" w:themeColor="text1"/>
          <w:shd w:val="clear" w:color="auto" w:fill="FFFFFF"/>
        </w:rPr>
        <w:t>Out of the amount of waste generated, only 30% are separated to be recycled</w:t>
      </w:r>
      <w:r w:rsidR="00E06BBA" w:rsidRPr="005B3EC9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7C354D" w:rsidRPr="005B3EC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while </w:t>
      </w:r>
      <w:r w:rsidR="007C354D" w:rsidRPr="005B3EC9">
        <w:rPr>
          <w:rFonts w:ascii="Times New Roman" w:hAnsi="Times New Roman" w:cs="Times New Roman"/>
          <w:color w:val="000000" w:themeColor="text1"/>
        </w:rPr>
        <w:t xml:space="preserve">the remaining 70% goes to landfill </w:t>
      </w:r>
      <w:r w:rsidR="007C354D" w:rsidRPr="005B3EC9">
        <w:rPr>
          <w:rFonts w:ascii="Times New Roman" w:hAnsi="Times New Roman" w:cs="Times New Roman"/>
        </w:rPr>
        <w:t>(</w:t>
      </w:r>
      <w:proofErr w:type="spellStart"/>
      <w:r w:rsidR="007C354D" w:rsidRPr="005B3EC9">
        <w:rPr>
          <w:rFonts w:ascii="Times New Roman" w:hAnsi="Times New Roman" w:cs="Times New Roman"/>
        </w:rPr>
        <w:t>Bernama</w:t>
      </w:r>
      <w:proofErr w:type="spellEnd"/>
      <w:r w:rsidR="007C354D" w:rsidRPr="005B3EC9">
        <w:rPr>
          <w:rFonts w:ascii="Times New Roman" w:hAnsi="Times New Roman" w:cs="Times New Roman"/>
        </w:rPr>
        <w:t xml:space="preserve">, 2020). </w:t>
      </w:r>
      <w:r w:rsidR="00E004C1" w:rsidRPr="005B3EC9">
        <w:rPr>
          <w:rFonts w:ascii="Times New Roman" w:hAnsi="Times New Roman" w:cs="Times New Roman"/>
        </w:rPr>
        <w:t>Reliance</w:t>
      </w:r>
      <w:r w:rsidR="007C354D" w:rsidRPr="005B3EC9">
        <w:rPr>
          <w:rFonts w:ascii="Times New Roman" w:hAnsi="Times New Roman" w:cs="Times New Roman"/>
        </w:rPr>
        <w:t xml:space="preserve"> on the landfill as the </w:t>
      </w:r>
      <w:r w:rsidR="00E004C1" w:rsidRPr="005B3EC9">
        <w:rPr>
          <w:rFonts w:ascii="Times New Roman" w:hAnsi="Times New Roman" w:cs="Times New Roman"/>
        </w:rPr>
        <w:t xml:space="preserve">primary </w:t>
      </w:r>
      <w:r w:rsidR="007C354D" w:rsidRPr="005B3EC9">
        <w:rPr>
          <w:rFonts w:ascii="Times New Roman" w:hAnsi="Times New Roman" w:cs="Times New Roman"/>
        </w:rPr>
        <w:t xml:space="preserve">disposal </w:t>
      </w:r>
      <w:r w:rsidR="00E004C1" w:rsidRPr="005B3EC9">
        <w:rPr>
          <w:rFonts w:ascii="Times New Roman" w:hAnsi="Times New Roman" w:cs="Times New Roman"/>
        </w:rPr>
        <w:t xml:space="preserve">system </w:t>
      </w:r>
      <w:r w:rsidR="007C354D" w:rsidRPr="005B3EC9">
        <w:rPr>
          <w:rFonts w:ascii="Times New Roman" w:hAnsi="Times New Roman" w:cs="Times New Roman"/>
        </w:rPr>
        <w:t xml:space="preserve">has </w:t>
      </w:r>
      <w:r w:rsidR="00E004C1" w:rsidRPr="005B3EC9">
        <w:rPr>
          <w:rFonts w:ascii="Times New Roman" w:hAnsi="Times New Roman" w:cs="Times New Roman"/>
        </w:rPr>
        <w:t>directly created major</w:t>
      </w:r>
      <w:r w:rsidR="007C354D" w:rsidRPr="005B3EC9">
        <w:rPr>
          <w:rFonts w:ascii="Times New Roman" w:hAnsi="Times New Roman" w:cs="Times New Roman"/>
        </w:rPr>
        <w:t xml:space="preserve"> environmental </w:t>
      </w:r>
      <w:r w:rsidR="00E004C1" w:rsidRPr="005B3EC9">
        <w:rPr>
          <w:rFonts w:ascii="Times New Roman" w:hAnsi="Times New Roman" w:cs="Times New Roman"/>
        </w:rPr>
        <w:t>issues</w:t>
      </w:r>
      <w:r w:rsidR="006F2B98" w:rsidRPr="005B3EC9">
        <w:rPr>
          <w:rFonts w:ascii="Times New Roman" w:hAnsi="Times New Roman" w:cs="Times New Roman"/>
        </w:rPr>
        <w:t>, for example,</w:t>
      </w:r>
      <w:r w:rsidR="0001348C" w:rsidRPr="005B3EC9">
        <w:rPr>
          <w:rFonts w:ascii="Times New Roman" w:hAnsi="Times New Roman" w:cs="Times New Roman"/>
        </w:rPr>
        <w:t xml:space="preserve"> air contamination, </w:t>
      </w:r>
      <w:r w:rsidR="007C354D" w:rsidRPr="005B3EC9">
        <w:rPr>
          <w:rFonts w:ascii="Times New Roman" w:hAnsi="Times New Roman" w:cs="Times New Roman"/>
        </w:rPr>
        <w:t xml:space="preserve">soil </w:t>
      </w:r>
      <w:r w:rsidR="00E004C1" w:rsidRPr="005B3EC9">
        <w:rPr>
          <w:rFonts w:ascii="Times New Roman" w:hAnsi="Times New Roman" w:cs="Times New Roman"/>
        </w:rPr>
        <w:t>erosion</w:t>
      </w:r>
      <w:r w:rsidR="007C354D" w:rsidRPr="005B3EC9">
        <w:rPr>
          <w:rFonts w:ascii="Times New Roman" w:hAnsi="Times New Roman" w:cs="Times New Roman"/>
        </w:rPr>
        <w:t xml:space="preserve">, </w:t>
      </w:r>
      <w:r w:rsidR="0001348C" w:rsidRPr="005B3EC9">
        <w:rPr>
          <w:rFonts w:ascii="Times New Roman" w:hAnsi="Times New Roman" w:cs="Times New Roman"/>
        </w:rPr>
        <w:t xml:space="preserve">gas emissions and </w:t>
      </w:r>
      <w:r w:rsidR="007C354D" w:rsidRPr="005B3EC9">
        <w:rPr>
          <w:rFonts w:ascii="Times New Roman" w:hAnsi="Times New Roman" w:cs="Times New Roman"/>
        </w:rPr>
        <w:t>leachate (</w:t>
      </w:r>
      <w:r w:rsidR="00BB20B8" w:rsidRPr="005B3EC9">
        <w:rPr>
          <w:rFonts w:ascii="Times New Roman" w:hAnsi="Times New Roman" w:cs="Times New Roman"/>
        </w:rPr>
        <w:t xml:space="preserve">Alias et al., 2018; </w:t>
      </w:r>
      <w:proofErr w:type="spellStart"/>
      <w:r w:rsidR="00BB20B8" w:rsidRPr="005B3EC9">
        <w:rPr>
          <w:rFonts w:ascii="Times New Roman" w:hAnsi="Times New Roman" w:cs="Times New Roman"/>
        </w:rPr>
        <w:t>Agamuthu</w:t>
      </w:r>
      <w:proofErr w:type="spellEnd"/>
      <w:r w:rsidR="00BB20B8" w:rsidRPr="005B3EC9">
        <w:rPr>
          <w:rFonts w:ascii="Times New Roman" w:hAnsi="Times New Roman" w:cs="Times New Roman"/>
        </w:rPr>
        <w:t xml:space="preserve"> &amp; </w:t>
      </w:r>
      <w:proofErr w:type="spellStart"/>
      <w:r w:rsidR="00BB20B8" w:rsidRPr="005B3EC9">
        <w:rPr>
          <w:rFonts w:ascii="Times New Roman" w:hAnsi="Times New Roman" w:cs="Times New Roman"/>
        </w:rPr>
        <w:t>Fauziah</w:t>
      </w:r>
      <w:proofErr w:type="spellEnd"/>
      <w:r w:rsidR="00BB20B8" w:rsidRPr="005B3EC9">
        <w:rPr>
          <w:rFonts w:ascii="Times New Roman" w:hAnsi="Times New Roman" w:cs="Times New Roman"/>
        </w:rPr>
        <w:t>, 2011</w:t>
      </w:r>
      <w:r w:rsidR="00E004C1" w:rsidRPr="005B3EC9">
        <w:rPr>
          <w:rFonts w:ascii="Times New Roman" w:hAnsi="Times New Roman" w:cs="Times New Roman"/>
        </w:rPr>
        <w:t xml:space="preserve">; </w:t>
      </w:r>
      <w:proofErr w:type="spellStart"/>
      <w:r w:rsidR="007C354D" w:rsidRPr="005B3EC9">
        <w:rPr>
          <w:rFonts w:ascii="Times New Roman" w:hAnsi="Times New Roman" w:cs="Times New Roman"/>
        </w:rPr>
        <w:t>Shekdar</w:t>
      </w:r>
      <w:proofErr w:type="spellEnd"/>
      <w:r w:rsidR="007C354D" w:rsidRPr="005B3EC9">
        <w:rPr>
          <w:rFonts w:ascii="Times New Roman" w:hAnsi="Times New Roman" w:cs="Times New Roman"/>
        </w:rPr>
        <w:t xml:space="preserve">, 2009; </w:t>
      </w:r>
      <w:proofErr w:type="spellStart"/>
      <w:r w:rsidR="007C354D" w:rsidRPr="005B3EC9">
        <w:rPr>
          <w:rFonts w:ascii="Times New Roman" w:hAnsi="Times New Roman" w:cs="Times New Roman"/>
        </w:rPr>
        <w:t>Fauziah</w:t>
      </w:r>
      <w:proofErr w:type="spellEnd"/>
      <w:r w:rsidR="007C354D" w:rsidRPr="005B3EC9">
        <w:rPr>
          <w:rFonts w:ascii="Times New Roman" w:hAnsi="Times New Roman" w:cs="Times New Roman"/>
        </w:rPr>
        <w:t xml:space="preserve"> et al</w:t>
      </w:r>
      <w:r w:rsidR="004B054C" w:rsidRPr="005B3EC9">
        <w:rPr>
          <w:rFonts w:ascii="Times New Roman" w:hAnsi="Times New Roman" w:cs="Times New Roman"/>
        </w:rPr>
        <w:t>.</w:t>
      </w:r>
      <w:r w:rsidR="007C354D" w:rsidRPr="005B3EC9">
        <w:rPr>
          <w:rFonts w:ascii="Times New Roman" w:hAnsi="Times New Roman" w:cs="Times New Roman"/>
        </w:rPr>
        <w:t xml:space="preserve">, 2007). </w:t>
      </w:r>
    </w:p>
    <w:p w14:paraId="579D5458" w14:textId="390B7F2C" w:rsidR="005B3EC9" w:rsidRDefault="00331283" w:rsidP="005B3EC9">
      <w:pPr>
        <w:ind w:firstLine="720"/>
        <w:jc w:val="both"/>
        <w:rPr>
          <w:rFonts w:ascii="Times New Roman" w:hAnsi="Times New Roman" w:cs="Times New Roman"/>
          <w:shd w:val="clear" w:color="auto" w:fill="FFFFFF"/>
        </w:rPr>
      </w:pPr>
      <w:r w:rsidRPr="005B3EC9">
        <w:rPr>
          <w:rFonts w:ascii="Times New Roman" w:hAnsi="Times New Roman" w:cs="Times New Roman"/>
        </w:rPr>
        <w:t xml:space="preserve">As a country heading towards a developed nation status, Malaysia strives to implement effective strategies and initiatives in </w:t>
      </w:r>
      <w:r w:rsidR="0035503D" w:rsidRPr="005B3EC9">
        <w:rPr>
          <w:rFonts w:ascii="Times New Roman" w:hAnsi="Times New Roman" w:cs="Times New Roman"/>
        </w:rPr>
        <w:t xml:space="preserve">the </w:t>
      </w:r>
      <w:r w:rsidRPr="005B3EC9">
        <w:rPr>
          <w:rFonts w:ascii="Times New Roman" w:hAnsi="Times New Roman" w:cs="Times New Roman"/>
        </w:rPr>
        <w:t>physical, economic and social aspects (</w:t>
      </w:r>
      <w:proofErr w:type="spellStart"/>
      <w:r w:rsidRPr="005B3EC9">
        <w:rPr>
          <w:rFonts w:ascii="Times New Roman" w:hAnsi="Times New Roman" w:cs="Times New Roman"/>
        </w:rPr>
        <w:t>SWCorp</w:t>
      </w:r>
      <w:proofErr w:type="spellEnd"/>
      <w:r w:rsidRPr="005B3EC9">
        <w:rPr>
          <w:rFonts w:ascii="Times New Roman" w:hAnsi="Times New Roman" w:cs="Times New Roman"/>
        </w:rPr>
        <w:t xml:space="preserve">, 2019). Environmental sustainability is one of the features that should be noted. Despite starting its sustainable development </w:t>
      </w:r>
      <w:r w:rsidR="004B054C" w:rsidRPr="005B3EC9">
        <w:rPr>
          <w:rFonts w:ascii="Times New Roman" w:hAnsi="Times New Roman" w:cs="Times New Roman"/>
        </w:rPr>
        <w:t xml:space="preserve">journey </w:t>
      </w:r>
      <w:r w:rsidR="00E06BBA" w:rsidRPr="005B3EC9">
        <w:rPr>
          <w:rFonts w:ascii="Times New Roman" w:hAnsi="Times New Roman" w:cs="Times New Roman"/>
        </w:rPr>
        <w:t>in</w:t>
      </w:r>
      <w:r w:rsidRPr="005B3EC9">
        <w:rPr>
          <w:rFonts w:ascii="Times New Roman" w:hAnsi="Times New Roman" w:cs="Times New Roman"/>
        </w:rPr>
        <w:t xml:space="preserve"> the 1980s, Malaysia faces many challenges in managing municipal solid waste. Among them are finance, technology, human resources</w:t>
      </w:r>
      <w:r w:rsidR="009466CC" w:rsidRPr="005B3EC9">
        <w:rPr>
          <w:rFonts w:ascii="Times New Roman" w:hAnsi="Times New Roman" w:cs="Times New Roman"/>
        </w:rPr>
        <w:t xml:space="preserve">, </w:t>
      </w:r>
      <w:r w:rsidRPr="005B3EC9">
        <w:rPr>
          <w:rFonts w:ascii="Times New Roman" w:hAnsi="Times New Roman" w:cs="Times New Roman"/>
        </w:rPr>
        <w:t xml:space="preserve">enforcement and </w:t>
      </w:r>
      <w:r w:rsidR="009466CC" w:rsidRPr="005B3EC9">
        <w:rPr>
          <w:rFonts w:ascii="Times New Roman" w:hAnsi="Times New Roman" w:cs="Times New Roman"/>
        </w:rPr>
        <w:t xml:space="preserve">the attitude </w:t>
      </w:r>
      <w:r w:rsidR="0035503D" w:rsidRPr="005B3EC9">
        <w:rPr>
          <w:rFonts w:ascii="Times New Roman" w:hAnsi="Times New Roman" w:cs="Times New Roman"/>
        </w:rPr>
        <w:t xml:space="preserve">as well as </w:t>
      </w:r>
      <w:r w:rsidR="004B054C" w:rsidRPr="005B3EC9">
        <w:rPr>
          <w:rFonts w:ascii="Times New Roman" w:hAnsi="Times New Roman" w:cs="Times New Roman"/>
        </w:rPr>
        <w:t xml:space="preserve">the </w:t>
      </w:r>
      <w:proofErr w:type="spellStart"/>
      <w:r w:rsidR="009466CC" w:rsidRPr="005B3EC9">
        <w:rPr>
          <w:rFonts w:ascii="Times New Roman" w:hAnsi="Times New Roman" w:cs="Times New Roman"/>
        </w:rPr>
        <w:t>mindset</w:t>
      </w:r>
      <w:proofErr w:type="spellEnd"/>
      <w:r w:rsidR="009466CC" w:rsidRPr="005B3EC9">
        <w:rPr>
          <w:rFonts w:ascii="Times New Roman" w:hAnsi="Times New Roman" w:cs="Times New Roman"/>
        </w:rPr>
        <w:t xml:space="preserve"> of society</w:t>
      </w:r>
      <w:r w:rsidR="00E06BBA" w:rsidRPr="005B3EC9">
        <w:rPr>
          <w:rFonts w:ascii="Times New Roman" w:hAnsi="Times New Roman" w:cs="Times New Roman"/>
        </w:rPr>
        <w:t>,</w:t>
      </w:r>
      <w:r w:rsidR="009466CC" w:rsidRPr="005B3EC9">
        <w:rPr>
          <w:rFonts w:ascii="Times New Roman" w:hAnsi="Times New Roman" w:cs="Times New Roman"/>
        </w:rPr>
        <w:t xml:space="preserve"> </w:t>
      </w:r>
      <w:r w:rsidR="0035503D" w:rsidRPr="005B3EC9">
        <w:rPr>
          <w:rFonts w:ascii="Times New Roman" w:hAnsi="Times New Roman" w:cs="Times New Roman"/>
        </w:rPr>
        <w:t xml:space="preserve">whereby </w:t>
      </w:r>
      <w:r w:rsidRPr="005B3EC9">
        <w:rPr>
          <w:rFonts w:ascii="Times New Roman" w:hAnsi="Times New Roman" w:cs="Times New Roman"/>
        </w:rPr>
        <w:t>these</w:t>
      </w:r>
      <w:r w:rsidR="009466CC" w:rsidRPr="005B3EC9">
        <w:rPr>
          <w:rFonts w:ascii="Times New Roman" w:hAnsi="Times New Roman" w:cs="Times New Roman"/>
        </w:rPr>
        <w:t xml:space="preserve"> issues</w:t>
      </w:r>
      <w:r w:rsidRPr="005B3EC9">
        <w:rPr>
          <w:rFonts w:ascii="Times New Roman" w:hAnsi="Times New Roman" w:cs="Times New Roman"/>
        </w:rPr>
        <w:t xml:space="preserve"> must be addressed strategic</w:t>
      </w:r>
      <w:r w:rsidR="004B054C" w:rsidRPr="005B3EC9">
        <w:rPr>
          <w:rFonts w:ascii="Times New Roman" w:hAnsi="Times New Roman" w:cs="Times New Roman"/>
        </w:rPr>
        <w:t>ally</w:t>
      </w:r>
      <w:r w:rsidRPr="005B3EC9">
        <w:rPr>
          <w:rFonts w:ascii="Times New Roman" w:hAnsi="Times New Roman" w:cs="Times New Roman"/>
        </w:rPr>
        <w:t xml:space="preserve"> and effective</w:t>
      </w:r>
      <w:r w:rsidR="004B054C" w:rsidRPr="005B3EC9">
        <w:rPr>
          <w:rFonts w:ascii="Times New Roman" w:hAnsi="Times New Roman" w:cs="Times New Roman"/>
        </w:rPr>
        <w:t>ly</w:t>
      </w:r>
      <w:r w:rsidRPr="005B3EC9">
        <w:rPr>
          <w:rFonts w:ascii="Times New Roman" w:hAnsi="Times New Roman" w:cs="Times New Roman"/>
        </w:rPr>
        <w:t xml:space="preserve"> (</w:t>
      </w:r>
      <w:proofErr w:type="spellStart"/>
      <w:r w:rsidRPr="005B3EC9">
        <w:rPr>
          <w:rFonts w:ascii="Times New Roman" w:hAnsi="Times New Roman" w:cs="Times New Roman"/>
        </w:rPr>
        <w:t>SWCorp</w:t>
      </w:r>
      <w:proofErr w:type="spellEnd"/>
      <w:r w:rsidRPr="005B3EC9">
        <w:rPr>
          <w:rFonts w:ascii="Times New Roman" w:hAnsi="Times New Roman" w:cs="Times New Roman"/>
        </w:rPr>
        <w:t>, 2019).</w:t>
      </w:r>
      <w:r w:rsidRPr="005B3EC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A74E0D" w:rsidRPr="005B3EC9">
        <w:rPr>
          <w:rFonts w:ascii="Times New Roman" w:hAnsi="Times New Roman" w:cs="Times New Roman"/>
          <w:color w:val="000000" w:themeColor="text1"/>
          <w:shd w:val="clear" w:color="auto" w:fill="FFFFFF"/>
        </w:rPr>
        <w:t>Malaysian citizens are often characterized as having an indifferent attitude toward waste and recycl</w:t>
      </w:r>
      <w:r w:rsidR="00623F6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ing </w:t>
      </w:r>
      <w:r w:rsidR="00A74E0D" w:rsidRPr="005B3EC9">
        <w:rPr>
          <w:rFonts w:ascii="Times New Roman" w:hAnsi="Times New Roman" w:cs="Times New Roman"/>
          <w:color w:val="000000" w:themeColor="text1"/>
          <w:shd w:val="clear" w:color="auto" w:fill="FFFFFF"/>
        </w:rPr>
        <w:t>management, despite the fact that waste can only be minimi</w:t>
      </w:r>
      <w:r w:rsidR="000C5014">
        <w:rPr>
          <w:rFonts w:ascii="Times New Roman" w:hAnsi="Times New Roman" w:cs="Times New Roman"/>
          <w:color w:val="000000" w:themeColor="text1"/>
          <w:shd w:val="clear" w:color="auto" w:fill="FFFFFF"/>
        </w:rPr>
        <w:t>z</w:t>
      </w:r>
      <w:r w:rsidR="00A74E0D" w:rsidRPr="005B3EC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ed with proper management and </w:t>
      </w:r>
      <w:r w:rsidR="00A74E0D" w:rsidRPr="005B3EC9">
        <w:rPr>
          <w:rFonts w:ascii="Times New Roman" w:hAnsi="Times New Roman" w:cs="Times New Roman"/>
          <w:color w:val="000000" w:themeColor="text1"/>
          <w:spacing w:val="2"/>
        </w:rPr>
        <w:t xml:space="preserve">consideration in handling resources </w:t>
      </w:r>
      <w:r w:rsidR="00A74E0D" w:rsidRPr="005B3EC9">
        <w:rPr>
          <w:rFonts w:ascii="Times New Roman" w:hAnsi="Times New Roman" w:cs="Times New Roman"/>
          <w:color w:val="000000" w:themeColor="text1"/>
          <w:shd w:val="clear" w:color="auto" w:fill="FFFFFF"/>
        </w:rPr>
        <w:t>(Chu, 2019)</w:t>
      </w:r>
      <w:r w:rsidR="00A74E0D" w:rsidRPr="005B3EC9">
        <w:rPr>
          <w:rFonts w:ascii="Times New Roman" w:hAnsi="Times New Roman" w:cs="Times New Roman"/>
          <w:color w:val="000000" w:themeColor="text1"/>
          <w:spacing w:val="2"/>
        </w:rPr>
        <w:t>.</w:t>
      </w:r>
    </w:p>
    <w:p w14:paraId="44D2BC53" w14:textId="5FB4E779" w:rsidR="00CF68E3" w:rsidRPr="005B3EC9" w:rsidRDefault="00287735" w:rsidP="005B3EC9">
      <w:pPr>
        <w:ind w:firstLine="720"/>
        <w:jc w:val="both"/>
        <w:rPr>
          <w:rFonts w:ascii="Times New Roman" w:hAnsi="Times New Roman" w:cs="Times New Roman"/>
          <w:shd w:val="clear" w:color="auto" w:fill="FFFFFF"/>
        </w:rPr>
      </w:pPr>
      <w:r w:rsidRPr="004D0E63">
        <w:rPr>
          <w:rFonts w:ascii="Times New Roman" w:eastAsia="Calibri" w:hAnsi="Times New Roman" w:cs="Times New Roman"/>
        </w:rPr>
        <w:t>SDG Goal 12 addresses sustainable consumption and production patterns</w:t>
      </w:r>
      <w:r w:rsidR="004B054C" w:rsidRPr="004D0E63">
        <w:rPr>
          <w:rFonts w:ascii="Times New Roman" w:eastAsia="Calibri" w:hAnsi="Times New Roman" w:cs="Times New Roman"/>
        </w:rPr>
        <w:t>,</w:t>
      </w:r>
      <w:r w:rsidRPr="004D0E63">
        <w:rPr>
          <w:rFonts w:ascii="Times New Roman" w:eastAsia="Calibri" w:hAnsi="Times New Roman" w:cs="Times New Roman"/>
        </w:rPr>
        <w:t xml:space="preserve"> whereby the United Nations has defined 11 targets and 13 indicators to be achieved (</w:t>
      </w:r>
      <w:r w:rsidR="00052261" w:rsidRPr="004D0E63">
        <w:rPr>
          <w:rFonts w:ascii="Times New Roman" w:eastAsia="Calibri" w:hAnsi="Times New Roman" w:cs="Times New Roman"/>
        </w:rPr>
        <w:t xml:space="preserve">UNDP, </w:t>
      </w:r>
      <w:proofErr w:type="spellStart"/>
      <w:r w:rsidR="00052261" w:rsidRPr="004D0E63">
        <w:rPr>
          <w:rFonts w:ascii="Times New Roman" w:eastAsia="Calibri" w:hAnsi="Times New Roman" w:cs="Times New Roman"/>
        </w:rPr>
        <w:t>n.d.</w:t>
      </w:r>
      <w:proofErr w:type="spellEnd"/>
      <w:r w:rsidRPr="004D0E63">
        <w:rPr>
          <w:rFonts w:ascii="Times New Roman" w:eastAsia="Calibri" w:hAnsi="Times New Roman" w:cs="Times New Roman"/>
        </w:rPr>
        <w:t xml:space="preserve">). </w:t>
      </w:r>
      <w:r w:rsidR="00C31D7F" w:rsidRPr="004D0E63">
        <w:rPr>
          <w:rFonts w:ascii="Times New Roman" w:eastAsia="Calibri" w:hAnsi="Times New Roman" w:cs="Times New Roman"/>
        </w:rPr>
        <w:t xml:space="preserve">The </w:t>
      </w:r>
      <w:r w:rsidR="00275E37" w:rsidRPr="004D0E63">
        <w:rPr>
          <w:rFonts w:ascii="Times New Roman" w:eastAsia="Calibri" w:hAnsi="Times New Roman" w:cs="Times New Roman"/>
        </w:rPr>
        <w:t xml:space="preserve">notion of </w:t>
      </w:r>
      <w:r w:rsidRPr="004D0E63">
        <w:rPr>
          <w:rFonts w:ascii="Times New Roman" w:eastAsia="Calibri" w:hAnsi="Times New Roman" w:cs="Times New Roman"/>
        </w:rPr>
        <w:t>zero waste</w:t>
      </w:r>
      <w:r w:rsidR="00C31D7F" w:rsidRPr="004D0E63">
        <w:rPr>
          <w:rFonts w:ascii="Times New Roman" w:eastAsia="Calibri" w:hAnsi="Times New Roman" w:cs="Times New Roman"/>
        </w:rPr>
        <w:t xml:space="preserve"> </w:t>
      </w:r>
      <w:r w:rsidRPr="004D0E63">
        <w:rPr>
          <w:rFonts w:ascii="Times New Roman" w:eastAsia="Calibri" w:hAnsi="Times New Roman" w:cs="Times New Roman"/>
        </w:rPr>
        <w:t xml:space="preserve">is </w:t>
      </w:r>
      <w:r w:rsidR="00C31D7F" w:rsidRPr="004D0E63">
        <w:rPr>
          <w:rFonts w:ascii="Times New Roman" w:eastAsia="Calibri" w:hAnsi="Times New Roman" w:cs="Times New Roman"/>
        </w:rPr>
        <w:t>included</w:t>
      </w:r>
      <w:r w:rsidRPr="004D0E63">
        <w:rPr>
          <w:rFonts w:ascii="Times New Roman" w:eastAsia="Calibri" w:hAnsi="Times New Roman" w:cs="Times New Roman"/>
        </w:rPr>
        <w:t xml:space="preserve"> under this goal</w:t>
      </w:r>
      <w:r w:rsidR="007C17B4" w:rsidRPr="004D0E63">
        <w:rPr>
          <w:rFonts w:ascii="Times New Roman" w:eastAsia="Calibri" w:hAnsi="Times New Roman" w:cs="Times New Roman"/>
        </w:rPr>
        <w:t>,</w:t>
      </w:r>
      <w:r w:rsidRPr="004D0E63">
        <w:rPr>
          <w:rFonts w:ascii="Times New Roman" w:eastAsia="Calibri" w:hAnsi="Times New Roman" w:cs="Times New Roman"/>
        </w:rPr>
        <w:t xml:space="preserve"> </w:t>
      </w:r>
      <w:r w:rsidR="00C31D7F" w:rsidRPr="004D0E63">
        <w:rPr>
          <w:rFonts w:ascii="Times New Roman" w:eastAsia="Calibri" w:hAnsi="Times New Roman" w:cs="Times New Roman"/>
        </w:rPr>
        <w:t>and</w:t>
      </w:r>
      <w:r w:rsidRPr="004D0E63">
        <w:rPr>
          <w:rFonts w:ascii="Times New Roman" w:eastAsia="Calibri" w:hAnsi="Times New Roman" w:cs="Times New Roman"/>
        </w:rPr>
        <w:t xml:space="preserve"> </w:t>
      </w:r>
      <w:r w:rsidR="00C31D7F" w:rsidRPr="004D0E63">
        <w:rPr>
          <w:rFonts w:ascii="Times New Roman" w:eastAsia="Calibri" w:hAnsi="Times New Roman" w:cs="Times New Roman"/>
        </w:rPr>
        <w:t>the target</w:t>
      </w:r>
      <w:r w:rsidRPr="004D0E63">
        <w:rPr>
          <w:rFonts w:ascii="Times New Roman" w:eastAsia="Calibri" w:hAnsi="Times New Roman" w:cs="Times New Roman"/>
        </w:rPr>
        <w:t xml:space="preserve"> </w:t>
      </w:r>
      <w:r w:rsidR="00E004C1" w:rsidRPr="004D0E63">
        <w:rPr>
          <w:rFonts w:ascii="Times New Roman" w:eastAsia="Calibri" w:hAnsi="Times New Roman" w:cs="Times New Roman"/>
        </w:rPr>
        <w:t>for</w:t>
      </w:r>
      <w:r w:rsidRPr="004D0E63">
        <w:rPr>
          <w:rFonts w:ascii="Times New Roman" w:eastAsia="Calibri" w:hAnsi="Times New Roman" w:cs="Times New Roman"/>
        </w:rPr>
        <w:t xml:space="preserve"> 2030 </w:t>
      </w:r>
      <w:r w:rsidR="00C31D7F" w:rsidRPr="004D0E63">
        <w:rPr>
          <w:rFonts w:ascii="Times New Roman" w:eastAsia="Calibri" w:hAnsi="Times New Roman" w:cs="Times New Roman"/>
        </w:rPr>
        <w:t xml:space="preserve">is </w:t>
      </w:r>
      <w:r w:rsidRPr="004D0E63">
        <w:rPr>
          <w:rFonts w:ascii="Times New Roman" w:eastAsia="Calibri" w:hAnsi="Times New Roman" w:cs="Times New Roman"/>
        </w:rPr>
        <w:t xml:space="preserve">that waste generation should be </w:t>
      </w:r>
      <w:r w:rsidR="00E004C1" w:rsidRPr="004D0E63">
        <w:rPr>
          <w:rFonts w:ascii="Times New Roman" w:eastAsia="Calibri" w:hAnsi="Times New Roman" w:cs="Times New Roman"/>
        </w:rPr>
        <w:t xml:space="preserve">drastically </w:t>
      </w:r>
      <w:r w:rsidR="00986EDA" w:rsidRPr="004D0E63">
        <w:rPr>
          <w:rFonts w:ascii="Times New Roman" w:eastAsia="Calibri" w:hAnsi="Times New Roman" w:cs="Times New Roman"/>
        </w:rPr>
        <w:t>minimi</w:t>
      </w:r>
      <w:r w:rsidR="000C5014">
        <w:rPr>
          <w:rFonts w:ascii="Times New Roman" w:eastAsia="Calibri" w:hAnsi="Times New Roman" w:cs="Times New Roman"/>
        </w:rPr>
        <w:t>z</w:t>
      </w:r>
      <w:r w:rsidR="00986EDA" w:rsidRPr="004D0E63">
        <w:rPr>
          <w:rFonts w:ascii="Times New Roman" w:eastAsia="Calibri" w:hAnsi="Times New Roman" w:cs="Times New Roman"/>
        </w:rPr>
        <w:t>ed</w:t>
      </w:r>
      <w:r w:rsidRPr="004D0E63">
        <w:rPr>
          <w:rFonts w:ascii="Times New Roman" w:eastAsia="Calibri" w:hAnsi="Times New Roman" w:cs="Times New Roman"/>
        </w:rPr>
        <w:t xml:space="preserve"> through prevention, reduction, recycling and reuse (Ahmad </w:t>
      </w:r>
      <w:proofErr w:type="spellStart"/>
      <w:r w:rsidRPr="004D0E63">
        <w:rPr>
          <w:rFonts w:ascii="Times New Roman" w:eastAsia="Calibri" w:hAnsi="Times New Roman" w:cs="Times New Roman"/>
        </w:rPr>
        <w:t>Hariza</w:t>
      </w:r>
      <w:proofErr w:type="spellEnd"/>
      <w:r w:rsidRPr="004D0E63">
        <w:rPr>
          <w:rFonts w:ascii="Times New Roman" w:eastAsia="Calibri" w:hAnsi="Times New Roman" w:cs="Times New Roman"/>
        </w:rPr>
        <w:t xml:space="preserve"> et</w:t>
      </w:r>
      <w:r w:rsidR="004B054C" w:rsidRPr="004D0E63">
        <w:rPr>
          <w:rFonts w:ascii="Times New Roman" w:eastAsia="Calibri" w:hAnsi="Times New Roman" w:cs="Times New Roman"/>
        </w:rPr>
        <w:t xml:space="preserve"> </w:t>
      </w:r>
      <w:r w:rsidRPr="004D0E63">
        <w:rPr>
          <w:rFonts w:ascii="Times New Roman" w:eastAsia="Calibri" w:hAnsi="Times New Roman" w:cs="Times New Roman"/>
        </w:rPr>
        <w:t>al</w:t>
      </w:r>
      <w:r w:rsidR="004B054C" w:rsidRPr="004D0E63">
        <w:rPr>
          <w:rFonts w:ascii="Times New Roman" w:eastAsia="Calibri" w:hAnsi="Times New Roman" w:cs="Times New Roman"/>
        </w:rPr>
        <w:t>.</w:t>
      </w:r>
      <w:r w:rsidRPr="004D0E63">
        <w:rPr>
          <w:rFonts w:ascii="Times New Roman" w:eastAsia="Calibri" w:hAnsi="Times New Roman" w:cs="Times New Roman"/>
        </w:rPr>
        <w:t>, 2018</w:t>
      </w:r>
      <w:r w:rsidR="00623F65">
        <w:rPr>
          <w:rFonts w:ascii="Times New Roman" w:eastAsia="Calibri" w:hAnsi="Times New Roman" w:cs="Times New Roman"/>
        </w:rPr>
        <w:t>;</w:t>
      </w:r>
      <w:r w:rsidRPr="004D0E63">
        <w:rPr>
          <w:rFonts w:ascii="Times New Roman" w:eastAsia="Calibri" w:hAnsi="Times New Roman" w:cs="Times New Roman"/>
        </w:rPr>
        <w:t xml:space="preserve"> </w:t>
      </w:r>
      <w:r w:rsidR="005C6C57" w:rsidRPr="004D0E63">
        <w:rPr>
          <w:rFonts w:ascii="Times New Roman" w:eastAsia="Calibri" w:hAnsi="Times New Roman" w:cs="Times New Roman"/>
        </w:rPr>
        <w:t>UNDP</w:t>
      </w:r>
      <w:r w:rsidRPr="004D0E63">
        <w:rPr>
          <w:rFonts w:ascii="Times New Roman" w:eastAsia="Calibri" w:hAnsi="Times New Roman" w:cs="Times New Roman"/>
        </w:rPr>
        <w:t xml:space="preserve">, </w:t>
      </w:r>
      <w:proofErr w:type="spellStart"/>
      <w:r w:rsidR="005C6C57" w:rsidRPr="004D0E63">
        <w:rPr>
          <w:rFonts w:ascii="Times New Roman" w:eastAsia="Calibri" w:hAnsi="Times New Roman" w:cs="Times New Roman"/>
        </w:rPr>
        <w:t>n.d.</w:t>
      </w:r>
      <w:proofErr w:type="spellEnd"/>
      <w:r w:rsidRPr="004D0E63">
        <w:rPr>
          <w:rFonts w:ascii="Times New Roman" w:eastAsia="Calibri" w:hAnsi="Times New Roman" w:cs="Times New Roman"/>
        </w:rPr>
        <w:t>).</w:t>
      </w:r>
      <w:r w:rsidR="00331283" w:rsidRPr="004D0E63">
        <w:rPr>
          <w:rFonts w:ascii="Times New Roman" w:eastAsia="Calibri" w:hAnsi="Times New Roman" w:cs="Times New Roman"/>
        </w:rPr>
        <w:t xml:space="preserve"> The </w:t>
      </w:r>
      <w:r w:rsidR="00DF67E9" w:rsidRPr="004D0E63">
        <w:rPr>
          <w:rFonts w:ascii="Times New Roman" w:eastAsia="Calibri" w:hAnsi="Times New Roman" w:cs="Times New Roman"/>
        </w:rPr>
        <w:t xml:space="preserve">concept of </w:t>
      </w:r>
      <w:r w:rsidR="00331283" w:rsidRPr="004D0E63">
        <w:rPr>
          <w:rFonts w:ascii="Times New Roman" w:eastAsia="Calibri" w:hAnsi="Times New Roman" w:cs="Times New Roman"/>
        </w:rPr>
        <w:t xml:space="preserve">zero waste </w:t>
      </w:r>
      <w:r w:rsidR="00DF67E9" w:rsidRPr="004D0E63">
        <w:rPr>
          <w:rFonts w:ascii="Times New Roman" w:eastAsia="Calibri" w:hAnsi="Times New Roman" w:cs="Times New Roman"/>
        </w:rPr>
        <w:t>supports the</w:t>
      </w:r>
      <w:r w:rsidR="00331283" w:rsidRPr="004D0E63">
        <w:rPr>
          <w:rFonts w:ascii="Times New Roman" w:eastAsia="Calibri" w:hAnsi="Times New Roman" w:cs="Times New Roman"/>
        </w:rPr>
        <w:t xml:space="preserve"> </w:t>
      </w:r>
      <w:r w:rsidR="00986EDA" w:rsidRPr="004D0E63">
        <w:rPr>
          <w:rFonts w:ascii="Times New Roman" w:eastAsia="Calibri" w:hAnsi="Times New Roman" w:cs="Times New Roman"/>
        </w:rPr>
        <w:t>ground-breaking</w:t>
      </w:r>
      <w:r w:rsidR="00331283" w:rsidRPr="004D0E63">
        <w:rPr>
          <w:rFonts w:ascii="Times New Roman" w:eastAsia="Calibri" w:hAnsi="Times New Roman" w:cs="Times New Roman"/>
        </w:rPr>
        <w:t xml:space="preserve"> </w:t>
      </w:r>
      <w:r w:rsidR="00DF67E9" w:rsidRPr="004D0E63">
        <w:rPr>
          <w:rFonts w:ascii="Times New Roman" w:eastAsia="Calibri" w:hAnsi="Times New Roman" w:cs="Times New Roman"/>
        </w:rPr>
        <w:t xml:space="preserve">method in managing </w:t>
      </w:r>
      <w:r w:rsidR="00331283" w:rsidRPr="004D0E63">
        <w:rPr>
          <w:rFonts w:ascii="Times New Roman" w:eastAsia="Calibri" w:hAnsi="Times New Roman" w:cs="Times New Roman"/>
        </w:rPr>
        <w:t>waste</w:t>
      </w:r>
      <w:r w:rsidR="00623F65">
        <w:rPr>
          <w:rFonts w:ascii="Times New Roman" w:eastAsia="Calibri" w:hAnsi="Times New Roman" w:cs="Times New Roman"/>
        </w:rPr>
        <w:t>,</w:t>
      </w:r>
      <w:r w:rsidR="00331283" w:rsidRPr="004D0E63">
        <w:rPr>
          <w:rFonts w:ascii="Times New Roman" w:eastAsia="Calibri" w:hAnsi="Times New Roman" w:cs="Times New Roman"/>
        </w:rPr>
        <w:t xml:space="preserve"> </w:t>
      </w:r>
      <w:r w:rsidR="00623F65">
        <w:rPr>
          <w:rFonts w:ascii="Times New Roman" w:eastAsia="Calibri" w:hAnsi="Times New Roman" w:cs="Times New Roman"/>
        </w:rPr>
        <w:t>which</w:t>
      </w:r>
      <w:r w:rsidR="00986EDA" w:rsidRPr="004D0E63">
        <w:rPr>
          <w:rFonts w:ascii="Times New Roman" w:eastAsia="Calibri" w:hAnsi="Times New Roman" w:cs="Times New Roman"/>
        </w:rPr>
        <w:t xml:space="preserve"> </w:t>
      </w:r>
      <w:r w:rsidR="00EC5CCD" w:rsidRPr="004D0E63">
        <w:rPr>
          <w:rFonts w:ascii="Times New Roman" w:eastAsia="Calibri" w:hAnsi="Times New Roman" w:cs="Times New Roman"/>
        </w:rPr>
        <w:t>is</w:t>
      </w:r>
      <w:r w:rsidR="00986EDA" w:rsidRPr="004D0E63">
        <w:rPr>
          <w:rFonts w:ascii="Times New Roman" w:eastAsia="Calibri" w:hAnsi="Times New Roman" w:cs="Times New Roman"/>
        </w:rPr>
        <w:t xml:space="preserve"> described</w:t>
      </w:r>
      <w:r w:rsidR="00331283" w:rsidRPr="004D0E63">
        <w:rPr>
          <w:rFonts w:ascii="Times New Roman" w:eastAsia="Calibri" w:hAnsi="Times New Roman" w:cs="Times New Roman"/>
        </w:rPr>
        <w:t xml:space="preserve"> as an</w:t>
      </w:r>
      <w:r w:rsidR="0001348C" w:rsidRPr="004D0E63">
        <w:rPr>
          <w:rFonts w:ascii="Times New Roman" w:eastAsia="Calibri" w:hAnsi="Times New Roman" w:cs="Times New Roman"/>
        </w:rPr>
        <w:t>other</w:t>
      </w:r>
      <w:r w:rsidR="00331283" w:rsidRPr="004D0E63">
        <w:rPr>
          <w:rFonts w:ascii="Times New Roman" w:eastAsia="Calibri" w:hAnsi="Times New Roman" w:cs="Times New Roman"/>
        </w:rPr>
        <w:t xml:space="preserve"> </w:t>
      </w:r>
      <w:r w:rsidR="0001348C" w:rsidRPr="004D0E63">
        <w:rPr>
          <w:rFonts w:ascii="Times New Roman" w:eastAsia="Calibri" w:hAnsi="Times New Roman" w:cs="Times New Roman"/>
        </w:rPr>
        <w:t>option</w:t>
      </w:r>
      <w:r w:rsidR="00331283" w:rsidRPr="004D0E63">
        <w:rPr>
          <w:rFonts w:ascii="Times New Roman" w:eastAsia="Calibri" w:hAnsi="Times New Roman" w:cs="Times New Roman"/>
        </w:rPr>
        <w:t xml:space="preserve"> </w:t>
      </w:r>
      <w:r w:rsidR="00986EDA" w:rsidRPr="004D0E63">
        <w:rPr>
          <w:rFonts w:ascii="Times New Roman" w:eastAsia="Calibri" w:hAnsi="Times New Roman" w:cs="Times New Roman"/>
        </w:rPr>
        <w:t xml:space="preserve">to </w:t>
      </w:r>
      <w:r w:rsidR="00EC5CCD" w:rsidRPr="004D0E63">
        <w:rPr>
          <w:rFonts w:ascii="Times New Roman" w:eastAsia="Calibri" w:hAnsi="Times New Roman" w:cs="Times New Roman"/>
        </w:rPr>
        <w:t xml:space="preserve">manage </w:t>
      </w:r>
      <w:r w:rsidR="00331283" w:rsidRPr="004D0E63">
        <w:rPr>
          <w:rFonts w:ascii="Times New Roman" w:eastAsia="Calibri" w:hAnsi="Times New Roman" w:cs="Times New Roman"/>
        </w:rPr>
        <w:t xml:space="preserve">waste </w:t>
      </w:r>
      <w:r w:rsidR="00986EDA" w:rsidRPr="004D0E63">
        <w:rPr>
          <w:rFonts w:ascii="Times New Roman" w:eastAsia="Calibri" w:hAnsi="Times New Roman" w:cs="Times New Roman"/>
        </w:rPr>
        <w:t>issues</w:t>
      </w:r>
      <w:r w:rsidR="00331283" w:rsidRPr="004D0E63">
        <w:rPr>
          <w:rFonts w:ascii="Times New Roman" w:eastAsia="Calibri" w:hAnsi="Times New Roman" w:cs="Times New Roman"/>
        </w:rPr>
        <w:t xml:space="preserve"> (</w:t>
      </w:r>
      <w:proofErr w:type="spellStart"/>
      <w:r w:rsidR="00331283" w:rsidRPr="004D0E63">
        <w:rPr>
          <w:rFonts w:ascii="Times New Roman" w:eastAsia="Calibri" w:hAnsi="Times New Roman" w:cs="Times New Roman"/>
        </w:rPr>
        <w:t>Connett</w:t>
      </w:r>
      <w:proofErr w:type="spellEnd"/>
      <w:r w:rsidR="00331283" w:rsidRPr="004D0E63">
        <w:rPr>
          <w:rFonts w:ascii="Times New Roman" w:eastAsia="Calibri" w:hAnsi="Times New Roman" w:cs="Times New Roman"/>
        </w:rPr>
        <w:t>, 2013</w:t>
      </w:r>
      <w:r w:rsidR="00496CE6" w:rsidRPr="004D0E63">
        <w:rPr>
          <w:rFonts w:ascii="Times New Roman" w:eastAsia="Calibri" w:hAnsi="Times New Roman" w:cs="Times New Roman"/>
        </w:rPr>
        <w:t xml:space="preserve">; </w:t>
      </w:r>
      <w:proofErr w:type="spellStart"/>
      <w:r w:rsidR="00496CE6" w:rsidRPr="004D0E63">
        <w:rPr>
          <w:rFonts w:ascii="Times New Roman" w:eastAsia="Calibri" w:hAnsi="Times New Roman" w:cs="Times New Roman"/>
        </w:rPr>
        <w:t>Zuroni</w:t>
      </w:r>
      <w:proofErr w:type="spellEnd"/>
      <w:r w:rsidR="00496CE6" w:rsidRPr="004D0E63">
        <w:rPr>
          <w:rFonts w:ascii="Times New Roman" w:eastAsia="Calibri" w:hAnsi="Times New Roman" w:cs="Times New Roman"/>
        </w:rPr>
        <w:t xml:space="preserve"> et al., 2018</w:t>
      </w:r>
      <w:r w:rsidR="00331283" w:rsidRPr="004D0E63">
        <w:rPr>
          <w:rFonts w:ascii="Times New Roman" w:eastAsia="Calibri" w:hAnsi="Times New Roman" w:cs="Times New Roman"/>
        </w:rPr>
        <w:t xml:space="preserve">). </w:t>
      </w:r>
      <w:bookmarkStart w:id="0" w:name="OLE_LINK1"/>
      <w:bookmarkStart w:id="1" w:name="OLE_LINK2"/>
      <w:r w:rsidR="00957885" w:rsidRPr="004D0E63">
        <w:rPr>
          <w:rFonts w:ascii="Times New Roman" w:eastAsia="Calibri" w:hAnsi="Times New Roman" w:cs="Times New Roman"/>
        </w:rPr>
        <w:t>As stated in the</w:t>
      </w:r>
      <w:r w:rsidR="00EC5CCD" w:rsidRPr="004D0E63">
        <w:rPr>
          <w:rFonts w:ascii="Times New Roman" w:eastAsia="Calibri" w:hAnsi="Times New Roman" w:cs="Times New Roman"/>
        </w:rPr>
        <w:t xml:space="preserve"> </w:t>
      </w:r>
      <w:r w:rsidR="00CF68E3" w:rsidRPr="004D0E63">
        <w:rPr>
          <w:rFonts w:ascii="Times New Roman" w:eastAsia="Calibri" w:hAnsi="Times New Roman" w:cs="Times New Roman"/>
        </w:rPr>
        <w:t>Scotland Zero Waste Plan</w:t>
      </w:r>
      <w:r w:rsidR="00EC5CCD" w:rsidRPr="004D0E63">
        <w:rPr>
          <w:rFonts w:ascii="Times New Roman" w:eastAsia="Calibri" w:hAnsi="Times New Roman" w:cs="Times New Roman"/>
        </w:rPr>
        <w:t xml:space="preserve">, zero waste would not suggest </w:t>
      </w:r>
      <w:r w:rsidR="00CF68E3" w:rsidRPr="004D0E63">
        <w:rPr>
          <w:rFonts w:ascii="Times New Roman" w:eastAsia="Calibri" w:hAnsi="Times New Roman" w:cs="Times New Roman"/>
        </w:rPr>
        <w:t xml:space="preserve">that waste </w:t>
      </w:r>
      <w:r w:rsidR="00986EDA" w:rsidRPr="004D0E63">
        <w:rPr>
          <w:rFonts w:ascii="Times New Roman" w:eastAsia="Calibri" w:hAnsi="Times New Roman" w:cs="Times New Roman"/>
        </w:rPr>
        <w:t>stops</w:t>
      </w:r>
      <w:r w:rsidR="00E06BBA" w:rsidRPr="004D0E63">
        <w:rPr>
          <w:rFonts w:ascii="Times New Roman" w:eastAsia="Calibri" w:hAnsi="Times New Roman" w:cs="Times New Roman"/>
        </w:rPr>
        <w:t>;</w:t>
      </w:r>
      <w:r w:rsidR="00CF68E3" w:rsidRPr="004D0E63">
        <w:rPr>
          <w:rFonts w:ascii="Times New Roman" w:eastAsia="Calibri" w:hAnsi="Times New Roman" w:cs="Times New Roman"/>
        </w:rPr>
        <w:t xml:space="preserve"> </w:t>
      </w:r>
      <w:r w:rsidR="00986EDA" w:rsidRPr="004D0E63">
        <w:rPr>
          <w:rFonts w:ascii="Times New Roman" w:eastAsia="Calibri" w:hAnsi="Times New Roman" w:cs="Times New Roman"/>
        </w:rPr>
        <w:t>rather</w:t>
      </w:r>
      <w:r w:rsidR="00623F65">
        <w:rPr>
          <w:rFonts w:ascii="Times New Roman" w:eastAsia="Calibri" w:hAnsi="Times New Roman" w:cs="Times New Roman"/>
        </w:rPr>
        <w:t>,</w:t>
      </w:r>
      <w:r w:rsidR="00CF68E3" w:rsidRPr="004D0E63">
        <w:rPr>
          <w:rFonts w:ascii="Times New Roman" w:eastAsia="Calibri" w:hAnsi="Times New Roman" w:cs="Times New Roman"/>
        </w:rPr>
        <w:t xml:space="preserve"> it </w:t>
      </w:r>
      <w:r w:rsidR="00EC5CCD" w:rsidRPr="004D0E63">
        <w:rPr>
          <w:rFonts w:ascii="Times New Roman" w:eastAsia="Calibri" w:hAnsi="Times New Roman" w:cs="Times New Roman"/>
        </w:rPr>
        <w:t>implies</w:t>
      </w:r>
      <w:r w:rsidR="00CF68E3" w:rsidRPr="004D0E63">
        <w:rPr>
          <w:rFonts w:ascii="Times New Roman" w:eastAsia="Calibri" w:hAnsi="Times New Roman" w:cs="Times New Roman"/>
        </w:rPr>
        <w:t xml:space="preserve"> </w:t>
      </w:r>
      <w:r w:rsidR="00986EDA" w:rsidRPr="004D0E63">
        <w:rPr>
          <w:rFonts w:ascii="Times New Roman" w:eastAsia="Calibri" w:hAnsi="Times New Roman" w:cs="Times New Roman"/>
        </w:rPr>
        <w:t>removing</w:t>
      </w:r>
      <w:r w:rsidR="00CF68E3" w:rsidRPr="004D0E63">
        <w:rPr>
          <w:rFonts w:ascii="Times New Roman" w:eastAsia="Calibri" w:hAnsi="Times New Roman" w:cs="Times New Roman"/>
        </w:rPr>
        <w:t xml:space="preserve"> un</w:t>
      </w:r>
      <w:r w:rsidR="00986EDA" w:rsidRPr="004D0E63">
        <w:rPr>
          <w:rFonts w:ascii="Times New Roman" w:eastAsia="Calibri" w:hAnsi="Times New Roman" w:cs="Times New Roman"/>
        </w:rPr>
        <w:t xml:space="preserve">warranted </w:t>
      </w:r>
      <w:r w:rsidR="002F2201" w:rsidRPr="004D0E63">
        <w:rPr>
          <w:rFonts w:ascii="Times New Roman" w:eastAsia="Calibri" w:hAnsi="Times New Roman" w:cs="Times New Roman"/>
        </w:rPr>
        <w:t xml:space="preserve">utilisation </w:t>
      </w:r>
      <w:r w:rsidR="00CF68E3" w:rsidRPr="004D0E63">
        <w:rPr>
          <w:rFonts w:ascii="Times New Roman" w:eastAsia="Calibri" w:hAnsi="Times New Roman" w:cs="Times New Roman"/>
        </w:rPr>
        <w:t xml:space="preserve">of raw </w:t>
      </w:r>
      <w:r w:rsidR="00986EDA" w:rsidRPr="004D0E63">
        <w:rPr>
          <w:rFonts w:ascii="Times New Roman" w:eastAsia="Calibri" w:hAnsi="Times New Roman" w:cs="Times New Roman"/>
        </w:rPr>
        <w:t>products</w:t>
      </w:r>
      <w:r w:rsidR="00CF68E3" w:rsidRPr="004D0E63">
        <w:rPr>
          <w:rFonts w:ascii="Times New Roman" w:eastAsia="Calibri" w:hAnsi="Times New Roman" w:cs="Times New Roman"/>
        </w:rPr>
        <w:t>, focusing on</w:t>
      </w:r>
      <w:r w:rsidR="007C17B4" w:rsidRPr="004D0E63">
        <w:rPr>
          <w:rFonts w:ascii="Times New Roman" w:eastAsia="Calibri" w:hAnsi="Times New Roman" w:cs="Times New Roman"/>
        </w:rPr>
        <w:t xml:space="preserve"> </w:t>
      </w:r>
      <w:r w:rsidR="002F2201" w:rsidRPr="004D0E63">
        <w:rPr>
          <w:rFonts w:ascii="Times New Roman" w:eastAsia="Calibri" w:hAnsi="Times New Roman" w:cs="Times New Roman"/>
        </w:rPr>
        <w:t>green</w:t>
      </w:r>
      <w:r w:rsidR="00CF68E3" w:rsidRPr="004D0E63">
        <w:rPr>
          <w:rFonts w:ascii="Times New Roman" w:eastAsia="Calibri" w:hAnsi="Times New Roman" w:cs="Times New Roman"/>
        </w:rPr>
        <w:t xml:space="preserve"> </w:t>
      </w:r>
      <w:r w:rsidR="00986EDA" w:rsidRPr="004D0E63">
        <w:rPr>
          <w:rFonts w:ascii="Times New Roman" w:eastAsia="Calibri" w:hAnsi="Times New Roman" w:cs="Times New Roman"/>
        </w:rPr>
        <w:t>invention</w:t>
      </w:r>
      <w:r w:rsidR="00E06BBA" w:rsidRPr="004D0E63">
        <w:rPr>
          <w:rFonts w:ascii="Times New Roman" w:eastAsia="Calibri" w:hAnsi="Times New Roman" w:cs="Times New Roman"/>
        </w:rPr>
        <w:t>,</w:t>
      </w:r>
      <w:r w:rsidR="00CF68E3" w:rsidRPr="004D0E63">
        <w:rPr>
          <w:rFonts w:ascii="Times New Roman" w:eastAsia="Calibri" w:hAnsi="Times New Roman" w:cs="Times New Roman"/>
        </w:rPr>
        <w:t xml:space="preserve"> </w:t>
      </w:r>
      <w:r w:rsidR="002F2201" w:rsidRPr="004D0E63">
        <w:rPr>
          <w:rFonts w:ascii="Times New Roman" w:eastAsia="Calibri" w:hAnsi="Times New Roman" w:cs="Times New Roman"/>
        </w:rPr>
        <w:t>besides</w:t>
      </w:r>
      <w:r w:rsidR="00CF68E3" w:rsidRPr="004D0E63">
        <w:rPr>
          <w:rFonts w:ascii="Times New Roman" w:eastAsia="Calibri" w:hAnsi="Times New Roman" w:cs="Times New Roman"/>
        </w:rPr>
        <w:t xml:space="preserve"> concentrating </w:t>
      </w:r>
      <w:bookmarkEnd w:id="0"/>
      <w:bookmarkEnd w:id="1"/>
      <w:r w:rsidR="00CF68E3" w:rsidRPr="004D0E63">
        <w:rPr>
          <w:rFonts w:ascii="Times New Roman" w:eastAsia="Calibri" w:hAnsi="Times New Roman" w:cs="Times New Roman"/>
        </w:rPr>
        <w:t xml:space="preserve">on the waste management hierarchy (Scottish Government, 2009). </w:t>
      </w:r>
    </w:p>
    <w:p w14:paraId="382D6082" w14:textId="5A3EF2F6" w:rsidR="00B633FA" w:rsidRPr="004D0E63" w:rsidRDefault="00331283" w:rsidP="005B3EC9">
      <w:pPr>
        <w:pStyle w:val="NormalWeb"/>
        <w:spacing w:before="0" w:beforeAutospacing="0" w:after="0" w:afterAutospacing="0"/>
        <w:ind w:firstLine="720"/>
        <w:jc w:val="both"/>
        <w:rPr>
          <w:rFonts w:eastAsia="Calibri"/>
          <w:color w:val="000000" w:themeColor="text1"/>
        </w:rPr>
      </w:pPr>
      <w:r w:rsidRPr="004D0E63">
        <w:rPr>
          <w:rFonts w:eastAsia="Calibri"/>
        </w:rPr>
        <w:t>Waste is a s</w:t>
      </w:r>
      <w:r w:rsidR="00986EDA" w:rsidRPr="004D0E63">
        <w:rPr>
          <w:rFonts w:eastAsia="Calibri"/>
        </w:rPr>
        <w:t>ign</w:t>
      </w:r>
      <w:r w:rsidRPr="004D0E63">
        <w:rPr>
          <w:rFonts w:eastAsia="Calibri"/>
        </w:rPr>
        <w:t xml:space="preserve"> of </w:t>
      </w:r>
      <w:r w:rsidR="00986EDA" w:rsidRPr="004D0E63">
        <w:rPr>
          <w:rFonts w:eastAsia="Calibri"/>
        </w:rPr>
        <w:t>every industrial society’s</w:t>
      </w:r>
      <w:r w:rsidR="004B054C" w:rsidRPr="004D0E63">
        <w:rPr>
          <w:rFonts w:eastAsia="Calibri"/>
        </w:rPr>
        <w:t xml:space="preserve"> </w:t>
      </w:r>
      <w:r w:rsidR="00B45376" w:rsidRPr="004D0E63">
        <w:rPr>
          <w:rFonts w:eastAsia="Calibri"/>
        </w:rPr>
        <w:t>incompetence</w:t>
      </w:r>
      <w:r w:rsidRPr="004D0E63">
        <w:rPr>
          <w:rFonts w:eastAsia="Calibri"/>
        </w:rPr>
        <w:t xml:space="preserve"> and </w:t>
      </w:r>
      <w:r w:rsidR="00B45376" w:rsidRPr="004D0E63">
        <w:rPr>
          <w:rFonts w:eastAsia="Calibri"/>
        </w:rPr>
        <w:t>the reflection</w:t>
      </w:r>
      <w:r w:rsidRPr="004D0E63">
        <w:rPr>
          <w:rFonts w:eastAsia="Calibri"/>
        </w:rPr>
        <w:t xml:space="preserve"> of </w:t>
      </w:r>
      <w:r w:rsidR="00B45376" w:rsidRPr="004D0E63">
        <w:rPr>
          <w:rFonts w:eastAsia="Calibri"/>
        </w:rPr>
        <w:t>misaligned</w:t>
      </w:r>
      <w:r w:rsidRPr="004D0E63">
        <w:rPr>
          <w:rFonts w:eastAsia="Calibri"/>
        </w:rPr>
        <w:t xml:space="preserve"> resources (Zaman &amp; Lehman, 2013). Zero waste </w:t>
      </w:r>
      <w:r w:rsidR="00B45376" w:rsidRPr="004D0E63">
        <w:rPr>
          <w:rFonts w:eastAsia="Calibri"/>
        </w:rPr>
        <w:t>questions</w:t>
      </w:r>
      <w:r w:rsidRPr="004D0E63">
        <w:rPr>
          <w:rFonts w:eastAsia="Calibri"/>
        </w:rPr>
        <w:t xml:space="preserve"> the </w:t>
      </w:r>
      <w:r w:rsidR="00B45376" w:rsidRPr="004D0E63">
        <w:rPr>
          <w:rFonts w:eastAsia="Calibri"/>
        </w:rPr>
        <w:t xml:space="preserve">conventional </w:t>
      </w:r>
      <w:r w:rsidR="00957885" w:rsidRPr="004D0E63">
        <w:rPr>
          <w:rFonts w:eastAsia="Calibri"/>
        </w:rPr>
        <w:t>meaning</w:t>
      </w:r>
      <w:r w:rsidR="000A13B1" w:rsidRPr="004D0E63">
        <w:rPr>
          <w:rFonts w:eastAsia="Calibri"/>
        </w:rPr>
        <w:t xml:space="preserve"> </w:t>
      </w:r>
      <w:r w:rsidRPr="004D0E63">
        <w:rPr>
          <w:rFonts w:eastAsia="Calibri"/>
        </w:rPr>
        <w:t xml:space="preserve">of waste </w:t>
      </w:r>
      <w:r w:rsidR="00F91AA7" w:rsidRPr="004D0E63">
        <w:rPr>
          <w:rFonts w:eastAsia="Calibri"/>
        </w:rPr>
        <w:t>in</w:t>
      </w:r>
      <w:r w:rsidRPr="004D0E63">
        <w:rPr>
          <w:rFonts w:eastAsia="Calibri"/>
        </w:rPr>
        <w:t xml:space="preserve"> </w:t>
      </w:r>
      <w:r w:rsidR="00B45376" w:rsidRPr="004D0E63">
        <w:rPr>
          <w:rFonts w:eastAsia="Calibri"/>
        </w:rPr>
        <w:t>acknowledging</w:t>
      </w:r>
      <w:r w:rsidRPr="004D0E63">
        <w:rPr>
          <w:rFonts w:eastAsia="Calibri"/>
        </w:rPr>
        <w:t xml:space="preserve"> that waste is </w:t>
      </w:r>
      <w:r w:rsidR="002F2201" w:rsidRPr="004D0E63">
        <w:rPr>
          <w:rFonts w:eastAsia="Calibri"/>
        </w:rPr>
        <w:t xml:space="preserve">a material </w:t>
      </w:r>
      <w:r w:rsidR="00957885" w:rsidRPr="004D0E63">
        <w:rPr>
          <w:rFonts w:eastAsia="Calibri"/>
        </w:rPr>
        <w:t>transition</w:t>
      </w:r>
      <w:r w:rsidRPr="004D0E63">
        <w:rPr>
          <w:rFonts w:eastAsia="Calibri"/>
        </w:rPr>
        <w:t xml:space="preserve"> </w:t>
      </w:r>
      <w:r w:rsidR="00B45376" w:rsidRPr="004D0E63">
        <w:rPr>
          <w:rFonts w:eastAsia="Calibri"/>
        </w:rPr>
        <w:t>that takes place</w:t>
      </w:r>
      <w:r w:rsidRPr="004D0E63">
        <w:rPr>
          <w:rFonts w:eastAsia="Calibri"/>
        </w:rPr>
        <w:t xml:space="preserve"> </w:t>
      </w:r>
      <w:r w:rsidR="00957885" w:rsidRPr="004D0E63">
        <w:rPr>
          <w:rFonts w:eastAsia="Calibri"/>
        </w:rPr>
        <w:t xml:space="preserve">during </w:t>
      </w:r>
      <w:r w:rsidRPr="004D0E63">
        <w:rPr>
          <w:rFonts w:eastAsia="Calibri"/>
        </w:rPr>
        <w:t xml:space="preserve">the </w:t>
      </w:r>
      <w:r w:rsidR="00F91AA7" w:rsidRPr="004D0E63">
        <w:rPr>
          <w:rFonts w:eastAsia="Calibri"/>
        </w:rPr>
        <w:t xml:space="preserve">interim </w:t>
      </w:r>
      <w:r w:rsidR="00957885" w:rsidRPr="004D0E63">
        <w:rPr>
          <w:rFonts w:eastAsia="Calibri"/>
        </w:rPr>
        <w:t>process</w:t>
      </w:r>
      <w:r w:rsidRPr="004D0E63">
        <w:rPr>
          <w:rFonts w:eastAsia="Calibri"/>
        </w:rPr>
        <w:t xml:space="preserve"> of </w:t>
      </w:r>
      <w:r w:rsidR="00957885" w:rsidRPr="004D0E63">
        <w:rPr>
          <w:rFonts w:eastAsia="Calibri"/>
        </w:rPr>
        <w:t>resource use</w:t>
      </w:r>
      <w:r w:rsidRPr="004D0E63">
        <w:rPr>
          <w:rFonts w:eastAsia="Calibri"/>
        </w:rPr>
        <w:t xml:space="preserve"> (Zaman, 201</w:t>
      </w:r>
      <w:r w:rsidR="005C6C57" w:rsidRPr="004D0E63">
        <w:rPr>
          <w:rFonts w:eastAsia="Calibri"/>
        </w:rPr>
        <w:t>5</w:t>
      </w:r>
      <w:r w:rsidRPr="004D0E63">
        <w:rPr>
          <w:rFonts w:eastAsia="Calibri"/>
        </w:rPr>
        <w:t xml:space="preserve">). </w:t>
      </w:r>
      <w:r w:rsidRPr="004D0E63">
        <w:rPr>
          <w:rFonts w:eastAsia="Calibri"/>
          <w:color w:val="000000" w:themeColor="text1"/>
        </w:rPr>
        <w:t xml:space="preserve">The </w:t>
      </w:r>
      <w:r w:rsidRPr="004D0E63">
        <w:rPr>
          <w:color w:val="000000" w:themeColor="text1"/>
          <w:shd w:val="clear" w:color="auto" w:fill="FFFFFF"/>
        </w:rPr>
        <w:t>European Union Waste Framework Directive</w:t>
      </w:r>
      <w:r w:rsidRPr="004D0E63">
        <w:rPr>
          <w:rFonts w:eastAsia="Calibri"/>
          <w:color w:val="000000" w:themeColor="text1"/>
        </w:rPr>
        <w:t xml:space="preserve"> </w:t>
      </w:r>
      <w:r w:rsidR="00F91AA7" w:rsidRPr="004D0E63">
        <w:rPr>
          <w:rFonts w:eastAsia="Calibri"/>
          <w:color w:val="000000" w:themeColor="text1"/>
        </w:rPr>
        <w:t>presente</w:t>
      </w:r>
      <w:r w:rsidRPr="004D0E63">
        <w:rPr>
          <w:rFonts w:eastAsia="Calibri"/>
          <w:color w:val="000000" w:themeColor="text1"/>
        </w:rPr>
        <w:t xml:space="preserve">d a zero waste hierarchy in 2008 </w:t>
      </w:r>
      <w:r w:rsidR="004B054C" w:rsidRPr="004D0E63">
        <w:rPr>
          <w:rFonts w:eastAsia="Calibri"/>
          <w:color w:val="000000" w:themeColor="text1"/>
        </w:rPr>
        <w:t>that</w:t>
      </w:r>
      <w:r w:rsidRPr="004D0E63">
        <w:rPr>
          <w:rFonts w:eastAsia="Calibri"/>
          <w:color w:val="000000" w:themeColor="text1"/>
        </w:rPr>
        <w:t xml:space="preserve"> list</w:t>
      </w:r>
      <w:r w:rsidR="0090158E" w:rsidRPr="004D0E63">
        <w:rPr>
          <w:rFonts w:eastAsia="Calibri"/>
          <w:color w:val="000000" w:themeColor="text1"/>
        </w:rPr>
        <w:t>ed</w:t>
      </w:r>
      <w:r w:rsidRPr="004D0E63">
        <w:rPr>
          <w:rFonts w:eastAsia="Calibri"/>
          <w:color w:val="000000" w:themeColor="text1"/>
        </w:rPr>
        <w:t xml:space="preserve"> the approach of waste management regard</w:t>
      </w:r>
      <w:r w:rsidR="004B054C" w:rsidRPr="004D0E63">
        <w:rPr>
          <w:rFonts w:eastAsia="Calibri"/>
          <w:color w:val="000000" w:themeColor="text1"/>
        </w:rPr>
        <w:t>ing</w:t>
      </w:r>
      <w:r w:rsidRPr="004D0E63">
        <w:rPr>
          <w:rFonts w:eastAsia="Calibri"/>
          <w:color w:val="000000" w:themeColor="text1"/>
        </w:rPr>
        <w:t xml:space="preserve"> </w:t>
      </w:r>
      <w:r w:rsidR="007C17B4" w:rsidRPr="004D0E63">
        <w:rPr>
          <w:rFonts w:eastAsia="Calibri"/>
          <w:color w:val="000000" w:themeColor="text1"/>
        </w:rPr>
        <w:t>its</w:t>
      </w:r>
      <w:r w:rsidRPr="004D0E63">
        <w:rPr>
          <w:rFonts w:eastAsia="Calibri"/>
          <w:color w:val="000000" w:themeColor="text1"/>
        </w:rPr>
        <w:t xml:space="preserve"> impact </w:t>
      </w:r>
      <w:r w:rsidR="007C17B4" w:rsidRPr="004D0E63">
        <w:rPr>
          <w:rFonts w:eastAsia="Calibri"/>
          <w:color w:val="000000" w:themeColor="text1"/>
        </w:rPr>
        <w:t xml:space="preserve">on </w:t>
      </w:r>
      <w:r w:rsidRPr="004D0E63">
        <w:rPr>
          <w:rFonts w:eastAsia="Calibri"/>
          <w:color w:val="000000" w:themeColor="text1"/>
        </w:rPr>
        <w:t xml:space="preserve">the environment. </w:t>
      </w:r>
      <w:r w:rsidR="00DF67E9" w:rsidRPr="004D0E63">
        <w:rPr>
          <w:rFonts w:eastAsia="Calibri"/>
          <w:color w:val="000000" w:themeColor="text1"/>
        </w:rPr>
        <w:t xml:space="preserve">The waste hierarchy is a five-step process </w:t>
      </w:r>
      <w:r w:rsidR="00F91AA7" w:rsidRPr="004D0E63">
        <w:rPr>
          <w:rFonts w:eastAsia="Calibri"/>
          <w:color w:val="000000" w:themeColor="text1"/>
        </w:rPr>
        <w:t xml:space="preserve">in which </w:t>
      </w:r>
      <w:r w:rsidR="00DF67E9" w:rsidRPr="004D0E63">
        <w:rPr>
          <w:rFonts w:eastAsia="Calibri"/>
          <w:color w:val="000000" w:themeColor="text1"/>
        </w:rPr>
        <w:t xml:space="preserve">the strongest approach is </w:t>
      </w:r>
      <w:r w:rsidR="00F91AA7" w:rsidRPr="004D0E63">
        <w:rPr>
          <w:rFonts w:eastAsia="Calibri"/>
          <w:color w:val="000000" w:themeColor="text1"/>
        </w:rPr>
        <w:t>preventio</w:t>
      </w:r>
      <w:r w:rsidR="00DF67E9" w:rsidRPr="004D0E63">
        <w:rPr>
          <w:rFonts w:eastAsia="Calibri"/>
          <w:color w:val="000000" w:themeColor="text1"/>
        </w:rPr>
        <w:t>n</w:t>
      </w:r>
      <w:r w:rsidRPr="004D0E63">
        <w:t xml:space="preserve">, </w:t>
      </w:r>
      <w:r w:rsidR="00D97DA5" w:rsidRPr="004D0E63">
        <w:t>preceded by</w:t>
      </w:r>
      <w:r w:rsidRPr="004D0E63">
        <w:t xml:space="preserve"> reuse, recycling and </w:t>
      </w:r>
      <w:r w:rsidR="009C1349" w:rsidRPr="004D0E63">
        <w:t>additional</w:t>
      </w:r>
      <w:r w:rsidRPr="004D0E63">
        <w:t xml:space="preserve"> </w:t>
      </w:r>
      <w:r w:rsidR="00B45376" w:rsidRPr="004D0E63">
        <w:t>way</w:t>
      </w:r>
      <w:r w:rsidR="007C17B4" w:rsidRPr="004D0E63">
        <w:t>s</w:t>
      </w:r>
      <w:r w:rsidRPr="004D0E63">
        <w:t xml:space="preserve"> of r</w:t>
      </w:r>
      <w:r w:rsidR="00B45376" w:rsidRPr="004D0E63">
        <w:t>egeneration</w:t>
      </w:r>
      <w:r w:rsidRPr="004D0E63">
        <w:t xml:space="preserve">, </w:t>
      </w:r>
      <w:r w:rsidR="009C1349" w:rsidRPr="004D0E63">
        <w:t>while landfills are only used as a last resort for disposal</w:t>
      </w:r>
      <w:r w:rsidRPr="004D0E63">
        <w:t xml:space="preserve"> (European Commission, 2008).</w:t>
      </w:r>
      <w:r w:rsidR="00496CE6" w:rsidRPr="004D0E63">
        <w:t xml:space="preserve"> </w:t>
      </w:r>
      <w:r w:rsidR="00275E37" w:rsidRPr="004D0E63">
        <w:rPr>
          <w:rFonts w:eastAsia="Calibri"/>
        </w:rPr>
        <w:t xml:space="preserve">Thus, </w:t>
      </w:r>
      <w:r w:rsidR="00B633FA" w:rsidRPr="004D0E63">
        <w:rPr>
          <w:rFonts w:eastAsia="Calibri"/>
        </w:rPr>
        <w:t xml:space="preserve">it can be concluded that </w:t>
      </w:r>
      <w:r w:rsidR="00275E37" w:rsidRPr="004D0E63">
        <w:rPr>
          <w:rFonts w:eastAsia="Calibri"/>
        </w:rPr>
        <w:t>behavioural changes</w:t>
      </w:r>
      <w:r w:rsidR="00B633FA" w:rsidRPr="004D0E63">
        <w:rPr>
          <w:rFonts w:eastAsia="Calibri"/>
        </w:rPr>
        <w:t xml:space="preserve"> </w:t>
      </w:r>
      <w:r w:rsidR="007C17B4" w:rsidRPr="004D0E63">
        <w:rPr>
          <w:rFonts w:eastAsia="Calibri"/>
        </w:rPr>
        <w:t>are</w:t>
      </w:r>
      <w:r w:rsidR="00B633FA" w:rsidRPr="004D0E63">
        <w:rPr>
          <w:rFonts w:eastAsia="Calibri"/>
        </w:rPr>
        <w:t xml:space="preserve"> fundamental in ensuring </w:t>
      </w:r>
      <w:r w:rsidR="007C17B4" w:rsidRPr="004D0E63">
        <w:rPr>
          <w:rFonts w:eastAsia="Calibri"/>
        </w:rPr>
        <w:t xml:space="preserve">zero waste hierarchy </w:t>
      </w:r>
      <w:r w:rsidR="00B633FA" w:rsidRPr="004D0E63">
        <w:rPr>
          <w:rFonts w:eastAsia="Calibri"/>
        </w:rPr>
        <w:t>implementation</w:t>
      </w:r>
      <w:r w:rsidR="007C17B4" w:rsidRPr="004D0E63">
        <w:rPr>
          <w:rFonts w:eastAsia="Calibri"/>
        </w:rPr>
        <w:t>.</w:t>
      </w:r>
    </w:p>
    <w:p w14:paraId="4E581227" w14:textId="36DD55F6" w:rsidR="005742F3" w:rsidRPr="004D0E63" w:rsidRDefault="00287735" w:rsidP="005B3EC9">
      <w:pPr>
        <w:ind w:firstLine="720"/>
        <w:jc w:val="both"/>
        <w:rPr>
          <w:rFonts w:ascii="Times New Roman" w:hAnsi="Times New Roman" w:cs="Times New Roman"/>
        </w:rPr>
      </w:pPr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To address the barriers </w:t>
      </w:r>
      <w:r w:rsidR="003E73FA">
        <w:rPr>
          <w:rFonts w:ascii="Times New Roman" w:hAnsi="Times New Roman" w:cs="Times New Roman"/>
          <w:color w:val="000000" w:themeColor="text1"/>
          <w:shd w:val="clear" w:color="auto" w:fill="FFFFFF"/>
        </w:rPr>
        <w:t>to</w:t>
      </w:r>
      <w:r w:rsidR="001A3B69"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managing</w:t>
      </w:r>
      <w:r w:rsidR="00B633FA"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solid waste </w:t>
      </w:r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>effective</w:t>
      </w:r>
      <w:r w:rsidR="00B633FA"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>ly</w:t>
      </w:r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the </w:t>
      </w:r>
      <w:r w:rsidR="001A3B69"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federal </w:t>
      </w:r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government has resorted to </w:t>
      </w:r>
      <w:r w:rsidRPr="004D0E63">
        <w:rPr>
          <w:rFonts w:ascii="Times New Roman" w:hAnsi="Times New Roman" w:cs="Times New Roman"/>
        </w:rPr>
        <w:t xml:space="preserve">mandatory solid waste segregation at </w:t>
      </w:r>
      <w:r w:rsidR="00E06BBA" w:rsidRPr="004D0E63">
        <w:rPr>
          <w:rFonts w:ascii="Times New Roman" w:hAnsi="Times New Roman" w:cs="Times New Roman"/>
        </w:rPr>
        <w:t xml:space="preserve">the </w:t>
      </w:r>
      <w:r w:rsidRPr="004D0E63">
        <w:rPr>
          <w:rFonts w:ascii="Times New Roman" w:hAnsi="Times New Roman" w:cs="Times New Roman"/>
        </w:rPr>
        <w:t>source since 2015</w:t>
      </w:r>
      <w:r w:rsidR="002562B6" w:rsidRPr="004D0E63">
        <w:rPr>
          <w:rFonts w:ascii="Times New Roman" w:hAnsi="Times New Roman" w:cs="Times New Roman"/>
        </w:rPr>
        <w:t>.</w:t>
      </w:r>
      <w:r w:rsidRPr="004D0E63">
        <w:rPr>
          <w:rFonts w:ascii="Times New Roman" w:hAnsi="Times New Roman" w:cs="Times New Roman"/>
        </w:rPr>
        <w:t xml:space="preserve"> </w:t>
      </w:r>
      <w:r w:rsidR="002562B6" w:rsidRPr="004D0E63">
        <w:rPr>
          <w:rFonts w:ascii="Times New Roman" w:hAnsi="Times New Roman" w:cs="Times New Roman"/>
        </w:rPr>
        <w:t>T</w:t>
      </w:r>
      <w:r w:rsidRPr="004D0E63">
        <w:rPr>
          <w:rFonts w:ascii="Times New Roman" w:hAnsi="Times New Roman" w:cs="Times New Roman"/>
        </w:rPr>
        <w:t xml:space="preserve">he government </w:t>
      </w:r>
      <w:r w:rsidR="002562B6" w:rsidRPr="004D0E63">
        <w:rPr>
          <w:rFonts w:ascii="Times New Roman" w:hAnsi="Times New Roman" w:cs="Times New Roman"/>
        </w:rPr>
        <w:t xml:space="preserve">has identified it </w:t>
      </w:r>
      <w:r w:rsidRPr="004D0E63">
        <w:rPr>
          <w:rFonts w:ascii="Times New Roman" w:hAnsi="Times New Roman" w:cs="Times New Roman"/>
        </w:rPr>
        <w:t xml:space="preserve">as one of the most effective measures in reducing waste generation and delivery of solid waste to landfills (NSWMD, </w:t>
      </w:r>
      <w:proofErr w:type="spellStart"/>
      <w:r w:rsidRPr="004D0E63">
        <w:rPr>
          <w:rFonts w:ascii="Times New Roman" w:hAnsi="Times New Roman" w:cs="Times New Roman"/>
        </w:rPr>
        <w:t>n.d</w:t>
      </w:r>
      <w:proofErr w:type="spellEnd"/>
      <w:r w:rsidRPr="004D0E63">
        <w:rPr>
          <w:rFonts w:ascii="Times New Roman" w:hAnsi="Times New Roman" w:cs="Times New Roman"/>
        </w:rPr>
        <w:t xml:space="preserve">). </w:t>
      </w:r>
      <w:r w:rsidR="00D97DA5" w:rsidRPr="004D0E63">
        <w:rPr>
          <w:rFonts w:ascii="Times New Roman" w:hAnsi="Times New Roman" w:cs="Times New Roman"/>
        </w:rPr>
        <w:t xml:space="preserve">As </w:t>
      </w:r>
      <w:r w:rsidR="004376F4" w:rsidRPr="004D0E63">
        <w:rPr>
          <w:rFonts w:ascii="Times New Roman" w:hAnsi="Times New Roman" w:cs="Times New Roman"/>
        </w:rPr>
        <w:t>stated</w:t>
      </w:r>
      <w:r w:rsidR="00D97DA5" w:rsidRPr="004D0E63">
        <w:rPr>
          <w:rFonts w:ascii="Times New Roman" w:hAnsi="Times New Roman" w:cs="Times New Roman"/>
        </w:rPr>
        <w:t xml:space="preserve"> by the Solid Waste Management and Public Cleansing Act 2007</w:t>
      </w:r>
      <w:r w:rsidR="004376F4" w:rsidRPr="004D0E63">
        <w:rPr>
          <w:rFonts w:ascii="Times New Roman" w:hAnsi="Times New Roman" w:cs="Times New Roman"/>
        </w:rPr>
        <w:t xml:space="preserve"> (Act 673)</w:t>
      </w:r>
      <w:r w:rsidR="00D97DA5" w:rsidRPr="004D0E63">
        <w:rPr>
          <w:rFonts w:ascii="Times New Roman" w:hAnsi="Times New Roman" w:cs="Times New Roman"/>
        </w:rPr>
        <w:t xml:space="preserve">, </w:t>
      </w:r>
      <w:r w:rsidR="004376F4" w:rsidRPr="004D0E63">
        <w:rPr>
          <w:rFonts w:ascii="Times New Roman" w:hAnsi="Times New Roman" w:cs="Times New Roman"/>
        </w:rPr>
        <w:t xml:space="preserve">it is compulsory for households to segregate waste into several </w:t>
      </w:r>
      <w:r w:rsidR="004376F4" w:rsidRPr="004D0E63">
        <w:rPr>
          <w:rFonts w:ascii="Times New Roman" w:hAnsi="Times New Roman" w:cs="Times New Roman"/>
        </w:rPr>
        <w:lastRenderedPageBreak/>
        <w:t>categories</w:t>
      </w:r>
      <w:r w:rsidR="003E73FA">
        <w:rPr>
          <w:rFonts w:ascii="Times New Roman" w:hAnsi="Times New Roman" w:cs="Times New Roman"/>
        </w:rPr>
        <w:t>,</w:t>
      </w:r>
      <w:r w:rsidR="004376F4" w:rsidRPr="004D0E63">
        <w:rPr>
          <w:rFonts w:ascii="Times New Roman" w:hAnsi="Times New Roman" w:cs="Times New Roman"/>
        </w:rPr>
        <w:t xml:space="preserve"> such as plastic, paper, cardboard, metal and food waste</w:t>
      </w:r>
      <w:r w:rsidR="003E73FA">
        <w:rPr>
          <w:rFonts w:ascii="Times New Roman" w:hAnsi="Times New Roman" w:cs="Times New Roman"/>
        </w:rPr>
        <w:t>,</w:t>
      </w:r>
      <w:r w:rsidR="004376F4" w:rsidRPr="004D0E63">
        <w:rPr>
          <w:rFonts w:ascii="Times New Roman" w:hAnsi="Times New Roman" w:cs="Times New Roman"/>
        </w:rPr>
        <w:t xml:space="preserve"> prior to concessionaire companies picking up solid waste. This requirement applies to the households in Perlis, Kedah, Pahang, </w:t>
      </w:r>
      <w:proofErr w:type="spellStart"/>
      <w:r w:rsidR="004376F4" w:rsidRPr="004D0E63">
        <w:rPr>
          <w:rFonts w:ascii="Times New Roman" w:hAnsi="Times New Roman" w:cs="Times New Roman"/>
        </w:rPr>
        <w:t>Negeri</w:t>
      </w:r>
      <w:proofErr w:type="spellEnd"/>
      <w:r w:rsidR="004376F4" w:rsidRPr="004D0E63">
        <w:rPr>
          <w:rFonts w:ascii="Times New Roman" w:hAnsi="Times New Roman" w:cs="Times New Roman"/>
        </w:rPr>
        <w:t xml:space="preserve"> Sembilan, Melaka, Johor, Kuala Lumpur and Putrajaya. </w:t>
      </w:r>
      <w:r w:rsidRPr="004D0E63">
        <w:rPr>
          <w:rFonts w:ascii="Times New Roman" w:hAnsi="Times New Roman" w:cs="Times New Roman"/>
        </w:rPr>
        <w:t>This attempt has shown some improvement</w:t>
      </w:r>
      <w:r w:rsidR="003E73FA">
        <w:rPr>
          <w:rFonts w:ascii="Times New Roman" w:hAnsi="Times New Roman" w:cs="Times New Roman"/>
        </w:rPr>
        <w:t>,</w:t>
      </w:r>
      <w:r w:rsidRPr="004D0E63">
        <w:rPr>
          <w:rFonts w:ascii="Times New Roman" w:hAnsi="Times New Roman" w:cs="Times New Roman"/>
        </w:rPr>
        <w:t xml:space="preserve"> where </w:t>
      </w:r>
      <w:r w:rsidR="00205E48" w:rsidRPr="004D0E63">
        <w:rPr>
          <w:rFonts w:ascii="Times New Roman" w:hAnsi="Times New Roman" w:cs="Times New Roman"/>
        </w:rPr>
        <w:t xml:space="preserve">a 13% increase in the collection of recyclable items was observed for </w:t>
      </w:r>
      <w:r w:rsidRPr="004D0E63">
        <w:rPr>
          <w:rFonts w:ascii="Times New Roman" w:hAnsi="Times New Roman" w:cs="Times New Roman"/>
        </w:rPr>
        <w:t xml:space="preserve">waste separation at source in 2017 </w:t>
      </w:r>
      <w:r w:rsidR="00205E48" w:rsidRPr="004D0E63">
        <w:rPr>
          <w:rFonts w:ascii="Times New Roman" w:hAnsi="Times New Roman" w:cs="Times New Roman"/>
        </w:rPr>
        <w:t>in contrast to</w:t>
      </w:r>
      <w:r w:rsidRPr="004D0E63">
        <w:rPr>
          <w:rFonts w:ascii="Times New Roman" w:hAnsi="Times New Roman" w:cs="Times New Roman"/>
        </w:rPr>
        <w:t xml:space="preserve"> 2016 (</w:t>
      </w:r>
      <w:r w:rsidR="006B3CC9" w:rsidRPr="004D0E63">
        <w:rPr>
          <w:rFonts w:ascii="Times New Roman" w:hAnsi="Times New Roman" w:cs="Times New Roman"/>
        </w:rPr>
        <w:t>L</w:t>
      </w:r>
      <w:r w:rsidRPr="004D0E63">
        <w:rPr>
          <w:rFonts w:ascii="Times New Roman" w:hAnsi="Times New Roman" w:cs="Times New Roman"/>
        </w:rPr>
        <w:t xml:space="preserve">im, 2018). </w:t>
      </w:r>
      <w:r w:rsidR="002562B6" w:rsidRPr="004D0E63">
        <w:rPr>
          <w:rFonts w:ascii="Times New Roman" w:hAnsi="Times New Roman" w:cs="Times New Roman"/>
        </w:rPr>
        <w:t>The y</w:t>
      </w:r>
      <w:r w:rsidR="0028001B" w:rsidRPr="004D0E63">
        <w:rPr>
          <w:rFonts w:ascii="Times New Roman" w:hAnsi="Times New Roman" w:cs="Times New Roman"/>
        </w:rPr>
        <w:t>ear 2020 has shown a more positive development whereby t</w:t>
      </w:r>
      <w:r w:rsidR="009A30F1" w:rsidRPr="004D0E63">
        <w:rPr>
          <w:rFonts w:ascii="Times New Roman" w:hAnsi="Times New Roman" w:cs="Times New Roman"/>
        </w:rPr>
        <w:t xml:space="preserve">he target of 30% </w:t>
      </w:r>
      <w:r w:rsidR="00366BDD" w:rsidRPr="004D0E63">
        <w:rPr>
          <w:rFonts w:ascii="Times New Roman" w:hAnsi="Times New Roman" w:cs="Times New Roman"/>
        </w:rPr>
        <w:t xml:space="preserve">of </w:t>
      </w:r>
      <w:r w:rsidR="002562B6" w:rsidRPr="004D0E63">
        <w:rPr>
          <w:rFonts w:ascii="Times New Roman" w:hAnsi="Times New Roman" w:cs="Times New Roman"/>
        </w:rPr>
        <w:t xml:space="preserve">the </w:t>
      </w:r>
      <w:r w:rsidR="00366BDD" w:rsidRPr="004D0E63">
        <w:rPr>
          <w:rFonts w:ascii="Times New Roman" w:hAnsi="Times New Roman" w:cs="Times New Roman"/>
        </w:rPr>
        <w:t xml:space="preserve">recycling rate </w:t>
      </w:r>
      <w:r w:rsidR="009A30F1" w:rsidRPr="004D0E63">
        <w:rPr>
          <w:rFonts w:ascii="Times New Roman" w:hAnsi="Times New Roman" w:cs="Times New Roman"/>
        </w:rPr>
        <w:t>has been achieved</w:t>
      </w:r>
      <w:r w:rsidR="0028001B" w:rsidRPr="004D0E63">
        <w:rPr>
          <w:rFonts w:ascii="Times New Roman" w:hAnsi="Times New Roman" w:cs="Times New Roman"/>
        </w:rPr>
        <w:t xml:space="preserve"> (</w:t>
      </w:r>
      <w:proofErr w:type="spellStart"/>
      <w:r w:rsidR="0028001B" w:rsidRPr="004D0E63">
        <w:rPr>
          <w:rFonts w:ascii="Times New Roman" w:hAnsi="Times New Roman" w:cs="Times New Roman"/>
        </w:rPr>
        <w:t>Bernama</w:t>
      </w:r>
      <w:proofErr w:type="spellEnd"/>
      <w:r w:rsidR="0028001B" w:rsidRPr="004D0E63">
        <w:rPr>
          <w:rFonts w:ascii="Times New Roman" w:hAnsi="Times New Roman" w:cs="Times New Roman"/>
        </w:rPr>
        <w:t xml:space="preserve">, 2020). </w:t>
      </w:r>
      <w:r w:rsidR="00366BDD" w:rsidRPr="004D0E63">
        <w:rPr>
          <w:rFonts w:ascii="Times New Roman" w:hAnsi="Times New Roman" w:cs="Times New Roman"/>
        </w:rPr>
        <w:t>D</w:t>
      </w:r>
      <w:r w:rsidR="0028001B" w:rsidRPr="004D0E63">
        <w:rPr>
          <w:rFonts w:ascii="Times New Roman" w:hAnsi="Times New Roman" w:cs="Times New Roman"/>
        </w:rPr>
        <w:t xml:space="preserve">espite the challenges </w:t>
      </w:r>
      <w:r w:rsidR="002562B6" w:rsidRPr="004D0E63">
        <w:rPr>
          <w:rFonts w:ascii="Times New Roman" w:hAnsi="Times New Roman" w:cs="Times New Roman"/>
        </w:rPr>
        <w:t>of the</w:t>
      </w:r>
      <w:r w:rsidR="0028001B" w:rsidRPr="004D0E63">
        <w:rPr>
          <w:rFonts w:ascii="Times New Roman" w:hAnsi="Times New Roman" w:cs="Times New Roman"/>
        </w:rPr>
        <w:t xml:space="preserve"> COVID-19 pandemic to the whole nation, </w:t>
      </w:r>
      <w:proofErr w:type="spellStart"/>
      <w:r w:rsidR="00366BDD" w:rsidRPr="004D0E63">
        <w:rPr>
          <w:rFonts w:ascii="Times New Roman" w:hAnsi="Times New Roman" w:cs="Times New Roman"/>
        </w:rPr>
        <w:t>SWCorp</w:t>
      </w:r>
      <w:proofErr w:type="spellEnd"/>
      <w:r w:rsidR="00366BDD" w:rsidRPr="004D0E63">
        <w:rPr>
          <w:rFonts w:ascii="Times New Roman" w:hAnsi="Times New Roman" w:cs="Times New Roman"/>
        </w:rPr>
        <w:t xml:space="preserve"> </w:t>
      </w:r>
      <w:r w:rsidR="00C840CF" w:rsidRPr="004D0E63">
        <w:rPr>
          <w:rFonts w:ascii="Times New Roman" w:hAnsi="Times New Roman" w:cs="Times New Roman"/>
        </w:rPr>
        <w:t xml:space="preserve">(2020) </w:t>
      </w:r>
      <w:r w:rsidR="00366BDD" w:rsidRPr="004D0E63">
        <w:rPr>
          <w:rFonts w:ascii="Times New Roman" w:hAnsi="Times New Roman" w:cs="Times New Roman"/>
        </w:rPr>
        <w:t>has reported</w:t>
      </w:r>
      <w:r w:rsidR="0028001B" w:rsidRPr="004D0E63">
        <w:rPr>
          <w:rFonts w:ascii="Times New Roman" w:hAnsi="Times New Roman" w:cs="Times New Roman"/>
        </w:rPr>
        <w:t xml:space="preserve"> a </w:t>
      </w:r>
      <w:r w:rsidR="005C7F04" w:rsidRPr="004D0E63">
        <w:rPr>
          <w:rFonts w:ascii="Times New Roman" w:hAnsi="Times New Roman" w:cs="Times New Roman"/>
        </w:rPr>
        <w:t xml:space="preserve">significant </w:t>
      </w:r>
      <w:r w:rsidR="0028001B" w:rsidRPr="004D0E63">
        <w:rPr>
          <w:rFonts w:ascii="Times New Roman" w:hAnsi="Times New Roman" w:cs="Times New Roman"/>
        </w:rPr>
        <w:t xml:space="preserve">positive trend of </w:t>
      </w:r>
      <w:r w:rsidR="002562B6" w:rsidRPr="004D0E63">
        <w:rPr>
          <w:rFonts w:ascii="Times New Roman" w:hAnsi="Times New Roman" w:cs="Times New Roman"/>
        </w:rPr>
        <w:t>reducing</w:t>
      </w:r>
      <w:r w:rsidR="0028001B" w:rsidRPr="004D0E63">
        <w:rPr>
          <w:rFonts w:ascii="Times New Roman" w:hAnsi="Times New Roman" w:cs="Times New Roman"/>
        </w:rPr>
        <w:t xml:space="preserve"> solid waste generation during the </w:t>
      </w:r>
      <w:r w:rsidR="00B0606E" w:rsidRPr="004D0E63">
        <w:rPr>
          <w:rFonts w:ascii="Times New Roman" w:hAnsi="Times New Roman" w:cs="Times New Roman"/>
        </w:rPr>
        <w:t xml:space="preserve">Movement Control Order </w:t>
      </w:r>
      <w:r w:rsidR="0028001B" w:rsidRPr="004D0E63">
        <w:rPr>
          <w:rFonts w:ascii="Times New Roman" w:hAnsi="Times New Roman" w:cs="Times New Roman"/>
        </w:rPr>
        <w:t>since March 2020</w:t>
      </w:r>
      <w:r w:rsidR="00366BDD" w:rsidRPr="004D0E63">
        <w:rPr>
          <w:rFonts w:ascii="Times New Roman" w:hAnsi="Times New Roman" w:cs="Times New Roman"/>
        </w:rPr>
        <w:t>. T</w:t>
      </w:r>
      <w:r w:rsidRPr="004D0E63">
        <w:rPr>
          <w:rFonts w:ascii="Times New Roman" w:hAnsi="Times New Roman" w:cs="Times New Roman"/>
        </w:rPr>
        <w:t>h</w:t>
      </w:r>
      <w:r w:rsidR="0028001B" w:rsidRPr="004D0E63">
        <w:rPr>
          <w:rFonts w:ascii="Times New Roman" w:hAnsi="Times New Roman" w:cs="Times New Roman"/>
        </w:rPr>
        <w:t>is progress</w:t>
      </w:r>
      <w:r w:rsidRPr="004D0E63">
        <w:rPr>
          <w:rFonts w:ascii="Times New Roman" w:hAnsi="Times New Roman" w:cs="Times New Roman"/>
        </w:rPr>
        <w:t xml:space="preserve"> has prompted the government </w:t>
      </w:r>
      <w:r w:rsidR="0028001B" w:rsidRPr="004D0E63">
        <w:rPr>
          <w:rFonts w:ascii="Times New Roman" w:hAnsi="Times New Roman" w:cs="Times New Roman"/>
        </w:rPr>
        <w:t xml:space="preserve">to </w:t>
      </w:r>
      <w:r w:rsidRPr="004D0E63">
        <w:rPr>
          <w:rFonts w:ascii="Times New Roman" w:hAnsi="Times New Roman" w:cs="Times New Roman"/>
        </w:rPr>
        <w:t xml:space="preserve">target the recycling rate to </w:t>
      </w:r>
      <w:r w:rsidR="009A30F1" w:rsidRPr="004D0E63">
        <w:rPr>
          <w:rFonts w:ascii="Times New Roman" w:hAnsi="Times New Roman" w:cs="Times New Roman"/>
        </w:rPr>
        <w:t>40</w:t>
      </w:r>
      <w:r w:rsidRPr="004D0E63">
        <w:rPr>
          <w:rFonts w:ascii="Times New Roman" w:hAnsi="Times New Roman" w:cs="Times New Roman"/>
        </w:rPr>
        <w:t>% by 202</w:t>
      </w:r>
      <w:r w:rsidR="009A30F1" w:rsidRPr="004D0E63">
        <w:rPr>
          <w:rFonts w:ascii="Times New Roman" w:hAnsi="Times New Roman" w:cs="Times New Roman"/>
        </w:rPr>
        <w:t>5</w:t>
      </w:r>
      <w:r w:rsidR="00FA5BB3" w:rsidRPr="004D0E63">
        <w:rPr>
          <w:rFonts w:ascii="Times New Roman" w:hAnsi="Times New Roman" w:cs="Times New Roman"/>
        </w:rPr>
        <w:t xml:space="preserve"> (</w:t>
      </w:r>
      <w:proofErr w:type="spellStart"/>
      <w:r w:rsidR="009A30F1" w:rsidRPr="004D0E63">
        <w:rPr>
          <w:rFonts w:ascii="Times New Roman" w:hAnsi="Times New Roman" w:cs="Times New Roman"/>
        </w:rPr>
        <w:t>Bernama</w:t>
      </w:r>
      <w:proofErr w:type="spellEnd"/>
      <w:r w:rsidR="009A30F1" w:rsidRPr="004D0E63">
        <w:rPr>
          <w:rFonts w:ascii="Times New Roman" w:hAnsi="Times New Roman" w:cs="Times New Roman"/>
        </w:rPr>
        <w:t>, 2020</w:t>
      </w:r>
      <w:r w:rsidR="00FA5BB3" w:rsidRPr="004D0E63">
        <w:rPr>
          <w:rFonts w:ascii="Times New Roman" w:hAnsi="Times New Roman" w:cs="Times New Roman"/>
        </w:rPr>
        <w:t>)</w:t>
      </w:r>
      <w:r w:rsidR="009A30F1" w:rsidRPr="004D0E63">
        <w:rPr>
          <w:rFonts w:ascii="Times New Roman" w:hAnsi="Times New Roman" w:cs="Times New Roman"/>
        </w:rPr>
        <w:t>.</w:t>
      </w:r>
      <w:r w:rsidR="00366BDD" w:rsidRPr="004D0E63">
        <w:rPr>
          <w:rFonts w:ascii="Times New Roman" w:hAnsi="Times New Roman" w:cs="Times New Roman"/>
        </w:rPr>
        <w:t xml:space="preserve"> </w:t>
      </w:r>
      <w:r w:rsidR="00205E48"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On the basis of </w:t>
      </w:r>
      <w:r w:rsidR="005742F3"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>this</w:t>
      </w:r>
      <w:r w:rsidR="00B0606E"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optimistic</w:t>
      </w:r>
      <w:r w:rsidR="005742F3"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development, </w:t>
      </w:r>
      <w:r w:rsidR="005742F3" w:rsidRPr="004D0E63">
        <w:rPr>
          <w:rFonts w:ascii="Times New Roman" w:eastAsia="Calibri" w:hAnsi="Times New Roman" w:cs="Times New Roman"/>
        </w:rPr>
        <w:t xml:space="preserve">this </w:t>
      </w:r>
      <w:r w:rsidR="003C76E4" w:rsidRPr="004D0E63">
        <w:rPr>
          <w:rFonts w:ascii="Times New Roman" w:eastAsia="Calibri" w:hAnsi="Times New Roman" w:cs="Times New Roman"/>
        </w:rPr>
        <w:t xml:space="preserve">paper </w:t>
      </w:r>
      <w:r w:rsidR="00205E48" w:rsidRPr="004D0E63">
        <w:rPr>
          <w:rFonts w:ascii="Times New Roman" w:eastAsia="Calibri" w:hAnsi="Times New Roman" w:cs="Times New Roman"/>
        </w:rPr>
        <w:t xml:space="preserve">intends to </w:t>
      </w:r>
      <w:r w:rsidR="000C289C" w:rsidRPr="004D0E63">
        <w:rPr>
          <w:rFonts w:ascii="Times New Roman" w:eastAsia="Calibri" w:hAnsi="Times New Roman" w:cs="Times New Roman"/>
        </w:rPr>
        <w:t>determine</w:t>
      </w:r>
      <w:r w:rsidR="005742F3" w:rsidRPr="004D0E63">
        <w:rPr>
          <w:rFonts w:ascii="Times New Roman" w:eastAsia="Calibri" w:hAnsi="Times New Roman" w:cs="Times New Roman"/>
        </w:rPr>
        <w:t xml:space="preserve"> the </w:t>
      </w:r>
      <w:r w:rsidR="00B0606E" w:rsidRPr="004D0E63">
        <w:rPr>
          <w:rFonts w:ascii="Times New Roman" w:eastAsia="Calibri" w:hAnsi="Times New Roman" w:cs="Times New Roman"/>
        </w:rPr>
        <w:t>predictors</w:t>
      </w:r>
      <w:r w:rsidR="005742F3" w:rsidRPr="004D0E63">
        <w:rPr>
          <w:rFonts w:ascii="Times New Roman" w:eastAsia="Calibri" w:hAnsi="Times New Roman" w:cs="Times New Roman"/>
        </w:rPr>
        <w:t xml:space="preserve"> </w:t>
      </w:r>
      <w:r w:rsidR="00720DA9" w:rsidRPr="004D0E63">
        <w:rPr>
          <w:rFonts w:ascii="Times New Roman" w:eastAsia="Calibri" w:hAnsi="Times New Roman" w:cs="Times New Roman"/>
        </w:rPr>
        <w:t>of</w:t>
      </w:r>
      <w:r w:rsidR="005742F3" w:rsidRPr="004D0E63">
        <w:rPr>
          <w:rFonts w:ascii="Times New Roman" w:eastAsia="Calibri" w:hAnsi="Times New Roman" w:cs="Times New Roman"/>
        </w:rPr>
        <w:t xml:space="preserve"> </w:t>
      </w:r>
      <w:r w:rsidR="00B65AD3" w:rsidRPr="004D0E63">
        <w:rPr>
          <w:rFonts w:ascii="Times New Roman" w:eastAsia="Calibri" w:hAnsi="Times New Roman" w:cs="Times New Roman"/>
        </w:rPr>
        <w:t xml:space="preserve">consumer </w:t>
      </w:r>
      <w:r w:rsidR="005742F3" w:rsidRPr="004D0E63">
        <w:rPr>
          <w:rFonts w:ascii="Times New Roman" w:eastAsia="Calibri" w:hAnsi="Times New Roman" w:cs="Times New Roman"/>
        </w:rPr>
        <w:t>zero waste behaviour</w:t>
      </w:r>
      <w:r w:rsidR="00957885" w:rsidRPr="004D0E63">
        <w:rPr>
          <w:rFonts w:ascii="Times New Roman" w:eastAsia="Calibri" w:hAnsi="Times New Roman" w:cs="Times New Roman"/>
        </w:rPr>
        <w:t xml:space="preserve"> </w:t>
      </w:r>
      <w:r w:rsidR="00FA5BB3" w:rsidRPr="004D0E63">
        <w:rPr>
          <w:rFonts w:ascii="Times New Roman" w:eastAsia="Calibri" w:hAnsi="Times New Roman" w:cs="Times New Roman"/>
        </w:rPr>
        <w:t xml:space="preserve">in </w:t>
      </w:r>
      <w:proofErr w:type="spellStart"/>
      <w:r w:rsidR="00FA5BB3" w:rsidRPr="004D0E63">
        <w:rPr>
          <w:rFonts w:ascii="Times New Roman" w:eastAsia="Calibri" w:hAnsi="Times New Roman" w:cs="Times New Roman"/>
        </w:rPr>
        <w:t>Klang</w:t>
      </w:r>
      <w:proofErr w:type="spellEnd"/>
      <w:r w:rsidR="00FA5BB3" w:rsidRPr="004D0E63">
        <w:rPr>
          <w:rFonts w:ascii="Times New Roman" w:eastAsia="Calibri" w:hAnsi="Times New Roman" w:cs="Times New Roman"/>
        </w:rPr>
        <w:t xml:space="preserve"> Valley.</w:t>
      </w:r>
    </w:p>
    <w:p w14:paraId="23BD3BA2" w14:textId="649996DF" w:rsidR="00F432B2" w:rsidRDefault="00F432B2" w:rsidP="005B3EC9">
      <w:pPr>
        <w:pStyle w:val="BodyText"/>
        <w:spacing w:line="240" w:lineRule="auto"/>
        <w:ind w:firstLine="0"/>
        <w:rPr>
          <w:rFonts w:ascii="Times New Roman" w:hAnsi="Times New Roman" w:cs="Times New Roman"/>
        </w:rPr>
      </w:pPr>
    </w:p>
    <w:p w14:paraId="733DE0BF" w14:textId="77777777" w:rsidR="00D538D5" w:rsidRPr="004D0E63" w:rsidRDefault="00D538D5" w:rsidP="005B3EC9">
      <w:pPr>
        <w:pStyle w:val="BodyText"/>
        <w:spacing w:line="240" w:lineRule="auto"/>
        <w:ind w:firstLine="0"/>
        <w:rPr>
          <w:rFonts w:ascii="Times New Roman" w:hAnsi="Times New Roman" w:cs="Times New Roman"/>
        </w:rPr>
      </w:pPr>
    </w:p>
    <w:p w14:paraId="2DA58B0C" w14:textId="2547CFAB" w:rsidR="00F432B2" w:rsidRDefault="00D538D5" w:rsidP="00D538D5">
      <w:pPr>
        <w:pStyle w:val="Heading1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Literature r</w:t>
      </w:r>
      <w:r w:rsidR="00F432B2" w:rsidRPr="004D0E63">
        <w:rPr>
          <w:rFonts w:ascii="Times New Roman" w:hAnsi="Times New Roman"/>
        </w:rPr>
        <w:t xml:space="preserve">eview </w:t>
      </w:r>
    </w:p>
    <w:p w14:paraId="297AC36E" w14:textId="77777777" w:rsidR="00D538D5" w:rsidRPr="004D0E63" w:rsidRDefault="00D538D5" w:rsidP="00D538D5">
      <w:pPr>
        <w:pStyle w:val="Heading1"/>
        <w:spacing w:after="0"/>
        <w:rPr>
          <w:rFonts w:ascii="Times New Roman" w:hAnsi="Times New Roman"/>
        </w:rPr>
      </w:pPr>
    </w:p>
    <w:p w14:paraId="267AFE23" w14:textId="24E7C2C5" w:rsidR="00C840CF" w:rsidRPr="004D0E63" w:rsidRDefault="0057046F" w:rsidP="00D538D5">
      <w:pPr>
        <w:jc w:val="both"/>
        <w:rPr>
          <w:rFonts w:ascii="Times New Roman" w:eastAsia="Calibri" w:hAnsi="Times New Roman" w:cs="Times New Roman"/>
        </w:rPr>
      </w:pPr>
      <w:r w:rsidRPr="004D0E63">
        <w:rPr>
          <w:rFonts w:ascii="Times New Roman" w:eastAsia="Calibri" w:hAnsi="Times New Roman" w:cs="Times New Roman"/>
        </w:rPr>
        <w:t xml:space="preserve">The Theory of Planned Behaviour (TPB) </w:t>
      </w:r>
      <w:r w:rsidR="000C289C" w:rsidRPr="004D0E63">
        <w:rPr>
          <w:rFonts w:ascii="Times New Roman" w:eastAsia="Calibri" w:hAnsi="Times New Roman" w:cs="Times New Roman"/>
        </w:rPr>
        <w:t xml:space="preserve">by </w:t>
      </w:r>
      <w:proofErr w:type="spellStart"/>
      <w:r w:rsidRPr="004D0E63">
        <w:rPr>
          <w:rFonts w:ascii="Times New Roman" w:eastAsia="Calibri" w:hAnsi="Times New Roman" w:cs="Times New Roman"/>
        </w:rPr>
        <w:t>Ajzen</w:t>
      </w:r>
      <w:proofErr w:type="spellEnd"/>
      <w:r w:rsidR="000C289C" w:rsidRPr="004D0E63">
        <w:rPr>
          <w:rFonts w:ascii="Times New Roman" w:eastAsia="Calibri" w:hAnsi="Times New Roman" w:cs="Times New Roman"/>
        </w:rPr>
        <w:t xml:space="preserve"> (</w:t>
      </w:r>
      <w:r w:rsidRPr="004D0E63">
        <w:rPr>
          <w:rFonts w:ascii="Times New Roman" w:eastAsia="Calibri" w:hAnsi="Times New Roman" w:cs="Times New Roman"/>
        </w:rPr>
        <w:t xml:space="preserve">1991) is applied to form </w:t>
      </w:r>
      <w:r w:rsidR="000C289C" w:rsidRPr="004D0E63">
        <w:rPr>
          <w:rFonts w:ascii="Times New Roman" w:eastAsia="Calibri" w:hAnsi="Times New Roman" w:cs="Times New Roman"/>
        </w:rPr>
        <w:t>the</w:t>
      </w:r>
      <w:r w:rsidR="002562B6" w:rsidRPr="004D0E63">
        <w:rPr>
          <w:rFonts w:ascii="Times New Roman" w:eastAsia="Calibri" w:hAnsi="Times New Roman" w:cs="Times New Roman"/>
        </w:rPr>
        <w:t xml:space="preserve"> </w:t>
      </w:r>
      <w:r w:rsidRPr="004D0E63">
        <w:rPr>
          <w:rFonts w:ascii="Times New Roman" w:eastAsia="Calibri" w:hAnsi="Times New Roman" w:cs="Times New Roman"/>
        </w:rPr>
        <w:t xml:space="preserve">framework to identify consumer </w:t>
      </w:r>
      <w:r w:rsidR="008076AE" w:rsidRPr="004D0E63">
        <w:rPr>
          <w:rFonts w:ascii="Times New Roman" w:eastAsia="Calibri" w:hAnsi="Times New Roman" w:cs="Times New Roman"/>
        </w:rPr>
        <w:t xml:space="preserve">behaviour towards </w:t>
      </w:r>
      <w:r w:rsidRPr="004D0E63">
        <w:rPr>
          <w:rFonts w:ascii="Times New Roman" w:eastAsia="Calibri" w:hAnsi="Times New Roman" w:cs="Times New Roman"/>
        </w:rPr>
        <w:t xml:space="preserve">zero waste. </w:t>
      </w:r>
      <w:r w:rsidR="00C840CF" w:rsidRPr="004D0E63">
        <w:rPr>
          <w:rFonts w:ascii="Times New Roman" w:hAnsi="Times New Roman" w:cs="Times New Roman"/>
          <w:color w:val="000000"/>
        </w:rPr>
        <w:t xml:space="preserve">The TPB </w:t>
      </w:r>
      <w:r w:rsidR="00940A1B" w:rsidRPr="004D0E63">
        <w:rPr>
          <w:rFonts w:ascii="Times New Roman" w:hAnsi="Times New Roman" w:cs="Times New Roman"/>
          <w:color w:val="000000"/>
        </w:rPr>
        <w:t>presumes</w:t>
      </w:r>
      <w:r w:rsidRPr="004D0E63">
        <w:rPr>
          <w:rFonts w:ascii="Times New Roman" w:hAnsi="Times New Roman" w:cs="Times New Roman"/>
          <w:color w:val="000000"/>
        </w:rPr>
        <w:t xml:space="preserve"> that </w:t>
      </w:r>
      <w:r w:rsidR="00205E48" w:rsidRPr="004D0E63">
        <w:rPr>
          <w:rFonts w:ascii="Times New Roman" w:hAnsi="Times New Roman" w:cs="Times New Roman"/>
          <w:color w:val="000000"/>
        </w:rPr>
        <w:t xml:space="preserve">individuals have a firm base for their </w:t>
      </w:r>
      <w:r w:rsidRPr="004D0E63">
        <w:rPr>
          <w:rFonts w:ascii="Times New Roman" w:hAnsi="Times New Roman" w:cs="Times New Roman"/>
          <w:color w:val="000000"/>
        </w:rPr>
        <w:t>behaviour</w:t>
      </w:r>
      <w:r w:rsidR="00205E48" w:rsidRPr="004D0E63">
        <w:rPr>
          <w:rFonts w:ascii="Times New Roman" w:hAnsi="Times New Roman" w:cs="Times New Roman"/>
          <w:color w:val="000000"/>
        </w:rPr>
        <w:t xml:space="preserve"> by considering the consequences of their conduct </w:t>
      </w:r>
      <w:r w:rsidRPr="004D0E63">
        <w:rPr>
          <w:rFonts w:ascii="Times New Roman" w:hAnsi="Times New Roman" w:cs="Times New Roman"/>
          <w:color w:val="000000"/>
        </w:rPr>
        <w:t xml:space="preserve">(Davis &amp; Morgan, 2008). </w:t>
      </w:r>
      <w:r w:rsidR="000C289C" w:rsidRPr="004D0E63">
        <w:rPr>
          <w:rFonts w:ascii="Times New Roman" w:hAnsi="Times New Roman" w:cs="Times New Roman"/>
          <w:color w:val="000000"/>
        </w:rPr>
        <w:t xml:space="preserve">According to </w:t>
      </w:r>
      <w:r w:rsidR="000C289C" w:rsidRPr="004D0E63">
        <w:rPr>
          <w:rFonts w:ascii="Times New Roman" w:eastAsia="Calibri" w:hAnsi="Times New Roman" w:cs="Times New Roman"/>
        </w:rPr>
        <w:t>t</w:t>
      </w:r>
      <w:r w:rsidRPr="004D0E63">
        <w:rPr>
          <w:rFonts w:ascii="Times New Roman" w:eastAsia="Calibri" w:hAnsi="Times New Roman" w:cs="Times New Roman"/>
        </w:rPr>
        <w:t>he TPB</w:t>
      </w:r>
      <w:r w:rsidR="000C289C" w:rsidRPr="004D0E63">
        <w:rPr>
          <w:rFonts w:ascii="Times New Roman" w:eastAsia="Calibri" w:hAnsi="Times New Roman" w:cs="Times New Roman"/>
        </w:rPr>
        <w:t>,</w:t>
      </w:r>
      <w:r w:rsidR="00E06BBA" w:rsidRPr="004D0E63">
        <w:rPr>
          <w:rFonts w:ascii="Times New Roman" w:eastAsia="Calibri" w:hAnsi="Times New Roman" w:cs="Times New Roman"/>
        </w:rPr>
        <w:t xml:space="preserve"> </w:t>
      </w:r>
      <w:r w:rsidRPr="004D0E63">
        <w:rPr>
          <w:rFonts w:ascii="Times New Roman" w:eastAsia="Calibri" w:hAnsi="Times New Roman" w:cs="Times New Roman"/>
        </w:rPr>
        <w:t xml:space="preserve">behaviour is </w:t>
      </w:r>
      <w:r w:rsidR="000C289C" w:rsidRPr="004D0E63">
        <w:rPr>
          <w:rFonts w:ascii="Times New Roman" w:eastAsia="Calibri" w:hAnsi="Times New Roman" w:cs="Times New Roman"/>
        </w:rPr>
        <w:t>dictated</w:t>
      </w:r>
      <w:r w:rsidRPr="004D0E63">
        <w:rPr>
          <w:rFonts w:ascii="Times New Roman" w:eastAsia="Calibri" w:hAnsi="Times New Roman" w:cs="Times New Roman"/>
        </w:rPr>
        <w:t xml:space="preserve"> by intention, </w:t>
      </w:r>
      <w:r w:rsidR="00F74434" w:rsidRPr="004D0E63">
        <w:rPr>
          <w:rFonts w:ascii="Times New Roman" w:eastAsia="Calibri" w:hAnsi="Times New Roman" w:cs="Times New Roman"/>
        </w:rPr>
        <w:t>and three key factors have an effect on it</w:t>
      </w:r>
      <w:r w:rsidRPr="004D0E63">
        <w:rPr>
          <w:rFonts w:ascii="Times New Roman" w:eastAsia="Calibri" w:hAnsi="Times New Roman" w:cs="Times New Roman"/>
        </w:rPr>
        <w:t>; attitude, subjective norm</w:t>
      </w:r>
      <w:r w:rsidR="00FB437C" w:rsidRPr="004D0E63">
        <w:rPr>
          <w:rFonts w:ascii="Times New Roman" w:eastAsia="Calibri" w:hAnsi="Times New Roman" w:cs="Times New Roman"/>
        </w:rPr>
        <w:t>s</w:t>
      </w:r>
      <w:r w:rsidRPr="004D0E63">
        <w:rPr>
          <w:rFonts w:ascii="Times New Roman" w:eastAsia="Calibri" w:hAnsi="Times New Roman" w:cs="Times New Roman"/>
        </w:rPr>
        <w:t xml:space="preserve"> and perceived behavioural control. </w:t>
      </w:r>
      <w:r w:rsidR="00C840CF" w:rsidRPr="004D0E63">
        <w:rPr>
          <w:rFonts w:ascii="Times New Roman" w:eastAsia="Calibri" w:hAnsi="Times New Roman" w:cs="Times New Roman"/>
        </w:rPr>
        <w:t>Several meta-analys</w:t>
      </w:r>
      <w:r w:rsidR="00B0606E" w:rsidRPr="004D0E63">
        <w:rPr>
          <w:rFonts w:ascii="Times New Roman" w:eastAsia="Calibri" w:hAnsi="Times New Roman" w:cs="Times New Roman"/>
        </w:rPr>
        <w:t>is</w:t>
      </w:r>
      <w:r w:rsidR="00C840CF" w:rsidRPr="004D0E63">
        <w:rPr>
          <w:rFonts w:ascii="Times New Roman" w:eastAsia="Calibri" w:hAnsi="Times New Roman" w:cs="Times New Roman"/>
        </w:rPr>
        <w:t xml:space="preserve"> studies </w:t>
      </w:r>
      <w:r w:rsidR="00940A1B" w:rsidRPr="004D0E63">
        <w:rPr>
          <w:rFonts w:ascii="Times New Roman" w:eastAsia="Calibri" w:hAnsi="Times New Roman" w:cs="Times New Roman"/>
        </w:rPr>
        <w:t xml:space="preserve">showed that </w:t>
      </w:r>
      <w:r w:rsidR="00951E30" w:rsidRPr="004D0E63">
        <w:rPr>
          <w:rFonts w:ascii="Times New Roman" w:eastAsia="Calibri" w:hAnsi="Times New Roman" w:cs="Times New Roman"/>
        </w:rPr>
        <w:t>the three factors of the TPB predict</w:t>
      </w:r>
      <w:r w:rsidR="00C840CF" w:rsidRPr="004D0E63">
        <w:rPr>
          <w:rFonts w:ascii="Times New Roman" w:eastAsia="Calibri" w:hAnsi="Times New Roman" w:cs="Times New Roman"/>
        </w:rPr>
        <w:t xml:space="preserve"> behavioural intention, but the variance of prediction ranges from just 28% to 40% (Armitage &amp; Corner, 200; Rise</w:t>
      </w:r>
      <w:r w:rsidR="00B0606E" w:rsidRPr="004D0E63">
        <w:rPr>
          <w:rFonts w:ascii="Times New Roman" w:eastAsia="Calibri" w:hAnsi="Times New Roman" w:cs="Times New Roman"/>
        </w:rPr>
        <w:t xml:space="preserve"> et al.</w:t>
      </w:r>
      <w:r w:rsidR="00C840CF" w:rsidRPr="004D0E63">
        <w:rPr>
          <w:rFonts w:ascii="Times New Roman" w:eastAsia="Calibri" w:hAnsi="Times New Roman" w:cs="Times New Roman"/>
        </w:rPr>
        <w:t xml:space="preserve">, 2010). </w:t>
      </w:r>
      <w:r w:rsidR="00F74434" w:rsidRPr="004D0E63">
        <w:rPr>
          <w:rFonts w:ascii="Times New Roman" w:eastAsia="Calibri" w:hAnsi="Times New Roman" w:cs="Times New Roman"/>
        </w:rPr>
        <w:t>Therefore</w:t>
      </w:r>
      <w:r w:rsidR="00C840CF" w:rsidRPr="004D0E63">
        <w:rPr>
          <w:rFonts w:ascii="Times New Roman" w:eastAsia="Calibri" w:hAnsi="Times New Roman" w:cs="Times New Roman"/>
        </w:rPr>
        <w:t xml:space="preserve">, </w:t>
      </w:r>
      <w:r w:rsidR="00C840CF" w:rsidRPr="004D0E63">
        <w:rPr>
          <w:rFonts w:ascii="Times New Roman" w:hAnsi="Times New Roman" w:cs="Times New Roman"/>
          <w:szCs w:val="22"/>
        </w:rPr>
        <w:t xml:space="preserve">researchers have proposed </w:t>
      </w:r>
      <w:r w:rsidR="006333B8" w:rsidRPr="004D0E63">
        <w:rPr>
          <w:rFonts w:ascii="Times New Roman" w:hAnsi="Times New Roman" w:cs="Times New Roman"/>
          <w:szCs w:val="22"/>
        </w:rPr>
        <w:t xml:space="preserve">an </w:t>
      </w:r>
      <w:r w:rsidR="00C840CF" w:rsidRPr="004D0E63">
        <w:rPr>
          <w:rFonts w:ascii="Times New Roman" w:hAnsi="Times New Roman" w:cs="Times New Roman"/>
          <w:szCs w:val="22"/>
        </w:rPr>
        <w:t>additional predictor.</w:t>
      </w:r>
      <w:r w:rsidR="00C840CF" w:rsidRPr="004D0E63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6333B8" w:rsidRPr="004D0E63">
        <w:rPr>
          <w:rFonts w:ascii="Times New Roman" w:eastAsia="Calibri" w:hAnsi="Times New Roman" w:cs="Times New Roman"/>
        </w:rPr>
        <w:t xml:space="preserve">Self-identity signifies individual self-perception to describe themselves in a particular behaviour. </w:t>
      </w:r>
      <w:r w:rsidR="00C840CF" w:rsidRPr="004D0E63">
        <w:rPr>
          <w:rFonts w:ascii="Times New Roman" w:eastAsia="Calibri" w:hAnsi="Times New Roman" w:cs="Times New Roman"/>
        </w:rPr>
        <w:t xml:space="preserve">The </w:t>
      </w:r>
      <w:r w:rsidR="00951E30" w:rsidRPr="004D0E63">
        <w:rPr>
          <w:rFonts w:ascii="Times New Roman" w:eastAsia="Calibri" w:hAnsi="Times New Roman" w:cs="Times New Roman"/>
        </w:rPr>
        <w:t xml:space="preserve">rationale for </w:t>
      </w:r>
      <w:r w:rsidR="00F74434" w:rsidRPr="004D0E63">
        <w:rPr>
          <w:rFonts w:ascii="Times New Roman" w:eastAsia="Calibri" w:hAnsi="Times New Roman" w:cs="Times New Roman"/>
        </w:rPr>
        <w:t>incorporating</w:t>
      </w:r>
      <w:r w:rsidR="00951E30" w:rsidRPr="004D0E63">
        <w:rPr>
          <w:rFonts w:ascii="Times New Roman" w:eastAsia="Calibri" w:hAnsi="Times New Roman" w:cs="Times New Roman"/>
        </w:rPr>
        <w:t xml:space="preserve"> </w:t>
      </w:r>
      <w:r w:rsidR="00C840CF" w:rsidRPr="004D0E63">
        <w:rPr>
          <w:rFonts w:ascii="Times New Roman" w:eastAsia="Calibri" w:hAnsi="Times New Roman" w:cs="Times New Roman"/>
        </w:rPr>
        <w:t xml:space="preserve">self-identity </w:t>
      </w:r>
      <w:r w:rsidR="00951E30" w:rsidRPr="004D0E63">
        <w:rPr>
          <w:rFonts w:ascii="Times New Roman" w:eastAsia="Calibri" w:hAnsi="Times New Roman" w:cs="Times New Roman"/>
        </w:rPr>
        <w:t xml:space="preserve">in the TPB </w:t>
      </w:r>
      <w:r w:rsidR="00C840CF" w:rsidRPr="004D0E63">
        <w:rPr>
          <w:rFonts w:ascii="Times New Roman" w:eastAsia="Calibri" w:hAnsi="Times New Roman" w:cs="Times New Roman"/>
        </w:rPr>
        <w:t>as a</w:t>
      </w:r>
      <w:r w:rsidR="00F74434" w:rsidRPr="004D0E63">
        <w:rPr>
          <w:rFonts w:ascii="Times New Roman" w:eastAsia="Calibri" w:hAnsi="Times New Roman" w:cs="Times New Roman"/>
        </w:rPr>
        <w:t xml:space="preserve"> further</w:t>
      </w:r>
      <w:r w:rsidR="00C840CF" w:rsidRPr="004D0E63">
        <w:rPr>
          <w:rFonts w:ascii="Times New Roman" w:eastAsia="Calibri" w:hAnsi="Times New Roman" w:cs="Times New Roman"/>
        </w:rPr>
        <w:t xml:space="preserve"> predictor </w:t>
      </w:r>
      <w:r w:rsidR="00951E30" w:rsidRPr="004D0E63">
        <w:rPr>
          <w:rFonts w:ascii="Times New Roman" w:eastAsia="Calibri" w:hAnsi="Times New Roman" w:cs="Times New Roman"/>
        </w:rPr>
        <w:t>arose</w:t>
      </w:r>
      <w:r w:rsidR="00C840CF" w:rsidRPr="004D0E63">
        <w:rPr>
          <w:rFonts w:ascii="Times New Roman" w:eastAsia="Calibri" w:hAnsi="Times New Roman" w:cs="Times New Roman"/>
        </w:rPr>
        <w:t xml:space="preserve"> from the theorists who have </w:t>
      </w:r>
      <w:r w:rsidR="00951E30" w:rsidRPr="004D0E63">
        <w:rPr>
          <w:rFonts w:ascii="Times New Roman" w:eastAsia="Calibri" w:hAnsi="Times New Roman" w:cs="Times New Roman"/>
        </w:rPr>
        <w:t>proposed</w:t>
      </w:r>
      <w:r w:rsidR="00C840CF" w:rsidRPr="004D0E63">
        <w:rPr>
          <w:rFonts w:ascii="Times New Roman" w:eastAsia="Calibri" w:hAnsi="Times New Roman" w:cs="Times New Roman"/>
        </w:rPr>
        <w:t xml:space="preserve"> that identity processes should be </w:t>
      </w:r>
      <w:r w:rsidR="00951E30" w:rsidRPr="004D0E63">
        <w:rPr>
          <w:rFonts w:ascii="Times New Roman" w:eastAsia="Calibri" w:hAnsi="Times New Roman" w:cs="Times New Roman"/>
        </w:rPr>
        <w:t>considered to predict individual</w:t>
      </w:r>
      <w:r w:rsidR="00C840CF" w:rsidRPr="004D0E63">
        <w:rPr>
          <w:rFonts w:ascii="Times New Roman" w:eastAsia="Calibri" w:hAnsi="Times New Roman" w:cs="Times New Roman"/>
        </w:rPr>
        <w:t xml:space="preserve"> behaviours (</w:t>
      </w:r>
      <w:proofErr w:type="spellStart"/>
      <w:r w:rsidR="00C840CF" w:rsidRPr="004D0E63">
        <w:rPr>
          <w:rFonts w:ascii="Times New Roman" w:eastAsia="Calibri" w:hAnsi="Times New Roman" w:cs="Times New Roman"/>
        </w:rPr>
        <w:t>Nigbur</w:t>
      </w:r>
      <w:proofErr w:type="spellEnd"/>
      <w:r w:rsidR="00B0606E" w:rsidRPr="004D0E63">
        <w:rPr>
          <w:rFonts w:ascii="Times New Roman" w:eastAsia="Calibri" w:hAnsi="Times New Roman" w:cs="Times New Roman"/>
        </w:rPr>
        <w:t xml:space="preserve"> et al.</w:t>
      </w:r>
      <w:r w:rsidR="009F715A" w:rsidRPr="004D0E63">
        <w:rPr>
          <w:rFonts w:ascii="Times New Roman" w:eastAsia="Calibri" w:hAnsi="Times New Roman" w:cs="Times New Roman"/>
        </w:rPr>
        <w:t>,</w:t>
      </w:r>
      <w:r w:rsidR="00C840CF" w:rsidRPr="004D0E63">
        <w:rPr>
          <w:rFonts w:ascii="Times New Roman" w:eastAsia="Calibri" w:hAnsi="Times New Roman" w:cs="Times New Roman"/>
        </w:rPr>
        <w:t xml:space="preserve"> 2010</w:t>
      </w:r>
      <w:r w:rsidR="00957885" w:rsidRPr="004D0E63">
        <w:rPr>
          <w:rFonts w:ascii="Times New Roman" w:eastAsia="Calibri" w:hAnsi="Times New Roman" w:cs="Times New Roman"/>
        </w:rPr>
        <w:t>; Rise et al., 2010</w:t>
      </w:r>
      <w:r w:rsidR="006333B8" w:rsidRPr="004D0E63">
        <w:rPr>
          <w:rFonts w:ascii="Times New Roman" w:eastAsia="Calibri" w:hAnsi="Times New Roman" w:cs="Times New Roman"/>
        </w:rPr>
        <w:t>)</w:t>
      </w:r>
      <w:r w:rsidR="00C840CF" w:rsidRPr="004D0E63">
        <w:rPr>
          <w:rFonts w:ascii="Times New Roman" w:eastAsia="Calibri" w:hAnsi="Times New Roman" w:cs="Times New Roman"/>
        </w:rPr>
        <w:t xml:space="preserve">. </w:t>
      </w:r>
    </w:p>
    <w:p w14:paraId="4F652DBE" w14:textId="2AEE147F" w:rsidR="0057046F" w:rsidRPr="004D0E63" w:rsidRDefault="00E93F92" w:rsidP="005B3EC9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4D0E63">
        <w:rPr>
          <w:rFonts w:ascii="Times New Roman" w:hAnsi="Times New Roman" w:cs="Times New Roman"/>
        </w:rPr>
        <w:t xml:space="preserve">The </w:t>
      </w:r>
      <w:r w:rsidR="009E48C6" w:rsidRPr="004D0E63">
        <w:rPr>
          <w:rFonts w:ascii="Times New Roman" w:hAnsi="Times New Roman" w:cs="Times New Roman"/>
        </w:rPr>
        <w:t>TPB</w:t>
      </w:r>
      <w:r w:rsidRPr="004D0E63">
        <w:rPr>
          <w:rFonts w:ascii="Times New Roman" w:hAnsi="Times New Roman" w:cs="Times New Roman"/>
        </w:rPr>
        <w:t xml:space="preserve"> has</w:t>
      </w:r>
      <w:r w:rsidRPr="004D0E63">
        <w:rPr>
          <w:rFonts w:ascii="Times New Roman" w:hAnsi="Times New Roman" w:cs="Times New Roman"/>
          <w:color w:val="000000"/>
        </w:rPr>
        <w:t xml:space="preserve"> </w:t>
      </w:r>
      <w:r w:rsidR="0057046F" w:rsidRPr="004D0E63">
        <w:rPr>
          <w:rFonts w:ascii="Times New Roman" w:eastAsia="Calibri" w:hAnsi="Times New Roman" w:cs="Times New Roman"/>
        </w:rPr>
        <w:t>successful</w:t>
      </w:r>
      <w:r w:rsidR="002562B6" w:rsidRPr="004D0E63">
        <w:rPr>
          <w:rFonts w:ascii="Times New Roman" w:eastAsia="Calibri" w:hAnsi="Times New Roman" w:cs="Times New Roman"/>
        </w:rPr>
        <w:t>ly</w:t>
      </w:r>
      <w:r w:rsidR="0057046F" w:rsidRPr="004D0E63">
        <w:rPr>
          <w:rFonts w:ascii="Times New Roman" w:eastAsia="Calibri" w:hAnsi="Times New Roman" w:cs="Times New Roman"/>
        </w:rPr>
        <w:t xml:space="preserve"> measur</w:t>
      </w:r>
      <w:r w:rsidR="002562B6" w:rsidRPr="004D0E63">
        <w:rPr>
          <w:rFonts w:ascii="Times New Roman" w:eastAsia="Calibri" w:hAnsi="Times New Roman" w:cs="Times New Roman"/>
        </w:rPr>
        <w:t>ed</w:t>
      </w:r>
      <w:r w:rsidR="0057046F" w:rsidRPr="004D0E63">
        <w:rPr>
          <w:rFonts w:ascii="Times New Roman" w:eastAsia="Calibri" w:hAnsi="Times New Roman" w:cs="Times New Roman"/>
        </w:rPr>
        <w:t xml:space="preserve"> the behavioural impact in environmental studies comprising both developed and developing countries. Such studies include waste recycl</w:t>
      </w:r>
      <w:r w:rsidR="00B0606E" w:rsidRPr="004D0E63">
        <w:rPr>
          <w:rFonts w:ascii="Times New Roman" w:eastAsia="Calibri" w:hAnsi="Times New Roman" w:cs="Times New Roman"/>
        </w:rPr>
        <w:t>ing</w:t>
      </w:r>
      <w:r w:rsidR="0057046F" w:rsidRPr="004D0E63">
        <w:rPr>
          <w:rFonts w:ascii="Times New Roman" w:eastAsia="Calibri" w:hAnsi="Times New Roman" w:cs="Times New Roman"/>
        </w:rPr>
        <w:t xml:space="preserve"> in Malaysia (</w:t>
      </w:r>
      <w:proofErr w:type="spellStart"/>
      <w:r w:rsidR="0057046F" w:rsidRPr="004D0E63">
        <w:rPr>
          <w:rFonts w:ascii="Times New Roman" w:eastAsia="Calibri" w:hAnsi="Times New Roman" w:cs="Times New Roman"/>
        </w:rPr>
        <w:t>Ramayah</w:t>
      </w:r>
      <w:proofErr w:type="spellEnd"/>
      <w:r w:rsidR="00B0606E" w:rsidRPr="004D0E63">
        <w:rPr>
          <w:rFonts w:ascii="Times New Roman" w:eastAsia="Calibri" w:hAnsi="Times New Roman" w:cs="Times New Roman"/>
        </w:rPr>
        <w:t xml:space="preserve"> et al.</w:t>
      </w:r>
      <w:r w:rsidR="0057046F" w:rsidRPr="004D0E63">
        <w:rPr>
          <w:rFonts w:ascii="Times New Roman" w:eastAsia="Calibri" w:hAnsi="Times New Roman" w:cs="Times New Roman"/>
        </w:rPr>
        <w:t>, 2004)</w:t>
      </w:r>
      <w:r w:rsidR="003E73FA">
        <w:rPr>
          <w:rFonts w:ascii="Times New Roman" w:eastAsia="Calibri" w:hAnsi="Times New Roman" w:cs="Times New Roman"/>
        </w:rPr>
        <w:t>;</w:t>
      </w:r>
      <w:r w:rsidR="0057046F" w:rsidRPr="004D0E63">
        <w:rPr>
          <w:rFonts w:ascii="Times New Roman" w:eastAsia="Calibri" w:hAnsi="Times New Roman" w:cs="Times New Roman"/>
        </w:rPr>
        <w:t xml:space="preserve"> </w:t>
      </w:r>
      <w:r w:rsidR="007618E1">
        <w:rPr>
          <w:rFonts w:ascii="Times New Roman" w:eastAsia="Calibri" w:hAnsi="Times New Roman" w:cs="Times New Roman"/>
        </w:rPr>
        <w:t xml:space="preserve">the </w:t>
      </w:r>
      <w:r w:rsidR="0057046F" w:rsidRPr="004D0E63">
        <w:rPr>
          <w:rFonts w:ascii="Times New Roman" w:eastAsia="Calibri" w:hAnsi="Times New Roman" w:cs="Times New Roman"/>
        </w:rPr>
        <w:t>United Kingdom (</w:t>
      </w:r>
      <w:proofErr w:type="spellStart"/>
      <w:r w:rsidR="0057046F" w:rsidRPr="004D0E63">
        <w:rPr>
          <w:rFonts w:ascii="Times New Roman" w:eastAsia="Calibri" w:hAnsi="Times New Roman" w:cs="Times New Roman"/>
        </w:rPr>
        <w:t>Tonglet</w:t>
      </w:r>
      <w:proofErr w:type="spellEnd"/>
      <w:r w:rsidR="00B0606E" w:rsidRPr="004D0E63">
        <w:rPr>
          <w:rFonts w:ascii="Times New Roman" w:eastAsia="Calibri" w:hAnsi="Times New Roman" w:cs="Times New Roman"/>
        </w:rPr>
        <w:t xml:space="preserve"> et al.</w:t>
      </w:r>
      <w:r w:rsidR="0057046F" w:rsidRPr="004D0E63">
        <w:rPr>
          <w:rFonts w:ascii="Times New Roman" w:eastAsia="Calibri" w:hAnsi="Times New Roman" w:cs="Times New Roman"/>
        </w:rPr>
        <w:t>, 2004)</w:t>
      </w:r>
      <w:r w:rsidR="003E73FA">
        <w:rPr>
          <w:rFonts w:ascii="Times New Roman" w:eastAsia="Calibri" w:hAnsi="Times New Roman" w:cs="Times New Roman"/>
        </w:rPr>
        <w:t>;</w:t>
      </w:r>
      <w:r w:rsidR="0057046F" w:rsidRPr="004D0E63">
        <w:rPr>
          <w:rFonts w:ascii="Times New Roman" w:eastAsia="Calibri" w:hAnsi="Times New Roman" w:cs="Times New Roman"/>
        </w:rPr>
        <w:t xml:space="preserve"> Iran (</w:t>
      </w:r>
      <w:proofErr w:type="spellStart"/>
      <w:r w:rsidR="0057046F" w:rsidRPr="004D0E63">
        <w:rPr>
          <w:rFonts w:ascii="Times New Roman" w:eastAsia="Calibri" w:hAnsi="Times New Roman" w:cs="Times New Roman"/>
        </w:rPr>
        <w:t>Pakpour</w:t>
      </w:r>
      <w:proofErr w:type="spellEnd"/>
      <w:r w:rsidR="0057046F" w:rsidRPr="004D0E63">
        <w:rPr>
          <w:rFonts w:ascii="Times New Roman" w:eastAsia="Calibri" w:hAnsi="Times New Roman" w:cs="Times New Roman"/>
        </w:rPr>
        <w:t xml:space="preserve"> et al.,</w:t>
      </w:r>
      <w:r w:rsidR="0057046F" w:rsidRPr="004D0E63">
        <w:rPr>
          <w:rFonts w:ascii="Times New Roman" w:eastAsia="Calibri" w:hAnsi="Times New Roman" w:cs="Times New Roman"/>
          <w:i/>
          <w:iCs/>
        </w:rPr>
        <w:t xml:space="preserve"> </w:t>
      </w:r>
      <w:r w:rsidR="0057046F" w:rsidRPr="004D0E63">
        <w:rPr>
          <w:rFonts w:ascii="Times New Roman" w:eastAsia="Calibri" w:hAnsi="Times New Roman" w:cs="Times New Roman"/>
        </w:rPr>
        <w:t>2014)</w:t>
      </w:r>
      <w:r w:rsidR="003E73FA">
        <w:rPr>
          <w:rFonts w:ascii="Times New Roman" w:eastAsia="Calibri" w:hAnsi="Times New Roman" w:cs="Times New Roman"/>
        </w:rPr>
        <w:t>;</w:t>
      </w:r>
      <w:r w:rsidR="0057046F" w:rsidRPr="004D0E63">
        <w:rPr>
          <w:rFonts w:ascii="Times New Roman" w:eastAsia="Calibri" w:hAnsi="Times New Roman" w:cs="Times New Roman"/>
        </w:rPr>
        <w:t xml:space="preserve"> South Africa (</w:t>
      </w:r>
      <w:proofErr w:type="spellStart"/>
      <w:r w:rsidR="0057046F" w:rsidRPr="004D0E63">
        <w:rPr>
          <w:rFonts w:ascii="Times New Roman" w:eastAsia="Calibri" w:hAnsi="Times New Roman" w:cs="Times New Roman"/>
        </w:rPr>
        <w:t>Strydom</w:t>
      </w:r>
      <w:proofErr w:type="spellEnd"/>
      <w:r w:rsidR="0057046F" w:rsidRPr="004D0E63">
        <w:rPr>
          <w:rFonts w:ascii="Times New Roman" w:eastAsia="Calibri" w:hAnsi="Times New Roman" w:cs="Times New Roman"/>
        </w:rPr>
        <w:t>, 2018); sustainable agriculture in the United Kingdom (</w:t>
      </w:r>
      <w:proofErr w:type="spellStart"/>
      <w:r w:rsidR="0057046F" w:rsidRPr="004D0E63">
        <w:rPr>
          <w:rFonts w:ascii="Times New Roman" w:eastAsia="Calibri" w:hAnsi="Times New Roman" w:cs="Times New Roman"/>
        </w:rPr>
        <w:t>Beedell</w:t>
      </w:r>
      <w:proofErr w:type="spellEnd"/>
      <w:r w:rsidR="00B0606E" w:rsidRPr="004D0E63">
        <w:rPr>
          <w:rFonts w:ascii="Times New Roman" w:eastAsia="Calibri" w:hAnsi="Times New Roman" w:cs="Times New Roman"/>
        </w:rPr>
        <w:t xml:space="preserve"> </w:t>
      </w:r>
      <w:r w:rsidR="0057046F" w:rsidRPr="004D0E63">
        <w:rPr>
          <w:rFonts w:ascii="Times New Roman" w:eastAsia="Calibri" w:hAnsi="Times New Roman" w:cs="Times New Roman"/>
        </w:rPr>
        <w:t xml:space="preserve">&amp; </w:t>
      </w:r>
      <w:proofErr w:type="spellStart"/>
      <w:r w:rsidR="0057046F" w:rsidRPr="004D0E63">
        <w:rPr>
          <w:rFonts w:ascii="Times New Roman" w:eastAsia="Calibri" w:hAnsi="Times New Roman" w:cs="Times New Roman"/>
        </w:rPr>
        <w:t>Rehman</w:t>
      </w:r>
      <w:proofErr w:type="spellEnd"/>
      <w:r w:rsidR="0057046F" w:rsidRPr="004D0E63">
        <w:rPr>
          <w:rFonts w:ascii="Times New Roman" w:eastAsia="Calibri" w:hAnsi="Times New Roman" w:cs="Times New Roman"/>
        </w:rPr>
        <w:t>, 2000); green purchasing behaviour in India (</w:t>
      </w:r>
      <w:proofErr w:type="spellStart"/>
      <w:r w:rsidR="0057046F" w:rsidRPr="004D0E63">
        <w:rPr>
          <w:rFonts w:ascii="Times New Roman" w:eastAsia="Calibri" w:hAnsi="Times New Roman" w:cs="Times New Roman"/>
        </w:rPr>
        <w:t>Yadaw</w:t>
      </w:r>
      <w:proofErr w:type="spellEnd"/>
      <w:r w:rsidR="00B0606E" w:rsidRPr="004D0E63">
        <w:rPr>
          <w:rFonts w:ascii="Times New Roman" w:eastAsia="Calibri" w:hAnsi="Times New Roman" w:cs="Times New Roman"/>
        </w:rPr>
        <w:t xml:space="preserve"> </w:t>
      </w:r>
      <w:r w:rsidR="0057046F" w:rsidRPr="004D0E63">
        <w:rPr>
          <w:rFonts w:ascii="Times New Roman" w:eastAsia="Calibri" w:hAnsi="Times New Roman" w:cs="Times New Roman"/>
        </w:rPr>
        <w:t>&amp; Pathak, 2017); sustainable hote</w:t>
      </w:r>
      <w:r w:rsidR="00A07E07">
        <w:rPr>
          <w:rFonts w:ascii="Times New Roman" w:eastAsia="Calibri" w:hAnsi="Times New Roman" w:cs="Times New Roman"/>
        </w:rPr>
        <w:t>l practices in Taiwan (Chung-</w:t>
      </w:r>
      <w:proofErr w:type="spellStart"/>
      <w:r w:rsidR="00A07E07">
        <w:rPr>
          <w:rFonts w:ascii="Times New Roman" w:eastAsia="Calibri" w:hAnsi="Times New Roman" w:cs="Times New Roman"/>
        </w:rPr>
        <w:t>Te</w:t>
      </w:r>
      <w:proofErr w:type="spellEnd"/>
      <w:r w:rsidR="00A07E07">
        <w:rPr>
          <w:rFonts w:ascii="Times New Roman" w:eastAsia="Calibri" w:hAnsi="Times New Roman" w:cs="Times New Roman"/>
        </w:rPr>
        <w:t xml:space="preserve"> </w:t>
      </w:r>
      <w:r w:rsidR="0057046F" w:rsidRPr="004D0E63">
        <w:rPr>
          <w:rFonts w:ascii="Times New Roman" w:eastAsia="Calibri" w:hAnsi="Times New Roman" w:cs="Times New Roman"/>
        </w:rPr>
        <w:t>et al</w:t>
      </w:r>
      <w:r w:rsidR="0057046F" w:rsidRPr="004D0E63">
        <w:rPr>
          <w:rFonts w:ascii="Times New Roman" w:eastAsia="Calibri" w:hAnsi="Times New Roman" w:cs="Times New Roman"/>
          <w:i/>
          <w:iCs/>
        </w:rPr>
        <w:t>.</w:t>
      </w:r>
      <w:r w:rsidR="00490A48" w:rsidRPr="004D0E63">
        <w:rPr>
          <w:rFonts w:ascii="Times New Roman" w:eastAsia="Calibri" w:hAnsi="Times New Roman" w:cs="Times New Roman"/>
        </w:rPr>
        <w:t>, 2019</w:t>
      </w:r>
      <w:r w:rsidR="0057046F" w:rsidRPr="004D0E63">
        <w:rPr>
          <w:rFonts w:ascii="Times New Roman" w:eastAsia="Calibri" w:hAnsi="Times New Roman" w:cs="Times New Roman"/>
        </w:rPr>
        <w:t>); household food waste in Switzerland (</w:t>
      </w:r>
      <w:proofErr w:type="spellStart"/>
      <w:r w:rsidR="0057046F" w:rsidRPr="004D0E63">
        <w:rPr>
          <w:rFonts w:ascii="Times New Roman" w:eastAsia="Calibri" w:hAnsi="Times New Roman" w:cs="Times New Roman"/>
        </w:rPr>
        <w:t>Visschers</w:t>
      </w:r>
      <w:proofErr w:type="spellEnd"/>
      <w:r w:rsidR="00B0606E" w:rsidRPr="004D0E63">
        <w:rPr>
          <w:rFonts w:ascii="Times New Roman" w:eastAsia="Calibri" w:hAnsi="Times New Roman" w:cs="Times New Roman"/>
        </w:rPr>
        <w:t xml:space="preserve"> et al.</w:t>
      </w:r>
      <w:r w:rsidR="0057046F" w:rsidRPr="004D0E63">
        <w:rPr>
          <w:rFonts w:ascii="Times New Roman" w:eastAsia="Calibri" w:hAnsi="Times New Roman" w:cs="Times New Roman"/>
        </w:rPr>
        <w:t>, 2016); and green transportation in Ghana (</w:t>
      </w:r>
      <w:proofErr w:type="spellStart"/>
      <w:r w:rsidR="0057046F" w:rsidRPr="004D0E63">
        <w:rPr>
          <w:rFonts w:ascii="Times New Roman" w:eastAsia="Calibri" w:hAnsi="Times New Roman" w:cs="Times New Roman"/>
        </w:rPr>
        <w:t>Acheampong</w:t>
      </w:r>
      <w:proofErr w:type="spellEnd"/>
      <w:r w:rsidR="0057046F" w:rsidRPr="004D0E63">
        <w:rPr>
          <w:rFonts w:ascii="Times New Roman" w:eastAsia="Calibri" w:hAnsi="Times New Roman" w:cs="Times New Roman"/>
        </w:rPr>
        <w:t xml:space="preserve">, 2017). </w:t>
      </w:r>
    </w:p>
    <w:p w14:paraId="5CE966A0" w14:textId="426D3AA7" w:rsidR="00961F38" w:rsidRPr="004D0E63" w:rsidRDefault="0057046F" w:rsidP="00756A58">
      <w:pPr>
        <w:ind w:firstLine="720"/>
        <w:jc w:val="both"/>
        <w:rPr>
          <w:rFonts w:ascii="Times New Roman" w:eastAsia="Calibri" w:hAnsi="Times New Roman" w:cs="Times New Roman"/>
        </w:rPr>
      </w:pPr>
      <w:r w:rsidRPr="004D0E63">
        <w:rPr>
          <w:rFonts w:ascii="Times New Roman" w:eastAsia="Calibri" w:hAnsi="Times New Roman" w:cs="Times New Roman"/>
        </w:rPr>
        <w:t xml:space="preserve">Although TPB rendered intention as a </w:t>
      </w:r>
      <w:r w:rsidR="002562B6" w:rsidRPr="004D0E63">
        <w:rPr>
          <w:rFonts w:ascii="Times New Roman" w:eastAsia="Calibri" w:hAnsi="Times New Roman" w:cs="Times New Roman"/>
        </w:rPr>
        <w:t>vital</w:t>
      </w:r>
      <w:r w:rsidRPr="004D0E63">
        <w:rPr>
          <w:rFonts w:ascii="Times New Roman" w:eastAsia="Calibri" w:hAnsi="Times New Roman" w:cs="Times New Roman"/>
        </w:rPr>
        <w:t xml:space="preserve"> role in predictin</w:t>
      </w:r>
      <w:r w:rsidR="002562B6" w:rsidRPr="004D0E63">
        <w:rPr>
          <w:rFonts w:ascii="Times New Roman" w:eastAsia="Calibri" w:hAnsi="Times New Roman" w:cs="Times New Roman"/>
        </w:rPr>
        <w:t>g</w:t>
      </w:r>
      <w:r w:rsidRPr="004D0E63">
        <w:rPr>
          <w:rFonts w:ascii="Times New Roman" w:eastAsia="Calibri" w:hAnsi="Times New Roman" w:cs="Times New Roman"/>
        </w:rPr>
        <w:t xml:space="preserve"> behaviour, this study seeks to establish the </w:t>
      </w:r>
      <w:r w:rsidR="005C7F04" w:rsidRPr="004D0E63">
        <w:rPr>
          <w:rFonts w:ascii="Times New Roman" w:eastAsia="Calibri" w:hAnsi="Times New Roman" w:cs="Times New Roman"/>
        </w:rPr>
        <w:t>predictors</w:t>
      </w:r>
      <w:r w:rsidR="00E06BBA" w:rsidRPr="004D0E63">
        <w:rPr>
          <w:rFonts w:ascii="Times New Roman" w:eastAsia="Calibri" w:hAnsi="Times New Roman" w:cs="Times New Roman"/>
        </w:rPr>
        <w:t>’</w:t>
      </w:r>
      <w:r w:rsidR="005C7F04" w:rsidRPr="004D0E63">
        <w:rPr>
          <w:rFonts w:ascii="Times New Roman" w:eastAsia="Calibri" w:hAnsi="Times New Roman" w:cs="Times New Roman"/>
        </w:rPr>
        <w:t xml:space="preserve"> </w:t>
      </w:r>
      <w:r w:rsidRPr="004D0E63">
        <w:rPr>
          <w:rFonts w:ascii="Times New Roman" w:eastAsia="Calibri" w:hAnsi="Times New Roman" w:cs="Times New Roman"/>
        </w:rPr>
        <w:t xml:space="preserve">direct relationship towards zero waste behaviour. </w:t>
      </w:r>
      <w:r w:rsidR="00B2338C" w:rsidRPr="004D0E63">
        <w:rPr>
          <w:rFonts w:ascii="Times New Roman" w:eastAsia="Calibri" w:hAnsi="Times New Roman" w:cs="Times New Roman"/>
        </w:rPr>
        <w:t>The</w:t>
      </w:r>
      <w:r w:rsidRPr="004D0E63">
        <w:rPr>
          <w:rFonts w:ascii="Times New Roman" w:eastAsia="Calibri" w:hAnsi="Times New Roman" w:cs="Times New Roman"/>
        </w:rPr>
        <w:t xml:space="preserve"> TPB acknowledged that participants’ intentions can change </w:t>
      </w:r>
      <w:r w:rsidR="002562B6" w:rsidRPr="004D0E63">
        <w:rPr>
          <w:rFonts w:ascii="Times New Roman" w:eastAsia="Calibri" w:hAnsi="Times New Roman" w:cs="Times New Roman"/>
        </w:rPr>
        <w:t>before</w:t>
      </w:r>
      <w:r w:rsidR="005C7F04" w:rsidRPr="004D0E63">
        <w:rPr>
          <w:rFonts w:ascii="Times New Roman" w:eastAsia="Calibri" w:hAnsi="Times New Roman" w:cs="Times New Roman"/>
        </w:rPr>
        <w:t xml:space="preserve"> the</w:t>
      </w:r>
      <w:r w:rsidRPr="004D0E63">
        <w:rPr>
          <w:rFonts w:ascii="Times New Roman" w:eastAsia="Calibri" w:hAnsi="Times New Roman" w:cs="Times New Roman"/>
        </w:rPr>
        <w:t xml:space="preserve"> performance of behaviour and that, consequently, the original intention measure may not provide </w:t>
      </w:r>
      <w:r w:rsidR="002562B6" w:rsidRPr="004D0E63">
        <w:rPr>
          <w:rFonts w:ascii="Times New Roman" w:eastAsia="Calibri" w:hAnsi="Times New Roman" w:cs="Times New Roman"/>
        </w:rPr>
        <w:t xml:space="preserve">an </w:t>
      </w:r>
      <w:r w:rsidRPr="004D0E63">
        <w:rPr>
          <w:rFonts w:ascii="Times New Roman" w:eastAsia="Calibri" w:hAnsi="Times New Roman" w:cs="Times New Roman"/>
        </w:rPr>
        <w:t xml:space="preserve">accurate </w:t>
      </w:r>
      <w:r w:rsidR="00B65AD3" w:rsidRPr="004D0E63">
        <w:rPr>
          <w:rFonts w:ascii="Times New Roman" w:eastAsia="Calibri" w:hAnsi="Times New Roman" w:cs="Times New Roman"/>
        </w:rPr>
        <w:t xml:space="preserve">behaviour </w:t>
      </w:r>
      <w:r w:rsidRPr="004D0E63">
        <w:rPr>
          <w:rFonts w:ascii="Times New Roman" w:eastAsia="Calibri" w:hAnsi="Times New Roman" w:cs="Times New Roman"/>
        </w:rPr>
        <w:t>prediction (</w:t>
      </w:r>
      <w:proofErr w:type="spellStart"/>
      <w:r w:rsidRPr="004D0E63">
        <w:rPr>
          <w:rFonts w:ascii="Times New Roman" w:eastAsia="Calibri" w:hAnsi="Times New Roman" w:cs="Times New Roman"/>
        </w:rPr>
        <w:t>Ajzen</w:t>
      </w:r>
      <w:proofErr w:type="spellEnd"/>
      <w:r w:rsidRPr="004D0E63">
        <w:rPr>
          <w:rFonts w:ascii="Times New Roman" w:eastAsia="Calibri" w:hAnsi="Times New Roman" w:cs="Times New Roman"/>
        </w:rPr>
        <w:t xml:space="preserve">, 1991; </w:t>
      </w:r>
      <w:proofErr w:type="spellStart"/>
      <w:r w:rsidRPr="004D0E63">
        <w:rPr>
          <w:rFonts w:ascii="Times New Roman" w:eastAsia="Calibri" w:hAnsi="Times New Roman" w:cs="Times New Roman"/>
        </w:rPr>
        <w:t>Ajzen</w:t>
      </w:r>
      <w:proofErr w:type="spellEnd"/>
      <w:r w:rsidRPr="004D0E63">
        <w:rPr>
          <w:rFonts w:ascii="Times New Roman" w:eastAsia="Calibri" w:hAnsi="Times New Roman" w:cs="Times New Roman"/>
        </w:rPr>
        <w:t xml:space="preserve"> &amp; </w:t>
      </w:r>
      <w:proofErr w:type="spellStart"/>
      <w:r w:rsidRPr="004D0E63">
        <w:rPr>
          <w:rFonts w:ascii="Times New Roman" w:eastAsia="Calibri" w:hAnsi="Times New Roman" w:cs="Times New Roman"/>
        </w:rPr>
        <w:t>Fishbein</w:t>
      </w:r>
      <w:proofErr w:type="spellEnd"/>
      <w:r w:rsidRPr="004D0E63">
        <w:rPr>
          <w:rFonts w:ascii="Times New Roman" w:eastAsia="Calibri" w:hAnsi="Times New Roman" w:cs="Times New Roman"/>
        </w:rPr>
        <w:t xml:space="preserve">, 1980). Hence, this </w:t>
      </w:r>
      <w:r w:rsidR="006333B8" w:rsidRPr="004D0E63">
        <w:rPr>
          <w:rFonts w:ascii="Times New Roman" w:eastAsia="Calibri" w:hAnsi="Times New Roman" w:cs="Times New Roman"/>
        </w:rPr>
        <w:t>research</w:t>
      </w:r>
      <w:r w:rsidRPr="004D0E63">
        <w:rPr>
          <w:rFonts w:ascii="Times New Roman" w:eastAsia="Calibri" w:hAnsi="Times New Roman" w:cs="Times New Roman"/>
        </w:rPr>
        <w:t xml:space="preserve"> </w:t>
      </w:r>
      <w:r w:rsidR="00957885" w:rsidRPr="004D0E63">
        <w:rPr>
          <w:rFonts w:ascii="Times New Roman" w:eastAsia="Calibri" w:hAnsi="Times New Roman" w:cs="Times New Roman"/>
        </w:rPr>
        <w:t>seeks</w:t>
      </w:r>
      <w:r w:rsidRPr="004D0E63">
        <w:rPr>
          <w:rFonts w:ascii="Times New Roman" w:eastAsia="Calibri" w:hAnsi="Times New Roman" w:cs="Times New Roman"/>
        </w:rPr>
        <w:t xml:space="preserve"> to </w:t>
      </w:r>
      <w:r w:rsidR="00957885" w:rsidRPr="004D0E63">
        <w:rPr>
          <w:rFonts w:ascii="Times New Roman" w:eastAsia="Calibri" w:hAnsi="Times New Roman" w:cs="Times New Roman"/>
        </w:rPr>
        <w:t>determine</w:t>
      </w:r>
      <w:r w:rsidRPr="004D0E63">
        <w:rPr>
          <w:rFonts w:ascii="Times New Roman" w:eastAsia="Calibri" w:hAnsi="Times New Roman" w:cs="Times New Roman"/>
        </w:rPr>
        <w:t xml:space="preserve"> the factors of attitude, subjective norm</w:t>
      </w:r>
      <w:r w:rsidR="00FB437C" w:rsidRPr="004D0E63">
        <w:rPr>
          <w:rFonts w:ascii="Times New Roman" w:eastAsia="Calibri" w:hAnsi="Times New Roman" w:cs="Times New Roman"/>
        </w:rPr>
        <w:t>s</w:t>
      </w:r>
      <w:r w:rsidRPr="004D0E63">
        <w:rPr>
          <w:rFonts w:ascii="Times New Roman" w:eastAsia="Calibri" w:hAnsi="Times New Roman" w:cs="Times New Roman"/>
        </w:rPr>
        <w:t>, perceived behavioural control and self-identity that predicts consumer zero waste behaviour.</w:t>
      </w:r>
      <w:r w:rsidR="00FC17DB" w:rsidRPr="004D0E63">
        <w:rPr>
          <w:rFonts w:ascii="Times New Roman" w:eastAsia="Calibri" w:hAnsi="Times New Roman" w:cs="Times New Roman"/>
        </w:rPr>
        <w:t xml:space="preserve"> </w:t>
      </w:r>
    </w:p>
    <w:p w14:paraId="141DF85C" w14:textId="77777777" w:rsidR="00B2338C" w:rsidRPr="004D0E63" w:rsidRDefault="00B2338C" w:rsidP="00A07E07">
      <w:pPr>
        <w:jc w:val="both"/>
        <w:rPr>
          <w:rFonts w:ascii="Times New Roman" w:eastAsia="Calibri" w:hAnsi="Times New Roman" w:cs="Times New Roman"/>
        </w:rPr>
      </w:pPr>
    </w:p>
    <w:p w14:paraId="0112E57D" w14:textId="486F927F" w:rsidR="00F432B2" w:rsidRDefault="00961F38" w:rsidP="00A07E07">
      <w:pPr>
        <w:pStyle w:val="Heading2"/>
        <w:spacing w:after="0"/>
        <w:rPr>
          <w:rFonts w:ascii="Times New Roman" w:hAnsi="Times New Roman"/>
          <w:i/>
          <w:iCs/>
        </w:rPr>
      </w:pPr>
      <w:r w:rsidRPr="007624E1">
        <w:rPr>
          <w:rFonts w:ascii="Times New Roman" w:hAnsi="Times New Roman"/>
          <w:i/>
          <w:iCs/>
        </w:rPr>
        <w:t xml:space="preserve">Zero </w:t>
      </w:r>
      <w:r w:rsidR="00A07E07" w:rsidRPr="007624E1">
        <w:rPr>
          <w:rFonts w:ascii="Times New Roman" w:hAnsi="Times New Roman"/>
          <w:i/>
          <w:iCs/>
        </w:rPr>
        <w:t xml:space="preserve">waste </w:t>
      </w:r>
      <w:proofErr w:type="spellStart"/>
      <w:r w:rsidR="00A07E07" w:rsidRPr="007624E1">
        <w:rPr>
          <w:rFonts w:ascii="Times New Roman" w:hAnsi="Times New Roman"/>
          <w:i/>
          <w:iCs/>
        </w:rPr>
        <w:t>behaviour</w:t>
      </w:r>
      <w:proofErr w:type="spellEnd"/>
      <w:r w:rsidR="00A07E07" w:rsidRPr="007624E1">
        <w:rPr>
          <w:rFonts w:ascii="Times New Roman" w:hAnsi="Times New Roman"/>
          <w:i/>
          <w:iCs/>
        </w:rPr>
        <w:t xml:space="preserve"> </w:t>
      </w:r>
    </w:p>
    <w:p w14:paraId="0309400A" w14:textId="77777777" w:rsidR="00A07E07" w:rsidRPr="007624E1" w:rsidRDefault="00A07E07" w:rsidP="00A07E07">
      <w:pPr>
        <w:pStyle w:val="Heading2"/>
        <w:spacing w:after="0"/>
        <w:rPr>
          <w:rFonts w:ascii="Times New Roman" w:hAnsi="Times New Roman"/>
          <w:i/>
          <w:iCs/>
        </w:rPr>
      </w:pPr>
    </w:p>
    <w:p w14:paraId="42E7E88D" w14:textId="49B99EF7" w:rsidR="0057046F" w:rsidRPr="004D0E63" w:rsidRDefault="0057046F" w:rsidP="005B3EC9">
      <w:pPr>
        <w:jc w:val="both"/>
        <w:rPr>
          <w:rFonts w:ascii="Times New Roman" w:eastAsia="Calibri" w:hAnsi="Times New Roman" w:cs="Times New Roman"/>
        </w:rPr>
      </w:pPr>
      <w:r w:rsidRPr="004D0E63">
        <w:rPr>
          <w:rFonts w:ascii="Times New Roman" w:eastAsia="Calibri" w:hAnsi="Times New Roman" w:cs="Times New Roman"/>
        </w:rPr>
        <w:t xml:space="preserve">The results of the study conducted by Ahmad </w:t>
      </w:r>
      <w:proofErr w:type="spellStart"/>
      <w:r w:rsidRPr="004D0E63">
        <w:rPr>
          <w:rFonts w:ascii="Times New Roman" w:eastAsia="Calibri" w:hAnsi="Times New Roman" w:cs="Times New Roman"/>
        </w:rPr>
        <w:t>Hariza</w:t>
      </w:r>
      <w:proofErr w:type="spellEnd"/>
      <w:r w:rsidRPr="004D0E63">
        <w:rPr>
          <w:rFonts w:ascii="Times New Roman" w:eastAsia="Calibri" w:hAnsi="Times New Roman" w:cs="Times New Roman"/>
        </w:rPr>
        <w:t xml:space="preserve"> et al. (201</w:t>
      </w:r>
      <w:r w:rsidR="00F8309C" w:rsidRPr="004D0E63">
        <w:rPr>
          <w:rFonts w:ascii="Times New Roman" w:eastAsia="Calibri" w:hAnsi="Times New Roman" w:cs="Times New Roman"/>
        </w:rPr>
        <w:t>8</w:t>
      </w:r>
      <w:r w:rsidRPr="004D0E63">
        <w:rPr>
          <w:rFonts w:ascii="Times New Roman" w:eastAsia="Calibri" w:hAnsi="Times New Roman" w:cs="Times New Roman"/>
        </w:rPr>
        <w:t xml:space="preserve">), </w:t>
      </w:r>
      <w:r w:rsidR="00B65AD3" w:rsidRPr="004D0E63">
        <w:rPr>
          <w:rFonts w:ascii="Times New Roman" w:eastAsia="Calibri" w:hAnsi="Times New Roman" w:cs="Times New Roman"/>
        </w:rPr>
        <w:t xml:space="preserve">Marshall </w:t>
      </w:r>
      <w:r w:rsidR="00FB437C" w:rsidRPr="004D0E63">
        <w:rPr>
          <w:rFonts w:ascii="Times New Roman" w:eastAsia="Calibri" w:hAnsi="Times New Roman" w:cs="Times New Roman"/>
        </w:rPr>
        <w:t>and</w:t>
      </w:r>
      <w:r w:rsidR="00B65AD3" w:rsidRPr="004D0E63">
        <w:rPr>
          <w:rFonts w:ascii="Times New Roman" w:eastAsia="Calibri" w:hAnsi="Times New Roman" w:cs="Times New Roman"/>
        </w:rPr>
        <w:t xml:space="preserve"> </w:t>
      </w:r>
      <w:proofErr w:type="spellStart"/>
      <w:r w:rsidR="00B65AD3" w:rsidRPr="004D0E63">
        <w:rPr>
          <w:rFonts w:ascii="Times New Roman" w:eastAsia="Calibri" w:hAnsi="Times New Roman" w:cs="Times New Roman"/>
        </w:rPr>
        <w:t>Farahbakhsh</w:t>
      </w:r>
      <w:proofErr w:type="spellEnd"/>
      <w:r w:rsidR="00B65AD3" w:rsidRPr="004D0E63">
        <w:rPr>
          <w:rFonts w:ascii="Times New Roman" w:eastAsia="Calibri" w:hAnsi="Times New Roman" w:cs="Times New Roman"/>
        </w:rPr>
        <w:t xml:space="preserve"> (2013), </w:t>
      </w:r>
      <w:r w:rsidRPr="004D0E63">
        <w:rPr>
          <w:rFonts w:ascii="Times New Roman" w:eastAsia="Calibri" w:hAnsi="Times New Roman" w:cs="Times New Roman"/>
        </w:rPr>
        <w:t xml:space="preserve">Guerrero et al. (2013), </w:t>
      </w:r>
      <w:r w:rsidR="008076AE" w:rsidRPr="004D0E63">
        <w:rPr>
          <w:rFonts w:ascii="Times New Roman" w:eastAsia="Calibri" w:hAnsi="Times New Roman" w:cs="Times New Roman"/>
        </w:rPr>
        <w:t xml:space="preserve">Swami et al. (2011), </w:t>
      </w:r>
      <w:proofErr w:type="spellStart"/>
      <w:r w:rsidR="008076AE" w:rsidRPr="004D0E63">
        <w:rPr>
          <w:rFonts w:ascii="Times New Roman" w:eastAsia="Calibri" w:hAnsi="Times New Roman" w:cs="Times New Roman"/>
        </w:rPr>
        <w:t>Klöckner</w:t>
      </w:r>
      <w:proofErr w:type="spellEnd"/>
      <w:r w:rsidR="008076AE" w:rsidRPr="004D0E63">
        <w:rPr>
          <w:rFonts w:ascii="Times New Roman" w:eastAsia="Calibri" w:hAnsi="Times New Roman" w:cs="Times New Roman"/>
        </w:rPr>
        <w:t xml:space="preserve"> </w:t>
      </w:r>
      <w:r w:rsidR="00FB437C" w:rsidRPr="004D0E63">
        <w:rPr>
          <w:rFonts w:ascii="Times New Roman" w:eastAsia="Calibri" w:hAnsi="Times New Roman" w:cs="Times New Roman"/>
        </w:rPr>
        <w:t>and</w:t>
      </w:r>
      <w:r w:rsidR="008076AE" w:rsidRPr="004D0E63">
        <w:rPr>
          <w:rFonts w:ascii="Times New Roman" w:eastAsia="Calibri" w:hAnsi="Times New Roman" w:cs="Times New Roman"/>
        </w:rPr>
        <w:t xml:space="preserve"> </w:t>
      </w:r>
      <w:proofErr w:type="spellStart"/>
      <w:r w:rsidR="008076AE" w:rsidRPr="004D0E63">
        <w:rPr>
          <w:rFonts w:ascii="Times New Roman" w:eastAsia="Calibri" w:hAnsi="Times New Roman" w:cs="Times New Roman"/>
        </w:rPr>
        <w:t>Oppedal</w:t>
      </w:r>
      <w:proofErr w:type="spellEnd"/>
      <w:r w:rsidR="008076AE" w:rsidRPr="004D0E63">
        <w:rPr>
          <w:rFonts w:ascii="Times New Roman" w:eastAsia="Calibri" w:hAnsi="Times New Roman" w:cs="Times New Roman"/>
        </w:rPr>
        <w:t xml:space="preserve"> (2011), </w:t>
      </w:r>
      <w:proofErr w:type="spellStart"/>
      <w:r w:rsidRPr="004D0E63">
        <w:rPr>
          <w:rFonts w:ascii="Times New Roman" w:eastAsia="Calibri" w:hAnsi="Times New Roman" w:cs="Times New Roman"/>
        </w:rPr>
        <w:t>Nordlund</w:t>
      </w:r>
      <w:proofErr w:type="spellEnd"/>
      <w:r w:rsidRPr="004D0E63">
        <w:rPr>
          <w:rFonts w:ascii="Times New Roman" w:eastAsia="Calibri" w:hAnsi="Times New Roman" w:cs="Times New Roman"/>
        </w:rPr>
        <w:t xml:space="preserve"> </w:t>
      </w:r>
      <w:r w:rsidR="00FB437C" w:rsidRPr="004D0E63">
        <w:rPr>
          <w:rFonts w:ascii="Times New Roman" w:eastAsia="Calibri" w:hAnsi="Times New Roman" w:cs="Times New Roman"/>
        </w:rPr>
        <w:t>and</w:t>
      </w:r>
      <w:r w:rsidRPr="004D0E63">
        <w:rPr>
          <w:rFonts w:ascii="Times New Roman" w:eastAsia="Calibri" w:hAnsi="Times New Roman" w:cs="Times New Roman"/>
        </w:rPr>
        <w:t xml:space="preserve"> </w:t>
      </w:r>
      <w:proofErr w:type="spellStart"/>
      <w:r w:rsidRPr="004D0E63">
        <w:rPr>
          <w:rFonts w:ascii="Times New Roman" w:eastAsia="Calibri" w:hAnsi="Times New Roman" w:cs="Times New Roman"/>
        </w:rPr>
        <w:t>Garvil</w:t>
      </w:r>
      <w:proofErr w:type="spellEnd"/>
      <w:r w:rsidRPr="004D0E63">
        <w:rPr>
          <w:rFonts w:ascii="Times New Roman" w:eastAsia="Calibri" w:hAnsi="Times New Roman" w:cs="Times New Roman"/>
        </w:rPr>
        <w:t xml:space="preserve"> (2002)</w:t>
      </w:r>
      <w:r w:rsidR="008076AE" w:rsidRPr="004D0E63">
        <w:rPr>
          <w:rFonts w:ascii="Times New Roman" w:eastAsia="Calibri" w:hAnsi="Times New Roman" w:cs="Times New Roman"/>
        </w:rPr>
        <w:t>,</w:t>
      </w:r>
      <w:r w:rsidRPr="004D0E63">
        <w:rPr>
          <w:rFonts w:ascii="Times New Roman" w:eastAsia="Calibri" w:hAnsi="Times New Roman" w:cs="Times New Roman"/>
        </w:rPr>
        <w:t xml:space="preserve"> and </w:t>
      </w:r>
      <w:proofErr w:type="spellStart"/>
      <w:r w:rsidRPr="004D0E63">
        <w:rPr>
          <w:rFonts w:ascii="Times New Roman" w:eastAsia="Calibri" w:hAnsi="Times New Roman" w:cs="Times New Roman"/>
        </w:rPr>
        <w:t>Oskamp</w:t>
      </w:r>
      <w:proofErr w:type="spellEnd"/>
      <w:r w:rsidRPr="004D0E63">
        <w:rPr>
          <w:rFonts w:ascii="Times New Roman" w:eastAsia="Calibri" w:hAnsi="Times New Roman" w:cs="Times New Roman"/>
        </w:rPr>
        <w:t xml:space="preserve"> (2000) found that </w:t>
      </w:r>
      <w:r w:rsidR="00F74434" w:rsidRPr="004D0E63">
        <w:rPr>
          <w:rFonts w:ascii="Times New Roman" w:eastAsia="Calibri" w:hAnsi="Times New Roman" w:cs="Times New Roman"/>
        </w:rPr>
        <w:t xml:space="preserve">majority </w:t>
      </w:r>
      <w:r w:rsidRPr="004D0E63">
        <w:rPr>
          <w:rFonts w:ascii="Times New Roman" w:eastAsia="Calibri" w:hAnsi="Times New Roman" w:cs="Times New Roman"/>
        </w:rPr>
        <w:t xml:space="preserve">of the </w:t>
      </w:r>
      <w:r w:rsidR="00F74434" w:rsidRPr="004D0E63">
        <w:rPr>
          <w:rFonts w:ascii="Times New Roman" w:eastAsia="Calibri" w:hAnsi="Times New Roman" w:cs="Times New Roman"/>
        </w:rPr>
        <w:t xml:space="preserve">current sustainable </w:t>
      </w:r>
      <w:r w:rsidRPr="004D0E63">
        <w:rPr>
          <w:rFonts w:ascii="Times New Roman" w:eastAsia="Calibri" w:hAnsi="Times New Roman" w:cs="Times New Roman"/>
        </w:rPr>
        <w:t>issues are driven by individual behavioural factors</w:t>
      </w:r>
      <w:r w:rsidR="00143094" w:rsidRPr="004D0E63">
        <w:rPr>
          <w:rFonts w:ascii="Times New Roman" w:eastAsia="Calibri" w:hAnsi="Times New Roman" w:cs="Times New Roman"/>
        </w:rPr>
        <w:t>,</w:t>
      </w:r>
      <w:r w:rsidRPr="004D0E63">
        <w:rPr>
          <w:rFonts w:ascii="Times New Roman" w:eastAsia="Calibri" w:hAnsi="Times New Roman" w:cs="Times New Roman"/>
        </w:rPr>
        <w:t xml:space="preserve"> including the generation and consumption of resources and disposal of waste. However, according to Zaman (2015), a </w:t>
      </w:r>
      <w:r w:rsidR="00DC1ED0" w:rsidRPr="004D0E63">
        <w:rPr>
          <w:rFonts w:ascii="Times New Roman" w:eastAsia="Calibri" w:hAnsi="Times New Roman" w:cs="Times New Roman"/>
        </w:rPr>
        <w:t>large percentage</w:t>
      </w:r>
      <w:r w:rsidRPr="004D0E63">
        <w:rPr>
          <w:rFonts w:ascii="Times New Roman" w:eastAsia="Calibri" w:hAnsi="Times New Roman" w:cs="Times New Roman"/>
        </w:rPr>
        <w:t xml:space="preserve"> of </w:t>
      </w:r>
      <w:r w:rsidRPr="004D0E63">
        <w:rPr>
          <w:rFonts w:ascii="Times New Roman" w:eastAsia="Calibri" w:hAnsi="Times New Roman" w:cs="Times New Roman"/>
        </w:rPr>
        <w:lastRenderedPageBreak/>
        <w:t xml:space="preserve">waste can be </w:t>
      </w:r>
      <w:r w:rsidR="00DC1ED0" w:rsidRPr="004D0E63">
        <w:rPr>
          <w:rFonts w:ascii="Times New Roman" w:eastAsia="Calibri" w:hAnsi="Times New Roman" w:cs="Times New Roman"/>
        </w:rPr>
        <w:t>reduced</w:t>
      </w:r>
      <w:r w:rsidRPr="004D0E63">
        <w:rPr>
          <w:rFonts w:ascii="Times New Roman" w:eastAsia="Calibri" w:hAnsi="Times New Roman" w:cs="Times New Roman"/>
        </w:rPr>
        <w:t xml:space="preserve"> and </w:t>
      </w:r>
      <w:r w:rsidR="00DC1ED0" w:rsidRPr="004D0E63">
        <w:rPr>
          <w:rFonts w:ascii="Times New Roman" w:eastAsia="Calibri" w:hAnsi="Times New Roman" w:cs="Times New Roman"/>
        </w:rPr>
        <w:t>eliminated by</w:t>
      </w:r>
      <w:r w:rsidRPr="004D0E63">
        <w:rPr>
          <w:rFonts w:ascii="Times New Roman" w:eastAsia="Calibri" w:hAnsi="Times New Roman" w:cs="Times New Roman"/>
        </w:rPr>
        <w:t xml:space="preserve"> sustainable consumption </w:t>
      </w:r>
      <w:r w:rsidR="00DC1ED0" w:rsidRPr="004D0E63">
        <w:rPr>
          <w:rFonts w:ascii="Times New Roman" w:eastAsia="Calibri" w:hAnsi="Times New Roman" w:cs="Times New Roman"/>
        </w:rPr>
        <w:t>and responsible behaviour</w:t>
      </w:r>
      <w:r w:rsidRPr="004D0E63">
        <w:rPr>
          <w:rFonts w:ascii="Times New Roman" w:eastAsia="Calibri" w:hAnsi="Times New Roman" w:cs="Times New Roman"/>
        </w:rPr>
        <w:t xml:space="preserve">. </w:t>
      </w:r>
      <w:r w:rsidR="002562B6" w:rsidRPr="004D0E63">
        <w:rPr>
          <w:rFonts w:ascii="Times New Roman" w:eastAsia="Calibri" w:hAnsi="Times New Roman" w:cs="Times New Roman"/>
        </w:rPr>
        <w:t>For example, z</w:t>
      </w:r>
      <w:r w:rsidRPr="004D0E63">
        <w:rPr>
          <w:rFonts w:ascii="Times New Roman" w:eastAsia="Calibri" w:hAnsi="Times New Roman" w:cs="Times New Roman"/>
        </w:rPr>
        <w:t>ero waste behaviour</w:t>
      </w:r>
      <w:r w:rsidR="002562B6" w:rsidRPr="004D0E63">
        <w:rPr>
          <w:rFonts w:ascii="Times New Roman" w:eastAsia="Calibri" w:hAnsi="Times New Roman" w:cs="Times New Roman"/>
        </w:rPr>
        <w:t xml:space="preserve"> </w:t>
      </w:r>
      <w:r w:rsidRPr="004D0E63">
        <w:rPr>
          <w:rFonts w:ascii="Times New Roman" w:eastAsia="Calibri" w:hAnsi="Times New Roman" w:cs="Times New Roman"/>
        </w:rPr>
        <w:t xml:space="preserve">can </w:t>
      </w:r>
      <w:r w:rsidR="00143094" w:rsidRPr="004D0E63">
        <w:rPr>
          <w:rFonts w:ascii="Times New Roman" w:eastAsia="Calibri" w:hAnsi="Times New Roman" w:cs="Times New Roman"/>
        </w:rPr>
        <w:t xml:space="preserve">support </w:t>
      </w:r>
      <w:r w:rsidRPr="004D0E63">
        <w:rPr>
          <w:rFonts w:ascii="Times New Roman" w:eastAsia="Calibri" w:hAnsi="Times New Roman" w:cs="Times New Roman"/>
        </w:rPr>
        <w:t xml:space="preserve">solid waste management </w:t>
      </w:r>
      <w:r w:rsidR="00143094" w:rsidRPr="004D0E63">
        <w:rPr>
          <w:rFonts w:ascii="Times New Roman" w:eastAsia="Calibri" w:hAnsi="Times New Roman" w:cs="Times New Roman"/>
        </w:rPr>
        <w:t xml:space="preserve">to be </w:t>
      </w:r>
      <w:r w:rsidRPr="004D0E63">
        <w:rPr>
          <w:rFonts w:ascii="Times New Roman" w:eastAsia="Calibri" w:hAnsi="Times New Roman" w:cs="Times New Roman"/>
        </w:rPr>
        <w:t>more efficient and environmentally friendly (Lehmann, 2011).</w:t>
      </w:r>
    </w:p>
    <w:p w14:paraId="254E41C6" w14:textId="63E50375" w:rsidR="00CF68E3" w:rsidRDefault="0057046F" w:rsidP="005B3EC9">
      <w:pPr>
        <w:ind w:firstLine="720"/>
        <w:jc w:val="both"/>
        <w:rPr>
          <w:rFonts w:ascii="Times New Roman" w:hAnsi="Times New Roman" w:cs="Times New Roman"/>
        </w:rPr>
      </w:pPr>
      <w:r w:rsidRPr="004D0E63">
        <w:rPr>
          <w:rFonts w:ascii="Times New Roman" w:eastAsia="Calibri" w:hAnsi="Times New Roman" w:cs="Times New Roman"/>
        </w:rPr>
        <w:t xml:space="preserve">Lately, many researchers have been </w:t>
      </w:r>
      <w:r w:rsidR="00795200" w:rsidRPr="004D0E63">
        <w:rPr>
          <w:rFonts w:ascii="Times New Roman" w:eastAsia="Calibri" w:hAnsi="Times New Roman" w:cs="Times New Roman"/>
        </w:rPr>
        <w:t>inspired</w:t>
      </w:r>
      <w:r w:rsidRPr="004D0E63">
        <w:rPr>
          <w:rFonts w:ascii="Times New Roman" w:eastAsia="Calibri" w:hAnsi="Times New Roman" w:cs="Times New Roman"/>
        </w:rPr>
        <w:t xml:space="preserve"> to </w:t>
      </w:r>
      <w:r w:rsidR="00795200" w:rsidRPr="004D0E63">
        <w:rPr>
          <w:rFonts w:ascii="Times New Roman" w:eastAsia="Calibri" w:hAnsi="Times New Roman" w:cs="Times New Roman"/>
        </w:rPr>
        <w:t>examine innovative</w:t>
      </w:r>
      <w:r w:rsidRPr="004D0E63">
        <w:rPr>
          <w:rFonts w:ascii="Times New Roman" w:eastAsia="Calibri" w:hAnsi="Times New Roman" w:cs="Times New Roman"/>
        </w:rPr>
        <w:t xml:space="preserve"> waste management </w:t>
      </w:r>
      <w:r w:rsidR="00795200" w:rsidRPr="004D0E63">
        <w:rPr>
          <w:rFonts w:ascii="Times New Roman" w:eastAsia="Calibri" w:hAnsi="Times New Roman" w:cs="Times New Roman"/>
        </w:rPr>
        <w:t>method</w:t>
      </w:r>
      <w:r w:rsidR="000C5014">
        <w:rPr>
          <w:rFonts w:ascii="Times New Roman" w:eastAsia="Calibri" w:hAnsi="Times New Roman" w:cs="Times New Roman"/>
        </w:rPr>
        <w:t>s</w:t>
      </w:r>
      <w:r w:rsidR="00795200" w:rsidRPr="004D0E63">
        <w:rPr>
          <w:rFonts w:ascii="Times New Roman" w:eastAsia="Calibri" w:hAnsi="Times New Roman" w:cs="Times New Roman"/>
        </w:rPr>
        <w:t xml:space="preserve"> and consumer behaviour</w:t>
      </w:r>
      <w:r w:rsidRPr="004D0E63">
        <w:rPr>
          <w:rFonts w:ascii="Times New Roman" w:eastAsia="Calibri" w:hAnsi="Times New Roman" w:cs="Times New Roman"/>
        </w:rPr>
        <w:t xml:space="preserve"> on</w:t>
      </w:r>
      <w:r w:rsidR="00795200" w:rsidRPr="004D0E63">
        <w:rPr>
          <w:rFonts w:ascii="Times New Roman" w:eastAsia="Calibri" w:hAnsi="Times New Roman" w:cs="Times New Roman"/>
        </w:rPr>
        <w:t xml:space="preserve"> the basis</w:t>
      </w:r>
      <w:r w:rsidRPr="004D0E63">
        <w:rPr>
          <w:rFonts w:ascii="Times New Roman" w:eastAsia="Calibri" w:hAnsi="Times New Roman" w:cs="Times New Roman"/>
        </w:rPr>
        <w:t xml:space="preserve"> </w:t>
      </w:r>
      <w:r w:rsidR="00E06BBA" w:rsidRPr="004D0E63">
        <w:rPr>
          <w:rFonts w:ascii="Times New Roman" w:eastAsia="Calibri" w:hAnsi="Times New Roman" w:cs="Times New Roman"/>
        </w:rPr>
        <w:t xml:space="preserve">of </w:t>
      </w:r>
      <w:r w:rsidRPr="004D0E63">
        <w:rPr>
          <w:rFonts w:ascii="Times New Roman" w:eastAsia="Calibri" w:hAnsi="Times New Roman" w:cs="Times New Roman"/>
        </w:rPr>
        <w:t xml:space="preserve">zero waste. </w:t>
      </w:r>
      <w:r w:rsidR="00143094" w:rsidRPr="004D0E63">
        <w:rPr>
          <w:rFonts w:ascii="Times New Roman" w:eastAsia="Calibri" w:hAnsi="Times New Roman" w:cs="Times New Roman"/>
        </w:rPr>
        <w:t>These researches include</w:t>
      </w:r>
      <w:r w:rsidRPr="004D0E63">
        <w:rPr>
          <w:rFonts w:ascii="Times New Roman" w:eastAsia="Calibri" w:hAnsi="Times New Roman" w:cs="Times New Roman"/>
        </w:rPr>
        <w:t xml:space="preserve"> </w:t>
      </w:r>
      <w:r w:rsidR="00143094" w:rsidRPr="004D0E63">
        <w:rPr>
          <w:rFonts w:ascii="Times New Roman" w:eastAsia="Calibri" w:hAnsi="Times New Roman" w:cs="Times New Roman"/>
        </w:rPr>
        <w:t xml:space="preserve">those </w:t>
      </w:r>
      <w:r w:rsidRPr="004D0E63">
        <w:rPr>
          <w:rFonts w:ascii="Times New Roman" w:eastAsia="Calibri" w:hAnsi="Times New Roman" w:cs="Times New Roman"/>
        </w:rPr>
        <w:t xml:space="preserve">conducted by </w:t>
      </w:r>
      <w:r w:rsidR="00795200" w:rsidRPr="004D0E63">
        <w:rPr>
          <w:rFonts w:ascii="Times New Roman" w:eastAsia="Calibri" w:hAnsi="Times New Roman" w:cs="Times New Roman"/>
        </w:rPr>
        <w:t xml:space="preserve">Ahmad </w:t>
      </w:r>
      <w:proofErr w:type="spellStart"/>
      <w:r w:rsidR="00795200" w:rsidRPr="004D0E63">
        <w:rPr>
          <w:rFonts w:ascii="Times New Roman" w:eastAsia="Calibri" w:hAnsi="Times New Roman" w:cs="Times New Roman"/>
        </w:rPr>
        <w:t>Hariza</w:t>
      </w:r>
      <w:proofErr w:type="spellEnd"/>
      <w:r w:rsidR="00795200" w:rsidRPr="004D0E63">
        <w:rPr>
          <w:rFonts w:ascii="Times New Roman" w:eastAsia="Calibri" w:hAnsi="Times New Roman" w:cs="Times New Roman"/>
        </w:rPr>
        <w:t xml:space="preserve"> et al. (2018), Curran &amp; Williams (2012), Zaman </w:t>
      </w:r>
      <w:r w:rsidR="00FB437C" w:rsidRPr="004D0E63">
        <w:rPr>
          <w:rFonts w:ascii="Times New Roman" w:eastAsia="Calibri" w:hAnsi="Times New Roman" w:cs="Times New Roman"/>
        </w:rPr>
        <w:t>and</w:t>
      </w:r>
      <w:r w:rsidR="00795200" w:rsidRPr="004D0E63">
        <w:rPr>
          <w:rFonts w:ascii="Times New Roman" w:eastAsia="Calibri" w:hAnsi="Times New Roman" w:cs="Times New Roman"/>
        </w:rPr>
        <w:t xml:space="preserve"> Lehmann (2011), </w:t>
      </w:r>
      <w:proofErr w:type="spellStart"/>
      <w:r w:rsidR="00795200" w:rsidRPr="004D0E63">
        <w:rPr>
          <w:rFonts w:ascii="Times New Roman" w:eastAsia="Calibri" w:hAnsi="Times New Roman" w:cs="Times New Roman"/>
        </w:rPr>
        <w:t>Kinuthia</w:t>
      </w:r>
      <w:proofErr w:type="spellEnd"/>
      <w:r w:rsidR="00795200" w:rsidRPr="004D0E63">
        <w:rPr>
          <w:rFonts w:ascii="Times New Roman" w:eastAsia="Calibri" w:hAnsi="Times New Roman" w:cs="Times New Roman"/>
        </w:rPr>
        <w:t xml:space="preserve"> </w:t>
      </w:r>
      <w:r w:rsidR="00FB437C" w:rsidRPr="004D0E63">
        <w:rPr>
          <w:rFonts w:ascii="Times New Roman" w:eastAsia="Calibri" w:hAnsi="Times New Roman" w:cs="Times New Roman"/>
        </w:rPr>
        <w:t>and</w:t>
      </w:r>
      <w:r w:rsidR="00795200" w:rsidRPr="004D0E63">
        <w:rPr>
          <w:rFonts w:ascii="Times New Roman" w:eastAsia="Calibri" w:hAnsi="Times New Roman" w:cs="Times New Roman"/>
        </w:rPr>
        <w:t xml:space="preserve"> </w:t>
      </w:r>
      <w:proofErr w:type="spellStart"/>
      <w:r w:rsidR="00795200" w:rsidRPr="004D0E63">
        <w:rPr>
          <w:rFonts w:ascii="Times New Roman" w:eastAsia="Calibri" w:hAnsi="Times New Roman" w:cs="Times New Roman"/>
        </w:rPr>
        <w:t>Nidzam</w:t>
      </w:r>
      <w:proofErr w:type="spellEnd"/>
      <w:r w:rsidR="00795200" w:rsidRPr="004D0E63">
        <w:rPr>
          <w:rFonts w:ascii="Times New Roman" w:eastAsia="Calibri" w:hAnsi="Times New Roman" w:cs="Times New Roman"/>
        </w:rPr>
        <w:t xml:space="preserve"> (2011), Phillips et al. (2011), </w:t>
      </w:r>
      <w:proofErr w:type="spellStart"/>
      <w:r w:rsidR="00795200" w:rsidRPr="004D0E63">
        <w:rPr>
          <w:rFonts w:ascii="Times New Roman" w:eastAsia="Calibri" w:hAnsi="Times New Roman" w:cs="Times New Roman"/>
        </w:rPr>
        <w:t>Matete</w:t>
      </w:r>
      <w:proofErr w:type="spellEnd"/>
      <w:r w:rsidR="00795200" w:rsidRPr="004D0E63">
        <w:rPr>
          <w:rFonts w:ascii="Times New Roman" w:eastAsia="Calibri" w:hAnsi="Times New Roman" w:cs="Times New Roman"/>
        </w:rPr>
        <w:t xml:space="preserve"> </w:t>
      </w:r>
      <w:r w:rsidR="00FB437C" w:rsidRPr="004D0E63">
        <w:rPr>
          <w:rFonts w:ascii="Times New Roman" w:eastAsia="Calibri" w:hAnsi="Times New Roman" w:cs="Times New Roman"/>
        </w:rPr>
        <w:t>and</w:t>
      </w:r>
      <w:r w:rsidR="00795200" w:rsidRPr="004D0E63">
        <w:rPr>
          <w:rFonts w:ascii="Times New Roman" w:eastAsia="Calibri" w:hAnsi="Times New Roman" w:cs="Times New Roman"/>
        </w:rPr>
        <w:t xml:space="preserve"> </w:t>
      </w:r>
      <w:proofErr w:type="spellStart"/>
      <w:r w:rsidR="00795200" w:rsidRPr="004D0E63">
        <w:rPr>
          <w:rFonts w:ascii="Times New Roman" w:eastAsia="Calibri" w:hAnsi="Times New Roman" w:cs="Times New Roman"/>
        </w:rPr>
        <w:t>Trois</w:t>
      </w:r>
      <w:proofErr w:type="spellEnd"/>
      <w:r w:rsidR="00795200" w:rsidRPr="004D0E63">
        <w:rPr>
          <w:rFonts w:ascii="Times New Roman" w:eastAsia="Calibri" w:hAnsi="Times New Roman" w:cs="Times New Roman"/>
        </w:rPr>
        <w:t xml:space="preserve"> (2008), </w:t>
      </w:r>
      <w:proofErr w:type="spellStart"/>
      <w:r w:rsidRPr="004D0E63">
        <w:rPr>
          <w:rFonts w:ascii="Times New Roman" w:eastAsia="Calibri" w:hAnsi="Times New Roman" w:cs="Times New Roman"/>
        </w:rPr>
        <w:t>Braungart</w:t>
      </w:r>
      <w:proofErr w:type="spellEnd"/>
      <w:r w:rsidRPr="004D0E63">
        <w:rPr>
          <w:rFonts w:ascii="Times New Roman" w:eastAsia="Calibri" w:hAnsi="Times New Roman" w:cs="Times New Roman"/>
        </w:rPr>
        <w:t xml:space="preserve"> et al. (2007), </w:t>
      </w:r>
      <w:r w:rsidR="00795200" w:rsidRPr="004D0E63">
        <w:rPr>
          <w:rFonts w:ascii="Times New Roman" w:eastAsia="Calibri" w:hAnsi="Times New Roman" w:cs="Times New Roman"/>
        </w:rPr>
        <w:t xml:space="preserve">Colon </w:t>
      </w:r>
      <w:r w:rsidR="00FB437C" w:rsidRPr="004D0E63">
        <w:rPr>
          <w:rFonts w:ascii="Times New Roman" w:eastAsia="Calibri" w:hAnsi="Times New Roman" w:cs="Times New Roman"/>
        </w:rPr>
        <w:t>and</w:t>
      </w:r>
      <w:r w:rsidR="00795200" w:rsidRPr="004D0E63">
        <w:rPr>
          <w:rFonts w:ascii="Times New Roman" w:eastAsia="Calibri" w:hAnsi="Times New Roman" w:cs="Times New Roman"/>
        </w:rPr>
        <w:t xml:space="preserve"> Fawcett (2006)</w:t>
      </w:r>
      <w:r w:rsidR="008076AE" w:rsidRPr="004D0E63">
        <w:rPr>
          <w:rFonts w:ascii="Times New Roman" w:eastAsia="Calibri" w:hAnsi="Times New Roman" w:cs="Times New Roman"/>
        </w:rPr>
        <w:t>,</w:t>
      </w:r>
      <w:r w:rsidR="00795200" w:rsidRPr="004D0E63">
        <w:rPr>
          <w:rFonts w:ascii="Times New Roman" w:eastAsia="Calibri" w:hAnsi="Times New Roman" w:cs="Times New Roman"/>
        </w:rPr>
        <w:t xml:space="preserve"> </w:t>
      </w:r>
      <w:r w:rsidR="00B65AD3" w:rsidRPr="004D0E63">
        <w:rPr>
          <w:rFonts w:ascii="Times New Roman" w:eastAsia="Calibri" w:hAnsi="Times New Roman" w:cs="Times New Roman"/>
        </w:rPr>
        <w:t xml:space="preserve">Fujita </w:t>
      </w:r>
      <w:r w:rsidR="00FB437C" w:rsidRPr="004D0E63">
        <w:rPr>
          <w:rFonts w:ascii="Times New Roman" w:eastAsia="Calibri" w:hAnsi="Times New Roman" w:cs="Times New Roman"/>
        </w:rPr>
        <w:t>and</w:t>
      </w:r>
      <w:r w:rsidR="00B65AD3" w:rsidRPr="004D0E63">
        <w:rPr>
          <w:rFonts w:ascii="Times New Roman" w:eastAsia="Calibri" w:hAnsi="Times New Roman" w:cs="Times New Roman"/>
        </w:rPr>
        <w:t xml:space="preserve"> Hill (2007), </w:t>
      </w:r>
      <w:r w:rsidR="008076AE" w:rsidRPr="004D0E63">
        <w:rPr>
          <w:rFonts w:ascii="Times New Roman" w:eastAsia="Calibri" w:hAnsi="Times New Roman" w:cs="Times New Roman"/>
        </w:rPr>
        <w:t>and</w:t>
      </w:r>
      <w:r w:rsidRPr="004D0E63">
        <w:rPr>
          <w:rFonts w:ascii="Times New Roman" w:eastAsia="Calibri" w:hAnsi="Times New Roman" w:cs="Times New Roman"/>
        </w:rPr>
        <w:t xml:space="preserve"> </w:t>
      </w:r>
      <w:r w:rsidR="00795200" w:rsidRPr="004D0E63">
        <w:rPr>
          <w:rFonts w:ascii="Times New Roman" w:eastAsia="Calibri" w:hAnsi="Times New Roman" w:cs="Times New Roman"/>
        </w:rPr>
        <w:t xml:space="preserve">Mason et al. (2003). </w:t>
      </w:r>
      <w:r w:rsidRPr="004D0E63">
        <w:rPr>
          <w:rFonts w:ascii="Times New Roman" w:eastAsia="Calibri" w:hAnsi="Times New Roman" w:cs="Times New Roman"/>
        </w:rPr>
        <w:t xml:space="preserve">These studies have </w:t>
      </w:r>
      <w:r w:rsidR="006F1C45" w:rsidRPr="004D0E63">
        <w:rPr>
          <w:rFonts w:ascii="Times New Roman" w:eastAsia="Calibri" w:hAnsi="Times New Roman" w:cs="Times New Roman"/>
        </w:rPr>
        <w:t>recogni</w:t>
      </w:r>
      <w:r w:rsidR="000C5014">
        <w:rPr>
          <w:rFonts w:ascii="Times New Roman" w:eastAsia="Calibri" w:hAnsi="Times New Roman" w:cs="Times New Roman"/>
        </w:rPr>
        <w:t>z</w:t>
      </w:r>
      <w:r w:rsidR="006F1C45" w:rsidRPr="004D0E63">
        <w:rPr>
          <w:rFonts w:ascii="Times New Roman" w:eastAsia="Calibri" w:hAnsi="Times New Roman" w:cs="Times New Roman"/>
        </w:rPr>
        <w:t>ed</w:t>
      </w:r>
      <w:r w:rsidRPr="004D0E63">
        <w:rPr>
          <w:rFonts w:ascii="Times New Roman" w:eastAsia="Calibri" w:hAnsi="Times New Roman" w:cs="Times New Roman"/>
        </w:rPr>
        <w:t xml:space="preserve"> the </w:t>
      </w:r>
      <w:r w:rsidR="006F1C45" w:rsidRPr="004D0E63">
        <w:rPr>
          <w:rFonts w:ascii="Times New Roman" w:eastAsia="Calibri" w:hAnsi="Times New Roman" w:cs="Times New Roman"/>
        </w:rPr>
        <w:t xml:space="preserve">main </w:t>
      </w:r>
      <w:r w:rsidR="006F2B1A" w:rsidRPr="004D0E63">
        <w:rPr>
          <w:rFonts w:ascii="Times New Roman" w:eastAsia="Calibri" w:hAnsi="Times New Roman" w:cs="Times New Roman"/>
        </w:rPr>
        <w:t>critical</w:t>
      </w:r>
      <w:r w:rsidRPr="004D0E63">
        <w:rPr>
          <w:rFonts w:ascii="Times New Roman" w:eastAsia="Calibri" w:hAnsi="Times New Roman" w:cs="Times New Roman"/>
        </w:rPr>
        <w:t xml:space="preserve"> </w:t>
      </w:r>
      <w:r w:rsidR="006F1C45" w:rsidRPr="004D0E63">
        <w:rPr>
          <w:rFonts w:ascii="Times New Roman" w:eastAsia="Calibri" w:hAnsi="Times New Roman" w:cs="Times New Roman"/>
        </w:rPr>
        <w:t>topics</w:t>
      </w:r>
      <w:r w:rsidRPr="004D0E63">
        <w:rPr>
          <w:rFonts w:ascii="Times New Roman" w:eastAsia="Calibri" w:hAnsi="Times New Roman" w:cs="Times New Roman"/>
        </w:rPr>
        <w:t xml:space="preserve"> in zero waste </w:t>
      </w:r>
      <w:r w:rsidR="006F2B1A" w:rsidRPr="004D0E63">
        <w:rPr>
          <w:rFonts w:ascii="Times New Roman" w:eastAsia="Calibri" w:hAnsi="Times New Roman" w:cs="Times New Roman"/>
        </w:rPr>
        <w:t xml:space="preserve">study, </w:t>
      </w:r>
      <w:r w:rsidRPr="004D0E63">
        <w:rPr>
          <w:rFonts w:ascii="Times New Roman" w:eastAsia="Calibri" w:hAnsi="Times New Roman" w:cs="Times New Roman"/>
        </w:rPr>
        <w:t>including resource use, individual consumption behavio</w:t>
      </w:r>
      <w:r w:rsidR="00037BF4" w:rsidRPr="004D0E63">
        <w:rPr>
          <w:rFonts w:ascii="Times New Roman" w:eastAsia="Calibri" w:hAnsi="Times New Roman" w:cs="Times New Roman"/>
        </w:rPr>
        <w:t>u</w:t>
      </w:r>
      <w:r w:rsidRPr="004D0E63">
        <w:rPr>
          <w:rFonts w:ascii="Times New Roman" w:eastAsia="Calibri" w:hAnsi="Times New Roman" w:cs="Times New Roman"/>
        </w:rPr>
        <w:t>r, product design (environmentally friendly system and product design), solid waste removal from landfills and optimum resource recovery. Changing towards a more sustainable society requires consumer commitment regard</w:t>
      </w:r>
      <w:r w:rsidR="006F2B1A" w:rsidRPr="004D0E63">
        <w:rPr>
          <w:rFonts w:ascii="Times New Roman" w:eastAsia="Calibri" w:hAnsi="Times New Roman" w:cs="Times New Roman"/>
        </w:rPr>
        <w:t>ing</w:t>
      </w:r>
      <w:r w:rsidRPr="004D0E63">
        <w:rPr>
          <w:rFonts w:ascii="Times New Roman" w:eastAsia="Calibri" w:hAnsi="Times New Roman" w:cs="Times New Roman"/>
        </w:rPr>
        <w:t xml:space="preserve"> resource consumption and behaviour by applying sustainable consumption practices.</w:t>
      </w:r>
      <w:r w:rsidR="00CF68E3" w:rsidRPr="004D0E63">
        <w:rPr>
          <w:rFonts w:ascii="Times New Roman" w:eastAsia="Calibri" w:hAnsi="Times New Roman" w:cs="Times New Roman"/>
        </w:rPr>
        <w:t xml:space="preserve"> </w:t>
      </w:r>
      <w:r w:rsidR="00037BF4" w:rsidRPr="004D0E63">
        <w:rPr>
          <w:rFonts w:ascii="Times New Roman" w:eastAsia="Calibri" w:hAnsi="Times New Roman" w:cs="Times New Roman"/>
        </w:rPr>
        <w:t>Therefore, t</w:t>
      </w:r>
      <w:r w:rsidR="00CF68E3" w:rsidRPr="004D0E63">
        <w:rPr>
          <w:rFonts w:ascii="Times New Roman" w:eastAsia="Calibri" w:hAnsi="Times New Roman" w:cs="Times New Roman"/>
        </w:rPr>
        <w:t xml:space="preserve">he waste management hierarchy included in this study is </w:t>
      </w:r>
      <w:r w:rsidR="00037BF4" w:rsidRPr="004D0E63">
        <w:rPr>
          <w:rFonts w:ascii="Times New Roman" w:hAnsi="Times New Roman" w:cs="Times New Roman"/>
        </w:rPr>
        <w:t>to avoid excessive consumption, minimi</w:t>
      </w:r>
      <w:r w:rsidR="000C5014">
        <w:rPr>
          <w:rFonts w:ascii="Times New Roman" w:hAnsi="Times New Roman" w:cs="Times New Roman"/>
        </w:rPr>
        <w:t>z</w:t>
      </w:r>
      <w:r w:rsidR="00037BF4" w:rsidRPr="004D0E63">
        <w:rPr>
          <w:rFonts w:ascii="Times New Roman" w:hAnsi="Times New Roman" w:cs="Times New Roman"/>
        </w:rPr>
        <w:t>e waste, maximi</w:t>
      </w:r>
      <w:r w:rsidR="000C5014">
        <w:rPr>
          <w:rFonts w:ascii="Times New Roman" w:hAnsi="Times New Roman" w:cs="Times New Roman"/>
        </w:rPr>
        <w:t>z</w:t>
      </w:r>
      <w:r w:rsidR="00037BF4" w:rsidRPr="004D0E63">
        <w:rPr>
          <w:rFonts w:ascii="Times New Roman" w:hAnsi="Times New Roman" w:cs="Times New Roman"/>
        </w:rPr>
        <w:t>e recycling and practise compost.</w:t>
      </w:r>
    </w:p>
    <w:p w14:paraId="47B1C3AB" w14:textId="1747D163" w:rsidR="00F432B2" w:rsidRPr="004D0E63" w:rsidRDefault="00F432B2" w:rsidP="005B3EC9">
      <w:pPr>
        <w:jc w:val="both"/>
        <w:rPr>
          <w:rFonts w:ascii="Times New Roman" w:eastAsia="Calibri" w:hAnsi="Times New Roman" w:cs="Times New Roman"/>
        </w:rPr>
      </w:pPr>
    </w:p>
    <w:p w14:paraId="6901FFA6" w14:textId="082364C0" w:rsidR="00BC1664" w:rsidRDefault="00BC1664" w:rsidP="005B3EC9">
      <w:pPr>
        <w:pStyle w:val="BodyText"/>
        <w:spacing w:line="240" w:lineRule="auto"/>
        <w:ind w:firstLine="0"/>
        <w:rPr>
          <w:rFonts w:ascii="Times New Roman" w:hAnsi="Times New Roman" w:cs="Times New Roman"/>
          <w:i/>
          <w:iCs/>
        </w:rPr>
      </w:pPr>
      <w:r w:rsidRPr="007624E1">
        <w:rPr>
          <w:rFonts w:ascii="Times New Roman" w:hAnsi="Times New Roman" w:cs="Times New Roman"/>
          <w:i/>
          <w:iCs/>
        </w:rPr>
        <w:t>Attitude</w:t>
      </w:r>
    </w:p>
    <w:p w14:paraId="50DCD10C" w14:textId="77777777" w:rsidR="00756A58" w:rsidRPr="007624E1" w:rsidRDefault="00756A58" w:rsidP="005B3EC9">
      <w:pPr>
        <w:pStyle w:val="BodyText"/>
        <w:spacing w:line="240" w:lineRule="auto"/>
        <w:ind w:firstLine="0"/>
        <w:rPr>
          <w:rFonts w:ascii="Times New Roman" w:hAnsi="Times New Roman" w:cs="Times New Roman"/>
          <w:i/>
          <w:iCs/>
        </w:rPr>
      </w:pPr>
    </w:p>
    <w:p w14:paraId="2866195F" w14:textId="3F389234" w:rsidR="0057046F" w:rsidRPr="004D0E63" w:rsidRDefault="0057046F" w:rsidP="005B3EC9">
      <w:pPr>
        <w:jc w:val="both"/>
        <w:rPr>
          <w:rFonts w:ascii="Times New Roman" w:eastAsia="Calibri" w:hAnsi="Times New Roman" w:cs="Times New Roman"/>
        </w:rPr>
      </w:pPr>
      <w:r w:rsidRPr="004D0E63">
        <w:rPr>
          <w:rFonts w:ascii="Times New Roman" w:eastAsia="Calibri" w:hAnsi="Times New Roman" w:cs="Times New Roman"/>
        </w:rPr>
        <w:t xml:space="preserve">Previous </w:t>
      </w:r>
      <w:r w:rsidR="006F1C45" w:rsidRPr="004D0E63">
        <w:rPr>
          <w:rFonts w:ascii="Times New Roman" w:eastAsia="Calibri" w:hAnsi="Times New Roman" w:cs="Times New Roman"/>
        </w:rPr>
        <w:t xml:space="preserve">research </w:t>
      </w:r>
      <w:r w:rsidR="000C5014">
        <w:rPr>
          <w:rFonts w:ascii="Times New Roman" w:eastAsia="Calibri" w:hAnsi="Times New Roman" w:cs="Times New Roman"/>
        </w:rPr>
        <w:t>was</w:t>
      </w:r>
      <w:r w:rsidR="006F1C45" w:rsidRPr="004D0E63">
        <w:rPr>
          <w:rFonts w:ascii="Times New Roman" w:eastAsia="Calibri" w:hAnsi="Times New Roman" w:cs="Times New Roman"/>
        </w:rPr>
        <w:t xml:space="preserve"> directed</w:t>
      </w:r>
      <w:r w:rsidRPr="004D0E63">
        <w:rPr>
          <w:rFonts w:ascii="Times New Roman" w:eastAsia="Calibri" w:hAnsi="Times New Roman" w:cs="Times New Roman"/>
        </w:rPr>
        <w:t xml:space="preserve"> </w:t>
      </w:r>
      <w:r w:rsidR="000C5014">
        <w:rPr>
          <w:rFonts w:ascii="Times New Roman" w:eastAsia="Calibri" w:hAnsi="Times New Roman" w:cs="Times New Roman"/>
        </w:rPr>
        <w:t>at</w:t>
      </w:r>
      <w:r w:rsidRPr="004D0E63">
        <w:rPr>
          <w:rFonts w:ascii="Times New Roman" w:eastAsia="Calibri" w:hAnsi="Times New Roman" w:cs="Times New Roman"/>
        </w:rPr>
        <w:t xml:space="preserve"> the </w:t>
      </w:r>
      <w:r w:rsidR="006F1C45" w:rsidRPr="004D0E63">
        <w:rPr>
          <w:rFonts w:ascii="Times New Roman" w:eastAsia="Calibri" w:hAnsi="Times New Roman" w:cs="Times New Roman"/>
        </w:rPr>
        <w:t>association</w:t>
      </w:r>
      <w:r w:rsidRPr="004D0E63">
        <w:rPr>
          <w:rFonts w:ascii="Times New Roman" w:eastAsia="Calibri" w:hAnsi="Times New Roman" w:cs="Times New Roman"/>
        </w:rPr>
        <w:t xml:space="preserve"> between attitude and behaviour. The </w:t>
      </w:r>
      <w:r w:rsidR="00B65AD3" w:rsidRPr="004D0E63">
        <w:rPr>
          <w:rFonts w:ascii="Times New Roman" w:eastAsia="Calibri" w:hAnsi="Times New Roman" w:cs="Times New Roman"/>
        </w:rPr>
        <w:t>research findings</w:t>
      </w:r>
      <w:r w:rsidRPr="004D0E63">
        <w:rPr>
          <w:rFonts w:ascii="Times New Roman" w:eastAsia="Calibri" w:hAnsi="Times New Roman" w:cs="Times New Roman"/>
        </w:rPr>
        <w:t xml:space="preserve"> by </w:t>
      </w:r>
      <w:proofErr w:type="spellStart"/>
      <w:r w:rsidRPr="004D0E63">
        <w:rPr>
          <w:rFonts w:ascii="Times New Roman" w:hAnsi="Times New Roman" w:cs="Times New Roman"/>
          <w:color w:val="000000"/>
          <w:shd w:val="clear" w:color="auto" w:fill="FFFFFF"/>
        </w:rPr>
        <w:t>Pe’re</w:t>
      </w:r>
      <w:proofErr w:type="spellEnd"/>
      <w:r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et al</w:t>
      </w:r>
      <w:r w:rsidRPr="004D0E6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. </w:t>
      </w:r>
      <w:r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(2007) have </w:t>
      </w:r>
      <w:r w:rsidR="00F74434" w:rsidRPr="004D0E63">
        <w:rPr>
          <w:rFonts w:ascii="Times New Roman" w:hAnsi="Times New Roman" w:cs="Times New Roman"/>
          <w:color w:val="000000"/>
          <w:shd w:val="clear" w:color="auto" w:fill="FFFFFF"/>
        </w:rPr>
        <w:t>indicated</w:t>
      </w:r>
      <w:r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a positive </w:t>
      </w:r>
      <w:r w:rsidR="00A875A8" w:rsidRPr="004D0E63">
        <w:rPr>
          <w:rFonts w:ascii="Times New Roman" w:hAnsi="Times New Roman" w:cs="Times New Roman"/>
          <w:color w:val="000000"/>
          <w:shd w:val="clear" w:color="auto" w:fill="FFFFFF"/>
        </w:rPr>
        <w:t>yet</w:t>
      </w:r>
      <w:r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moderate </w:t>
      </w:r>
      <w:r w:rsidR="00A875A8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association </w:t>
      </w:r>
      <w:r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between attitude </w:t>
      </w:r>
      <w:r w:rsidRPr="004D0E63">
        <w:rPr>
          <w:rFonts w:ascii="Times New Roman" w:eastAsia="Calibri" w:hAnsi="Times New Roman" w:cs="Times New Roman"/>
        </w:rPr>
        <w:t xml:space="preserve">towards </w:t>
      </w:r>
      <w:r w:rsidR="000C5014">
        <w:rPr>
          <w:rFonts w:ascii="Times New Roman" w:eastAsia="Calibri" w:hAnsi="Times New Roman" w:cs="Times New Roman"/>
        </w:rPr>
        <w:t xml:space="preserve">the </w:t>
      </w:r>
      <w:r w:rsidRPr="004D0E63">
        <w:rPr>
          <w:rFonts w:ascii="Times New Roman" w:eastAsia="Calibri" w:hAnsi="Times New Roman" w:cs="Times New Roman"/>
        </w:rPr>
        <w:t>environment</w:t>
      </w:r>
      <w:r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and behaviour. </w:t>
      </w:r>
      <w:proofErr w:type="spellStart"/>
      <w:r w:rsidRPr="004D0E63">
        <w:rPr>
          <w:rFonts w:ascii="Times New Roman" w:hAnsi="Times New Roman" w:cs="Times New Roman"/>
          <w:color w:val="000000"/>
          <w:shd w:val="clear" w:color="auto" w:fill="FFFFFF"/>
        </w:rPr>
        <w:t>Tonglet</w:t>
      </w:r>
      <w:proofErr w:type="spellEnd"/>
      <w:r w:rsidRPr="004D0E6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4D0E63">
        <w:rPr>
          <w:rStyle w:val="Emphasis"/>
          <w:rFonts w:ascii="Times New Roman" w:hAnsi="Times New Roman" w:cs="Times New Roman"/>
          <w:i w:val="0"/>
          <w:iCs w:val="0"/>
          <w:color w:val="000000"/>
        </w:rPr>
        <w:t>et al</w:t>
      </w:r>
      <w:r w:rsidRPr="004D0E63">
        <w:rPr>
          <w:rStyle w:val="Emphasis"/>
          <w:rFonts w:ascii="Times New Roman" w:hAnsi="Times New Roman" w:cs="Times New Roman"/>
          <w:color w:val="000000"/>
        </w:rPr>
        <w:t>.</w:t>
      </w:r>
      <w:r w:rsidRPr="004D0E6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4D0E63">
        <w:rPr>
          <w:rFonts w:ascii="Times New Roman" w:hAnsi="Times New Roman" w:cs="Times New Roman"/>
          <w:color w:val="000000"/>
          <w:shd w:val="clear" w:color="auto" w:fill="FFFFFF"/>
        </w:rPr>
        <w:t>(2004)</w:t>
      </w:r>
      <w:r w:rsidR="007E322B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reported that the significant contributors to</w:t>
      </w:r>
      <w:r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E322B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recycling behaviour are </w:t>
      </w:r>
      <w:r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pro-recycling attitudes. </w:t>
      </w:r>
      <w:proofErr w:type="spellStart"/>
      <w:r w:rsidRPr="004D0E63">
        <w:rPr>
          <w:rFonts w:ascii="Times New Roman" w:hAnsi="Times New Roman" w:cs="Times New Roman"/>
          <w:color w:val="1C1D1E"/>
          <w:shd w:val="clear" w:color="auto" w:fill="FFFFFF"/>
        </w:rPr>
        <w:t>Fraj</w:t>
      </w:r>
      <w:proofErr w:type="spellEnd"/>
      <w:r w:rsidR="00A07E07">
        <w:rPr>
          <w:rFonts w:ascii="Times New Roman" w:hAnsi="Times New Roman" w:cs="Times New Roman"/>
          <w:color w:val="1C1D1E"/>
          <w:shd w:val="clear" w:color="auto" w:fill="FFFFFF"/>
        </w:rPr>
        <w:t xml:space="preserve"> and</w:t>
      </w:r>
      <w:r w:rsidRPr="004D0E63">
        <w:rPr>
          <w:rFonts w:ascii="Times New Roman" w:hAnsi="Times New Roman" w:cs="Times New Roman"/>
          <w:color w:val="1C1D1E"/>
          <w:shd w:val="clear" w:color="auto" w:fill="FFFFFF"/>
        </w:rPr>
        <w:t xml:space="preserve"> Martinez (2007) concluded that environmental attitudes have a </w:t>
      </w:r>
      <w:r w:rsidR="005765ED" w:rsidRPr="004D0E63">
        <w:rPr>
          <w:rFonts w:ascii="Times New Roman" w:hAnsi="Times New Roman" w:cs="Times New Roman"/>
          <w:color w:val="1C1D1E"/>
          <w:shd w:val="clear" w:color="auto" w:fill="FFFFFF"/>
        </w:rPr>
        <w:t>major impact</w:t>
      </w:r>
      <w:r w:rsidRPr="004D0E63">
        <w:rPr>
          <w:rFonts w:ascii="Times New Roman" w:hAnsi="Times New Roman" w:cs="Times New Roman"/>
          <w:color w:val="1C1D1E"/>
          <w:shd w:val="clear" w:color="auto" w:fill="FFFFFF"/>
        </w:rPr>
        <w:t xml:space="preserve"> on </w:t>
      </w:r>
      <w:r w:rsidR="00480B32" w:rsidRPr="004D0E63">
        <w:rPr>
          <w:rFonts w:ascii="Times New Roman" w:hAnsi="Times New Roman" w:cs="Times New Roman"/>
          <w:color w:val="1C1D1E"/>
          <w:shd w:val="clear" w:color="auto" w:fill="FFFFFF"/>
        </w:rPr>
        <w:t>environmental</w:t>
      </w:r>
      <w:r w:rsidRPr="004D0E63">
        <w:rPr>
          <w:rFonts w:ascii="Times New Roman" w:hAnsi="Times New Roman" w:cs="Times New Roman"/>
          <w:color w:val="1C1D1E"/>
          <w:shd w:val="clear" w:color="auto" w:fill="FFFFFF"/>
        </w:rPr>
        <w:t xml:space="preserve"> behaviour. However</w:t>
      </w:r>
      <w:r w:rsidR="006F2B1A" w:rsidRPr="004D0E63">
        <w:rPr>
          <w:rFonts w:ascii="Times New Roman" w:hAnsi="Times New Roman" w:cs="Times New Roman"/>
          <w:color w:val="1C1D1E"/>
          <w:shd w:val="clear" w:color="auto" w:fill="FFFFFF"/>
        </w:rPr>
        <w:t>,</w:t>
      </w:r>
      <w:r w:rsidRPr="004D0E63">
        <w:rPr>
          <w:rFonts w:ascii="Times New Roman" w:hAnsi="Times New Roman" w:cs="Times New Roman"/>
          <w:color w:val="1C1D1E"/>
          <w:shd w:val="clear" w:color="auto" w:fill="FFFFFF"/>
        </w:rPr>
        <w:t xml:space="preserve"> the studies conducted in Malaysia ha</w:t>
      </w:r>
      <w:r w:rsidR="000C5014">
        <w:rPr>
          <w:rFonts w:ascii="Times New Roman" w:hAnsi="Times New Roman" w:cs="Times New Roman"/>
          <w:color w:val="1C1D1E"/>
          <w:shd w:val="clear" w:color="auto" w:fill="FFFFFF"/>
        </w:rPr>
        <w:t>ve</w:t>
      </w:r>
      <w:r w:rsidRPr="004D0E63">
        <w:rPr>
          <w:rFonts w:ascii="Times New Roman" w:hAnsi="Times New Roman" w:cs="Times New Roman"/>
          <w:color w:val="1C1D1E"/>
          <w:shd w:val="clear" w:color="auto" w:fill="FFFFFF"/>
        </w:rPr>
        <w:t xml:space="preserve"> yielded different results. </w:t>
      </w:r>
      <w:proofErr w:type="spellStart"/>
      <w:r w:rsidRPr="004D0E63">
        <w:rPr>
          <w:rFonts w:ascii="Times New Roman" w:hAnsi="Times New Roman" w:cs="Times New Roman"/>
          <w:color w:val="1C1D1E"/>
          <w:shd w:val="clear" w:color="auto" w:fill="FFFFFF"/>
        </w:rPr>
        <w:t>Syaidatina</w:t>
      </w:r>
      <w:proofErr w:type="spellEnd"/>
      <w:r w:rsidRPr="004D0E63">
        <w:rPr>
          <w:rFonts w:ascii="Times New Roman" w:hAnsi="Times New Roman" w:cs="Times New Roman"/>
          <w:color w:val="1C1D1E"/>
          <w:shd w:val="clear" w:color="auto" w:fill="FFFFFF"/>
        </w:rPr>
        <w:t xml:space="preserve"> </w:t>
      </w:r>
      <w:proofErr w:type="spellStart"/>
      <w:r w:rsidRPr="004D0E63">
        <w:rPr>
          <w:rFonts w:ascii="Times New Roman" w:hAnsi="Times New Roman" w:cs="Times New Roman"/>
          <w:color w:val="1C1D1E"/>
          <w:shd w:val="clear" w:color="auto" w:fill="FFFFFF"/>
        </w:rPr>
        <w:t>Akila</w:t>
      </w:r>
      <w:proofErr w:type="spellEnd"/>
      <w:r w:rsidRPr="004D0E63">
        <w:rPr>
          <w:rFonts w:ascii="Times New Roman" w:hAnsi="Times New Roman" w:cs="Times New Roman"/>
          <w:color w:val="1C1D1E"/>
          <w:shd w:val="clear" w:color="auto" w:fill="FFFFFF"/>
        </w:rPr>
        <w:t xml:space="preserve"> and </w:t>
      </w:r>
      <w:proofErr w:type="spellStart"/>
      <w:r w:rsidRPr="004D0E63">
        <w:rPr>
          <w:rFonts w:ascii="Times New Roman" w:hAnsi="Times New Roman" w:cs="Times New Roman"/>
          <w:color w:val="1C1D1E"/>
          <w:shd w:val="clear" w:color="auto" w:fill="FFFFFF"/>
        </w:rPr>
        <w:t>Norazah</w:t>
      </w:r>
      <w:proofErr w:type="spellEnd"/>
      <w:r w:rsidRPr="004D0E63">
        <w:rPr>
          <w:rFonts w:ascii="Times New Roman" w:hAnsi="Times New Roman" w:cs="Times New Roman"/>
          <w:color w:val="1C1D1E"/>
          <w:shd w:val="clear" w:color="auto" w:fill="FFFFFF"/>
        </w:rPr>
        <w:t xml:space="preserve"> (2013) found that the attitude towards </w:t>
      </w:r>
      <w:r w:rsidR="006F2B1A" w:rsidRPr="004D0E63">
        <w:rPr>
          <w:rFonts w:ascii="Times New Roman" w:hAnsi="Times New Roman" w:cs="Times New Roman"/>
          <w:color w:val="1C1D1E"/>
          <w:shd w:val="clear" w:color="auto" w:fill="FFFFFF"/>
        </w:rPr>
        <w:t xml:space="preserve">the </w:t>
      </w:r>
      <w:r w:rsidRPr="004D0E63">
        <w:rPr>
          <w:rFonts w:ascii="Times New Roman" w:hAnsi="Times New Roman" w:cs="Times New Roman"/>
          <w:color w:val="1C1D1E"/>
          <w:shd w:val="clear" w:color="auto" w:fill="FFFFFF"/>
        </w:rPr>
        <w:t>environment among consumers was high</w:t>
      </w:r>
      <w:r w:rsidR="00E06BBA" w:rsidRPr="004D0E63">
        <w:rPr>
          <w:rFonts w:ascii="Times New Roman" w:hAnsi="Times New Roman" w:cs="Times New Roman"/>
          <w:color w:val="1C1D1E"/>
          <w:shd w:val="clear" w:color="auto" w:fill="FFFFFF"/>
        </w:rPr>
        <w:t>,</w:t>
      </w:r>
      <w:r w:rsidRPr="004D0E63">
        <w:rPr>
          <w:rFonts w:ascii="Times New Roman" w:hAnsi="Times New Roman" w:cs="Times New Roman"/>
          <w:color w:val="1C1D1E"/>
          <w:shd w:val="clear" w:color="auto" w:fill="FFFFFF"/>
        </w:rPr>
        <w:t xml:space="preserve"> while </w:t>
      </w:r>
      <w:proofErr w:type="spellStart"/>
      <w:r w:rsidRPr="004D0E63">
        <w:rPr>
          <w:rFonts w:ascii="Times New Roman" w:hAnsi="Times New Roman" w:cs="Times New Roman"/>
          <w:color w:val="1C1D1E"/>
          <w:shd w:val="clear" w:color="auto" w:fill="FFFFFF"/>
        </w:rPr>
        <w:t>Norazah</w:t>
      </w:r>
      <w:proofErr w:type="spellEnd"/>
      <w:r w:rsidRPr="004D0E63">
        <w:rPr>
          <w:rFonts w:ascii="Times New Roman" w:hAnsi="Times New Roman" w:cs="Times New Roman"/>
          <w:color w:val="1C1D1E"/>
          <w:shd w:val="clear" w:color="auto" w:fill="FFFFFF"/>
        </w:rPr>
        <w:t xml:space="preserve"> and </w:t>
      </w:r>
      <w:proofErr w:type="spellStart"/>
      <w:r w:rsidRPr="004D0E63">
        <w:rPr>
          <w:rFonts w:ascii="Times New Roman" w:hAnsi="Times New Roman" w:cs="Times New Roman"/>
          <w:color w:val="1C1D1E"/>
          <w:shd w:val="clear" w:color="auto" w:fill="FFFFFF"/>
        </w:rPr>
        <w:t>Norbayah</w:t>
      </w:r>
      <w:proofErr w:type="spellEnd"/>
      <w:r w:rsidRPr="004D0E63">
        <w:rPr>
          <w:rFonts w:ascii="Times New Roman" w:hAnsi="Times New Roman" w:cs="Times New Roman"/>
          <w:color w:val="1C1D1E"/>
          <w:shd w:val="clear" w:color="auto" w:fill="FFFFFF"/>
        </w:rPr>
        <w:t xml:space="preserve"> (2015) determined that consumer attitude towards </w:t>
      </w:r>
      <w:r w:rsidR="006F2B1A" w:rsidRPr="004D0E63">
        <w:rPr>
          <w:rFonts w:ascii="Times New Roman" w:hAnsi="Times New Roman" w:cs="Times New Roman"/>
          <w:color w:val="1C1D1E"/>
          <w:shd w:val="clear" w:color="auto" w:fill="FFFFFF"/>
        </w:rPr>
        <w:t xml:space="preserve">the </w:t>
      </w:r>
      <w:r w:rsidRPr="004D0E63">
        <w:rPr>
          <w:rFonts w:ascii="Times New Roman" w:hAnsi="Times New Roman" w:cs="Times New Roman"/>
          <w:color w:val="1C1D1E"/>
          <w:shd w:val="clear" w:color="auto" w:fill="FFFFFF"/>
        </w:rPr>
        <w:t xml:space="preserve">environment was moderate. However, </w:t>
      </w:r>
      <w:proofErr w:type="spellStart"/>
      <w:r w:rsidRPr="004D0E63">
        <w:rPr>
          <w:rFonts w:ascii="Times New Roman" w:hAnsi="Times New Roman" w:cs="Times New Roman"/>
          <w:color w:val="1C1D1E"/>
          <w:shd w:val="clear" w:color="auto" w:fill="FFFFFF"/>
        </w:rPr>
        <w:t>Jamilah</w:t>
      </w:r>
      <w:proofErr w:type="spellEnd"/>
      <w:r w:rsidRPr="004D0E63">
        <w:rPr>
          <w:rFonts w:ascii="Times New Roman" w:hAnsi="Times New Roman" w:cs="Times New Roman"/>
          <w:color w:val="1C1D1E"/>
          <w:shd w:val="clear" w:color="auto" w:fill="FFFFFF"/>
        </w:rPr>
        <w:t xml:space="preserve"> et al. (2011) reported a low level of attitude towards the environment. </w:t>
      </w:r>
    </w:p>
    <w:p w14:paraId="2B0900B5" w14:textId="77777777" w:rsidR="001B0254" w:rsidRPr="004D0E63" w:rsidRDefault="001B0254" w:rsidP="005B3EC9">
      <w:pPr>
        <w:jc w:val="both"/>
        <w:rPr>
          <w:rFonts w:ascii="Times New Roman" w:hAnsi="Times New Roman" w:cs="Times New Roman"/>
        </w:rPr>
      </w:pPr>
    </w:p>
    <w:p w14:paraId="3F9E75F3" w14:textId="054A18A4" w:rsidR="00D61682" w:rsidRDefault="00A07E07" w:rsidP="005B3EC9">
      <w:pPr>
        <w:pStyle w:val="BodyText"/>
        <w:spacing w:line="240" w:lineRule="auto"/>
        <w:ind w:firstLine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Subjective n</w:t>
      </w:r>
      <w:r w:rsidR="00BC1664" w:rsidRPr="007624E1">
        <w:rPr>
          <w:rFonts w:ascii="Times New Roman" w:hAnsi="Times New Roman" w:cs="Times New Roman"/>
          <w:i/>
          <w:iCs/>
        </w:rPr>
        <w:t>orm</w:t>
      </w:r>
      <w:r w:rsidR="00FB437C" w:rsidRPr="007624E1">
        <w:rPr>
          <w:rFonts w:ascii="Times New Roman" w:hAnsi="Times New Roman" w:cs="Times New Roman"/>
          <w:i/>
          <w:iCs/>
        </w:rPr>
        <w:t>s</w:t>
      </w:r>
    </w:p>
    <w:p w14:paraId="0F0299D7" w14:textId="77777777" w:rsidR="00756A58" w:rsidRPr="007624E1" w:rsidRDefault="00756A58" w:rsidP="005B3EC9">
      <w:pPr>
        <w:pStyle w:val="BodyText"/>
        <w:spacing w:line="240" w:lineRule="auto"/>
        <w:ind w:firstLine="0"/>
        <w:rPr>
          <w:rFonts w:ascii="Times New Roman" w:hAnsi="Times New Roman" w:cs="Times New Roman"/>
          <w:i/>
          <w:iCs/>
        </w:rPr>
      </w:pPr>
    </w:p>
    <w:p w14:paraId="01FF034C" w14:textId="36DAAB67" w:rsidR="004641F7" w:rsidRDefault="00BC1664" w:rsidP="005B3EC9">
      <w:pPr>
        <w:jc w:val="both"/>
        <w:rPr>
          <w:rFonts w:ascii="Times New Roman" w:hAnsi="Times New Roman" w:cs="Times New Roman"/>
        </w:rPr>
      </w:pPr>
      <w:r w:rsidRPr="004D0E63">
        <w:rPr>
          <w:rFonts w:ascii="Times New Roman" w:hAnsi="Times New Roman" w:cs="Times New Roman"/>
        </w:rPr>
        <w:t>P</w:t>
      </w:r>
      <w:r w:rsidR="00FD6057" w:rsidRPr="004D0E63">
        <w:rPr>
          <w:rFonts w:ascii="Times New Roman" w:hAnsi="Times New Roman" w:cs="Times New Roman"/>
        </w:rPr>
        <w:t>ast</w:t>
      </w:r>
      <w:r w:rsidRPr="004D0E63">
        <w:rPr>
          <w:rFonts w:ascii="Times New Roman" w:hAnsi="Times New Roman" w:cs="Times New Roman"/>
        </w:rPr>
        <w:t xml:space="preserve"> studies have shown that subjective norm</w:t>
      </w:r>
      <w:r w:rsidR="00FB437C" w:rsidRPr="004D0E63">
        <w:rPr>
          <w:rFonts w:ascii="Times New Roman" w:hAnsi="Times New Roman" w:cs="Times New Roman"/>
        </w:rPr>
        <w:t>s</w:t>
      </w:r>
      <w:r w:rsidR="00037BF4" w:rsidRPr="004D0E63">
        <w:rPr>
          <w:rFonts w:ascii="Times New Roman" w:hAnsi="Times New Roman" w:cs="Times New Roman"/>
        </w:rPr>
        <w:t xml:space="preserve"> </w:t>
      </w:r>
      <w:r w:rsidR="00DC32C9">
        <w:rPr>
          <w:rFonts w:ascii="Times New Roman" w:hAnsi="Times New Roman" w:cs="Times New Roman"/>
        </w:rPr>
        <w:t>are</w:t>
      </w:r>
      <w:r w:rsidRPr="004D0E63">
        <w:rPr>
          <w:rFonts w:ascii="Times New Roman" w:hAnsi="Times New Roman" w:cs="Times New Roman"/>
        </w:rPr>
        <w:t xml:space="preserve"> </w:t>
      </w:r>
      <w:r w:rsidR="00480B32" w:rsidRPr="004D0E63">
        <w:rPr>
          <w:rFonts w:ascii="Times New Roman" w:hAnsi="Times New Roman" w:cs="Times New Roman"/>
        </w:rPr>
        <w:t>crucial</w:t>
      </w:r>
      <w:r w:rsidRPr="004D0E63">
        <w:rPr>
          <w:rFonts w:ascii="Times New Roman" w:hAnsi="Times New Roman" w:cs="Times New Roman"/>
        </w:rPr>
        <w:t xml:space="preserve"> factor</w:t>
      </w:r>
      <w:r w:rsidR="00A245A6">
        <w:rPr>
          <w:rFonts w:ascii="Times New Roman" w:hAnsi="Times New Roman" w:cs="Times New Roman"/>
        </w:rPr>
        <w:t>s</w:t>
      </w:r>
      <w:r w:rsidRPr="004D0E63">
        <w:rPr>
          <w:rFonts w:ascii="Times New Roman" w:hAnsi="Times New Roman" w:cs="Times New Roman"/>
        </w:rPr>
        <w:t xml:space="preserve"> in household solid waste management </w:t>
      </w:r>
      <w:r w:rsidR="00FD6057" w:rsidRPr="004D0E63">
        <w:rPr>
          <w:rFonts w:ascii="Times New Roman" w:hAnsi="Times New Roman" w:cs="Times New Roman"/>
        </w:rPr>
        <w:t>behaviour</w:t>
      </w:r>
      <w:r w:rsidRPr="004D0E63">
        <w:rPr>
          <w:rFonts w:ascii="Times New Roman" w:hAnsi="Times New Roman" w:cs="Times New Roman"/>
        </w:rPr>
        <w:t xml:space="preserve"> and waste segregation (Karim Ghani et al., 2013; </w:t>
      </w:r>
      <w:proofErr w:type="spellStart"/>
      <w:r w:rsidRPr="004D0E63">
        <w:rPr>
          <w:rFonts w:ascii="Times New Roman" w:hAnsi="Times New Roman" w:cs="Times New Roman"/>
        </w:rPr>
        <w:t>Ramayah</w:t>
      </w:r>
      <w:proofErr w:type="spellEnd"/>
      <w:r w:rsidR="00037BF4" w:rsidRPr="004D0E63">
        <w:rPr>
          <w:rFonts w:ascii="Times New Roman" w:hAnsi="Times New Roman" w:cs="Times New Roman"/>
        </w:rPr>
        <w:t xml:space="preserve"> et al.</w:t>
      </w:r>
      <w:r w:rsidR="00E06BBA" w:rsidRPr="004D0E63">
        <w:rPr>
          <w:rFonts w:ascii="Times New Roman" w:hAnsi="Times New Roman" w:cs="Times New Roman"/>
        </w:rPr>
        <w:t xml:space="preserve">, </w:t>
      </w:r>
      <w:r w:rsidRPr="004D0E63">
        <w:rPr>
          <w:rFonts w:ascii="Times New Roman" w:hAnsi="Times New Roman" w:cs="Times New Roman"/>
        </w:rPr>
        <w:t xml:space="preserve">2012). Zhang et al. (2015) </w:t>
      </w:r>
      <w:r w:rsidR="00480B32" w:rsidRPr="004D0E63">
        <w:rPr>
          <w:rFonts w:ascii="Times New Roman" w:hAnsi="Times New Roman" w:cs="Times New Roman"/>
        </w:rPr>
        <w:t xml:space="preserve">and Nguyen et al. (2015) </w:t>
      </w:r>
      <w:r w:rsidRPr="004D0E63">
        <w:rPr>
          <w:rFonts w:ascii="Times New Roman" w:hAnsi="Times New Roman" w:cs="Times New Roman"/>
        </w:rPr>
        <w:t xml:space="preserve">argue that peer involvement </w:t>
      </w:r>
      <w:r w:rsidR="00480B32" w:rsidRPr="004D0E63">
        <w:rPr>
          <w:rFonts w:ascii="Times New Roman" w:hAnsi="Times New Roman" w:cs="Times New Roman"/>
        </w:rPr>
        <w:t>has an effect on</w:t>
      </w:r>
      <w:r w:rsidRPr="004D0E63">
        <w:rPr>
          <w:rFonts w:ascii="Times New Roman" w:hAnsi="Times New Roman" w:cs="Times New Roman"/>
        </w:rPr>
        <w:t xml:space="preserve"> </w:t>
      </w:r>
      <w:r w:rsidR="00A875A8" w:rsidRPr="004D0E63">
        <w:rPr>
          <w:rFonts w:ascii="Times New Roman" w:hAnsi="Times New Roman" w:cs="Times New Roman"/>
        </w:rPr>
        <w:t xml:space="preserve">the </w:t>
      </w:r>
      <w:r w:rsidR="002F4372" w:rsidRPr="004D0E63">
        <w:rPr>
          <w:rFonts w:ascii="Times New Roman" w:hAnsi="Times New Roman" w:cs="Times New Roman"/>
        </w:rPr>
        <w:t xml:space="preserve">waste management </w:t>
      </w:r>
      <w:r w:rsidR="00A875A8" w:rsidRPr="004D0E63">
        <w:rPr>
          <w:rFonts w:ascii="Times New Roman" w:hAnsi="Times New Roman" w:cs="Times New Roman"/>
        </w:rPr>
        <w:t xml:space="preserve">behaviour </w:t>
      </w:r>
      <w:r w:rsidR="002F4372" w:rsidRPr="004D0E63">
        <w:rPr>
          <w:rFonts w:ascii="Times New Roman" w:hAnsi="Times New Roman" w:cs="Times New Roman"/>
        </w:rPr>
        <w:t>of the household</w:t>
      </w:r>
      <w:r w:rsidR="00480B32" w:rsidRPr="004D0E63">
        <w:rPr>
          <w:rFonts w:ascii="Times New Roman" w:hAnsi="Times New Roman" w:cs="Times New Roman"/>
        </w:rPr>
        <w:t xml:space="preserve">. The </w:t>
      </w:r>
      <w:r w:rsidR="005765ED" w:rsidRPr="004D0E63">
        <w:rPr>
          <w:rFonts w:ascii="Times New Roman" w:hAnsi="Times New Roman" w:cs="Times New Roman"/>
        </w:rPr>
        <w:t>results</w:t>
      </w:r>
      <w:r w:rsidR="00480B32" w:rsidRPr="004D0E63">
        <w:rPr>
          <w:rFonts w:ascii="Times New Roman" w:hAnsi="Times New Roman" w:cs="Times New Roman"/>
        </w:rPr>
        <w:t xml:space="preserve"> </w:t>
      </w:r>
      <w:r w:rsidR="005765ED" w:rsidRPr="004D0E63">
        <w:rPr>
          <w:rFonts w:ascii="Times New Roman" w:hAnsi="Times New Roman" w:cs="Times New Roman"/>
        </w:rPr>
        <w:t xml:space="preserve">of the analysis </w:t>
      </w:r>
      <w:r w:rsidR="00480B32" w:rsidRPr="004D0E63">
        <w:rPr>
          <w:rFonts w:ascii="Times New Roman" w:hAnsi="Times New Roman" w:cs="Times New Roman"/>
        </w:rPr>
        <w:t>by</w:t>
      </w:r>
      <w:r w:rsidRPr="004D0E63">
        <w:rPr>
          <w:rFonts w:ascii="Times New Roman" w:hAnsi="Times New Roman" w:cs="Times New Roman"/>
        </w:rPr>
        <w:t xml:space="preserve"> </w:t>
      </w:r>
      <w:proofErr w:type="spellStart"/>
      <w:r w:rsidRPr="004D0E63">
        <w:rPr>
          <w:rFonts w:ascii="Times New Roman" w:hAnsi="Times New Roman" w:cs="Times New Roman"/>
        </w:rPr>
        <w:t>Sidique</w:t>
      </w:r>
      <w:proofErr w:type="spellEnd"/>
      <w:r w:rsidRPr="004D0E63">
        <w:rPr>
          <w:rFonts w:ascii="Times New Roman" w:hAnsi="Times New Roman" w:cs="Times New Roman"/>
        </w:rPr>
        <w:t xml:space="preserve"> et al. (2010) ha</w:t>
      </w:r>
      <w:r w:rsidR="000C5014">
        <w:rPr>
          <w:rFonts w:ascii="Times New Roman" w:hAnsi="Times New Roman" w:cs="Times New Roman"/>
        </w:rPr>
        <w:t>ve</w:t>
      </w:r>
      <w:r w:rsidRPr="004D0E63">
        <w:rPr>
          <w:rFonts w:ascii="Times New Roman" w:hAnsi="Times New Roman" w:cs="Times New Roman"/>
        </w:rPr>
        <w:t xml:space="preserve"> shown that pressure </w:t>
      </w:r>
      <w:r w:rsidR="000C5014">
        <w:rPr>
          <w:rFonts w:ascii="Times New Roman" w:hAnsi="Times New Roman" w:cs="Times New Roman"/>
        </w:rPr>
        <w:t xml:space="preserve">from </w:t>
      </w:r>
      <w:r w:rsidRPr="004D0E63">
        <w:rPr>
          <w:rFonts w:ascii="Times New Roman" w:hAnsi="Times New Roman" w:cs="Times New Roman"/>
        </w:rPr>
        <w:t xml:space="preserve">other individuals or groups is an </w:t>
      </w:r>
      <w:r w:rsidR="005959F5" w:rsidRPr="004D0E63">
        <w:rPr>
          <w:rFonts w:ascii="Times New Roman" w:hAnsi="Times New Roman" w:cs="Times New Roman"/>
        </w:rPr>
        <w:t>essential</w:t>
      </w:r>
      <w:r w:rsidRPr="004D0E63">
        <w:rPr>
          <w:rFonts w:ascii="Times New Roman" w:hAnsi="Times New Roman" w:cs="Times New Roman"/>
        </w:rPr>
        <w:t xml:space="preserve"> motivating factor in recycling </w:t>
      </w:r>
      <w:r w:rsidR="00D35FB8" w:rsidRPr="004D0E63">
        <w:rPr>
          <w:rFonts w:ascii="Times New Roman" w:hAnsi="Times New Roman" w:cs="Times New Roman"/>
        </w:rPr>
        <w:t>behaviour</w:t>
      </w:r>
      <w:r w:rsidRPr="004D0E63">
        <w:rPr>
          <w:rFonts w:ascii="Times New Roman" w:hAnsi="Times New Roman" w:cs="Times New Roman"/>
        </w:rPr>
        <w:t xml:space="preserve">. </w:t>
      </w:r>
      <w:r w:rsidR="004641F7" w:rsidRPr="004D0E63">
        <w:rPr>
          <w:rFonts w:ascii="Times New Roman" w:hAnsi="Times New Roman" w:cs="Times New Roman"/>
        </w:rPr>
        <w:t>Similarly, a</w:t>
      </w:r>
      <w:r w:rsidR="00480B32" w:rsidRPr="004D0E63">
        <w:rPr>
          <w:rFonts w:ascii="Times New Roman" w:hAnsi="Times New Roman" w:cs="Times New Roman"/>
        </w:rPr>
        <w:t>n analysis perform</w:t>
      </w:r>
      <w:r w:rsidR="004641F7" w:rsidRPr="004D0E63">
        <w:rPr>
          <w:rFonts w:ascii="Times New Roman" w:hAnsi="Times New Roman" w:cs="Times New Roman"/>
        </w:rPr>
        <w:t xml:space="preserve">ed by Park </w:t>
      </w:r>
      <w:r w:rsidR="00FB437C" w:rsidRPr="004D0E63">
        <w:rPr>
          <w:rFonts w:ascii="Times New Roman" w:hAnsi="Times New Roman" w:cs="Times New Roman"/>
        </w:rPr>
        <w:t>and</w:t>
      </w:r>
      <w:r w:rsidR="004641F7" w:rsidRPr="004D0E63">
        <w:rPr>
          <w:rFonts w:ascii="Times New Roman" w:hAnsi="Times New Roman" w:cs="Times New Roman"/>
        </w:rPr>
        <w:t xml:space="preserve"> Ha (2014) </w:t>
      </w:r>
      <w:r w:rsidR="00480B32" w:rsidRPr="004D0E63">
        <w:rPr>
          <w:rFonts w:ascii="Times New Roman" w:hAnsi="Times New Roman" w:cs="Times New Roman"/>
        </w:rPr>
        <w:t>indicated</w:t>
      </w:r>
      <w:r w:rsidR="004641F7" w:rsidRPr="004D0E63">
        <w:rPr>
          <w:rFonts w:ascii="Times New Roman" w:hAnsi="Times New Roman" w:cs="Times New Roman"/>
        </w:rPr>
        <w:t xml:space="preserve"> that residents are more likely to be involved when they see their neighbo</w:t>
      </w:r>
      <w:r w:rsidR="001B0254" w:rsidRPr="004D0E63">
        <w:rPr>
          <w:rFonts w:ascii="Times New Roman" w:hAnsi="Times New Roman" w:cs="Times New Roman"/>
        </w:rPr>
        <w:t>u</w:t>
      </w:r>
      <w:r w:rsidR="004641F7" w:rsidRPr="004D0E63">
        <w:rPr>
          <w:rFonts w:ascii="Times New Roman" w:hAnsi="Times New Roman" w:cs="Times New Roman"/>
        </w:rPr>
        <w:t>rs or friends practi</w:t>
      </w:r>
      <w:r w:rsidR="000C5014">
        <w:rPr>
          <w:rFonts w:ascii="Times New Roman" w:hAnsi="Times New Roman" w:cs="Times New Roman"/>
        </w:rPr>
        <w:t>cing</w:t>
      </w:r>
      <w:r w:rsidR="004641F7" w:rsidRPr="004D0E63">
        <w:rPr>
          <w:rFonts w:ascii="Times New Roman" w:hAnsi="Times New Roman" w:cs="Times New Roman"/>
        </w:rPr>
        <w:t xml:space="preserve"> recycling at home. </w:t>
      </w:r>
    </w:p>
    <w:p w14:paraId="33A4705D" w14:textId="77777777" w:rsidR="005B3EC9" w:rsidRPr="004D0E63" w:rsidRDefault="005B3EC9" w:rsidP="005B3EC9">
      <w:pPr>
        <w:jc w:val="both"/>
        <w:rPr>
          <w:rFonts w:ascii="Times New Roman" w:hAnsi="Times New Roman" w:cs="Times New Roman"/>
        </w:rPr>
      </w:pPr>
    </w:p>
    <w:p w14:paraId="5C07718B" w14:textId="303C27D1" w:rsidR="00756A58" w:rsidRDefault="00BC1664" w:rsidP="005B3EC9">
      <w:pPr>
        <w:jc w:val="both"/>
        <w:rPr>
          <w:rFonts w:ascii="Times New Roman" w:hAnsi="Times New Roman" w:cs="Times New Roman"/>
          <w:i/>
          <w:iCs/>
        </w:rPr>
      </w:pPr>
      <w:r w:rsidRPr="007624E1">
        <w:rPr>
          <w:rFonts w:ascii="Times New Roman" w:hAnsi="Times New Roman" w:cs="Times New Roman"/>
          <w:i/>
          <w:iCs/>
        </w:rPr>
        <w:t>Perceived behaviour control</w:t>
      </w:r>
    </w:p>
    <w:p w14:paraId="0ED037BF" w14:textId="77777777" w:rsidR="00A07E07" w:rsidRDefault="00A07E07" w:rsidP="005B3EC9">
      <w:pPr>
        <w:jc w:val="both"/>
        <w:rPr>
          <w:rFonts w:ascii="Times New Roman" w:hAnsi="Times New Roman" w:cs="Times New Roman"/>
          <w:i/>
          <w:iCs/>
        </w:rPr>
      </w:pPr>
    </w:p>
    <w:p w14:paraId="0A2D4043" w14:textId="7D4E71F1" w:rsidR="007624E1" w:rsidRPr="00756A58" w:rsidRDefault="00A245A6" w:rsidP="005B3EC9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="005765ED" w:rsidRPr="004D0E63">
        <w:rPr>
          <w:rFonts w:ascii="Times New Roman" w:hAnsi="Times New Roman" w:cs="Times New Roman"/>
          <w:color w:val="000000"/>
          <w:shd w:val="clear" w:color="auto" w:fill="FFFFFF"/>
        </w:rPr>
        <w:t>ndividual</w:t>
      </w:r>
      <w:r w:rsidR="00480B32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capacity to implement </w:t>
      </w:r>
      <w:r w:rsidR="005765ED" w:rsidRPr="004D0E63">
        <w:rPr>
          <w:rFonts w:ascii="Times New Roman" w:hAnsi="Times New Roman" w:cs="Times New Roman"/>
          <w:color w:val="000000"/>
          <w:shd w:val="clear" w:color="auto" w:fill="FFFFFF"/>
        </w:rPr>
        <w:t>particular conduct</w:t>
      </w:r>
      <w:r w:rsidR="00480B32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is subject to</w:t>
      </w:r>
      <w:r w:rsidR="00BC1664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959F5" w:rsidRPr="004D0E63">
        <w:rPr>
          <w:rFonts w:ascii="Times New Roman" w:hAnsi="Times New Roman" w:cs="Times New Roman"/>
          <w:color w:val="000000"/>
          <w:shd w:val="clear" w:color="auto" w:fill="FFFFFF"/>
        </w:rPr>
        <w:t>several</w:t>
      </w:r>
      <w:r w:rsidR="00BC1664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factors. These include internal factors</w:t>
      </w:r>
      <w:r w:rsidR="00E42283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, for example, </w:t>
      </w:r>
      <w:r w:rsidR="00BC1664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knowledge, skills, willpower, </w:t>
      </w:r>
      <w:r w:rsidR="0005751E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and </w:t>
      </w:r>
      <w:r w:rsidR="00BC1664" w:rsidRPr="004D0E63">
        <w:rPr>
          <w:rFonts w:ascii="Times New Roman" w:hAnsi="Times New Roman" w:cs="Times New Roman"/>
          <w:color w:val="000000"/>
          <w:shd w:val="clear" w:color="auto" w:fill="FFFFFF"/>
        </w:rPr>
        <w:t>mind control</w:t>
      </w:r>
      <w:r w:rsidR="0005751E" w:rsidRPr="004D0E63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BC1664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while external factors include time, available facilities, opportunities and cooperation from others (</w:t>
      </w:r>
      <w:r w:rsidR="00E42283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Kraft et al., 2005; </w:t>
      </w:r>
      <w:proofErr w:type="spellStart"/>
      <w:r w:rsidR="00BC1664" w:rsidRPr="004D0E63">
        <w:rPr>
          <w:rFonts w:ascii="Times New Roman" w:hAnsi="Times New Roman" w:cs="Times New Roman"/>
          <w:color w:val="000000"/>
          <w:shd w:val="clear" w:color="auto" w:fill="FFFFFF"/>
        </w:rPr>
        <w:t>Tonglet</w:t>
      </w:r>
      <w:proofErr w:type="spellEnd"/>
      <w:r w:rsidR="00BC1664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et al., 2004). If the individual has no control over these factors, then the </w:t>
      </w:r>
      <w:r w:rsidR="007967A4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perceived </w:t>
      </w:r>
      <w:r w:rsidR="00BC1664" w:rsidRPr="004D0E63">
        <w:rPr>
          <w:rFonts w:ascii="Times New Roman" w:hAnsi="Times New Roman" w:cs="Times New Roman"/>
          <w:color w:val="000000"/>
          <w:shd w:val="clear" w:color="auto" w:fill="FFFFFF"/>
        </w:rPr>
        <w:t>behaviour</w:t>
      </w:r>
      <w:r w:rsidR="007967A4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control</w:t>
      </w:r>
      <w:r w:rsidR="00BC1664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will </w:t>
      </w:r>
      <w:r w:rsidR="00D35FB8" w:rsidRPr="004D0E63">
        <w:rPr>
          <w:rFonts w:ascii="Times New Roman" w:hAnsi="Times New Roman" w:cs="Times New Roman"/>
          <w:color w:val="000000"/>
          <w:shd w:val="clear" w:color="auto" w:fill="FFFFFF"/>
        </w:rPr>
        <w:t>decrease</w:t>
      </w:r>
      <w:r w:rsidR="00BC1664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. On the contrary, individual </w:t>
      </w:r>
      <w:r w:rsidR="00D35FB8" w:rsidRPr="004D0E63">
        <w:rPr>
          <w:rFonts w:ascii="Times New Roman" w:hAnsi="Times New Roman" w:cs="Times New Roman"/>
          <w:color w:val="000000"/>
          <w:shd w:val="clear" w:color="auto" w:fill="FFFFFF"/>
        </w:rPr>
        <w:t>behaviour</w:t>
      </w:r>
      <w:r w:rsidR="00BC1664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will increase if </w:t>
      </w:r>
      <w:r w:rsidR="006F2B1A" w:rsidRPr="004D0E63">
        <w:rPr>
          <w:rFonts w:ascii="Times New Roman" w:hAnsi="Times New Roman" w:cs="Times New Roman"/>
          <w:color w:val="000000"/>
          <w:shd w:val="clear" w:color="auto" w:fill="FFFFFF"/>
        </w:rPr>
        <w:t>they have</w:t>
      </w:r>
      <w:r w:rsidR="00BC1664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control over these factors.</w:t>
      </w:r>
      <w:r w:rsidR="00E42283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C1664" w:rsidRPr="004D0E63">
        <w:rPr>
          <w:rFonts w:ascii="Times New Roman" w:hAnsi="Times New Roman" w:cs="Times New Roman"/>
          <w:color w:val="000000"/>
          <w:shd w:val="clear" w:color="auto" w:fill="FFFFFF"/>
        </w:rPr>
        <w:t>Previous studies have concluded that perceived behavio</w:t>
      </w:r>
      <w:r w:rsidR="005959F5" w:rsidRPr="004D0E63">
        <w:rPr>
          <w:rFonts w:ascii="Times New Roman" w:hAnsi="Times New Roman" w:cs="Times New Roman"/>
          <w:color w:val="000000"/>
          <w:shd w:val="clear" w:color="auto" w:fill="FFFFFF"/>
        </w:rPr>
        <w:t>u</w:t>
      </w:r>
      <w:r w:rsidR="00BC1664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ral control influenced </w:t>
      </w:r>
      <w:r w:rsidR="006E623C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waste reduction behaviour among </w:t>
      </w:r>
      <w:r w:rsidR="00BC1664" w:rsidRPr="004D0E63">
        <w:rPr>
          <w:rFonts w:ascii="Times New Roman" w:hAnsi="Times New Roman" w:cs="Times New Roman"/>
          <w:color w:val="000000"/>
          <w:shd w:val="clear" w:color="auto" w:fill="FFFFFF"/>
        </w:rPr>
        <w:t>household</w:t>
      </w:r>
      <w:r w:rsidR="000C5014"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="00BC1664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r w:rsidR="005765ED" w:rsidRPr="004D0E63">
        <w:rPr>
          <w:rFonts w:ascii="Times New Roman" w:hAnsi="Times New Roman" w:cs="Times New Roman"/>
          <w:color w:val="000000"/>
          <w:shd w:val="clear" w:color="auto" w:fill="FFFFFF"/>
        </w:rPr>
        <w:t>Zhang et al.,</w:t>
      </w:r>
      <w:r w:rsidR="005765ED" w:rsidRPr="004D0E6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="005765ED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2015; </w:t>
      </w:r>
      <w:proofErr w:type="spellStart"/>
      <w:r w:rsidR="00BC1664" w:rsidRPr="004D0E63">
        <w:rPr>
          <w:rFonts w:ascii="Times New Roman" w:hAnsi="Times New Roman" w:cs="Times New Roman"/>
          <w:color w:val="000000"/>
          <w:shd w:val="clear" w:color="auto" w:fill="FFFFFF"/>
        </w:rPr>
        <w:t>Bortoleto</w:t>
      </w:r>
      <w:proofErr w:type="spellEnd"/>
      <w:r w:rsidR="00BC1664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et al., 2012).</w:t>
      </w:r>
      <w:r w:rsidR="00247DB6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3F0AABD4" w14:textId="6F9D5388" w:rsidR="00BC1664" w:rsidRDefault="00BC1664" w:rsidP="005B3EC9">
      <w:pPr>
        <w:jc w:val="both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 w:rsidRPr="007624E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lastRenderedPageBreak/>
        <w:t>Self-identity</w:t>
      </w:r>
    </w:p>
    <w:p w14:paraId="019A86D0" w14:textId="77777777" w:rsidR="00A07E07" w:rsidRPr="007624E1" w:rsidRDefault="00A07E07" w:rsidP="005B3EC9">
      <w:pPr>
        <w:jc w:val="both"/>
        <w:rPr>
          <w:rFonts w:ascii="Times New Roman" w:hAnsi="Times New Roman" w:cs="Times New Roman"/>
          <w:i/>
          <w:iCs/>
        </w:rPr>
      </w:pPr>
    </w:p>
    <w:p w14:paraId="27AA02C4" w14:textId="55F92E8B" w:rsidR="004641F7" w:rsidRPr="004D0E63" w:rsidRDefault="005765ED" w:rsidP="005B3EC9">
      <w:pPr>
        <w:jc w:val="both"/>
        <w:rPr>
          <w:rFonts w:ascii="Times New Roman" w:hAnsi="Times New Roman" w:cs="Times New Roman"/>
          <w:color w:val="000000"/>
          <w:highlight w:val="yellow"/>
          <w:shd w:val="clear" w:color="auto" w:fill="FFFFFF"/>
        </w:rPr>
      </w:pPr>
      <w:r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A </w:t>
      </w:r>
      <w:r w:rsidR="00500A04" w:rsidRPr="004D0E63">
        <w:rPr>
          <w:rFonts w:ascii="Times New Roman" w:hAnsi="Times New Roman" w:cs="Times New Roman"/>
          <w:color w:val="000000"/>
          <w:shd w:val="clear" w:color="auto" w:fill="FFFFFF"/>
        </w:rPr>
        <w:t>person's identity is the characterisation applied to portray a person</w:t>
      </w:r>
      <w:r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(Cook et al., 2002)</w:t>
      </w:r>
      <w:r w:rsidR="00500A04" w:rsidRPr="004D0E63">
        <w:rPr>
          <w:rFonts w:ascii="Times New Roman" w:hAnsi="Times New Roman" w:cs="Times New Roman"/>
          <w:color w:val="000000"/>
          <w:shd w:val="clear" w:color="auto" w:fill="FFFFFF"/>
        </w:rPr>
        <w:t>. For example, an individual with a sound environmental identity would most likely see himself as a person who will behave towards the environment.</w:t>
      </w:r>
      <w:r w:rsidR="00A44758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4D0E63"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="00BC1664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nvironmental </w:t>
      </w:r>
      <w:r w:rsidRPr="004D0E63">
        <w:rPr>
          <w:rFonts w:ascii="Times New Roman" w:hAnsi="Times New Roman" w:cs="Times New Roman"/>
          <w:color w:val="000000"/>
          <w:shd w:val="clear" w:color="auto" w:fill="FFFFFF"/>
        </w:rPr>
        <w:t>studies</w:t>
      </w:r>
      <w:r w:rsidR="00BC1664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ha</w:t>
      </w:r>
      <w:r w:rsidR="00E56A07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ve </w:t>
      </w:r>
      <w:r w:rsidRPr="004D0E63">
        <w:rPr>
          <w:rFonts w:ascii="Times New Roman" w:hAnsi="Times New Roman" w:cs="Times New Roman"/>
          <w:color w:val="000000"/>
          <w:shd w:val="clear" w:color="auto" w:fill="FFFFFF"/>
        </w:rPr>
        <w:t>revealed</w:t>
      </w:r>
      <w:r w:rsidR="00BC1664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00A04" w:rsidRPr="004D0E63">
        <w:rPr>
          <w:rFonts w:ascii="Times New Roman" w:hAnsi="Times New Roman" w:cs="Times New Roman"/>
          <w:color w:val="000000"/>
          <w:shd w:val="clear" w:color="auto" w:fill="FFFFFF"/>
        </w:rPr>
        <w:t>self-</w:t>
      </w:r>
      <w:r w:rsidR="00BC1664" w:rsidRPr="004D0E63">
        <w:rPr>
          <w:rFonts w:ascii="Times New Roman" w:hAnsi="Times New Roman" w:cs="Times New Roman"/>
          <w:color w:val="000000"/>
          <w:shd w:val="clear" w:color="auto" w:fill="FFFFFF"/>
        </w:rPr>
        <w:t>identity</w:t>
      </w:r>
      <w:r w:rsidR="00500A04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F4372" w:rsidRPr="004D0E63">
        <w:rPr>
          <w:rFonts w:ascii="Times New Roman" w:hAnsi="Times New Roman" w:cs="Times New Roman"/>
          <w:color w:val="000000"/>
          <w:shd w:val="clear" w:color="auto" w:fill="FFFFFF"/>
        </w:rPr>
        <w:t>as</w:t>
      </w:r>
      <w:r w:rsidR="00BC1664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B3AFA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a </w:t>
      </w:r>
      <w:r w:rsidR="002F4372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major </w:t>
      </w:r>
      <w:r w:rsidR="009B3AFA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environmental behaviour </w:t>
      </w:r>
      <w:r w:rsidR="002F4372" w:rsidRPr="004D0E63">
        <w:rPr>
          <w:rFonts w:ascii="Times New Roman" w:hAnsi="Times New Roman" w:cs="Times New Roman"/>
          <w:color w:val="000000"/>
          <w:shd w:val="clear" w:color="auto" w:fill="FFFFFF"/>
        </w:rPr>
        <w:t>determinant</w:t>
      </w:r>
      <w:r w:rsidR="00E56A07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B0254" w:rsidRPr="004D0E63">
        <w:rPr>
          <w:rFonts w:ascii="Times New Roman" w:hAnsi="Times New Roman" w:cs="Times New Roman"/>
          <w:color w:val="000000"/>
          <w:shd w:val="clear" w:color="auto" w:fill="FFFFFF"/>
        </w:rPr>
        <w:t>(</w:t>
      </w:r>
      <w:proofErr w:type="spellStart"/>
      <w:r w:rsidR="00E00C82" w:rsidRPr="004D0E63">
        <w:rPr>
          <w:rFonts w:ascii="Times New Roman" w:hAnsi="Times New Roman" w:cs="Times New Roman"/>
          <w:color w:val="000000"/>
          <w:shd w:val="clear" w:color="auto" w:fill="FFFFFF"/>
        </w:rPr>
        <w:t>Carfora</w:t>
      </w:r>
      <w:proofErr w:type="spellEnd"/>
      <w:r w:rsidR="00E00C82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et al., 2017; </w:t>
      </w:r>
      <w:proofErr w:type="spellStart"/>
      <w:r w:rsidR="001B0254" w:rsidRPr="004D0E63">
        <w:rPr>
          <w:rFonts w:ascii="Times New Roman" w:hAnsi="Times New Roman" w:cs="Times New Roman"/>
          <w:color w:val="000000"/>
          <w:shd w:val="clear" w:color="auto" w:fill="FFFFFF"/>
        </w:rPr>
        <w:t>Gatersleben</w:t>
      </w:r>
      <w:proofErr w:type="spellEnd"/>
      <w:r w:rsidR="001B0254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et al</w:t>
      </w:r>
      <w:r w:rsidR="001B0254" w:rsidRPr="004D0E6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.</w:t>
      </w:r>
      <w:r w:rsidR="001B0254" w:rsidRPr="004D0E63">
        <w:rPr>
          <w:rFonts w:ascii="Times New Roman" w:hAnsi="Times New Roman" w:cs="Times New Roman"/>
          <w:color w:val="000000"/>
          <w:shd w:val="clear" w:color="auto" w:fill="FFFFFF"/>
        </w:rPr>
        <w:t>, 20</w:t>
      </w:r>
      <w:r w:rsidR="00E00C82" w:rsidRPr="004D0E63">
        <w:rPr>
          <w:rFonts w:ascii="Times New Roman" w:hAnsi="Times New Roman" w:cs="Times New Roman"/>
          <w:color w:val="000000"/>
          <w:shd w:val="clear" w:color="auto" w:fill="FFFFFF"/>
        </w:rPr>
        <w:t>14</w:t>
      </w:r>
      <w:r w:rsidR="001B0254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; </w:t>
      </w:r>
      <w:r w:rsidR="00791EA6" w:rsidRPr="004D0E63">
        <w:rPr>
          <w:rFonts w:ascii="Times New Roman" w:hAnsi="Times New Roman" w:cs="Times New Roman"/>
          <w:color w:val="000000"/>
          <w:shd w:val="clear" w:color="auto" w:fill="FFFFFF"/>
        </w:rPr>
        <w:t>V</w:t>
      </w:r>
      <w:r w:rsidR="001B0254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an der </w:t>
      </w:r>
      <w:proofErr w:type="spellStart"/>
      <w:r w:rsidR="001B0254" w:rsidRPr="004D0E63">
        <w:rPr>
          <w:rFonts w:ascii="Times New Roman" w:hAnsi="Times New Roman" w:cs="Times New Roman"/>
          <w:color w:val="000000"/>
          <w:shd w:val="clear" w:color="auto" w:fill="FFFFFF"/>
        </w:rPr>
        <w:t>Werff</w:t>
      </w:r>
      <w:proofErr w:type="spellEnd"/>
      <w:r w:rsidR="001B0254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et al</w:t>
      </w:r>
      <w:r w:rsidR="00E00C82" w:rsidRPr="004D0E63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1B0254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, 2013). </w:t>
      </w:r>
      <w:r w:rsidR="005219FF" w:rsidRPr="004D0E63">
        <w:rPr>
          <w:rFonts w:ascii="Times New Roman" w:hAnsi="Times New Roman" w:cs="Times New Roman"/>
          <w:color w:val="000000"/>
          <w:shd w:val="clear" w:color="auto" w:fill="FFFFFF"/>
        </w:rPr>
        <w:t>R</w:t>
      </w:r>
      <w:r w:rsidR="0005751E" w:rsidRPr="004D0E63">
        <w:rPr>
          <w:rFonts w:ascii="Times New Roman" w:hAnsi="Times New Roman" w:cs="Times New Roman"/>
          <w:color w:val="000000"/>
          <w:shd w:val="clear" w:color="auto" w:fill="FFFFFF"/>
        </w:rPr>
        <w:t>ecycling self-identity</w:t>
      </w:r>
      <w:r w:rsidR="005219FF" w:rsidRPr="004D0E63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05751E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219FF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for </w:t>
      </w:r>
      <w:r w:rsidRPr="004D0E63">
        <w:rPr>
          <w:rFonts w:ascii="Times New Roman" w:hAnsi="Times New Roman" w:cs="Times New Roman"/>
          <w:color w:val="000000"/>
          <w:shd w:val="clear" w:color="auto" w:fill="FFFFFF"/>
        </w:rPr>
        <w:t>example</w:t>
      </w:r>
      <w:r w:rsidR="005219FF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A44758" w:rsidRPr="004D0E63">
        <w:rPr>
          <w:rFonts w:ascii="Times New Roman" w:hAnsi="Times New Roman" w:cs="Times New Roman"/>
          <w:color w:val="000000"/>
          <w:shd w:val="clear" w:color="auto" w:fill="FFFFFF"/>
        </w:rPr>
        <w:t>is</w:t>
      </w:r>
      <w:r w:rsidR="0005751E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120EF" w:rsidRPr="004D0E63">
        <w:rPr>
          <w:rFonts w:ascii="Times New Roman" w:hAnsi="Times New Roman" w:cs="Times New Roman"/>
          <w:color w:val="000000"/>
          <w:shd w:val="clear" w:color="auto" w:fill="FFFFFF"/>
        </w:rPr>
        <w:t>linked</w:t>
      </w:r>
      <w:r w:rsidR="0005751E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to recycling </w:t>
      </w:r>
      <w:r w:rsidR="007967A4" w:rsidRPr="004D0E63">
        <w:rPr>
          <w:rFonts w:ascii="Times New Roman" w:hAnsi="Times New Roman" w:cs="Times New Roman"/>
          <w:color w:val="000000"/>
          <w:shd w:val="clear" w:color="auto" w:fill="FFFFFF"/>
        </w:rPr>
        <w:t>behaviour</w:t>
      </w:r>
      <w:r w:rsidR="0005751E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proofErr w:type="spellStart"/>
      <w:r w:rsidR="0005751E" w:rsidRPr="004D0E63">
        <w:rPr>
          <w:rFonts w:ascii="Times New Roman" w:hAnsi="Times New Roman" w:cs="Times New Roman"/>
          <w:color w:val="000000"/>
          <w:shd w:val="clear" w:color="auto" w:fill="FFFFFF"/>
        </w:rPr>
        <w:t>Nigbur</w:t>
      </w:r>
      <w:proofErr w:type="spellEnd"/>
      <w:r w:rsidR="0005751E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B0BE0" w:rsidRPr="004D0E63">
        <w:rPr>
          <w:rFonts w:ascii="Times New Roman" w:hAnsi="Times New Roman" w:cs="Times New Roman"/>
          <w:color w:val="000000"/>
          <w:shd w:val="clear" w:color="auto" w:fill="FFFFFF"/>
        </w:rPr>
        <w:t>et al.</w:t>
      </w:r>
      <w:r w:rsidR="0005751E" w:rsidRPr="004D0E63">
        <w:rPr>
          <w:rFonts w:ascii="Times New Roman" w:hAnsi="Times New Roman" w:cs="Times New Roman"/>
          <w:color w:val="000000"/>
          <w:shd w:val="clear" w:color="auto" w:fill="FFFFFF"/>
        </w:rPr>
        <w:t>, 2010)</w:t>
      </w:r>
      <w:r w:rsidR="00B63AA5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05751E" w:rsidRPr="004D0E63">
        <w:rPr>
          <w:rFonts w:ascii="Times New Roman" w:hAnsi="Times New Roman" w:cs="Times New Roman"/>
          <w:color w:val="000000"/>
          <w:shd w:val="clear" w:color="auto" w:fill="FFFFFF"/>
        </w:rPr>
        <w:t>environmental activism</w:t>
      </w:r>
      <w:r w:rsidR="001B0BE0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self-</w:t>
      </w:r>
      <w:r w:rsidR="0005751E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identity is </w:t>
      </w:r>
      <w:r w:rsidR="00B63AA5" w:rsidRPr="004D0E63">
        <w:rPr>
          <w:rFonts w:ascii="Times New Roman" w:hAnsi="Times New Roman" w:cs="Times New Roman"/>
          <w:color w:val="000000"/>
          <w:shd w:val="clear" w:color="auto" w:fill="FFFFFF"/>
        </w:rPr>
        <w:t>associated</w:t>
      </w:r>
      <w:r w:rsidR="0005751E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06BBA" w:rsidRPr="004D0E63">
        <w:rPr>
          <w:rFonts w:ascii="Times New Roman" w:hAnsi="Times New Roman" w:cs="Times New Roman"/>
          <w:color w:val="000000"/>
          <w:shd w:val="clear" w:color="auto" w:fill="FFFFFF"/>
        </w:rPr>
        <w:t>with</w:t>
      </w:r>
      <w:r w:rsidR="0005751E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B0BE0" w:rsidRPr="004D0E63">
        <w:rPr>
          <w:rFonts w:ascii="Times New Roman" w:hAnsi="Times New Roman" w:cs="Times New Roman"/>
          <w:color w:val="000000"/>
          <w:shd w:val="clear" w:color="auto" w:fill="FFFFFF"/>
        </w:rPr>
        <w:t>environmental</w:t>
      </w:r>
      <w:r w:rsidR="0005751E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activism (Fielding</w:t>
      </w:r>
      <w:r w:rsidR="00817E15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et al.</w:t>
      </w:r>
      <w:r w:rsidR="0005751E" w:rsidRPr="004D0E63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1B68A2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05751E" w:rsidRPr="004D0E63">
        <w:rPr>
          <w:rFonts w:ascii="Times New Roman" w:hAnsi="Times New Roman" w:cs="Times New Roman"/>
          <w:color w:val="000000"/>
          <w:shd w:val="clear" w:color="auto" w:fill="FFFFFF"/>
        </w:rPr>
        <w:t>2008)</w:t>
      </w:r>
      <w:r w:rsidR="000C5014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B63AA5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967A4" w:rsidRPr="004D0E63">
        <w:rPr>
          <w:rFonts w:ascii="Times New Roman" w:hAnsi="Times New Roman" w:cs="Times New Roman"/>
          <w:color w:val="000000"/>
          <w:shd w:val="clear" w:color="auto" w:fill="FFFFFF"/>
        </w:rPr>
        <w:t>while</w:t>
      </w:r>
      <w:r w:rsidR="00B63AA5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B0BE0" w:rsidRPr="004D0E63">
        <w:rPr>
          <w:rFonts w:ascii="Times New Roman" w:hAnsi="Times New Roman" w:cs="Times New Roman"/>
          <w:color w:val="000000"/>
          <w:shd w:val="clear" w:color="auto" w:fill="FFFFFF"/>
        </w:rPr>
        <w:t>green</w:t>
      </w:r>
      <w:r w:rsidR="00B63AA5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B0BE0" w:rsidRPr="004D0E63">
        <w:rPr>
          <w:rFonts w:ascii="Times New Roman" w:hAnsi="Times New Roman" w:cs="Times New Roman"/>
          <w:color w:val="000000"/>
          <w:shd w:val="clear" w:color="auto" w:fill="FFFFFF"/>
        </w:rPr>
        <w:t>self-</w:t>
      </w:r>
      <w:r w:rsidR="00B63AA5" w:rsidRPr="004D0E63">
        <w:rPr>
          <w:rFonts w:ascii="Times New Roman" w:hAnsi="Times New Roman" w:cs="Times New Roman"/>
          <w:color w:val="000000"/>
          <w:shd w:val="clear" w:color="auto" w:fill="FFFFFF"/>
        </w:rPr>
        <w:t>identity i</w:t>
      </w:r>
      <w:r w:rsidR="00A44758" w:rsidRPr="004D0E63">
        <w:rPr>
          <w:rFonts w:ascii="Times New Roman" w:hAnsi="Times New Roman" w:cs="Times New Roman"/>
          <w:color w:val="000000"/>
          <w:shd w:val="clear" w:color="auto" w:fill="FFFFFF"/>
        </w:rPr>
        <w:t>mpacts</w:t>
      </w:r>
      <w:r w:rsidR="00B63AA5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the purchase of environmentally-friendly </w:t>
      </w:r>
      <w:r w:rsidR="00A44758" w:rsidRPr="004D0E63">
        <w:rPr>
          <w:rFonts w:ascii="Times New Roman" w:hAnsi="Times New Roman" w:cs="Times New Roman"/>
          <w:color w:val="000000"/>
          <w:shd w:val="clear" w:color="auto" w:fill="FFFFFF"/>
        </w:rPr>
        <w:t>goods</w:t>
      </w:r>
      <w:r w:rsidR="001B0BE0" w:rsidRPr="004D0E63">
        <w:rPr>
          <w:rFonts w:ascii="Times New Roman" w:hAnsi="Times New Roman" w:cs="Times New Roman"/>
          <w:color w:val="000000"/>
          <w:shd w:val="clear" w:color="auto" w:fill="FFFFFF"/>
        </w:rPr>
        <w:t>, reduction</w:t>
      </w:r>
      <w:r w:rsidR="007120EF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of waste</w:t>
      </w:r>
      <w:r w:rsidR="001B0BE0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, water </w:t>
      </w:r>
      <w:r w:rsidR="00A44758" w:rsidRPr="004D0E63">
        <w:rPr>
          <w:rFonts w:ascii="Times New Roman" w:hAnsi="Times New Roman" w:cs="Times New Roman"/>
          <w:color w:val="000000"/>
          <w:shd w:val="clear" w:color="auto" w:fill="FFFFFF"/>
        </w:rPr>
        <w:t>conservation</w:t>
      </w:r>
      <w:r w:rsidR="001B0BE0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and </w:t>
      </w:r>
      <w:r w:rsidR="00E56A07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household </w:t>
      </w:r>
      <w:r w:rsidR="001B0BE0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energy </w:t>
      </w:r>
      <w:r w:rsidR="00A44758" w:rsidRPr="004D0E63">
        <w:rPr>
          <w:rFonts w:ascii="Times New Roman" w:hAnsi="Times New Roman" w:cs="Times New Roman"/>
          <w:color w:val="000000"/>
          <w:shd w:val="clear" w:color="auto" w:fill="FFFFFF"/>
        </w:rPr>
        <w:t>management</w:t>
      </w:r>
      <w:r w:rsidR="00B63AA5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proofErr w:type="spellStart"/>
      <w:r w:rsidR="00B63AA5" w:rsidRPr="004D0E63">
        <w:rPr>
          <w:rFonts w:ascii="Times New Roman" w:hAnsi="Times New Roman" w:cs="Times New Roman"/>
          <w:color w:val="000000"/>
          <w:shd w:val="clear" w:color="auto" w:fill="FFFFFF"/>
        </w:rPr>
        <w:t>Whitmarsh</w:t>
      </w:r>
      <w:proofErr w:type="spellEnd"/>
      <w:r w:rsidR="00B63AA5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&amp; O'Neill, 2010)</w:t>
      </w:r>
      <w:r w:rsidR="00373C0D" w:rsidRPr="004D0E63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B63AA5" w:rsidRPr="004D0E6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0F9B7F0B" w14:textId="6B6AC0E7" w:rsidR="00B63AA5" w:rsidRDefault="00B63AA5" w:rsidP="00A07E07">
      <w:pPr>
        <w:jc w:val="both"/>
        <w:rPr>
          <w:rFonts w:ascii="Times New Roman" w:hAnsi="Times New Roman" w:cs="Times New Roman"/>
        </w:rPr>
      </w:pPr>
    </w:p>
    <w:p w14:paraId="79774072" w14:textId="77777777" w:rsidR="0014547D" w:rsidRPr="004D0E63" w:rsidRDefault="0014547D" w:rsidP="00A07E07">
      <w:pPr>
        <w:jc w:val="both"/>
        <w:rPr>
          <w:rFonts w:ascii="Times New Roman" w:hAnsi="Times New Roman" w:cs="Times New Roman"/>
        </w:rPr>
      </w:pPr>
    </w:p>
    <w:p w14:paraId="5B657DAB" w14:textId="42913F42" w:rsidR="00F432B2" w:rsidRDefault="00F432B2" w:rsidP="00A07E07">
      <w:pPr>
        <w:pStyle w:val="Heading1"/>
        <w:spacing w:after="0"/>
        <w:rPr>
          <w:rFonts w:ascii="Times New Roman" w:hAnsi="Times New Roman"/>
        </w:rPr>
      </w:pPr>
      <w:r w:rsidRPr="004D0E63">
        <w:rPr>
          <w:rFonts w:ascii="Times New Roman" w:hAnsi="Times New Roman"/>
        </w:rPr>
        <w:t xml:space="preserve">Methodology </w:t>
      </w:r>
    </w:p>
    <w:p w14:paraId="59348E88" w14:textId="77777777" w:rsidR="00A07E07" w:rsidRPr="004D0E63" w:rsidRDefault="00A07E07" w:rsidP="00A07E07">
      <w:pPr>
        <w:pStyle w:val="Heading1"/>
        <w:spacing w:after="0"/>
        <w:rPr>
          <w:rFonts w:ascii="Times New Roman" w:hAnsi="Times New Roman"/>
        </w:rPr>
      </w:pPr>
    </w:p>
    <w:p w14:paraId="42935DF9" w14:textId="364A2EFB" w:rsidR="00D53FEE" w:rsidRPr="004D0E63" w:rsidRDefault="003C76E4" w:rsidP="00756A58">
      <w:pPr>
        <w:jc w:val="both"/>
        <w:rPr>
          <w:rFonts w:ascii="Times New Roman" w:hAnsi="Times New Roman" w:cs="Times New Roman"/>
          <w:szCs w:val="22"/>
        </w:rPr>
      </w:pPr>
      <w:r w:rsidRPr="004D0E63">
        <w:rPr>
          <w:rFonts w:ascii="Times New Roman" w:hAnsi="Times New Roman" w:cs="Times New Roman"/>
          <w:szCs w:val="22"/>
        </w:rPr>
        <w:t xml:space="preserve">A cross-sectional quantitative design was employed </w:t>
      </w:r>
      <w:r w:rsidR="00EE2640" w:rsidRPr="004D0E63">
        <w:rPr>
          <w:rFonts w:ascii="Times New Roman" w:hAnsi="Times New Roman" w:cs="Times New Roman"/>
          <w:szCs w:val="22"/>
        </w:rPr>
        <w:t xml:space="preserve">to </w:t>
      </w:r>
      <w:r w:rsidR="00A44758" w:rsidRPr="004D0E63">
        <w:rPr>
          <w:rFonts w:ascii="Times New Roman" w:hAnsi="Times New Roman" w:cs="Times New Roman"/>
          <w:szCs w:val="22"/>
        </w:rPr>
        <w:t>examine</w:t>
      </w:r>
      <w:r w:rsidR="00EE2640" w:rsidRPr="004D0E63">
        <w:rPr>
          <w:rFonts w:ascii="Times New Roman" w:hAnsi="Times New Roman" w:cs="Times New Roman"/>
          <w:szCs w:val="22"/>
        </w:rPr>
        <w:t xml:space="preserve"> the </w:t>
      </w:r>
      <w:r w:rsidR="00A07E07">
        <w:rPr>
          <w:rFonts w:ascii="Times New Roman" w:hAnsi="Times New Roman" w:cs="Times New Roman"/>
          <w:szCs w:val="22"/>
        </w:rPr>
        <w:t>predictors</w:t>
      </w:r>
      <w:r w:rsidR="00CE2F7D" w:rsidRPr="004D0E63">
        <w:rPr>
          <w:rFonts w:ascii="Times New Roman" w:hAnsi="Times New Roman" w:cs="Times New Roman"/>
          <w:szCs w:val="22"/>
        </w:rPr>
        <w:t xml:space="preserve"> </w:t>
      </w:r>
      <w:r w:rsidR="00EE2640" w:rsidRPr="004D0E63">
        <w:rPr>
          <w:rFonts w:ascii="Times New Roman" w:hAnsi="Times New Roman" w:cs="Times New Roman"/>
          <w:szCs w:val="22"/>
        </w:rPr>
        <w:t xml:space="preserve">of </w:t>
      </w:r>
      <w:r w:rsidR="001A3B69" w:rsidRPr="004D0E63">
        <w:rPr>
          <w:rFonts w:ascii="Times New Roman" w:hAnsi="Times New Roman" w:cs="Times New Roman"/>
          <w:szCs w:val="22"/>
        </w:rPr>
        <w:t xml:space="preserve">consumer </w:t>
      </w:r>
      <w:r w:rsidR="00EE2640" w:rsidRPr="004D0E63">
        <w:rPr>
          <w:rFonts w:ascii="Times New Roman" w:hAnsi="Times New Roman" w:cs="Times New Roman"/>
          <w:szCs w:val="22"/>
        </w:rPr>
        <w:t xml:space="preserve">zero waste behaviour in </w:t>
      </w:r>
      <w:r w:rsidR="001A3B69" w:rsidRPr="004D0E63">
        <w:rPr>
          <w:rFonts w:ascii="Times New Roman" w:hAnsi="Times New Roman" w:cs="Times New Roman"/>
          <w:szCs w:val="22"/>
        </w:rPr>
        <w:t xml:space="preserve">the </w:t>
      </w:r>
      <w:proofErr w:type="spellStart"/>
      <w:r w:rsidR="00EE2640" w:rsidRPr="004D0E63">
        <w:rPr>
          <w:rFonts w:ascii="Times New Roman" w:hAnsi="Times New Roman" w:cs="Times New Roman"/>
          <w:szCs w:val="22"/>
        </w:rPr>
        <w:t>Klang</w:t>
      </w:r>
      <w:proofErr w:type="spellEnd"/>
      <w:r w:rsidR="00EE2640" w:rsidRPr="004D0E63">
        <w:rPr>
          <w:rFonts w:ascii="Times New Roman" w:hAnsi="Times New Roman" w:cs="Times New Roman"/>
          <w:szCs w:val="22"/>
        </w:rPr>
        <w:t xml:space="preserve"> Valley. </w:t>
      </w:r>
      <w:r w:rsidR="00373C0D" w:rsidRPr="004D0E63">
        <w:rPr>
          <w:rFonts w:ascii="Times New Roman" w:eastAsia="Calibri" w:hAnsi="Times New Roman" w:cs="Times New Roman"/>
        </w:rPr>
        <w:t xml:space="preserve">The </w:t>
      </w:r>
      <w:r w:rsidR="00EE2640" w:rsidRPr="004D0E63">
        <w:rPr>
          <w:rFonts w:ascii="Times New Roman" w:eastAsia="Calibri" w:hAnsi="Times New Roman" w:cs="Times New Roman"/>
        </w:rPr>
        <w:t>study location cove</w:t>
      </w:r>
      <w:r w:rsidR="00373C0D" w:rsidRPr="004D0E63">
        <w:rPr>
          <w:rFonts w:ascii="Times New Roman" w:eastAsia="Calibri" w:hAnsi="Times New Roman" w:cs="Times New Roman"/>
        </w:rPr>
        <w:t>rs</w:t>
      </w:r>
      <w:r w:rsidR="00EE2640" w:rsidRPr="004D0E63">
        <w:rPr>
          <w:rFonts w:ascii="Times New Roman" w:eastAsia="Calibri" w:hAnsi="Times New Roman" w:cs="Times New Roman"/>
        </w:rPr>
        <w:t xml:space="preserve"> the Federal Territory of Kuala Lumpur, Selangor and Putrajaya. </w:t>
      </w:r>
      <w:proofErr w:type="spellStart"/>
      <w:r w:rsidR="00D53FEE" w:rsidRPr="004D0E63">
        <w:rPr>
          <w:rFonts w:ascii="Times New Roman" w:eastAsia="Calibri" w:hAnsi="Times New Roman" w:cs="Times New Roman"/>
        </w:rPr>
        <w:t>Klang</w:t>
      </w:r>
      <w:proofErr w:type="spellEnd"/>
      <w:r w:rsidR="00D53FEE" w:rsidRPr="004D0E63">
        <w:rPr>
          <w:rFonts w:ascii="Times New Roman" w:eastAsia="Calibri" w:hAnsi="Times New Roman" w:cs="Times New Roman"/>
        </w:rPr>
        <w:t xml:space="preserve"> Valley has a high population density</w:t>
      </w:r>
      <w:r w:rsidR="006F2B1A" w:rsidRPr="004D0E63">
        <w:rPr>
          <w:rFonts w:ascii="Times New Roman" w:eastAsia="Calibri" w:hAnsi="Times New Roman" w:cs="Times New Roman"/>
        </w:rPr>
        <w:t>,</w:t>
      </w:r>
      <w:r w:rsidR="00D53FEE" w:rsidRPr="004D0E63">
        <w:rPr>
          <w:rFonts w:ascii="Times New Roman" w:eastAsia="Calibri" w:hAnsi="Times New Roman" w:cs="Times New Roman"/>
        </w:rPr>
        <w:t xml:space="preserve"> especially in Selangor</w:t>
      </w:r>
      <w:r w:rsidR="0034005C">
        <w:rPr>
          <w:rFonts w:ascii="Times New Roman" w:eastAsia="Calibri" w:hAnsi="Times New Roman" w:cs="Times New Roman"/>
        </w:rPr>
        <w:t>,</w:t>
      </w:r>
      <w:r w:rsidR="00D53FEE" w:rsidRPr="004D0E63">
        <w:rPr>
          <w:rFonts w:ascii="Times New Roman" w:eastAsia="Calibri" w:hAnsi="Times New Roman" w:cs="Times New Roman"/>
        </w:rPr>
        <w:t xml:space="preserve"> compared to other states. </w:t>
      </w:r>
      <w:proofErr w:type="spellStart"/>
      <w:r w:rsidR="00D53FEE" w:rsidRPr="004D0E63">
        <w:rPr>
          <w:rFonts w:ascii="Times New Roman" w:eastAsia="Calibri" w:hAnsi="Times New Roman" w:cs="Times New Roman"/>
        </w:rPr>
        <w:t>Klang</w:t>
      </w:r>
      <w:proofErr w:type="spellEnd"/>
      <w:r w:rsidR="00D53FEE" w:rsidRPr="004D0E63">
        <w:rPr>
          <w:rFonts w:ascii="Times New Roman" w:eastAsia="Calibri" w:hAnsi="Times New Roman" w:cs="Times New Roman"/>
        </w:rPr>
        <w:t xml:space="preserve"> Valley also produces the highest amount of solid waste compared to other states. </w:t>
      </w:r>
      <w:r w:rsidR="00D53FEE" w:rsidRPr="004D0E63">
        <w:rPr>
          <w:rFonts w:ascii="Times New Roman" w:hAnsi="Times New Roman" w:cs="Times New Roman"/>
        </w:rPr>
        <w:t xml:space="preserve">The </w:t>
      </w:r>
      <w:r w:rsidR="007618E1" w:rsidRPr="004D0E63">
        <w:rPr>
          <w:rFonts w:ascii="Times New Roman" w:hAnsi="Times New Roman" w:cs="Times New Roman"/>
        </w:rPr>
        <w:t xml:space="preserve">sample size </w:t>
      </w:r>
      <w:r w:rsidR="007618E1">
        <w:rPr>
          <w:rFonts w:ascii="Times New Roman" w:hAnsi="Times New Roman" w:cs="Times New Roman"/>
        </w:rPr>
        <w:t xml:space="preserve">of </w:t>
      </w:r>
      <w:r w:rsidR="006F2B1A" w:rsidRPr="004D0E63">
        <w:rPr>
          <w:rFonts w:ascii="Times New Roman" w:hAnsi="Times New Roman" w:cs="Times New Roman"/>
        </w:rPr>
        <w:t xml:space="preserve">respondents </w:t>
      </w:r>
      <w:r w:rsidR="00D53FEE" w:rsidRPr="004D0E63">
        <w:rPr>
          <w:rFonts w:ascii="Times New Roman" w:hAnsi="Times New Roman" w:cs="Times New Roman"/>
        </w:rPr>
        <w:t xml:space="preserve">has been determined by using the formula developed by </w:t>
      </w:r>
      <w:proofErr w:type="spellStart"/>
      <w:r w:rsidR="00D53FEE" w:rsidRPr="004D0E63">
        <w:rPr>
          <w:rFonts w:ascii="Times New Roman" w:hAnsi="Times New Roman" w:cs="Times New Roman"/>
        </w:rPr>
        <w:t>Salant</w:t>
      </w:r>
      <w:proofErr w:type="spellEnd"/>
      <w:r w:rsidR="00D53FEE" w:rsidRPr="004D0E63">
        <w:rPr>
          <w:rFonts w:ascii="Times New Roman" w:hAnsi="Times New Roman" w:cs="Times New Roman"/>
        </w:rPr>
        <w:t xml:space="preserve"> </w:t>
      </w:r>
      <w:r w:rsidR="00FB437C" w:rsidRPr="004D0E63">
        <w:rPr>
          <w:rFonts w:ascii="Times New Roman" w:hAnsi="Times New Roman" w:cs="Times New Roman"/>
        </w:rPr>
        <w:t>and</w:t>
      </w:r>
      <w:r w:rsidR="00D53FEE" w:rsidRPr="004D0E63">
        <w:rPr>
          <w:rFonts w:ascii="Times New Roman" w:hAnsi="Times New Roman" w:cs="Times New Roman"/>
        </w:rPr>
        <w:t xml:space="preserve"> </w:t>
      </w:r>
      <w:proofErr w:type="spellStart"/>
      <w:r w:rsidR="00D53FEE" w:rsidRPr="004D0E63">
        <w:rPr>
          <w:rFonts w:ascii="Times New Roman" w:hAnsi="Times New Roman" w:cs="Times New Roman"/>
        </w:rPr>
        <w:t>Dillman</w:t>
      </w:r>
      <w:proofErr w:type="spellEnd"/>
      <w:r w:rsidR="00D53FEE" w:rsidRPr="004D0E63">
        <w:rPr>
          <w:rFonts w:ascii="Times New Roman" w:hAnsi="Times New Roman" w:cs="Times New Roman"/>
        </w:rPr>
        <w:t xml:space="preserve"> (1994). The recommended number of samples was 384 respondents. However</w:t>
      </w:r>
      <w:r w:rsidR="005C7F04" w:rsidRPr="004D0E63">
        <w:rPr>
          <w:rFonts w:ascii="Times New Roman" w:hAnsi="Times New Roman" w:cs="Times New Roman"/>
        </w:rPr>
        <w:t>,</w:t>
      </w:r>
      <w:r w:rsidR="00D53FEE" w:rsidRPr="004D0E63">
        <w:rPr>
          <w:rFonts w:ascii="Times New Roman" w:hAnsi="Times New Roman" w:cs="Times New Roman"/>
        </w:rPr>
        <w:t xml:space="preserve"> to reduce the sampling error and increase confidence in the </w:t>
      </w:r>
      <w:r w:rsidR="006F2B1A" w:rsidRPr="004D0E63">
        <w:rPr>
          <w:rFonts w:ascii="Times New Roman" w:hAnsi="Times New Roman" w:cs="Times New Roman"/>
        </w:rPr>
        <w:t xml:space="preserve">study </w:t>
      </w:r>
      <w:r w:rsidR="00D53FEE" w:rsidRPr="004D0E63">
        <w:rPr>
          <w:rFonts w:ascii="Times New Roman" w:hAnsi="Times New Roman" w:cs="Times New Roman"/>
        </w:rPr>
        <w:t xml:space="preserve">findings, </w:t>
      </w:r>
      <w:r w:rsidR="007618E1">
        <w:rPr>
          <w:rFonts w:ascii="Times New Roman" w:hAnsi="Times New Roman" w:cs="Times New Roman"/>
        </w:rPr>
        <w:t xml:space="preserve">the </w:t>
      </w:r>
      <w:r w:rsidR="00D53FEE" w:rsidRPr="004D0E63">
        <w:rPr>
          <w:rFonts w:ascii="Times New Roman" w:hAnsi="Times New Roman" w:cs="Times New Roman"/>
        </w:rPr>
        <w:t>sample size ha</w:t>
      </w:r>
      <w:r w:rsidR="007618E1">
        <w:rPr>
          <w:rFonts w:ascii="Times New Roman" w:hAnsi="Times New Roman" w:cs="Times New Roman"/>
        </w:rPr>
        <w:t>s</w:t>
      </w:r>
      <w:r w:rsidR="00D53FEE" w:rsidRPr="004D0E63">
        <w:rPr>
          <w:rFonts w:ascii="Times New Roman" w:hAnsi="Times New Roman" w:cs="Times New Roman"/>
        </w:rPr>
        <w:t xml:space="preserve"> been set to 400 (Cohen et al., 20</w:t>
      </w:r>
      <w:r w:rsidR="00E3331B" w:rsidRPr="004D0E63">
        <w:rPr>
          <w:rFonts w:ascii="Times New Roman" w:hAnsi="Times New Roman" w:cs="Times New Roman"/>
        </w:rPr>
        <w:t>18</w:t>
      </w:r>
      <w:r w:rsidR="00D53FEE" w:rsidRPr="004D0E63">
        <w:rPr>
          <w:rFonts w:ascii="Times New Roman" w:hAnsi="Times New Roman" w:cs="Times New Roman"/>
        </w:rPr>
        <w:t>).</w:t>
      </w:r>
      <w:r w:rsidR="00D53FEE" w:rsidRPr="004D0E63">
        <w:rPr>
          <w:rFonts w:ascii="Times New Roman" w:eastAsia="Calibri" w:hAnsi="Times New Roman" w:cs="Times New Roman"/>
        </w:rPr>
        <w:t xml:space="preserve"> </w:t>
      </w:r>
      <w:r w:rsidR="00A44758" w:rsidRPr="004D0E63">
        <w:rPr>
          <w:rFonts w:ascii="Times New Roman" w:eastAsia="Calibri" w:hAnsi="Times New Roman" w:cs="Times New Roman"/>
        </w:rPr>
        <w:t>The</w:t>
      </w:r>
      <w:r w:rsidR="00C53EB0" w:rsidRPr="004D0E63">
        <w:rPr>
          <w:rFonts w:ascii="Times New Roman" w:eastAsia="Calibri" w:hAnsi="Times New Roman" w:cs="Times New Roman"/>
        </w:rPr>
        <w:t xml:space="preserve"> respondents were selected using a</w:t>
      </w:r>
      <w:r w:rsidR="00A44758" w:rsidRPr="004D0E63">
        <w:rPr>
          <w:rFonts w:ascii="Times New Roman" w:eastAsia="Calibri" w:hAnsi="Times New Roman" w:cs="Times New Roman"/>
        </w:rPr>
        <w:t xml:space="preserve"> stratified random sampling method</w:t>
      </w:r>
      <w:r w:rsidR="00E06BBA" w:rsidRPr="004D0E63">
        <w:rPr>
          <w:rFonts w:ascii="Times New Roman" w:eastAsia="Calibri" w:hAnsi="Times New Roman" w:cs="Times New Roman"/>
        </w:rPr>
        <w:t>,</w:t>
      </w:r>
      <w:r w:rsidR="00E56A07" w:rsidRPr="004D0E63">
        <w:rPr>
          <w:rFonts w:ascii="Times New Roman" w:eastAsia="Calibri" w:hAnsi="Times New Roman" w:cs="Times New Roman"/>
        </w:rPr>
        <w:t xml:space="preserve"> while a self-administered questionnaire </w:t>
      </w:r>
      <w:r w:rsidR="00C53EB0" w:rsidRPr="004D0E63">
        <w:rPr>
          <w:rFonts w:ascii="Times New Roman" w:eastAsia="Calibri" w:hAnsi="Times New Roman" w:cs="Times New Roman"/>
        </w:rPr>
        <w:t xml:space="preserve">was </w:t>
      </w:r>
      <w:r w:rsidR="0034005C" w:rsidRPr="004D0E63">
        <w:rPr>
          <w:rFonts w:ascii="Times New Roman" w:eastAsia="Calibri" w:hAnsi="Times New Roman" w:cs="Times New Roman"/>
        </w:rPr>
        <w:t>utiliz</w:t>
      </w:r>
      <w:r w:rsidR="0034005C">
        <w:rPr>
          <w:rFonts w:ascii="Times New Roman" w:eastAsia="Calibri" w:hAnsi="Times New Roman" w:cs="Times New Roman"/>
        </w:rPr>
        <w:t>e</w:t>
      </w:r>
      <w:r w:rsidR="0034005C" w:rsidRPr="004D0E63">
        <w:rPr>
          <w:rFonts w:ascii="Times New Roman" w:eastAsia="Calibri" w:hAnsi="Times New Roman" w:cs="Times New Roman"/>
        </w:rPr>
        <w:t>d</w:t>
      </w:r>
      <w:r w:rsidR="00E56A07" w:rsidRPr="004D0E63">
        <w:rPr>
          <w:rFonts w:ascii="Times New Roman" w:eastAsia="Calibri" w:hAnsi="Times New Roman" w:cs="Times New Roman"/>
        </w:rPr>
        <w:t xml:space="preserve"> to gather </w:t>
      </w:r>
      <w:r w:rsidRPr="004D0E63">
        <w:rPr>
          <w:rFonts w:ascii="Times New Roman" w:eastAsia="Calibri" w:hAnsi="Times New Roman" w:cs="Times New Roman"/>
        </w:rPr>
        <w:t xml:space="preserve">the </w:t>
      </w:r>
      <w:r w:rsidR="00E56A07" w:rsidRPr="004D0E63">
        <w:rPr>
          <w:rFonts w:ascii="Times New Roman" w:eastAsia="Calibri" w:hAnsi="Times New Roman" w:cs="Times New Roman"/>
        </w:rPr>
        <w:t>data.</w:t>
      </w:r>
    </w:p>
    <w:p w14:paraId="3D95C30D" w14:textId="7FA91252" w:rsidR="00436741" w:rsidRPr="004D0E63" w:rsidRDefault="00C53EB0" w:rsidP="00756A58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4D0E63">
        <w:rPr>
          <w:rFonts w:ascii="Times New Roman" w:hAnsi="Times New Roman" w:cs="Times New Roman"/>
          <w:szCs w:val="22"/>
        </w:rPr>
        <w:t>On the basis of past studies, t</w:t>
      </w:r>
      <w:r w:rsidR="004A47C0" w:rsidRPr="004D0E63">
        <w:rPr>
          <w:rFonts w:ascii="Times New Roman" w:hAnsi="Times New Roman" w:cs="Times New Roman"/>
          <w:szCs w:val="22"/>
        </w:rPr>
        <w:t>he questionnaire was developed</w:t>
      </w:r>
      <w:r w:rsidR="00F360FF" w:rsidRPr="004D0E63">
        <w:rPr>
          <w:rFonts w:ascii="Times New Roman" w:hAnsi="Times New Roman" w:cs="Times New Roman"/>
          <w:szCs w:val="22"/>
        </w:rPr>
        <w:t>.</w:t>
      </w:r>
      <w:r w:rsidR="004A47C0" w:rsidRPr="004D0E63">
        <w:rPr>
          <w:rFonts w:ascii="Times New Roman" w:hAnsi="Times New Roman" w:cs="Times New Roman"/>
          <w:szCs w:val="22"/>
        </w:rPr>
        <w:t xml:space="preserve"> </w:t>
      </w:r>
      <w:r w:rsidR="0034005C">
        <w:rPr>
          <w:rFonts w:ascii="Times New Roman" w:hAnsi="Times New Roman" w:cs="Times New Roman"/>
          <w:szCs w:val="22"/>
        </w:rPr>
        <w:t>A</w:t>
      </w:r>
      <w:r w:rsidR="0034005C" w:rsidRPr="004D0E63">
        <w:rPr>
          <w:rFonts w:ascii="Times New Roman" w:hAnsi="Times New Roman" w:cs="Times New Roman"/>
          <w:szCs w:val="22"/>
        </w:rPr>
        <w:t xml:space="preserve"> pre-test on the completed questionnaire was conducted among 20 </w:t>
      </w:r>
      <w:r w:rsidR="0034005C">
        <w:rPr>
          <w:rFonts w:ascii="Times New Roman" w:hAnsi="Times New Roman" w:cs="Times New Roman"/>
          <w:szCs w:val="22"/>
        </w:rPr>
        <w:t>selected</w:t>
      </w:r>
      <w:r w:rsidR="0034005C" w:rsidRPr="004D0E63">
        <w:rPr>
          <w:rFonts w:ascii="Times New Roman" w:hAnsi="Times New Roman" w:cs="Times New Roman"/>
          <w:szCs w:val="22"/>
        </w:rPr>
        <w:t xml:space="preserve"> consumers </w:t>
      </w:r>
      <w:r w:rsidR="0034005C">
        <w:rPr>
          <w:rFonts w:ascii="Times New Roman" w:hAnsi="Times New Roman" w:cs="Times New Roman"/>
          <w:szCs w:val="22"/>
        </w:rPr>
        <w:t>to ensure</w:t>
      </w:r>
      <w:r w:rsidRPr="004D0E63">
        <w:rPr>
          <w:rFonts w:ascii="Times New Roman" w:hAnsi="Times New Roman" w:cs="Times New Roman"/>
          <w:szCs w:val="22"/>
        </w:rPr>
        <w:t xml:space="preserve"> </w:t>
      </w:r>
      <w:r w:rsidR="00EE2640" w:rsidRPr="004D0E63">
        <w:rPr>
          <w:rFonts w:ascii="Times New Roman" w:hAnsi="Times New Roman" w:cs="Times New Roman"/>
          <w:szCs w:val="22"/>
        </w:rPr>
        <w:t>the reliability of the items</w:t>
      </w:r>
      <w:r w:rsidR="004A47C0" w:rsidRPr="004D0E63">
        <w:rPr>
          <w:rFonts w:ascii="Times New Roman" w:hAnsi="Times New Roman" w:cs="Times New Roman"/>
          <w:szCs w:val="22"/>
        </w:rPr>
        <w:t>.</w:t>
      </w:r>
      <w:r w:rsidR="00EE2640" w:rsidRPr="004D0E63">
        <w:rPr>
          <w:rFonts w:ascii="Times New Roman" w:hAnsi="Times New Roman" w:cs="Times New Roman"/>
          <w:szCs w:val="22"/>
        </w:rPr>
        <w:t xml:space="preserve"> </w:t>
      </w:r>
      <w:r w:rsidR="004A47C0" w:rsidRPr="004D0E63">
        <w:rPr>
          <w:rFonts w:ascii="Times New Roman" w:hAnsi="Times New Roman" w:cs="Times New Roman"/>
          <w:szCs w:val="22"/>
        </w:rPr>
        <w:t xml:space="preserve">The result was </w:t>
      </w:r>
      <w:r w:rsidR="00EE2640" w:rsidRPr="004D0E63">
        <w:rPr>
          <w:rFonts w:ascii="Times New Roman" w:hAnsi="Times New Roman" w:cs="Times New Roman"/>
          <w:szCs w:val="22"/>
        </w:rPr>
        <w:t xml:space="preserve">a Cronbach alpha value </w:t>
      </w:r>
      <w:r w:rsidR="004A47C0" w:rsidRPr="004D0E63">
        <w:rPr>
          <w:rFonts w:ascii="Times New Roman" w:hAnsi="Times New Roman" w:cs="Times New Roman"/>
          <w:szCs w:val="22"/>
        </w:rPr>
        <w:t>greater than</w:t>
      </w:r>
      <w:r w:rsidR="00EE2640" w:rsidRPr="004D0E63">
        <w:rPr>
          <w:rFonts w:ascii="Times New Roman" w:hAnsi="Times New Roman" w:cs="Times New Roman"/>
          <w:szCs w:val="22"/>
        </w:rPr>
        <w:t xml:space="preserve"> .700</w:t>
      </w:r>
      <w:r w:rsidR="005959F5" w:rsidRPr="004D0E63">
        <w:rPr>
          <w:rFonts w:ascii="Times New Roman" w:hAnsi="Times New Roman" w:cs="Times New Roman"/>
          <w:szCs w:val="22"/>
        </w:rPr>
        <w:t xml:space="preserve">, </w:t>
      </w:r>
      <w:r w:rsidR="00EE2640" w:rsidRPr="004D0E63">
        <w:rPr>
          <w:rFonts w:ascii="Times New Roman" w:hAnsi="Times New Roman" w:cs="Times New Roman"/>
          <w:szCs w:val="22"/>
        </w:rPr>
        <w:t xml:space="preserve">which passed the </w:t>
      </w:r>
      <w:r w:rsidR="004A47C0" w:rsidRPr="004D0E63">
        <w:rPr>
          <w:rFonts w:ascii="Times New Roman" w:hAnsi="Times New Roman" w:cs="Times New Roman"/>
          <w:szCs w:val="22"/>
        </w:rPr>
        <w:t>suggested</w:t>
      </w:r>
      <w:r w:rsidR="00EE2640" w:rsidRPr="004D0E63">
        <w:rPr>
          <w:rFonts w:ascii="Times New Roman" w:hAnsi="Times New Roman" w:cs="Times New Roman"/>
          <w:szCs w:val="22"/>
        </w:rPr>
        <w:t xml:space="preserve"> value by </w:t>
      </w:r>
      <w:proofErr w:type="spellStart"/>
      <w:r w:rsidR="00EE2640" w:rsidRPr="004D0E63">
        <w:rPr>
          <w:rFonts w:ascii="Times New Roman" w:hAnsi="Times New Roman" w:cs="Times New Roman"/>
          <w:szCs w:val="22"/>
        </w:rPr>
        <w:t>Nunnally</w:t>
      </w:r>
      <w:proofErr w:type="spellEnd"/>
      <w:r w:rsidR="00EE2640" w:rsidRPr="004D0E63">
        <w:rPr>
          <w:rFonts w:ascii="Times New Roman" w:hAnsi="Times New Roman" w:cs="Times New Roman"/>
          <w:szCs w:val="22"/>
        </w:rPr>
        <w:t xml:space="preserve"> (1978). </w:t>
      </w:r>
      <w:r w:rsidRPr="004D0E63">
        <w:rPr>
          <w:rFonts w:ascii="Times New Roman" w:hAnsi="Times New Roman" w:cs="Times New Roman"/>
          <w:szCs w:val="22"/>
        </w:rPr>
        <w:t xml:space="preserve">For the measurement of all factors, a </w:t>
      </w:r>
      <w:r w:rsidR="00B85879" w:rsidRPr="004D0E63">
        <w:rPr>
          <w:rFonts w:ascii="Times New Roman" w:hAnsi="Times New Roman" w:cs="Times New Roman"/>
          <w:szCs w:val="22"/>
        </w:rPr>
        <w:t>five</w:t>
      </w:r>
      <w:r w:rsidR="00436741" w:rsidRPr="004D0E63">
        <w:rPr>
          <w:rFonts w:ascii="Times New Roman" w:hAnsi="Times New Roman" w:cs="Times New Roman"/>
          <w:szCs w:val="22"/>
        </w:rPr>
        <w:t>-point Likert scale from 1=strongly disagree to 5=strongly agree</w:t>
      </w:r>
      <w:r w:rsidRPr="004D0E63">
        <w:rPr>
          <w:rFonts w:ascii="Times New Roman" w:hAnsi="Times New Roman" w:cs="Times New Roman"/>
          <w:szCs w:val="22"/>
        </w:rPr>
        <w:t xml:space="preserve"> was </w:t>
      </w:r>
      <w:r w:rsidR="00E56A07" w:rsidRPr="004D0E63">
        <w:rPr>
          <w:rFonts w:ascii="Times New Roman" w:hAnsi="Times New Roman" w:cs="Times New Roman"/>
          <w:szCs w:val="22"/>
        </w:rPr>
        <w:t>employed</w:t>
      </w:r>
      <w:r w:rsidR="00B85879" w:rsidRPr="004D0E63">
        <w:rPr>
          <w:rFonts w:ascii="Times New Roman" w:hAnsi="Times New Roman" w:cs="Times New Roman"/>
          <w:szCs w:val="22"/>
        </w:rPr>
        <w:t>.</w:t>
      </w:r>
    </w:p>
    <w:p w14:paraId="5F92FD8F" w14:textId="20004732" w:rsidR="00EE2640" w:rsidRPr="004D0E63" w:rsidRDefault="004A47C0" w:rsidP="00756A58">
      <w:pPr>
        <w:ind w:firstLine="720"/>
        <w:jc w:val="both"/>
        <w:rPr>
          <w:rFonts w:ascii="Times New Roman" w:eastAsia="Calibri" w:hAnsi="Times New Roman" w:cs="Times New Roman"/>
        </w:rPr>
      </w:pPr>
      <w:r w:rsidRPr="004D0E63">
        <w:rPr>
          <w:rFonts w:ascii="Times New Roman" w:eastAsia="Calibri" w:hAnsi="Times New Roman" w:cs="Times New Roman"/>
        </w:rPr>
        <w:t>The respondents’ background was described by the d</w:t>
      </w:r>
      <w:r w:rsidR="00436741" w:rsidRPr="004D0E63">
        <w:rPr>
          <w:rFonts w:ascii="Times New Roman" w:eastAsia="Calibri" w:hAnsi="Times New Roman" w:cs="Times New Roman"/>
        </w:rPr>
        <w:t xml:space="preserve">escriptive analysis. </w:t>
      </w:r>
      <w:r w:rsidR="00373C0D" w:rsidRPr="004D0E63">
        <w:rPr>
          <w:rFonts w:ascii="Times New Roman" w:eastAsia="Calibri" w:hAnsi="Times New Roman" w:cs="Times New Roman"/>
        </w:rPr>
        <w:t>T</w:t>
      </w:r>
      <w:r w:rsidR="00EE2640" w:rsidRPr="004D0E63">
        <w:rPr>
          <w:rFonts w:ascii="Times New Roman" w:eastAsia="Calibri" w:hAnsi="Times New Roman" w:cs="Times New Roman"/>
        </w:rPr>
        <w:t xml:space="preserve">he inferential </w:t>
      </w:r>
      <w:r w:rsidR="00373C0D" w:rsidRPr="004D0E63">
        <w:rPr>
          <w:rFonts w:ascii="Times New Roman" w:eastAsia="Calibri" w:hAnsi="Times New Roman" w:cs="Times New Roman"/>
        </w:rPr>
        <w:t xml:space="preserve">data </w:t>
      </w:r>
      <w:r w:rsidR="00EE2640" w:rsidRPr="004D0E63">
        <w:rPr>
          <w:rFonts w:ascii="Times New Roman" w:eastAsia="Calibri" w:hAnsi="Times New Roman" w:cs="Times New Roman"/>
        </w:rPr>
        <w:t>analysis involv</w:t>
      </w:r>
      <w:r w:rsidR="00436741" w:rsidRPr="004D0E63">
        <w:rPr>
          <w:rFonts w:ascii="Times New Roman" w:eastAsia="Calibri" w:hAnsi="Times New Roman" w:cs="Times New Roman"/>
        </w:rPr>
        <w:t>ing</w:t>
      </w:r>
      <w:r w:rsidR="00EE2640" w:rsidRPr="004D0E63">
        <w:rPr>
          <w:rFonts w:ascii="Times New Roman" w:eastAsia="Calibri" w:hAnsi="Times New Roman" w:cs="Times New Roman"/>
        </w:rPr>
        <w:t xml:space="preserve"> Pearson </w:t>
      </w:r>
      <w:r w:rsidR="00373C0D" w:rsidRPr="004D0E63">
        <w:rPr>
          <w:rFonts w:ascii="Times New Roman" w:eastAsia="Calibri" w:hAnsi="Times New Roman" w:cs="Times New Roman"/>
        </w:rPr>
        <w:t>c</w:t>
      </w:r>
      <w:r w:rsidR="00EE2640" w:rsidRPr="004D0E63">
        <w:rPr>
          <w:rFonts w:ascii="Times New Roman" w:eastAsia="Calibri" w:hAnsi="Times New Roman" w:cs="Times New Roman"/>
        </w:rPr>
        <w:t xml:space="preserve">orrelation </w:t>
      </w:r>
      <w:r w:rsidR="00BF580E" w:rsidRPr="004D0E63">
        <w:rPr>
          <w:rFonts w:ascii="Times New Roman" w:eastAsia="Calibri" w:hAnsi="Times New Roman" w:cs="Times New Roman"/>
        </w:rPr>
        <w:t>was</w:t>
      </w:r>
      <w:r w:rsidR="00B85879" w:rsidRPr="004D0E63">
        <w:rPr>
          <w:rFonts w:ascii="Times New Roman" w:eastAsia="Calibri" w:hAnsi="Times New Roman" w:cs="Times New Roman"/>
        </w:rPr>
        <w:t xml:space="preserve"> utilised</w:t>
      </w:r>
      <w:r w:rsidR="00436741" w:rsidRPr="004D0E63">
        <w:rPr>
          <w:rFonts w:ascii="Times New Roman" w:eastAsia="Calibri" w:hAnsi="Times New Roman" w:cs="Times New Roman"/>
        </w:rPr>
        <w:t xml:space="preserve"> </w:t>
      </w:r>
      <w:r w:rsidR="006F2B1A" w:rsidRPr="004D0E63">
        <w:rPr>
          <w:rFonts w:ascii="Times New Roman" w:eastAsia="Calibri" w:hAnsi="Times New Roman" w:cs="Times New Roman"/>
        </w:rPr>
        <w:t>to</w:t>
      </w:r>
      <w:r w:rsidR="00EE2640" w:rsidRPr="004D0E63">
        <w:rPr>
          <w:rFonts w:ascii="Times New Roman" w:eastAsia="Calibri" w:hAnsi="Times New Roman" w:cs="Times New Roman"/>
        </w:rPr>
        <w:t xml:space="preserve"> </w:t>
      </w:r>
      <w:r w:rsidR="00E56A07" w:rsidRPr="004D0E63">
        <w:rPr>
          <w:rFonts w:ascii="Times New Roman" w:eastAsia="Calibri" w:hAnsi="Times New Roman" w:cs="Times New Roman"/>
        </w:rPr>
        <w:t>ascertain</w:t>
      </w:r>
      <w:r w:rsidR="00EE2640" w:rsidRPr="004D0E63">
        <w:rPr>
          <w:rFonts w:ascii="Times New Roman" w:eastAsia="Calibri" w:hAnsi="Times New Roman" w:cs="Times New Roman"/>
        </w:rPr>
        <w:t xml:space="preserve"> the correlation </w:t>
      </w:r>
      <w:r w:rsidR="005959F5" w:rsidRPr="004D0E63">
        <w:rPr>
          <w:rFonts w:ascii="Times New Roman" w:eastAsia="Calibri" w:hAnsi="Times New Roman" w:cs="Times New Roman"/>
        </w:rPr>
        <w:t xml:space="preserve">between </w:t>
      </w:r>
      <w:r w:rsidR="00BF580E" w:rsidRPr="004D0E63">
        <w:rPr>
          <w:rFonts w:ascii="Times New Roman" w:eastAsia="Calibri" w:hAnsi="Times New Roman" w:cs="Times New Roman"/>
        </w:rPr>
        <w:t xml:space="preserve">the independent </w:t>
      </w:r>
      <w:r w:rsidR="00436741" w:rsidRPr="004D0E63">
        <w:rPr>
          <w:rFonts w:ascii="Times New Roman" w:eastAsia="Calibri" w:hAnsi="Times New Roman" w:cs="Times New Roman"/>
        </w:rPr>
        <w:t>variables</w:t>
      </w:r>
      <w:r w:rsidR="00EE2640" w:rsidRPr="004D0E63">
        <w:rPr>
          <w:rFonts w:ascii="Times New Roman" w:eastAsia="Calibri" w:hAnsi="Times New Roman" w:cs="Times New Roman"/>
        </w:rPr>
        <w:t xml:space="preserve"> and </w:t>
      </w:r>
      <w:r w:rsidR="00BF580E" w:rsidRPr="004D0E63">
        <w:rPr>
          <w:rFonts w:ascii="Times New Roman" w:eastAsia="Calibri" w:hAnsi="Times New Roman" w:cs="Times New Roman"/>
        </w:rPr>
        <w:t>the zero waste behaviour</w:t>
      </w:r>
      <w:r w:rsidR="00602C04" w:rsidRPr="004D0E63">
        <w:rPr>
          <w:rFonts w:ascii="Times New Roman" w:eastAsia="Calibri" w:hAnsi="Times New Roman" w:cs="Times New Roman"/>
        </w:rPr>
        <w:t>,</w:t>
      </w:r>
      <w:r w:rsidR="00BF580E" w:rsidRPr="004D0E63">
        <w:rPr>
          <w:rFonts w:ascii="Times New Roman" w:eastAsia="Calibri" w:hAnsi="Times New Roman" w:cs="Times New Roman"/>
        </w:rPr>
        <w:t xml:space="preserve"> whereas </w:t>
      </w:r>
      <w:r w:rsidR="00EE2640" w:rsidRPr="004D0E63">
        <w:rPr>
          <w:rFonts w:ascii="Times New Roman" w:eastAsia="Calibri" w:hAnsi="Times New Roman" w:cs="Times New Roman"/>
        </w:rPr>
        <w:t xml:space="preserve">the </w:t>
      </w:r>
      <w:r w:rsidR="00BF580E" w:rsidRPr="004D0E63">
        <w:rPr>
          <w:rFonts w:ascii="Times New Roman" w:eastAsia="Calibri" w:hAnsi="Times New Roman" w:cs="Times New Roman"/>
        </w:rPr>
        <w:t>multiple linear regression</w:t>
      </w:r>
      <w:r w:rsidR="0034005C">
        <w:rPr>
          <w:rFonts w:ascii="Times New Roman" w:eastAsia="Calibri" w:hAnsi="Times New Roman" w:cs="Times New Roman"/>
        </w:rPr>
        <w:t xml:space="preserve"> </w:t>
      </w:r>
      <w:r w:rsidR="00BF580E" w:rsidRPr="004D0E63">
        <w:rPr>
          <w:rFonts w:ascii="Times New Roman" w:eastAsia="Calibri" w:hAnsi="Times New Roman" w:cs="Times New Roman"/>
        </w:rPr>
        <w:t xml:space="preserve">analysis was employed to ascertain the </w:t>
      </w:r>
      <w:r w:rsidR="00EE2640" w:rsidRPr="004D0E63">
        <w:rPr>
          <w:rFonts w:ascii="Times New Roman" w:eastAsia="Calibri" w:hAnsi="Times New Roman" w:cs="Times New Roman"/>
        </w:rPr>
        <w:t>influence of predictor variables in consume</w:t>
      </w:r>
      <w:r w:rsidR="005959F5" w:rsidRPr="004D0E63">
        <w:rPr>
          <w:rFonts w:ascii="Times New Roman" w:eastAsia="Calibri" w:hAnsi="Times New Roman" w:cs="Times New Roman"/>
        </w:rPr>
        <w:t>r</w:t>
      </w:r>
      <w:r w:rsidR="00EE2640" w:rsidRPr="004D0E63">
        <w:rPr>
          <w:rFonts w:ascii="Times New Roman" w:eastAsia="Calibri" w:hAnsi="Times New Roman" w:cs="Times New Roman"/>
        </w:rPr>
        <w:t xml:space="preserve"> zero waste behaviour. </w:t>
      </w:r>
    </w:p>
    <w:p w14:paraId="25163B21" w14:textId="0C27D102" w:rsidR="00EE2640" w:rsidRDefault="00EE2640" w:rsidP="00756A58">
      <w:pPr>
        <w:jc w:val="both"/>
        <w:rPr>
          <w:rFonts w:ascii="Times New Roman" w:eastAsia="Calibri" w:hAnsi="Times New Roman" w:cs="Times New Roman"/>
        </w:rPr>
      </w:pPr>
    </w:p>
    <w:p w14:paraId="6E89E987" w14:textId="77777777" w:rsidR="0014547D" w:rsidRPr="004D0E63" w:rsidRDefault="0014547D" w:rsidP="00756A58">
      <w:pPr>
        <w:jc w:val="both"/>
        <w:rPr>
          <w:rFonts w:ascii="Times New Roman" w:eastAsia="Calibri" w:hAnsi="Times New Roman" w:cs="Times New Roman"/>
        </w:rPr>
      </w:pPr>
    </w:p>
    <w:p w14:paraId="397BDB3F" w14:textId="77777777" w:rsidR="00A07E07" w:rsidRDefault="00F432B2" w:rsidP="00A07E07">
      <w:pPr>
        <w:pStyle w:val="Heading1"/>
        <w:spacing w:after="0"/>
        <w:rPr>
          <w:rFonts w:ascii="Times New Roman" w:hAnsi="Times New Roman"/>
        </w:rPr>
      </w:pPr>
      <w:r w:rsidRPr="004D0E63">
        <w:rPr>
          <w:rFonts w:ascii="Times New Roman" w:hAnsi="Times New Roman"/>
        </w:rPr>
        <w:t>Findings</w:t>
      </w:r>
    </w:p>
    <w:p w14:paraId="49A76194" w14:textId="143E6A2C" w:rsidR="00474EE1" w:rsidRPr="004D0E63" w:rsidRDefault="00F432B2" w:rsidP="00A07E07">
      <w:pPr>
        <w:pStyle w:val="Heading1"/>
        <w:spacing w:after="0"/>
        <w:rPr>
          <w:rFonts w:ascii="Times New Roman" w:hAnsi="Times New Roman"/>
        </w:rPr>
      </w:pPr>
      <w:r w:rsidRPr="004D0E63">
        <w:rPr>
          <w:rFonts w:ascii="Times New Roman" w:hAnsi="Times New Roman"/>
        </w:rPr>
        <w:t xml:space="preserve"> </w:t>
      </w:r>
    </w:p>
    <w:p w14:paraId="1736A853" w14:textId="4BA83689" w:rsidR="00FB437C" w:rsidRPr="004D0E63" w:rsidRDefault="00FB437C" w:rsidP="00756A58">
      <w:pPr>
        <w:pStyle w:val="ListParagraph"/>
        <w:ind w:left="0" w:firstLine="0"/>
        <w:rPr>
          <w:rFonts w:eastAsia="Calibri"/>
          <w:sz w:val="24"/>
          <w:szCs w:val="24"/>
        </w:rPr>
      </w:pPr>
      <w:r w:rsidRPr="004D0E63">
        <w:rPr>
          <w:rFonts w:eastAsia="Calibri"/>
          <w:sz w:val="24"/>
          <w:szCs w:val="24"/>
        </w:rPr>
        <w:t xml:space="preserve">Table 1 </w:t>
      </w:r>
      <w:r w:rsidR="00B76D4A" w:rsidRPr="004D0E63">
        <w:rPr>
          <w:rFonts w:eastAsia="Calibri"/>
          <w:sz w:val="24"/>
          <w:szCs w:val="24"/>
        </w:rPr>
        <w:t>summarized</w:t>
      </w:r>
      <w:r w:rsidRPr="004D0E63">
        <w:rPr>
          <w:rFonts w:eastAsia="Calibri"/>
          <w:sz w:val="24"/>
          <w:szCs w:val="24"/>
        </w:rPr>
        <w:t xml:space="preserve"> the demographic profile of the respondents. The result shows that 56% of the respondents were female, and 44% were male. The age of respondents </w:t>
      </w:r>
      <w:r w:rsidR="0034005C">
        <w:rPr>
          <w:rFonts w:eastAsia="Calibri"/>
          <w:color w:val="000000" w:themeColor="text1"/>
          <w:sz w:val="24"/>
          <w:szCs w:val="24"/>
        </w:rPr>
        <w:t>was</w:t>
      </w:r>
      <w:r w:rsidRPr="004D0E63">
        <w:rPr>
          <w:rFonts w:eastAsia="Calibri"/>
          <w:color w:val="000000" w:themeColor="text1"/>
          <w:sz w:val="24"/>
          <w:szCs w:val="24"/>
        </w:rPr>
        <w:t xml:space="preserve"> b</w:t>
      </w:r>
      <w:r w:rsidRPr="004D0E63">
        <w:rPr>
          <w:rFonts w:eastAsia="Calibri"/>
          <w:sz w:val="24"/>
          <w:szCs w:val="24"/>
        </w:rPr>
        <w:t>etween 21 and 50 years. Most of the respondents were between 31-40 years (44%), and the least w</w:t>
      </w:r>
      <w:r w:rsidR="0034005C">
        <w:rPr>
          <w:rFonts w:eastAsia="Calibri"/>
          <w:sz w:val="24"/>
          <w:szCs w:val="24"/>
        </w:rPr>
        <w:t>ere</w:t>
      </w:r>
      <w:r w:rsidRPr="004D0E63">
        <w:rPr>
          <w:rFonts w:eastAsia="Calibri"/>
          <w:sz w:val="24"/>
          <w:szCs w:val="24"/>
        </w:rPr>
        <w:t xml:space="preserve"> 51 years and above (10.2%). More than half of the respondents (53.6%) held a certificate/diploma. The respondents’ major types of employment were with the government sector (44%), and 31% were from the private sector. In addition, respondents had dependents from 1-9 persons, with the majority of 1-3 persons (50.3%). A majority of the respondents comprised </w:t>
      </w:r>
      <w:r w:rsidR="0034005C">
        <w:rPr>
          <w:rFonts w:eastAsia="Calibri"/>
          <w:sz w:val="24"/>
          <w:szCs w:val="24"/>
        </w:rPr>
        <w:t xml:space="preserve">of </w:t>
      </w:r>
      <w:r w:rsidRPr="004D0E63">
        <w:rPr>
          <w:rFonts w:eastAsia="Calibri"/>
          <w:sz w:val="24"/>
          <w:szCs w:val="24"/>
        </w:rPr>
        <w:t>Malays (83.2%), followed by Chinese (10.8%) and Indian</w:t>
      </w:r>
      <w:r w:rsidR="0034005C">
        <w:rPr>
          <w:rFonts w:eastAsia="Calibri"/>
          <w:sz w:val="24"/>
          <w:szCs w:val="24"/>
        </w:rPr>
        <w:t>s</w:t>
      </w:r>
      <w:r w:rsidRPr="004D0E63">
        <w:rPr>
          <w:rFonts w:eastAsia="Calibri"/>
          <w:sz w:val="24"/>
          <w:szCs w:val="24"/>
        </w:rPr>
        <w:t xml:space="preserve"> (6.0%). In terms of income, the household income </w:t>
      </w:r>
      <w:r w:rsidR="007966E5">
        <w:rPr>
          <w:rFonts w:eastAsia="Calibri"/>
          <w:sz w:val="24"/>
          <w:szCs w:val="24"/>
        </w:rPr>
        <w:t>ranged</w:t>
      </w:r>
      <w:r w:rsidRPr="004D0E63">
        <w:rPr>
          <w:rFonts w:eastAsia="Calibri"/>
          <w:sz w:val="24"/>
          <w:szCs w:val="24"/>
        </w:rPr>
        <w:t xml:space="preserve"> between RM2000-RM2999 (36.1%), followed by RM3000-RM3999 (20.7%). Only 14.7% of the respondents have a monthly income of more than RM5000.</w:t>
      </w:r>
    </w:p>
    <w:p w14:paraId="4978ADEA" w14:textId="77777777" w:rsidR="0034005C" w:rsidRDefault="0034005C" w:rsidP="00A07E07">
      <w:pPr>
        <w:pStyle w:val="ListParagraph"/>
        <w:ind w:left="0" w:firstLine="0"/>
        <w:jc w:val="center"/>
        <w:rPr>
          <w:rFonts w:eastAsia="Calibri"/>
          <w:b/>
          <w:sz w:val="20"/>
          <w:szCs w:val="24"/>
        </w:rPr>
      </w:pPr>
    </w:p>
    <w:p w14:paraId="2D4F4CB0" w14:textId="0F40F160" w:rsidR="00474EE1" w:rsidRPr="00A07E07" w:rsidRDefault="00A07E07" w:rsidP="00A07E07">
      <w:pPr>
        <w:pStyle w:val="ListParagraph"/>
        <w:ind w:left="0" w:firstLine="0"/>
        <w:jc w:val="center"/>
        <w:rPr>
          <w:sz w:val="20"/>
          <w:szCs w:val="24"/>
        </w:rPr>
      </w:pPr>
      <w:r w:rsidRPr="00A07E07">
        <w:rPr>
          <w:rFonts w:eastAsia="Calibri"/>
          <w:b/>
          <w:sz w:val="20"/>
          <w:szCs w:val="24"/>
        </w:rPr>
        <w:lastRenderedPageBreak/>
        <w:t>Table 1.</w:t>
      </w:r>
      <w:r w:rsidR="00474EE1" w:rsidRPr="00A07E07">
        <w:rPr>
          <w:rFonts w:eastAsia="Calibri"/>
          <w:sz w:val="20"/>
          <w:szCs w:val="24"/>
        </w:rPr>
        <w:t xml:space="preserve"> Demographic profile of the respondents </w:t>
      </w:r>
      <w:r w:rsidR="00474EE1" w:rsidRPr="00A07E07">
        <w:rPr>
          <w:sz w:val="20"/>
          <w:szCs w:val="24"/>
        </w:rPr>
        <w:t>(n=400)</w:t>
      </w:r>
    </w:p>
    <w:p w14:paraId="3A4181DD" w14:textId="77777777" w:rsidR="00474EE1" w:rsidRPr="00C640B2" w:rsidRDefault="00474EE1" w:rsidP="00756A58">
      <w:pPr>
        <w:pStyle w:val="ListParagraph"/>
        <w:ind w:left="0" w:firstLine="0"/>
        <w:rPr>
          <w:rFonts w:eastAsia="Calibri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1559"/>
        <w:gridCol w:w="1843"/>
      </w:tblGrid>
      <w:tr w:rsidR="00474EE1" w:rsidRPr="00C640B2" w14:paraId="00A8FBF5" w14:textId="77777777" w:rsidTr="00571020">
        <w:trPr>
          <w:jc w:val="center"/>
        </w:trPr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563DBC73" w14:textId="77777777" w:rsidR="00474EE1" w:rsidRPr="00FB2E6E" w:rsidRDefault="00474EE1" w:rsidP="00756A5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B2E6E">
              <w:rPr>
                <w:b/>
                <w:sz w:val="20"/>
                <w:szCs w:val="20"/>
              </w:rPr>
              <w:t>Variables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197370AE" w14:textId="77777777" w:rsidR="00474EE1" w:rsidRPr="00FB2E6E" w:rsidRDefault="00474EE1" w:rsidP="0014547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B2E6E">
              <w:rPr>
                <w:b/>
                <w:sz w:val="20"/>
                <w:szCs w:val="20"/>
              </w:rPr>
              <w:t>Frequency (n)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7CB68213" w14:textId="77777777" w:rsidR="00474EE1" w:rsidRPr="00FB2E6E" w:rsidRDefault="00474EE1" w:rsidP="0014547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B2E6E">
              <w:rPr>
                <w:b/>
                <w:sz w:val="20"/>
                <w:szCs w:val="20"/>
              </w:rPr>
              <w:t>Percentage (%)</w:t>
            </w:r>
          </w:p>
        </w:tc>
      </w:tr>
      <w:tr w:rsidR="00474EE1" w:rsidRPr="00C640B2" w14:paraId="6251F21F" w14:textId="77777777" w:rsidTr="00FB2E6E">
        <w:trPr>
          <w:trHeight w:val="589"/>
          <w:jc w:val="center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D68C97" w14:textId="77777777" w:rsidR="00474EE1" w:rsidRPr="0014547D" w:rsidRDefault="00474EE1" w:rsidP="00C640B2">
            <w:pPr>
              <w:pStyle w:val="Default"/>
              <w:jc w:val="both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Gender</w:t>
            </w:r>
          </w:p>
          <w:p w14:paraId="5ADC6B99" w14:textId="77777777" w:rsidR="00474EE1" w:rsidRPr="0014547D" w:rsidRDefault="00474EE1" w:rsidP="00C640B2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 xml:space="preserve">  </w:t>
            </w:r>
            <w:r w:rsidRPr="0014547D">
              <w:rPr>
                <w:bCs/>
                <w:sz w:val="20"/>
                <w:szCs w:val="20"/>
              </w:rPr>
              <w:t>Male</w:t>
            </w:r>
          </w:p>
          <w:p w14:paraId="5518C3CB" w14:textId="77777777" w:rsidR="00474EE1" w:rsidRPr="0014547D" w:rsidRDefault="00474EE1" w:rsidP="00C640B2">
            <w:pPr>
              <w:pStyle w:val="Default"/>
              <w:jc w:val="both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 xml:space="preserve">  Female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1C1C36" w14:textId="77777777" w:rsidR="00474EE1" w:rsidRPr="0014547D" w:rsidRDefault="00474EE1" w:rsidP="0014547D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B7318CF" w14:textId="77777777" w:rsidR="00474EE1" w:rsidRPr="0014547D" w:rsidRDefault="00474EE1" w:rsidP="0014547D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14547D">
              <w:rPr>
                <w:bCs/>
                <w:sz w:val="20"/>
                <w:szCs w:val="20"/>
              </w:rPr>
              <w:t>176</w:t>
            </w:r>
          </w:p>
          <w:p w14:paraId="098BAB33" w14:textId="77777777" w:rsidR="00474EE1" w:rsidRPr="0014547D" w:rsidRDefault="00474EE1" w:rsidP="0014547D">
            <w:pPr>
              <w:pStyle w:val="Default"/>
              <w:jc w:val="center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336984" w14:textId="77777777" w:rsidR="00474EE1" w:rsidRPr="0014547D" w:rsidRDefault="00474EE1" w:rsidP="0014547D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563CA51" w14:textId="77777777" w:rsidR="00474EE1" w:rsidRPr="0014547D" w:rsidRDefault="00474EE1" w:rsidP="0014547D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14547D">
              <w:rPr>
                <w:bCs/>
                <w:sz w:val="20"/>
                <w:szCs w:val="20"/>
              </w:rPr>
              <w:t>44</w:t>
            </w:r>
          </w:p>
          <w:p w14:paraId="00554558" w14:textId="4B0D367C" w:rsidR="0014547D" w:rsidRPr="0014547D" w:rsidRDefault="00474EE1" w:rsidP="00FB2E6E">
            <w:pPr>
              <w:pStyle w:val="Default"/>
              <w:jc w:val="center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56</w:t>
            </w:r>
          </w:p>
        </w:tc>
      </w:tr>
      <w:tr w:rsidR="00474EE1" w:rsidRPr="00C640B2" w14:paraId="28EEA08E" w14:textId="77777777" w:rsidTr="00FB2E6E">
        <w:trPr>
          <w:trHeight w:val="116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CC26F18" w14:textId="77777777" w:rsidR="00474EE1" w:rsidRPr="0014547D" w:rsidRDefault="00474EE1" w:rsidP="00C640B2">
            <w:pPr>
              <w:pStyle w:val="Default"/>
              <w:jc w:val="both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Age</w:t>
            </w:r>
          </w:p>
          <w:p w14:paraId="4A2CE028" w14:textId="77777777" w:rsidR="00474EE1" w:rsidRPr="0014547D" w:rsidRDefault="00474EE1" w:rsidP="00C640B2">
            <w:pPr>
              <w:pStyle w:val="Default"/>
              <w:jc w:val="both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 xml:space="preserve">  21-30</w:t>
            </w:r>
          </w:p>
          <w:p w14:paraId="36A042DC" w14:textId="77777777" w:rsidR="00474EE1" w:rsidRPr="0014547D" w:rsidRDefault="00474EE1" w:rsidP="00C640B2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 xml:space="preserve">  </w:t>
            </w:r>
            <w:r w:rsidRPr="0014547D">
              <w:rPr>
                <w:bCs/>
                <w:sz w:val="20"/>
                <w:szCs w:val="20"/>
              </w:rPr>
              <w:t>31-40</w:t>
            </w:r>
          </w:p>
          <w:p w14:paraId="3D31D414" w14:textId="77777777" w:rsidR="00474EE1" w:rsidRPr="0014547D" w:rsidRDefault="00474EE1" w:rsidP="00C640B2">
            <w:pPr>
              <w:pStyle w:val="Default"/>
              <w:jc w:val="both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 xml:space="preserve">  41-50</w:t>
            </w:r>
          </w:p>
          <w:p w14:paraId="3BA1DB28" w14:textId="77777777" w:rsidR="00474EE1" w:rsidRPr="0014547D" w:rsidRDefault="00474EE1" w:rsidP="00C640B2">
            <w:pPr>
              <w:pStyle w:val="Default"/>
              <w:jc w:val="both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 xml:space="preserve">  51 &gt;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B6169D8" w14:textId="77777777" w:rsidR="00474EE1" w:rsidRPr="0014547D" w:rsidRDefault="00474EE1" w:rsidP="0014547D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32654EA" w14:textId="77777777" w:rsidR="00474EE1" w:rsidRPr="0014547D" w:rsidRDefault="00474EE1" w:rsidP="0014547D">
            <w:pPr>
              <w:pStyle w:val="Default"/>
              <w:jc w:val="center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110</w:t>
            </w:r>
          </w:p>
          <w:p w14:paraId="20947FDC" w14:textId="77777777" w:rsidR="00474EE1" w:rsidRPr="0014547D" w:rsidRDefault="00474EE1" w:rsidP="0014547D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14547D">
              <w:rPr>
                <w:bCs/>
                <w:sz w:val="20"/>
                <w:szCs w:val="20"/>
              </w:rPr>
              <w:t>176</w:t>
            </w:r>
          </w:p>
          <w:p w14:paraId="7BF9CF4B" w14:textId="77777777" w:rsidR="00474EE1" w:rsidRPr="0014547D" w:rsidRDefault="00474EE1" w:rsidP="0014547D">
            <w:pPr>
              <w:pStyle w:val="Default"/>
              <w:jc w:val="center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73</w:t>
            </w:r>
          </w:p>
          <w:p w14:paraId="39926F2D" w14:textId="77777777" w:rsidR="00474EE1" w:rsidRPr="0014547D" w:rsidRDefault="00474EE1" w:rsidP="0014547D">
            <w:pPr>
              <w:pStyle w:val="Default"/>
              <w:jc w:val="center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1BFDFCC" w14:textId="77777777" w:rsidR="00474EE1" w:rsidRPr="0014547D" w:rsidRDefault="00474EE1" w:rsidP="0014547D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8F975C4" w14:textId="77777777" w:rsidR="00474EE1" w:rsidRPr="0014547D" w:rsidRDefault="00474EE1" w:rsidP="0014547D">
            <w:pPr>
              <w:pStyle w:val="Default"/>
              <w:jc w:val="center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27.5</w:t>
            </w:r>
          </w:p>
          <w:p w14:paraId="1527C62F" w14:textId="77777777" w:rsidR="00474EE1" w:rsidRPr="0014547D" w:rsidRDefault="00474EE1" w:rsidP="0014547D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14547D">
              <w:rPr>
                <w:bCs/>
                <w:sz w:val="20"/>
                <w:szCs w:val="20"/>
              </w:rPr>
              <w:t>44</w:t>
            </w:r>
          </w:p>
          <w:p w14:paraId="31EAB4CB" w14:textId="77777777" w:rsidR="00474EE1" w:rsidRPr="0014547D" w:rsidRDefault="00474EE1" w:rsidP="0014547D">
            <w:pPr>
              <w:pStyle w:val="Default"/>
              <w:jc w:val="center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18.3</w:t>
            </w:r>
          </w:p>
          <w:p w14:paraId="0175C09A" w14:textId="09165DB5" w:rsidR="00474EE1" w:rsidRPr="0014547D" w:rsidRDefault="00474EE1" w:rsidP="0014547D">
            <w:pPr>
              <w:pStyle w:val="Default"/>
              <w:jc w:val="center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10.2</w:t>
            </w:r>
          </w:p>
        </w:tc>
      </w:tr>
      <w:tr w:rsidR="00474EE1" w:rsidRPr="00C640B2" w14:paraId="08DE4374" w14:textId="77777777" w:rsidTr="00FB2E6E">
        <w:trPr>
          <w:trHeight w:val="841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59238A8" w14:textId="77777777" w:rsidR="00474EE1" w:rsidRPr="0014547D" w:rsidRDefault="00474EE1" w:rsidP="00C640B2">
            <w:pPr>
              <w:pStyle w:val="Default"/>
              <w:jc w:val="both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Ethnicity</w:t>
            </w:r>
          </w:p>
          <w:p w14:paraId="35947367" w14:textId="77777777" w:rsidR="00474EE1" w:rsidRPr="0014547D" w:rsidRDefault="00474EE1" w:rsidP="00C640B2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 xml:space="preserve">  </w:t>
            </w:r>
            <w:r w:rsidRPr="0014547D">
              <w:rPr>
                <w:bCs/>
                <w:sz w:val="20"/>
                <w:szCs w:val="20"/>
              </w:rPr>
              <w:t>Malay</w:t>
            </w:r>
          </w:p>
          <w:p w14:paraId="1B1BFF40" w14:textId="77777777" w:rsidR="00474EE1" w:rsidRPr="0014547D" w:rsidRDefault="00474EE1" w:rsidP="00C640B2">
            <w:pPr>
              <w:pStyle w:val="Default"/>
              <w:jc w:val="both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 xml:space="preserve">  Chinese</w:t>
            </w:r>
          </w:p>
          <w:p w14:paraId="1C1C0302" w14:textId="77777777" w:rsidR="00474EE1" w:rsidRPr="0014547D" w:rsidRDefault="00474EE1" w:rsidP="00C640B2">
            <w:pPr>
              <w:pStyle w:val="Default"/>
              <w:jc w:val="both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 xml:space="preserve">  Indian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9AC2583" w14:textId="77777777" w:rsidR="00474EE1" w:rsidRPr="0014547D" w:rsidRDefault="00474EE1" w:rsidP="0014547D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C27FEDC" w14:textId="77777777" w:rsidR="00474EE1" w:rsidRPr="0014547D" w:rsidRDefault="00474EE1" w:rsidP="0014547D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14547D">
              <w:rPr>
                <w:bCs/>
                <w:sz w:val="20"/>
                <w:szCs w:val="20"/>
              </w:rPr>
              <w:t>333</w:t>
            </w:r>
          </w:p>
          <w:p w14:paraId="056929E6" w14:textId="77777777" w:rsidR="00474EE1" w:rsidRPr="0014547D" w:rsidRDefault="00474EE1" w:rsidP="0014547D">
            <w:pPr>
              <w:pStyle w:val="Default"/>
              <w:jc w:val="center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43</w:t>
            </w:r>
          </w:p>
          <w:p w14:paraId="2E790637" w14:textId="0168BE95" w:rsidR="0014547D" w:rsidRPr="0014547D" w:rsidRDefault="00474EE1" w:rsidP="00FB2E6E">
            <w:pPr>
              <w:pStyle w:val="Default"/>
              <w:jc w:val="center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3F04584" w14:textId="77777777" w:rsidR="00474EE1" w:rsidRPr="0014547D" w:rsidRDefault="00474EE1" w:rsidP="0014547D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3A7DB7A" w14:textId="77777777" w:rsidR="00474EE1" w:rsidRPr="0014547D" w:rsidRDefault="00474EE1" w:rsidP="0014547D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14547D">
              <w:rPr>
                <w:bCs/>
                <w:sz w:val="20"/>
                <w:szCs w:val="20"/>
              </w:rPr>
              <w:t>83.2</w:t>
            </w:r>
          </w:p>
          <w:p w14:paraId="399BC158" w14:textId="77777777" w:rsidR="00474EE1" w:rsidRPr="0014547D" w:rsidRDefault="00474EE1" w:rsidP="0014547D">
            <w:pPr>
              <w:pStyle w:val="Default"/>
              <w:jc w:val="center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10.8</w:t>
            </w:r>
          </w:p>
          <w:p w14:paraId="275527A2" w14:textId="77777777" w:rsidR="00474EE1" w:rsidRPr="0014547D" w:rsidRDefault="00474EE1" w:rsidP="0014547D">
            <w:pPr>
              <w:pStyle w:val="Default"/>
              <w:jc w:val="center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6.0</w:t>
            </w:r>
          </w:p>
        </w:tc>
      </w:tr>
      <w:tr w:rsidR="00474EE1" w:rsidRPr="00C640B2" w14:paraId="7C3AC3DD" w14:textId="77777777" w:rsidTr="00FB2E6E">
        <w:trPr>
          <w:trHeight w:val="89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1CE6533" w14:textId="77777777" w:rsidR="00474EE1" w:rsidRPr="0014547D" w:rsidRDefault="00474EE1" w:rsidP="00C640B2">
            <w:pPr>
              <w:pStyle w:val="Default"/>
              <w:jc w:val="both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Education</w:t>
            </w:r>
          </w:p>
          <w:p w14:paraId="760D27DF" w14:textId="30BB003F" w:rsidR="00474EE1" w:rsidRPr="0014547D" w:rsidRDefault="00474EE1" w:rsidP="00C640B2">
            <w:pPr>
              <w:pStyle w:val="Default"/>
              <w:jc w:val="both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 xml:space="preserve">  </w:t>
            </w:r>
            <w:r w:rsidR="0000702A" w:rsidRPr="0014547D">
              <w:rPr>
                <w:sz w:val="20"/>
                <w:szCs w:val="20"/>
              </w:rPr>
              <w:t>Lower Secondary</w:t>
            </w:r>
          </w:p>
          <w:p w14:paraId="71BF87C0" w14:textId="33AB146D" w:rsidR="00474EE1" w:rsidRPr="0014547D" w:rsidRDefault="00474EE1" w:rsidP="00C640B2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 xml:space="preserve">  </w:t>
            </w:r>
            <w:r w:rsidR="0000702A" w:rsidRPr="0014547D">
              <w:rPr>
                <w:bCs/>
                <w:sz w:val="20"/>
                <w:szCs w:val="20"/>
              </w:rPr>
              <w:t>Post-</w:t>
            </w:r>
            <w:r w:rsidRPr="0014547D">
              <w:rPr>
                <w:bCs/>
                <w:sz w:val="20"/>
                <w:szCs w:val="20"/>
              </w:rPr>
              <w:t>Secondary</w:t>
            </w:r>
          </w:p>
          <w:p w14:paraId="5BC7C6C3" w14:textId="4565D967" w:rsidR="00474EE1" w:rsidRPr="0014547D" w:rsidRDefault="00474EE1" w:rsidP="00C640B2">
            <w:pPr>
              <w:pStyle w:val="Default"/>
              <w:jc w:val="both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 xml:space="preserve">  </w:t>
            </w:r>
            <w:r w:rsidR="0000702A" w:rsidRPr="0014547D">
              <w:rPr>
                <w:sz w:val="20"/>
                <w:szCs w:val="20"/>
              </w:rPr>
              <w:t>Tertiary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A2103FA" w14:textId="77777777" w:rsidR="00474EE1" w:rsidRPr="0014547D" w:rsidRDefault="00474EE1" w:rsidP="0014547D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FA25F30" w14:textId="77777777" w:rsidR="00474EE1" w:rsidRPr="0014547D" w:rsidRDefault="00474EE1" w:rsidP="0014547D">
            <w:pPr>
              <w:pStyle w:val="Default"/>
              <w:jc w:val="center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42</w:t>
            </w:r>
          </w:p>
          <w:p w14:paraId="132ABEAF" w14:textId="77777777" w:rsidR="00474EE1" w:rsidRPr="0014547D" w:rsidRDefault="00474EE1" w:rsidP="0014547D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14547D">
              <w:rPr>
                <w:bCs/>
                <w:sz w:val="20"/>
                <w:szCs w:val="20"/>
              </w:rPr>
              <w:t>215</w:t>
            </w:r>
          </w:p>
          <w:p w14:paraId="69E1F7FE" w14:textId="77777777" w:rsidR="00474EE1" w:rsidRPr="0014547D" w:rsidRDefault="00474EE1" w:rsidP="0014547D">
            <w:pPr>
              <w:pStyle w:val="Default"/>
              <w:jc w:val="center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143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CF3C2DD" w14:textId="77777777" w:rsidR="00474EE1" w:rsidRPr="0014547D" w:rsidRDefault="00474EE1" w:rsidP="0014547D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E8747DD" w14:textId="77777777" w:rsidR="00474EE1" w:rsidRPr="0014547D" w:rsidRDefault="00474EE1" w:rsidP="0014547D">
            <w:pPr>
              <w:pStyle w:val="Default"/>
              <w:jc w:val="center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10.6</w:t>
            </w:r>
          </w:p>
          <w:p w14:paraId="36DCD03D" w14:textId="77777777" w:rsidR="00474EE1" w:rsidRPr="0014547D" w:rsidRDefault="00474EE1" w:rsidP="0014547D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14547D">
              <w:rPr>
                <w:bCs/>
                <w:sz w:val="20"/>
                <w:szCs w:val="20"/>
              </w:rPr>
              <w:t>53.6</w:t>
            </w:r>
          </w:p>
          <w:p w14:paraId="502D7DAA" w14:textId="77777777" w:rsidR="00474EE1" w:rsidRPr="0014547D" w:rsidRDefault="00474EE1" w:rsidP="0014547D">
            <w:pPr>
              <w:pStyle w:val="Default"/>
              <w:jc w:val="center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35.8</w:t>
            </w:r>
          </w:p>
        </w:tc>
      </w:tr>
      <w:tr w:rsidR="00474EE1" w:rsidRPr="00C640B2" w14:paraId="66A1C5F7" w14:textId="77777777" w:rsidTr="00FB2E6E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578DEB5" w14:textId="77777777" w:rsidR="00474EE1" w:rsidRPr="0014547D" w:rsidRDefault="00474EE1" w:rsidP="00C640B2">
            <w:pPr>
              <w:pStyle w:val="Default"/>
              <w:jc w:val="both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Number of dependants</w:t>
            </w:r>
          </w:p>
          <w:p w14:paraId="3904B579" w14:textId="77777777" w:rsidR="00474EE1" w:rsidRPr="0014547D" w:rsidRDefault="00474EE1" w:rsidP="00C640B2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 xml:space="preserve">  </w:t>
            </w:r>
            <w:r w:rsidRPr="0014547D">
              <w:rPr>
                <w:bCs/>
                <w:sz w:val="20"/>
                <w:szCs w:val="20"/>
              </w:rPr>
              <w:t xml:space="preserve">1-3 </w:t>
            </w:r>
          </w:p>
          <w:p w14:paraId="04B2B635" w14:textId="77777777" w:rsidR="00474EE1" w:rsidRPr="0014547D" w:rsidRDefault="00474EE1" w:rsidP="00C640B2">
            <w:pPr>
              <w:pStyle w:val="Default"/>
              <w:jc w:val="both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 xml:space="preserve">  4-6</w:t>
            </w:r>
          </w:p>
          <w:p w14:paraId="5704BB29" w14:textId="77777777" w:rsidR="00474EE1" w:rsidRPr="0014547D" w:rsidRDefault="00474EE1" w:rsidP="00C640B2">
            <w:pPr>
              <w:pStyle w:val="Default"/>
              <w:jc w:val="both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 xml:space="preserve">  7-9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B8CFEAA" w14:textId="77777777" w:rsidR="00474EE1" w:rsidRPr="0014547D" w:rsidRDefault="00474EE1" w:rsidP="0014547D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B12B9BE" w14:textId="77777777" w:rsidR="00474EE1" w:rsidRPr="0014547D" w:rsidRDefault="00474EE1" w:rsidP="0014547D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14547D">
              <w:rPr>
                <w:bCs/>
                <w:sz w:val="20"/>
                <w:szCs w:val="20"/>
              </w:rPr>
              <w:t>201</w:t>
            </w:r>
          </w:p>
          <w:p w14:paraId="386C7CC6" w14:textId="77777777" w:rsidR="00474EE1" w:rsidRPr="0014547D" w:rsidRDefault="00474EE1" w:rsidP="0014547D">
            <w:pPr>
              <w:pStyle w:val="Default"/>
              <w:jc w:val="center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102</w:t>
            </w:r>
          </w:p>
          <w:p w14:paraId="34FB8E19" w14:textId="4F68E5BA" w:rsidR="0014547D" w:rsidRPr="0014547D" w:rsidRDefault="00474EE1" w:rsidP="00FB2E6E">
            <w:pPr>
              <w:pStyle w:val="Default"/>
              <w:jc w:val="center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1872A94" w14:textId="77777777" w:rsidR="00474EE1" w:rsidRPr="0014547D" w:rsidRDefault="00474EE1" w:rsidP="0014547D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9792CE9" w14:textId="77777777" w:rsidR="00474EE1" w:rsidRPr="0014547D" w:rsidRDefault="00474EE1" w:rsidP="0014547D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14547D">
              <w:rPr>
                <w:bCs/>
                <w:sz w:val="20"/>
                <w:szCs w:val="20"/>
              </w:rPr>
              <w:t>50.3</w:t>
            </w:r>
          </w:p>
          <w:p w14:paraId="28BCA284" w14:textId="77777777" w:rsidR="00474EE1" w:rsidRPr="0014547D" w:rsidRDefault="00474EE1" w:rsidP="0014547D">
            <w:pPr>
              <w:pStyle w:val="Default"/>
              <w:jc w:val="center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25.5</w:t>
            </w:r>
          </w:p>
          <w:p w14:paraId="67B35A72" w14:textId="77777777" w:rsidR="00474EE1" w:rsidRPr="0014547D" w:rsidRDefault="00474EE1" w:rsidP="0014547D">
            <w:pPr>
              <w:pStyle w:val="Default"/>
              <w:jc w:val="center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24.2</w:t>
            </w:r>
          </w:p>
        </w:tc>
      </w:tr>
      <w:tr w:rsidR="0014547D" w:rsidRPr="00C640B2" w14:paraId="58028EAC" w14:textId="77777777" w:rsidTr="00FB2E6E">
        <w:trPr>
          <w:trHeight w:val="1371"/>
          <w:jc w:val="center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45C8F" w14:textId="77777777" w:rsidR="0014547D" w:rsidRPr="0014547D" w:rsidRDefault="0014547D" w:rsidP="00145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47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Income</w:t>
            </w:r>
          </w:p>
          <w:p w14:paraId="059F9D3D" w14:textId="77777777" w:rsidR="0014547D" w:rsidRPr="0014547D" w:rsidRDefault="0014547D" w:rsidP="0014547D">
            <w:pPr>
              <w:ind w:left="37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14547D">
              <w:rPr>
                <w:rFonts w:ascii="Times New Roman" w:eastAsia="Calibri" w:hAnsi="Times New Roman" w:cs="Times New Roman"/>
                <w:sz w:val="20"/>
                <w:szCs w:val="20"/>
              </w:rPr>
              <w:t>RM1000-RM1999</w:t>
            </w:r>
          </w:p>
          <w:p w14:paraId="575FE4FB" w14:textId="77777777" w:rsidR="0014547D" w:rsidRPr="0014547D" w:rsidRDefault="0014547D" w:rsidP="0014547D">
            <w:pPr>
              <w:ind w:left="37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14547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RM2000-RM2999</w:t>
            </w:r>
          </w:p>
          <w:p w14:paraId="14E05764" w14:textId="77777777" w:rsidR="0014547D" w:rsidRPr="0014547D" w:rsidRDefault="0014547D" w:rsidP="0014547D">
            <w:pPr>
              <w:ind w:left="37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14547D">
              <w:rPr>
                <w:rFonts w:ascii="Times New Roman" w:eastAsia="Calibri" w:hAnsi="Times New Roman" w:cs="Times New Roman"/>
                <w:sz w:val="20"/>
                <w:szCs w:val="20"/>
              </w:rPr>
              <w:t>RM3000-RM3999</w:t>
            </w:r>
          </w:p>
          <w:p w14:paraId="7D854182" w14:textId="77777777" w:rsidR="0014547D" w:rsidRPr="0014547D" w:rsidRDefault="0014547D" w:rsidP="0014547D">
            <w:pPr>
              <w:ind w:left="37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14547D">
              <w:rPr>
                <w:rFonts w:ascii="Times New Roman" w:eastAsia="Calibri" w:hAnsi="Times New Roman" w:cs="Times New Roman"/>
                <w:sz w:val="20"/>
                <w:szCs w:val="20"/>
              </w:rPr>
              <w:t>RM4000-RM4999</w:t>
            </w:r>
          </w:p>
          <w:p w14:paraId="3DCAB8BB" w14:textId="0641DDE6" w:rsidR="0014547D" w:rsidRPr="00FB2E6E" w:rsidRDefault="0014547D" w:rsidP="00FB2E6E">
            <w:pPr>
              <w:ind w:left="37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14547D">
              <w:rPr>
                <w:rFonts w:ascii="Times New Roman" w:eastAsia="Calibri" w:hAnsi="Times New Roman" w:cs="Times New Roman"/>
                <w:sz w:val="20"/>
                <w:szCs w:val="20"/>
              </w:rPr>
              <w:t>&gt;RM5000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2076A" w14:textId="77777777" w:rsidR="0014547D" w:rsidRPr="0014547D" w:rsidRDefault="0014547D" w:rsidP="0014547D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36F95C3" w14:textId="21E2E042" w:rsidR="0014547D" w:rsidRPr="0014547D" w:rsidRDefault="0014547D" w:rsidP="0014547D">
            <w:pPr>
              <w:pStyle w:val="Default"/>
              <w:jc w:val="center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72</w:t>
            </w:r>
          </w:p>
          <w:p w14:paraId="2AD136FA" w14:textId="77777777" w:rsidR="0014547D" w:rsidRPr="0014547D" w:rsidRDefault="0014547D" w:rsidP="0014547D">
            <w:pPr>
              <w:pStyle w:val="Default"/>
              <w:jc w:val="center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144</w:t>
            </w:r>
          </w:p>
          <w:p w14:paraId="3736E631" w14:textId="77777777" w:rsidR="0014547D" w:rsidRPr="0014547D" w:rsidRDefault="0014547D" w:rsidP="0014547D">
            <w:pPr>
              <w:pStyle w:val="Default"/>
              <w:jc w:val="center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83</w:t>
            </w:r>
          </w:p>
          <w:p w14:paraId="5029C9AE" w14:textId="77777777" w:rsidR="0014547D" w:rsidRPr="0014547D" w:rsidRDefault="0014547D" w:rsidP="0014547D">
            <w:pPr>
              <w:pStyle w:val="Default"/>
              <w:jc w:val="center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42</w:t>
            </w:r>
          </w:p>
          <w:p w14:paraId="251DAEA2" w14:textId="6E2AF6EB" w:rsidR="0014547D" w:rsidRPr="0014547D" w:rsidRDefault="0014547D" w:rsidP="0014547D">
            <w:pPr>
              <w:pStyle w:val="Default"/>
              <w:jc w:val="center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B49E8" w14:textId="77777777" w:rsidR="0014547D" w:rsidRPr="0014547D" w:rsidRDefault="0014547D" w:rsidP="0014547D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7B1B416" w14:textId="7CABCD2E" w:rsidR="0014547D" w:rsidRPr="0014547D" w:rsidRDefault="0014547D" w:rsidP="0014547D">
            <w:pPr>
              <w:pStyle w:val="Default"/>
              <w:jc w:val="center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18.1</w:t>
            </w:r>
          </w:p>
          <w:p w14:paraId="07569706" w14:textId="77777777" w:rsidR="0014547D" w:rsidRPr="0014547D" w:rsidRDefault="0014547D" w:rsidP="0014547D">
            <w:pPr>
              <w:pStyle w:val="Default"/>
              <w:jc w:val="center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36.1</w:t>
            </w:r>
          </w:p>
          <w:p w14:paraId="1FEC6B4B" w14:textId="77777777" w:rsidR="0014547D" w:rsidRPr="0014547D" w:rsidRDefault="0014547D" w:rsidP="0014547D">
            <w:pPr>
              <w:pStyle w:val="Default"/>
              <w:jc w:val="center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20.7</w:t>
            </w:r>
          </w:p>
          <w:p w14:paraId="4BDCD2DE" w14:textId="77777777" w:rsidR="0014547D" w:rsidRPr="0014547D" w:rsidRDefault="0014547D" w:rsidP="0014547D">
            <w:pPr>
              <w:pStyle w:val="Default"/>
              <w:jc w:val="center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10.4</w:t>
            </w:r>
          </w:p>
          <w:p w14:paraId="7EC14860" w14:textId="71927872" w:rsidR="0014547D" w:rsidRPr="0014547D" w:rsidRDefault="0014547D" w:rsidP="0014547D">
            <w:pPr>
              <w:pStyle w:val="Default"/>
              <w:jc w:val="center"/>
              <w:rPr>
                <w:sz w:val="20"/>
                <w:szCs w:val="20"/>
              </w:rPr>
            </w:pPr>
            <w:r w:rsidRPr="0014547D">
              <w:rPr>
                <w:sz w:val="20"/>
                <w:szCs w:val="20"/>
              </w:rPr>
              <w:t>14.7</w:t>
            </w:r>
          </w:p>
        </w:tc>
      </w:tr>
    </w:tbl>
    <w:p w14:paraId="707E4564" w14:textId="0D29D193" w:rsidR="00D53FEE" w:rsidRPr="004D0E63" w:rsidRDefault="00A265ED" w:rsidP="0014547D">
      <w:pPr>
        <w:pStyle w:val="ListParagraph"/>
        <w:ind w:left="-57" w:hanging="227"/>
        <w:rPr>
          <w:rFonts w:eastAsia="Calibri"/>
          <w:sz w:val="24"/>
          <w:szCs w:val="24"/>
        </w:rPr>
      </w:pPr>
      <w:r w:rsidRPr="00C640B2">
        <w:rPr>
          <w:rFonts w:eastAsia="Calibri"/>
          <w:b/>
          <w:bCs/>
          <w:sz w:val="20"/>
          <w:szCs w:val="20"/>
        </w:rPr>
        <w:t xml:space="preserve">   </w:t>
      </w:r>
    </w:p>
    <w:p w14:paraId="05585156" w14:textId="3855793C" w:rsidR="001832C4" w:rsidRDefault="001832C4" w:rsidP="0014547D">
      <w:pPr>
        <w:pStyle w:val="Heading1"/>
        <w:spacing w:after="0"/>
        <w:rPr>
          <w:rFonts w:ascii="Times New Roman" w:eastAsia="Calibri" w:hAnsi="Times New Roman"/>
          <w:b w:val="0"/>
          <w:bCs/>
          <w:i/>
          <w:iCs/>
          <w:szCs w:val="24"/>
        </w:rPr>
      </w:pPr>
      <w:r w:rsidRPr="007624E1">
        <w:rPr>
          <w:rFonts w:ascii="Times New Roman" w:eastAsia="Calibri" w:hAnsi="Times New Roman"/>
          <w:b w:val="0"/>
          <w:bCs/>
          <w:i/>
          <w:iCs/>
          <w:szCs w:val="24"/>
        </w:rPr>
        <w:t xml:space="preserve">Pearson </w:t>
      </w:r>
      <w:r w:rsidR="0014547D" w:rsidRPr="007624E1">
        <w:rPr>
          <w:rFonts w:ascii="Times New Roman" w:eastAsia="Calibri" w:hAnsi="Times New Roman"/>
          <w:b w:val="0"/>
          <w:bCs/>
          <w:i/>
          <w:iCs/>
          <w:szCs w:val="24"/>
        </w:rPr>
        <w:t xml:space="preserve">correlation </w:t>
      </w:r>
      <w:r w:rsidR="0014547D">
        <w:rPr>
          <w:rFonts w:ascii="Times New Roman" w:eastAsia="Calibri" w:hAnsi="Times New Roman"/>
          <w:b w:val="0"/>
          <w:bCs/>
          <w:i/>
          <w:iCs/>
          <w:szCs w:val="24"/>
        </w:rPr>
        <w:t>a</w:t>
      </w:r>
      <w:r w:rsidR="0014547D" w:rsidRPr="007624E1">
        <w:rPr>
          <w:rFonts w:ascii="Times New Roman" w:eastAsia="Calibri" w:hAnsi="Times New Roman"/>
          <w:b w:val="0"/>
          <w:bCs/>
          <w:i/>
          <w:iCs/>
          <w:szCs w:val="24"/>
        </w:rPr>
        <w:t>nalysis</w:t>
      </w:r>
    </w:p>
    <w:p w14:paraId="4218B6C2" w14:textId="77777777" w:rsidR="0014547D" w:rsidRPr="007624E1" w:rsidRDefault="0014547D" w:rsidP="0014547D">
      <w:pPr>
        <w:pStyle w:val="Heading1"/>
        <w:spacing w:after="0"/>
        <w:rPr>
          <w:rFonts w:ascii="Times New Roman" w:hAnsi="Times New Roman"/>
          <w:b w:val="0"/>
          <w:bCs/>
          <w:i/>
          <w:iCs/>
        </w:rPr>
      </w:pPr>
    </w:p>
    <w:p w14:paraId="23D07C30" w14:textId="54618047" w:rsidR="007C0EEF" w:rsidRPr="004D0E63" w:rsidRDefault="00BF580E" w:rsidP="0014547D">
      <w:pPr>
        <w:pStyle w:val="ListParagraph"/>
        <w:ind w:left="0" w:firstLine="0"/>
        <w:rPr>
          <w:rFonts w:eastAsia="Calibri"/>
          <w:sz w:val="24"/>
          <w:szCs w:val="24"/>
        </w:rPr>
      </w:pPr>
      <w:r w:rsidRPr="004D0E63">
        <w:rPr>
          <w:rFonts w:eastAsia="Calibri"/>
          <w:sz w:val="24"/>
          <w:szCs w:val="24"/>
        </w:rPr>
        <w:t>T</w:t>
      </w:r>
      <w:r w:rsidR="0014547D">
        <w:rPr>
          <w:rFonts w:eastAsia="Calibri"/>
          <w:sz w:val="24"/>
          <w:szCs w:val="24"/>
        </w:rPr>
        <w:t>able 2</w:t>
      </w:r>
      <w:r w:rsidRPr="004D0E63">
        <w:rPr>
          <w:rFonts w:eastAsia="Calibri"/>
          <w:sz w:val="24"/>
          <w:szCs w:val="24"/>
        </w:rPr>
        <w:t xml:space="preserve"> </w:t>
      </w:r>
      <w:r w:rsidR="00DA4C60" w:rsidRPr="004D0E63">
        <w:rPr>
          <w:rFonts w:eastAsia="Calibri"/>
          <w:sz w:val="24"/>
          <w:szCs w:val="24"/>
        </w:rPr>
        <w:t>demonstrates</w:t>
      </w:r>
      <w:r w:rsidRPr="004D0E63">
        <w:rPr>
          <w:rFonts w:eastAsia="Calibri"/>
          <w:sz w:val="24"/>
          <w:szCs w:val="24"/>
        </w:rPr>
        <w:t xml:space="preserve"> t</w:t>
      </w:r>
      <w:r w:rsidR="00D61682" w:rsidRPr="004D0E63">
        <w:rPr>
          <w:rFonts w:eastAsia="Calibri"/>
          <w:sz w:val="24"/>
          <w:szCs w:val="24"/>
        </w:rPr>
        <w:t xml:space="preserve">he </w:t>
      </w:r>
      <w:r w:rsidRPr="004D0E63">
        <w:rPr>
          <w:rFonts w:eastAsia="Calibri"/>
          <w:sz w:val="24"/>
          <w:szCs w:val="24"/>
        </w:rPr>
        <w:t>outcome</w:t>
      </w:r>
      <w:r w:rsidR="00EE2640" w:rsidRPr="004D0E63">
        <w:rPr>
          <w:rFonts w:eastAsia="Calibri"/>
          <w:sz w:val="24"/>
          <w:szCs w:val="24"/>
        </w:rPr>
        <w:t xml:space="preserve"> of Pearson </w:t>
      </w:r>
      <w:r w:rsidR="00E3331B" w:rsidRPr="004D0E63">
        <w:rPr>
          <w:rFonts w:eastAsia="Calibri"/>
          <w:sz w:val="24"/>
          <w:szCs w:val="24"/>
        </w:rPr>
        <w:t>c</w:t>
      </w:r>
      <w:r w:rsidR="00EE2640" w:rsidRPr="004D0E63">
        <w:rPr>
          <w:rFonts w:eastAsia="Calibri"/>
          <w:sz w:val="24"/>
          <w:szCs w:val="24"/>
        </w:rPr>
        <w:t xml:space="preserve">orrelation </w:t>
      </w:r>
      <w:r w:rsidR="00D61682" w:rsidRPr="004D0E63">
        <w:rPr>
          <w:rFonts w:eastAsia="Calibri"/>
          <w:sz w:val="24"/>
          <w:szCs w:val="24"/>
        </w:rPr>
        <w:t>a</w:t>
      </w:r>
      <w:r w:rsidR="00EE2640" w:rsidRPr="004D0E63">
        <w:rPr>
          <w:rFonts w:eastAsia="Calibri"/>
          <w:sz w:val="24"/>
          <w:szCs w:val="24"/>
        </w:rPr>
        <w:t>nalysis</w:t>
      </w:r>
      <w:r w:rsidRPr="004D0E63">
        <w:rPr>
          <w:rFonts w:eastAsia="Calibri"/>
          <w:sz w:val="24"/>
          <w:szCs w:val="24"/>
        </w:rPr>
        <w:t>. A</w:t>
      </w:r>
      <w:r w:rsidR="00EE2640" w:rsidRPr="004D0E63">
        <w:rPr>
          <w:rFonts w:eastAsia="Calibri"/>
          <w:sz w:val="24"/>
          <w:szCs w:val="24"/>
        </w:rPr>
        <w:t>ll four independent variables, namely, attitude (r=0.388), subjective norm</w:t>
      </w:r>
      <w:r w:rsidR="00FB437C" w:rsidRPr="004D0E63">
        <w:rPr>
          <w:rFonts w:eastAsia="Calibri"/>
          <w:sz w:val="24"/>
          <w:szCs w:val="24"/>
        </w:rPr>
        <w:t>s</w:t>
      </w:r>
      <w:r w:rsidR="00EE2640" w:rsidRPr="004D0E63">
        <w:rPr>
          <w:rFonts w:eastAsia="Calibri"/>
          <w:sz w:val="24"/>
          <w:szCs w:val="24"/>
        </w:rPr>
        <w:t xml:space="preserve"> (r=0.463), perceived </w:t>
      </w:r>
      <w:proofErr w:type="spellStart"/>
      <w:r w:rsidR="00205D9F" w:rsidRPr="004D0E63">
        <w:rPr>
          <w:rFonts w:eastAsia="Calibri"/>
          <w:sz w:val="24"/>
          <w:szCs w:val="24"/>
        </w:rPr>
        <w:t>behaviour</w:t>
      </w:r>
      <w:proofErr w:type="spellEnd"/>
      <w:r w:rsidR="00EE2640" w:rsidRPr="004D0E63">
        <w:rPr>
          <w:rFonts w:eastAsia="Calibri"/>
          <w:sz w:val="24"/>
          <w:szCs w:val="24"/>
        </w:rPr>
        <w:t xml:space="preserve"> control (r=0.494)</w:t>
      </w:r>
      <w:r w:rsidR="00602C04" w:rsidRPr="004D0E63">
        <w:rPr>
          <w:rFonts w:eastAsia="Calibri"/>
          <w:sz w:val="24"/>
          <w:szCs w:val="24"/>
        </w:rPr>
        <w:t>,</w:t>
      </w:r>
      <w:r w:rsidR="00EE2640" w:rsidRPr="004D0E63">
        <w:rPr>
          <w:rFonts w:eastAsia="Calibri"/>
          <w:sz w:val="24"/>
          <w:szCs w:val="24"/>
        </w:rPr>
        <w:t xml:space="preserve"> and self-identity (r=0.490)</w:t>
      </w:r>
      <w:r w:rsidR="0034005C">
        <w:rPr>
          <w:rFonts w:eastAsia="Calibri"/>
          <w:sz w:val="24"/>
          <w:szCs w:val="24"/>
        </w:rPr>
        <w:t>,</w:t>
      </w:r>
      <w:r w:rsidR="00EE2640" w:rsidRPr="004D0E63">
        <w:rPr>
          <w:rFonts w:eastAsia="Calibri"/>
          <w:sz w:val="24"/>
          <w:szCs w:val="24"/>
        </w:rPr>
        <w:t xml:space="preserve"> have </w:t>
      </w:r>
      <w:r w:rsidR="008B4BC8" w:rsidRPr="004D0E63">
        <w:rPr>
          <w:rFonts w:eastAsia="Calibri"/>
          <w:sz w:val="24"/>
          <w:szCs w:val="24"/>
        </w:rPr>
        <w:t xml:space="preserve">a </w:t>
      </w:r>
      <w:r w:rsidR="00EE2640" w:rsidRPr="004D0E63">
        <w:rPr>
          <w:rFonts w:eastAsia="Calibri"/>
          <w:sz w:val="24"/>
          <w:szCs w:val="24"/>
        </w:rPr>
        <w:t xml:space="preserve">significant and positive relationship with zero waste </w:t>
      </w:r>
      <w:proofErr w:type="spellStart"/>
      <w:r w:rsidR="00205D9F" w:rsidRPr="004D0E63">
        <w:rPr>
          <w:rFonts w:eastAsia="Calibri"/>
          <w:sz w:val="24"/>
          <w:szCs w:val="24"/>
        </w:rPr>
        <w:t>behaviour</w:t>
      </w:r>
      <w:proofErr w:type="spellEnd"/>
      <w:r w:rsidR="00EE2640" w:rsidRPr="004D0E63">
        <w:rPr>
          <w:rFonts w:eastAsia="Calibri"/>
          <w:sz w:val="24"/>
          <w:szCs w:val="24"/>
        </w:rPr>
        <w:t xml:space="preserve">. The results also show a moderate </w:t>
      </w:r>
      <w:r w:rsidR="00B85879" w:rsidRPr="004D0E63">
        <w:rPr>
          <w:rFonts w:eastAsia="Calibri"/>
          <w:sz w:val="24"/>
          <w:szCs w:val="24"/>
        </w:rPr>
        <w:t>level</w:t>
      </w:r>
      <w:r w:rsidR="00EE2640" w:rsidRPr="004D0E63">
        <w:rPr>
          <w:rFonts w:eastAsia="Calibri"/>
          <w:sz w:val="24"/>
          <w:szCs w:val="24"/>
        </w:rPr>
        <w:t xml:space="preserve"> of correlation between all the independent variables and zero waste </w:t>
      </w:r>
      <w:proofErr w:type="spellStart"/>
      <w:r w:rsidR="00205D9F" w:rsidRPr="004D0E63">
        <w:rPr>
          <w:rFonts w:eastAsia="Calibri"/>
          <w:sz w:val="24"/>
          <w:szCs w:val="24"/>
        </w:rPr>
        <w:t>behaviour</w:t>
      </w:r>
      <w:proofErr w:type="spellEnd"/>
      <w:r w:rsidR="00EE2640" w:rsidRPr="004D0E63">
        <w:rPr>
          <w:rFonts w:eastAsia="Calibri"/>
          <w:sz w:val="24"/>
          <w:szCs w:val="24"/>
        </w:rPr>
        <w:t xml:space="preserve">.  </w:t>
      </w:r>
      <w:r w:rsidR="00611201" w:rsidRPr="004D0E63">
        <w:rPr>
          <w:rFonts w:eastAsia="Calibri"/>
          <w:sz w:val="24"/>
          <w:szCs w:val="24"/>
        </w:rPr>
        <w:t>The findings are also consistent with previous literature. For example, past</w:t>
      </w:r>
      <w:r w:rsidR="007C0EEF" w:rsidRPr="004D0E63">
        <w:rPr>
          <w:rFonts w:eastAsia="Calibri"/>
          <w:sz w:val="24"/>
          <w:szCs w:val="24"/>
        </w:rPr>
        <w:t xml:space="preserve"> studies have shown that attitude </w:t>
      </w:r>
      <w:r w:rsidR="008B4BC8" w:rsidRPr="004D0E63">
        <w:rPr>
          <w:rFonts w:eastAsia="Calibri"/>
          <w:sz w:val="24"/>
          <w:szCs w:val="24"/>
        </w:rPr>
        <w:t>correlates</w:t>
      </w:r>
      <w:r w:rsidR="007C0EEF" w:rsidRPr="004D0E63">
        <w:rPr>
          <w:rFonts w:eastAsia="Calibri"/>
          <w:sz w:val="24"/>
          <w:szCs w:val="24"/>
        </w:rPr>
        <w:t xml:space="preserve"> with environmental </w:t>
      </w:r>
      <w:proofErr w:type="spellStart"/>
      <w:r w:rsidR="007C0EEF" w:rsidRPr="004D0E63">
        <w:rPr>
          <w:rFonts w:eastAsia="Calibri"/>
          <w:sz w:val="24"/>
          <w:szCs w:val="24"/>
        </w:rPr>
        <w:t>behaviour</w:t>
      </w:r>
      <w:proofErr w:type="spellEnd"/>
      <w:r w:rsidR="007C0EEF" w:rsidRPr="004D0E63">
        <w:rPr>
          <w:rFonts w:eastAsia="Calibri"/>
          <w:sz w:val="24"/>
          <w:szCs w:val="24"/>
        </w:rPr>
        <w:t xml:space="preserve"> (Fah &amp; Sirisena, 2014; Osman, </w:t>
      </w:r>
      <w:proofErr w:type="spellStart"/>
      <w:r w:rsidR="007C0EEF" w:rsidRPr="004D0E63">
        <w:rPr>
          <w:rFonts w:eastAsia="Calibri"/>
          <w:sz w:val="24"/>
          <w:szCs w:val="24"/>
        </w:rPr>
        <w:t>Jusoh</w:t>
      </w:r>
      <w:proofErr w:type="spellEnd"/>
      <w:r w:rsidR="007C0EEF" w:rsidRPr="004D0E63">
        <w:rPr>
          <w:rFonts w:eastAsia="Calibri"/>
          <w:sz w:val="24"/>
          <w:szCs w:val="24"/>
        </w:rPr>
        <w:t xml:space="preserve"> &amp; </w:t>
      </w:r>
      <w:proofErr w:type="spellStart"/>
      <w:r w:rsidR="007C0EEF" w:rsidRPr="004D0E63">
        <w:rPr>
          <w:rFonts w:eastAsia="Calibri"/>
          <w:sz w:val="24"/>
          <w:szCs w:val="24"/>
        </w:rPr>
        <w:t>Amlus</w:t>
      </w:r>
      <w:proofErr w:type="spellEnd"/>
      <w:r w:rsidR="007C0EEF" w:rsidRPr="004D0E63">
        <w:rPr>
          <w:rFonts w:eastAsia="Calibri"/>
          <w:sz w:val="24"/>
          <w:szCs w:val="24"/>
        </w:rPr>
        <w:t xml:space="preserve">, 2014). </w:t>
      </w:r>
      <w:r w:rsidR="000C49F6" w:rsidRPr="004D0E63">
        <w:rPr>
          <w:rFonts w:eastAsia="Calibri"/>
          <w:sz w:val="24"/>
          <w:szCs w:val="24"/>
        </w:rPr>
        <w:t xml:space="preserve">Glassman </w:t>
      </w:r>
      <w:r w:rsidR="00AC22E0" w:rsidRPr="004D0E63">
        <w:rPr>
          <w:rFonts w:eastAsia="Calibri"/>
          <w:sz w:val="24"/>
          <w:szCs w:val="24"/>
        </w:rPr>
        <w:t>and</w:t>
      </w:r>
      <w:r w:rsidR="000C49F6" w:rsidRPr="004D0E63">
        <w:rPr>
          <w:rFonts w:eastAsia="Calibri"/>
          <w:sz w:val="24"/>
          <w:szCs w:val="24"/>
        </w:rPr>
        <w:t xml:space="preserve"> </w:t>
      </w:r>
      <w:proofErr w:type="spellStart"/>
      <w:r w:rsidR="000C49F6" w:rsidRPr="004D0E63">
        <w:rPr>
          <w:rFonts w:eastAsia="Calibri"/>
          <w:sz w:val="24"/>
          <w:szCs w:val="24"/>
        </w:rPr>
        <w:t>Albarracin</w:t>
      </w:r>
      <w:proofErr w:type="spellEnd"/>
      <w:r w:rsidR="000C49F6" w:rsidRPr="004D0E63">
        <w:rPr>
          <w:rFonts w:eastAsia="Calibri"/>
          <w:sz w:val="24"/>
          <w:szCs w:val="24"/>
        </w:rPr>
        <w:t xml:space="preserve"> (2006) </w:t>
      </w:r>
      <w:r w:rsidR="00B85879" w:rsidRPr="004D0E63">
        <w:rPr>
          <w:rFonts w:eastAsia="Calibri"/>
          <w:sz w:val="24"/>
          <w:szCs w:val="24"/>
        </w:rPr>
        <w:t>found</w:t>
      </w:r>
      <w:r w:rsidR="000C49F6" w:rsidRPr="004D0E63">
        <w:rPr>
          <w:rFonts w:eastAsia="Calibri"/>
          <w:sz w:val="24"/>
          <w:szCs w:val="24"/>
        </w:rPr>
        <w:t xml:space="preserve"> that </w:t>
      </w:r>
      <w:r w:rsidR="006E464F" w:rsidRPr="004D0E63">
        <w:rPr>
          <w:rFonts w:eastAsia="Calibri"/>
          <w:sz w:val="24"/>
          <w:szCs w:val="24"/>
        </w:rPr>
        <w:t xml:space="preserve">the </w:t>
      </w:r>
      <w:r w:rsidR="006C7BA8" w:rsidRPr="004D0E63">
        <w:rPr>
          <w:rFonts w:eastAsia="Calibri"/>
          <w:sz w:val="24"/>
          <w:szCs w:val="24"/>
        </w:rPr>
        <w:t xml:space="preserve">association between </w:t>
      </w:r>
      <w:r w:rsidR="000C49F6" w:rsidRPr="004D0E63">
        <w:rPr>
          <w:rFonts w:eastAsia="Calibri"/>
          <w:sz w:val="24"/>
          <w:szCs w:val="24"/>
        </w:rPr>
        <w:t>attitude</w:t>
      </w:r>
      <w:r w:rsidR="006C7BA8" w:rsidRPr="004D0E63">
        <w:rPr>
          <w:rFonts w:eastAsia="Calibri"/>
          <w:sz w:val="24"/>
          <w:szCs w:val="24"/>
        </w:rPr>
        <w:t xml:space="preserve"> and </w:t>
      </w:r>
      <w:proofErr w:type="spellStart"/>
      <w:r w:rsidR="000C49F6" w:rsidRPr="004D0E63">
        <w:rPr>
          <w:rFonts w:eastAsia="Calibri"/>
          <w:sz w:val="24"/>
          <w:szCs w:val="24"/>
        </w:rPr>
        <w:t>behaviour</w:t>
      </w:r>
      <w:proofErr w:type="spellEnd"/>
      <w:r w:rsidR="000C49F6" w:rsidRPr="004D0E63">
        <w:rPr>
          <w:rFonts w:eastAsia="Calibri"/>
          <w:sz w:val="24"/>
          <w:szCs w:val="24"/>
        </w:rPr>
        <w:t xml:space="preserve"> was </w:t>
      </w:r>
      <w:r w:rsidR="006C7BA8" w:rsidRPr="004D0E63">
        <w:rPr>
          <w:rFonts w:eastAsia="Calibri"/>
          <w:sz w:val="24"/>
          <w:szCs w:val="24"/>
        </w:rPr>
        <w:t>best shown</w:t>
      </w:r>
      <w:r w:rsidR="00B85879" w:rsidRPr="004D0E63">
        <w:rPr>
          <w:rFonts w:eastAsia="Calibri"/>
          <w:sz w:val="24"/>
          <w:szCs w:val="24"/>
        </w:rPr>
        <w:t xml:space="preserve"> </w:t>
      </w:r>
      <w:r w:rsidR="006E464F" w:rsidRPr="004D0E63">
        <w:rPr>
          <w:rFonts w:eastAsia="Calibri"/>
          <w:sz w:val="24"/>
          <w:szCs w:val="24"/>
        </w:rPr>
        <w:t xml:space="preserve">when attitudes were </w:t>
      </w:r>
      <w:r w:rsidR="006C7BA8" w:rsidRPr="004D0E63">
        <w:rPr>
          <w:rFonts w:eastAsia="Calibri"/>
          <w:sz w:val="24"/>
          <w:szCs w:val="24"/>
        </w:rPr>
        <w:t>assertive</w:t>
      </w:r>
      <w:r w:rsidR="006E464F" w:rsidRPr="004D0E63">
        <w:rPr>
          <w:rFonts w:eastAsia="Calibri"/>
          <w:sz w:val="24"/>
          <w:szCs w:val="24"/>
        </w:rPr>
        <w:t xml:space="preserve"> </w:t>
      </w:r>
      <w:r w:rsidR="000C49F6" w:rsidRPr="004D0E63">
        <w:rPr>
          <w:rFonts w:eastAsia="Calibri"/>
          <w:sz w:val="24"/>
          <w:szCs w:val="24"/>
        </w:rPr>
        <w:t xml:space="preserve">and when </w:t>
      </w:r>
      <w:r w:rsidR="006C7BA8" w:rsidRPr="004D0E63">
        <w:rPr>
          <w:rFonts w:eastAsia="Calibri"/>
          <w:sz w:val="24"/>
          <w:szCs w:val="24"/>
        </w:rPr>
        <w:t xml:space="preserve">respondents formed their </w:t>
      </w:r>
      <w:r w:rsidR="000C49F6" w:rsidRPr="004D0E63">
        <w:rPr>
          <w:rFonts w:eastAsia="Calibri"/>
          <w:sz w:val="24"/>
          <w:szCs w:val="24"/>
        </w:rPr>
        <w:t>attitude</w:t>
      </w:r>
      <w:r w:rsidR="006C7BA8" w:rsidRPr="004D0E63">
        <w:rPr>
          <w:rFonts w:eastAsia="Calibri"/>
          <w:sz w:val="24"/>
          <w:szCs w:val="24"/>
        </w:rPr>
        <w:t>s</w:t>
      </w:r>
      <w:r w:rsidR="000C49F6" w:rsidRPr="004D0E63">
        <w:rPr>
          <w:rFonts w:eastAsia="Calibri"/>
          <w:sz w:val="24"/>
          <w:szCs w:val="24"/>
        </w:rPr>
        <w:t xml:space="preserve"> </w:t>
      </w:r>
      <w:r w:rsidR="006647DD" w:rsidRPr="004D0E63">
        <w:rPr>
          <w:rFonts w:eastAsia="Calibri"/>
          <w:sz w:val="24"/>
          <w:szCs w:val="24"/>
        </w:rPr>
        <w:t xml:space="preserve">on </w:t>
      </w:r>
      <w:r w:rsidR="000C49F6" w:rsidRPr="004D0E63">
        <w:rPr>
          <w:rFonts w:eastAsia="Calibri"/>
          <w:sz w:val="24"/>
          <w:szCs w:val="24"/>
        </w:rPr>
        <w:t>information</w:t>
      </w:r>
      <w:r w:rsidR="006C7BA8" w:rsidRPr="004D0E63">
        <w:rPr>
          <w:rFonts w:eastAsia="Calibri"/>
          <w:sz w:val="24"/>
          <w:szCs w:val="24"/>
        </w:rPr>
        <w:t xml:space="preserve"> awareness</w:t>
      </w:r>
      <w:r w:rsidR="000C49F6" w:rsidRPr="004D0E63">
        <w:rPr>
          <w:rFonts w:eastAsia="Calibri"/>
          <w:sz w:val="24"/>
          <w:szCs w:val="24"/>
        </w:rPr>
        <w:t xml:space="preserve">. Hence, attitude can better influence consumer zero waste </w:t>
      </w:r>
      <w:proofErr w:type="spellStart"/>
      <w:r w:rsidR="000C49F6" w:rsidRPr="004D0E63">
        <w:rPr>
          <w:rFonts w:eastAsia="Calibri"/>
          <w:sz w:val="24"/>
          <w:szCs w:val="24"/>
        </w:rPr>
        <w:t>behaviour</w:t>
      </w:r>
      <w:proofErr w:type="spellEnd"/>
      <w:r w:rsidR="000C49F6" w:rsidRPr="004D0E63">
        <w:rPr>
          <w:rFonts w:eastAsia="Calibri"/>
          <w:sz w:val="24"/>
          <w:szCs w:val="24"/>
        </w:rPr>
        <w:t xml:space="preserve"> when consumers are convinced </w:t>
      </w:r>
      <w:r w:rsidR="008B4BC8" w:rsidRPr="004D0E63">
        <w:rPr>
          <w:rFonts w:eastAsia="Calibri"/>
          <w:sz w:val="24"/>
          <w:szCs w:val="24"/>
        </w:rPr>
        <w:t>of</w:t>
      </w:r>
      <w:r w:rsidR="000C49F6" w:rsidRPr="004D0E63">
        <w:rPr>
          <w:rFonts w:eastAsia="Calibri"/>
          <w:sz w:val="24"/>
          <w:szCs w:val="24"/>
        </w:rPr>
        <w:t xml:space="preserve"> the positive information on zero waste </w:t>
      </w:r>
      <w:proofErr w:type="spellStart"/>
      <w:r w:rsidR="000C49F6" w:rsidRPr="004D0E63">
        <w:rPr>
          <w:rFonts w:eastAsia="Calibri"/>
          <w:sz w:val="24"/>
          <w:szCs w:val="24"/>
        </w:rPr>
        <w:t>behaviour</w:t>
      </w:r>
      <w:proofErr w:type="spellEnd"/>
      <w:r w:rsidR="000C49F6" w:rsidRPr="004D0E63">
        <w:rPr>
          <w:rFonts w:eastAsia="Calibri"/>
          <w:sz w:val="24"/>
          <w:szCs w:val="24"/>
        </w:rPr>
        <w:t>.</w:t>
      </w:r>
    </w:p>
    <w:p w14:paraId="2E26B00C" w14:textId="5C2F3D33" w:rsidR="005B3EC9" w:rsidRPr="0014547D" w:rsidRDefault="005B3EC9" w:rsidP="0014547D">
      <w:pPr>
        <w:rPr>
          <w:rFonts w:eastAsia="Calibri"/>
        </w:rPr>
      </w:pPr>
    </w:p>
    <w:p w14:paraId="72607B84" w14:textId="52B9531C" w:rsidR="004C4CFA" w:rsidRDefault="004C4CFA" w:rsidP="0014547D">
      <w:pPr>
        <w:pStyle w:val="ListParagraph"/>
        <w:ind w:left="283"/>
        <w:jc w:val="center"/>
        <w:rPr>
          <w:rFonts w:eastAsia="Calibri"/>
          <w:sz w:val="20"/>
          <w:szCs w:val="24"/>
        </w:rPr>
      </w:pPr>
      <w:r w:rsidRPr="0014547D">
        <w:rPr>
          <w:rFonts w:eastAsia="Calibri"/>
          <w:b/>
          <w:sz w:val="20"/>
          <w:szCs w:val="24"/>
        </w:rPr>
        <w:t>T</w:t>
      </w:r>
      <w:r w:rsidR="0014547D" w:rsidRPr="0014547D">
        <w:rPr>
          <w:rFonts w:eastAsia="Calibri"/>
          <w:b/>
          <w:sz w:val="20"/>
          <w:szCs w:val="24"/>
        </w:rPr>
        <w:t>able 2.</w:t>
      </w:r>
      <w:r w:rsidR="0014547D" w:rsidRPr="0014547D">
        <w:rPr>
          <w:rFonts w:eastAsia="Calibri"/>
          <w:sz w:val="20"/>
          <w:szCs w:val="24"/>
        </w:rPr>
        <w:t xml:space="preserve"> </w:t>
      </w:r>
      <w:r w:rsidRPr="0014547D">
        <w:rPr>
          <w:rFonts w:eastAsia="Calibri"/>
          <w:sz w:val="20"/>
          <w:szCs w:val="24"/>
        </w:rPr>
        <w:t>Pearson correlation analysis</w:t>
      </w:r>
    </w:p>
    <w:p w14:paraId="2AB639FB" w14:textId="77777777" w:rsidR="0014547D" w:rsidRPr="0014547D" w:rsidRDefault="0014547D" w:rsidP="0014547D">
      <w:pPr>
        <w:pStyle w:val="ListParagraph"/>
        <w:ind w:left="283"/>
        <w:jc w:val="center"/>
        <w:rPr>
          <w:rFonts w:eastAsia="Calibri"/>
          <w:sz w:val="20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422"/>
        <w:gridCol w:w="1701"/>
      </w:tblGrid>
      <w:tr w:rsidR="004C4CFA" w:rsidRPr="00020734" w14:paraId="2C75C80A" w14:textId="77777777" w:rsidTr="00571020">
        <w:trPr>
          <w:jc w:val="center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A6F592E" w14:textId="77777777" w:rsidR="004C4CFA" w:rsidRPr="00020734" w:rsidRDefault="004C4CFA" w:rsidP="00E4717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20734">
              <w:rPr>
                <w:rFonts w:ascii="Times New Roman" w:hAnsi="Times New Roman" w:cs="Times New Roman"/>
                <w:b/>
                <w:sz w:val="20"/>
                <w:szCs w:val="24"/>
              </w:rPr>
              <w:t>Variable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1CBD3F03" w14:textId="77777777" w:rsidR="004C4CFA" w:rsidRPr="00020734" w:rsidRDefault="004C4CFA" w:rsidP="00E4717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020734">
              <w:rPr>
                <w:rFonts w:ascii="Times New Roman" w:hAnsi="Times New Roman" w:cs="Times New Roman"/>
                <w:b/>
                <w:sz w:val="20"/>
                <w:szCs w:val="24"/>
              </w:rPr>
              <w:t>r-value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23270EF6" w14:textId="77777777" w:rsidR="004C4CFA" w:rsidRPr="00020734" w:rsidRDefault="004C4CFA" w:rsidP="00E4717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20734">
              <w:rPr>
                <w:rFonts w:ascii="Times New Roman" w:hAnsi="Times New Roman" w:cs="Times New Roman"/>
                <w:b/>
                <w:sz w:val="20"/>
                <w:szCs w:val="24"/>
              </w:rPr>
              <w:t>p-value</w:t>
            </w:r>
          </w:p>
        </w:tc>
      </w:tr>
      <w:tr w:rsidR="004C4CFA" w:rsidRPr="00020734" w14:paraId="41D71D82" w14:textId="77777777" w:rsidTr="00E47170">
        <w:trPr>
          <w:jc w:val="center"/>
        </w:trPr>
        <w:tc>
          <w:tcPr>
            <w:tcW w:w="4815" w:type="dxa"/>
            <w:tcBorders>
              <w:top w:val="single" w:sz="4" w:space="0" w:color="auto"/>
            </w:tcBorders>
          </w:tcPr>
          <w:p w14:paraId="3D87E4DA" w14:textId="77777777" w:rsidR="004C4CFA" w:rsidRPr="00020734" w:rsidRDefault="004C4CFA" w:rsidP="00756A5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20734">
              <w:rPr>
                <w:rFonts w:ascii="Times New Roman" w:hAnsi="Times New Roman" w:cs="Times New Roman"/>
                <w:sz w:val="20"/>
                <w:szCs w:val="24"/>
              </w:rPr>
              <w:t>Attitude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21634209" w14:textId="77777777" w:rsidR="004C4CFA" w:rsidRPr="00020734" w:rsidRDefault="004C4CFA" w:rsidP="00756A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20734">
              <w:rPr>
                <w:rFonts w:ascii="Times New Roman" w:hAnsi="Times New Roman" w:cs="Times New Roman"/>
                <w:sz w:val="20"/>
                <w:szCs w:val="24"/>
              </w:rPr>
              <w:t>0.388**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7E907A4" w14:textId="77777777" w:rsidR="004C4CFA" w:rsidRPr="00020734" w:rsidRDefault="004C4CFA" w:rsidP="00756A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20734">
              <w:rPr>
                <w:rFonts w:ascii="Times New Roman" w:hAnsi="Times New Roman" w:cs="Times New Roman"/>
                <w:sz w:val="20"/>
                <w:szCs w:val="24"/>
              </w:rPr>
              <w:t>0.000</w:t>
            </w:r>
          </w:p>
        </w:tc>
      </w:tr>
      <w:tr w:rsidR="004C4CFA" w:rsidRPr="00020734" w14:paraId="0146FADB" w14:textId="77777777" w:rsidTr="00020734">
        <w:trPr>
          <w:jc w:val="center"/>
        </w:trPr>
        <w:tc>
          <w:tcPr>
            <w:tcW w:w="4815" w:type="dxa"/>
          </w:tcPr>
          <w:p w14:paraId="7493D2AC" w14:textId="78CCA15F" w:rsidR="004C4CFA" w:rsidRPr="00020734" w:rsidRDefault="004C4CFA" w:rsidP="00756A5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20734">
              <w:rPr>
                <w:rFonts w:ascii="Times New Roman" w:hAnsi="Times New Roman" w:cs="Times New Roman"/>
                <w:sz w:val="20"/>
                <w:szCs w:val="24"/>
              </w:rPr>
              <w:t>Subjective norm</w:t>
            </w:r>
            <w:r w:rsidR="00FB437C" w:rsidRPr="00020734">
              <w:rPr>
                <w:rFonts w:ascii="Times New Roman" w:hAnsi="Times New Roman" w:cs="Times New Roman"/>
                <w:sz w:val="20"/>
                <w:szCs w:val="24"/>
              </w:rPr>
              <w:t>s</w:t>
            </w:r>
          </w:p>
        </w:tc>
        <w:tc>
          <w:tcPr>
            <w:tcW w:w="1422" w:type="dxa"/>
          </w:tcPr>
          <w:p w14:paraId="66061781" w14:textId="77777777" w:rsidR="004C4CFA" w:rsidRPr="00020734" w:rsidRDefault="004C4CFA" w:rsidP="00756A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20734">
              <w:rPr>
                <w:rFonts w:ascii="Times New Roman" w:hAnsi="Times New Roman" w:cs="Times New Roman"/>
                <w:sz w:val="20"/>
                <w:szCs w:val="24"/>
              </w:rPr>
              <w:t>0.463**</w:t>
            </w:r>
          </w:p>
        </w:tc>
        <w:tc>
          <w:tcPr>
            <w:tcW w:w="1701" w:type="dxa"/>
          </w:tcPr>
          <w:p w14:paraId="12C095FE" w14:textId="77777777" w:rsidR="004C4CFA" w:rsidRPr="00020734" w:rsidRDefault="004C4CFA" w:rsidP="00756A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20734">
              <w:rPr>
                <w:rFonts w:ascii="Times New Roman" w:hAnsi="Times New Roman" w:cs="Times New Roman"/>
                <w:sz w:val="20"/>
                <w:szCs w:val="24"/>
              </w:rPr>
              <w:t>0.000</w:t>
            </w:r>
          </w:p>
        </w:tc>
      </w:tr>
      <w:tr w:rsidR="004C4CFA" w:rsidRPr="00020734" w14:paraId="4E4FB973" w14:textId="77777777" w:rsidTr="00E47170">
        <w:trPr>
          <w:jc w:val="center"/>
        </w:trPr>
        <w:tc>
          <w:tcPr>
            <w:tcW w:w="4815" w:type="dxa"/>
          </w:tcPr>
          <w:p w14:paraId="1B126546" w14:textId="77777777" w:rsidR="004C4CFA" w:rsidRPr="00020734" w:rsidRDefault="004C4CFA" w:rsidP="00756A5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20734">
              <w:rPr>
                <w:rFonts w:ascii="Times New Roman" w:hAnsi="Times New Roman" w:cs="Times New Roman"/>
                <w:sz w:val="20"/>
                <w:szCs w:val="24"/>
              </w:rPr>
              <w:t>Perceived behaviour control</w:t>
            </w:r>
          </w:p>
        </w:tc>
        <w:tc>
          <w:tcPr>
            <w:tcW w:w="1422" w:type="dxa"/>
          </w:tcPr>
          <w:p w14:paraId="2BC3ED5F" w14:textId="77777777" w:rsidR="004C4CFA" w:rsidRPr="00020734" w:rsidRDefault="004C4CFA" w:rsidP="00756A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20734">
              <w:rPr>
                <w:rFonts w:ascii="Times New Roman" w:hAnsi="Times New Roman" w:cs="Times New Roman"/>
                <w:sz w:val="20"/>
                <w:szCs w:val="24"/>
              </w:rPr>
              <w:t>0.494**</w:t>
            </w:r>
          </w:p>
        </w:tc>
        <w:tc>
          <w:tcPr>
            <w:tcW w:w="1701" w:type="dxa"/>
          </w:tcPr>
          <w:p w14:paraId="16762AAC" w14:textId="77777777" w:rsidR="004C4CFA" w:rsidRPr="00020734" w:rsidRDefault="004C4CFA" w:rsidP="00756A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20734">
              <w:rPr>
                <w:rFonts w:ascii="Times New Roman" w:hAnsi="Times New Roman" w:cs="Times New Roman"/>
                <w:sz w:val="20"/>
                <w:szCs w:val="24"/>
              </w:rPr>
              <w:t>0.000</w:t>
            </w:r>
          </w:p>
        </w:tc>
      </w:tr>
      <w:tr w:rsidR="004C4CFA" w:rsidRPr="00020734" w14:paraId="06E3C29F" w14:textId="77777777" w:rsidTr="00E47170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</w:tcPr>
          <w:p w14:paraId="638A525F" w14:textId="77777777" w:rsidR="004C4CFA" w:rsidRPr="00020734" w:rsidRDefault="004C4CFA" w:rsidP="00756A5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20734">
              <w:rPr>
                <w:rFonts w:ascii="Times New Roman" w:hAnsi="Times New Roman" w:cs="Times New Roman"/>
                <w:sz w:val="20"/>
                <w:szCs w:val="24"/>
              </w:rPr>
              <w:t>Self-identity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4C86E3B9" w14:textId="77777777" w:rsidR="004C4CFA" w:rsidRPr="00020734" w:rsidRDefault="004C4CFA" w:rsidP="00756A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20734">
              <w:rPr>
                <w:rFonts w:ascii="Times New Roman" w:hAnsi="Times New Roman" w:cs="Times New Roman"/>
                <w:sz w:val="20"/>
                <w:szCs w:val="24"/>
              </w:rPr>
              <w:t>0.490**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DDB088C" w14:textId="77777777" w:rsidR="004C4CFA" w:rsidRPr="00020734" w:rsidRDefault="004C4CFA" w:rsidP="00756A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20734">
              <w:rPr>
                <w:rFonts w:ascii="Times New Roman" w:hAnsi="Times New Roman" w:cs="Times New Roman"/>
                <w:sz w:val="20"/>
                <w:szCs w:val="24"/>
              </w:rPr>
              <w:t>0.000</w:t>
            </w:r>
          </w:p>
        </w:tc>
      </w:tr>
    </w:tbl>
    <w:p w14:paraId="163F6F12" w14:textId="4599821E" w:rsidR="004C4CFA" w:rsidRPr="00E47170" w:rsidRDefault="00E47170" w:rsidP="00E47170">
      <w:pPr>
        <w:rPr>
          <w:rFonts w:ascii="Times New Roman" w:eastAsia="Calibri" w:hAnsi="Times New Roman" w:cs="Times New Roman"/>
          <w:sz w:val="20"/>
          <w:szCs w:val="20"/>
        </w:rPr>
      </w:pPr>
      <w:r w:rsidRPr="00E47170">
        <w:rPr>
          <w:rFonts w:ascii="Times New Roman" w:eastAsia="Calibri" w:hAnsi="Times New Roman" w:cs="Times New Roman"/>
          <w:sz w:val="20"/>
          <w:szCs w:val="20"/>
        </w:rPr>
        <w:t xml:space="preserve">            </w:t>
      </w:r>
      <w:r w:rsidR="004C4CFA" w:rsidRPr="00E47170">
        <w:rPr>
          <w:rFonts w:ascii="Times New Roman" w:eastAsia="Calibri" w:hAnsi="Times New Roman" w:cs="Times New Roman"/>
          <w:sz w:val="20"/>
          <w:szCs w:val="20"/>
        </w:rPr>
        <w:t>**Correlation is significant at 0.01 level</w:t>
      </w:r>
    </w:p>
    <w:p w14:paraId="50DE11DF" w14:textId="77777777" w:rsidR="004C4CFA" w:rsidRPr="004D0E63" w:rsidRDefault="004C4CFA" w:rsidP="00756A58">
      <w:pPr>
        <w:rPr>
          <w:rFonts w:ascii="Times New Roman" w:eastAsia="Calibri" w:hAnsi="Times New Roman" w:cs="Times New Roman"/>
        </w:rPr>
      </w:pPr>
    </w:p>
    <w:p w14:paraId="0589E2F8" w14:textId="01D80476" w:rsidR="002D75DE" w:rsidRPr="004D0E63" w:rsidRDefault="008E2F85" w:rsidP="00756A58">
      <w:pPr>
        <w:pStyle w:val="ListParagraph"/>
        <w:ind w:left="0" w:firstLine="567"/>
        <w:rPr>
          <w:rFonts w:eastAsia="Calibri"/>
          <w:sz w:val="24"/>
          <w:szCs w:val="24"/>
        </w:rPr>
      </w:pPr>
      <w:r w:rsidRPr="004D0E63">
        <w:rPr>
          <w:rFonts w:eastAsia="Calibri"/>
          <w:sz w:val="24"/>
          <w:szCs w:val="24"/>
        </w:rPr>
        <w:t>The significant correlation between subjective norm</w:t>
      </w:r>
      <w:r w:rsidR="00FB437C" w:rsidRPr="004D0E63">
        <w:rPr>
          <w:rFonts w:eastAsia="Calibri"/>
          <w:sz w:val="24"/>
          <w:szCs w:val="24"/>
        </w:rPr>
        <w:t>s</w:t>
      </w:r>
      <w:r w:rsidRPr="004D0E63">
        <w:rPr>
          <w:rFonts w:eastAsia="Calibri"/>
          <w:sz w:val="24"/>
          <w:szCs w:val="24"/>
        </w:rPr>
        <w:t xml:space="preserve"> and </w:t>
      </w:r>
      <w:proofErr w:type="spellStart"/>
      <w:r w:rsidRPr="004D0E63">
        <w:rPr>
          <w:rFonts w:eastAsia="Calibri"/>
          <w:sz w:val="24"/>
          <w:szCs w:val="24"/>
        </w:rPr>
        <w:t>behaviour</w:t>
      </w:r>
      <w:proofErr w:type="spellEnd"/>
      <w:r w:rsidRPr="004D0E63">
        <w:rPr>
          <w:rFonts w:eastAsia="Calibri"/>
          <w:sz w:val="24"/>
          <w:szCs w:val="24"/>
        </w:rPr>
        <w:t xml:space="preserve"> is also </w:t>
      </w:r>
      <w:r w:rsidR="00611201" w:rsidRPr="004D0E63">
        <w:rPr>
          <w:rFonts w:eastAsia="Calibri"/>
          <w:sz w:val="24"/>
          <w:szCs w:val="24"/>
        </w:rPr>
        <w:t>in line</w:t>
      </w:r>
      <w:r w:rsidR="007C0EEF" w:rsidRPr="004D0E63">
        <w:rPr>
          <w:rFonts w:eastAsia="Calibri"/>
          <w:sz w:val="24"/>
          <w:szCs w:val="24"/>
        </w:rPr>
        <w:t xml:space="preserve"> with previous </w:t>
      </w:r>
      <w:r w:rsidR="00611201" w:rsidRPr="004D0E63">
        <w:rPr>
          <w:rFonts w:eastAsia="Calibri"/>
          <w:sz w:val="24"/>
          <w:szCs w:val="24"/>
        </w:rPr>
        <w:t>findings</w:t>
      </w:r>
      <w:r w:rsidR="007C0EEF" w:rsidRPr="004D0E63">
        <w:rPr>
          <w:rFonts w:eastAsia="Calibri"/>
          <w:sz w:val="24"/>
          <w:szCs w:val="24"/>
        </w:rPr>
        <w:t xml:space="preserve">. </w:t>
      </w:r>
      <w:proofErr w:type="spellStart"/>
      <w:r w:rsidR="00331EA6" w:rsidRPr="004D0E63">
        <w:rPr>
          <w:rFonts w:eastAsia="Calibri"/>
          <w:sz w:val="24"/>
          <w:szCs w:val="24"/>
        </w:rPr>
        <w:t>Zuroni</w:t>
      </w:r>
      <w:proofErr w:type="spellEnd"/>
      <w:r w:rsidR="00331EA6" w:rsidRPr="004D0E63">
        <w:rPr>
          <w:rFonts w:eastAsia="Calibri"/>
          <w:sz w:val="24"/>
          <w:szCs w:val="24"/>
        </w:rPr>
        <w:t xml:space="preserve"> et al. (2018) </w:t>
      </w:r>
      <w:r w:rsidR="006C7BA8" w:rsidRPr="004D0E63">
        <w:rPr>
          <w:rFonts w:eastAsia="Calibri"/>
          <w:sz w:val="24"/>
          <w:szCs w:val="24"/>
        </w:rPr>
        <w:t>discovered</w:t>
      </w:r>
      <w:r w:rsidR="00331EA6" w:rsidRPr="004D0E63">
        <w:rPr>
          <w:rFonts w:eastAsia="Calibri"/>
          <w:sz w:val="24"/>
          <w:szCs w:val="24"/>
        </w:rPr>
        <w:t xml:space="preserve"> a significant </w:t>
      </w:r>
      <w:r w:rsidR="006C7BA8" w:rsidRPr="004D0E63">
        <w:rPr>
          <w:rFonts w:eastAsia="Calibri"/>
          <w:sz w:val="24"/>
          <w:szCs w:val="24"/>
        </w:rPr>
        <w:t>correlation</w:t>
      </w:r>
      <w:r w:rsidR="00331EA6" w:rsidRPr="004D0E63">
        <w:rPr>
          <w:rFonts w:eastAsia="Calibri"/>
          <w:sz w:val="24"/>
          <w:szCs w:val="24"/>
        </w:rPr>
        <w:t xml:space="preserve"> between subjective norm</w:t>
      </w:r>
      <w:r w:rsidR="00FB437C" w:rsidRPr="004D0E63">
        <w:rPr>
          <w:rFonts w:eastAsia="Calibri"/>
          <w:sz w:val="24"/>
          <w:szCs w:val="24"/>
        </w:rPr>
        <w:t>s</w:t>
      </w:r>
      <w:r w:rsidR="00331EA6" w:rsidRPr="004D0E63">
        <w:rPr>
          <w:rFonts w:eastAsia="Calibri"/>
          <w:sz w:val="24"/>
          <w:szCs w:val="24"/>
        </w:rPr>
        <w:t xml:space="preserve"> with household solid waste management </w:t>
      </w:r>
      <w:proofErr w:type="spellStart"/>
      <w:r w:rsidR="00331EA6" w:rsidRPr="004D0E63">
        <w:rPr>
          <w:rFonts w:eastAsia="Calibri"/>
          <w:sz w:val="24"/>
          <w:szCs w:val="24"/>
        </w:rPr>
        <w:t>behaviour</w:t>
      </w:r>
      <w:proofErr w:type="spellEnd"/>
      <w:r w:rsidR="00331EA6" w:rsidRPr="004D0E63">
        <w:rPr>
          <w:rFonts w:eastAsia="Calibri"/>
          <w:sz w:val="24"/>
          <w:szCs w:val="24"/>
        </w:rPr>
        <w:t xml:space="preserve">, whereas </w:t>
      </w:r>
      <w:proofErr w:type="spellStart"/>
      <w:r w:rsidR="00331EA6" w:rsidRPr="004D0E63">
        <w:rPr>
          <w:rFonts w:eastAsia="Calibri"/>
          <w:sz w:val="24"/>
          <w:szCs w:val="24"/>
        </w:rPr>
        <w:t>Farhah</w:t>
      </w:r>
      <w:proofErr w:type="spellEnd"/>
      <w:r w:rsidR="00331EA6" w:rsidRPr="004D0E63">
        <w:rPr>
          <w:rFonts w:eastAsia="Calibri"/>
          <w:sz w:val="24"/>
          <w:szCs w:val="24"/>
        </w:rPr>
        <w:t xml:space="preserve"> (2016) reported </w:t>
      </w:r>
      <w:r w:rsidR="00331EA6" w:rsidRPr="004D0E63">
        <w:rPr>
          <w:rFonts w:eastAsia="Calibri"/>
          <w:sz w:val="24"/>
          <w:szCs w:val="24"/>
        </w:rPr>
        <w:lastRenderedPageBreak/>
        <w:t xml:space="preserve">that subjective norms influenced individual </w:t>
      </w:r>
      <w:proofErr w:type="spellStart"/>
      <w:r w:rsidR="00331EA6" w:rsidRPr="004D0E63">
        <w:rPr>
          <w:rFonts w:eastAsia="Calibri"/>
          <w:sz w:val="24"/>
          <w:szCs w:val="24"/>
        </w:rPr>
        <w:t>behaviour</w:t>
      </w:r>
      <w:proofErr w:type="spellEnd"/>
      <w:r w:rsidR="00331EA6" w:rsidRPr="004D0E63">
        <w:rPr>
          <w:rFonts w:eastAsia="Calibri"/>
          <w:sz w:val="24"/>
          <w:szCs w:val="24"/>
        </w:rPr>
        <w:t xml:space="preserve"> in recycling waste. </w:t>
      </w:r>
      <w:proofErr w:type="spellStart"/>
      <w:r w:rsidR="004B76B7" w:rsidRPr="004D0E63">
        <w:rPr>
          <w:rFonts w:eastAsia="Calibri"/>
          <w:sz w:val="24"/>
          <w:szCs w:val="24"/>
        </w:rPr>
        <w:t>Pakpour</w:t>
      </w:r>
      <w:proofErr w:type="spellEnd"/>
      <w:r w:rsidR="004B76B7" w:rsidRPr="004D0E63">
        <w:rPr>
          <w:rFonts w:eastAsia="Calibri"/>
          <w:sz w:val="24"/>
          <w:szCs w:val="24"/>
        </w:rPr>
        <w:t xml:space="preserve"> </w:t>
      </w:r>
      <w:r w:rsidRPr="004D0E63">
        <w:rPr>
          <w:rFonts w:eastAsia="Calibri"/>
          <w:sz w:val="24"/>
          <w:szCs w:val="24"/>
        </w:rPr>
        <w:t>et al. (2013)</w:t>
      </w:r>
      <w:r w:rsidR="00331EA6" w:rsidRPr="004D0E63">
        <w:rPr>
          <w:rFonts w:eastAsia="Calibri"/>
          <w:sz w:val="24"/>
          <w:szCs w:val="24"/>
        </w:rPr>
        <w:t xml:space="preserve"> also</w:t>
      </w:r>
      <w:r w:rsidRPr="004D0E63">
        <w:rPr>
          <w:rFonts w:eastAsia="Calibri"/>
          <w:sz w:val="24"/>
          <w:szCs w:val="24"/>
        </w:rPr>
        <w:t xml:space="preserve"> described that subjective norm</w:t>
      </w:r>
      <w:r w:rsidR="00FB437C" w:rsidRPr="004D0E63">
        <w:rPr>
          <w:rFonts w:eastAsia="Calibri"/>
          <w:sz w:val="24"/>
          <w:szCs w:val="24"/>
        </w:rPr>
        <w:t>s</w:t>
      </w:r>
      <w:r w:rsidRPr="004D0E63">
        <w:rPr>
          <w:rFonts w:eastAsia="Calibri"/>
          <w:sz w:val="24"/>
          <w:szCs w:val="24"/>
        </w:rPr>
        <w:t xml:space="preserve"> show </w:t>
      </w:r>
      <w:r w:rsidR="008B4BC8" w:rsidRPr="004D0E63">
        <w:rPr>
          <w:rFonts w:eastAsia="Calibri"/>
          <w:sz w:val="24"/>
          <w:szCs w:val="24"/>
        </w:rPr>
        <w:t xml:space="preserve">a </w:t>
      </w:r>
      <w:r w:rsidR="003D404E" w:rsidRPr="004D0E63">
        <w:rPr>
          <w:rFonts w:eastAsia="Calibri"/>
          <w:sz w:val="24"/>
          <w:szCs w:val="24"/>
        </w:rPr>
        <w:t xml:space="preserve">significant </w:t>
      </w:r>
      <w:r w:rsidRPr="004D0E63">
        <w:rPr>
          <w:rFonts w:eastAsia="Calibri"/>
          <w:sz w:val="24"/>
          <w:szCs w:val="24"/>
        </w:rPr>
        <w:t xml:space="preserve">positive </w:t>
      </w:r>
      <w:r w:rsidR="00331EA6" w:rsidRPr="004D0E63">
        <w:rPr>
          <w:rFonts w:eastAsia="Calibri"/>
          <w:sz w:val="24"/>
          <w:szCs w:val="24"/>
        </w:rPr>
        <w:t xml:space="preserve">relationship to </w:t>
      </w:r>
      <w:proofErr w:type="spellStart"/>
      <w:r w:rsidR="00331EA6" w:rsidRPr="004D0E63">
        <w:rPr>
          <w:rFonts w:eastAsia="Calibri"/>
          <w:sz w:val="24"/>
          <w:szCs w:val="24"/>
        </w:rPr>
        <w:t>behaviour</w:t>
      </w:r>
      <w:proofErr w:type="spellEnd"/>
      <w:r w:rsidR="00331EA6" w:rsidRPr="004D0E63">
        <w:rPr>
          <w:rFonts w:eastAsia="Calibri"/>
          <w:sz w:val="24"/>
          <w:szCs w:val="24"/>
        </w:rPr>
        <w:t>.</w:t>
      </w:r>
      <w:r w:rsidR="002D75DE" w:rsidRPr="004D0E63">
        <w:rPr>
          <w:rFonts w:eastAsia="Calibri"/>
          <w:sz w:val="24"/>
          <w:szCs w:val="24"/>
        </w:rPr>
        <w:t xml:space="preserve"> </w:t>
      </w:r>
      <w:r w:rsidR="008929E5" w:rsidRPr="004D0E63">
        <w:rPr>
          <w:rFonts w:eastAsia="Calibri"/>
          <w:sz w:val="24"/>
          <w:szCs w:val="24"/>
        </w:rPr>
        <w:t xml:space="preserve">Previous literature on perceived </w:t>
      </w:r>
      <w:proofErr w:type="spellStart"/>
      <w:r w:rsidR="008929E5" w:rsidRPr="004D0E63">
        <w:rPr>
          <w:rFonts w:eastAsia="Calibri"/>
          <w:sz w:val="24"/>
          <w:szCs w:val="24"/>
        </w:rPr>
        <w:t>behaviour</w:t>
      </w:r>
      <w:proofErr w:type="spellEnd"/>
      <w:r w:rsidR="008929E5" w:rsidRPr="004D0E63">
        <w:rPr>
          <w:rFonts w:eastAsia="Calibri"/>
          <w:sz w:val="24"/>
          <w:szCs w:val="24"/>
        </w:rPr>
        <w:t xml:space="preserve"> control also yielded similar findings. Wang et al. (2014) concluded that perceived </w:t>
      </w:r>
      <w:proofErr w:type="spellStart"/>
      <w:r w:rsidR="008929E5" w:rsidRPr="004D0E63">
        <w:rPr>
          <w:rFonts w:eastAsia="Calibri"/>
          <w:sz w:val="24"/>
          <w:szCs w:val="24"/>
        </w:rPr>
        <w:t>behaviour</w:t>
      </w:r>
      <w:proofErr w:type="spellEnd"/>
      <w:r w:rsidR="008929E5" w:rsidRPr="004D0E63">
        <w:rPr>
          <w:rFonts w:eastAsia="Calibri"/>
          <w:sz w:val="24"/>
          <w:szCs w:val="24"/>
        </w:rPr>
        <w:t xml:space="preserve"> control </w:t>
      </w:r>
      <w:r w:rsidR="00A478D7" w:rsidRPr="004D0E63">
        <w:rPr>
          <w:rFonts w:eastAsia="Calibri"/>
          <w:sz w:val="24"/>
          <w:szCs w:val="24"/>
        </w:rPr>
        <w:t xml:space="preserve">has a </w:t>
      </w:r>
      <w:r w:rsidR="008929E5" w:rsidRPr="004D0E63">
        <w:rPr>
          <w:rFonts w:eastAsia="Calibri"/>
          <w:sz w:val="24"/>
          <w:szCs w:val="24"/>
        </w:rPr>
        <w:t>significant</w:t>
      </w:r>
      <w:r w:rsidR="00A478D7" w:rsidRPr="004D0E63">
        <w:rPr>
          <w:rFonts w:eastAsia="Calibri"/>
          <w:sz w:val="24"/>
          <w:szCs w:val="24"/>
        </w:rPr>
        <w:t xml:space="preserve"> impact on</w:t>
      </w:r>
      <w:r w:rsidR="008929E5" w:rsidRPr="004D0E63">
        <w:rPr>
          <w:rFonts w:eastAsia="Calibri"/>
          <w:sz w:val="24"/>
          <w:szCs w:val="24"/>
        </w:rPr>
        <w:t xml:space="preserve"> sustainable consumption </w:t>
      </w:r>
      <w:proofErr w:type="spellStart"/>
      <w:r w:rsidR="008929E5" w:rsidRPr="004D0E63">
        <w:rPr>
          <w:rFonts w:eastAsia="Calibri"/>
          <w:sz w:val="24"/>
          <w:szCs w:val="24"/>
        </w:rPr>
        <w:t>behaviours</w:t>
      </w:r>
      <w:proofErr w:type="spellEnd"/>
      <w:r w:rsidR="006A551B" w:rsidRPr="004D0E63">
        <w:rPr>
          <w:rFonts w:eastAsia="Calibri"/>
          <w:sz w:val="24"/>
          <w:szCs w:val="24"/>
        </w:rPr>
        <w:t xml:space="preserve">. </w:t>
      </w:r>
      <w:r w:rsidR="0044272E" w:rsidRPr="004D0E63">
        <w:rPr>
          <w:rFonts w:eastAsia="Calibri"/>
          <w:sz w:val="24"/>
          <w:szCs w:val="24"/>
        </w:rPr>
        <w:t xml:space="preserve">In </w:t>
      </w:r>
      <w:r w:rsidR="00DA4C60" w:rsidRPr="004D0E63">
        <w:rPr>
          <w:rFonts w:eastAsia="Calibri"/>
          <w:sz w:val="24"/>
          <w:szCs w:val="24"/>
        </w:rPr>
        <w:t>this present</w:t>
      </w:r>
      <w:r w:rsidR="0044272E" w:rsidRPr="004D0E63">
        <w:rPr>
          <w:rFonts w:eastAsia="Calibri"/>
          <w:sz w:val="24"/>
          <w:szCs w:val="24"/>
        </w:rPr>
        <w:t xml:space="preserve"> study, intervention programs should focus on increasing consumer perceived </w:t>
      </w:r>
      <w:proofErr w:type="spellStart"/>
      <w:r w:rsidR="0044272E" w:rsidRPr="004D0E63">
        <w:rPr>
          <w:rFonts w:eastAsia="Calibri"/>
          <w:sz w:val="24"/>
          <w:szCs w:val="24"/>
        </w:rPr>
        <w:t>behavioural</w:t>
      </w:r>
      <w:proofErr w:type="spellEnd"/>
      <w:r w:rsidR="0044272E" w:rsidRPr="004D0E63">
        <w:rPr>
          <w:rFonts w:eastAsia="Calibri"/>
          <w:sz w:val="24"/>
          <w:szCs w:val="24"/>
        </w:rPr>
        <w:t xml:space="preserve"> control over zero waste </w:t>
      </w:r>
      <w:proofErr w:type="spellStart"/>
      <w:r w:rsidR="0044272E" w:rsidRPr="004D0E63">
        <w:rPr>
          <w:rFonts w:eastAsia="Calibri"/>
          <w:sz w:val="24"/>
          <w:szCs w:val="24"/>
        </w:rPr>
        <w:t>behaviour</w:t>
      </w:r>
      <w:proofErr w:type="spellEnd"/>
      <w:r w:rsidR="0044272E" w:rsidRPr="004D0E63">
        <w:rPr>
          <w:rFonts w:eastAsia="Calibri"/>
          <w:sz w:val="24"/>
          <w:szCs w:val="24"/>
        </w:rPr>
        <w:t xml:space="preserve"> since consumers can only perform zero waste </w:t>
      </w:r>
      <w:proofErr w:type="spellStart"/>
      <w:r w:rsidR="0044272E" w:rsidRPr="004D0E63">
        <w:rPr>
          <w:rFonts w:eastAsia="Calibri"/>
          <w:sz w:val="24"/>
          <w:szCs w:val="24"/>
        </w:rPr>
        <w:t>behaviour</w:t>
      </w:r>
      <w:proofErr w:type="spellEnd"/>
      <w:r w:rsidR="0044272E" w:rsidRPr="004D0E63">
        <w:rPr>
          <w:rFonts w:eastAsia="Calibri"/>
          <w:sz w:val="24"/>
          <w:szCs w:val="24"/>
        </w:rPr>
        <w:t xml:space="preserve"> if </w:t>
      </w:r>
      <w:r w:rsidR="008B4BC8" w:rsidRPr="004D0E63">
        <w:rPr>
          <w:rFonts w:eastAsia="Calibri"/>
          <w:sz w:val="24"/>
          <w:szCs w:val="24"/>
        </w:rPr>
        <w:t xml:space="preserve">the </w:t>
      </w:r>
      <w:r w:rsidR="0044272E" w:rsidRPr="004D0E63">
        <w:rPr>
          <w:rFonts w:eastAsia="Calibri"/>
          <w:sz w:val="24"/>
          <w:szCs w:val="24"/>
        </w:rPr>
        <w:t>consumer</w:t>
      </w:r>
      <w:r w:rsidR="006C7BA8" w:rsidRPr="004D0E63">
        <w:rPr>
          <w:rFonts w:eastAsia="Calibri"/>
          <w:sz w:val="24"/>
          <w:szCs w:val="24"/>
        </w:rPr>
        <w:t>s</w:t>
      </w:r>
      <w:r w:rsidR="0044272E" w:rsidRPr="004D0E63">
        <w:rPr>
          <w:rFonts w:eastAsia="Calibri"/>
          <w:sz w:val="24"/>
          <w:szCs w:val="24"/>
        </w:rPr>
        <w:t xml:space="preserve"> ha</w:t>
      </w:r>
      <w:r w:rsidR="006C7BA8" w:rsidRPr="004D0E63">
        <w:rPr>
          <w:rFonts w:eastAsia="Calibri"/>
          <w:sz w:val="24"/>
          <w:szCs w:val="24"/>
        </w:rPr>
        <w:t>ve</w:t>
      </w:r>
      <w:r w:rsidR="0044272E" w:rsidRPr="004D0E63">
        <w:rPr>
          <w:rFonts w:eastAsia="Calibri"/>
          <w:sz w:val="24"/>
          <w:szCs w:val="24"/>
        </w:rPr>
        <w:t xml:space="preserve"> control over it and perceiv</w:t>
      </w:r>
      <w:r w:rsidR="003D77F7">
        <w:rPr>
          <w:rFonts w:eastAsia="Calibri"/>
          <w:sz w:val="24"/>
          <w:szCs w:val="24"/>
        </w:rPr>
        <w:t>e</w:t>
      </w:r>
      <w:r w:rsidR="0044272E" w:rsidRPr="004D0E63">
        <w:rPr>
          <w:rFonts w:eastAsia="Calibri"/>
          <w:sz w:val="24"/>
          <w:szCs w:val="24"/>
        </w:rPr>
        <w:t xml:space="preserve"> that they ha</w:t>
      </w:r>
      <w:r w:rsidR="00602C04" w:rsidRPr="004D0E63">
        <w:rPr>
          <w:rFonts w:eastAsia="Calibri"/>
          <w:sz w:val="24"/>
          <w:szCs w:val="24"/>
        </w:rPr>
        <w:t>d</w:t>
      </w:r>
      <w:r w:rsidR="0044272E" w:rsidRPr="004D0E63">
        <w:rPr>
          <w:rFonts w:eastAsia="Calibri"/>
          <w:sz w:val="24"/>
          <w:szCs w:val="24"/>
        </w:rPr>
        <w:t xml:space="preserve"> </w:t>
      </w:r>
      <w:r w:rsidR="006C7BA8" w:rsidRPr="004D0E63">
        <w:rPr>
          <w:rFonts w:eastAsia="Calibri"/>
          <w:sz w:val="24"/>
          <w:szCs w:val="24"/>
        </w:rPr>
        <w:t xml:space="preserve">got </w:t>
      </w:r>
      <w:r w:rsidR="0044272E" w:rsidRPr="004D0E63">
        <w:rPr>
          <w:rFonts w:eastAsia="Calibri"/>
          <w:sz w:val="24"/>
          <w:szCs w:val="24"/>
        </w:rPr>
        <w:t xml:space="preserve">the </w:t>
      </w:r>
      <w:r w:rsidR="006C7BA8" w:rsidRPr="004D0E63">
        <w:rPr>
          <w:rFonts w:eastAsia="Calibri"/>
          <w:sz w:val="24"/>
          <w:szCs w:val="24"/>
        </w:rPr>
        <w:t>cap</w:t>
      </w:r>
      <w:r w:rsidR="0044272E" w:rsidRPr="004D0E63">
        <w:rPr>
          <w:rFonts w:eastAsia="Calibri"/>
          <w:sz w:val="24"/>
          <w:szCs w:val="24"/>
        </w:rPr>
        <w:t xml:space="preserve">ability, means and opportunity to </w:t>
      </w:r>
      <w:r w:rsidR="006C7BA8" w:rsidRPr="004D0E63">
        <w:rPr>
          <w:rFonts w:eastAsia="Calibri"/>
          <w:sz w:val="24"/>
          <w:szCs w:val="24"/>
        </w:rPr>
        <w:t>accomplish</w:t>
      </w:r>
      <w:r w:rsidR="0044272E" w:rsidRPr="004D0E63">
        <w:rPr>
          <w:rFonts w:eastAsia="Calibri"/>
          <w:sz w:val="24"/>
          <w:szCs w:val="24"/>
        </w:rPr>
        <w:t xml:space="preserve"> zero waste </w:t>
      </w:r>
      <w:proofErr w:type="spellStart"/>
      <w:r w:rsidR="0044272E" w:rsidRPr="004D0E63">
        <w:rPr>
          <w:rFonts w:eastAsia="Calibri"/>
          <w:sz w:val="24"/>
          <w:szCs w:val="24"/>
        </w:rPr>
        <w:t>behaviour</w:t>
      </w:r>
      <w:proofErr w:type="spellEnd"/>
      <w:r w:rsidR="0044272E" w:rsidRPr="004D0E63">
        <w:rPr>
          <w:rFonts w:eastAsia="Calibri"/>
          <w:sz w:val="24"/>
          <w:szCs w:val="24"/>
        </w:rPr>
        <w:t>.</w:t>
      </w:r>
    </w:p>
    <w:p w14:paraId="7383AE20" w14:textId="000BFD3F" w:rsidR="00FB6719" w:rsidRPr="004D0E63" w:rsidRDefault="0044272E" w:rsidP="005B3EC9">
      <w:pPr>
        <w:pStyle w:val="ListParagraph"/>
        <w:ind w:left="0" w:firstLine="567"/>
        <w:rPr>
          <w:rFonts w:eastAsia="Calibri"/>
          <w:sz w:val="24"/>
          <w:szCs w:val="24"/>
        </w:rPr>
      </w:pPr>
      <w:r w:rsidRPr="004D0E63">
        <w:rPr>
          <w:rFonts w:eastAsia="Calibri"/>
          <w:sz w:val="24"/>
          <w:szCs w:val="24"/>
        </w:rPr>
        <w:t xml:space="preserve"> </w:t>
      </w:r>
      <w:r w:rsidR="0090602E" w:rsidRPr="004D0E63">
        <w:rPr>
          <w:rFonts w:eastAsia="Calibri"/>
          <w:sz w:val="24"/>
          <w:szCs w:val="24"/>
        </w:rPr>
        <w:t xml:space="preserve">Finally, </w:t>
      </w:r>
      <w:r w:rsidR="00DA4C60" w:rsidRPr="004D0E63">
        <w:rPr>
          <w:rFonts w:eastAsia="Calibri"/>
          <w:sz w:val="24"/>
          <w:szCs w:val="24"/>
        </w:rPr>
        <w:t xml:space="preserve">the findings of </w:t>
      </w:r>
      <w:r w:rsidR="00992BD5" w:rsidRPr="004D0E63">
        <w:rPr>
          <w:rFonts w:eastAsia="Calibri"/>
          <w:sz w:val="24"/>
          <w:szCs w:val="24"/>
        </w:rPr>
        <w:t>environment</w:t>
      </w:r>
      <w:r w:rsidR="003D77F7">
        <w:rPr>
          <w:rFonts w:eastAsia="Calibri"/>
          <w:sz w:val="24"/>
          <w:szCs w:val="24"/>
        </w:rPr>
        <w:t>al</w:t>
      </w:r>
      <w:r w:rsidR="00992BD5" w:rsidRPr="004D0E63">
        <w:rPr>
          <w:rFonts w:eastAsia="Calibri"/>
          <w:sz w:val="24"/>
          <w:szCs w:val="24"/>
        </w:rPr>
        <w:t xml:space="preserve"> s</w:t>
      </w:r>
      <w:r w:rsidR="0090602E" w:rsidRPr="004D0E63">
        <w:rPr>
          <w:rFonts w:eastAsia="Calibri"/>
          <w:sz w:val="24"/>
          <w:szCs w:val="24"/>
        </w:rPr>
        <w:t xml:space="preserve">elf-identity </w:t>
      </w:r>
      <w:r w:rsidR="00DA4C60" w:rsidRPr="004D0E63">
        <w:rPr>
          <w:rFonts w:eastAsia="Calibri"/>
          <w:sz w:val="24"/>
          <w:szCs w:val="24"/>
        </w:rPr>
        <w:t>in past studies</w:t>
      </w:r>
      <w:r w:rsidR="00A478D7" w:rsidRPr="004D0E63">
        <w:rPr>
          <w:rFonts w:eastAsia="Calibri"/>
          <w:sz w:val="24"/>
          <w:szCs w:val="24"/>
        </w:rPr>
        <w:t xml:space="preserve"> </w:t>
      </w:r>
      <w:r w:rsidR="0090602E" w:rsidRPr="004D0E63">
        <w:rPr>
          <w:rFonts w:eastAsia="Calibri"/>
          <w:sz w:val="24"/>
          <w:szCs w:val="24"/>
        </w:rPr>
        <w:t>ha</w:t>
      </w:r>
      <w:r w:rsidR="00E826C5" w:rsidRPr="004D0E63">
        <w:rPr>
          <w:rFonts w:eastAsia="Calibri"/>
          <w:sz w:val="24"/>
          <w:szCs w:val="24"/>
        </w:rPr>
        <w:t>ve</w:t>
      </w:r>
      <w:r w:rsidR="0090602E" w:rsidRPr="004D0E63">
        <w:rPr>
          <w:rFonts w:eastAsia="Calibri"/>
          <w:sz w:val="24"/>
          <w:szCs w:val="24"/>
        </w:rPr>
        <w:t xml:space="preserve"> </w:t>
      </w:r>
      <w:r w:rsidR="006647DD" w:rsidRPr="004D0E63">
        <w:rPr>
          <w:rFonts w:eastAsia="Calibri"/>
          <w:sz w:val="24"/>
          <w:szCs w:val="24"/>
        </w:rPr>
        <w:t>explained</w:t>
      </w:r>
      <w:r w:rsidR="0090602E" w:rsidRPr="004D0E63">
        <w:rPr>
          <w:rFonts w:eastAsia="Calibri"/>
          <w:sz w:val="24"/>
          <w:szCs w:val="24"/>
        </w:rPr>
        <w:t xml:space="preserve"> a significant relationship between </w:t>
      </w:r>
      <w:r w:rsidR="00992BD5" w:rsidRPr="004D0E63">
        <w:rPr>
          <w:rFonts w:eastAsia="Calibri"/>
          <w:sz w:val="24"/>
          <w:szCs w:val="24"/>
        </w:rPr>
        <w:t>environment</w:t>
      </w:r>
      <w:r w:rsidR="003D77F7">
        <w:rPr>
          <w:rFonts w:eastAsia="Calibri"/>
          <w:sz w:val="24"/>
          <w:szCs w:val="24"/>
        </w:rPr>
        <w:t>al</w:t>
      </w:r>
      <w:r w:rsidR="00992BD5" w:rsidRPr="004D0E63">
        <w:rPr>
          <w:rFonts w:eastAsia="Calibri"/>
          <w:sz w:val="24"/>
          <w:szCs w:val="24"/>
        </w:rPr>
        <w:t xml:space="preserve"> </w:t>
      </w:r>
      <w:r w:rsidR="0090602E" w:rsidRPr="004D0E63">
        <w:rPr>
          <w:rFonts w:eastAsia="Calibri"/>
          <w:sz w:val="24"/>
          <w:szCs w:val="24"/>
        </w:rPr>
        <w:t xml:space="preserve">self-identity and </w:t>
      </w:r>
      <w:r w:rsidR="00992BD5" w:rsidRPr="004D0E63">
        <w:rPr>
          <w:rFonts w:eastAsia="Calibri"/>
          <w:sz w:val="24"/>
          <w:szCs w:val="24"/>
        </w:rPr>
        <w:t xml:space="preserve">environmental </w:t>
      </w:r>
      <w:proofErr w:type="spellStart"/>
      <w:r w:rsidR="0090602E" w:rsidRPr="004D0E63">
        <w:rPr>
          <w:rFonts w:eastAsia="Calibri"/>
          <w:sz w:val="24"/>
          <w:szCs w:val="24"/>
        </w:rPr>
        <w:t>behaviour</w:t>
      </w:r>
      <w:proofErr w:type="spellEnd"/>
      <w:r w:rsidR="0090602E" w:rsidRPr="004D0E63">
        <w:rPr>
          <w:rFonts w:eastAsia="Calibri"/>
          <w:sz w:val="24"/>
          <w:szCs w:val="24"/>
        </w:rPr>
        <w:t xml:space="preserve">. </w:t>
      </w:r>
      <w:r w:rsidR="00FA6736" w:rsidRPr="004D0E63">
        <w:rPr>
          <w:rFonts w:eastAsia="Calibri"/>
          <w:sz w:val="24"/>
          <w:szCs w:val="24"/>
        </w:rPr>
        <w:t xml:space="preserve"> </w:t>
      </w:r>
      <w:bookmarkStart w:id="2" w:name="OLE_LINK3"/>
      <w:bookmarkStart w:id="3" w:name="OLE_LINK4"/>
      <w:proofErr w:type="spellStart"/>
      <w:r w:rsidR="00FA6736" w:rsidRPr="004D0E63">
        <w:rPr>
          <w:rFonts w:eastAsia="Calibri"/>
          <w:sz w:val="24"/>
          <w:szCs w:val="24"/>
        </w:rPr>
        <w:t>Gatersleben</w:t>
      </w:r>
      <w:proofErr w:type="spellEnd"/>
      <w:r w:rsidR="00FA6736" w:rsidRPr="004D0E63">
        <w:rPr>
          <w:rFonts w:eastAsia="Calibri"/>
          <w:sz w:val="24"/>
          <w:szCs w:val="24"/>
        </w:rPr>
        <w:t xml:space="preserve"> et al. </w:t>
      </w:r>
      <w:bookmarkEnd w:id="2"/>
      <w:bookmarkEnd w:id="3"/>
      <w:r w:rsidR="00FA6736" w:rsidRPr="004D0E63">
        <w:rPr>
          <w:rFonts w:eastAsia="Calibri"/>
          <w:sz w:val="24"/>
          <w:szCs w:val="24"/>
        </w:rPr>
        <w:t xml:space="preserve">(2012) reported that </w:t>
      </w:r>
      <w:r w:rsidR="006647DD" w:rsidRPr="004D0E63">
        <w:rPr>
          <w:rFonts w:eastAsia="Calibri"/>
          <w:sz w:val="24"/>
          <w:szCs w:val="24"/>
        </w:rPr>
        <w:t xml:space="preserve">environmental self-identity </w:t>
      </w:r>
      <w:r w:rsidR="00A478D7" w:rsidRPr="004D0E63">
        <w:rPr>
          <w:rFonts w:eastAsia="Calibri"/>
          <w:sz w:val="24"/>
          <w:szCs w:val="24"/>
        </w:rPr>
        <w:t>was shown to be</w:t>
      </w:r>
      <w:r w:rsidR="006647DD" w:rsidRPr="004D0E63">
        <w:rPr>
          <w:rFonts w:eastAsia="Calibri"/>
          <w:sz w:val="24"/>
          <w:szCs w:val="24"/>
        </w:rPr>
        <w:t xml:space="preserve"> </w:t>
      </w:r>
      <w:r w:rsidR="00DA4C60" w:rsidRPr="004D0E63">
        <w:rPr>
          <w:rFonts w:eastAsia="Calibri"/>
          <w:sz w:val="24"/>
          <w:szCs w:val="24"/>
        </w:rPr>
        <w:t>correlated</w:t>
      </w:r>
      <w:r w:rsidR="006647DD" w:rsidRPr="004D0E63">
        <w:rPr>
          <w:rFonts w:eastAsia="Calibri"/>
          <w:sz w:val="24"/>
          <w:szCs w:val="24"/>
        </w:rPr>
        <w:t xml:space="preserve"> with </w:t>
      </w:r>
      <w:r w:rsidR="006D3BAC" w:rsidRPr="004D0E63">
        <w:rPr>
          <w:rFonts w:eastAsia="Calibri"/>
          <w:sz w:val="24"/>
          <w:szCs w:val="24"/>
        </w:rPr>
        <w:t xml:space="preserve">several </w:t>
      </w:r>
      <w:r w:rsidR="006647DD" w:rsidRPr="004D0E63">
        <w:rPr>
          <w:rFonts w:eastAsia="Calibri"/>
          <w:sz w:val="24"/>
          <w:szCs w:val="24"/>
        </w:rPr>
        <w:t xml:space="preserve">pro-environmental </w:t>
      </w:r>
      <w:proofErr w:type="spellStart"/>
      <w:r w:rsidR="006647DD" w:rsidRPr="004D0E63">
        <w:rPr>
          <w:rFonts w:eastAsia="Calibri"/>
          <w:sz w:val="24"/>
          <w:szCs w:val="24"/>
        </w:rPr>
        <w:t>behaviour</w:t>
      </w:r>
      <w:r w:rsidR="00602C04" w:rsidRPr="004D0E63">
        <w:rPr>
          <w:rFonts w:eastAsia="Calibri"/>
          <w:sz w:val="24"/>
          <w:szCs w:val="24"/>
        </w:rPr>
        <w:t>s</w:t>
      </w:r>
      <w:proofErr w:type="spellEnd"/>
      <w:r w:rsidR="006647DD" w:rsidRPr="004D0E63">
        <w:rPr>
          <w:rFonts w:eastAsia="Calibri"/>
          <w:sz w:val="24"/>
          <w:szCs w:val="24"/>
        </w:rPr>
        <w:t>,</w:t>
      </w:r>
      <w:r w:rsidR="006D3BAC" w:rsidRPr="004D0E63">
        <w:rPr>
          <w:rFonts w:eastAsia="Calibri"/>
          <w:sz w:val="24"/>
          <w:szCs w:val="24"/>
        </w:rPr>
        <w:t xml:space="preserve"> such as</w:t>
      </w:r>
      <w:r w:rsidR="006647DD" w:rsidRPr="004D0E63">
        <w:rPr>
          <w:rFonts w:eastAsia="Calibri"/>
          <w:sz w:val="24"/>
          <w:szCs w:val="24"/>
        </w:rPr>
        <w:t xml:space="preserve"> buying fair trade </w:t>
      </w:r>
      <w:r w:rsidR="005B3188" w:rsidRPr="004D0E63">
        <w:rPr>
          <w:rFonts w:eastAsia="Calibri"/>
          <w:sz w:val="24"/>
          <w:szCs w:val="24"/>
        </w:rPr>
        <w:t>good</w:t>
      </w:r>
      <w:r w:rsidR="006647DD" w:rsidRPr="004D0E63">
        <w:rPr>
          <w:rFonts w:eastAsia="Calibri"/>
          <w:sz w:val="24"/>
          <w:szCs w:val="24"/>
        </w:rPr>
        <w:t>s</w:t>
      </w:r>
      <w:r w:rsidR="006D3BAC" w:rsidRPr="004D0E63">
        <w:rPr>
          <w:rFonts w:eastAsia="Calibri"/>
          <w:sz w:val="24"/>
          <w:szCs w:val="24"/>
        </w:rPr>
        <w:t xml:space="preserve"> and recycling</w:t>
      </w:r>
      <w:r w:rsidR="006647DD" w:rsidRPr="004D0E63">
        <w:rPr>
          <w:rFonts w:eastAsia="Calibri"/>
          <w:sz w:val="24"/>
          <w:szCs w:val="24"/>
        </w:rPr>
        <w:t xml:space="preserve">. </w:t>
      </w:r>
      <w:r w:rsidR="00FA6736" w:rsidRPr="004D0E63">
        <w:rPr>
          <w:rFonts w:eastAsia="Calibri"/>
          <w:sz w:val="24"/>
          <w:szCs w:val="24"/>
        </w:rPr>
        <w:t>Since e</w:t>
      </w:r>
      <w:r w:rsidR="00992BD5" w:rsidRPr="004D0E63">
        <w:rPr>
          <w:rFonts w:eastAsia="Calibri"/>
          <w:sz w:val="24"/>
          <w:szCs w:val="24"/>
        </w:rPr>
        <w:t xml:space="preserve">nvironmental self-identity directly reflects pro-environmental </w:t>
      </w:r>
      <w:proofErr w:type="spellStart"/>
      <w:r w:rsidR="00A478D7" w:rsidRPr="004D0E63">
        <w:rPr>
          <w:rFonts w:eastAsia="Calibri"/>
          <w:sz w:val="24"/>
          <w:szCs w:val="24"/>
        </w:rPr>
        <w:t>behaviour</w:t>
      </w:r>
      <w:proofErr w:type="spellEnd"/>
      <w:r w:rsidR="00992BD5" w:rsidRPr="004D0E63">
        <w:rPr>
          <w:rFonts w:eastAsia="Calibri"/>
          <w:sz w:val="24"/>
          <w:szCs w:val="24"/>
        </w:rPr>
        <w:t xml:space="preserve"> hence</w:t>
      </w:r>
      <w:r w:rsidR="00865944" w:rsidRPr="004D0E63">
        <w:rPr>
          <w:rFonts w:eastAsia="Calibri"/>
          <w:sz w:val="24"/>
          <w:szCs w:val="24"/>
        </w:rPr>
        <w:t>,</w:t>
      </w:r>
      <w:r w:rsidR="00992BD5" w:rsidRPr="004D0E63">
        <w:rPr>
          <w:rFonts w:eastAsia="Calibri"/>
          <w:sz w:val="24"/>
          <w:szCs w:val="24"/>
        </w:rPr>
        <w:t xml:space="preserve"> </w:t>
      </w:r>
      <w:r w:rsidR="005723DF" w:rsidRPr="004D0E63">
        <w:rPr>
          <w:rFonts w:eastAsia="Calibri"/>
          <w:sz w:val="24"/>
          <w:szCs w:val="24"/>
        </w:rPr>
        <w:t xml:space="preserve">environmental self-identity can motivate zero waste </w:t>
      </w:r>
      <w:proofErr w:type="spellStart"/>
      <w:r w:rsidR="005723DF" w:rsidRPr="004D0E63">
        <w:rPr>
          <w:rFonts w:eastAsia="Calibri"/>
          <w:sz w:val="24"/>
          <w:szCs w:val="24"/>
        </w:rPr>
        <w:t>behaviour</w:t>
      </w:r>
      <w:proofErr w:type="spellEnd"/>
      <w:r w:rsidR="00632139" w:rsidRPr="004D0E63">
        <w:rPr>
          <w:rFonts w:eastAsia="Calibri"/>
          <w:sz w:val="24"/>
          <w:szCs w:val="24"/>
        </w:rPr>
        <w:t xml:space="preserve">. However, </w:t>
      </w:r>
      <w:proofErr w:type="spellStart"/>
      <w:r w:rsidR="00632139" w:rsidRPr="004D0E63">
        <w:rPr>
          <w:rFonts w:eastAsia="Calibri"/>
          <w:sz w:val="24"/>
          <w:szCs w:val="24"/>
        </w:rPr>
        <w:t>Gatersleben</w:t>
      </w:r>
      <w:proofErr w:type="spellEnd"/>
      <w:r w:rsidR="00632139" w:rsidRPr="004D0E63">
        <w:rPr>
          <w:rFonts w:eastAsia="Calibri"/>
          <w:sz w:val="24"/>
          <w:szCs w:val="24"/>
        </w:rPr>
        <w:t xml:space="preserve"> et al. (2012) pointed out that self-identity can either form a barrier or motivate pro-environmental </w:t>
      </w:r>
      <w:proofErr w:type="spellStart"/>
      <w:r w:rsidR="00632139" w:rsidRPr="004D0E63">
        <w:rPr>
          <w:rFonts w:eastAsia="Calibri"/>
          <w:sz w:val="24"/>
          <w:szCs w:val="24"/>
        </w:rPr>
        <w:t>behaviour</w:t>
      </w:r>
      <w:proofErr w:type="spellEnd"/>
      <w:r w:rsidR="00632139" w:rsidRPr="004D0E63">
        <w:rPr>
          <w:rFonts w:eastAsia="Calibri"/>
          <w:sz w:val="24"/>
          <w:szCs w:val="24"/>
        </w:rPr>
        <w:t xml:space="preserve">. </w:t>
      </w:r>
      <w:r w:rsidR="00FD11C4" w:rsidRPr="004D0E63">
        <w:rPr>
          <w:rFonts w:eastAsia="Calibri"/>
          <w:sz w:val="24"/>
          <w:szCs w:val="24"/>
        </w:rPr>
        <w:t xml:space="preserve">Furthermore, self-identity is </w:t>
      </w:r>
      <w:r w:rsidR="006D3BAC" w:rsidRPr="004D0E63">
        <w:rPr>
          <w:rFonts w:eastAsia="Calibri"/>
          <w:sz w:val="24"/>
          <w:szCs w:val="24"/>
        </w:rPr>
        <w:t>almost certainly</w:t>
      </w:r>
      <w:r w:rsidR="00FD11C4" w:rsidRPr="004D0E63">
        <w:rPr>
          <w:rFonts w:eastAsia="Calibri"/>
          <w:sz w:val="24"/>
          <w:szCs w:val="24"/>
        </w:rPr>
        <w:t xml:space="preserve"> </w:t>
      </w:r>
      <w:r w:rsidR="005B3188" w:rsidRPr="004D0E63">
        <w:rPr>
          <w:rFonts w:eastAsia="Calibri"/>
          <w:sz w:val="24"/>
          <w:szCs w:val="24"/>
        </w:rPr>
        <w:t xml:space="preserve">affected </w:t>
      </w:r>
      <w:r w:rsidR="00FD11C4" w:rsidRPr="004D0E63">
        <w:rPr>
          <w:rFonts w:eastAsia="Calibri"/>
          <w:sz w:val="24"/>
          <w:szCs w:val="24"/>
        </w:rPr>
        <w:t>by p</w:t>
      </w:r>
      <w:r w:rsidR="005B3188" w:rsidRPr="004D0E63">
        <w:rPr>
          <w:rFonts w:eastAsia="Calibri"/>
          <w:sz w:val="24"/>
          <w:szCs w:val="24"/>
        </w:rPr>
        <w:t>revious</w:t>
      </w:r>
      <w:r w:rsidR="00FD11C4" w:rsidRPr="004D0E63">
        <w:rPr>
          <w:rFonts w:eastAsia="Calibri"/>
          <w:sz w:val="24"/>
          <w:szCs w:val="24"/>
        </w:rPr>
        <w:t xml:space="preserve"> </w:t>
      </w:r>
      <w:proofErr w:type="spellStart"/>
      <w:r w:rsidR="00FD11C4" w:rsidRPr="004D0E63">
        <w:rPr>
          <w:rFonts w:eastAsia="Calibri"/>
          <w:sz w:val="24"/>
          <w:szCs w:val="24"/>
        </w:rPr>
        <w:t>behaviour</w:t>
      </w:r>
      <w:proofErr w:type="spellEnd"/>
      <w:r w:rsidR="00FD11C4" w:rsidRPr="004D0E63">
        <w:rPr>
          <w:rFonts w:eastAsia="Calibri"/>
          <w:sz w:val="24"/>
          <w:szCs w:val="24"/>
        </w:rPr>
        <w:t xml:space="preserve"> (Van der </w:t>
      </w:r>
      <w:proofErr w:type="spellStart"/>
      <w:r w:rsidR="00FD11C4" w:rsidRPr="004D0E63">
        <w:rPr>
          <w:rFonts w:eastAsia="Calibri"/>
          <w:sz w:val="24"/>
          <w:szCs w:val="24"/>
        </w:rPr>
        <w:t>Werff</w:t>
      </w:r>
      <w:proofErr w:type="spellEnd"/>
      <w:r w:rsidR="00FD11C4" w:rsidRPr="004D0E63">
        <w:rPr>
          <w:rFonts w:eastAsia="Calibri"/>
          <w:sz w:val="24"/>
          <w:szCs w:val="24"/>
        </w:rPr>
        <w:t xml:space="preserve">, 2013). </w:t>
      </w:r>
      <w:r w:rsidR="00632139" w:rsidRPr="004D0E63">
        <w:rPr>
          <w:rFonts w:eastAsia="Calibri"/>
          <w:sz w:val="24"/>
          <w:szCs w:val="24"/>
        </w:rPr>
        <w:t xml:space="preserve">Therefore, relevant programs and campaigns should focus </w:t>
      </w:r>
      <w:r w:rsidR="00FD11C4" w:rsidRPr="004D0E63">
        <w:rPr>
          <w:rFonts w:eastAsia="Calibri"/>
          <w:sz w:val="24"/>
          <w:szCs w:val="24"/>
        </w:rPr>
        <w:t xml:space="preserve">on zero waste </w:t>
      </w:r>
      <w:proofErr w:type="spellStart"/>
      <w:r w:rsidR="00FD11C4" w:rsidRPr="004D0E63">
        <w:rPr>
          <w:rFonts w:eastAsia="Calibri"/>
          <w:sz w:val="24"/>
          <w:szCs w:val="24"/>
        </w:rPr>
        <w:t>behaviour</w:t>
      </w:r>
      <w:proofErr w:type="spellEnd"/>
      <w:r w:rsidR="00FD11C4" w:rsidRPr="004D0E63">
        <w:rPr>
          <w:rFonts w:eastAsia="Calibri"/>
          <w:sz w:val="24"/>
          <w:szCs w:val="24"/>
        </w:rPr>
        <w:t xml:space="preserve">, such as </w:t>
      </w:r>
      <w:r w:rsidR="003D77F7">
        <w:rPr>
          <w:rFonts w:eastAsia="Calibri"/>
          <w:sz w:val="24"/>
          <w:szCs w:val="24"/>
        </w:rPr>
        <w:t xml:space="preserve">the </w:t>
      </w:r>
      <w:r w:rsidR="00FD11C4" w:rsidRPr="004D0E63">
        <w:rPr>
          <w:rFonts w:eastAsia="Calibri"/>
          <w:sz w:val="24"/>
          <w:szCs w:val="24"/>
        </w:rPr>
        <w:t>segregation of waste or recycling</w:t>
      </w:r>
      <w:r w:rsidR="00D3123D" w:rsidRPr="004D0E63">
        <w:rPr>
          <w:rFonts w:eastAsia="Calibri"/>
          <w:sz w:val="24"/>
          <w:szCs w:val="24"/>
        </w:rPr>
        <w:t>. When</w:t>
      </w:r>
      <w:r w:rsidR="00FD11C4" w:rsidRPr="004D0E63">
        <w:rPr>
          <w:rFonts w:eastAsia="Calibri"/>
          <w:sz w:val="24"/>
          <w:szCs w:val="24"/>
        </w:rPr>
        <w:t xml:space="preserve"> consumers </w:t>
      </w:r>
      <w:r w:rsidR="003D77F7" w:rsidRPr="004D0E63">
        <w:rPr>
          <w:rFonts w:eastAsia="Calibri"/>
          <w:sz w:val="24"/>
          <w:szCs w:val="24"/>
        </w:rPr>
        <w:t>realize</w:t>
      </w:r>
      <w:r w:rsidR="00FD11C4" w:rsidRPr="004D0E63">
        <w:rPr>
          <w:rFonts w:eastAsia="Calibri"/>
          <w:sz w:val="24"/>
          <w:szCs w:val="24"/>
        </w:rPr>
        <w:t xml:space="preserve"> they are doing zero waste </w:t>
      </w:r>
      <w:proofErr w:type="spellStart"/>
      <w:r w:rsidR="00FD11C4" w:rsidRPr="004D0E63">
        <w:rPr>
          <w:rFonts w:eastAsia="Calibri"/>
          <w:sz w:val="24"/>
          <w:szCs w:val="24"/>
        </w:rPr>
        <w:t>behaviour</w:t>
      </w:r>
      <w:proofErr w:type="spellEnd"/>
      <w:r w:rsidR="00FD11C4" w:rsidRPr="004D0E63">
        <w:rPr>
          <w:rFonts w:eastAsia="Calibri"/>
          <w:sz w:val="24"/>
          <w:szCs w:val="24"/>
        </w:rPr>
        <w:t xml:space="preserve">, they </w:t>
      </w:r>
      <w:r w:rsidR="005B3188" w:rsidRPr="004D0E63">
        <w:rPr>
          <w:rFonts w:eastAsia="Calibri"/>
          <w:sz w:val="24"/>
          <w:szCs w:val="24"/>
        </w:rPr>
        <w:t xml:space="preserve">most </w:t>
      </w:r>
      <w:r w:rsidR="00D3123D" w:rsidRPr="004D0E63">
        <w:rPr>
          <w:rFonts w:eastAsia="Calibri"/>
          <w:sz w:val="24"/>
          <w:szCs w:val="24"/>
        </w:rPr>
        <w:t>definitely consider</w:t>
      </w:r>
      <w:r w:rsidR="00FD11C4" w:rsidRPr="004D0E63">
        <w:rPr>
          <w:rFonts w:eastAsia="Calibri"/>
          <w:sz w:val="24"/>
          <w:szCs w:val="24"/>
        </w:rPr>
        <w:t xml:space="preserve"> themselves </w:t>
      </w:r>
      <w:r w:rsidR="00D3123D" w:rsidRPr="004D0E63">
        <w:rPr>
          <w:rFonts w:eastAsia="Calibri"/>
          <w:sz w:val="24"/>
          <w:szCs w:val="24"/>
        </w:rPr>
        <w:t>environment</w:t>
      </w:r>
      <w:r w:rsidR="00DA4C60" w:rsidRPr="004D0E63">
        <w:rPr>
          <w:rFonts w:eastAsia="Calibri"/>
          <w:sz w:val="24"/>
          <w:szCs w:val="24"/>
        </w:rPr>
        <w:t>al stewards</w:t>
      </w:r>
      <w:r w:rsidR="005B3188" w:rsidRPr="004D0E63">
        <w:rPr>
          <w:rFonts w:eastAsia="Calibri"/>
          <w:sz w:val="24"/>
          <w:szCs w:val="24"/>
        </w:rPr>
        <w:t xml:space="preserve"> </w:t>
      </w:r>
      <w:r w:rsidR="00FD11C4" w:rsidRPr="004D0E63">
        <w:rPr>
          <w:rFonts w:eastAsia="Calibri"/>
          <w:sz w:val="24"/>
          <w:szCs w:val="24"/>
        </w:rPr>
        <w:t>and</w:t>
      </w:r>
      <w:r w:rsidR="00632139" w:rsidRPr="004D0E63">
        <w:rPr>
          <w:rFonts w:eastAsia="Calibri"/>
          <w:sz w:val="24"/>
          <w:szCs w:val="24"/>
        </w:rPr>
        <w:t xml:space="preserve"> increase the</w:t>
      </w:r>
      <w:r w:rsidR="00D3123D" w:rsidRPr="004D0E63">
        <w:rPr>
          <w:rFonts w:eastAsia="Calibri"/>
          <w:sz w:val="24"/>
          <w:szCs w:val="24"/>
        </w:rPr>
        <w:t>ir</w:t>
      </w:r>
      <w:r w:rsidR="00632139" w:rsidRPr="004D0E63">
        <w:rPr>
          <w:rFonts w:eastAsia="Calibri"/>
          <w:sz w:val="24"/>
          <w:szCs w:val="24"/>
        </w:rPr>
        <w:t xml:space="preserve"> motivation to engage in zero waste </w:t>
      </w:r>
      <w:proofErr w:type="spellStart"/>
      <w:r w:rsidR="00632139" w:rsidRPr="004D0E63">
        <w:rPr>
          <w:rFonts w:eastAsia="Calibri"/>
          <w:sz w:val="24"/>
          <w:szCs w:val="24"/>
        </w:rPr>
        <w:t>behaviour</w:t>
      </w:r>
      <w:proofErr w:type="spellEnd"/>
      <w:r w:rsidR="00632139" w:rsidRPr="004D0E63">
        <w:rPr>
          <w:rFonts w:eastAsia="Calibri"/>
          <w:sz w:val="24"/>
          <w:szCs w:val="24"/>
        </w:rPr>
        <w:t>.</w:t>
      </w:r>
    </w:p>
    <w:p w14:paraId="66292A09" w14:textId="77777777" w:rsidR="00247DB6" w:rsidRPr="004D0E63" w:rsidRDefault="00247DB6" w:rsidP="00756A58">
      <w:pPr>
        <w:rPr>
          <w:rFonts w:ascii="Times New Roman" w:eastAsia="Calibri" w:hAnsi="Times New Roman" w:cs="Times New Roman"/>
        </w:rPr>
      </w:pPr>
    </w:p>
    <w:p w14:paraId="256F33D4" w14:textId="3952CC81" w:rsidR="001832C4" w:rsidRPr="007624E1" w:rsidRDefault="00052E0A" w:rsidP="00756A58">
      <w:pPr>
        <w:pStyle w:val="ListParagraph"/>
        <w:ind w:left="0" w:firstLine="0"/>
        <w:rPr>
          <w:rFonts w:eastAsia="Calibri"/>
          <w:i/>
          <w:iCs/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  <w:t>T</w:t>
      </w:r>
      <w:r w:rsidRPr="007624E1">
        <w:rPr>
          <w:rFonts w:eastAsia="Calibri"/>
          <w:i/>
          <w:iCs/>
          <w:sz w:val="24"/>
          <w:szCs w:val="24"/>
        </w:rPr>
        <w:t xml:space="preserve">he influence of predictor factors on zero waste </w:t>
      </w:r>
      <w:proofErr w:type="spellStart"/>
      <w:r w:rsidRPr="007624E1">
        <w:rPr>
          <w:rFonts w:eastAsia="Calibri"/>
          <w:i/>
          <w:iCs/>
          <w:sz w:val="24"/>
          <w:szCs w:val="24"/>
        </w:rPr>
        <w:t>behaviour</w:t>
      </w:r>
      <w:proofErr w:type="spellEnd"/>
    </w:p>
    <w:p w14:paraId="14AC79E8" w14:textId="77777777" w:rsidR="0014547D" w:rsidRDefault="0014547D" w:rsidP="0014547D">
      <w:pPr>
        <w:pStyle w:val="ListParagraph"/>
        <w:ind w:left="0" w:firstLine="0"/>
        <w:rPr>
          <w:rFonts w:eastAsia="Calibri"/>
          <w:sz w:val="24"/>
          <w:szCs w:val="24"/>
        </w:rPr>
      </w:pPr>
    </w:p>
    <w:p w14:paraId="03A2DAC3" w14:textId="1101FF51" w:rsidR="004C4CFA" w:rsidRPr="004D0E63" w:rsidRDefault="00DA4C60" w:rsidP="0014547D">
      <w:pPr>
        <w:pStyle w:val="ListParagraph"/>
        <w:ind w:left="0" w:firstLine="0"/>
        <w:rPr>
          <w:rFonts w:eastAsia="Calibri"/>
          <w:sz w:val="24"/>
          <w:szCs w:val="24"/>
        </w:rPr>
      </w:pPr>
      <w:r w:rsidRPr="004D0E63">
        <w:rPr>
          <w:rFonts w:eastAsia="Calibri"/>
          <w:sz w:val="24"/>
          <w:szCs w:val="24"/>
        </w:rPr>
        <w:t>The m</w:t>
      </w:r>
      <w:r w:rsidR="00132116" w:rsidRPr="004D0E63">
        <w:rPr>
          <w:rFonts w:eastAsia="Calibri"/>
          <w:sz w:val="24"/>
          <w:szCs w:val="24"/>
        </w:rPr>
        <w:t>ultiple linear regression</w:t>
      </w:r>
      <w:r w:rsidRPr="004D0E63">
        <w:rPr>
          <w:rFonts w:eastAsia="Calibri"/>
          <w:sz w:val="24"/>
          <w:szCs w:val="24"/>
        </w:rPr>
        <w:t xml:space="preserve"> analysis </w:t>
      </w:r>
      <w:r w:rsidR="00132116" w:rsidRPr="004D0E63">
        <w:rPr>
          <w:rFonts w:eastAsia="Calibri"/>
          <w:sz w:val="24"/>
          <w:szCs w:val="24"/>
        </w:rPr>
        <w:t xml:space="preserve">was </w:t>
      </w:r>
      <w:r w:rsidRPr="004D0E63">
        <w:rPr>
          <w:rFonts w:eastAsia="Calibri"/>
          <w:sz w:val="24"/>
          <w:szCs w:val="24"/>
        </w:rPr>
        <w:t>undertaken</w:t>
      </w:r>
      <w:r w:rsidR="00132116" w:rsidRPr="004D0E63">
        <w:rPr>
          <w:rFonts w:eastAsia="Calibri"/>
          <w:sz w:val="24"/>
          <w:szCs w:val="24"/>
        </w:rPr>
        <w:t xml:space="preserve"> to determine the four predictor factors that influence consumer zero waste </w:t>
      </w:r>
      <w:proofErr w:type="spellStart"/>
      <w:r w:rsidR="00132116" w:rsidRPr="004D0E63">
        <w:rPr>
          <w:rFonts w:eastAsia="Calibri"/>
          <w:sz w:val="24"/>
          <w:szCs w:val="24"/>
        </w:rPr>
        <w:t>behaviour</w:t>
      </w:r>
      <w:proofErr w:type="spellEnd"/>
      <w:r w:rsidR="00132116" w:rsidRPr="004D0E63">
        <w:rPr>
          <w:rFonts w:eastAsia="Calibri"/>
          <w:sz w:val="24"/>
          <w:szCs w:val="24"/>
        </w:rPr>
        <w:t xml:space="preserve"> in </w:t>
      </w:r>
      <w:proofErr w:type="spellStart"/>
      <w:r w:rsidR="00132116" w:rsidRPr="004D0E63">
        <w:rPr>
          <w:rFonts w:eastAsia="Calibri"/>
          <w:sz w:val="24"/>
          <w:szCs w:val="24"/>
        </w:rPr>
        <w:t>Klang</w:t>
      </w:r>
      <w:proofErr w:type="spellEnd"/>
      <w:r w:rsidR="00132116" w:rsidRPr="004D0E63">
        <w:rPr>
          <w:rFonts w:eastAsia="Calibri"/>
          <w:sz w:val="24"/>
          <w:szCs w:val="24"/>
        </w:rPr>
        <w:t xml:space="preserve"> Valley</w:t>
      </w:r>
      <w:r w:rsidR="008B4BC8" w:rsidRPr="004D0E63">
        <w:rPr>
          <w:rFonts w:eastAsia="Calibri"/>
          <w:sz w:val="24"/>
          <w:szCs w:val="24"/>
        </w:rPr>
        <w:t xml:space="preserve"> </w:t>
      </w:r>
      <w:r w:rsidR="00132116" w:rsidRPr="004D0E63">
        <w:rPr>
          <w:rFonts w:eastAsia="Calibri"/>
          <w:sz w:val="24"/>
          <w:szCs w:val="24"/>
        </w:rPr>
        <w:t xml:space="preserve">and ascertain the most influential factor affecting zero waste </w:t>
      </w:r>
      <w:proofErr w:type="spellStart"/>
      <w:r w:rsidR="00132116" w:rsidRPr="004D0E63">
        <w:rPr>
          <w:rFonts w:eastAsia="Calibri"/>
          <w:sz w:val="24"/>
          <w:szCs w:val="24"/>
        </w:rPr>
        <w:t>behaviour</w:t>
      </w:r>
      <w:proofErr w:type="spellEnd"/>
      <w:r w:rsidR="00132116" w:rsidRPr="004D0E63">
        <w:rPr>
          <w:rFonts w:eastAsia="Calibri"/>
          <w:sz w:val="24"/>
          <w:szCs w:val="24"/>
        </w:rPr>
        <w:t>.</w:t>
      </w:r>
    </w:p>
    <w:p w14:paraId="6B2DBE0E" w14:textId="77777777" w:rsidR="004C4CFA" w:rsidRPr="004D0E63" w:rsidRDefault="004C4CFA" w:rsidP="00756A58">
      <w:pPr>
        <w:pStyle w:val="ListParagraph"/>
        <w:ind w:left="0" w:firstLine="567"/>
        <w:rPr>
          <w:rFonts w:eastAsia="Calibri"/>
          <w:sz w:val="24"/>
          <w:szCs w:val="24"/>
        </w:rPr>
      </w:pPr>
    </w:p>
    <w:p w14:paraId="1EB06FA1" w14:textId="3C92B52E" w:rsidR="004C4CFA" w:rsidRDefault="004C4CFA" w:rsidP="00C768C9">
      <w:pPr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C768C9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Table </w:t>
      </w:r>
      <w:r w:rsidR="00C768C9" w:rsidRPr="00C768C9">
        <w:rPr>
          <w:rFonts w:ascii="Times New Roman" w:hAnsi="Times New Roman" w:cs="Times New Roman"/>
          <w:b/>
          <w:bCs/>
          <w:iCs/>
          <w:sz w:val="20"/>
          <w:szCs w:val="20"/>
        </w:rPr>
        <w:t>3.</w:t>
      </w:r>
      <w:r w:rsidRPr="00C768C9">
        <w:rPr>
          <w:rFonts w:ascii="Times New Roman" w:hAnsi="Times New Roman" w:cs="Times New Roman"/>
          <w:iCs/>
          <w:sz w:val="20"/>
          <w:szCs w:val="20"/>
        </w:rPr>
        <w:t xml:space="preserve"> Result of </w:t>
      </w:r>
      <w:r w:rsidR="00C768C9" w:rsidRPr="00C768C9">
        <w:rPr>
          <w:rFonts w:ascii="Times New Roman" w:hAnsi="Times New Roman" w:cs="Times New Roman"/>
          <w:iCs/>
          <w:sz w:val="20"/>
          <w:szCs w:val="20"/>
        </w:rPr>
        <w:t>multiple regression</w:t>
      </w:r>
    </w:p>
    <w:p w14:paraId="633D73EF" w14:textId="77777777" w:rsidR="0038339C" w:rsidRPr="00C768C9" w:rsidRDefault="0038339C" w:rsidP="00C768C9">
      <w:pPr>
        <w:jc w:val="center"/>
        <w:rPr>
          <w:rFonts w:ascii="Times New Roman" w:hAnsi="Times New Roman" w:cs="Times New Roman"/>
          <w:iCs/>
          <w:strike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134"/>
        <w:gridCol w:w="1134"/>
        <w:gridCol w:w="992"/>
        <w:gridCol w:w="941"/>
      </w:tblGrid>
      <w:tr w:rsidR="004C4CFA" w:rsidRPr="00C768C9" w14:paraId="611EF45C" w14:textId="77777777" w:rsidTr="00571020"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1B7338D" w14:textId="77777777" w:rsidR="004C4CFA" w:rsidRPr="00C768C9" w:rsidRDefault="004C4CFA" w:rsidP="00C768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8C9">
              <w:rPr>
                <w:rFonts w:ascii="Times New Roman" w:hAnsi="Times New Roman" w:cs="Times New Roman"/>
                <w:b/>
                <w:sz w:val="20"/>
                <w:szCs w:val="20"/>
              </w:rPr>
              <w:t>Variable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1C418DAE" w14:textId="77777777" w:rsidR="004C4CFA" w:rsidRPr="00C768C9" w:rsidRDefault="004C4CFA" w:rsidP="00C768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8C9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19E4FD97" w14:textId="77777777" w:rsidR="004C4CFA" w:rsidRPr="00C768C9" w:rsidRDefault="004C4CFA" w:rsidP="00C768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8C9">
              <w:rPr>
                <w:rFonts w:ascii="Times New Roman" w:hAnsi="Times New Roman" w:cs="Times New Roman"/>
                <w:b/>
                <w:sz w:val="20"/>
                <w:szCs w:val="20"/>
              </w:rPr>
              <w:t>Beta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00E1583C" w14:textId="77777777" w:rsidR="004C4CFA" w:rsidRPr="00C768C9" w:rsidRDefault="004C4CFA" w:rsidP="00C768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8C9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6002A91F" w14:textId="77777777" w:rsidR="004C4CFA" w:rsidRPr="00C768C9" w:rsidRDefault="004C4CFA" w:rsidP="00C768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8C9">
              <w:rPr>
                <w:rFonts w:ascii="Times New Roman" w:hAnsi="Times New Roman" w:cs="Times New Roman"/>
                <w:b/>
                <w:sz w:val="20"/>
                <w:szCs w:val="20"/>
              </w:rPr>
              <w:t>Sig</w:t>
            </w:r>
          </w:p>
        </w:tc>
      </w:tr>
      <w:tr w:rsidR="004C4CFA" w:rsidRPr="00C768C9" w14:paraId="17AF9D45" w14:textId="77777777" w:rsidTr="00C768C9">
        <w:tc>
          <w:tcPr>
            <w:tcW w:w="4815" w:type="dxa"/>
            <w:tcBorders>
              <w:top w:val="single" w:sz="4" w:space="0" w:color="auto"/>
            </w:tcBorders>
          </w:tcPr>
          <w:p w14:paraId="7B915A84" w14:textId="77777777" w:rsidR="004C4CFA" w:rsidRPr="00C768C9" w:rsidRDefault="004C4CFA" w:rsidP="00756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8C9">
              <w:rPr>
                <w:rFonts w:ascii="Times New Roman" w:hAnsi="Times New Roman" w:cs="Times New Roman"/>
                <w:sz w:val="20"/>
                <w:szCs w:val="20"/>
              </w:rPr>
              <w:t xml:space="preserve">Attitude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24A65C7" w14:textId="77777777" w:rsidR="004C4CFA" w:rsidRPr="00C768C9" w:rsidRDefault="004C4CFA" w:rsidP="00756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9">
              <w:rPr>
                <w:rFonts w:ascii="Times New Roman" w:hAnsi="Times New Roman" w:cs="Times New Roman"/>
                <w:sz w:val="20"/>
                <w:szCs w:val="20"/>
              </w:rPr>
              <w:t>0.132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B2F4574" w14:textId="77777777" w:rsidR="004C4CFA" w:rsidRPr="00C768C9" w:rsidRDefault="004C4CFA" w:rsidP="00756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9">
              <w:rPr>
                <w:rFonts w:ascii="Times New Roman" w:hAnsi="Times New Roman" w:cs="Times New Roman"/>
                <w:sz w:val="20"/>
                <w:szCs w:val="20"/>
              </w:rPr>
              <w:t>0.064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F885BE3" w14:textId="77777777" w:rsidR="004C4CFA" w:rsidRPr="00C768C9" w:rsidRDefault="004C4CFA" w:rsidP="00756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9">
              <w:rPr>
                <w:rFonts w:ascii="Times New Roman" w:hAnsi="Times New Roman" w:cs="Times New Roman"/>
                <w:sz w:val="20"/>
                <w:szCs w:val="20"/>
              </w:rPr>
              <w:t>1.223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5D3A111E" w14:textId="77777777" w:rsidR="004C4CFA" w:rsidRPr="00C768C9" w:rsidRDefault="004C4CFA" w:rsidP="00756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9">
              <w:rPr>
                <w:rFonts w:ascii="Times New Roman" w:hAnsi="Times New Roman" w:cs="Times New Roman"/>
                <w:sz w:val="20"/>
                <w:szCs w:val="20"/>
              </w:rPr>
              <w:t>0.222</w:t>
            </w:r>
          </w:p>
        </w:tc>
      </w:tr>
      <w:tr w:rsidR="004C4CFA" w:rsidRPr="00C768C9" w14:paraId="27455834" w14:textId="77777777" w:rsidTr="007A0D01">
        <w:tc>
          <w:tcPr>
            <w:tcW w:w="4815" w:type="dxa"/>
          </w:tcPr>
          <w:p w14:paraId="47310CB9" w14:textId="2602BC85" w:rsidR="004C4CFA" w:rsidRPr="00C768C9" w:rsidRDefault="004C4CFA" w:rsidP="00756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8C9">
              <w:rPr>
                <w:rFonts w:ascii="Times New Roman" w:hAnsi="Times New Roman" w:cs="Times New Roman"/>
                <w:sz w:val="20"/>
                <w:szCs w:val="20"/>
              </w:rPr>
              <w:t>Subjective norm</w:t>
            </w:r>
            <w:r w:rsidR="00FB437C" w:rsidRPr="00C768C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3FC1F8F0" w14:textId="77777777" w:rsidR="004C4CFA" w:rsidRPr="00C768C9" w:rsidRDefault="004C4CFA" w:rsidP="00756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9">
              <w:rPr>
                <w:rFonts w:ascii="Times New Roman" w:hAnsi="Times New Roman" w:cs="Times New Roman"/>
                <w:sz w:val="20"/>
                <w:szCs w:val="20"/>
              </w:rPr>
              <w:t>0.486</w:t>
            </w:r>
          </w:p>
        </w:tc>
        <w:tc>
          <w:tcPr>
            <w:tcW w:w="1134" w:type="dxa"/>
          </w:tcPr>
          <w:p w14:paraId="0F77DFF7" w14:textId="77777777" w:rsidR="004C4CFA" w:rsidRPr="00C768C9" w:rsidRDefault="004C4CFA" w:rsidP="00756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9">
              <w:rPr>
                <w:rFonts w:ascii="Times New Roman" w:hAnsi="Times New Roman" w:cs="Times New Roman"/>
                <w:sz w:val="20"/>
                <w:szCs w:val="20"/>
              </w:rPr>
              <w:t>0.197</w:t>
            </w:r>
          </w:p>
        </w:tc>
        <w:tc>
          <w:tcPr>
            <w:tcW w:w="992" w:type="dxa"/>
          </w:tcPr>
          <w:p w14:paraId="04D7B2DE" w14:textId="77777777" w:rsidR="004C4CFA" w:rsidRPr="00C768C9" w:rsidRDefault="004C4CFA" w:rsidP="00756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9">
              <w:rPr>
                <w:rFonts w:ascii="Times New Roman" w:hAnsi="Times New Roman" w:cs="Times New Roman"/>
                <w:sz w:val="20"/>
                <w:szCs w:val="20"/>
              </w:rPr>
              <w:t>3.839</w:t>
            </w:r>
          </w:p>
        </w:tc>
        <w:tc>
          <w:tcPr>
            <w:tcW w:w="941" w:type="dxa"/>
          </w:tcPr>
          <w:p w14:paraId="61F5A199" w14:textId="77777777" w:rsidR="004C4CFA" w:rsidRPr="00C768C9" w:rsidRDefault="004C4CFA" w:rsidP="00756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9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4C4CFA" w:rsidRPr="00C768C9" w14:paraId="52B09F91" w14:textId="77777777" w:rsidTr="00C768C9">
        <w:tc>
          <w:tcPr>
            <w:tcW w:w="4815" w:type="dxa"/>
          </w:tcPr>
          <w:p w14:paraId="2A5592C4" w14:textId="77777777" w:rsidR="004C4CFA" w:rsidRPr="00C768C9" w:rsidRDefault="004C4CFA" w:rsidP="00756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8C9">
              <w:rPr>
                <w:rFonts w:ascii="Times New Roman" w:hAnsi="Times New Roman" w:cs="Times New Roman"/>
                <w:sz w:val="20"/>
                <w:szCs w:val="20"/>
              </w:rPr>
              <w:t xml:space="preserve">Perceived behaviour control </w:t>
            </w:r>
          </w:p>
        </w:tc>
        <w:tc>
          <w:tcPr>
            <w:tcW w:w="1134" w:type="dxa"/>
          </w:tcPr>
          <w:p w14:paraId="2FEC34CF" w14:textId="77777777" w:rsidR="004C4CFA" w:rsidRPr="00C768C9" w:rsidRDefault="004C4CFA" w:rsidP="00756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9">
              <w:rPr>
                <w:rFonts w:ascii="Times New Roman" w:hAnsi="Times New Roman" w:cs="Times New Roman"/>
                <w:sz w:val="20"/>
                <w:szCs w:val="20"/>
              </w:rPr>
              <w:t>0.474</w:t>
            </w:r>
          </w:p>
        </w:tc>
        <w:tc>
          <w:tcPr>
            <w:tcW w:w="1134" w:type="dxa"/>
          </w:tcPr>
          <w:p w14:paraId="13B2A73E" w14:textId="77777777" w:rsidR="004C4CFA" w:rsidRPr="00C768C9" w:rsidRDefault="004C4CFA" w:rsidP="00756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9">
              <w:rPr>
                <w:rFonts w:ascii="Times New Roman" w:hAnsi="Times New Roman" w:cs="Times New Roman"/>
                <w:sz w:val="20"/>
                <w:szCs w:val="20"/>
              </w:rPr>
              <w:t>0.222</w:t>
            </w:r>
          </w:p>
        </w:tc>
        <w:tc>
          <w:tcPr>
            <w:tcW w:w="992" w:type="dxa"/>
          </w:tcPr>
          <w:p w14:paraId="47C6B849" w14:textId="77777777" w:rsidR="004C4CFA" w:rsidRPr="00C768C9" w:rsidRDefault="004C4CFA" w:rsidP="00756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9">
              <w:rPr>
                <w:rFonts w:ascii="Times New Roman" w:hAnsi="Times New Roman" w:cs="Times New Roman"/>
                <w:sz w:val="20"/>
                <w:szCs w:val="20"/>
              </w:rPr>
              <w:t>3.972</w:t>
            </w:r>
          </w:p>
        </w:tc>
        <w:tc>
          <w:tcPr>
            <w:tcW w:w="941" w:type="dxa"/>
          </w:tcPr>
          <w:p w14:paraId="2D989C4A" w14:textId="77777777" w:rsidR="004C4CFA" w:rsidRPr="00C768C9" w:rsidRDefault="004C4CFA" w:rsidP="00756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9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4C4CFA" w:rsidRPr="00C768C9" w14:paraId="5B9A2C2E" w14:textId="77777777" w:rsidTr="00C768C9">
        <w:tc>
          <w:tcPr>
            <w:tcW w:w="4815" w:type="dxa"/>
            <w:tcBorders>
              <w:bottom w:val="single" w:sz="4" w:space="0" w:color="auto"/>
            </w:tcBorders>
          </w:tcPr>
          <w:p w14:paraId="5CE671F7" w14:textId="77777777" w:rsidR="004C4CFA" w:rsidRPr="00C768C9" w:rsidRDefault="004C4CFA" w:rsidP="00756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8C9">
              <w:rPr>
                <w:rFonts w:ascii="Times New Roman" w:hAnsi="Times New Roman" w:cs="Times New Roman"/>
                <w:sz w:val="20"/>
                <w:szCs w:val="20"/>
              </w:rPr>
              <w:t>Self-identity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AEE6FA" w14:textId="77777777" w:rsidR="004C4CFA" w:rsidRPr="00C768C9" w:rsidRDefault="004C4CFA" w:rsidP="00756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9">
              <w:rPr>
                <w:rFonts w:ascii="Times New Roman" w:hAnsi="Times New Roman" w:cs="Times New Roman"/>
                <w:sz w:val="20"/>
                <w:szCs w:val="20"/>
              </w:rPr>
              <w:t>0.721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DFBAEB" w14:textId="77777777" w:rsidR="004C4CFA" w:rsidRPr="00C768C9" w:rsidRDefault="004C4CFA" w:rsidP="00756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9">
              <w:rPr>
                <w:rFonts w:ascii="Times New Roman" w:hAnsi="Times New Roman" w:cs="Times New Roman"/>
                <w:sz w:val="20"/>
                <w:szCs w:val="20"/>
              </w:rPr>
              <w:t>0.230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912A8C0" w14:textId="77777777" w:rsidR="004C4CFA" w:rsidRPr="00C768C9" w:rsidRDefault="004C4CFA" w:rsidP="00756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9">
              <w:rPr>
                <w:rFonts w:ascii="Times New Roman" w:hAnsi="Times New Roman" w:cs="Times New Roman"/>
                <w:sz w:val="20"/>
                <w:szCs w:val="20"/>
              </w:rPr>
              <w:t>4.231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5BE0D6B8" w14:textId="77777777" w:rsidR="004C4CFA" w:rsidRPr="00C768C9" w:rsidRDefault="004C4CFA" w:rsidP="00756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9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</w:tbl>
    <w:p w14:paraId="2C7B314D" w14:textId="20C94C3B" w:rsidR="004C4CFA" w:rsidRPr="00C768C9" w:rsidRDefault="004C4CFA" w:rsidP="00756A58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C768C9">
        <w:rPr>
          <w:rFonts w:ascii="Times New Roman" w:hAnsi="Times New Roman" w:cs="Times New Roman"/>
          <w:sz w:val="20"/>
          <w:szCs w:val="20"/>
        </w:rPr>
        <w:t>R</w:t>
      </w:r>
      <w:r w:rsidRPr="00C768C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768C9">
        <w:rPr>
          <w:rFonts w:ascii="Times New Roman" w:hAnsi="Times New Roman" w:cs="Times New Roman"/>
          <w:sz w:val="20"/>
          <w:szCs w:val="20"/>
        </w:rPr>
        <w:t>=.339; Adjusted R</w:t>
      </w:r>
      <w:r w:rsidRPr="00C768C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768C9">
        <w:rPr>
          <w:rFonts w:ascii="Times New Roman" w:hAnsi="Times New Roman" w:cs="Times New Roman"/>
          <w:sz w:val="20"/>
          <w:szCs w:val="20"/>
        </w:rPr>
        <w:t xml:space="preserve">=.332; F= 50.564; </w:t>
      </w:r>
      <w:proofErr w:type="spellStart"/>
      <w:r w:rsidRPr="00C768C9">
        <w:rPr>
          <w:rFonts w:ascii="Times New Roman" w:hAnsi="Times New Roman" w:cs="Times New Roman"/>
          <w:sz w:val="20"/>
          <w:szCs w:val="20"/>
        </w:rPr>
        <w:t>Sig.F</w:t>
      </w:r>
      <w:proofErr w:type="spellEnd"/>
      <w:r w:rsidRPr="00C768C9">
        <w:rPr>
          <w:rFonts w:ascii="Times New Roman" w:hAnsi="Times New Roman" w:cs="Times New Roman"/>
          <w:sz w:val="20"/>
          <w:szCs w:val="20"/>
        </w:rPr>
        <w:t>=.000*p&lt;0.05</w:t>
      </w:r>
    </w:p>
    <w:p w14:paraId="7B561BB5" w14:textId="77777777" w:rsidR="0014547D" w:rsidRDefault="0014547D" w:rsidP="005B3EC9">
      <w:pPr>
        <w:pStyle w:val="NormalWeb"/>
        <w:spacing w:before="0" w:beforeAutospacing="0" w:after="0" w:afterAutospacing="0"/>
        <w:jc w:val="both"/>
        <w:rPr>
          <w:rFonts w:eastAsia="Calibri"/>
        </w:rPr>
      </w:pPr>
    </w:p>
    <w:p w14:paraId="1C3FD6C4" w14:textId="78FC7EFF" w:rsidR="005B3EC9" w:rsidRDefault="00D61682" w:rsidP="0014547D">
      <w:pPr>
        <w:pStyle w:val="NormalWeb"/>
        <w:spacing w:before="0" w:beforeAutospacing="0" w:after="0" w:afterAutospacing="0"/>
        <w:ind w:firstLine="720"/>
        <w:jc w:val="both"/>
      </w:pPr>
      <w:r w:rsidRPr="004D0E63">
        <w:rPr>
          <w:rFonts w:eastAsia="Calibri"/>
        </w:rPr>
        <w:t>T</w:t>
      </w:r>
      <w:r w:rsidR="00132116" w:rsidRPr="004D0E63">
        <w:rPr>
          <w:rFonts w:eastAsia="Calibri"/>
        </w:rPr>
        <w:t xml:space="preserve">able </w:t>
      </w:r>
      <w:r w:rsidR="0041284B">
        <w:rPr>
          <w:rFonts w:eastAsia="Calibri"/>
        </w:rPr>
        <w:t>3</w:t>
      </w:r>
      <w:r w:rsidR="00132116" w:rsidRPr="004D0E63">
        <w:rPr>
          <w:rFonts w:eastAsia="Calibri"/>
        </w:rPr>
        <w:t xml:space="preserve"> </w:t>
      </w:r>
      <w:r w:rsidR="006A610F" w:rsidRPr="004D0E63">
        <w:t>shows</w:t>
      </w:r>
      <w:r w:rsidR="006A610F" w:rsidRPr="004D0E63">
        <w:rPr>
          <w:rFonts w:eastAsia="Calibri"/>
        </w:rPr>
        <w:t xml:space="preserve"> </w:t>
      </w:r>
      <w:r w:rsidR="00132116" w:rsidRPr="004D0E63">
        <w:rPr>
          <w:rFonts w:eastAsia="Calibri"/>
        </w:rPr>
        <w:t>t</w:t>
      </w:r>
      <w:r w:rsidR="00EE2640" w:rsidRPr="004D0E63">
        <w:rPr>
          <w:rFonts w:eastAsia="Calibri"/>
        </w:rPr>
        <w:t xml:space="preserve">he regression analysis </w:t>
      </w:r>
      <w:r w:rsidR="008B4BC8" w:rsidRPr="004D0E63">
        <w:rPr>
          <w:rFonts w:eastAsia="Calibri"/>
        </w:rPr>
        <w:t xml:space="preserve">result </w:t>
      </w:r>
      <w:r w:rsidR="00132116" w:rsidRPr="004D0E63">
        <w:rPr>
          <w:rFonts w:eastAsia="Calibri"/>
        </w:rPr>
        <w:t xml:space="preserve">between </w:t>
      </w:r>
      <w:r w:rsidR="006A610F" w:rsidRPr="004D0E63">
        <w:rPr>
          <w:rFonts w:eastAsia="Calibri"/>
        </w:rPr>
        <w:t>attitude, subjective norm</w:t>
      </w:r>
      <w:r w:rsidR="00FB437C" w:rsidRPr="004D0E63">
        <w:rPr>
          <w:rFonts w:eastAsia="Calibri"/>
        </w:rPr>
        <w:t>s</w:t>
      </w:r>
      <w:r w:rsidR="006A610F" w:rsidRPr="004D0E63">
        <w:rPr>
          <w:rFonts w:eastAsia="Calibri"/>
        </w:rPr>
        <w:t xml:space="preserve">, perceived behaviour control and self-identity with zero waste behaviour. </w:t>
      </w:r>
      <w:r w:rsidR="004C5FCB" w:rsidRPr="004D0E63">
        <w:rPr>
          <w:rFonts w:eastAsia="Calibri"/>
        </w:rPr>
        <w:t xml:space="preserve">The </w:t>
      </w:r>
      <w:r w:rsidR="005B3188" w:rsidRPr="004D0E63">
        <w:rPr>
          <w:rFonts w:eastAsia="Calibri"/>
        </w:rPr>
        <w:t>findings reve</w:t>
      </w:r>
      <w:r w:rsidR="00181890" w:rsidRPr="004D0E63">
        <w:rPr>
          <w:rFonts w:eastAsia="Calibri"/>
        </w:rPr>
        <w:t>aled</w:t>
      </w:r>
      <w:r w:rsidR="004C5FCB" w:rsidRPr="004D0E63">
        <w:rPr>
          <w:rFonts w:eastAsia="Calibri"/>
        </w:rPr>
        <w:t xml:space="preserve"> that</w:t>
      </w:r>
      <w:r w:rsidR="003451BC" w:rsidRPr="004D0E63">
        <w:rPr>
          <w:rFonts w:eastAsia="Calibri"/>
        </w:rPr>
        <w:t>, in addition to self-identity,</w:t>
      </w:r>
      <w:r w:rsidR="004C5FCB" w:rsidRPr="004D0E63">
        <w:rPr>
          <w:rFonts w:eastAsia="Calibri"/>
        </w:rPr>
        <w:t xml:space="preserve"> the ex</w:t>
      </w:r>
      <w:r w:rsidR="003451BC" w:rsidRPr="004D0E63">
        <w:rPr>
          <w:rFonts w:eastAsia="Calibri"/>
        </w:rPr>
        <w:t>ten</w:t>
      </w:r>
      <w:r w:rsidR="004C5FCB" w:rsidRPr="004D0E63">
        <w:rPr>
          <w:rFonts w:eastAsia="Calibri"/>
        </w:rPr>
        <w:t>ded TPB constructs</w:t>
      </w:r>
      <w:r w:rsidR="003451BC" w:rsidRPr="004D0E63">
        <w:rPr>
          <w:rFonts w:eastAsia="Calibri"/>
        </w:rPr>
        <w:t xml:space="preserve"> were </w:t>
      </w:r>
      <w:r w:rsidR="004C5FCB" w:rsidRPr="004D0E63">
        <w:rPr>
          <w:rFonts w:eastAsia="Calibri"/>
        </w:rPr>
        <w:t xml:space="preserve">significant </w:t>
      </w:r>
      <w:r w:rsidR="003451BC" w:rsidRPr="004D0E63">
        <w:rPr>
          <w:rFonts w:eastAsia="Calibri"/>
        </w:rPr>
        <w:t xml:space="preserve">behaviour </w:t>
      </w:r>
      <w:r w:rsidR="004C5FCB" w:rsidRPr="004D0E63">
        <w:rPr>
          <w:rFonts w:eastAsia="Calibri"/>
        </w:rPr>
        <w:t xml:space="preserve">predictors and explained 33.2% </w:t>
      </w:r>
      <w:r w:rsidR="004C5FCB" w:rsidRPr="004D0E63">
        <w:t xml:space="preserve">of the </w:t>
      </w:r>
      <w:r w:rsidR="003D404E" w:rsidRPr="004D0E63">
        <w:t xml:space="preserve">model’s </w:t>
      </w:r>
      <w:r w:rsidR="004C5FCB" w:rsidRPr="004D0E63">
        <w:t xml:space="preserve">variance. </w:t>
      </w:r>
      <w:r w:rsidR="00AF680D" w:rsidRPr="004D0E63">
        <w:t xml:space="preserve">The value of variance means that </w:t>
      </w:r>
      <w:r w:rsidR="00AF680D" w:rsidRPr="004D0E63">
        <w:rPr>
          <w:rFonts w:eastAsia="Calibri"/>
        </w:rPr>
        <w:t>33.2% of the zero waste behaviour can be explained by attitude, subjective norm</w:t>
      </w:r>
      <w:r w:rsidR="00FB437C" w:rsidRPr="004D0E63">
        <w:rPr>
          <w:rFonts w:eastAsia="Calibri"/>
        </w:rPr>
        <w:t>s</w:t>
      </w:r>
      <w:r w:rsidR="00AF680D" w:rsidRPr="004D0E63">
        <w:rPr>
          <w:rFonts w:eastAsia="Calibri"/>
        </w:rPr>
        <w:t xml:space="preserve">, perceived behaviour control and self-identity. </w:t>
      </w:r>
      <w:r w:rsidR="004C5FCB" w:rsidRPr="004D0E63">
        <w:t xml:space="preserve">The findings are also </w:t>
      </w:r>
      <w:r w:rsidR="005057F3" w:rsidRPr="004D0E63">
        <w:t xml:space="preserve">parallel </w:t>
      </w:r>
      <w:r w:rsidR="004C5FCB" w:rsidRPr="004D0E63">
        <w:t>to previous studies on environmental behaviour in Iran (</w:t>
      </w:r>
      <w:proofErr w:type="spellStart"/>
      <w:r w:rsidR="004C5FCB" w:rsidRPr="004D0E63">
        <w:t>Pakpour</w:t>
      </w:r>
      <w:proofErr w:type="spellEnd"/>
      <w:r w:rsidR="004C5FCB" w:rsidRPr="004D0E63">
        <w:t xml:space="preserve"> et al., 2013)</w:t>
      </w:r>
      <w:r w:rsidR="00B23000" w:rsidRPr="004D0E63">
        <w:t xml:space="preserve">, </w:t>
      </w:r>
      <w:r w:rsidR="003D77F7">
        <w:t xml:space="preserve">the </w:t>
      </w:r>
      <w:r w:rsidR="004C5FCB" w:rsidRPr="004D0E63">
        <w:t>United Kingdom (</w:t>
      </w:r>
      <w:proofErr w:type="spellStart"/>
      <w:r w:rsidR="00B23000" w:rsidRPr="004D0E63">
        <w:t>Nigbur</w:t>
      </w:r>
      <w:proofErr w:type="spellEnd"/>
      <w:r w:rsidR="00B23000" w:rsidRPr="004D0E63">
        <w:t xml:space="preserve"> et al.</w:t>
      </w:r>
      <w:r w:rsidR="004C5FCB" w:rsidRPr="004D0E63">
        <w:t>, 200</w:t>
      </w:r>
      <w:r w:rsidR="00B23000" w:rsidRPr="004D0E63">
        <w:t>9</w:t>
      </w:r>
      <w:r w:rsidR="004C5FCB" w:rsidRPr="004D0E63">
        <w:t xml:space="preserve">), and </w:t>
      </w:r>
      <w:r w:rsidR="00B23000" w:rsidRPr="004D0E63">
        <w:t xml:space="preserve">Malaysia </w:t>
      </w:r>
      <w:r w:rsidR="00817E15" w:rsidRPr="004D0E63">
        <w:t>(</w:t>
      </w:r>
      <w:proofErr w:type="spellStart"/>
      <w:r w:rsidR="00817E15" w:rsidRPr="004D0E63">
        <w:t>Zuroni</w:t>
      </w:r>
      <w:proofErr w:type="spellEnd"/>
      <w:r w:rsidR="00817E15" w:rsidRPr="004D0E63">
        <w:t xml:space="preserve"> et al</w:t>
      </w:r>
      <w:r w:rsidR="005057F3" w:rsidRPr="004D0E63">
        <w:t>.</w:t>
      </w:r>
      <w:r w:rsidR="00817E15" w:rsidRPr="004D0E63">
        <w:t>, 2018)</w:t>
      </w:r>
      <w:r w:rsidR="004C5FCB" w:rsidRPr="004D0E63">
        <w:t xml:space="preserve">, </w:t>
      </w:r>
      <w:r w:rsidR="006D3BAC" w:rsidRPr="004D0E63">
        <w:t>proving the TP</w:t>
      </w:r>
      <w:r w:rsidR="0007191D">
        <w:t>B</w:t>
      </w:r>
      <w:r w:rsidR="006D3BAC" w:rsidRPr="004D0E63">
        <w:t xml:space="preserve"> universal acceptance</w:t>
      </w:r>
      <w:r w:rsidR="004C5FCB" w:rsidRPr="004D0E63">
        <w:t xml:space="preserve"> to </w:t>
      </w:r>
      <w:r w:rsidR="005057F3" w:rsidRPr="004D0E63">
        <w:t>determine</w:t>
      </w:r>
      <w:r w:rsidR="004C5FCB" w:rsidRPr="004D0E63">
        <w:t xml:space="preserve"> environmental behaviours </w:t>
      </w:r>
      <w:r w:rsidR="00D06752" w:rsidRPr="004D0E63">
        <w:t xml:space="preserve">in </w:t>
      </w:r>
      <w:r w:rsidR="004C5FCB" w:rsidRPr="004D0E63">
        <w:t xml:space="preserve">developed and developing </w:t>
      </w:r>
      <w:r w:rsidR="00D06752" w:rsidRPr="004D0E63">
        <w:t>countries</w:t>
      </w:r>
      <w:r w:rsidR="004C5FCB" w:rsidRPr="004D0E63">
        <w:t>.</w:t>
      </w:r>
    </w:p>
    <w:p w14:paraId="64809E7E" w14:textId="09A0F161" w:rsidR="00962DA1" w:rsidRPr="005B3EC9" w:rsidRDefault="008F3345" w:rsidP="005B3EC9">
      <w:pPr>
        <w:pStyle w:val="NormalWeb"/>
        <w:spacing w:before="0" w:beforeAutospacing="0" w:after="0" w:afterAutospacing="0"/>
        <w:ind w:firstLine="720"/>
        <w:jc w:val="both"/>
      </w:pPr>
      <w:r w:rsidRPr="004D0E63">
        <w:rPr>
          <w:rFonts w:eastAsia="Calibri"/>
        </w:rPr>
        <w:t>Attitude, however, was found to be insignificant when the interaction effects with other predictors were counted. The result can be explained by Pearson correlation analysis</w:t>
      </w:r>
      <w:r w:rsidR="005C0B51" w:rsidRPr="004D0E63">
        <w:rPr>
          <w:rFonts w:eastAsia="Calibri"/>
        </w:rPr>
        <w:t xml:space="preserve"> results</w:t>
      </w:r>
      <w:r w:rsidRPr="004D0E63">
        <w:rPr>
          <w:rFonts w:eastAsia="Calibri"/>
        </w:rPr>
        <w:t xml:space="preserve">, which indicated that attitude </w:t>
      </w:r>
      <w:r w:rsidR="003D77F7">
        <w:rPr>
          <w:rFonts w:eastAsia="Calibri"/>
        </w:rPr>
        <w:t>had</w:t>
      </w:r>
      <w:r w:rsidRPr="004D0E63">
        <w:rPr>
          <w:rFonts w:eastAsia="Calibri"/>
        </w:rPr>
        <w:t xml:space="preserve"> the least </w:t>
      </w:r>
      <w:proofErr w:type="spellStart"/>
      <w:r w:rsidRPr="004D0E63">
        <w:rPr>
          <w:rFonts w:eastAsia="Calibri"/>
        </w:rPr>
        <w:t>r-value</w:t>
      </w:r>
      <w:proofErr w:type="spellEnd"/>
      <w:r w:rsidRPr="004D0E63">
        <w:rPr>
          <w:rFonts w:eastAsia="Calibri"/>
        </w:rPr>
        <w:t xml:space="preserve"> </w:t>
      </w:r>
      <w:r w:rsidR="003D404E" w:rsidRPr="004D0E63">
        <w:rPr>
          <w:rFonts w:eastAsia="Calibri"/>
        </w:rPr>
        <w:t>than</w:t>
      </w:r>
      <w:r w:rsidRPr="004D0E63">
        <w:rPr>
          <w:rFonts w:eastAsia="Calibri"/>
        </w:rPr>
        <w:t xml:space="preserve"> the other predictors.</w:t>
      </w:r>
      <w:r w:rsidR="00A21911" w:rsidRPr="004D0E63">
        <w:rPr>
          <w:rFonts w:eastAsia="Calibri"/>
        </w:rPr>
        <w:t xml:space="preserve"> The findings also suggested </w:t>
      </w:r>
      <w:r w:rsidR="00D06752" w:rsidRPr="004D0E63">
        <w:rPr>
          <w:rFonts w:eastAsia="Calibri"/>
        </w:rPr>
        <w:t xml:space="preserve">the </w:t>
      </w:r>
      <w:r w:rsidR="00A21911" w:rsidRPr="004D0E63">
        <w:rPr>
          <w:rFonts w:eastAsia="Calibri"/>
        </w:rPr>
        <w:t>three predictors for zero waste behaviour, which were subjective norm</w:t>
      </w:r>
      <w:r w:rsidR="00FB437C" w:rsidRPr="004D0E63">
        <w:rPr>
          <w:rFonts w:eastAsia="Calibri"/>
        </w:rPr>
        <w:t>s</w:t>
      </w:r>
      <w:r w:rsidR="00A21911" w:rsidRPr="004D0E63">
        <w:rPr>
          <w:rFonts w:eastAsia="Calibri"/>
        </w:rPr>
        <w:t xml:space="preserve"> (</w:t>
      </w:r>
      <w:r w:rsidR="00A21911" w:rsidRPr="004D0E63">
        <w:rPr>
          <w:sz w:val="20"/>
          <w:szCs w:val="20"/>
        </w:rPr>
        <w:t>β = 0.197, p ≤ 0.05)</w:t>
      </w:r>
      <w:r w:rsidR="00A21911" w:rsidRPr="004D0E63">
        <w:rPr>
          <w:rFonts w:eastAsia="Calibri"/>
        </w:rPr>
        <w:t>, perceived behaviour control (</w:t>
      </w:r>
      <w:r w:rsidR="00A21911" w:rsidRPr="004D0E63">
        <w:rPr>
          <w:sz w:val="20"/>
          <w:szCs w:val="20"/>
        </w:rPr>
        <w:t xml:space="preserve">β = 0.222, p ≤ 0.05) </w:t>
      </w:r>
      <w:r w:rsidR="00A21911" w:rsidRPr="004D0E63">
        <w:rPr>
          <w:rFonts w:eastAsia="Calibri"/>
        </w:rPr>
        <w:t>and self-identity (</w:t>
      </w:r>
      <w:r w:rsidR="00A21911" w:rsidRPr="004D0E63">
        <w:rPr>
          <w:sz w:val="20"/>
          <w:szCs w:val="20"/>
        </w:rPr>
        <w:t>β = 0.230, p ≤ 0.05)</w:t>
      </w:r>
      <w:r w:rsidR="00A21911" w:rsidRPr="004D0E63">
        <w:rPr>
          <w:rFonts w:eastAsia="Calibri"/>
        </w:rPr>
        <w:t>. The</w:t>
      </w:r>
      <w:r w:rsidRPr="004D0E63">
        <w:rPr>
          <w:rFonts w:eastAsia="Calibri"/>
        </w:rPr>
        <w:t xml:space="preserve"> </w:t>
      </w:r>
      <w:r w:rsidR="006D3BAC" w:rsidRPr="004D0E63">
        <w:rPr>
          <w:rFonts w:eastAsia="Calibri"/>
        </w:rPr>
        <w:t xml:space="preserve">findings </w:t>
      </w:r>
      <w:r w:rsidRPr="004D0E63">
        <w:rPr>
          <w:rFonts w:eastAsia="Calibri"/>
        </w:rPr>
        <w:t>revealed that the</w:t>
      </w:r>
      <w:r w:rsidR="00A21911" w:rsidRPr="004D0E63">
        <w:rPr>
          <w:rFonts w:eastAsia="Calibri"/>
        </w:rPr>
        <w:t xml:space="preserve"> strongest predictor for </w:t>
      </w:r>
      <w:r w:rsidRPr="004D0E63">
        <w:rPr>
          <w:rFonts w:eastAsia="Calibri"/>
        </w:rPr>
        <w:t xml:space="preserve">consumer </w:t>
      </w:r>
      <w:r w:rsidR="00A21911" w:rsidRPr="004D0E63">
        <w:rPr>
          <w:rFonts w:eastAsia="Calibri"/>
        </w:rPr>
        <w:t>zero waste behaviour is self-</w:t>
      </w:r>
      <w:r w:rsidR="00A21911" w:rsidRPr="004D0E63">
        <w:rPr>
          <w:rFonts w:eastAsia="Calibri"/>
        </w:rPr>
        <w:lastRenderedPageBreak/>
        <w:t xml:space="preserve">identity. </w:t>
      </w:r>
      <w:r w:rsidR="00AF680D" w:rsidRPr="004D0E63">
        <w:rPr>
          <w:rFonts w:eastAsia="Calibri"/>
        </w:rPr>
        <w:t>Th</w:t>
      </w:r>
      <w:r w:rsidR="002D75DE" w:rsidRPr="004D0E63">
        <w:rPr>
          <w:rFonts w:eastAsia="Calibri"/>
        </w:rPr>
        <w:t>e</w:t>
      </w:r>
      <w:r w:rsidR="00AF680D" w:rsidRPr="004D0E63">
        <w:rPr>
          <w:rFonts w:eastAsia="Calibri"/>
        </w:rPr>
        <w:t xml:space="preserve"> </w:t>
      </w:r>
      <w:r w:rsidR="006D3BAC" w:rsidRPr="004D0E63">
        <w:rPr>
          <w:rFonts w:eastAsia="Calibri"/>
        </w:rPr>
        <w:t xml:space="preserve">results correspond to </w:t>
      </w:r>
      <w:r w:rsidR="00AF680D" w:rsidRPr="004D0E63">
        <w:rPr>
          <w:rFonts w:eastAsia="Calibri"/>
        </w:rPr>
        <w:t>p</w:t>
      </w:r>
      <w:r w:rsidR="006D3BAC" w:rsidRPr="004D0E63">
        <w:rPr>
          <w:rFonts w:eastAsia="Calibri"/>
        </w:rPr>
        <w:t>ast</w:t>
      </w:r>
      <w:r w:rsidR="00AF680D" w:rsidRPr="004D0E63">
        <w:rPr>
          <w:rFonts w:eastAsia="Calibri"/>
        </w:rPr>
        <w:t xml:space="preserve"> </w:t>
      </w:r>
      <w:r w:rsidR="006D3BAC" w:rsidRPr="004D0E63">
        <w:rPr>
          <w:rFonts w:eastAsia="Calibri"/>
        </w:rPr>
        <w:t>research</w:t>
      </w:r>
      <w:r w:rsidR="00AF680D" w:rsidRPr="004D0E63">
        <w:rPr>
          <w:rFonts w:eastAsia="Calibri"/>
        </w:rPr>
        <w:t xml:space="preserve"> (</w:t>
      </w:r>
      <w:proofErr w:type="spellStart"/>
      <w:r w:rsidR="000E38F8" w:rsidRPr="004D0E63">
        <w:rPr>
          <w:rFonts w:eastAsia="Calibri"/>
        </w:rPr>
        <w:t>Whitemarsh</w:t>
      </w:r>
      <w:proofErr w:type="spellEnd"/>
      <w:r w:rsidR="000E38F8" w:rsidRPr="004D0E63">
        <w:rPr>
          <w:rFonts w:eastAsia="Calibri"/>
        </w:rPr>
        <w:t xml:space="preserve"> </w:t>
      </w:r>
      <w:r w:rsidR="008E3E12" w:rsidRPr="004D0E63">
        <w:rPr>
          <w:rFonts w:eastAsia="Calibri"/>
        </w:rPr>
        <w:t>&amp; O’Neill</w:t>
      </w:r>
      <w:r w:rsidR="0007191D">
        <w:rPr>
          <w:rFonts w:eastAsia="Calibri"/>
        </w:rPr>
        <w:t>,</w:t>
      </w:r>
      <w:r w:rsidR="000E38F8" w:rsidRPr="004D0E63">
        <w:rPr>
          <w:rFonts w:eastAsia="Calibri"/>
        </w:rPr>
        <w:t xml:space="preserve"> 2010; </w:t>
      </w:r>
      <w:r w:rsidR="00791EA6" w:rsidRPr="004D0E63">
        <w:rPr>
          <w:rFonts w:eastAsia="Calibri"/>
        </w:rPr>
        <w:t>V</w:t>
      </w:r>
      <w:r w:rsidR="000E38F8" w:rsidRPr="004D0E63">
        <w:rPr>
          <w:rFonts w:eastAsia="Calibri"/>
        </w:rPr>
        <w:t xml:space="preserve">an der </w:t>
      </w:r>
      <w:proofErr w:type="spellStart"/>
      <w:r w:rsidR="000E38F8" w:rsidRPr="004D0E63">
        <w:rPr>
          <w:rFonts w:eastAsia="Calibri"/>
        </w:rPr>
        <w:t>Werff</w:t>
      </w:r>
      <w:proofErr w:type="spellEnd"/>
      <w:r w:rsidR="000E38F8" w:rsidRPr="004D0E63">
        <w:rPr>
          <w:rFonts w:eastAsia="Calibri"/>
        </w:rPr>
        <w:t>, 2013</w:t>
      </w:r>
      <w:r w:rsidR="00AF680D" w:rsidRPr="004D0E63">
        <w:rPr>
          <w:rFonts w:eastAsia="Calibri"/>
        </w:rPr>
        <w:t>)</w:t>
      </w:r>
      <w:r w:rsidR="000E38F8" w:rsidRPr="004D0E63">
        <w:rPr>
          <w:rFonts w:eastAsia="Calibri"/>
        </w:rPr>
        <w:t xml:space="preserve">. </w:t>
      </w:r>
      <w:r w:rsidR="005C0B51" w:rsidRPr="004D0E63">
        <w:rPr>
          <w:rFonts w:eastAsia="Calibri"/>
        </w:rPr>
        <w:t>T</w:t>
      </w:r>
      <w:r w:rsidR="000E38F8" w:rsidRPr="004D0E63">
        <w:rPr>
          <w:rFonts w:eastAsia="Calibri"/>
        </w:rPr>
        <w:t>herefore</w:t>
      </w:r>
      <w:r w:rsidR="005C0B51" w:rsidRPr="004D0E63">
        <w:rPr>
          <w:rFonts w:eastAsia="Calibri"/>
        </w:rPr>
        <w:t xml:space="preserve">, it is </w:t>
      </w:r>
      <w:r w:rsidR="00AF680D" w:rsidRPr="004D0E63">
        <w:rPr>
          <w:rFonts w:eastAsia="Calibri"/>
        </w:rPr>
        <w:t>suggest</w:t>
      </w:r>
      <w:r w:rsidR="000E38F8" w:rsidRPr="004D0E63">
        <w:rPr>
          <w:rFonts w:eastAsia="Calibri"/>
        </w:rPr>
        <w:t>ed</w:t>
      </w:r>
      <w:r w:rsidR="00AF680D" w:rsidRPr="004D0E63">
        <w:rPr>
          <w:rFonts w:eastAsia="Calibri"/>
        </w:rPr>
        <w:t xml:space="preserve"> that strategies </w:t>
      </w:r>
      <w:r w:rsidR="005C0B51" w:rsidRPr="004D0E63">
        <w:rPr>
          <w:rFonts w:eastAsia="Calibri"/>
        </w:rPr>
        <w:t>t</w:t>
      </w:r>
      <w:r w:rsidR="00FC7C2B" w:rsidRPr="004D0E63">
        <w:rPr>
          <w:rFonts w:eastAsia="Calibri"/>
        </w:rPr>
        <w:t>h</w:t>
      </w:r>
      <w:r w:rsidR="005C0B51" w:rsidRPr="004D0E63">
        <w:rPr>
          <w:rFonts w:eastAsia="Calibri"/>
        </w:rPr>
        <w:t>at</w:t>
      </w:r>
      <w:r w:rsidR="00FC7C2B" w:rsidRPr="004D0E63">
        <w:rPr>
          <w:rFonts w:eastAsia="Calibri"/>
        </w:rPr>
        <w:t xml:space="preserve"> emphasi</w:t>
      </w:r>
      <w:r w:rsidR="003D77F7">
        <w:rPr>
          <w:rFonts w:eastAsia="Calibri"/>
        </w:rPr>
        <w:t>z</w:t>
      </w:r>
      <w:r w:rsidR="00FC7C2B" w:rsidRPr="004D0E63">
        <w:rPr>
          <w:rFonts w:eastAsia="Calibri"/>
        </w:rPr>
        <w:t xml:space="preserve">e consumer self-identity in zero waste behaviour </w:t>
      </w:r>
      <w:r w:rsidR="002F3D36" w:rsidRPr="004D0E63">
        <w:rPr>
          <w:rFonts w:eastAsia="Calibri"/>
        </w:rPr>
        <w:t>would play a significant role in fostering</w:t>
      </w:r>
      <w:r w:rsidR="00FC7C2B" w:rsidRPr="004D0E63">
        <w:rPr>
          <w:rFonts w:eastAsia="Calibri"/>
        </w:rPr>
        <w:t xml:space="preserve"> zero waste behaviour.</w:t>
      </w:r>
      <w:r w:rsidR="00AF680D" w:rsidRPr="004D0E63">
        <w:rPr>
          <w:rFonts w:eastAsia="Calibri"/>
        </w:rPr>
        <w:t xml:space="preserve"> </w:t>
      </w:r>
      <w:r w:rsidR="00817E15" w:rsidRPr="004D0E63">
        <w:rPr>
          <w:rFonts w:eastAsia="Calibri"/>
        </w:rPr>
        <w:t>Furthermore, t</w:t>
      </w:r>
      <w:r w:rsidR="00AF680D" w:rsidRPr="004D0E63">
        <w:rPr>
          <w:rFonts w:eastAsia="Calibri"/>
        </w:rPr>
        <w:t>he expanded TPB</w:t>
      </w:r>
      <w:r w:rsidR="005C0B51" w:rsidRPr="004D0E63">
        <w:rPr>
          <w:rFonts w:eastAsia="Calibri"/>
        </w:rPr>
        <w:t>’s increased capability</w:t>
      </w:r>
      <w:r w:rsidR="00AF680D" w:rsidRPr="004D0E63">
        <w:rPr>
          <w:rFonts w:eastAsia="Calibri"/>
        </w:rPr>
        <w:t xml:space="preserve"> to predict zero waste behaviour in this study </w:t>
      </w:r>
      <w:r w:rsidR="003451BC" w:rsidRPr="004D0E63">
        <w:rPr>
          <w:rFonts w:eastAsia="Calibri"/>
        </w:rPr>
        <w:t>highlights</w:t>
      </w:r>
      <w:r w:rsidR="00AF680D" w:rsidRPr="004D0E63">
        <w:rPr>
          <w:rFonts w:eastAsia="Calibri"/>
        </w:rPr>
        <w:t xml:space="preserve"> </w:t>
      </w:r>
      <w:r w:rsidR="002F3D36" w:rsidRPr="004D0E63">
        <w:rPr>
          <w:rFonts w:eastAsia="Calibri"/>
        </w:rPr>
        <w:t>the value of employing additional factor</w:t>
      </w:r>
      <w:r w:rsidR="003D77F7">
        <w:rPr>
          <w:rFonts w:eastAsia="Calibri"/>
        </w:rPr>
        <w:t>s</w:t>
      </w:r>
      <w:r w:rsidR="002F3D36" w:rsidRPr="004D0E63">
        <w:rPr>
          <w:rFonts w:eastAsia="Calibri"/>
        </w:rPr>
        <w:t xml:space="preserve"> </w:t>
      </w:r>
      <w:r w:rsidR="00D3123D" w:rsidRPr="004D0E63">
        <w:rPr>
          <w:rFonts w:eastAsia="Calibri"/>
        </w:rPr>
        <w:t>besides</w:t>
      </w:r>
      <w:r w:rsidR="002F3D36" w:rsidRPr="004D0E63">
        <w:rPr>
          <w:rFonts w:eastAsia="Calibri"/>
        </w:rPr>
        <w:t xml:space="preserve"> </w:t>
      </w:r>
      <w:r w:rsidR="00AF680D" w:rsidRPr="004D0E63">
        <w:rPr>
          <w:rFonts w:eastAsia="Calibri"/>
        </w:rPr>
        <w:t>attitude, subjective norm</w:t>
      </w:r>
      <w:r w:rsidR="00FB437C" w:rsidRPr="004D0E63">
        <w:rPr>
          <w:rFonts w:eastAsia="Calibri"/>
        </w:rPr>
        <w:t>s</w:t>
      </w:r>
      <w:r w:rsidR="00AF680D" w:rsidRPr="004D0E63">
        <w:rPr>
          <w:rFonts w:eastAsia="Calibri"/>
        </w:rPr>
        <w:t xml:space="preserve">, and perceived behaviour control.   </w:t>
      </w:r>
    </w:p>
    <w:p w14:paraId="1AE5E305" w14:textId="1D65A39D" w:rsidR="005E48A5" w:rsidRPr="004D0E63" w:rsidRDefault="008F3345" w:rsidP="005B3EC9">
      <w:pPr>
        <w:pStyle w:val="NormalWeb"/>
        <w:spacing w:before="0" w:beforeAutospacing="0" w:after="0" w:afterAutospacing="0"/>
        <w:ind w:firstLine="720"/>
        <w:jc w:val="both"/>
        <w:rPr>
          <w:rFonts w:eastAsia="Calibri"/>
        </w:rPr>
      </w:pPr>
      <w:r w:rsidRPr="004D0E63">
        <w:rPr>
          <w:rFonts w:eastAsia="Calibri"/>
        </w:rPr>
        <w:t xml:space="preserve">However, </w:t>
      </w:r>
      <w:r w:rsidR="00DA4C60" w:rsidRPr="004D0E63">
        <w:rPr>
          <w:rFonts w:eastAsia="Calibri"/>
        </w:rPr>
        <w:t>as previously mentioned,</w:t>
      </w:r>
      <w:r w:rsidRPr="004D0E63">
        <w:rPr>
          <w:rFonts w:eastAsia="Calibri"/>
        </w:rPr>
        <w:t xml:space="preserve"> self-identity can either form barriers to behaviour or motivate behaviour. Furthermore, self-identity is also </w:t>
      </w:r>
      <w:r w:rsidR="004E7B3C" w:rsidRPr="004D0E63">
        <w:rPr>
          <w:rFonts w:eastAsia="Calibri"/>
        </w:rPr>
        <w:t>capable</w:t>
      </w:r>
      <w:r w:rsidRPr="004D0E63">
        <w:rPr>
          <w:rFonts w:eastAsia="Calibri"/>
        </w:rPr>
        <w:t xml:space="preserve"> </w:t>
      </w:r>
      <w:r w:rsidR="003D404E" w:rsidRPr="004D0E63">
        <w:rPr>
          <w:rFonts w:eastAsia="Calibri"/>
        </w:rPr>
        <w:t>of</w:t>
      </w:r>
      <w:r w:rsidRPr="004D0E63">
        <w:rPr>
          <w:rFonts w:eastAsia="Calibri"/>
        </w:rPr>
        <w:t xml:space="preserve"> chang</w:t>
      </w:r>
      <w:r w:rsidR="003D404E" w:rsidRPr="004D0E63">
        <w:rPr>
          <w:rFonts w:eastAsia="Calibri"/>
        </w:rPr>
        <w:t>ing</w:t>
      </w:r>
      <w:r w:rsidRPr="004D0E63">
        <w:rPr>
          <w:rFonts w:eastAsia="Calibri"/>
        </w:rPr>
        <w:t xml:space="preserve"> over time (</w:t>
      </w:r>
      <w:r w:rsidR="00791EA6" w:rsidRPr="004D0E63">
        <w:rPr>
          <w:rFonts w:eastAsia="Calibri"/>
        </w:rPr>
        <w:t>V</w:t>
      </w:r>
      <w:r w:rsidRPr="004D0E63">
        <w:rPr>
          <w:rFonts w:eastAsia="Calibri"/>
        </w:rPr>
        <w:t xml:space="preserve">an der </w:t>
      </w:r>
      <w:proofErr w:type="spellStart"/>
      <w:r w:rsidRPr="004D0E63">
        <w:rPr>
          <w:rFonts w:eastAsia="Calibri"/>
        </w:rPr>
        <w:t>Werff</w:t>
      </w:r>
      <w:proofErr w:type="spellEnd"/>
      <w:r w:rsidRPr="004D0E63">
        <w:rPr>
          <w:rFonts w:eastAsia="Calibri"/>
        </w:rPr>
        <w:t>, 2013</w:t>
      </w:r>
      <w:r w:rsidR="00D142A0" w:rsidRPr="004D0E63">
        <w:rPr>
          <w:rFonts w:eastAsia="Calibri"/>
        </w:rPr>
        <w:t xml:space="preserve">). Therefore, to keep consumers motivated in engaging zero waste behaviour, </w:t>
      </w:r>
      <w:r w:rsidR="00962DA1" w:rsidRPr="004D0E63">
        <w:rPr>
          <w:rFonts w:eastAsia="Calibri"/>
        </w:rPr>
        <w:t>consumers should acknowledge the current environmental problems and link</w:t>
      </w:r>
      <w:r w:rsidR="005C0B51" w:rsidRPr="004D0E63">
        <w:rPr>
          <w:rFonts w:eastAsia="Calibri"/>
        </w:rPr>
        <w:t xml:space="preserve"> </w:t>
      </w:r>
      <w:r w:rsidR="00962DA1" w:rsidRPr="004D0E63">
        <w:rPr>
          <w:rFonts w:eastAsia="Calibri"/>
        </w:rPr>
        <w:t>those problems to individual actions. Consumer</w:t>
      </w:r>
      <w:r w:rsidR="00C46605" w:rsidRPr="004D0E63">
        <w:rPr>
          <w:rFonts w:eastAsia="Calibri"/>
        </w:rPr>
        <w:t>s</w:t>
      </w:r>
      <w:r w:rsidR="00962DA1" w:rsidRPr="004D0E63">
        <w:rPr>
          <w:rFonts w:eastAsia="Calibri"/>
        </w:rPr>
        <w:t xml:space="preserve"> also should be reminded </w:t>
      </w:r>
      <w:r w:rsidR="00C46605" w:rsidRPr="004D0E63">
        <w:rPr>
          <w:rFonts w:eastAsia="Calibri"/>
        </w:rPr>
        <w:t>per</w:t>
      </w:r>
      <w:r w:rsidR="00962DA1" w:rsidRPr="004D0E63">
        <w:rPr>
          <w:rFonts w:eastAsia="Calibri"/>
        </w:rPr>
        <w:t xml:space="preserve">sistently </w:t>
      </w:r>
      <w:r w:rsidR="00C46605" w:rsidRPr="004D0E63">
        <w:rPr>
          <w:rFonts w:eastAsia="Calibri"/>
        </w:rPr>
        <w:t>to practice</w:t>
      </w:r>
      <w:r w:rsidR="00962DA1" w:rsidRPr="004D0E63">
        <w:rPr>
          <w:rFonts w:eastAsia="Calibri"/>
        </w:rPr>
        <w:t xml:space="preserve"> zero waste behaviour to increase engagement in zero waste behaviour. </w:t>
      </w:r>
      <w:r w:rsidRPr="004D0E63">
        <w:rPr>
          <w:rFonts w:eastAsia="Calibri"/>
        </w:rPr>
        <w:t xml:space="preserve">  </w:t>
      </w:r>
    </w:p>
    <w:p w14:paraId="310A76F4" w14:textId="287EFDE4" w:rsidR="005B3EC9" w:rsidRDefault="005B3EC9" w:rsidP="005B3EC9">
      <w:pPr>
        <w:pStyle w:val="Heading1"/>
        <w:spacing w:after="0"/>
        <w:rPr>
          <w:rFonts w:ascii="Times New Roman" w:hAnsi="Times New Roman"/>
        </w:rPr>
      </w:pPr>
    </w:p>
    <w:p w14:paraId="2ADED47E" w14:textId="77777777" w:rsidR="0014547D" w:rsidRDefault="0014547D" w:rsidP="005B3EC9">
      <w:pPr>
        <w:pStyle w:val="Heading1"/>
        <w:spacing w:after="0"/>
        <w:rPr>
          <w:rFonts w:ascii="Times New Roman" w:hAnsi="Times New Roman"/>
        </w:rPr>
      </w:pPr>
    </w:p>
    <w:p w14:paraId="74B180A9" w14:textId="51A0D977" w:rsidR="00AC22E0" w:rsidRDefault="00AC22E0" w:rsidP="005B3EC9">
      <w:pPr>
        <w:pStyle w:val="Heading1"/>
        <w:spacing w:after="0"/>
        <w:rPr>
          <w:rFonts w:ascii="Times New Roman" w:hAnsi="Times New Roman"/>
        </w:rPr>
      </w:pPr>
      <w:r w:rsidRPr="004D0E63">
        <w:rPr>
          <w:rFonts w:ascii="Times New Roman" w:hAnsi="Times New Roman"/>
        </w:rPr>
        <w:t>Implications</w:t>
      </w:r>
    </w:p>
    <w:p w14:paraId="40A6A944" w14:textId="77777777" w:rsidR="0014547D" w:rsidRDefault="0014547D" w:rsidP="0014547D">
      <w:pPr>
        <w:pStyle w:val="BodyText"/>
        <w:spacing w:line="240" w:lineRule="auto"/>
        <w:ind w:firstLine="0"/>
        <w:rPr>
          <w:rFonts w:ascii="Times New Roman" w:hAnsi="Times New Roman" w:cs="Times New Roman"/>
          <w:b/>
          <w:szCs w:val="22"/>
        </w:rPr>
      </w:pPr>
    </w:p>
    <w:p w14:paraId="58A1CE0D" w14:textId="53B8255B" w:rsidR="00AC22E0" w:rsidRPr="004D0E63" w:rsidRDefault="00E70D48" w:rsidP="0014547D">
      <w:pPr>
        <w:pStyle w:val="BodyText"/>
        <w:spacing w:line="240" w:lineRule="auto"/>
        <w:ind w:firstLine="0"/>
        <w:rPr>
          <w:rFonts w:ascii="Times New Roman" w:hAnsi="Times New Roman" w:cs="Times New Roman"/>
        </w:rPr>
      </w:pPr>
      <w:r w:rsidRPr="004D0E63">
        <w:rPr>
          <w:rFonts w:ascii="Times New Roman" w:hAnsi="Times New Roman" w:cs="Times New Roman"/>
        </w:rPr>
        <w:t xml:space="preserve">Understanding </w:t>
      </w:r>
      <w:r w:rsidR="00E37E36" w:rsidRPr="004D0E63">
        <w:rPr>
          <w:rFonts w:ascii="Times New Roman" w:hAnsi="Times New Roman" w:cs="Times New Roman"/>
        </w:rPr>
        <w:t xml:space="preserve">the factors that influence </w:t>
      </w:r>
      <w:r w:rsidRPr="004D0E63">
        <w:rPr>
          <w:rFonts w:ascii="Times New Roman" w:hAnsi="Times New Roman" w:cs="Times New Roman"/>
        </w:rPr>
        <w:t xml:space="preserve">consumer zero waste </w:t>
      </w:r>
      <w:proofErr w:type="spellStart"/>
      <w:r w:rsidRPr="004D0E63">
        <w:rPr>
          <w:rFonts w:ascii="Times New Roman" w:hAnsi="Times New Roman" w:cs="Times New Roman"/>
        </w:rPr>
        <w:t>behaviour</w:t>
      </w:r>
      <w:proofErr w:type="spellEnd"/>
      <w:r w:rsidRPr="004D0E63">
        <w:rPr>
          <w:rFonts w:ascii="Times New Roman" w:hAnsi="Times New Roman" w:cs="Times New Roman"/>
        </w:rPr>
        <w:t xml:space="preserve"> is </w:t>
      </w:r>
      <w:r w:rsidR="00E37E36" w:rsidRPr="004D0E63">
        <w:rPr>
          <w:rFonts w:ascii="Times New Roman" w:hAnsi="Times New Roman" w:cs="Times New Roman"/>
        </w:rPr>
        <w:t xml:space="preserve">critical for both </w:t>
      </w:r>
      <w:r w:rsidRPr="004D0E63">
        <w:rPr>
          <w:rFonts w:ascii="Times New Roman" w:hAnsi="Times New Roman" w:cs="Times New Roman"/>
        </w:rPr>
        <w:t xml:space="preserve">theoretical and </w:t>
      </w:r>
      <w:r w:rsidR="0065415A">
        <w:rPr>
          <w:rFonts w:ascii="Times New Roman" w:hAnsi="Times New Roman" w:cs="Times New Roman"/>
        </w:rPr>
        <w:t>practical</w:t>
      </w:r>
      <w:r w:rsidRPr="004D0E63">
        <w:rPr>
          <w:rFonts w:ascii="Times New Roman" w:hAnsi="Times New Roman" w:cs="Times New Roman"/>
        </w:rPr>
        <w:t xml:space="preserve"> </w:t>
      </w:r>
      <w:r w:rsidR="00E37E36" w:rsidRPr="004D0E63">
        <w:rPr>
          <w:rFonts w:ascii="Times New Roman" w:hAnsi="Times New Roman" w:cs="Times New Roman"/>
        </w:rPr>
        <w:t>purposes in</w:t>
      </w:r>
      <w:r w:rsidRPr="004D0E63">
        <w:rPr>
          <w:rFonts w:ascii="Times New Roman" w:hAnsi="Times New Roman" w:cs="Times New Roman"/>
        </w:rPr>
        <w:t xml:space="preserve"> guid</w:t>
      </w:r>
      <w:r w:rsidR="00E37E36" w:rsidRPr="004D0E63">
        <w:rPr>
          <w:rFonts w:ascii="Times New Roman" w:hAnsi="Times New Roman" w:cs="Times New Roman"/>
        </w:rPr>
        <w:t>ing</w:t>
      </w:r>
      <w:r w:rsidRPr="004D0E63">
        <w:rPr>
          <w:rFonts w:ascii="Times New Roman" w:hAnsi="Times New Roman" w:cs="Times New Roman"/>
        </w:rPr>
        <w:t xml:space="preserve"> </w:t>
      </w:r>
      <w:r w:rsidR="0065415A">
        <w:rPr>
          <w:rFonts w:ascii="Times New Roman" w:hAnsi="Times New Roman" w:cs="Times New Roman"/>
        </w:rPr>
        <w:t>consumers</w:t>
      </w:r>
      <w:r w:rsidRPr="004D0E63">
        <w:rPr>
          <w:rFonts w:ascii="Times New Roman" w:hAnsi="Times New Roman" w:cs="Times New Roman"/>
        </w:rPr>
        <w:t xml:space="preserve"> to participat</w:t>
      </w:r>
      <w:r w:rsidR="00E37E36" w:rsidRPr="004D0E63">
        <w:rPr>
          <w:rFonts w:ascii="Times New Roman" w:hAnsi="Times New Roman" w:cs="Times New Roman"/>
        </w:rPr>
        <w:t>e</w:t>
      </w:r>
      <w:r w:rsidRPr="004D0E63">
        <w:rPr>
          <w:rFonts w:ascii="Times New Roman" w:hAnsi="Times New Roman" w:cs="Times New Roman"/>
        </w:rPr>
        <w:t xml:space="preserve"> in zero waste </w:t>
      </w:r>
      <w:proofErr w:type="spellStart"/>
      <w:r w:rsidRPr="004D0E63">
        <w:rPr>
          <w:rFonts w:ascii="Times New Roman" w:hAnsi="Times New Roman" w:cs="Times New Roman"/>
        </w:rPr>
        <w:t>behaviour</w:t>
      </w:r>
      <w:proofErr w:type="spellEnd"/>
      <w:r w:rsidR="007C61BE" w:rsidRPr="004D0E63">
        <w:rPr>
          <w:rFonts w:ascii="Times New Roman" w:hAnsi="Times New Roman" w:cs="Times New Roman"/>
        </w:rPr>
        <w:t xml:space="preserve"> actively</w:t>
      </w:r>
      <w:r w:rsidRPr="004D0E63">
        <w:rPr>
          <w:rFonts w:ascii="Times New Roman" w:hAnsi="Times New Roman" w:cs="Times New Roman"/>
        </w:rPr>
        <w:t xml:space="preserve">. </w:t>
      </w:r>
      <w:r w:rsidR="007C61BE" w:rsidRPr="004D0E63">
        <w:rPr>
          <w:rFonts w:ascii="Times New Roman" w:hAnsi="Times New Roman" w:cs="Times New Roman"/>
        </w:rPr>
        <w:t xml:space="preserve">The critical aspects that </w:t>
      </w:r>
      <w:r w:rsidRPr="004D0E63">
        <w:rPr>
          <w:rFonts w:ascii="Times New Roman" w:hAnsi="Times New Roman" w:cs="Times New Roman"/>
        </w:rPr>
        <w:t xml:space="preserve">influence </w:t>
      </w:r>
      <w:r w:rsidR="007C61BE" w:rsidRPr="004D0E63">
        <w:rPr>
          <w:rFonts w:ascii="Times New Roman" w:hAnsi="Times New Roman" w:cs="Times New Roman"/>
        </w:rPr>
        <w:t xml:space="preserve">the </w:t>
      </w:r>
      <w:r w:rsidRPr="004D0E63">
        <w:rPr>
          <w:rFonts w:ascii="Times New Roman" w:hAnsi="Times New Roman" w:cs="Times New Roman"/>
        </w:rPr>
        <w:t xml:space="preserve">zero waste </w:t>
      </w:r>
      <w:proofErr w:type="spellStart"/>
      <w:r w:rsidRPr="004D0E63">
        <w:rPr>
          <w:rFonts w:ascii="Times New Roman" w:hAnsi="Times New Roman" w:cs="Times New Roman"/>
        </w:rPr>
        <w:t>behaviour</w:t>
      </w:r>
      <w:proofErr w:type="spellEnd"/>
      <w:r w:rsidRPr="004D0E63">
        <w:rPr>
          <w:rFonts w:ascii="Times New Roman" w:hAnsi="Times New Roman" w:cs="Times New Roman"/>
        </w:rPr>
        <w:t xml:space="preserve"> of consumers were investigated</w:t>
      </w:r>
      <w:r w:rsidR="007C61BE" w:rsidRPr="004D0E63">
        <w:rPr>
          <w:rFonts w:ascii="Times New Roman" w:hAnsi="Times New Roman" w:cs="Times New Roman"/>
        </w:rPr>
        <w:t xml:space="preserve"> in this study</w:t>
      </w:r>
      <w:r w:rsidRPr="004D0E63">
        <w:rPr>
          <w:rFonts w:ascii="Times New Roman" w:hAnsi="Times New Roman" w:cs="Times New Roman"/>
        </w:rPr>
        <w:t xml:space="preserve"> by extending the TPB to include </w:t>
      </w:r>
      <w:r w:rsidR="007C61BE" w:rsidRPr="004D0E63">
        <w:rPr>
          <w:rFonts w:ascii="Times New Roman" w:hAnsi="Times New Roman" w:cs="Times New Roman"/>
        </w:rPr>
        <w:t xml:space="preserve">the </w:t>
      </w:r>
      <w:r w:rsidRPr="004D0E63">
        <w:rPr>
          <w:rFonts w:ascii="Times New Roman" w:hAnsi="Times New Roman" w:cs="Times New Roman"/>
        </w:rPr>
        <w:t xml:space="preserve">self-identity variable. </w:t>
      </w:r>
      <w:r w:rsidR="0094704F" w:rsidRPr="004D0E63">
        <w:rPr>
          <w:rFonts w:ascii="Times New Roman" w:hAnsi="Times New Roman" w:cs="Times New Roman"/>
        </w:rPr>
        <w:t>M</w:t>
      </w:r>
      <w:r w:rsidR="00AC22E0" w:rsidRPr="004D0E63">
        <w:rPr>
          <w:rFonts w:ascii="Times New Roman" w:hAnsi="Times New Roman" w:cs="Times New Roman"/>
        </w:rPr>
        <w:t>ultiple regression analysis results</w:t>
      </w:r>
      <w:r w:rsidR="000B51B3" w:rsidRPr="004D0E63">
        <w:rPr>
          <w:rFonts w:ascii="Times New Roman" w:hAnsi="Times New Roman" w:cs="Times New Roman"/>
        </w:rPr>
        <w:t xml:space="preserve"> of this study</w:t>
      </w:r>
      <w:r w:rsidR="0094704F" w:rsidRPr="004D0E63">
        <w:rPr>
          <w:rFonts w:ascii="Times New Roman" w:hAnsi="Times New Roman" w:cs="Times New Roman"/>
        </w:rPr>
        <w:t xml:space="preserve">, </w:t>
      </w:r>
      <w:r w:rsidR="007C61BE" w:rsidRPr="004D0E63">
        <w:rPr>
          <w:rFonts w:ascii="Times New Roman" w:hAnsi="Times New Roman" w:cs="Times New Roman"/>
        </w:rPr>
        <w:t>supported</w:t>
      </w:r>
      <w:r w:rsidR="0094704F" w:rsidRPr="004D0E63">
        <w:rPr>
          <w:rFonts w:ascii="Times New Roman" w:hAnsi="Times New Roman" w:cs="Times New Roman"/>
        </w:rPr>
        <w:t xml:space="preserve"> by</w:t>
      </w:r>
      <w:r w:rsidR="00AC22E0" w:rsidRPr="004D0E63">
        <w:rPr>
          <w:rFonts w:ascii="Times New Roman" w:hAnsi="Times New Roman" w:cs="Times New Roman"/>
        </w:rPr>
        <w:t xml:space="preserve"> </w:t>
      </w:r>
      <w:r w:rsidR="0094704F" w:rsidRPr="004D0E63">
        <w:rPr>
          <w:rFonts w:ascii="Times New Roman" w:hAnsi="Times New Roman" w:cs="Times New Roman"/>
        </w:rPr>
        <w:t>a critical literature review, demonstrate</w:t>
      </w:r>
      <w:r w:rsidR="00AC22E0" w:rsidRPr="004D0E63">
        <w:rPr>
          <w:rFonts w:ascii="Times New Roman" w:hAnsi="Times New Roman" w:cs="Times New Roman"/>
        </w:rPr>
        <w:t xml:space="preserve"> that attitude, subjective norms, perceived </w:t>
      </w:r>
      <w:proofErr w:type="spellStart"/>
      <w:r w:rsidR="00746714" w:rsidRPr="004D0E63">
        <w:rPr>
          <w:rFonts w:ascii="Times New Roman" w:hAnsi="Times New Roman" w:cs="Times New Roman"/>
        </w:rPr>
        <w:t>behaviour</w:t>
      </w:r>
      <w:r w:rsidR="00AC22E0" w:rsidRPr="004D0E63">
        <w:rPr>
          <w:rFonts w:ascii="Times New Roman" w:hAnsi="Times New Roman" w:cs="Times New Roman"/>
        </w:rPr>
        <w:t>al</w:t>
      </w:r>
      <w:proofErr w:type="spellEnd"/>
      <w:r w:rsidR="00AC22E0" w:rsidRPr="004D0E63">
        <w:rPr>
          <w:rFonts w:ascii="Times New Roman" w:hAnsi="Times New Roman" w:cs="Times New Roman"/>
        </w:rPr>
        <w:t xml:space="preserve"> control and self-identity influence </w:t>
      </w:r>
      <w:r w:rsidR="007C61BE" w:rsidRPr="004D0E63">
        <w:rPr>
          <w:rFonts w:ascii="Times New Roman" w:hAnsi="Times New Roman" w:cs="Times New Roman"/>
        </w:rPr>
        <w:t xml:space="preserve">the </w:t>
      </w:r>
      <w:r w:rsidR="00AC22E0" w:rsidRPr="004D0E63">
        <w:rPr>
          <w:rFonts w:ascii="Times New Roman" w:hAnsi="Times New Roman" w:cs="Times New Roman"/>
        </w:rPr>
        <w:t xml:space="preserve">zero waste </w:t>
      </w:r>
      <w:proofErr w:type="spellStart"/>
      <w:r w:rsidR="00746714" w:rsidRPr="004D0E63">
        <w:rPr>
          <w:rFonts w:ascii="Times New Roman" w:hAnsi="Times New Roman" w:cs="Times New Roman"/>
        </w:rPr>
        <w:t>behaviour</w:t>
      </w:r>
      <w:proofErr w:type="spellEnd"/>
      <w:r w:rsidR="009E48C6" w:rsidRPr="004D0E63">
        <w:rPr>
          <w:rFonts w:ascii="Times New Roman" w:hAnsi="Times New Roman" w:cs="Times New Roman"/>
        </w:rPr>
        <w:t xml:space="preserve"> of consumers</w:t>
      </w:r>
      <w:r w:rsidR="00AC22E0" w:rsidRPr="004D0E63">
        <w:rPr>
          <w:rFonts w:ascii="Times New Roman" w:hAnsi="Times New Roman" w:cs="Times New Roman"/>
        </w:rPr>
        <w:t xml:space="preserve">. </w:t>
      </w:r>
      <w:r w:rsidR="00E37E36" w:rsidRPr="004D0E63">
        <w:rPr>
          <w:rFonts w:ascii="Times New Roman" w:hAnsi="Times New Roman" w:cs="Times New Roman"/>
          <w:color w:val="000000"/>
        </w:rPr>
        <w:t xml:space="preserve">The TPB has been widely used in </w:t>
      </w:r>
      <w:proofErr w:type="spellStart"/>
      <w:r w:rsidR="00E37E36" w:rsidRPr="004D0E63">
        <w:rPr>
          <w:rFonts w:ascii="Times New Roman" w:hAnsi="Times New Roman" w:cs="Times New Roman"/>
          <w:color w:val="000000"/>
        </w:rPr>
        <w:t>behaviour</w:t>
      </w:r>
      <w:proofErr w:type="spellEnd"/>
      <w:r w:rsidR="00E37E36" w:rsidRPr="004D0E63">
        <w:rPr>
          <w:rFonts w:ascii="Times New Roman" w:hAnsi="Times New Roman" w:cs="Times New Roman"/>
          <w:color w:val="000000"/>
        </w:rPr>
        <w:t xml:space="preserve"> studies across various fields locally</w:t>
      </w:r>
      <w:r w:rsidR="003D77F7">
        <w:rPr>
          <w:rFonts w:ascii="Times New Roman" w:hAnsi="Times New Roman" w:cs="Times New Roman"/>
          <w:color w:val="000000"/>
        </w:rPr>
        <w:t>,</w:t>
      </w:r>
      <w:r w:rsidR="00E37E36" w:rsidRPr="004D0E63">
        <w:rPr>
          <w:rFonts w:ascii="Times New Roman" w:hAnsi="Times New Roman" w:cs="Times New Roman"/>
          <w:color w:val="000000"/>
        </w:rPr>
        <w:t xml:space="preserve"> such as investment, pesticide use, solid waste management and sustainable </w:t>
      </w:r>
      <w:proofErr w:type="spellStart"/>
      <w:r w:rsidR="00E37E36" w:rsidRPr="004D0E63">
        <w:rPr>
          <w:rFonts w:ascii="Times New Roman" w:hAnsi="Times New Roman" w:cs="Times New Roman"/>
          <w:color w:val="000000"/>
        </w:rPr>
        <w:t>behaviour</w:t>
      </w:r>
      <w:proofErr w:type="spellEnd"/>
      <w:r w:rsidR="00E37E36" w:rsidRPr="004D0E63">
        <w:rPr>
          <w:rFonts w:ascii="Times New Roman" w:hAnsi="Times New Roman" w:cs="Times New Roman"/>
          <w:color w:val="000000"/>
        </w:rPr>
        <w:t xml:space="preserve"> (Ahmad </w:t>
      </w:r>
      <w:proofErr w:type="spellStart"/>
      <w:r w:rsidR="00E37E36" w:rsidRPr="004D0E63">
        <w:rPr>
          <w:rFonts w:ascii="Times New Roman" w:hAnsi="Times New Roman" w:cs="Times New Roman"/>
        </w:rPr>
        <w:t>Fauzi</w:t>
      </w:r>
      <w:proofErr w:type="spellEnd"/>
      <w:r w:rsidR="00E37E36" w:rsidRPr="004D0E63">
        <w:rPr>
          <w:rFonts w:ascii="Times New Roman" w:hAnsi="Times New Roman" w:cs="Times New Roman"/>
        </w:rPr>
        <w:t xml:space="preserve"> et al., 2017; </w:t>
      </w:r>
      <w:proofErr w:type="spellStart"/>
      <w:r w:rsidR="00E37E36" w:rsidRPr="004D0E63">
        <w:rPr>
          <w:rFonts w:ascii="Times New Roman" w:hAnsi="Times New Roman" w:cs="Times New Roman"/>
        </w:rPr>
        <w:t>Hashim</w:t>
      </w:r>
      <w:proofErr w:type="spellEnd"/>
      <w:r w:rsidR="00E37E36" w:rsidRPr="004D0E63">
        <w:rPr>
          <w:rFonts w:ascii="Times New Roman" w:hAnsi="Times New Roman" w:cs="Times New Roman"/>
        </w:rPr>
        <w:t xml:space="preserve"> et al., 2020; </w:t>
      </w:r>
      <w:proofErr w:type="spellStart"/>
      <w:r w:rsidR="0007191D">
        <w:rPr>
          <w:rFonts w:ascii="Times New Roman" w:hAnsi="Times New Roman" w:cs="Times New Roman"/>
        </w:rPr>
        <w:t>Zuroni</w:t>
      </w:r>
      <w:proofErr w:type="spellEnd"/>
      <w:r w:rsidR="00E37E36" w:rsidRPr="004D0E63">
        <w:rPr>
          <w:rFonts w:ascii="Times New Roman" w:hAnsi="Times New Roman" w:cs="Times New Roman"/>
        </w:rPr>
        <w:t xml:space="preserve"> et al. 2018, 2020; </w:t>
      </w:r>
      <w:proofErr w:type="spellStart"/>
      <w:r w:rsidR="00E37E36" w:rsidRPr="004D0E63">
        <w:rPr>
          <w:rFonts w:ascii="Times New Roman" w:hAnsi="Times New Roman" w:cs="Times New Roman"/>
        </w:rPr>
        <w:t>Norhasliza</w:t>
      </w:r>
      <w:proofErr w:type="spellEnd"/>
      <w:r w:rsidR="00E37E36" w:rsidRPr="004D0E63">
        <w:rPr>
          <w:rFonts w:ascii="Times New Roman" w:hAnsi="Times New Roman" w:cs="Times New Roman"/>
        </w:rPr>
        <w:t xml:space="preserve"> et al., 2018). </w:t>
      </w:r>
      <w:r w:rsidR="007C61BE" w:rsidRPr="004D0E63">
        <w:rPr>
          <w:rFonts w:ascii="Times New Roman" w:hAnsi="Times New Roman" w:cs="Times New Roman"/>
        </w:rPr>
        <w:t>The</w:t>
      </w:r>
      <w:r w:rsidR="00AC22E0" w:rsidRPr="004D0E63">
        <w:rPr>
          <w:rFonts w:ascii="Times New Roman" w:hAnsi="Times New Roman" w:cs="Times New Roman"/>
        </w:rPr>
        <w:t xml:space="preserve"> findings of this study </w:t>
      </w:r>
      <w:r w:rsidR="00E37E36" w:rsidRPr="004D0E63">
        <w:rPr>
          <w:rFonts w:ascii="Times New Roman" w:hAnsi="Times New Roman" w:cs="Times New Roman"/>
        </w:rPr>
        <w:t xml:space="preserve">also </w:t>
      </w:r>
      <w:r w:rsidR="00AC22E0" w:rsidRPr="004D0E63">
        <w:rPr>
          <w:rFonts w:ascii="Times New Roman" w:hAnsi="Times New Roman" w:cs="Times New Roman"/>
        </w:rPr>
        <w:t xml:space="preserve">supported the applicability of </w:t>
      </w:r>
      <w:r w:rsidR="007C61BE" w:rsidRPr="004D0E63">
        <w:rPr>
          <w:rFonts w:ascii="Times New Roman" w:hAnsi="Times New Roman" w:cs="Times New Roman"/>
        </w:rPr>
        <w:t xml:space="preserve">the </w:t>
      </w:r>
      <w:r w:rsidR="005B3A54" w:rsidRPr="004D0E63">
        <w:rPr>
          <w:rFonts w:ascii="Times New Roman" w:hAnsi="Times New Roman" w:cs="Times New Roman"/>
        </w:rPr>
        <w:t>TPB</w:t>
      </w:r>
      <w:r w:rsidR="00AC22E0" w:rsidRPr="004D0E63">
        <w:rPr>
          <w:rFonts w:ascii="Times New Roman" w:hAnsi="Times New Roman" w:cs="Times New Roman"/>
        </w:rPr>
        <w:t xml:space="preserve"> in understanding the zero waste </w:t>
      </w:r>
      <w:proofErr w:type="spellStart"/>
      <w:r w:rsidR="00AC22E0" w:rsidRPr="004D0E63">
        <w:rPr>
          <w:rFonts w:ascii="Times New Roman" w:hAnsi="Times New Roman" w:cs="Times New Roman"/>
        </w:rPr>
        <w:t>behavio</w:t>
      </w:r>
      <w:r w:rsidR="0094704F" w:rsidRPr="004D0E63">
        <w:rPr>
          <w:rFonts w:ascii="Times New Roman" w:hAnsi="Times New Roman" w:cs="Times New Roman"/>
        </w:rPr>
        <w:t>u</w:t>
      </w:r>
      <w:r w:rsidR="00AC22E0" w:rsidRPr="004D0E63">
        <w:rPr>
          <w:rFonts w:ascii="Times New Roman" w:hAnsi="Times New Roman" w:cs="Times New Roman"/>
        </w:rPr>
        <w:t>r</w:t>
      </w:r>
      <w:proofErr w:type="spellEnd"/>
      <w:r w:rsidR="00AC22E0" w:rsidRPr="004D0E63">
        <w:rPr>
          <w:rFonts w:ascii="Times New Roman" w:hAnsi="Times New Roman" w:cs="Times New Roman"/>
        </w:rPr>
        <w:t xml:space="preserve"> of consumers. </w:t>
      </w:r>
    </w:p>
    <w:p w14:paraId="0BF8207A" w14:textId="4B053894" w:rsidR="00AC22E0" w:rsidRDefault="005B3EC9" w:rsidP="005B3EC9">
      <w:pPr>
        <w:pStyle w:val="BodyText"/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C22E0" w:rsidRPr="004D0E63">
        <w:rPr>
          <w:rFonts w:ascii="Times New Roman" w:hAnsi="Times New Roman" w:cs="Times New Roman"/>
        </w:rPr>
        <w:t xml:space="preserve">The study’s results also indicate that the most significant factor in predicting zero waste </w:t>
      </w:r>
      <w:proofErr w:type="spellStart"/>
      <w:r w:rsidR="00AC22E0" w:rsidRPr="004D0E63">
        <w:rPr>
          <w:rFonts w:ascii="Times New Roman" w:hAnsi="Times New Roman" w:cs="Times New Roman"/>
        </w:rPr>
        <w:t>behaviour</w:t>
      </w:r>
      <w:proofErr w:type="spellEnd"/>
      <w:r w:rsidR="00AC22E0" w:rsidRPr="004D0E63">
        <w:rPr>
          <w:rFonts w:ascii="Times New Roman" w:hAnsi="Times New Roman" w:cs="Times New Roman"/>
        </w:rPr>
        <w:t xml:space="preserve"> is self-identity. Hence, the </w:t>
      </w:r>
      <w:r w:rsidR="00B76D4A">
        <w:rPr>
          <w:rFonts w:ascii="Times New Roman" w:hAnsi="Times New Roman" w:cs="Times New Roman"/>
        </w:rPr>
        <w:t>practica</w:t>
      </w:r>
      <w:r w:rsidR="00AC22E0" w:rsidRPr="004D0E63">
        <w:rPr>
          <w:rFonts w:ascii="Times New Roman" w:hAnsi="Times New Roman" w:cs="Times New Roman"/>
        </w:rPr>
        <w:t xml:space="preserve">l implications indicate that effective strategies in increasing consumer self-identity towards zero waste </w:t>
      </w:r>
      <w:proofErr w:type="spellStart"/>
      <w:r w:rsidR="00AC22E0" w:rsidRPr="004D0E63">
        <w:rPr>
          <w:rFonts w:ascii="Times New Roman" w:hAnsi="Times New Roman" w:cs="Times New Roman"/>
        </w:rPr>
        <w:t>behaviour</w:t>
      </w:r>
      <w:proofErr w:type="spellEnd"/>
      <w:r w:rsidR="00AC22E0" w:rsidRPr="004D0E63">
        <w:rPr>
          <w:rFonts w:ascii="Times New Roman" w:hAnsi="Times New Roman" w:cs="Times New Roman"/>
        </w:rPr>
        <w:t xml:space="preserve"> need to be implemented. Consumer education and awareness programs, for example, could be an excellent platform to encourage consumer participation in zero waste </w:t>
      </w:r>
      <w:proofErr w:type="spellStart"/>
      <w:r w:rsidR="00AC22E0" w:rsidRPr="004D0E63">
        <w:rPr>
          <w:rFonts w:ascii="Times New Roman" w:hAnsi="Times New Roman" w:cs="Times New Roman"/>
        </w:rPr>
        <w:t>behaviour</w:t>
      </w:r>
      <w:proofErr w:type="spellEnd"/>
      <w:r w:rsidR="00AC22E0" w:rsidRPr="004D0E63">
        <w:rPr>
          <w:rFonts w:ascii="Times New Roman" w:hAnsi="Times New Roman" w:cs="Times New Roman"/>
        </w:rPr>
        <w:t xml:space="preserve">. Consumer involvement may be improved through zero waste campaigns to further enhance consumer self-identity in encouraging zero waste </w:t>
      </w:r>
      <w:proofErr w:type="spellStart"/>
      <w:r w:rsidR="00AC22E0" w:rsidRPr="004D0E63">
        <w:rPr>
          <w:rFonts w:ascii="Times New Roman" w:hAnsi="Times New Roman" w:cs="Times New Roman"/>
        </w:rPr>
        <w:t>behaviour</w:t>
      </w:r>
      <w:proofErr w:type="spellEnd"/>
      <w:r w:rsidR="00AC22E0" w:rsidRPr="004D0E63">
        <w:rPr>
          <w:rFonts w:ascii="Times New Roman" w:hAnsi="Times New Roman" w:cs="Times New Roman"/>
        </w:rPr>
        <w:t xml:space="preserve">. The campaigns should </w:t>
      </w:r>
      <w:r w:rsidR="00B76D4A" w:rsidRPr="004D0E63">
        <w:rPr>
          <w:rFonts w:ascii="Times New Roman" w:hAnsi="Times New Roman" w:cs="Times New Roman"/>
        </w:rPr>
        <w:t>emphasize</w:t>
      </w:r>
      <w:r w:rsidR="00AC22E0" w:rsidRPr="004D0E63">
        <w:rPr>
          <w:rFonts w:ascii="Times New Roman" w:hAnsi="Times New Roman" w:cs="Times New Roman"/>
        </w:rPr>
        <w:t xml:space="preserve"> the benefits of participating in zero waste </w:t>
      </w:r>
      <w:proofErr w:type="spellStart"/>
      <w:r w:rsidR="00AC22E0" w:rsidRPr="004D0E63">
        <w:rPr>
          <w:rFonts w:ascii="Times New Roman" w:hAnsi="Times New Roman" w:cs="Times New Roman"/>
        </w:rPr>
        <w:t>behaviour</w:t>
      </w:r>
      <w:proofErr w:type="spellEnd"/>
      <w:r w:rsidR="00AC22E0" w:rsidRPr="004D0E63">
        <w:rPr>
          <w:rFonts w:ascii="Times New Roman" w:hAnsi="Times New Roman" w:cs="Times New Roman"/>
        </w:rPr>
        <w:t xml:space="preserve"> so that consumers can see themselves as the type of person who engages in zero waste </w:t>
      </w:r>
      <w:proofErr w:type="spellStart"/>
      <w:r w:rsidR="00AC22E0" w:rsidRPr="004D0E63">
        <w:rPr>
          <w:rFonts w:ascii="Times New Roman" w:hAnsi="Times New Roman" w:cs="Times New Roman"/>
        </w:rPr>
        <w:t>behaviour</w:t>
      </w:r>
      <w:proofErr w:type="spellEnd"/>
      <w:r w:rsidR="00AC22E0" w:rsidRPr="004D0E63">
        <w:rPr>
          <w:rFonts w:ascii="Times New Roman" w:hAnsi="Times New Roman" w:cs="Times New Roman"/>
        </w:rPr>
        <w:t xml:space="preserve">. Consumers should also be educated that waste management should be addressed according to the hierarchy of waste management by managing waste sustainably by avoiding excessive consumption, </w:t>
      </w:r>
      <w:r w:rsidR="00B76D4A" w:rsidRPr="004D0E63">
        <w:rPr>
          <w:rFonts w:ascii="Times New Roman" w:hAnsi="Times New Roman" w:cs="Times New Roman"/>
        </w:rPr>
        <w:t>minimizing</w:t>
      </w:r>
      <w:r w:rsidR="00AC22E0" w:rsidRPr="004D0E63">
        <w:rPr>
          <w:rFonts w:ascii="Times New Roman" w:hAnsi="Times New Roman" w:cs="Times New Roman"/>
        </w:rPr>
        <w:t xml:space="preserve"> waste, </w:t>
      </w:r>
      <w:r w:rsidR="00B76D4A" w:rsidRPr="004D0E63">
        <w:rPr>
          <w:rFonts w:ascii="Times New Roman" w:hAnsi="Times New Roman" w:cs="Times New Roman"/>
        </w:rPr>
        <w:t>maximizing</w:t>
      </w:r>
      <w:r w:rsidR="00AC22E0" w:rsidRPr="004D0E63">
        <w:rPr>
          <w:rFonts w:ascii="Times New Roman" w:hAnsi="Times New Roman" w:cs="Times New Roman"/>
        </w:rPr>
        <w:t xml:space="preserve"> recycling and </w:t>
      </w:r>
      <w:r w:rsidR="00B76D4A" w:rsidRPr="004D0E63">
        <w:rPr>
          <w:rFonts w:ascii="Times New Roman" w:hAnsi="Times New Roman" w:cs="Times New Roman"/>
        </w:rPr>
        <w:t>practi</w:t>
      </w:r>
      <w:r w:rsidR="003D77F7">
        <w:rPr>
          <w:rFonts w:ascii="Times New Roman" w:hAnsi="Times New Roman" w:cs="Times New Roman"/>
        </w:rPr>
        <w:t>cing</w:t>
      </w:r>
      <w:r w:rsidR="00AC22E0" w:rsidRPr="004D0E63">
        <w:rPr>
          <w:rFonts w:ascii="Times New Roman" w:hAnsi="Times New Roman" w:cs="Times New Roman"/>
        </w:rPr>
        <w:t xml:space="preserve"> compost</w:t>
      </w:r>
      <w:r w:rsidR="00DC32C9">
        <w:rPr>
          <w:rFonts w:ascii="Times New Roman" w:hAnsi="Times New Roman" w:cs="Times New Roman"/>
        </w:rPr>
        <w:t>ing</w:t>
      </w:r>
      <w:r w:rsidR="00AC22E0" w:rsidRPr="004D0E63">
        <w:rPr>
          <w:rFonts w:ascii="Times New Roman" w:hAnsi="Times New Roman" w:cs="Times New Roman"/>
        </w:rPr>
        <w:t xml:space="preserve">, and disposing of waste </w:t>
      </w:r>
      <w:r w:rsidR="003D77F7">
        <w:rPr>
          <w:rFonts w:ascii="Times New Roman" w:hAnsi="Times New Roman" w:cs="Times New Roman"/>
        </w:rPr>
        <w:t>in</w:t>
      </w:r>
      <w:r w:rsidR="00AC22E0" w:rsidRPr="004D0E63">
        <w:rPr>
          <w:rFonts w:ascii="Times New Roman" w:hAnsi="Times New Roman" w:cs="Times New Roman"/>
        </w:rPr>
        <w:t xml:space="preserve"> the landfill should be the last resort. </w:t>
      </w:r>
    </w:p>
    <w:p w14:paraId="1EF4C47B" w14:textId="1BBDF2CF" w:rsidR="0014547D" w:rsidRDefault="0014547D" w:rsidP="005B3EC9">
      <w:pPr>
        <w:pStyle w:val="BodyText"/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</w:rPr>
      </w:pPr>
    </w:p>
    <w:p w14:paraId="6118B6AE" w14:textId="77777777" w:rsidR="0014547D" w:rsidRPr="005B3EC9" w:rsidRDefault="0014547D" w:rsidP="005B3EC9">
      <w:pPr>
        <w:pStyle w:val="BodyText"/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</w:rPr>
      </w:pPr>
    </w:p>
    <w:p w14:paraId="4902AC81" w14:textId="1CE24E46" w:rsidR="00AC22E0" w:rsidRDefault="00AC22E0" w:rsidP="0041284B">
      <w:pPr>
        <w:pStyle w:val="Heading1"/>
        <w:spacing w:after="0"/>
        <w:rPr>
          <w:rFonts w:ascii="Times New Roman" w:hAnsi="Times New Roman"/>
        </w:rPr>
      </w:pPr>
      <w:r w:rsidRPr="004D0E63">
        <w:rPr>
          <w:rFonts w:ascii="Times New Roman" w:hAnsi="Times New Roman"/>
        </w:rPr>
        <w:t xml:space="preserve">Conclusion </w:t>
      </w:r>
    </w:p>
    <w:p w14:paraId="30E19751" w14:textId="77777777" w:rsidR="0041284B" w:rsidRDefault="0041284B" w:rsidP="0041284B">
      <w:pPr>
        <w:pStyle w:val="Heading1"/>
        <w:spacing w:after="0"/>
        <w:rPr>
          <w:rFonts w:ascii="Times New Roman" w:hAnsi="Times New Roman"/>
        </w:rPr>
      </w:pPr>
    </w:p>
    <w:p w14:paraId="5EA9CC5D" w14:textId="296F52AB" w:rsidR="00600572" w:rsidRPr="004D0E63" w:rsidRDefault="00600572" w:rsidP="0041284B">
      <w:pPr>
        <w:pStyle w:val="Heading1"/>
        <w:spacing w:after="0"/>
        <w:rPr>
          <w:rFonts w:ascii="Times New Roman" w:hAnsi="Times New Roman"/>
          <w:b w:val="0"/>
          <w:bCs/>
        </w:rPr>
      </w:pPr>
      <w:r w:rsidRPr="004D0E63">
        <w:rPr>
          <w:rFonts w:ascii="Times New Roman" w:hAnsi="Times New Roman"/>
          <w:b w:val="0"/>
          <w:bCs/>
        </w:rPr>
        <w:t>The concept of zero waste was designed as an alternative option to manage waste management according to the waste hierarchy.</w:t>
      </w:r>
      <w:r>
        <w:rPr>
          <w:rFonts w:ascii="Times New Roman" w:hAnsi="Times New Roman"/>
          <w:b w:val="0"/>
          <w:bCs/>
        </w:rPr>
        <w:t xml:space="preserve"> This study has extended the TPB framework to include self-identity in investigating the influencing factors of consumer zero waste </w:t>
      </w:r>
      <w:proofErr w:type="spellStart"/>
      <w:r>
        <w:rPr>
          <w:rFonts w:ascii="Times New Roman" w:hAnsi="Times New Roman"/>
          <w:b w:val="0"/>
          <w:bCs/>
        </w:rPr>
        <w:t>behaviour</w:t>
      </w:r>
      <w:proofErr w:type="spellEnd"/>
      <w:r>
        <w:rPr>
          <w:rFonts w:ascii="Times New Roman" w:hAnsi="Times New Roman"/>
          <w:b w:val="0"/>
          <w:bCs/>
        </w:rPr>
        <w:t xml:space="preserve"> in </w:t>
      </w:r>
      <w:proofErr w:type="spellStart"/>
      <w:r>
        <w:rPr>
          <w:rFonts w:ascii="Times New Roman" w:hAnsi="Times New Roman"/>
          <w:b w:val="0"/>
          <w:bCs/>
        </w:rPr>
        <w:t>Klang</w:t>
      </w:r>
      <w:proofErr w:type="spellEnd"/>
      <w:r>
        <w:rPr>
          <w:rFonts w:ascii="Times New Roman" w:hAnsi="Times New Roman"/>
          <w:b w:val="0"/>
          <w:bCs/>
        </w:rPr>
        <w:t xml:space="preserve"> Valley. </w:t>
      </w:r>
      <w:r w:rsidRPr="004D0E63">
        <w:rPr>
          <w:rFonts w:ascii="Times New Roman" w:hAnsi="Times New Roman"/>
          <w:b w:val="0"/>
          <w:bCs/>
        </w:rPr>
        <w:t>This study’s waste management hierarchy includes avoiding excessive consumption, minimi</w:t>
      </w:r>
      <w:r w:rsidR="000C5014">
        <w:rPr>
          <w:rFonts w:ascii="Times New Roman" w:hAnsi="Times New Roman"/>
          <w:b w:val="0"/>
          <w:bCs/>
        </w:rPr>
        <w:t>z</w:t>
      </w:r>
      <w:r w:rsidRPr="004D0E63">
        <w:rPr>
          <w:rFonts w:ascii="Times New Roman" w:hAnsi="Times New Roman"/>
          <w:b w:val="0"/>
          <w:bCs/>
        </w:rPr>
        <w:t xml:space="preserve">ing waste, increasing recycling and </w:t>
      </w:r>
      <w:r w:rsidR="000C5014" w:rsidRPr="004D0E63">
        <w:rPr>
          <w:rFonts w:ascii="Times New Roman" w:hAnsi="Times New Roman"/>
          <w:b w:val="0"/>
          <w:bCs/>
        </w:rPr>
        <w:t>practicing</w:t>
      </w:r>
      <w:r w:rsidRPr="004D0E63">
        <w:rPr>
          <w:rFonts w:ascii="Times New Roman" w:hAnsi="Times New Roman"/>
          <w:b w:val="0"/>
          <w:bCs/>
        </w:rPr>
        <w:t xml:space="preserve"> composting. The findings show that the relationships among attitude, subjective norms, perceived </w:t>
      </w:r>
      <w:proofErr w:type="spellStart"/>
      <w:r w:rsidRPr="004D0E63">
        <w:rPr>
          <w:rFonts w:ascii="Times New Roman" w:hAnsi="Times New Roman"/>
          <w:b w:val="0"/>
          <w:bCs/>
        </w:rPr>
        <w:t>behavioural</w:t>
      </w:r>
      <w:proofErr w:type="spellEnd"/>
      <w:r w:rsidRPr="004D0E63">
        <w:rPr>
          <w:rFonts w:ascii="Times New Roman" w:hAnsi="Times New Roman"/>
          <w:b w:val="0"/>
          <w:bCs/>
        </w:rPr>
        <w:t xml:space="preserve"> control, self-identity and </w:t>
      </w:r>
      <w:r w:rsidRPr="004D0E63">
        <w:rPr>
          <w:rFonts w:ascii="Times New Roman" w:hAnsi="Times New Roman"/>
          <w:b w:val="0"/>
          <w:bCs/>
        </w:rPr>
        <w:lastRenderedPageBreak/>
        <w:t xml:space="preserve">zero waste </w:t>
      </w:r>
      <w:proofErr w:type="spellStart"/>
      <w:r w:rsidRPr="004D0E63">
        <w:rPr>
          <w:rFonts w:ascii="Times New Roman" w:hAnsi="Times New Roman"/>
          <w:b w:val="0"/>
          <w:bCs/>
        </w:rPr>
        <w:t>behaviour</w:t>
      </w:r>
      <w:proofErr w:type="spellEnd"/>
      <w:r w:rsidRPr="004D0E63">
        <w:rPr>
          <w:rFonts w:ascii="Times New Roman" w:hAnsi="Times New Roman"/>
          <w:b w:val="0"/>
          <w:bCs/>
        </w:rPr>
        <w:t xml:space="preserve"> were statistically significant. These four predictors explained 33.2% of the variance in zero waste </w:t>
      </w:r>
      <w:proofErr w:type="spellStart"/>
      <w:r w:rsidRPr="004D0E63">
        <w:rPr>
          <w:rFonts w:ascii="Times New Roman" w:hAnsi="Times New Roman"/>
          <w:b w:val="0"/>
          <w:bCs/>
        </w:rPr>
        <w:t>behaviour</w:t>
      </w:r>
      <w:proofErr w:type="spellEnd"/>
      <w:r w:rsidRPr="004D0E63">
        <w:rPr>
          <w:rFonts w:ascii="Times New Roman" w:hAnsi="Times New Roman"/>
          <w:b w:val="0"/>
          <w:bCs/>
        </w:rPr>
        <w:t xml:space="preserve">. Furthermore, self-identity was found to be an important factor </w:t>
      </w:r>
      <w:r w:rsidR="003D77F7">
        <w:rPr>
          <w:rFonts w:ascii="Times New Roman" w:hAnsi="Times New Roman"/>
          <w:b w:val="0"/>
          <w:bCs/>
        </w:rPr>
        <w:t>in</w:t>
      </w:r>
      <w:r w:rsidRPr="004D0E63">
        <w:rPr>
          <w:rFonts w:ascii="Times New Roman" w:hAnsi="Times New Roman"/>
          <w:b w:val="0"/>
          <w:bCs/>
        </w:rPr>
        <w:t xml:space="preserve"> determin</w:t>
      </w:r>
      <w:r w:rsidR="003D77F7">
        <w:rPr>
          <w:rFonts w:ascii="Times New Roman" w:hAnsi="Times New Roman"/>
          <w:b w:val="0"/>
          <w:bCs/>
        </w:rPr>
        <w:t>ing</w:t>
      </w:r>
      <w:r w:rsidRPr="004D0E63">
        <w:rPr>
          <w:rFonts w:ascii="Times New Roman" w:hAnsi="Times New Roman"/>
          <w:b w:val="0"/>
          <w:bCs/>
        </w:rPr>
        <w:t xml:space="preserve"> zero waste </w:t>
      </w:r>
      <w:proofErr w:type="spellStart"/>
      <w:r w:rsidRPr="004D0E63">
        <w:rPr>
          <w:rFonts w:ascii="Times New Roman" w:hAnsi="Times New Roman"/>
          <w:b w:val="0"/>
          <w:bCs/>
        </w:rPr>
        <w:t>behaviour</w:t>
      </w:r>
      <w:proofErr w:type="spellEnd"/>
      <w:r w:rsidRPr="004D0E63">
        <w:rPr>
          <w:rFonts w:ascii="Times New Roman" w:hAnsi="Times New Roman"/>
          <w:b w:val="0"/>
          <w:bCs/>
        </w:rPr>
        <w:t xml:space="preserve"> among consumers. The outcome of this study shows that individual </w:t>
      </w:r>
      <w:proofErr w:type="spellStart"/>
      <w:r w:rsidRPr="004D0E63">
        <w:rPr>
          <w:rFonts w:ascii="Times New Roman" w:hAnsi="Times New Roman"/>
          <w:b w:val="0"/>
          <w:bCs/>
        </w:rPr>
        <w:t>behavioural</w:t>
      </w:r>
      <w:proofErr w:type="spellEnd"/>
      <w:r w:rsidRPr="004D0E63">
        <w:rPr>
          <w:rFonts w:ascii="Times New Roman" w:hAnsi="Times New Roman"/>
          <w:b w:val="0"/>
          <w:bCs/>
        </w:rPr>
        <w:t xml:space="preserve"> factors are fundamental in ensuring zero waste hierarchy implementation. Waste disposal can be managed through sustainable practices and responsible </w:t>
      </w:r>
      <w:proofErr w:type="spellStart"/>
      <w:r w:rsidRPr="004D0E63">
        <w:rPr>
          <w:rFonts w:ascii="Times New Roman" w:hAnsi="Times New Roman"/>
          <w:b w:val="0"/>
          <w:bCs/>
        </w:rPr>
        <w:t>behaviour</w:t>
      </w:r>
      <w:proofErr w:type="spellEnd"/>
      <w:r w:rsidRPr="004D0E63">
        <w:rPr>
          <w:rFonts w:ascii="Times New Roman" w:hAnsi="Times New Roman"/>
          <w:b w:val="0"/>
          <w:bCs/>
        </w:rPr>
        <w:t xml:space="preserve">. Hence, zero waste </w:t>
      </w:r>
      <w:proofErr w:type="spellStart"/>
      <w:r w:rsidRPr="004D0E63">
        <w:rPr>
          <w:rFonts w:ascii="Times New Roman" w:hAnsi="Times New Roman"/>
          <w:b w:val="0"/>
          <w:bCs/>
        </w:rPr>
        <w:t>behaviour</w:t>
      </w:r>
      <w:proofErr w:type="spellEnd"/>
      <w:r w:rsidRPr="004D0E63">
        <w:rPr>
          <w:rFonts w:ascii="Times New Roman" w:hAnsi="Times New Roman"/>
          <w:b w:val="0"/>
          <w:bCs/>
        </w:rPr>
        <w:t xml:space="preserve"> has the potential to drive today’s waste management concerns in the country, as well as improve solid waste management efficiency.</w:t>
      </w:r>
    </w:p>
    <w:p w14:paraId="6F0CF1EC" w14:textId="5976C7A1" w:rsidR="00600572" w:rsidRDefault="00600572" w:rsidP="0041284B">
      <w:pPr>
        <w:pStyle w:val="Heading1"/>
        <w:spacing w:after="0"/>
        <w:rPr>
          <w:rFonts w:ascii="Times New Roman" w:hAnsi="Times New Roman"/>
        </w:rPr>
      </w:pPr>
    </w:p>
    <w:p w14:paraId="3CD55716" w14:textId="77777777" w:rsidR="0041284B" w:rsidRPr="004D0E63" w:rsidRDefault="0041284B" w:rsidP="0041284B">
      <w:pPr>
        <w:pStyle w:val="Heading1"/>
        <w:spacing w:after="0"/>
        <w:rPr>
          <w:rFonts w:ascii="Times New Roman" w:hAnsi="Times New Roman"/>
        </w:rPr>
      </w:pPr>
    </w:p>
    <w:p w14:paraId="087AA383" w14:textId="5F7ABA89" w:rsidR="0093491D" w:rsidRDefault="00F432B2" w:rsidP="0041284B">
      <w:pPr>
        <w:pStyle w:val="Heading1"/>
        <w:spacing w:after="0"/>
        <w:rPr>
          <w:rFonts w:ascii="Times New Roman" w:hAnsi="Times New Roman"/>
          <w:szCs w:val="24"/>
        </w:rPr>
      </w:pPr>
      <w:r w:rsidRPr="004D0E63">
        <w:rPr>
          <w:rFonts w:ascii="Times New Roman" w:hAnsi="Times New Roman"/>
          <w:szCs w:val="24"/>
        </w:rPr>
        <w:t xml:space="preserve">Acknowledgements </w:t>
      </w:r>
    </w:p>
    <w:p w14:paraId="025307EB" w14:textId="77777777" w:rsidR="0041284B" w:rsidRPr="004D0E63" w:rsidRDefault="0041284B" w:rsidP="0041284B">
      <w:pPr>
        <w:pStyle w:val="Heading1"/>
        <w:spacing w:after="0"/>
        <w:rPr>
          <w:rFonts w:ascii="Times New Roman" w:hAnsi="Times New Roman"/>
        </w:rPr>
      </w:pPr>
    </w:p>
    <w:p w14:paraId="126BD7E5" w14:textId="4B9C2DF1" w:rsidR="00220B49" w:rsidRPr="004D0E63" w:rsidRDefault="002F3D36" w:rsidP="0041284B">
      <w:pPr>
        <w:pStyle w:val="Heading1"/>
        <w:spacing w:after="0"/>
        <w:rPr>
          <w:rFonts w:ascii="Times New Roman" w:hAnsi="Times New Roman"/>
          <w:b w:val="0"/>
        </w:rPr>
      </w:pPr>
      <w:r w:rsidRPr="004D0E63">
        <w:rPr>
          <w:rFonts w:ascii="Times New Roman" w:hAnsi="Times New Roman"/>
          <w:b w:val="0"/>
          <w:szCs w:val="24"/>
        </w:rPr>
        <w:t>The research</w:t>
      </w:r>
      <w:r w:rsidR="001A7056" w:rsidRPr="004D0E63">
        <w:rPr>
          <w:rFonts w:ascii="Times New Roman" w:hAnsi="Times New Roman"/>
          <w:b w:val="0"/>
          <w:szCs w:val="24"/>
        </w:rPr>
        <w:t xml:space="preserve"> was made possible with the support of Putra Grant 9413203 by </w:t>
      </w:r>
      <w:proofErr w:type="spellStart"/>
      <w:r w:rsidR="001A7056" w:rsidRPr="004D0E63">
        <w:rPr>
          <w:rFonts w:ascii="Times New Roman" w:hAnsi="Times New Roman"/>
          <w:b w:val="0"/>
          <w:szCs w:val="24"/>
        </w:rPr>
        <w:t>Universiti</w:t>
      </w:r>
      <w:proofErr w:type="spellEnd"/>
      <w:r w:rsidR="001A7056" w:rsidRPr="004D0E63">
        <w:rPr>
          <w:rFonts w:ascii="Times New Roman" w:hAnsi="Times New Roman"/>
          <w:b w:val="0"/>
          <w:szCs w:val="24"/>
        </w:rPr>
        <w:t xml:space="preserve"> Putra Malaysia. </w:t>
      </w:r>
      <w:r w:rsidR="00DA4C60" w:rsidRPr="004D0E63">
        <w:rPr>
          <w:rFonts w:ascii="Times New Roman" w:hAnsi="Times New Roman"/>
          <w:b w:val="0"/>
          <w:szCs w:val="24"/>
        </w:rPr>
        <w:t>Thank</w:t>
      </w:r>
      <w:r w:rsidR="00602C04" w:rsidRPr="004D0E63">
        <w:rPr>
          <w:rFonts w:ascii="Times New Roman" w:hAnsi="Times New Roman"/>
          <w:b w:val="0"/>
          <w:szCs w:val="24"/>
        </w:rPr>
        <w:t>s</w:t>
      </w:r>
      <w:r w:rsidR="00DA4C60" w:rsidRPr="004D0E63">
        <w:rPr>
          <w:rFonts w:ascii="Times New Roman" w:hAnsi="Times New Roman"/>
          <w:b w:val="0"/>
          <w:szCs w:val="24"/>
        </w:rPr>
        <w:t xml:space="preserve"> to</w:t>
      </w:r>
      <w:r w:rsidR="00C621AF" w:rsidRPr="004D0E63">
        <w:rPr>
          <w:rFonts w:ascii="Times New Roman" w:hAnsi="Times New Roman"/>
          <w:b w:val="0"/>
          <w:szCs w:val="24"/>
        </w:rPr>
        <w:t xml:space="preserve"> </w:t>
      </w:r>
      <w:r w:rsidR="001A7056" w:rsidRPr="004D0E63">
        <w:rPr>
          <w:rFonts w:ascii="Times New Roman" w:hAnsi="Times New Roman"/>
          <w:b w:val="0"/>
          <w:szCs w:val="24"/>
        </w:rPr>
        <w:t>the enumerators, respondents</w:t>
      </w:r>
      <w:r w:rsidR="00A245A6">
        <w:rPr>
          <w:rFonts w:ascii="Times New Roman" w:hAnsi="Times New Roman"/>
          <w:b w:val="0"/>
          <w:szCs w:val="24"/>
        </w:rPr>
        <w:t>,</w:t>
      </w:r>
      <w:r w:rsidR="001A7056" w:rsidRPr="004D0E63">
        <w:rPr>
          <w:rFonts w:ascii="Times New Roman" w:hAnsi="Times New Roman"/>
          <w:b w:val="0"/>
          <w:szCs w:val="24"/>
        </w:rPr>
        <w:t xml:space="preserve"> and </w:t>
      </w:r>
      <w:r w:rsidR="008C7ED0" w:rsidRPr="004D0E63">
        <w:rPr>
          <w:rFonts w:ascii="Times New Roman" w:hAnsi="Times New Roman"/>
          <w:b w:val="0"/>
          <w:szCs w:val="24"/>
        </w:rPr>
        <w:t xml:space="preserve">those </w:t>
      </w:r>
      <w:r w:rsidR="001A7056" w:rsidRPr="004D0E63">
        <w:rPr>
          <w:rFonts w:ascii="Times New Roman" w:hAnsi="Times New Roman"/>
          <w:b w:val="0"/>
          <w:szCs w:val="24"/>
        </w:rPr>
        <w:t xml:space="preserve">indirectly involved with this study. </w:t>
      </w:r>
    </w:p>
    <w:p w14:paraId="0D4B1C72" w14:textId="4663764C" w:rsidR="003876F1" w:rsidRDefault="003876F1" w:rsidP="0041284B">
      <w:pPr>
        <w:pStyle w:val="Heading1"/>
        <w:spacing w:after="0"/>
        <w:rPr>
          <w:rFonts w:ascii="Times New Roman" w:hAnsi="Times New Roman"/>
          <w:szCs w:val="24"/>
        </w:rPr>
      </w:pPr>
    </w:p>
    <w:p w14:paraId="70BE16BA" w14:textId="77777777" w:rsidR="0041284B" w:rsidRPr="004D0E63" w:rsidRDefault="0041284B" w:rsidP="0041284B">
      <w:pPr>
        <w:pStyle w:val="Heading1"/>
        <w:spacing w:after="0"/>
        <w:rPr>
          <w:rFonts w:ascii="Times New Roman" w:hAnsi="Times New Roman"/>
          <w:szCs w:val="24"/>
        </w:rPr>
      </w:pPr>
    </w:p>
    <w:p w14:paraId="0CE180B3" w14:textId="77777777" w:rsidR="00AC0300" w:rsidRDefault="00220B49" w:rsidP="0041284B">
      <w:pPr>
        <w:pStyle w:val="Heading1"/>
        <w:spacing w:after="0"/>
        <w:rPr>
          <w:rFonts w:ascii="Times New Roman" w:hAnsi="Times New Roman"/>
          <w:szCs w:val="24"/>
        </w:rPr>
      </w:pPr>
      <w:r w:rsidRPr="004D0E63">
        <w:rPr>
          <w:rFonts w:ascii="Times New Roman" w:hAnsi="Times New Roman"/>
          <w:szCs w:val="24"/>
        </w:rPr>
        <w:t>References</w:t>
      </w:r>
    </w:p>
    <w:p w14:paraId="4293DD4D" w14:textId="35FB831B" w:rsidR="00220B49" w:rsidRPr="004D0E63" w:rsidRDefault="00220B49" w:rsidP="0041284B">
      <w:pPr>
        <w:pStyle w:val="Heading1"/>
        <w:spacing w:after="0"/>
        <w:rPr>
          <w:rFonts w:ascii="Times New Roman" w:hAnsi="Times New Roman"/>
          <w:szCs w:val="24"/>
        </w:rPr>
      </w:pPr>
      <w:r w:rsidRPr="004D0E63">
        <w:rPr>
          <w:rFonts w:ascii="Times New Roman" w:hAnsi="Times New Roman"/>
          <w:szCs w:val="24"/>
        </w:rPr>
        <w:t xml:space="preserve"> </w:t>
      </w:r>
    </w:p>
    <w:p w14:paraId="667F87C6" w14:textId="0F855714" w:rsidR="00220B49" w:rsidRPr="004D0E63" w:rsidRDefault="00220B49" w:rsidP="00756A58">
      <w:pPr>
        <w:ind w:left="567" w:hanging="567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spellStart"/>
      <w:r w:rsidRPr="004D0E63">
        <w:rPr>
          <w:rFonts w:ascii="Times New Roman" w:eastAsia="Calibri" w:hAnsi="Times New Roman" w:cs="Times New Roman"/>
          <w:color w:val="000000" w:themeColor="text1"/>
        </w:rPr>
        <w:t>Acheampong</w:t>
      </w:r>
      <w:proofErr w:type="spellEnd"/>
      <w:r w:rsidRPr="004D0E63">
        <w:rPr>
          <w:rFonts w:ascii="Times New Roman" w:eastAsia="Calibri" w:hAnsi="Times New Roman" w:cs="Times New Roman"/>
          <w:color w:val="000000" w:themeColor="text1"/>
        </w:rPr>
        <w:t>, R.</w:t>
      </w:r>
      <w:r w:rsidR="00933B1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4D0E63">
        <w:rPr>
          <w:rFonts w:ascii="Times New Roman" w:eastAsia="Calibri" w:hAnsi="Times New Roman" w:cs="Times New Roman"/>
          <w:color w:val="000000" w:themeColor="text1"/>
        </w:rPr>
        <w:t xml:space="preserve">A. (2017). Towards sustainable urban transportation in Ghana: Exploring </w:t>
      </w:r>
      <w:proofErr w:type="gramStart"/>
      <w:r w:rsidRPr="004D0E63">
        <w:rPr>
          <w:rFonts w:ascii="Times New Roman" w:eastAsia="Calibri" w:hAnsi="Times New Roman" w:cs="Times New Roman"/>
          <w:color w:val="000000" w:themeColor="text1"/>
        </w:rPr>
        <w:t>adults</w:t>
      </w:r>
      <w:proofErr w:type="gramEnd"/>
      <w:r w:rsidRPr="004D0E63">
        <w:rPr>
          <w:rFonts w:ascii="Times New Roman" w:eastAsia="Calibri" w:hAnsi="Times New Roman" w:cs="Times New Roman"/>
          <w:color w:val="000000" w:themeColor="text1"/>
        </w:rPr>
        <w:t xml:space="preserve"> intention to adopt cycling to work using theory of planned behaviour and structural equation modelling. </w:t>
      </w:r>
      <w:r w:rsidRPr="004D0E63">
        <w:rPr>
          <w:rFonts w:ascii="Times New Roman" w:eastAsia="Calibri" w:hAnsi="Times New Roman" w:cs="Times New Roman"/>
          <w:i/>
          <w:iCs/>
          <w:color w:val="000000" w:themeColor="text1"/>
        </w:rPr>
        <w:t>Transportation in Developing Economies, 3</w:t>
      </w:r>
      <w:r w:rsidRPr="004D0E63">
        <w:rPr>
          <w:rFonts w:ascii="Times New Roman" w:eastAsia="Calibri" w:hAnsi="Times New Roman" w:cs="Times New Roman"/>
          <w:color w:val="000000" w:themeColor="text1"/>
        </w:rPr>
        <w:t>(8), 1-11.</w:t>
      </w:r>
    </w:p>
    <w:p w14:paraId="45085DDD" w14:textId="6A490D05" w:rsidR="00E93F92" w:rsidRPr="0065415A" w:rsidRDefault="00E93F92" w:rsidP="00756A58">
      <w:pPr>
        <w:ind w:left="567" w:hanging="567"/>
        <w:jc w:val="both"/>
        <w:rPr>
          <w:rFonts w:ascii="Times New Roman" w:hAnsi="Times New Roman" w:cs="Times New Roman"/>
        </w:rPr>
      </w:pPr>
      <w:r w:rsidRPr="002E49CA">
        <w:rPr>
          <w:rFonts w:ascii="Times New Roman" w:hAnsi="Times New Roman" w:cs="Times New Roman"/>
        </w:rPr>
        <w:t xml:space="preserve">Ahmad </w:t>
      </w:r>
      <w:proofErr w:type="spellStart"/>
      <w:r w:rsidRPr="002E49CA">
        <w:rPr>
          <w:rFonts w:ascii="Times New Roman" w:hAnsi="Times New Roman" w:cs="Times New Roman"/>
        </w:rPr>
        <w:t>Fauzi</w:t>
      </w:r>
      <w:proofErr w:type="spellEnd"/>
      <w:r w:rsidRPr="002E49CA">
        <w:rPr>
          <w:rFonts w:ascii="Times New Roman" w:hAnsi="Times New Roman" w:cs="Times New Roman"/>
        </w:rPr>
        <w:t>, A.</w:t>
      </w:r>
      <w:r w:rsidR="00933B10">
        <w:rPr>
          <w:rFonts w:ascii="Times New Roman" w:hAnsi="Times New Roman" w:cs="Times New Roman"/>
        </w:rPr>
        <w:t xml:space="preserve"> </w:t>
      </w:r>
      <w:r w:rsidRPr="002E49CA">
        <w:rPr>
          <w:rFonts w:ascii="Times New Roman" w:hAnsi="Times New Roman" w:cs="Times New Roman"/>
        </w:rPr>
        <w:t xml:space="preserve">W., </w:t>
      </w:r>
      <w:proofErr w:type="spellStart"/>
      <w:r w:rsidRPr="002E49CA">
        <w:rPr>
          <w:rFonts w:ascii="Times New Roman" w:hAnsi="Times New Roman" w:cs="Times New Roman"/>
        </w:rPr>
        <w:t>Husniyah</w:t>
      </w:r>
      <w:proofErr w:type="spellEnd"/>
      <w:r w:rsidRPr="002E49CA">
        <w:rPr>
          <w:rFonts w:ascii="Times New Roman" w:hAnsi="Times New Roman" w:cs="Times New Roman"/>
        </w:rPr>
        <w:t xml:space="preserve">, A. R., Mohamad </w:t>
      </w:r>
      <w:proofErr w:type="spellStart"/>
      <w:r w:rsidRPr="002E49CA">
        <w:rPr>
          <w:rFonts w:ascii="Times New Roman" w:hAnsi="Times New Roman" w:cs="Times New Roman"/>
        </w:rPr>
        <w:t>Fazli</w:t>
      </w:r>
      <w:proofErr w:type="spellEnd"/>
      <w:r w:rsidRPr="002E49CA">
        <w:rPr>
          <w:rFonts w:ascii="Times New Roman" w:hAnsi="Times New Roman" w:cs="Times New Roman"/>
        </w:rPr>
        <w:t xml:space="preserve">, S., &amp; Mohamad </w:t>
      </w:r>
      <w:proofErr w:type="spellStart"/>
      <w:r w:rsidRPr="002E49CA">
        <w:rPr>
          <w:rFonts w:ascii="Times New Roman" w:hAnsi="Times New Roman" w:cs="Times New Roman"/>
        </w:rPr>
        <w:t>Amim</w:t>
      </w:r>
      <w:proofErr w:type="spellEnd"/>
      <w:r w:rsidRPr="002E49CA">
        <w:rPr>
          <w:rFonts w:ascii="Times New Roman" w:hAnsi="Times New Roman" w:cs="Times New Roman"/>
        </w:rPr>
        <w:t xml:space="preserve">, O. (2017). Financial risk tolerance as a predictor for Malaysian employees’ gold investment </w:t>
      </w:r>
      <w:r w:rsidR="00746714" w:rsidRPr="002E49CA">
        <w:rPr>
          <w:rFonts w:ascii="Times New Roman" w:hAnsi="Times New Roman" w:cs="Times New Roman"/>
        </w:rPr>
        <w:t>behaviour</w:t>
      </w:r>
      <w:r w:rsidRPr="002E49CA">
        <w:rPr>
          <w:rFonts w:ascii="Times New Roman" w:hAnsi="Times New Roman" w:cs="Times New Roman"/>
        </w:rPr>
        <w:t xml:space="preserve">. </w:t>
      </w:r>
      <w:r w:rsidRPr="002E49CA">
        <w:rPr>
          <w:rFonts w:ascii="Times New Roman" w:hAnsi="Times New Roman" w:cs="Times New Roman"/>
          <w:i/>
        </w:rPr>
        <w:t>Eurasian Studies in Business and Economics, 7</w:t>
      </w:r>
      <w:r w:rsidRPr="002E49CA">
        <w:rPr>
          <w:rFonts w:ascii="Times New Roman" w:hAnsi="Times New Roman" w:cs="Times New Roman"/>
        </w:rPr>
        <w:t>, 63-76.</w:t>
      </w:r>
    </w:p>
    <w:p w14:paraId="25F2670A" w14:textId="45BFCDDA" w:rsidR="00220B49" w:rsidRPr="0065415A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2E49CA">
        <w:rPr>
          <w:rFonts w:ascii="Times New Roman" w:eastAsia="Calibri" w:hAnsi="Times New Roman" w:cs="Times New Roman"/>
          <w:color w:val="000000" w:themeColor="text1"/>
        </w:rPr>
        <w:t xml:space="preserve">Ahmad </w:t>
      </w:r>
      <w:proofErr w:type="spellStart"/>
      <w:r w:rsidRPr="002E49CA">
        <w:rPr>
          <w:rFonts w:ascii="Times New Roman" w:eastAsia="Calibri" w:hAnsi="Times New Roman" w:cs="Times New Roman"/>
          <w:color w:val="000000" w:themeColor="text1"/>
        </w:rPr>
        <w:t>Hariza</w:t>
      </w:r>
      <w:proofErr w:type="spellEnd"/>
      <w:r w:rsidRPr="002E49CA">
        <w:rPr>
          <w:rFonts w:ascii="Times New Roman" w:eastAsia="Calibri" w:hAnsi="Times New Roman" w:cs="Times New Roman"/>
          <w:color w:val="000000" w:themeColor="text1"/>
        </w:rPr>
        <w:t>, H., Chong, H.</w:t>
      </w:r>
      <w:r w:rsidR="00933B1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2E49CA">
        <w:rPr>
          <w:rFonts w:ascii="Times New Roman" w:eastAsia="Calibri" w:hAnsi="Times New Roman" w:cs="Times New Roman"/>
          <w:color w:val="000000" w:themeColor="text1"/>
        </w:rPr>
        <w:t>X.</w:t>
      </w:r>
      <w:r w:rsidR="00933B10">
        <w:rPr>
          <w:rFonts w:ascii="Times New Roman" w:eastAsia="Calibri" w:hAnsi="Times New Roman" w:cs="Times New Roman"/>
          <w:color w:val="000000" w:themeColor="text1"/>
        </w:rPr>
        <w:t>,</w:t>
      </w:r>
      <w:r w:rsidRPr="002E49CA">
        <w:rPr>
          <w:rFonts w:ascii="Times New Roman" w:eastAsia="Calibri" w:hAnsi="Times New Roman" w:cs="Times New Roman"/>
          <w:color w:val="000000" w:themeColor="text1"/>
        </w:rPr>
        <w:t xml:space="preserve"> &amp; </w:t>
      </w:r>
      <w:proofErr w:type="spellStart"/>
      <w:r w:rsidRPr="002E49CA">
        <w:rPr>
          <w:rFonts w:ascii="Times New Roman" w:eastAsia="Calibri" w:hAnsi="Times New Roman" w:cs="Times New Roman"/>
          <w:color w:val="000000" w:themeColor="text1"/>
        </w:rPr>
        <w:t>Che</w:t>
      </w:r>
      <w:proofErr w:type="spellEnd"/>
      <w:r w:rsidRPr="002E49CA">
        <w:rPr>
          <w:rFonts w:ascii="Times New Roman" w:eastAsia="Calibri" w:hAnsi="Times New Roman" w:cs="Times New Roman"/>
          <w:color w:val="000000" w:themeColor="text1"/>
        </w:rPr>
        <w:t>, W.</w:t>
      </w:r>
      <w:r w:rsidR="00933B1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2E49CA">
        <w:rPr>
          <w:rFonts w:ascii="Times New Roman" w:eastAsia="Calibri" w:hAnsi="Times New Roman" w:cs="Times New Roman"/>
          <w:color w:val="000000" w:themeColor="text1"/>
        </w:rPr>
        <w:t xml:space="preserve">S. (2018). Young Malaysian consumers’ perception towards zero waste. </w:t>
      </w:r>
      <w:r w:rsidRPr="002E49CA">
        <w:rPr>
          <w:rFonts w:ascii="Times New Roman" w:hAnsi="Times New Roman" w:cs="Times New Roman"/>
          <w:i/>
          <w:iCs/>
          <w:color w:val="000000" w:themeColor="text1"/>
        </w:rPr>
        <w:t>Malaysian Journal of Consumer and Family Economics, 21,</w:t>
      </w:r>
      <w:r w:rsidRPr="002E49CA">
        <w:rPr>
          <w:rFonts w:ascii="Times New Roman" w:hAnsi="Times New Roman" w:cs="Times New Roman"/>
          <w:color w:val="000000" w:themeColor="text1"/>
        </w:rPr>
        <w:t xml:space="preserve"> 65-77.</w:t>
      </w:r>
    </w:p>
    <w:p w14:paraId="268AF9F0" w14:textId="58A8A78A" w:rsidR="00220B49" w:rsidRPr="0065415A" w:rsidRDefault="00220B49" w:rsidP="00756A58">
      <w:pPr>
        <w:ind w:left="567" w:hanging="567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spellStart"/>
      <w:r w:rsidRPr="004D0E63">
        <w:rPr>
          <w:rFonts w:ascii="Times New Roman" w:eastAsia="Calibri" w:hAnsi="Times New Roman" w:cs="Times New Roman"/>
          <w:color w:val="000000" w:themeColor="text1"/>
        </w:rPr>
        <w:t>Ajzen</w:t>
      </w:r>
      <w:proofErr w:type="spellEnd"/>
      <w:r w:rsidRPr="004D0E63">
        <w:rPr>
          <w:rFonts w:ascii="Times New Roman" w:eastAsia="Calibri" w:hAnsi="Times New Roman" w:cs="Times New Roman"/>
          <w:color w:val="000000" w:themeColor="text1"/>
        </w:rPr>
        <w:t xml:space="preserve">, I. (1991). The </w:t>
      </w:r>
      <w:r w:rsidR="008E3E12" w:rsidRPr="004D0E63">
        <w:rPr>
          <w:rFonts w:ascii="Times New Roman" w:eastAsia="Calibri" w:hAnsi="Times New Roman" w:cs="Times New Roman"/>
          <w:color w:val="000000" w:themeColor="text1"/>
        </w:rPr>
        <w:t>theory of planned behaviour</w:t>
      </w:r>
      <w:r w:rsidRPr="004D0E63">
        <w:rPr>
          <w:rFonts w:ascii="Times New Roman" w:eastAsia="Calibri" w:hAnsi="Times New Roman" w:cs="Times New Roman"/>
          <w:i/>
          <w:iCs/>
          <w:color w:val="000000" w:themeColor="text1"/>
        </w:rPr>
        <w:t>. Organisational Behaviour and Human Decision Processes, 50</w:t>
      </w:r>
      <w:r w:rsidRPr="004D0E63">
        <w:rPr>
          <w:rFonts w:ascii="Times New Roman" w:eastAsia="Calibri" w:hAnsi="Times New Roman" w:cs="Times New Roman"/>
          <w:color w:val="000000" w:themeColor="text1"/>
        </w:rPr>
        <w:t>(2), 179-211.</w:t>
      </w:r>
    </w:p>
    <w:p w14:paraId="5D77BB16" w14:textId="13A5B29F" w:rsidR="00220B49" w:rsidRPr="004D0E63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4D0E63">
        <w:rPr>
          <w:rFonts w:ascii="Times New Roman" w:hAnsi="Times New Roman" w:cs="Times New Roman"/>
          <w:color w:val="000000" w:themeColor="text1"/>
        </w:rPr>
        <w:t>Ajzen</w:t>
      </w:r>
      <w:proofErr w:type="spellEnd"/>
      <w:r w:rsidRPr="004D0E63">
        <w:rPr>
          <w:rFonts w:ascii="Times New Roman" w:hAnsi="Times New Roman" w:cs="Times New Roman"/>
          <w:color w:val="000000" w:themeColor="text1"/>
        </w:rPr>
        <w:t>, I.</w:t>
      </w:r>
      <w:r w:rsidR="00933B10">
        <w:rPr>
          <w:rFonts w:ascii="Times New Roman" w:hAnsi="Times New Roman" w:cs="Times New Roman"/>
          <w:color w:val="000000" w:themeColor="text1"/>
        </w:rPr>
        <w:t>,</w:t>
      </w:r>
      <w:r w:rsidRPr="004D0E63">
        <w:rPr>
          <w:rFonts w:ascii="Times New Roman" w:hAnsi="Times New Roman" w:cs="Times New Roman"/>
          <w:color w:val="000000" w:themeColor="text1"/>
        </w:rPr>
        <w:t xml:space="preserve"> &amp; </w:t>
      </w:r>
      <w:proofErr w:type="spellStart"/>
      <w:r w:rsidRPr="004D0E63">
        <w:rPr>
          <w:rFonts w:ascii="Times New Roman" w:hAnsi="Times New Roman" w:cs="Times New Roman"/>
          <w:color w:val="000000" w:themeColor="text1"/>
        </w:rPr>
        <w:t>Fishbein</w:t>
      </w:r>
      <w:proofErr w:type="spellEnd"/>
      <w:r w:rsidRPr="004D0E63">
        <w:rPr>
          <w:rFonts w:ascii="Times New Roman" w:hAnsi="Times New Roman" w:cs="Times New Roman"/>
          <w:color w:val="000000" w:themeColor="text1"/>
        </w:rPr>
        <w:t xml:space="preserve">, M. (1980). </w:t>
      </w:r>
      <w:r w:rsidRPr="004D0E63">
        <w:rPr>
          <w:rFonts w:ascii="Times New Roman" w:hAnsi="Times New Roman" w:cs="Times New Roman"/>
          <w:i/>
          <w:iCs/>
          <w:color w:val="000000" w:themeColor="text1"/>
        </w:rPr>
        <w:t>Understanding attitudes and predicting social behaviour.</w:t>
      </w:r>
      <w:r w:rsidRPr="004D0E63">
        <w:rPr>
          <w:rFonts w:ascii="Times New Roman" w:hAnsi="Times New Roman" w:cs="Times New Roman"/>
          <w:color w:val="000000" w:themeColor="text1"/>
        </w:rPr>
        <w:t xml:space="preserve"> Prentice Hall.</w:t>
      </w:r>
    </w:p>
    <w:p w14:paraId="24900A6C" w14:textId="096A6114" w:rsidR="00220B49" w:rsidRPr="004D0E63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4D0E63">
        <w:rPr>
          <w:rFonts w:ascii="Times New Roman" w:hAnsi="Times New Roman" w:cs="Times New Roman"/>
          <w:color w:val="000000" w:themeColor="text1"/>
        </w:rPr>
        <w:t>Agamuthu</w:t>
      </w:r>
      <w:proofErr w:type="spellEnd"/>
      <w:r w:rsidRPr="004D0E63">
        <w:rPr>
          <w:rFonts w:ascii="Times New Roman" w:hAnsi="Times New Roman" w:cs="Times New Roman"/>
          <w:color w:val="000000" w:themeColor="text1"/>
        </w:rPr>
        <w:t>, P.</w:t>
      </w:r>
      <w:r w:rsidR="00933B10">
        <w:rPr>
          <w:rFonts w:ascii="Times New Roman" w:hAnsi="Times New Roman" w:cs="Times New Roman"/>
          <w:color w:val="000000" w:themeColor="text1"/>
        </w:rPr>
        <w:t>,</w:t>
      </w:r>
      <w:r w:rsidRPr="004D0E63">
        <w:rPr>
          <w:rFonts w:ascii="Times New Roman" w:hAnsi="Times New Roman" w:cs="Times New Roman"/>
          <w:color w:val="000000" w:themeColor="text1"/>
        </w:rPr>
        <w:t xml:space="preserve"> </w:t>
      </w:r>
      <w:r w:rsidR="00933B10">
        <w:rPr>
          <w:rFonts w:ascii="Times New Roman" w:hAnsi="Times New Roman" w:cs="Times New Roman"/>
          <w:color w:val="000000" w:themeColor="text1"/>
        </w:rPr>
        <w:t>&amp;</w:t>
      </w:r>
      <w:r w:rsidRPr="004D0E6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D0E63">
        <w:rPr>
          <w:rFonts w:ascii="Times New Roman" w:hAnsi="Times New Roman" w:cs="Times New Roman"/>
          <w:color w:val="000000" w:themeColor="text1"/>
        </w:rPr>
        <w:t>Fauziah</w:t>
      </w:r>
      <w:proofErr w:type="spellEnd"/>
      <w:r w:rsidRPr="004D0E63">
        <w:rPr>
          <w:rFonts w:ascii="Times New Roman" w:hAnsi="Times New Roman" w:cs="Times New Roman"/>
          <w:color w:val="000000" w:themeColor="text1"/>
        </w:rPr>
        <w:t>, S.</w:t>
      </w:r>
      <w:r w:rsidR="00933B10">
        <w:rPr>
          <w:rFonts w:ascii="Times New Roman" w:hAnsi="Times New Roman" w:cs="Times New Roman"/>
          <w:color w:val="000000" w:themeColor="text1"/>
        </w:rPr>
        <w:t xml:space="preserve"> </w:t>
      </w:r>
      <w:r w:rsidRPr="004D0E63">
        <w:rPr>
          <w:rFonts w:ascii="Times New Roman" w:hAnsi="Times New Roman" w:cs="Times New Roman"/>
          <w:color w:val="000000" w:themeColor="text1"/>
        </w:rPr>
        <w:t xml:space="preserve">H. (2011). Challenges and issues in moving towards sustainable landfilling in a transitory country – Malaysia. </w:t>
      </w:r>
      <w:r w:rsidRPr="004D0E63">
        <w:rPr>
          <w:rFonts w:ascii="Times New Roman" w:hAnsi="Times New Roman" w:cs="Times New Roman"/>
          <w:i/>
          <w:iCs/>
          <w:color w:val="000000" w:themeColor="text1"/>
        </w:rPr>
        <w:t>Waste Management and Research</w:t>
      </w:r>
      <w:r w:rsidRPr="004D0E63">
        <w:rPr>
          <w:rFonts w:ascii="Times New Roman" w:hAnsi="Times New Roman" w:cs="Times New Roman"/>
          <w:color w:val="000000" w:themeColor="text1"/>
        </w:rPr>
        <w:t xml:space="preserve">, </w:t>
      </w:r>
      <w:r w:rsidRPr="004D0E63">
        <w:rPr>
          <w:rFonts w:ascii="Times New Roman" w:hAnsi="Times New Roman" w:cs="Times New Roman"/>
          <w:i/>
          <w:iCs/>
          <w:color w:val="000000" w:themeColor="text1"/>
        </w:rPr>
        <w:t>29</w:t>
      </w:r>
      <w:r w:rsidRPr="004D0E63">
        <w:rPr>
          <w:rFonts w:ascii="Times New Roman" w:hAnsi="Times New Roman" w:cs="Times New Roman"/>
          <w:color w:val="000000" w:themeColor="text1"/>
        </w:rPr>
        <w:t>(1), 13-19.</w:t>
      </w:r>
    </w:p>
    <w:p w14:paraId="41C2DF3F" w14:textId="511AE254" w:rsidR="00220B49" w:rsidRPr="00A469B3" w:rsidRDefault="00220B49" w:rsidP="00756A58">
      <w:pPr>
        <w:ind w:left="567" w:hanging="567"/>
        <w:jc w:val="both"/>
        <w:rPr>
          <w:rFonts w:ascii="Times New Roman" w:eastAsia="Times New Roman" w:hAnsi="Times New Roman" w:cs="Times New Roman"/>
          <w:lang w:eastAsia="en-GB"/>
        </w:rPr>
      </w:pPr>
      <w:r w:rsidRPr="004D0E63">
        <w:rPr>
          <w:rFonts w:ascii="Times New Roman" w:eastAsia="Times New Roman" w:hAnsi="Times New Roman" w:cs="Times New Roman"/>
          <w:lang w:eastAsia="en-GB"/>
        </w:rPr>
        <w:t xml:space="preserve">Alias, F. S., </w:t>
      </w:r>
      <w:proofErr w:type="spellStart"/>
      <w:r w:rsidRPr="004D0E63">
        <w:rPr>
          <w:rFonts w:ascii="Times New Roman" w:eastAsia="Times New Roman" w:hAnsi="Times New Roman" w:cs="Times New Roman"/>
          <w:lang w:eastAsia="en-GB"/>
        </w:rPr>
        <w:t>Abd</w:t>
      </w:r>
      <w:proofErr w:type="spellEnd"/>
      <w:r w:rsidRPr="004D0E63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4D0E63">
        <w:rPr>
          <w:rFonts w:ascii="Times New Roman" w:eastAsia="Times New Roman" w:hAnsi="Times New Roman" w:cs="Times New Roman"/>
          <w:lang w:eastAsia="en-GB"/>
        </w:rPr>
        <w:t>Manaf</w:t>
      </w:r>
      <w:proofErr w:type="spellEnd"/>
      <w:r w:rsidRPr="004D0E63">
        <w:rPr>
          <w:rFonts w:ascii="Times New Roman" w:eastAsia="Times New Roman" w:hAnsi="Times New Roman" w:cs="Times New Roman"/>
          <w:lang w:eastAsia="en-GB"/>
        </w:rPr>
        <w:t xml:space="preserve">, L., </w:t>
      </w:r>
      <w:proofErr w:type="spellStart"/>
      <w:r w:rsidRPr="004D0E63">
        <w:rPr>
          <w:rFonts w:ascii="Times New Roman" w:eastAsia="Times New Roman" w:hAnsi="Times New Roman" w:cs="Times New Roman"/>
          <w:lang w:eastAsia="en-GB"/>
        </w:rPr>
        <w:t>Ariffin</w:t>
      </w:r>
      <w:proofErr w:type="spellEnd"/>
      <w:r w:rsidRPr="004D0E63">
        <w:rPr>
          <w:rFonts w:ascii="Times New Roman" w:eastAsia="Times New Roman" w:hAnsi="Times New Roman" w:cs="Times New Roman"/>
          <w:lang w:eastAsia="en-GB"/>
        </w:rPr>
        <w:t>, M.</w:t>
      </w:r>
      <w:r w:rsidR="00933B10">
        <w:rPr>
          <w:rFonts w:ascii="Times New Roman" w:eastAsia="Times New Roman" w:hAnsi="Times New Roman" w:cs="Times New Roman"/>
          <w:lang w:eastAsia="en-GB"/>
        </w:rPr>
        <w:t>,</w:t>
      </w:r>
      <w:r w:rsidRPr="004D0E63">
        <w:rPr>
          <w:rFonts w:ascii="Times New Roman" w:eastAsia="Times New Roman" w:hAnsi="Times New Roman" w:cs="Times New Roman"/>
          <w:lang w:eastAsia="en-GB"/>
        </w:rPr>
        <w:t xml:space="preserve"> &amp; Abdullah, S. H. (2018). Solid waste minimization </w:t>
      </w:r>
      <w:r w:rsidRPr="00A469B3">
        <w:rPr>
          <w:rFonts w:ascii="Times New Roman" w:eastAsia="Times New Roman" w:hAnsi="Times New Roman" w:cs="Times New Roman"/>
          <w:lang w:eastAsia="en-GB"/>
        </w:rPr>
        <w:t xml:space="preserve">in Malaysia. </w:t>
      </w:r>
      <w:proofErr w:type="spellStart"/>
      <w:r w:rsidRPr="00A469B3">
        <w:rPr>
          <w:rFonts w:ascii="Times New Roman" w:eastAsia="Times New Roman" w:hAnsi="Times New Roman" w:cs="Times New Roman"/>
          <w:i/>
          <w:iCs/>
          <w:lang w:eastAsia="en-GB"/>
        </w:rPr>
        <w:t>Pertanika</w:t>
      </w:r>
      <w:proofErr w:type="spellEnd"/>
      <w:r w:rsidRPr="00A469B3">
        <w:rPr>
          <w:rFonts w:ascii="Times New Roman" w:eastAsia="Times New Roman" w:hAnsi="Times New Roman" w:cs="Times New Roman"/>
          <w:i/>
          <w:iCs/>
          <w:lang w:eastAsia="en-GB"/>
        </w:rPr>
        <w:t xml:space="preserve"> Journal of Scholarly Research Reviews</w:t>
      </w:r>
      <w:r w:rsidRPr="00A469B3">
        <w:rPr>
          <w:rFonts w:ascii="Times New Roman" w:eastAsia="Times New Roman" w:hAnsi="Times New Roman" w:cs="Times New Roman"/>
          <w:lang w:eastAsia="en-GB"/>
        </w:rPr>
        <w:t xml:space="preserve">, </w:t>
      </w:r>
      <w:r w:rsidRPr="00A469B3">
        <w:rPr>
          <w:rFonts w:ascii="Times New Roman" w:eastAsia="Times New Roman" w:hAnsi="Times New Roman" w:cs="Times New Roman"/>
          <w:i/>
          <w:iCs/>
          <w:lang w:eastAsia="en-GB"/>
        </w:rPr>
        <w:t>4</w:t>
      </w:r>
      <w:r w:rsidRPr="00A469B3">
        <w:rPr>
          <w:rFonts w:ascii="Times New Roman" w:eastAsia="Times New Roman" w:hAnsi="Times New Roman" w:cs="Times New Roman"/>
          <w:lang w:eastAsia="en-GB"/>
        </w:rPr>
        <w:t>(3), 26-41.</w:t>
      </w:r>
    </w:p>
    <w:p w14:paraId="206666D3" w14:textId="0F6994D9" w:rsidR="00220B49" w:rsidRPr="004D0E63" w:rsidRDefault="00220B49" w:rsidP="00571020">
      <w:pPr>
        <w:ind w:left="567" w:hanging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>Armitage, C.</w:t>
      </w:r>
      <w:r w:rsidR="00933B1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>J.</w:t>
      </w:r>
      <w:r w:rsidR="00933B10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&amp; Corner, M. (2001). Efficacy of the theory of planned behaviour: A meta-analytic review. </w:t>
      </w:r>
      <w:r w:rsidRPr="00A469B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British Journal of Social Psychology, 4</w:t>
      </w:r>
      <w:r w:rsidR="002E49CA"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>(4)</w:t>
      </w:r>
      <w:r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>, 471-499.</w:t>
      </w:r>
    </w:p>
    <w:p w14:paraId="363EB34B" w14:textId="220DAC9D" w:rsidR="00220B49" w:rsidRPr="004D0E63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>Beedell</w:t>
      </w:r>
      <w:proofErr w:type="spellEnd"/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>, J.</w:t>
      </w:r>
      <w:r w:rsidR="00933B10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&amp; </w:t>
      </w:r>
      <w:proofErr w:type="spellStart"/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>Rehman</w:t>
      </w:r>
      <w:proofErr w:type="spellEnd"/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T. (2000). Using social-psychology models to understand farmers’ conservation </w:t>
      </w:r>
      <w:r w:rsidR="00746714"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>behaviour</w:t>
      </w:r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Pr="004D0E6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Journal of Rural Studies, 16</w:t>
      </w:r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>(1), 117-127.</w:t>
      </w:r>
    </w:p>
    <w:p w14:paraId="73881014" w14:textId="4CFEA7A6" w:rsidR="00220B49" w:rsidRPr="0065415A" w:rsidRDefault="00220B49" w:rsidP="00756A58">
      <w:pPr>
        <w:ind w:left="567" w:hanging="567"/>
        <w:jc w:val="both"/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</w:pPr>
      <w:r w:rsidRPr="00933B10">
        <w:rPr>
          <w:rFonts w:ascii="Times New Roman" w:hAnsi="Times New Roman" w:cs="Times New Roman"/>
          <w:color w:val="000000" w:themeColor="text1"/>
          <w:shd w:val="clear" w:color="auto" w:fill="FFFFFF"/>
          <w:lang w:val="nb-NO"/>
        </w:rPr>
        <w:t>Bortoleto, A.</w:t>
      </w:r>
      <w:r w:rsidR="00933B10" w:rsidRPr="00933B10">
        <w:rPr>
          <w:rFonts w:ascii="Times New Roman" w:hAnsi="Times New Roman" w:cs="Times New Roman"/>
          <w:color w:val="000000" w:themeColor="text1"/>
          <w:shd w:val="clear" w:color="auto" w:fill="FFFFFF"/>
          <w:lang w:val="nb-NO"/>
        </w:rPr>
        <w:t xml:space="preserve"> </w:t>
      </w:r>
      <w:r w:rsidRPr="00933B10">
        <w:rPr>
          <w:rFonts w:ascii="Times New Roman" w:hAnsi="Times New Roman" w:cs="Times New Roman"/>
          <w:color w:val="000000" w:themeColor="text1"/>
          <w:shd w:val="clear" w:color="auto" w:fill="FFFFFF"/>
          <w:lang w:val="nb-NO"/>
        </w:rPr>
        <w:t>P., Kurisu, K.</w:t>
      </w:r>
      <w:r w:rsidR="00933B10">
        <w:rPr>
          <w:rFonts w:ascii="Times New Roman" w:hAnsi="Times New Roman" w:cs="Times New Roman"/>
          <w:color w:val="000000" w:themeColor="text1"/>
          <w:shd w:val="clear" w:color="auto" w:fill="FFFFFF"/>
          <w:lang w:val="nb-NO"/>
        </w:rPr>
        <w:t xml:space="preserve"> </w:t>
      </w:r>
      <w:r w:rsidRPr="00933B10">
        <w:rPr>
          <w:rFonts w:ascii="Times New Roman" w:hAnsi="Times New Roman" w:cs="Times New Roman"/>
          <w:color w:val="000000" w:themeColor="text1"/>
          <w:shd w:val="clear" w:color="auto" w:fill="FFFFFF"/>
          <w:lang w:val="nb-NO"/>
        </w:rPr>
        <w:t xml:space="preserve">H., </w:t>
      </w:r>
      <w:r w:rsidR="00933B10">
        <w:rPr>
          <w:rFonts w:ascii="Times New Roman" w:hAnsi="Times New Roman" w:cs="Times New Roman"/>
          <w:color w:val="000000" w:themeColor="text1"/>
          <w:shd w:val="clear" w:color="auto" w:fill="FFFFFF"/>
          <w:lang w:val="nb-NO"/>
        </w:rPr>
        <w:t xml:space="preserve">&amp; </w:t>
      </w:r>
      <w:r w:rsidRPr="00933B10">
        <w:rPr>
          <w:rFonts w:ascii="Times New Roman" w:hAnsi="Times New Roman" w:cs="Times New Roman"/>
          <w:color w:val="000000" w:themeColor="text1"/>
          <w:shd w:val="clear" w:color="auto" w:fill="FFFFFF"/>
          <w:lang w:val="nb-NO"/>
        </w:rPr>
        <w:t xml:space="preserve">Hanaki, K. (2012). </w:t>
      </w:r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Model development for household waste prevention behaviour. </w:t>
      </w:r>
      <w:r w:rsidRPr="004D0E6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Waste Management, 32</w:t>
      </w:r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>(12), 2195-2207</w:t>
      </w:r>
      <w:r w:rsidRPr="004D0E6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.</w:t>
      </w:r>
    </w:p>
    <w:p w14:paraId="6567EEA3" w14:textId="222B90C2" w:rsidR="00220B49" w:rsidRPr="004D0E63" w:rsidRDefault="00220B49" w:rsidP="00756A58">
      <w:pPr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</w:pPr>
      <w:proofErr w:type="spellStart"/>
      <w:r w:rsidRPr="004D0E63">
        <w:rPr>
          <w:rFonts w:ascii="Times New Roman" w:eastAsia="Calibri" w:hAnsi="Times New Roman" w:cs="Times New Roman"/>
        </w:rPr>
        <w:t>Braungart</w:t>
      </w:r>
      <w:proofErr w:type="spellEnd"/>
      <w:r w:rsidRPr="004D0E63">
        <w:rPr>
          <w:rFonts w:ascii="Times New Roman" w:eastAsia="Calibri" w:hAnsi="Times New Roman" w:cs="Times New Roman"/>
        </w:rPr>
        <w:t>, M.</w:t>
      </w:r>
      <w:r w:rsidR="00933B10">
        <w:rPr>
          <w:rFonts w:ascii="Times New Roman" w:eastAsia="Calibri" w:hAnsi="Times New Roman" w:cs="Times New Roman"/>
        </w:rPr>
        <w:t>,</w:t>
      </w:r>
      <w:r w:rsidRPr="004D0E63">
        <w:rPr>
          <w:rFonts w:ascii="Times New Roman" w:eastAsia="Calibri" w:hAnsi="Times New Roman" w:cs="Times New Roman"/>
        </w:rPr>
        <w:t xml:space="preserve"> McDonough, W.</w:t>
      </w:r>
      <w:r w:rsidR="00933B10">
        <w:rPr>
          <w:rFonts w:ascii="Times New Roman" w:eastAsia="Calibri" w:hAnsi="Times New Roman" w:cs="Times New Roman"/>
        </w:rPr>
        <w:t>,</w:t>
      </w:r>
      <w:r w:rsidRPr="004D0E63">
        <w:rPr>
          <w:rFonts w:ascii="Times New Roman" w:eastAsia="Calibri" w:hAnsi="Times New Roman" w:cs="Times New Roman"/>
        </w:rPr>
        <w:t xml:space="preserve"> &amp; Bollinger, A. (2007). Cradle-to-cradle design: Creating healthy emissions – a strategy for eco-effective product and system design. </w:t>
      </w:r>
      <w:r w:rsidRPr="004D0E63">
        <w:rPr>
          <w:rFonts w:ascii="Times New Roman" w:eastAsia="Calibri" w:hAnsi="Times New Roman" w:cs="Times New Roman"/>
          <w:i/>
          <w:iCs/>
        </w:rPr>
        <w:t>Journal of Cleaner Production, 15</w:t>
      </w:r>
      <w:r w:rsidRPr="004D0E63">
        <w:rPr>
          <w:rFonts w:ascii="Times New Roman" w:eastAsia="Calibri" w:hAnsi="Times New Roman" w:cs="Times New Roman"/>
        </w:rPr>
        <w:t>(13-14), 1337-1348.</w:t>
      </w:r>
    </w:p>
    <w:p w14:paraId="6F0E4A3E" w14:textId="05FC5219" w:rsidR="00220B49" w:rsidRPr="00A469B3" w:rsidRDefault="00220B49" w:rsidP="00756A58">
      <w:pPr>
        <w:ind w:left="567" w:hanging="567"/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A469B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Carfora</w:t>
      </w:r>
      <w:proofErr w:type="spellEnd"/>
      <w:r w:rsidRPr="00A469B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V., </w:t>
      </w:r>
      <w:proofErr w:type="spellStart"/>
      <w:r w:rsidRPr="00A469B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Caso</w:t>
      </w:r>
      <w:proofErr w:type="spellEnd"/>
      <w:r w:rsidRPr="00A469B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D., Sparks P., &amp; Conner M. (2017). Moderating effects of pro-environmental self-identity on pro-environmental intentions and behaviour: A multi-behaviour study. </w:t>
      </w:r>
      <w:r w:rsidRPr="00A469B3">
        <w:rPr>
          <w:rFonts w:ascii="Times New Roman" w:eastAsia="Times New Roman" w:hAnsi="Times New Roman" w:cs="Times New Roman"/>
          <w:i/>
          <w:iCs/>
          <w:color w:val="000000" w:themeColor="text1"/>
          <w:shd w:val="clear" w:color="auto" w:fill="FFFFFF"/>
          <w:lang w:eastAsia="en-GB"/>
        </w:rPr>
        <w:t>Journal of Environmental Psychology</w:t>
      </w:r>
      <w:r w:rsidRPr="00A469B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, </w:t>
      </w:r>
      <w:r w:rsidRPr="00A469B3">
        <w:rPr>
          <w:rFonts w:ascii="Times New Roman" w:eastAsia="Times New Roman" w:hAnsi="Times New Roman" w:cs="Times New Roman"/>
          <w:i/>
          <w:iCs/>
          <w:color w:val="000000" w:themeColor="text1"/>
          <w:shd w:val="clear" w:color="auto" w:fill="FFFFFF"/>
          <w:lang w:eastAsia="en-GB"/>
        </w:rPr>
        <w:t>53</w:t>
      </w:r>
      <w:r w:rsidRPr="00A469B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, 92–99.</w:t>
      </w:r>
      <w:r w:rsidRPr="00A469B3">
        <w:rPr>
          <w:rFonts w:ascii="Times New Roman" w:eastAsia="Times New Roman" w:hAnsi="Times New Roman" w:cs="Times New Roman"/>
          <w:color w:val="303030"/>
          <w:shd w:val="clear" w:color="auto" w:fill="FFFFFF"/>
          <w:lang w:eastAsia="en-GB"/>
        </w:rPr>
        <w:t> </w:t>
      </w:r>
    </w:p>
    <w:p w14:paraId="33406E1D" w14:textId="3BE63EE2" w:rsidR="00220B49" w:rsidRPr="0065415A" w:rsidRDefault="00220B49" w:rsidP="00756A58">
      <w:pPr>
        <w:pStyle w:val="Heading1"/>
        <w:spacing w:after="0"/>
        <w:ind w:left="567" w:hanging="567"/>
        <w:rPr>
          <w:rFonts w:ascii="Times New Roman" w:hAnsi="Times New Roman"/>
          <w:b w:val="0"/>
          <w:bCs/>
          <w:color w:val="000000" w:themeColor="text1"/>
          <w:spacing w:val="8"/>
          <w:szCs w:val="24"/>
        </w:rPr>
      </w:pPr>
      <w:r w:rsidRPr="00A469B3">
        <w:rPr>
          <w:rFonts w:ascii="Times New Roman" w:hAnsi="Times New Roman"/>
          <w:b w:val="0"/>
          <w:color w:val="000000" w:themeColor="text1"/>
          <w:szCs w:val="24"/>
        </w:rPr>
        <w:t xml:space="preserve">Chu, Mei </w:t>
      </w:r>
      <w:proofErr w:type="spellStart"/>
      <w:r w:rsidRPr="00A469B3">
        <w:rPr>
          <w:rFonts w:ascii="Times New Roman" w:hAnsi="Times New Roman"/>
          <w:b w:val="0"/>
          <w:color w:val="000000" w:themeColor="text1"/>
          <w:szCs w:val="24"/>
        </w:rPr>
        <w:t>Mei</w:t>
      </w:r>
      <w:proofErr w:type="spellEnd"/>
      <w:r w:rsidRPr="00A469B3">
        <w:rPr>
          <w:rFonts w:ascii="Times New Roman" w:hAnsi="Times New Roman"/>
          <w:b w:val="0"/>
          <w:color w:val="000000" w:themeColor="text1"/>
          <w:szCs w:val="24"/>
        </w:rPr>
        <w:t>. (</w:t>
      </w:r>
      <w:r w:rsidRPr="00A469B3">
        <w:rPr>
          <w:rFonts w:ascii="Times New Roman" w:hAnsi="Times New Roman"/>
          <w:b w:val="0"/>
          <w:color w:val="000000" w:themeColor="text1"/>
          <w:szCs w:val="24"/>
          <w:shd w:val="clear" w:color="auto" w:fill="FFFFFF"/>
        </w:rPr>
        <w:t xml:space="preserve">2019, July 30). </w:t>
      </w:r>
      <w:r w:rsidRPr="00A469B3">
        <w:rPr>
          <w:rFonts w:ascii="Times New Roman" w:hAnsi="Times New Roman"/>
          <w:b w:val="0"/>
          <w:color w:val="000000" w:themeColor="text1"/>
          <w:spacing w:val="8"/>
          <w:szCs w:val="24"/>
        </w:rPr>
        <w:t xml:space="preserve">Generating more waste than ever. </w:t>
      </w:r>
      <w:r w:rsidRPr="00A469B3">
        <w:rPr>
          <w:rFonts w:ascii="Times New Roman" w:hAnsi="Times New Roman"/>
          <w:b w:val="0"/>
          <w:i/>
          <w:iCs/>
          <w:color w:val="000000" w:themeColor="text1"/>
          <w:spacing w:val="8"/>
          <w:szCs w:val="24"/>
        </w:rPr>
        <w:t>The Star.</w:t>
      </w:r>
      <w:r w:rsidRPr="00A469B3">
        <w:rPr>
          <w:rFonts w:ascii="Times New Roman" w:hAnsi="Times New Roman"/>
          <w:b w:val="0"/>
          <w:color w:val="000000" w:themeColor="text1"/>
          <w:spacing w:val="8"/>
          <w:szCs w:val="24"/>
        </w:rPr>
        <w:t xml:space="preserve"> https://www.thestar.com.my/news/nation/2019/07/30/generating-more-waste-</w:t>
      </w:r>
      <w:r w:rsidRPr="00A469B3">
        <w:rPr>
          <w:rFonts w:ascii="Times New Roman" w:hAnsi="Times New Roman"/>
          <w:b w:val="0"/>
          <w:color w:val="000000" w:themeColor="text1"/>
          <w:spacing w:val="8"/>
          <w:szCs w:val="24"/>
        </w:rPr>
        <w:lastRenderedPageBreak/>
        <w:t>than-ever.</w:t>
      </w:r>
    </w:p>
    <w:p w14:paraId="5BDDFBB7" w14:textId="0060F7E5" w:rsidR="00220B49" w:rsidRPr="004D0E63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>Chung-</w:t>
      </w:r>
      <w:proofErr w:type="spellStart"/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>Te</w:t>
      </w:r>
      <w:proofErr w:type="spellEnd"/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>, T., Chi-Ming, H.</w:t>
      </w:r>
      <w:r w:rsidR="00933B10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Hsiao-Ping, C.</w:t>
      </w:r>
      <w:r w:rsidR="00933B10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&amp; Han-Shen, C. (2019). Environmental consciousness and green customer behaviour: The moderating roles of incentive mechanisms. </w:t>
      </w:r>
      <w:r w:rsidRPr="004D0E6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Sustainability, 11</w:t>
      </w:r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>(3), 1-16.</w:t>
      </w:r>
    </w:p>
    <w:p w14:paraId="3B02849C" w14:textId="2312C5F7" w:rsidR="00220B49" w:rsidRPr="004D0E63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Cohen, L., </w:t>
      </w:r>
      <w:proofErr w:type="spellStart"/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>Manion</w:t>
      </w:r>
      <w:proofErr w:type="spellEnd"/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>, L.</w:t>
      </w:r>
      <w:r w:rsidR="00933B10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&amp; Morrison, K. (2018). </w:t>
      </w:r>
      <w:r w:rsidRPr="004D0E6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Research Methods in Education</w:t>
      </w:r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>. (8</w:t>
      </w:r>
      <w:r w:rsidRPr="004D0E63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</w:rPr>
        <w:t>th</w:t>
      </w:r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>ed</w:t>
      </w:r>
      <w:proofErr w:type="spellEnd"/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>). Routledge.</w:t>
      </w:r>
    </w:p>
    <w:p w14:paraId="02EEB94D" w14:textId="3DBE1657" w:rsidR="00220B49" w:rsidRPr="00A469B3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Cole, C., </w:t>
      </w:r>
      <w:proofErr w:type="spellStart"/>
      <w:r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>Osmani</w:t>
      </w:r>
      <w:proofErr w:type="spellEnd"/>
      <w:r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M., </w:t>
      </w:r>
      <w:proofErr w:type="spellStart"/>
      <w:r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>Quddus</w:t>
      </w:r>
      <w:proofErr w:type="spellEnd"/>
      <w:r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M., Wheatley, A., </w:t>
      </w:r>
      <w:r w:rsidR="00933B1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&amp; </w:t>
      </w:r>
      <w:r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Kay, K. (2014). Towards a zero waste strategy for an English local authority. </w:t>
      </w:r>
      <w:r w:rsidRPr="00A469B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Resources, Conservation and Recycling</w:t>
      </w:r>
      <w:r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Pr="00A469B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89</w:t>
      </w:r>
      <w:r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>, 64-75.</w:t>
      </w:r>
    </w:p>
    <w:p w14:paraId="20C4A305" w14:textId="0236AC4F" w:rsidR="00220B49" w:rsidRPr="00A469B3" w:rsidRDefault="00220B49" w:rsidP="00756A58">
      <w:pPr>
        <w:ind w:left="567" w:hanging="567"/>
        <w:jc w:val="both"/>
        <w:rPr>
          <w:rFonts w:ascii="Times New Roman" w:eastAsia="Times New Roman" w:hAnsi="Times New Roman" w:cs="Times New Roman"/>
          <w:lang w:eastAsia="en-GB"/>
        </w:rPr>
      </w:pPr>
      <w:r w:rsidRPr="00A469B3">
        <w:rPr>
          <w:rFonts w:ascii="Times New Roman" w:eastAsia="Times New Roman" w:hAnsi="Times New Roman" w:cs="Times New Roman"/>
          <w:lang w:eastAsia="en-GB"/>
        </w:rPr>
        <w:t xml:space="preserve">Colon, M., </w:t>
      </w:r>
      <w:r w:rsidR="00933B10">
        <w:rPr>
          <w:rFonts w:ascii="Times New Roman" w:eastAsia="Times New Roman" w:hAnsi="Times New Roman" w:cs="Times New Roman"/>
          <w:lang w:eastAsia="en-GB"/>
        </w:rPr>
        <w:t xml:space="preserve">&amp; </w:t>
      </w:r>
      <w:r w:rsidRPr="00A469B3">
        <w:rPr>
          <w:rFonts w:ascii="Times New Roman" w:eastAsia="Times New Roman" w:hAnsi="Times New Roman" w:cs="Times New Roman"/>
          <w:lang w:eastAsia="en-GB"/>
        </w:rPr>
        <w:t xml:space="preserve">Fawcett, B. (2006). Community-based household waste management: Lessons learnt from EXNORA’s zero waste management scheme in two South Indian cities. </w:t>
      </w:r>
      <w:r w:rsidRPr="00A469B3">
        <w:rPr>
          <w:rFonts w:ascii="Times New Roman" w:eastAsia="Times New Roman" w:hAnsi="Times New Roman" w:cs="Times New Roman"/>
          <w:i/>
          <w:iCs/>
          <w:lang w:eastAsia="en-GB"/>
        </w:rPr>
        <w:t>Habitat International, 30</w:t>
      </w:r>
      <w:r w:rsidRPr="00A469B3">
        <w:rPr>
          <w:rFonts w:ascii="Times New Roman" w:eastAsia="Times New Roman" w:hAnsi="Times New Roman" w:cs="Times New Roman"/>
          <w:lang w:eastAsia="en-GB"/>
        </w:rPr>
        <w:t>(4), 916-931.</w:t>
      </w:r>
    </w:p>
    <w:p w14:paraId="7551482D" w14:textId="228F237E" w:rsidR="00220B49" w:rsidRPr="00A469B3" w:rsidRDefault="00220B49" w:rsidP="00756A58">
      <w:pPr>
        <w:ind w:left="567" w:hanging="567"/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A469B3">
        <w:rPr>
          <w:rFonts w:ascii="Times New Roman" w:eastAsia="Times New Roman" w:hAnsi="Times New Roman" w:cs="Times New Roman"/>
          <w:lang w:eastAsia="en-GB"/>
        </w:rPr>
        <w:t>Connett</w:t>
      </w:r>
      <w:proofErr w:type="spellEnd"/>
      <w:r w:rsidRPr="00A469B3">
        <w:rPr>
          <w:rFonts w:ascii="Times New Roman" w:eastAsia="Times New Roman" w:hAnsi="Times New Roman" w:cs="Times New Roman"/>
          <w:lang w:eastAsia="en-GB"/>
        </w:rPr>
        <w:t xml:space="preserve">, P. (2013). </w:t>
      </w:r>
      <w:r w:rsidRPr="00A469B3">
        <w:rPr>
          <w:rFonts w:ascii="Times New Roman" w:eastAsia="Times New Roman" w:hAnsi="Times New Roman" w:cs="Times New Roman"/>
          <w:i/>
          <w:iCs/>
          <w:lang w:eastAsia="en-GB"/>
        </w:rPr>
        <w:t>The zero waste solution</w:t>
      </w:r>
      <w:r w:rsidRPr="00A469B3">
        <w:rPr>
          <w:rFonts w:ascii="Times New Roman" w:eastAsia="Times New Roman" w:hAnsi="Times New Roman" w:cs="Times New Roman"/>
          <w:lang w:eastAsia="en-GB"/>
        </w:rPr>
        <w:t>. Chelsea Green Publishing.</w:t>
      </w:r>
    </w:p>
    <w:p w14:paraId="3758D6F0" w14:textId="5C6BC6E1" w:rsidR="00220B49" w:rsidRPr="0065415A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>Cook, A.</w:t>
      </w:r>
      <w:r w:rsidR="00933B1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>J., Kerr, G.</w:t>
      </w:r>
      <w:r w:rsidR="00933B1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N., &amp; Moore, K. (2002). Attitudes and intentions towards purchasing GM food. </w:t>
      </w:r>
      <w:r w:rsidRPr="00A469B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Journal of Economic Psychology, 23</w:t>
      </w:r>
      <w:r w:rsidR="00933B1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,</w:t>
      </w:r>
      <w:r w:rsidRPr="00A469B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 </w:t>
      </w:r>
      <w:r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>557-572.</w:t>
      </w:r>
    </w:p>
    <w:p w14:paraId="6DED03F7" w14:textId="777E37F3" w:rsidR="00220B49" w:rsidRPr="00A469B3" w:rsidRDefault="00220B49" w:rsidP="00756A58">
      <w:pPr>
        <w:ind w:left="567" w:hanging="567"/>
        <w:jc w:val="both"/>
        <w:rPr>
          <w:rFonts w:ascii="Times New Roman" w:hAnsi="Times New Roman" w:cs="Times New Roman"/>
        </w:rPr>
      </w:pPr>
      <w:r w:rsidRPr="00A469B3">
        <w:rPr>
          <w:rFonts w:ascii="Times New Roman" w:eastAsia="Calibri" w:hAnsi="Times New Roman" w:cs="Times New Roman"/>
        </w:rPr>
        <w:t>Curran, T.</w:t>
      </w:r>
      <w:r w:rsidR="00933B10">
        <w:rPr>
          <w:rFonts w:ascii="Times New Roman" w:eastAsia="Calibri" w:hAnsi="Times New Roman" w:cs="Times New Roman"/>
        </w:rPr>
        <w:t>,</w:t>
      </w:r>
      <w:r w:rsidRPr="00A469B3">
        <w:rPr>
          <w:rFonts w:ascii="Times New Roman" w:eastAsia="Calibri" w:hAnsi="Times New Roman" w:cs="Times New Roman"/>
        </w:rPr>
        <w:t xml:space="preserve"> &amp; Williams, I.</w:t>
      </w:r>
      <w:r w:rsidR="00933B10">
        <w:rPr>
          <w:rFonts w:ascii="Times New Roman" w:eastAsia="Calibri" w:hAnsi="Times New Roman" w:cs="Times New Roman"/>
        </w:rPr>
        <w:t xml:space="preserve"> </w:t>
      </w:r>
      <w:r w:rsidRPr="00A469B3">
        <w:rPr>
          <w:rFonts w:ascii="Times New Roman" w:eastAsia="Calibri" w:hAnsi="Times New Roman" w:cs="Times New Roman"/>
        </w:rPr>
        <w:t xml:space="preserve">D. (2012). A zero waste vision for industrial networks in Europe. </w:t>
      </w:r>
      <w:r w:rsidRPr="00A469B3">
        <w:rPr>
          <w:rFonts w:ascii="Times New Roman" w:eastAsia="Calibri" w:hAnsi="Times New Roman" w:cs="Times New Roman"/>
          <w:i/>
          <w:iCs/>
        </w:rPr>
        <w:t xml:space="preserve">Journal of Hazardous Materials, 207-208, </w:t>
      </w:r>
      <w:r w:rsidRPr="00A469B3">
        <w:rPr>
          <w:rFonts w:ascii="Times New Roman" w:eastAsia="Calibri" w:hAnsi="Times New Roman" w:cs="Times New Roman"/>
        </w:rPr>
        <w:t>3-7.</w:t>
      </w:r>
    </w:p>
    <w:p w14:paraId="6D9B1155" w14:textId="5256CA83" w:rsidR="00220B49" w:rsidRPr="00A469B3" w:rsidRDefault="00220B49" w:rsidP="00756A58">
      <w:pPr>
        <w:ind w:left="567" w:hanging="567"/>
        <w:jc w:val="both"/>
        <w:rPr>
          <w:rFonts w:ascii="Times New Roman" w:hAnsi="Times New Roman" w:cs="Times New Roman"/>
        </w:rPr>
      </w:pPr>
      <w:r w:rsidRPr="00A469B3">
        <w:rPr>
          <w:rFonts w:ascii="Times New Roman" w:hAnsi="Times New Roman" w:cs="Times New Roman"/>
        </w:rPr>
        <w:t>Davis, G.</w:t>
      </w:r>
      <w:r w:rsidR="00933B10">
        <w:rPr>
          <w:rFonts w:ascii="Times New Roman" w:hAnsi="Times New Roman" w:cs="Times New Roman"/>
        </w:rPr>
        <w:t>,</w:t>
      </w:r>
      <w:r w:rsidRPr="00A469B3">
        <w:rPr>
          <w:rFonts w:ascii="Times New Roman" w:hAnsi="Times New Roman" w:cs="Times New Roman"/>
        </w:rPr>
        <w:t xml:space="preserve"> &amp; Morgan, A. (2008). Using the theory of planned beh</w:t>
      </w:r>
      <w:r w:rsidR="00D126FC">
        <w:rPr>
          <w:rFonts w:ascii="Times New Roman" w:hAnsi="Times New Roman" w:cs="Times New Roman"/>
        </w:rPr>
        <w:t>a</w:t>
      </w:r>
      <w:r w:rsidRPr="00A469B3">
        <w:rPr>
          <w:rFonts w:ascii="Times New Roman" w:hAnsi="Times New Roman" w:cs="Times New Roman"/>
        </w:rPr>
        <w:t xml:space="preserve">viour to determine recycling and waste minimisation behaviours: A case study of Bristol City, UK. </w:t>
      </w:r>
      <w:r w:rsidRPr="00A469B3">
        <w:rPr>
          <w:rFonts w:ascii="Times New Roman" w:hAnsi="Times New Roman" w:cs="Times New Roman"/>
          <w:i/>
          <w:iCs/>
        </w:rPr>
        <w:t xml:space="preserve">The Australian Community Psychologist, 20, </w:t>
      </w:r>
      <w:r w:rsidRPr="00A469B3">
        <w:rPr>
          <w:rFonts w:ascii="Times New Roman" w:hAnsi="Times New Roman" w:cs="Times New Roman"/>
        </w:rPr>
        <w:t>105-117.</w:t>
      </w:r>
    </w:p>
    <w:p w14:paraId="7E719D33" w14:textId="5581913D" w:rsidR="00220B49" w:rsidRPr="00A469B3" w:rsidRDefault="00220B49" w:rsidP="00756A58">
      <w:pPr>
        <w:ind w:left="567" w:hanging="567"/>
        <w:jc w:val="both"/>
        <w:rPr>
          <w:rFonts w:ascii="Times New Roman" w:hAnsi="Times New Roman" w:cs="Times New Roman"/>
        </w:rPr>
      </w:pPr>
      <w:r w:rsidRPr="00A469B3">
        <w:rPr>
          <w:rFonts w:ascii="Times New Roman" w:hAnsi="Times New Roman" w:cs="Times New Roman"/>
        </w:rPr>
        <w:t>European Commission. (2008). Directive 2008/98/EC on waste (Waste framework directive). https://ec.europa.eu/environment/waste/framework/</w:t>
      </w:r>
    </w:p>
    <w:p w14:paraId="67A89959" w14:textId="40F6FDF4" w:rsidR="00220B49" w:rsidRPr="004D0E63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469B3">
        <w:rPr>
          <w:rFonts w:ascii="Times New Roman" w:eastAsia="Times New Roman" w:hAnsi="Times New Roman" w:cs="Times New Roman"/>
          <w:lang w:eastAsia="en-GB"/>
        </w:rPr>
        <w:t xml:space="preserve">Fah, L. Y., &amp; Sirisena, A. (2014). Relationships between the knowledge, attitudes, and </w:t>
      </w:r>
      <w:r w:rsidR="00746714" w:rsidRPr="00A469B3">
        <w:rPr>
          <w:rFonts w:ascii="Times New Roman" w:eastAsia="Times New Roman" w:hAnsi="Times New Roman" w:cs="Times New Roman"/>
          <w:lang w:eastAsia="en-GB"/>
        </w:rPr>
        <w:t>behaviour</w:t>
      </w:r>
      <w:r w:rsidRPr="00A469B3">
        <w:rPr>
          <w:rFonts w:ascii="Times New Roman" w:eastAsia="Times New Roman" w:hAnsi="Times New Roman" w:cs="Times New Roman"/>
          <w:lang w:eastAsia="en-GB"/>
        </w:rPr>
        <w:t xml:space="preserve"> dimensions of environmental literacy: A structural equation mode</w:t>
      </w:r>
      <w:r w:rsidR="00D126FC">
        <w:rPr>
          <w:rFonts w:ascii="Times New Roman" w:eastAsia="Times New Roman" w:hAnsi="Times New Roman" w:cs="Times New Roman"/>
          <w:lang w:eastAsia="en-GB"/>
        </w:rPr>
        <w:t>l</w:t>
      </w:r>
      <w:r w:rsidRPr="00A469B3">
        <w:rPr>
          <w:rFonts w:ascii="Times New Roman" w:eastAsia="Times New Roman" w:hAnsi="Times New Roman" w:cs="Times New Roman"/>
          <w:lang w:eastAsia="en-GB"/>
        </w:rPr>
        <w:t xml:space="preserve">ling approach using </w:t>
      </w:r>
      <w:proofErr w:type="spellStart"/>
      <w:r w:rsidR="00933B10">
        <w:rPr>
          <w:rFonts w:ascii="Times New Roman" w:eastAsia="Times New Roman" w:hAnsi="Times New Roman" w:cs="Times New Roman"/>
          <w:lang w:eastAsia="en-GB"/>
        </w:rPr>
        <w:t>S</w:t>
      </w:r>
      <w:r w:rsidRPr="00A469B3">
        <w:rPr>
          <w:rFonts w:ascii="Times New Roman" w:eastAsia="Times New Roman" w:hAnsi="Times New Roman" w:cs="Times New Roman"/>
          <w:lang w:eastAsia="en-GB"/>
        </w:rPr>
        <w:t>martpls</w:t>
      </w:r>
      <w:proofErr w:type="spellEnd"/>
      <w:r w:rsidRPr="00A469B3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A469B3">
        <w:rPr>
          <w:rFonts w:ascii="Times New Roman" w:eastAsia="Times New Roman" w:hAnsi="Times New Roman" w:cs="Times New Roman"/>
          <w:i/>
          <w:iCs/>
          <w:lang w:eastAsia="en-GB"/>
        </w:rPr>
        <w:t>Journal for Educational Thinkers</w:t>
      </w:r>
      <w:r w:rsidRPr="00A469B3">
        <w:rPr>
          <w:rFonts w:ascii="Times New Roman" w:eastAsia="Times New Roman" w:hAnsi="Times New Roman" w:cs="Times New Roman"/>
          <w:lang w:eastAsia="en-GB"/>
        </w:rPr>
        <w:t>, 5, 119–144.</w:t>
      </w:r>
      <w:r w:rsidRPr="004D0E63">
        <w:rPr>
          <w:rFonts w:ascii="Times New Roman" w:eastAsia="Times New Roman" w:hAnsi="Times New Roman" w:cs="Times New Roman"/>
          <w:lang w:eastAsia="en-GB"/>
        </w:rPr>
        <w:t xml:space="preserve">  </w:t>
      </w:r>
      <w:r w:rsidRPr="004D0E63">
        <w:rPr>
          <w:rFonts w:ascii="Times New Roman" w:hAnsi="Times New Roman" w:cs="Times New Roman"/>
        </w:rPr>
        <w:t xml:space="preserve"> </w:t>
      </w:r>
    </w:p>
    <w:p w14:paraId="5C3F614F" w14:textId="3F671468" w:rsidR="00220B49" w:rsidRPr="004D0E63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>Farhah</w:t>
      </w:r>
      <w:proofErr w:type="spellEnd"/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>, A.</w:t>
      </w:r>
      <w:r w:rsidR="00933B1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M. (2016). </w:t>
      </w:r>
      <w:proofErr w:type="spellStart"/>
      <w:r w:rsidRPr="004D0E6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Pendorong</w:t>
      </w:r>
      <w:proofErr w:type="spellEnd"/>
      <w:r w:rsidRPr="004D0E6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4D0E6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kitar</w:t>
      </w:r>
      <w:proofErr w:type="spellEnd"/>
      <w:r w:rsidRPr="004D0E6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4D0E6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semula</w:t>
      </w:r>
      <w:proofErr w:type="spellEnd"/>
      <w:r w:rsidRPr="004D0E6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4D0E6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sisa</w:t>
      </w:r>
      <w:proofErr w:type="spellEnd"/>
      <w:r w:rsidRPr="004D0E6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4D0E6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bateri</w:t>
      </w:r>
      <w:proofErr w:type="spellEnd"/>
      <w:r w:rsidRPr="004D0E6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: </w:t>
      </w:r>
      <w:proofErr w:type="spellStart"/>
      <w:r w:rsidRPr="004D0E6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Kajian</w:t>
      </w:r>
      <w:proofErr w:type="spellEnd"/>
      <w:r w:rsidRPr="004D0E6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4D0E6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kes</w:t>
      </w:r>
      <w:proofErr w:type="spellEnd"/>
      <w:r w:rsidRPr="004D0E6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 di </w:t>
      </w:r>
      <w:proofErr w:type="spellStart"/>
      <w:r w:rsidRPr="004D0E6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Bangi</w:t>
      </w:r>
      <w:proofErr w:type="spellEnd"/>
      <w:r w:rsidRPr="004D0E6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, Selangor</w:t>
      </w:r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>. Unpublished.</w:t>
      </w:r>
    </w:p>
    <w:p w14:paraId="3437DD34" w14:textId="1974E657" w:rsidR="00220B49" w:rsidRPr="004D0E63" w:rsidRDefault="00220B49" w:rsidP="009B2555">
      <w:pPr>
        <w:ind w:left="567" w:hanging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>Fielding, K.</w:t>
      </w:r>
      <w:r w:rsidR="00933B1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>S., McDonald, R.</w:t>
      </w:r>
      <w:r w:rsidR="00933B10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&amp; Louis, W.</w:t>
      </w:r>
      <w:r w:rsidR="00933B1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R. (2008). Theory of planned behaviour, identity and intentions to engage in environmental activism. </w:t>
      </w:r>
      <w:r w:rsidRPr="004D0E6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Journal of Environmental Psychology, 28</w:t>
      </w:r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>(4), 318-326.</w:t>
      </w:r>
    </w:p>
    <w:p w14:paraId="20F50867" w14:textId="34B544A3" w:rsidR="00220B49" w:rsidRPr="004D0E63" w:rsidRDefault="00220B49" w:rsidP="00756A58">
      <w:pPr>
        <w:ind w:left="567" w:hanging="567"/>
        <w:jc w:val="both"/>
        <w:rPr>
          <w:rFonts w:ascii="Times New Roman" w:eastAsia="Calibri" w:hAnsi="Times New Roman" w:cs="Times New Roman"/>
        </w:rPr>
      </w:pPr>
      <w:proofErr w:type="spellStart"/>
      <w:r w:rsidRPr="004D0E63">
        <w:rPr>
          <w:rFonts w:ascii="Times New Roman" w:eastAsia="Calibri" w:hAnsi="Times New Roman" w:cs="Times New Roman"/>
        </w:rPr>
        <w:t>Fraj</w:t>
      </w:r>
      <w:proofErr w:type="spellEnd"/>
      <w:r w:rsidRPr="004D0E63">
        <w:rPr>
          <w:rFonts w:ascii="Times New Roman" w:eastAsia="Calibri" w:hAnsi="Times New Roman" w:cs="Times New Roman"/>
        </w:rPr>
        <w:t>, E.</w:t>
      </w:r>
      <w:r w:rsidR="00933B10">
        <w:rPr>
          <w:rFonts w:ascii="Times New Roman" w:eastAsia="Calibri" w:hAnsi="Times New Roman" w:cs="Times New Roman"/>
        </w:rPr>
        <w:t>,</w:t>
      </w:r>
      <w:r w:rsidRPr="004D0E63">
        <w:rPr>
          <w:rFonts w:ascii="Times New Roman" w:eastAsia="Calibri" w:hAnsi="Times New Roman" w:cs="Times New Roman"/>
        </w:rPr>
        <w:t xml:space="preserve"> &amp; Martinez, E. (2006). Ecological consumer behaviour: An empirical analysis. </w:t>
      </w:r>
      <w:r w:rsidRPr="004D0E63">
        <w:rPr>
          <w:rFonts w:ascii="Times New Roman" w:eastAsia="Calibri" w:hAnsi="Times New Roman" w:cs="Times New Roman"/>
          <w:i/>
          <w:iCs/>
        </w:rPr>
        <w:t>International Journal of Consumer Studies, 32</w:t>
      </w:r>
      <w:r w:rsidRPr="004D0E63">
        <w:rPr>
          <w:rFonts w:ascii="Times New Roman" w:eastAsia="Calibri" w:hAnsi="Times New Roman" w:cs="Times New Roman"/>
        </w:rPr>
        <w:t>(1), 26-33.</w:t>
      </w:r>
    </w:p>
    <w:p w14:paraId="651452F1" w14:textId="729E6EC3" w:rsidR="00220B49" w:rsidRPr="004D0E63" w:rsidRDefault="00220B49" w:rsidP="00756A58">
      <w:pPr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</w:pPr>
      <w:r w:rsidRPr="00A469B3">
        <w:rPr>
          <w:rFonts w:ascii="Times New Roman" w:eastAsia="Calibri" w:hAnsi="Times New Roman" w:cs="Times New Roman"/>
        </w:rPr>
        <w:t>Fujita, K.</w:t>
      </w:r>
      <w:r w:rsidR="00933B10">
        <w:rPr>
          <w:rFonts w:ascii="Times New Roman" w:eastAsia="Calibri" w:hAnsi="Times New Roman" w:cs="Times New Roman"/>
        </w:rPr>
        <w:t>,</w:t>
      </w:r>
      <w:r w:rsidRPr="00A469B3">
        <w:rPr>
          <w:rFonts w:ascii="Times New Roman" w:eastAsia="Calibri" w:hAnsi="Times New Roman" w:cs="Times New Roman"/>
        </w:rPr>
        <w:t xml:space="preserve"> &amp; Hill, R.</w:t>
      </w:r>
      <w:r w:rsidR="00933B10">
        <w:rPr>
          <w:rFonts w:ascii="Times New Roman" w:eastAsia="Calibri" w:hAnsi="Times New Roman" w:cs="Times New Roman"/>
        </w:rPr>
        <w:t xml:space="preserve"> </w:t>
      </w:r>
      <w:r w:rsidRPr="00A469B3">
        <w:rPr>
          <w:rFonts w:ascii="Times New Roman" w:eastAsia="Calibri" w:hAnsi="Times New Roman" w:cs="Times New Roman"/>
        </w:rPr>
        <w:t xml:space="preserve">C. (2007). The zero waste city: Tokyo’s quest for sustainable development. </w:t>
      </w:r>
      <w:r w:rsidRPr="00A469B3">
        <w:rPr>
          <w:rFonts w:ascii="Times New Roman" w:eastAsia="Calibri" w:hAnsi="Times New Roman" w:cs="Times New Roman"/>
          <w:i/>
          <w:iCs/>
        </w:rPr>
        <w:t>The Journal of Comparative Policy Analysis, 9</w:t>
      </w:r>
      <w:r w:rsidRPr="00A469B3">
        <w:rPr>
          <w:rFonts w:ascii="Times New Roman" w:eastAsia="Calibri" w:hAnsi="Times New Roman" w:cs="Times New Roman"/>
        </w:rPr>
        <w:t>, 405-425.</w:t>
      </w:r>
      <w:r w:rsidRPr="004D0E63">
        <w:rPr>
          <w:rFonts w:ascii="Times New Roman" w:eastAsia="Calibri" w:hAnsi="Times New Roman" w:cs="Times New Roman"/>
        </w:rPr>
        <w:t xml:space="preserve"> </w:t>
      </w:r>
    </w:p>
    <w:p w14:paraId="4F104857" w14:textId="44A3B442" w:rsidR="00220B49" w:rsidRPr="0065415A" w:rsidRDefault="00220B49" w:rsidP="00756A58">
      <w:pPr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</w:pPr>
      <w:proofErr w:type="spellStart"/>
      <w:r w:rsidRPr="004D0E6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Gatersleben</w:t>
      </w:r>
      <w:proofErr w:type="spellEnd"/>
      <w:r w:rsidRPr="004D0E6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B., </w:t>
      </w:r>
      <w:proofErr w:type="spellStart"/>
      <w:r w:rsidRPr="004D0E6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Murtagh</w:t>
      </w:r>
      <w:proofErr w:type="spellEnd"/>
      <w:r w:rsidRPr="004D0E6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, N., &amp; </w:t>
      </w:r>
      <w:proofErr w:type="spellStart"/>
      <w:r w:rsidRPr="004D0E6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Abrahamse</w:t>
      </w:r>
      <w:proofErr w:type="spellEnd"/>
      <w:r w:rsidRPr="004D0E6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, W. (2014). Values, identity and pro-environmental behaviour. </w:t>
      </w:r>
      <w:r w:rsidRPr="004D0E63">
        <w:rPr>
          <w:rFonts w:ascii="Times New Roman" w:eastAsia="Times New Roman" w:hAnsi="Times New Roman" w:cs="Times New Roman"/>
          <w:i/>
          <w:iCs/>
          <w:color w:val="000000" w:themeColor="text1"/>
          <w:shd w:val="clear" w:color="auto" w:fill="FFFFFF"/>
          <w:lang w:eastAsia="en-GB"/>
        </w:rPr>
        <w:t>Contemporary Social Science</w:t>
      </w:r>
      <w:r w:rsidR="00933B1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,</w:t>
      </w:r>
      <w:r w:rsidRPr="004D0E6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 </w:t>
      </w:r>
      <w:r w:rsidRPr="004D0E63">
        <w:rPr>
          <w:rFonts w:ascii="Times New Roman" w:eastAsia="Times New Roman" w:hAnsi="Times New Roman" w:cs="Times New Roman"/>
          <w:i/>
          <w:iCs/>
          <w:color w:val="000000" w:themeColor="text1"/>
          <w:shd w:val="clear" w:color="auto" w:fill="FFFFFF"/>
          <w:lang w:eastAsia="en-GB"/>
        </w:rPr>
        <w:t>9</w:t>
      </w:r>
      <w:r w:rsidRPr="004D0E6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(4), 374–392. </w:t>
      </w:r>
    </w:p>
    <w:p w14:paraId="50007982" w14:textId="6005B3CB" w:rsidR="00220B49" w:rsidRPr="004D0E63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933B10">
        <w:rPr>
          <w:rFonts w:ascii="Times New Roman" w:hAnsi="Times New Roman" w:cs="Times New Roman"/>
          <w:color w:val="000000" w:themeColor="text1"/>
          <w:lang w:val="nb-NO"/>
        </w:rPr>
        <w:t>Georgia, L, Kostelou, E.</w:t>
      </w:r>
      <w:r w:rsidR="00933B10" w:rsidRPr="00933B10">
        <w:rPr>
          <w:rFonts w:ascii="Times New Roman" w:hAnsi="Times New Roman" w:cs="Times New Roman"/>
          <w:color w:val="000000" w:themeColor="text1"/>
          <w:lang w:val="nb-NO"/>
        </w:rPr>
        <w:t>,</w:t>
      </w:r>
      <w:r w:rsidRPr="00933B10">
        <w:rPr>
          <w:rFonts w:ascii="Times New Roman" w:hAnsi="Times New Roman" w:cs="Times New Roman"/>
          <w:color w:val="000000" w:themeColor="text1"/>
          <w:lang w:val="nb-NO"/>
        </w:rPr>
        <w:t xml:space="preserve"> &amp; Gavrilakis, C. (2011). </w:t>
      </w:r>
      <w:r w:rsidRPr="004D0E63">
        <w:rPr>
          <w:rFonts w:ascii="Times New Roman" w:hAnsi="Times New Roman" w:cs="Times New Roman"/>
          <w:color w:val="000000" w:themeColor="text1"/>
        </w:rPr>
        <w:t xml:space="preserve">Environmental volunteers: Factors influencing their involvement in environmental action. </w:t>
      </w:r>
      <w:r w:rsidRPr="004D0E63">
        <w:rPr>
          <w:rFonts w:ascii="Times New Roman" w:hAnsi="Times New Roman" w:cs="Times New Roman"/>
          <w:i/>
          <w:iCs/>
          <w:color w:val="000000" w:themeColor="text1"/>
        </w:rPr>
        <w:t>The Journal of Environmental Education, 25</w:t>
      </w:r>
      <w:r w:rsidRPr="004D0E63">
        <w:rPr>
          <w:rFonts w:ascii="Times New Roman" w:hAnsi="Times New Roman" w:cs="Times New Roman"/>
          <w:color w:val="000000" w:themeColor="text1"/>
        </w:rPr>
        <w:t>(1)</w:t>
      </w:r>
      <w:r w:rsidRPr="004D0E63">
        <w:rPr>
          <w:rFonts w:ascii="Times New Roman" w:hAnsi="Times New Roman" w:cs="Times New Roman"/>
          <w:i/>
          <w:iCs/>
          <w:color w:val="000000" w:themeColor="text1"/>
        </w:rPr>
        <w:t xml:space="preserve">, </w:t>
      </w:r>
      <w:r w:rsidRPr="004D0E63">
        <w:rPr>
          <w:rFonts w:ascii="Times New Roman" w:hAnsi="Times New Roman" w:cs="Times New Roman"/>
          <w:color w:val="000000" w:themeColor="text1"/>
        </w:rPr>
        <w:t>34-42.</w:t>
      </w:r>
    </w:p>
    <w:p w14:paraId="34ACEE00" w14:textId="3F64292E" w:rsidR="00220B49" w:rsidRPr="0065415A" w:rsidRDefault="00220B49" w:rsidP="00756A58">
      <w:pPr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4D0E63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Glassman, L. R., </w:t>
      </w:r>
      <w:r w:rsidR="00933B10">
        <w:rPr>
          <w:rFonts w:ascii="Times New Roman" w:eastAsia="Times New Roman" w:hAnsi="Times New Roman" w:cs="Times New Roman"/>
          <w:color w:val="000000" w:themeColor="text1"/>
          <w:lang w:eastAsia="en-GB"/>
        </w:rPr>
        <w:t>&amp;</w:t>
      </w:r>
      <w:r w:rsidRPr="004D0E63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  <w:proofErr w:type="spellStart"/>
      <w:r w:rsidRPr="004D0E63">
        <w:rPr>
          <w:rFonts w:ascii="Times New Roman" w:eastAsia="Times New Roman" w:hAnsi="Times New Roman" w:cs="Times New Roman"/>
          <w:color w:val="000000" w:themeColor="text1"/>
          <w:lang w:eastAsia="en-GB"/>
        </w:rPr>
        <w:t>Albarracin</w:t>
      </w:r>
      <w:proofErr w:type="spellEnd"/>
      <w:r w:rsidR="00933B10">
        <w:rPr>
          <w:rFonts w:ascii="Times New Roman" w:eastAsia="Times New Roman" w:hAnsi="Times New Roman" w:cs="Times New Roman"/>
          <w:color w:val="000000" w:themeColor="text1"/>
          <w:lang w:eastAsia="en-GB"/>
        </w:rPr>
        <w:t>,</w:t>
      </w:r>
      <w:r w:rsidR="00933B10" w:rsidRPr="00933B10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  <w:r w:rsidR="00933B10" w:rsidRPr="004D0E63">
        <w:rPr>
          <w:rFonts w:ascii="Times New Roman" w:eastAsia="Times New Roman" w:hAnsi="Times New Roman" w:cs="Times New Roman"/>
          <w:color w:val="000000" w:themeColor="text1"/>
          <w:lang w:eastAsia="en-GB"/>
        </w:rPr>
        <w:t>D</w:t>
      </w:r>
      <w:r w:rsidRPr="004D0E63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. (2006). Forming attitudes that predict future </w:t>
      </w:r>
      <w:r w:rsidR="00746714" w:rsidRPr="004D0E63">
        <w:rPr>
          <w:rFonts w:ascii="Times New Roman" w:eastAsia="Times New Roman" w:hAnsi="Times New Roman" w:cs="Times New Roman"/>
          <w:color w:val="000000" w:themeColor="text1"/>
          <w:lang w:eastAsia="en-GB"/>
        </w:rPr>
        <w:t>behaviour</w:t>
      </w:r>
      <w:r w:rsidRPr="004D0E63">
        <w:rPr>
          <w:rFonts w:ascii="Times New Roman" w:eastAsia="Times New Roman" w:hAnsi="Times New Roman" w:cs="Times New Roman"/>
          <w:color w:val="000000" w:themeColor="text1"/>
          <w:lang w:eastAsia="en-GB"/>
        </w:rPr>
        <w:t>: A meta-analysis of the attitude-</w:t>
      </w:r>
      <w:r w:rsidR="00746714" w:rsidRPr="004D0E63">
        <w:rPr>
          <w:rFonts w:ascii="Times New Roman" w:eastAsia="Times New Roman" w:hAnsi="Times New Roman" w:cs="Times New Roman"/>
          <w:color w:val="000000" w:themeColor="text1"/>
          <w:lang w:eastAsia="en-GB"/>
        </w:rPr>
        <w:t>behaviour</w:t>
      </w:r>
      <w:r w:rsidRPr="004D0E63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relation. </w:t>
      </w:r>
      <w:r w:rsidRPr="004D0E63"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  <w:t>Psychological Bulletin,</w:t>
      </w:r>
      <w:r w:rsidRPr="004D0E63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  <w:r w:rsidRPr="004D0E63"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  <w:t>132</w:t>
      </w:r>
      <w:r w:rsidRPr="004D0E63">
        <w:rPr>
          <w:rFonts w:ascii="Times New Roman" w:eastAsia="Times New Roman" w:hAnsi="Times New Roman" w:cs="Times New Roman"/>
          <w:color w:val="000000" w:themeColor="text1"/>
          <w:lang w:eastAsia="en-GB"/>
        </w:rPr>
        <w:t>(5), 778–822. </w:t>
      </w:r>
    </w:p>
    <w:p w14:paraId="717C31E9" w14:textId="40E310CB" w:rsidR="00220B49" w:rsidRPr="0065415A" w:rsidRDefault="00220B49" w:rsidP="00756A58">
      <w:pPr>
        <w:ind w:left="567" w:hanging="567"/>
        <w:jc w:val="both"/>
        <w:rPr>
          <w:rFonts w:ascii="Times New Roman" w:eastAsia="Calibri" w:hAnsi="Times New Roman" w:cs="Times New Roman"/>
        </w:rPr>
      </w:pPr>
      <w:r w:rsidRPr="004D0E63">
        <w:rPr>
          <w:rFonts w:ascii="Times New Roman" w:eastAsia="Calibri" w:hAnsi="Times New Roman" w:cs="Times New Roman"/>
        </w:rPr>
        <w:t>Guerrero, L.</w:t>
      </w:r>
      <w:r w:rsidR="00933B10">
        <w:rPr>
          <w:rFonts w:ascii="Times New Roman" w:eastAsia="Calibri" w:hAnsi="Times New Roman" w:cs="Times New Roman"/>
        </w:rPr>
        <w:t xml:space="preserve"> </w:t>
      </w:r>
      <w:r w:rsidRPr="004D0E63">
        <w:rPr>
          <w:rFonts w:ascii="Times New Roman" w:eastAsia="Calibri" w:hAnsi="Times New Roman" w:cs="Times New Roman"/>
        </w:rPr>
        <w:t>A., Maas, G.</w:t>
      </w:r>
      <w:r w:rsidR="00933B10">
        <w:rPr>
          <w:rFonts w:ascii="Times New Roman" w:eastAsia="Calibri" w:hAnsi="Times New Roman" w:cs="Times New Roman"/>
        </w:rPr>
        <w:t>,</w:t>
      </w:r>
      <w:r w:rsidRPr="004D0E63">
        <w:rPr>
          <w:rFonts w:ascii="Times New Roman" w:eastAsia="Calibri" w:hAnsi="Times New Roman" w:cs="Times New Roman"/>
        </w:rPr>
        <w:t xml:space="preserve"> &amp; </w:t>
      </w:r>
      <w:proofErr w:type="spellStart"/>
      <w:r w:rsidRPr="004D0E63">
        <w:rPr>
          <w:rFonts w:ascii="Times New Roman" w:eastAsia="Calibri" w:hAnsi="Times New Roman" w:cs="Times New Roman"/>
        </w:rPr>
        <w:t>Hogland</w:t>
      </w:r>
      <w:proofErr w:type="spellEnd"/>
      <w:r w:rsidRPr="004D0E63">
        <w:rPr>
          <w:rFonts w:ascii="Times New Roman" w:eastAsia="Calibri" w:hAnsi="Times New Roman" w:cs="Times New Roman"/>
        </w:rPr>
        <w:t xml:space="preserve">, W. (2013). Solid waste management challenges for cities in developing countries. </w:t>
      </w:r>
      <w:r w:rsidRPr="004D0E63">
        <w:rPr>
          <w:rFonts w:ascii="Times New Roman" w:eastAsia="Calibri" w:hAnsi="Times New Roman" w:cs="Times New Roman"/>
          <w:i/>
          <w:iCs/>
        </w:rPr>
        <w:t>Waste Management, 33</w:t>
      </w:r>
      <w:r w:rsidRPr="004D0E63">
        <w:rPr>
          <w:rFonts w:ascii="Times New Roman" w:eastAsia="Calibri" w:hAnsi="Times New Roman" w:cs="Times New Roman"/>
        </w:rPr>
        <w:t>(1), 220-232.</w:t>
      </w:r>
    </w:p>
    <w:p w14:paraId="315034BF" w14:textId="157D34EB" w:rsidR="00E93F92" w:rsidRPr="0065415A" w:rsidRDefault="00E93F92" w:rsidP="00756A58">
      <w:pPr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4D0E63">
        <w:rPr>
          <w:rFonts w:ascii="Times New Roman" w:hAnsi="Times New Roman" w:cs="Times New Roman"/>
        </w:rPr>
        <w:t>Hashim</w:t>
      </w:r>
      <w:proofErr w:type="spellEnd"/>
      <w:r w:rsidRPr="004D0E63">
        <w:rPr>
          <w:rFonts w:ascii="Times New Roman" w:hAnsi="Times New Roman" w:cs="Times New Roman"/>
        </w:rPr>
        <w:t xml:space="preserve">, N. N. H. N., </w:t>
      </w:r>
      <w:proofErr w:type="spellStart"/>
      <w:r w:rsidRPr="004D0E63">
        <w:rPr>
          <w:rFonts w:ascii="Times New Roman" w:hAnsi="Times New Roman" w:cs="Times New Roman"/>
        </w:rPr>
        <w:t>Salleh</w:t>
      </w:r>
      <w:proofErr w:type="spellEnd"/>
      <w:r w:rsidRPr="004D0E63">
        <w:rPr>
          <w:rFonts w:ascii="Times New Roman" w:hAnsi="Times New Roman" w:cs="Times New Roman"/>
        </w:rPr>
        <w:t xml:space="preserve">, R. M., Osman, S., &amp; </w:t>
      </w:r>
      <w:proofErr w:type="spellStart"/>
      <w:r w:rsidRPr="004D0E63">
        <w:rPr>
          <w:rFonts w:ascii="Times New Roman" w:hAnsi="Times New Roman" w:cs="Times New Roman"/>
        </w:rPr>
        <w:t>Jusoh</w:t>
      </w:r>
      <w:proofErr w:type="spellEnd"/>
      <w:r w:rsidRPr="004D0E63">
        <w:rPr>
          <w:rFonts w:ascii="Times New Roman" w:hAnsi="Times New Roman" w:cs="Times New Roman"/>
        </w:rPr>
        <w:t xml:space="preserve">, Z. Md. (2020). Factors influencing group farmers’ behaviour towards safe pesticide use in Malaysia. </w:t>
      </w:r>
      <w:r w:rsidRPr="004D0E63">
        <w:rPr>
          <w:rFonts w:ascii="Times New Roman" w:hAnsi="Times New Roman" w:cs="Times New Roman"/>
          <w:i/>
        </w:rPr>
        <w:t>Malaysian Journal of Consumer and Family Economics, 25</w:t>
      </w:r>
      <w:r w:rsidRPr="004D0E63">
        <w:rPr>
          <w:rFonts w:ascii="Times New Roman" w:hAnsi="Times New Roman" w:cs="Times New Roman"/>
        </w:rPr>
        <w:t>(S1), 135-147.</w:t>
      </w:r>
    </w:p>
    <w:p w14:paraId="71CD13E7" w14:textId="68DDE7EF" w:rsidR="00220B49" w:rsidRPr="00A469B3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4D0E63">
        <w:rPr>
          <w:rFonts w:ascii="Times New Roman" w:hAnsi="Times New Roman" w:cs="Times New Roman"/>
          <w:color w:val="000000" w:themeColor="text1"/>
        </w:rPr>
        <w:t>Jamilah</w:t>
      </w:r>
      <w:proofErr w:type="spellEnd"/>
      <w:r w:rsidRPr="004D0E63">
        <w:rPr>
          <w:rFonts w:ascii="Times New Roman" w:hAnsi="Times New Roman" w:cs="Times New Roman"/>
          <w:color w:val="000000" w:themeColor="text1"/>
        </w:rPr>
        <w:t xml:space="preserve">, A., </w:t>
      </w:r>
      <w:proofErr w:type="spellStart"/>
      <w:r w:rsidRPr="004D0E63">
        <w:rPr>
          <w:rFonts w:ascii="Times New Roman" w:hAnsi="Times New Roman" w:cs="Times New Roman"/>
          <w:color w:val="000000" w:themeColor="text1"/>
        </w:rPr>
        <w:t>Hasrina</w:t>
      </w:r>
      <w:proofErr w:type="spellEnd"/>
      <w:r w:rsidRPr="004D0E63">
        <w:rPr>
          <w:rFonts w:ascii="Times New Roman" w:hAnsi="Times New Roman" w:cs="Times New Roman"/>
          <w:color w:val="000000" w:themeColor="text1"/>
        </w:rPr>
        <w:t xml:space="preserve">, M., </w:t>
      </w:r>
      <w:proofErr w:type="spellStart"/>
      <w:r w:rsidRPr="004D0E63">
        <w:rPr>
          <w:rFonts w:ascii="Times New Roman" w:hAnsi="Times New Roman" w:cs="Times New Roman"/>
          <w:color w:val="000000" w:themeColor="text1"/>
        </w:rPr>
        <w:t>Hamidah</w:t>
      </w:r>
      <w:proofErr w:type="spellEnd"/>
      <w:r w:rsidRPr="004D0E63">
        <w:rPr>
          <w:rFonts w:ascii="Times New Roman" w:hAnsi="Times New Roman" w:cs="Times New Roman"/>
          <w:color w:val="000000" w:themeColor="text1"/>
        </w:rPr>
        <w:t>, A.H.</w:t>
      </w:r>
      <w:r w:rsidR="00933B10">
        <w:rPr>
          <w:rFonts w:ascii="Times New Roman" w:hAnsi="Times New Roman" w:cs="Times New Roman"/>
          <w:color w:val="000000" w:themeColor="text1"/>
        </w:rPr>
        <w:t>,</w:t>
      </w:r>
      <w:r w:rsidRPr="004D0E63">
        <w:rPr>
          <w:rFonts w:ascii="Times New Roman" w:hAnsi="Times New Roman" w:cs="Times New Roman"/>
          <w:color w:val="000000" w:themeColor="text1"/>
        </w:rPr>
        <w:t xml:space="preserve"> &amp; Juliana, A.</w:t>
      </w:r>
      <w:r w:rsidR="00933B10">
        <w:rPr>
          <w:rFonts w:ascii="Times New Roman" w:hAnsi="Times New Roman" w:cs="Times New Roman"/>
          <w:color w:val="000000" w:themeColor="text1"/>
        </w:rPr>
        <w:t xml:space="preserve"> </w:t>
      </w:r>
      <w:r w:rsidRPr="004D0E63">
        <w:rPr>
          <w:rFonts w:ascii="Times New Roman" w:hAnsi="Times New Roman" w:cs="Times New Roman"/>
          <w:color w:val="000000" w:themeColor="text1"/>
        </w:rPr>
        <w:t xml:space="preserve">W. (2011). </w:t>
      </w:r>
      <w:r w:rsidRPr="0038339C">
        <w:rPr>
          <w:rFonts w:ascii="Times New Roman" w:hAnsi="Times New Roman" w:cs="Times New Roman"/>
          <w:color w:val="000000" w:themeColor="text1"/>
          <w:lang w:val="nb-NO"/>
        </w:rPr>
        <w:t xml:space="preserve">Pengetahuan, sikap dan amalan masyarakat Malaysia terhadap isu alam sekitar. </w:t>
      </w:r>
      <w:r w:rsidRPr="004D0E63">
        <w:rPr>
          <w:rFonts w:ascii="Times New Roman" w:hAnsi="Times New Roman" w:cs="Times New Roman"/>
          <w:i/>
          <w:iCs/>
          <w:color w:val="000000" w:themeColor="text1"/>
        </w:rPr>
        <w:t xml:space="preserve">Journal of Southeast Asia Social </w:t>
      </w:r>
      <w:r w:rsidRPr="00A469B3">
        <w:rPr>
          <w:rFonts w:ascii="Times New Roman" w:hAnsi="Times New Roman" w:cs="Times New Roman"/>
          <w:i/>
          <w:iCs/>
          <w:color w:val="000000" w:themeColor="text1"/>
        </w:rPr>
        <w:t>Sciences and Humanities, 81</w:t>
      </w:r>
      <w:r w:rsidRPr="00A469B3">
        <w:rPr>
          <w:rFonts w:ascii="Times New Roman" w:hAnsi="Times New Roman" w:cs="Times New Roman"/>
          <w:color w:val="000000" w:themeColor="text1"/>
        </w:rPr>
        <w:t>(3), 103-115.</w:t>
      </w:r>
    </w:p>
    <w:p w14:paraId="7B752113" w14:textId="45F5FF3D" w:rsidR="00220B49" w:rsidRPr="00A469B3" w:rsidRDefault="00220B49" w:rsidP="00756A58">
      <w:pPr>
        <w:ind w:left="567" w:hanging="567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933B10">
        <w:rPr>
          <w:rFonts w:ascii="Times New Roman" w:hAnsi="Times New Roman" w:cs="Times New Roman"/>
          <w:color w:val="000000" w:themeColor="text1"/>
          <w:lang w:val="nb-NO"/>
        </w:rPr>
        <w:lastRenderedPageBreak/>
        <w:t>Karim Ghani, W.</w:t>
      </w:r>
      <w:r w:rsidR="00933B10" w:rsidRPr="00933B10">
        <w:rPr>
          <w:rFonts w:ascii="Times New Roman" w:hAnsi="Times New Roman" w:cs="Times New Roman"/>
          <w:color w:val="000000" w:themeColor="text1"/>
          <w:lang w:val="nb-NO"/>
        </w:rPr>
        <w:t xml:space="preserve"> </w:t>
      </w:r>
      <w:r w:rsidRPr="00933B10">
        <w:rPr>
          <w:rFonts w:ascii="Times New Roman" w:hAnsi="Times New Roman" w:cs="Times New Roman"/>
          <w:color w:val="000000" w:themeColor="text1"/>
          <w:lang w:val="nb-NO"/>
        </w:rPr>
        <w:t>A., Rusi, I.</w:t>
      </w:r>
      <w:r w:rsidR="00933B10" w:rsidRPr="00933B10">
        <w:rPr>
          <w:rFonts w:ascii="Times New Roman" w:hAnsi="Times New Roman" w:cs="Times New Roman"/>
          <w:color w:val="000000" w:themeColor="text1"/>
          <w:lang w:val="nb-NO"/>
        </w:rPr>
        <w:t xml:space="preserve"> </w:t>
      </w:r>
      <w:r w:rsidRPr="00933B10">
        <w:rPr>
          <w:rFonts w:ascii="Times New Roman" w:hAnsi="Times New Roman" w:cs="Times New Roman"/>
          <w:color w:val="000000" w:themeColor="text1"/>
          <w:lang w:val="nb-NO"/>
        </w:rPr>
        <w:t>F., Biak, D.</w:t>
      </w:r>
      <w:r w:rsidR="00933B10">
        <w:rPr>
          <w:rFonts w:ascii="Times New Roman" w:hAnsi="Times New Roman" w:cs="Times New Roman"/>
          <w:color w:val="000000" w:themeColor="text1"/>
          <w:lang w:val="nb-NO"/>
        </w:rPr>
        <w:t xml:space="preserve"> </w:t>
      </w:r>
      <w:r w:rsidRPr="00933B10">
        <w:rPr>
          <w:rFonts w:ascii="Times New Roman" w:hAnsi="Times New Roman" w:cs="Times New Roman"/>
          <w:color w:val="000000" w:themeColor="text1"/>
          <w:lang w:val="nb-NO"/>
        </w:rPr>
        <w:t>R.</w:t>
      </w:r>
      <w:r w:rsidR="00933B10">
        <w:rPr>
          <w:rFonts w:ascii="Times New Roman" w:hAnsi="Times New Roman" w:cs="Times New Roman"/>
          <w:color w:val="000000" w:themeColor="text1"/>
          <w:lang w:val="nb-NO"/>
        </w:rPr>
        <w:t>,</w:t>
      </w:r>
      <w:r w:rsidRPr="00933B10">
        <w:rPr>
          <w:rFonts w:ascii="Times New Roman" w:hAnsi="Times New Roman" w:cs="Times New Roman"/>
          <w:color w:val="000000" w:themeColor="text1"/>
          <w:lang w:val="nb-NO"/>
        </w:rPr>
        <w:t xml:space="preserve"> &amp; Idris, A. (2013). </w:t>
      </w:r>
      <w:r w:rsidRPr="00A469B3">
        <w:rPr>
          <w:rFonts w:ascii="Times New Roman" w:hAnsi="Times New Roman" w:cs="Times New Roman"/>
          <w:color w:val="000000" w:themeColor="text1"/>
        </w:rPr>
        <w:t xml:space="preserve">An application of </w:t>
      </w:r>
      <w:r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theory of planned behaviour to study the influencing factors of participation in source separation of food waste. </w:t>
      </w:r>
      <w:r w:rsidRPr="00A469B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Waste Management, 33,</w:t>
      </w:r>
      <w:r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1276-1281</w:t>
      </w:r>
      <w:r w:rsidRPr="00A469B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.</w:t>
      </w:r>
    </w:p>
    <w:p w14:paraId="530EA81A" w14:textId="094DA3ED" w:rsidR="00220B49" w:rsidRPr="00A469B3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33B10">
        <w:rPr>
          <w:rFonts w:ascii="Times New Roman" w:hAnsi="Times New Roman" w:cs="Times New Roman"/>
          <w:color w:val="000000" w:themeColor="text1"/>
          <w:shd w:val="clear" w:color="auto" w:fill="FFFFFF"/>
          <w:lang w:val="nb-NO"/>
        </w:rPr>
        <w:t>Kaza, S., Yao, L., Bhada-Tata, P.</w:t>
      </w:r>
      <w:r w:rsidR="00933B10" w:rsidRPr="00933B10">
        <w:rPr>
          <w:rFonts w:ascii="Times New Roman" w:hAnsi="Times New Roman" w:cs="Times New Roman"/>
          <w:color w:val="000000" w:themeColor="text1"/>
          <w:shd w:val="clear" w:color="auto" w:fill="FFFFFF"/>
          <w:lang w:val="nb-NO"/>
        </w:rPr>
        <w:t>,</w:t>
      </w:r>
      <w:r w:rsidRPr="00933B10">
        <w:rPr>
          <w:rFonts w:ascii="Times New Roman" w:hAnsi="Times New Roman" w:cs="Times New Roman"/>
          <w:color w:val="000000" w:themeColor="text1"/>
          <w:shd w:val="clear" w:color="auto" w:fill="FFFFFF"/>
          <w:lang w:val="nb-NO"/>
        </w:rPr>
        <w:t xml:space="preserve"> &amp; Van Woerden, F. (2018). </w:t>
      </w:r>
      <w:r w:rsidRPr="00A469B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What a waste 2.0: A global snapshot of solid waste management to 2050</w:t>
      </w:r>
      <w:r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>. World Bank.</w:t>
      </w:r>
    </w:p>
    <w:p w14:paraId="4DD1A487" w14:textId="5E199882" w:rsidR="00220B49" w:rsidRPr="00A469B3" w:rsidRDefault="00220B49" w:rsidP="00756A58">
      <w:pPr>
        <w:ind w:left="567" w:hanging="567"/>
        <w:jc w:val="both"/>
        <w:rPr>
          <w:rFonts w:ascii="Times New Roman" w:eastAsia="Calibri" w:hAnsi="Times New Roman" w:cs="Times New Roman"/>
        </w:rPr>
      </w:pPr>
      <w:proofErr w:type="spellStart"/>
      <w:r w:rsidRPr="00A469B3">
        <w:rPr>
          <w:rFonts w:ascii="Times New Roman" w:eastAsia="Calibri" w:hAnsi="Times New Roman" w:cs="Times New Roman"/>
        </w:rPr>
        <w:t>Kinuthia</w:t>
      </w:r>
      <w:proofErr w:type="spellEnd"/>
      <w:r w:rsidRPr="00A469B3">
        <w:rPr>
          <w:rFonts w:ascii="Times New Roman" w:eastAsia="Calibri" w:hAnsi="Times New Roman" w:cs="Times New Roman"/>
        </w:rPr>
        <w:t>, J.</w:t>
      </w:r>
      <w:r w:rsidR="00933B10">
        <w:rPr>
          <w:rFonts w:ascii="Times New Roman" w:eastAsia="Calibri" w:hAnsi="Times New Roman" w:cs="Times New Roman"/>
        </w:rPr>
        <w:t xml:space="preserve"> </w:t>
      </w:r>
      <w:r w:rsidRPr="00A469B3">
        <w:rPr>
          <w:rFonts w:ascii="Times New Roman" w:eastAsia="Calibri" w:hAnsi="Times New Roman" w:cs="Times New Roman"/>
        </w:rPr>
        <w:t>M.</w:t>
      </w:r>
      <w:r w:rsidR="00933B10">
        <w:rPr>
          <w:rFonts w:ascii="Times New Roman" w:eastAsia="Calibri" w:hAnsi="Times New Roman" w:cs="Times New Roman"/>
        </w:rPr>
        <w:t>,</w:t>
      </w:r>
      <w:r w:rsidRPr="00A469B3">
        <w:rPr>
          <w:rFonts w:ascii="Times New Roman" w:eastAsia="Calibri" w:hAnsi="Times New Roman" w:cs="Times New Roman"/>
        </w:rPr>
        <w:t xml:space="preserve"> &amp; </w:t>
      </w:r>
      <w:proofErr w:type="spellStart"/>
      <w:r w:rsidRPr="00A469B3">
        <w:rPr>
          <w:rFonts w:ascii="Times New Roman" w:eastAsia="Calibri" w:hAnsi="Times New Roman" w:cs="Times New Roman"/>
        </w:rPr>
        <w:t>Nidzam</w:t>
      </w:r>
      <w:proofErr w:type="spellEnd"/>
      <w:r w:rsidRPr="00A469B3">
        <w:rPr>
          <w:rFonts w:ascii="Times New Roman" w:eastAsia="Calibri" w:hAnsi="Times New Roman" w:cs="Times New Roman"/>
        </w:rPr>
        <w:t>, R.</w:t>
      </w:r>
      <w:r w:rsidR="00933B10">
        <w:rPr>
          <w:rFonts w:ascii="Times New Roman" w:eastAsia="Calibri" w:hAnsi="Times New Roman" w:cs="Times New Roman"/>
        </w:rPr>
        <w:t xml:space="preserve"> </w:t>
      </w:r>
      <w:r w:rsidRPr="00A469B3">
        <w:rPr>
          <w:rFonts w:ascii="Times New Roman" w:eastAsia="Calibri" w:hAnsi="Times New Roman" w:cs="Times New Roman"/>
        </w:rPr>
        <w:t xml:space="preserve">M. (2011). Towards zero industrial waste: Utilisation of brick dust waste in sustainable construction. </w:t>
      </w:r>
      <w:r w:rsidRPr="00A469B3">
        <w:rPr>
          <w:rFonts w:ascii="Times New Roman" w:eastAsia="Calibri" w:hAnsi="Times New Roman" w:cs="Times New Roman"/>
          <w:i/>
          <w:iCs/>
        </w:rPr>
        <w:t>Waste Management, 31</w:t>
      </w:r>
      <w:r w:rsidRPr="00A469B3">
        <w:rPr>
          <w:rFonts w:ascii="Times New Roman" w:eastAsia="Calibri" w:hAnsi="Times New Roman" w:cs="Times New Roman"/>
        </w:rPr>
        <w:t>(8), 1867-1878.</w:t>
      </w:r>
    </w:p>
    <w:p w14:paraId="19A8057C" w14:textId="4AD203B4" w:rsidR="00220B49" w:rsidRPr="00A469B3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33B10">
        <w:rPr>
          <w:rFonts w:ascii="Times New Roman" w:eastAsia="Calibri" w:hAnsi="Times New Roman" w:cs="Times New Roman"/>
          <w:lang w:val="nb-NO"/>
        </w:rPr>
        <w:t>Klöckner, C.</w:t>
      </w:r>
      <w:r w:rsidR="00933B10" w:rsidRPr="00933B10">
        <w:rPr>
          <w:rFonts w:ascii="Times New Roman" w:eastAsia="Calibri" w:hAnsi="Times New Roman" w:cs="Times New Roman"/>
          <w:lang w:val="nb-NO"/>
        </w:rPr>
        <w:t xml:space="preserve"> </w:t>
      </w:r>
      <w:r w:rsidRPr="00933B10">
        <w:rPr>
          <w:rFonts w:ascii="Times New Roman" w:eastAsia="Calibri" w:hAnsi="Times New Roman" w:cs="Times New Roman"/>
          <w:lang w:val="nb-NO"/>
        </w:rPr>
        <w:t>A.</w:t>
      </w:r>
      <w:r w:rsidR="00933B10">
        <w:rPr>
          <w:rFonts w:ascii="Times New Roman" w:eastAsia="Calibri" w:hAnsi="Times New Roman" w:cs="Times New Roman"/>
          <w:lang w:val="nb-NO"/>
        </w:rPr>
        <w:t>,</w:t>
      </w:r>
      <w:r w:rsidRPr="00933B10">
        <w:rPr>
          <w:rFonts w:ascii="Times New Roman" w:eastAsia="Calibri" w:hAnsi="Times New Roman" w:cs="Times New Roman"/>
          <w:lang w:val="nb-NO"/>
        </w:rPr>
        <w:t xml:space="preserve"> &amp; Oppedal, I.</w:t>
      </w:r>
      <w:r w:rsidR="00933B10">
        <w:rPr>
          <w:rFonts w:ascii="Times New Roman" w:eastAsia="Calibri" w:hAnsi="Times New Roman" w:cs="Times New Roman"/>
          <w:lang w:val="nb-NO"/>
        </w:rPr>
        <w:t xml:space="preserve"> </w:t>
      </w:r>
      <w:r w:rsidRPr="00933B10">
        <w:rPr>
          <w:rFonts w:ascii="Times New Roman" w:eastAsia="Calibri" w:hAnsi="Times New Roman" w:cs="Times New Roman"/>
          <w:lang w:val="nb-NO"/>
        </w:rPr>
        <w:t xml:space="preserve">O. (2011). </w:t>
      </w:r>
      <w:r w:rsidRPr="00A469B3">
        <w:rPr>
          <w:rFonts w:ascii="Times New Roman" w:eastAsia="Calibri" w:hAnsi="Times New Roman" w:cs="Times New Roman"/>
        </w:rPr>
        <w:t xml:space="preserve">General vs. domain specific recycling behaviour - applying a multilevel comprehensive action determination model to recycling in Norwegian student homes. </w:t>
      </w:r>
      <w:r w:rsidRPr="00A469B3">
        <w:rPr>
          <w:rFonts w:ascii="Times New Roman" w:eastAsia="Calibri" w:hAnsi="Times New Roman" w:cs="Times New Roman"/>
          <w:i/>
          <w:iCs/>
        </w:rPr>
        <w:t>Resources Conservation and Recycling, 55</w:t>
      </w:r>
      <w:r w:rsidRPr="00A469B3">
        <w:rPr>
          <w:rFonts w:ascii="Times New Roman" w:eastAsia="Calibri" w:hAnsi="Times New Roman" w:cs="Times New Roman"/>
        </w:rPr>
        <w:t>(4), 463-471.</w:t>
      </w:r>
    </w:p>
    <w:p w14:paraId="07F2E286" w14:textId="68C7CBAA" w:rsidR="00220B49" w:rsidRPr="00A469B3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>Kraft, P., Rise, J., Sutton, S.</w:t>
      </w:r>
      <w:r w:rsidR="00933B10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&amp; </w:t>
      </w:r>
      <w:proofErr w:type="spellStart"/>
      <w:r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>Roysamb</w:t>
      </w:r>
      <w:proofErr w:type="spellEnd"/>
      <w:r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E. (2005). Perceived difficulty in the </w:t>
      </w:r>
      <w:r w:rsidR="00E16A7A"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>theory of planned behaviour</w:t>
      </w:r>
      <w:r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: Perceived behavioural control or affective attitude? </w:t>
      </w:r>
      <w:r w:rsidRPr="00A469B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British Journal of Social Psychology, 44, </w:t>
      </w:r>
      <w:r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>479-496.</w:t>
      </w:r>
    </w:p>
    <w:p w14:paraId="41A695F2" w14:textId="11ADFFB3" w:rsidR="00220B49" w:rsidRPr="00A469B3" w:rsidRDefault="00220B49" w:rsidP="009B2555">
      <w:pPr>
        <w:ind w:left="567" w:hanging="567"/>
        <w:jc w:val="both"/>
        <w:rPr>
          <w:rFonts w:ascii="Times New Roman" w:hAnsi="Times New Roman" w:cs="Times New Roman"/>
        </w:rPr>
      </w:pPr>
      <w:r w:rsidRPr="00A469B3">
        <w:rPr>
          <w:rFonts w:ascii="Times New Roman" w:hAnsi="Times New Roman" w:cs="Times New Roman"/>
        </w:rPr>
        <w:t xml:space="preserve">Lehmann, S. (2011). Optimizing urban material flows and waste streams in urban </w:t>
      </w:r>
      <w:r w:rsidR="009B2555" w:rsidRPr="00A469B3">
        <w:rPr>
          <w:rFonts w:ascii="Times New Roman" w:hAnsi="Times New Roman" w:cs="Times New Roman"/>
        </w:rPr>
        <w:t>d</w:t>
      </w:r>
      <w:r w:rsidRPr="00A469B3">
        <w:rPr>
          <w:rFonts w:ascii="Times New Roman" w:hAnsi="Times New Roman" w:cs="Times New Roman"/>
        </w:rPr>
        <w:t xml:space="preserve">evelopment </w:t>
      </w:r>
      <w:r w:rsidR="009B2555" w:rsidRPr="00A469B3">
        <w:rPr>
          <w:rFonts w:ascii="Times New Roman" w:hAnsi="Times New Roman" w:cs="Times New Roman"/>
        </w:rPr>
        <w:tab/>
      </w:r>
      <w:r w:rsidRPr="00A469B3">
        <w:rPr>
          <w:rFonts w:ascii="Times New Roman" w:hAnsi="Times New Roman" w:cs="Times New Roman"/>
        </w:rPr>
        <w:t xml:space="preserve">through principles of zero waste and sustainable consumption. </w:t>
      </w:r>
      <w:r w:rsidRPr="00A469B3">
        <w:rPr>
          <w:rFonts w:ascii="Times New Roman" w:hAnsi="Times New Roman" w:cs="Times New Roman"/>
          <w:i/>
          <w:iCs/>
        </w:rPr>
        <w:t>Sustainability, 3</w:t>
      </w:r>
      <w:r w:rsidRPr="00A469B3">
        <w:rPr>
          <w:rFonts w:ascii="Times New Roman" w:hAnsi="Times New Roman" w:cs="Times New Roman"/>
        </w:rPr>
        <w:t>(1), 155-</w:t>
      </w:r>
      <w:r w:rsidR="009B2555" w:rsidRPr="00A469B3">
        <w:rPr>
          <w:rFonts w:ascii="Times New Roman" w:hAnsi="Times New Roman" w:cs="Times New Roman"/>
        </w:rPr>
        <w:tab/>
      </w:r>
      <w:r w:rsidRPr="00A469B3">
        <w:rPr>
          <w:rFonts w:ascii="Times New Roman" w:hAnsi="Times New Roman" w:cs="Times New Roman"/>
        </w:rPr>
        <w:t>183.</w:t>
      </w:r>
    </w:p>
    <w:p w14:paraId="764F9AFD" w14:textId="096B1FE6" w:rsidR="00220B49" w:rsidRPr="0065415A" w:rsidRDefault="00220B49" w:rsidP="00756A58">
      <w:pPr>
        <w:ind w:left="567" w:hanging="567"/>
        <w:jc w:val="both"/>
        <w:rPr>
          <w:rFonts w:ascii="Times New Roman" w:hAnsi="Times New Roman" w:cs="Times New Roman"/>
        </w:rPr>
      </w:pPr>
      <w:r w:rsidRPr="00A469B3">
        <w:rPr>
          <w:rFonts w:ascii="Times New Roman" w:hAnsi="Times New Roman" w:cs="Times New Roman"/>
        </w:rPr>
        <w:t xml:space="preserve">Lim, R. (2018, September 9). Green ways to manage waste. </w:t>
      </w:r>
      <w:r w:rsidRPr="00A469B3">
        <w:rPr>
          <w:rFonts w:ascii="Times New Roman" w:hAnsi="Times New Roman" w:cs="Times New Roman"/>
          <w:i/>
          <w:iCs/>
        </w:rPr>
        <w:t xml:space="preserve">The Star. </w:t>
      </w:r>
      <w:r w:rsidRPr="00A469B3">
        <w:rPr>
          <w:rFonts w:ascii="Times New Roman" w:hAnsi="Times New Roman" w:cs="Times New Roman"/>
        </w:rPr>
        <w:t>https://www.thestar.com.my/news/nation/2018/09/09/green-ways-to-manage-waste-swcorp-goes-for-green-technology-and-educating-the-young/</w:t>
      </w:r>
    </w:p>
    <w:p w14:paraId="179E3764" w14:textId="0B546271" w:rsidR="00220B49" w:rsidRPr="009B2555" w:rsidRDefault="00220B49" w:rsidP="009B2555">
      <w:pPr>
        <w:ind w:left="567" w:hanging="567"/>
        <w:jc w:val="both"/>
        <w:rPr>
          <w:rFonts w:ascii="Times New Roman" w:eastAsia="Calibri" w:hAnsi="Times New Roman" w:cs="Times New Roman"/>
        </w:rPr>
      </w:pPr>
      <w:r w:rsidRPr="004D0E63">
        <w:rPr>
          <w:rFonts w:ascii="Times New Roman" w:eastAsia="Calibri" w:hAnsi="Times New Roman" w:cs="Times New Roman"/>
        </w:rPr>
        <w:t>Marshall. R.</w:t>
      </w:r>
      <w:r w:rsidR="00933B10">
        <w:rPr>
          <w:rFonts w:ascii="Times New Roman" w:eastAsia="Calibri" w:hAnsi="Times New Roman" w:cs="Times New Roman"/>
        </w:rPr>
        <w:t xml:space="preserve"> </w:t>
      </w:r>
      <w:r w:rsidRPr="004D0E63">
        <w:rPr>
          <w:rFonts w:ascii="Times New Roman" w:eastAsia="Calibri" w:hAnsi="Times New Roman" w:cs="Times New Roman"/>
        </w:rPr>
        <w:t>E.</w:t>
      </w:r>
      <w:r w:rsidR="00933B10">
        <w:rPr>
          <w:rFonts w:ascii="Times New Roman" w:eastAsia="Calibri" w:hAnsi="Times New Roman" w:cs="Times New Roman"/>
        </w:rPr>
        <w:t>,</w:t>
      </w:r>
      <w:r w:rsidRPr="004D0E63">
        <w:rPr>
          <w:rFonts w:ascii="Times New Roman" w:eastAsia="Calibri" w:hAnsi="Times New Roman" w:cs="Times New Roman"/>
        </w:rPr>
        <w:t xml:space="preserve"> &amp; </w:t>
      </w:r>
      <w:proofErr w:type="spellStart"/>
      <w:r w:rsidRPr="004D0E63">
        <w:rPr>
          <w:rFonts w:ascii="Times New Roman" w:eastAsia="Calibri" w:hAnsi="Times New Roman" w:cs="Times New Roman"/>
        </w:rPr>
        <w:t>Farahbakhsh</w:t>
      </w:r>
      <w:proofErr w:type="spellEnd"/>
      <w:r w:rsidRPr="004D0E63">
        <w:rPr>
          <w:rFonts w:ascii="Times New Roman" w:eastAsia="Calibri" w:hAnsi="Times New Roman" w:cs="Times New Roman"/>
        </w:rPr>
        <w:t xml:space="preserve">, K. (2013). Systems approaches to integrated solid waste management in developing countries. </w:t>
      </w:r>
      <w:r w:rsidRPr="004D0E63">
        <w:rPr>
          <w:rFonts w:ascii="Times New Roman" w:eastAsia="Calibri" w:hAnsi="Times New Roman" w:cs="Times New Roman"/>
          <w:i/>
          <w:iCs/>
        </w:rPr>
        <w:t>Waste Management, 33</w:t>
      </w:r>
      <w:r w:rsidRPr="004D0E63">
        <w:rPr>
          <w:rFonts w:ascii="Times New Roman" w:eastAsia="Calibri" w:hAnsi="Times New Roman" w:cs="Times New Roman"/>
        </w:rPr>
        <w:t>(4), 988-1003.</w:t>
      </w:r>
    </w:p>
    <w:p w14:paraId="76E26625" w14:textId="52B41BE6" w:rsidR="00220B49" w:rsidRPr="00A469B3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4D0E63">
        <w:rPr>
          <w:rFonts w:ascii="Times New Roman" w:hAnsi="Times New Roman" w:cs="Times New Roman"/>
          <w:color w:val="000000" w:themeColor="text1"/>
        </w:rPr>
        <w:t>Mason, I.</w:t>
      </w:r>
      <w:r w:rsidR="00933B10">
        <w:rPr>
          <w:rFonts w:ascii="Times New Roman" w:hAnsi="Times New Roman" w:cs="Times New Roman"/>
          <w:color w:val="000000" w:themeColor="text1"/>
        </w:rPr>
        <w:t xml:space="preserve"> </w:t>
      </w:r>
      <w:r w:rsidRPr="004D0E63">
        <w:rPr>
          <w:rFonts w:ascii="Times New Roman" w:hAnsi="Times New Roman" w:cs="Times New Roman"/>
          <w:color w:val="000000" w:themeColor="text1"/>
        </w:rPr>
        <w:t>G., Brooking, A.</w:t>
      </w:r>
      <w:r w:rsidR="00933B10">
        <w:rPr>
          <w:rFonts w:ascii="Times New Roman" w:hAnsi="Times New Roman" w:cs="Times New Roman"/>
          <w:color w:val="000000" w:themeColor="text1"/>
        </w:rPr>
        <w:t xml:space="preserve"> </w:t>
      </w:r>
      <w:r w:rsidRPr="004D0E63">
        <w:rPr>
          <w:rFonts w:ascii="Times New Roman" w:hAnsi="Times New Roman" w:cs="Times New Roman"/>
          <w:color w:val="000000" w:themeColor="text1"/>
        </w:rPr>
        <w:t xml:space="preserve">K., </w:t>
      </w:r>
      <w:proofErr w:type="spellStart"/>
      <w:r w:rsidRPr="004D0E63">
        <w:rPr>
          <w:rFonts w:ascii="Times New Roman" w:hAnsi="Times New Roman" w:cs="Times New Roman"/>
          <w:color w:val="000000" w:themeColor="text1"/>
        </w:rPr>
        <w:t>Oberender</w:t>
      </w:r>
      <w:proofErr w:type="spellEnd"/>
      <w:r w:rsidRPr="004D0E63">
        <w:rPr>
          <w:rFonts w:ascii="Times New Roman" w:hAnsi="Times New Roman" w:cs="Times New Roman"/>
          <w:color w:val="000000" w:themeColor="text1"/>
        </w:rPr>
        <w:t xml:space="preserve">, A., </w:t>
      </w:r>
      <w:proofErr w:type="spellStart"/>
      <w:r w:rsidRPr="004D0E63">
        <w:rPr>
          <w:rFonts w:ascii="Times New Roman" w:hAnsi="Times New Roman" w:cs="Times New Roman"/>
          <w:color w:val="000000" w:themeColor="text1"/>
        </w:rPr>
        <w:t>Harford</w:t>
      </w:r>
      <w:proofErr w:type="spellEnd"/>
      <w:r w:rsidRPr="004D0E63">
        <w:rPr>
          <w:rFonts w:ascii="Times New Roman" w:hAnsi="Times New Roman" w:cs="Times New Roman"/>
          <w:color w:val="000000" w:themeColor="text1"/>
        </w:rPr>
        <w:t>, J.</w:t>
      </w:r>
      <w:r w:rsidR="00933B10">
        <w:rPr>
          <w:rFonts w:ascii="Times New Roman" w:hAnsi="Times New Roman" w:cs="Times New Roman"/>
          <w:color w:val="000000" w:themeColor="text1"/>
        </w:rPr>
        <w:t xml:space="preserve"> </w:t>
      </w:r>
      <w:r w:rsidRPr="004D0E63">
        <w:rPr>
          <w:rFonts w:ascii="Times New Roman" w:hAnsi="Times New Roman" w:cs="Times New Roman"/>
          <w:color w:val="000000" w:themeColor="text1"/>
        </w:rPr>
        <w:t xml:space="preserve">M., </w:t>
      </w:r>
      <w:r w:rsidR="00933B10">
        <w:rPr>
          <w:rFonts w:ascii="Times New Roman" w:hAnsi="Times New Roman" w:cs="Times New Roman"/>
          <w:color w:val="000000" w:themeColor="text1"/>
        </w:rPr>
        <w:t xml:space="preserve">&amp; </w:t>
      </w:r>
      <w:r w:rsidRPr="004D0E63">
        <w:rPr>
          <w:rFonts w:ascii="Times New Roman" w:hAnsi="Times New Roman" w:cs="Times New Roman"/>
          <w:color w:val="000000" w:themeColor="text1"/>
        </w:rPr>
        <w:t>Horsley, P.</w:t>
      </w:r>
      <w:r w:rsidR="00933B10">
        <w:rPr>
          <w:rFonts w:ascii="Times New Roman" w:hAnsi="Times New Roman" w:cs="Times New Roman"/>
          <w:color w:val="000000" w:themeColor="text1"/>
        </w:rPr>
        <w:t xml:space="preserve"> </w:t>
      </w:r>
      <w:r w:rsidRPr="004D0E63">
        <w:rPr>
          <w:rFonts w:ascii="Times New Roman" w:hAnsi="Times New Roman" w:cs="Times New Roman"/>
          <w:color w:val="000000" w:themeColor="text1"/>
        </w:rPr>
        <w:t xml:space="preserve">G. (2003). Implementation of a zero waste program at a university campus. </w:t>
      </w:r>
      <w:r w:rsidRPr="004D0E63">
        <w:rPr>
          <w:rFonts w:ascii="Times New Roman" w:hAnsi="Times New Roman" w:cs="Times New Roman"/>
          <w:i/>
          <w:iCs/>
          <w:color w:val="000000" w:themeColor="text1"/>
        </w:rPr>
        <w:t xml:space="preserve">Resources, </w:t>
      </w:r>
      <w:r w:rsidRPr="00A469B3">
        <w:rPr>
          <w:rFonts w:ascii="Times New Roman" w:hAnsi="Times New Roman" w:cs="Times New Roman"/>
          <w:i/>
          <w:iCs/>
          <w:color w:val="000000" w:themeColor="text1"/>
        </w:rPr>
        <w:t>Conservation and Recycling, 38</w:t>
      </w:r>
      <w:r w:rsidRPr="00A469B3">
        <w:rPr>
          <w:rFonts w:ascii="Times New Roman" w:hAnsi="Times New Roman" w:cs="Times New Roman"/>
          <w:color w:val="000000" w:themeColor="text1"/>
        </w:rPr>
        <w:t>(4), 257-269.</w:t>
      </w:r>
    </w:p>
    <w:p w14:paraId="4965F72C" w14:textId="629F1561" w:rsidR="00220B49" w:rsidRPr="00A469B3" w:rsidRDefault="00220B49" w:rsidP="00756A58">
      <w:pPr>
        <w:ind w:left="567" w:hanging="567"/>
        <w:jc w:val="both"/>
        <w:rPr>
          <w:rFonts w:ascii="Times New Roman" w:eastAsia="Calibri" w:hAnsi="Times New Roman" w:cs="Times New Roman"/>
        </w:rPr>
      </w:pPr>
      <w:proofErr w:type="spellStart"/>
      <w:r w:rsidRPr="00A469B3">
        <w:rPr>
          <w:rFonts w:ascii="Times New Roman" w:eastAsia="Calibri" w:hAnsi="Times New Roman" w:cs="Times New Roman"/>
        </w:rPr>
        <w:t>Matete</w:t>
      </w:r>
      <w:proofErr w:type="spellEnd"/>
      <w:r w:rsidRPr="00A469B3">
        <w:rPr>
          <w:rFonts w:ascii="Times New Roman" w:eastAsia="Calibri" w:hAnsi="Times New Roman" w:cs="Times New Roman"/>
        </w:rPr>
        <w:t>, N.</w:t>
      </w:r>
      <w:r w:rsidR="00933B10">
        <w:rPr>
          <w:rFonts w:ascii="Times New Roman" w:eastAsia="Calibri" w:hAnsi="Times New Roman" w:cs="Times New Roman"/>
        </w:rPr>
        <w:t>,</w:t>
      </w:r>
      <w:r w:rsidRPr="00A469B3">
        <w:rPr>
          <w:rFonts w:ascii="Times New Roman" w:eastAsia="Calibri" w:hAnsi="Times New Roman" w:cs="Times New Roman"/>
        </w:rPr>
        <w:t xml:space="preserve"> &amp; </w:t>
      </w:r>
      <w:proofErr w:type="spellStart"/>
      <w:r w:rsidRPr="00A469B3">
        <w:rPr>
          <w:rFonts w:ascii="Times New Roman" w:eastAsia="Calibri" w:hAnsi="Times New Roman" w:cs="Times New Roman"/>
        </w:rPr>
        <w:t>Trois</w:t>
      </w:r>
      <w:proofErr w:type="spellEnd"/>
      <w:r w:rsidRPr="00A469B3">
        <w:rPr>
          <w:rFonts w:ascii="Times New Roman" w:eastAsia="Calibri" w:hAnsi="Times New Roman" w:cs="Times New Roman"/>
        </w:rPr>
        <w:t xml:space="preserve">, C. (2008). Towards zero waste in emerging countries – a South African experience. </w:t>
      </w:r>
      <w:r w:rsidRPr="00A469B3">
        <w:rPr>
          <w:rFonts w:ascii="Times New Roman" w:eastAsia="Calibri" w:hAnsi="Times New Roman" w:cs="Times New Roman"/>
          <w:i/>
          <w:iCs/>
        </w:rPr>
        <w:t>Waste Management, 8,</w:t>
      </w:r>
      <w:r w:rsidRPr="00A469B3">
        <w:rPr>
          <w:rFonts w:ascii="Times New Roman" w:eastAsia="Calibri" w:hAnsi="Times New Roman" w:cs="Times New Roman"/>
        </w:rPr>
        <w:t xml:space="preserve"> 1480-1492. </w:t>
      </w:r>
    </w:p>
    <w:p w14:paraId="7A258B57" w14:textId="4C698B8C" w:rsidR="00220B49" w:rsidRPr="00A469B3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A469B3">
        <w:rPr>
          <w:rFonts w:ascii="Times New Roman" w:hAnsi="Times New Roman" w:cs="Times New Roman"/>
          <w:color w:val="000000" w:themeColor="text1"/>
        </w:rPr>
        <w:t>NSWMD. (</w:t>
      </w:r>
      <w:proofErr w:type="spellStart"/>
      <w:r w:rsidRPr="00A469B3">
        <w:rPr>
          <w:rFonts w:ascii="Times New Roman" w:hAnsi="Times New Roman" w:cs="Times New Roman"/>
          <w:color w:val="000000" w:themeColor="text1"/>
        </w:rPr>
        <w:t>n.d.</w:t>
      </w:r>
      <w:proofErr w:type="spellEnd"/>
      <w:r w:rsidRPr="00A469B3">
        <w:rPr>
          <w:rFonts w:ascii="Times New Roman" w:hAnsi="Times New Roman" w:cs="Times New Roman"/>
          <w:color w:val="000000" w:themeColor="text1"/>
        </w:rPr>
        <w:t xml:space="preserve">). </w:t>
      </w:r>
      <w:r w:rsidRPr="00A469B3">
        <w:rPr>
          <w:rFonts w:ascii="Times New Roman" w:hAnsi="Times New Roman" w:cs="Times New Roman"/>
          <w:i/>
          <w:iCs/>
          <w:color w:val="000000" w:themeColor="text1"/>
        </w:rPr>
        <w:t>Separation at source</w:t>
      </w:r>
      <w:r w:rsidRPr="00A469B3">
        <w:rPr>
          <w:rFonts w:ascii="Times New Roman" w:hAnsi="Times New Roman" w:cs="Times New Roman"/>
          <w:color w:val="000000" w:themeColor="text1"/>
        </w:rPr>
        <w:t>.</w:t>
      </w:r>
      <w:r w:rsidR="0065415A" w:rsidRPr="00A469B3">
        <w:rPr>
          <w:rFonts w:ascii="Times New Roman" w:hAnsi="Times New Roman" w:cs="Times New Roman"/>
          <w:color w:val="000000" w:themeColor="text1"/>
        </w:rPr>
        <w:t xml:space="preserve"> </w:t>
      </w:r>
      <w:r w:rsidRPr="00A469B3">
        <w:rPr>
          <w:rFonts w:ascii="Times New Roman" w:hAnsi="Times New Roman" w:cs="Times New Roman"/>
          <w:color w:val="000000" w:themeColor="text1"/>
        </w:rPr>
        <w:t>https://www.kpkt.gov.my/separationatsource/en/</w:t>
      </w:r>
    </w:p>
    <w:p w14:paraId="21C8E4B6" w14:textId="1D64B344" w:rsidR="00220B49" w:rsidRPr="00A469B3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933B10">
        <w:rPr>
          <w:rFonts w:ascii="Times New Roman" w:hAnsi="Times New Roman" w:cs="Times New Roman"/>
          <w:color w:val="000000" w:themeColor="text1"/>
          <w:lang w:val="nb-NO"/>
        </w:rPr>
        <w:t>Nguyen, T.</w:t>
      </w:r>
      <w:r w:rsidR="00933B10" w:rsidRPr="00933B10">
        <w:rPr>
          <w:rFonts w:ascii="Times New Roman" w:hAnsi="Times New Roman" w:cs="Times New Roman"/>
          <w:color w:val="000000" w:themeColor="text1"/>
          <w:lang w:val="nb-NO"/>
        </w:rPr>
        <w:t xml:space="preserve"> </w:t>
      </w:r>
      <w:r w:rsidRPr="00933B10">
        <w:rPr>
          <w:rFonts w:ascii="Times New Roman" w:hAnsi="Times New Roman" w:cs="Times New Roman"/>
          <w:color w:val="000000" w:themeColor="text1"/>
          <w:lang w:val="nb-NO"/>
        </w:rPr>
        <w:t>T.</w:t>
      </w:r>
      <w:r w:rsidR="00933B10" w:rsidRPr="00933B10">
        <w:rPr>
          <w:rFonts w:ascii="Times New Roman" w:hAnsi="Times New Roman" w:cs="Times New Roman"/>
          <w:color w:val="000000" w:themeColor="text1"/>
          <w:lang w:val="nb-NO"/>
        </w:rPr>
        <w:t xml:space="preserve"> </w:t>
      </w:r>
      <w:r w:rsidRPr="00933B10">
        <w:rPr>
          <w:rFonts w:ascii="Times New Roman" w:hAnsi="Times New Roman" w:cs="Times New Roman"/>
          <w:color w:val="000000" w:themeColor="text1"/>
          <w:lang w:val="nb-NO"/>
        </w:rPr>
        <w:t xml:space="preserve">P, Zhu, D., </w:t>
      </w:r>
      <w:r w:rsidR="00933B10">
        <w:rPr>
          <w:rFonts w:ascii="Times New Roman" w:hAnsi="Times New Roman" w:cs="Times New Roman"/>
          <w:color w:val="000000" w:themeColor="text1"/>
          <w:lang w:val="nb-NO"/>
        </w:rPr>
        <w:t xml:space="preserve">&amp; </w:t>
      </w:r>
      <w:r w:rsidRPr="00933B10">
        <w:rPr>
          <w:rFonts w:ascii="Times New Roman" w:hAnsi="Times New Roman" w:cs="Times New Roman"/>
          <w:color w:val="000000" w:themeColor="text1"/>
          <w:lang w:val="nb-NO"/>
        </w:rPr>
        <w:t>Le, N.</w:t>
      </w:r>
      <w:r w:rsidR="00933B10">
        <w:rPr>
          <w:rFonts w:ascii="Times New Roman" w:hAnsi="Times New Roman" w:cs="Times New Roman"/>
          <w:color w:val="000000" w:themeColor="text1"/>
          <w:lang w:val="nb-NO"/>
        </w:rPr>
        <w:t xml:space="preserve"> </w:t>
      </w:r>
      <w:r w:rsidRPr="00933B10">
        <w:rPr>
          <w:rFonts w:ascii="Times New Roman" w:hAnsi="Times New Roman" w:cs="Times New Roman"/>
          <w:color w:val="000000" w:themeColor="text1"/>
          <w:lang w:val="nb-NO"/>
        </w:rPr>
        <w:t xml:space="preserve">P. (2015). </w:t>
      </w:r>
      <w:r w:rsidRPr="00A469B3">
        <w:rPr>
          <w:rFonts w:ascii="Times New Roman" w:hAnsi="Times New Roman" w:cs="Times New Roman"/>
          <w:color w:val="000000" w:themeColor="text1"/>
        </w:rPr>
        <w:t>Factors influencing waste separation intentio</w:t>
      </w:r>
      <w:r w:rsidR="00BB5D06" w:rsidRPr="00A469B3">
        <w:rPr>
          <w:rFonts w:ascii="Times New Roman" w:hAnsi="Times New Roman" w:cs="Times New Roman"/>
          <w:color w:val="000000" w:themeColor="text1"/>
        </w:rPr>
        <w:t>n</w:t>
      </w:r>
      <w:r w:rsidRPr="00A469B3">
        <w:rPr>
          <w:rFonts w:ascii="Times New Roman" w:hAnsi="Times New Roman" w:cs="Times New Roman"/>
          <w:color w:val="000000" w:themeColor="text1"/>
        </w:rPr>
        <w:t xml:space="preserve">s of residential households in a developing country: Evidence from Hanoi, Vietnam. </w:t>
      </w:r>
      <w:r w:rsidRPr="00A469B3">
        <w:rPr>
          <w:rFonts w:ascii="Times New Roman" w:hAnsi="Times New Roman" w:cs="Times New Roman"/>
          <w:i/>
          <w:iCs/>
          <w:color w:val="000000" w:themeColor="text1"/>
        </w:rPr>
        <w:t xml:space="preserve">Habitat International, 48, </w:t>
      </w:r>
      <w:r w:rsidRPr="00A469B3">
        <w:rPr>
          <w:rFonts w:ascii="Times New Roman" w:hAnsi="Times New Roman" w:cs="Times New Roman"/>
          <w:color w:val="000000" w:themeColor="text1"/>
        </w:rPr>
        <w:t xml:space="preserve">169-176. </w:t>
      </w:r>
    </w:p>
    <w:p w14:paraId="5DC48E53" w14:textId="195BA33D" w:rsidR="00220B49" w:rsidRPr="00A469B3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>Nigbur</w:t>
      </w:r>
      <w:proofErr w:type="spellEnd"/>
      <w:r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D., Lyons, E., &amp; </w:t>
      </w:r>
      <w:proofErr w:type="spellStart"/>
      <w:r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>Uzzell</w:t>
      </w:r>
      <w:proofErr w:type="spellEnd"/>
      <w:r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D. (2010). Attitude, norms, identity and environmental behaviour: Using an expended </w:t>
      </w:r>
      <w:r w:rsidR="00BB5D06"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theory of planned behaviour </w:t>
      </w:r>
      <w:r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to predict participation in a kerbside recycling programme. </w:t>
      </w:r>
      <w:r w:rsidRPr="00A469B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British Journal of Social Psychology, 49, </w:t>
      </w:r>
      <w:r w:rsidRPr="00A469B3">
        <w:rPr>
          <w:rFonts w:ascii="Times New Roman" w:hAnsi="Times New Roman" w:cs="Times New Roman"/>
          <w:color w:val="000000" w:themeColor="text1"/>
          <w:shd w:val="clear" w:color="auto" w:fill="FFFFFF"/>
        </w:rPr>
        <w:t>259-284.</w:t>
      </w:r>
    </w:p>
    <w:p w14:paraId="64F42754" w14:textId="4823575C" w:rsidR="00220B49" w:rsidRPr="0065415A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469B3">
        <w:rPr>
          <w:rFonts w:ascii="Times New Roman" w:hAnsi="Times New Roman" w:cs="Times New Roman"/>
          <w:color w:val="1C1D1E"/>
          <w:shd w:val="clear" w:color="auto" w:fill="FFFFFF"/>
        </w:rPr>
        <w:t>Norazah</w:t>
      </w:r>
      <w:proofErr w:type="spellEnd"/>
      <w:r w:rsidRPr="00A469B3">
        <w:rPr>
          <w:rFonts w:ascii="Times New Roman" w:hAnsi="Times New Roman" w:cs="Times New Roman"/>
          <w:color w:val="1C1D1E"/>
          <w:shd w:val="clear" w:color="auto" w:fill="FFFFFF"/>
        </w:rPr>
        <w:t>, M.</w:t>
      </w:r>
      <w:r w:rsidR="00933B10">
        <w:rPr>
          <w:rFonts w:ascii="Times New Roman" w:hAnsi="Times New Roman" w:cs="Times New Roman"/>
          <w:color w:val="1C1D1E"/>
          <w:shd w:val="clear" w:color="auto" w:fill="FFFFFF"/>
        </w:rPr>
        <w:t xml:space="preserve"> </w:t>
      </w:r>
      <w:r w:rsidRPr="00A469B3">
        <w:rPr>
          <w:rFonts w:ascii="Times New Roman" w:hAnsi="Times New Roman" w:cs="Times New Roman"/>
          <w:color w:val="1C1D1E"/>
          <w:shd w:val="clear" w:color="auto" w:fill="FFFFFF"/>
        </w:rPr>
        <w:t>S.</w:t>
      </w:r>
      <w:r w:rsidR="00933B10">
        <w:rPr>
          <w:rFonts w:ascii="Times New Roman" w:hAnsi="Times New Roman" w:cs="Times New Roman"/>
          <w:color w:val="1C1D1E"/>
          <w:shd w:val="clear" w:color="auto" w:fill="FFFFFF"/>
        </w:rPr>
        <w:t>,</w:t>
      </w:r>
      <w:r w:rsidRPr="00A469B3">
        <w:rPr>
          <w:rFonts w:ascii="Times New Roman" w:hAnsi="Times New Roman" w:cs="Times New Roman"/>
          <w:color w:val="1C1D1E"/>
          <w:shd w:val="clear" w:color="auto" w:fill="FFFFFF"/>
        </w:rPr>
        <w:t xml:space="preserve"> &amp; </w:t>
      </w:r>
      <w:proofErr w:type="spellStart"/>
      <w:r w:rsidRPr="00A469B3">
        <w:rPr>
          <w:rFonts w:ascii="Times New Roman" w:hAnsi="Times New Roman" w:cs="Times New Roman"/>
          <w:color w:val="1C1D1E"/>
          <w:shd w:val="clear" w:color="auto" w:fill="FFFFFF"/>
        </w:rPr>
        <w:t>Norbayah</w:t>
      </w:r>
      <w:proofErr w:type="spellEnd"/>
      <w:r w:rsidRPr="00A469B3">
        <w:rPr>
          <w:rFonts w:ascii="Times New Roman" w:hAnsi="Times New Roman" w:cs="Times New Roman"/>
          <w:color w:val="1C1D1E"/>
          <w:shd w:val="clear" w:color="auto" w:fill="FFFFFF"/>
        </w:rPr>
        <w:t>, M.</w:t>
      </w:r>
      <w:r w:rsidR="00933B10">
        <w:rPr>
          <w:rFonts w:ascii="Times New Roman" w:hAnsi="Times New Roman" w:cs="Times New Roman"/>
          <w:color w:val="1C1D1E"/>
          <w:shd w:val="clear" w:color="auto" w:fill="FFFFFF"/>
        </w:rPr>
        <w:t xml:space="preserve"> </w:t>
      </w:r>
      <w:r w:rsidRPr="00A469B3">
        <w:rPr>
          <w:rFonts w:ascii="Times New Roman" w:hAnsi="Times New Roman" w:cs="Times New Roman"/>
          <w:color w:val="1C1D1E"/>
          <w:shd w:val="clear" w:color="auto" w:fill="FFFFFF"/>
        </w:rPr>
        <w:t>S. (2015). Consumers’ environmental behaviour towards</w:t>
      </w:r>
      <w:r w:rsidRPr="004D0E63">
        <w:rPr>
          <w:rFonts w:ascii="Times New Roman" w:hAnsi="Times New Roman" w:cs="Times New Roman"/>
          <w:color w:val="1C1D1E"/>
          <w:shd w:val="clear" w:color="auto" w:fill="FFFFFF"/>
        </w:rPr>
        <w:t xml:space="preserve"> staying at a green hotel. </w:t>
      </w:r>
      <w:r w:rsidRPr="004D0E63">
        <w:rPr>
          <w:rFonts w:ascii="Times New Roman" w:hAnsi="Times New Roman" w:cs="Times New Roman"/>
          <w:i/>
          <w:iCs/>
          <w:color w:val="1C1D1E"/>
          <w:shd w:val="clear" w:color="auto" w:fill="FFFFFF"/>
        </w:rPr>
        <w:t xml:space="preserve">Management of Environmental Quality </w:t>
      </w:r>
      <w:proofErr w:type="gramStart"/>
      <w:r w:rsidRPr="004D0E63">
        <w:rPr>
          <w:rFonts w:ascii="Times New Roman" w:hAnsi="Times New Roman" w:cs="Times New Roman"/>
          <w:i/>
          <w:iCs/>
          <w:color w:val="1C1D1E"/>
          <w:shd w:val="clear" w:color="auto" w:fill="FFFFFF"/>
        </w:rPr>
        <w:t>An</w:t>
      </w:r>
      <w:proofErr w:type="gramEnd"/>
      <w:r w:rsidRPr="004D0E63">
        <w:rPr>
          <w:rFonts w:ascii="Times New Roman" w:hAnsi="Times New Roman" w:cs="Times New Roman"/>
          <w:i/>
          <w:iCs/>
          <w:color w:val="1C1D1E"/>
          <w:shd w:val="clear" w:color="auto" w:fill="FFFFFF"/>
        </w:rPr>
        <w:t xml:space="preserve"> International Journal, 26</w:t>
      </w:r>
      <w:r w:rsidRPr="004D0E63">
        <w:rPr>
          <w:rFonts w:ascii="Times New Roman" w:hAnsi="Times New Roman" w:cs="Times New Roman"/>
          <w:color w:val="1C1D1E"/>
          <w:shd w:val="clear" w:color="auto" w:fill="FFFFFF"/>
        </w:rPr>
        <w:t>(1), 103-117.</w:t>
      </w:r>
    </w:p>
    <w:p w14:paraId="59B1C9FE" w14:textId="0EDB3F50" w:rsidR="00220B49" w:rsidRPr="004D0E63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4D0E63">
        <w:rPr>
          <w:rFonts w:ascii="Times New Roman" w:eastAsia="Calibri" w:hAnsi="Times New Roman" w:cs="Times New Roman"/>
        </w:rPr>
        <w:t>Nordlund</w:t>
      </w:r>
      <w:proofErr w:type="spellEnd"/>
      <w:r w:rsidRPr="004D0E63">
        <w:rPr>
          <w:rFonts w:ascii="Times New Roman" w:eastAsia="Calibri" w:hAnsi="Times New Roman" w:cs="Times New Roman"/>
        </w:rPr>
        <w:t>, A.</w:t>
      </w:r>
      <w:r w:rsidR="00933B10">
        <w:rPr>
          <w:rFonts w:ascii="Times New Roman" w:eastAsia="Calibri" w:hAnsi="Times New Roman" w:cs="Times New Roman"/>
        </w:rPr>
        <w:t>,</w:t>
      </w:r>
      <w:r w:rsidRPr="004D0E63">
        <w:rPr>
          <w:rFonts w:ascii="Times New Roman" w:eastAsia="Calibri" w:hAnsi="Times New Roman" w:cs="Times New Roman"/>
        </w:rPr>
        <w:t xml:space="preserve"> &amp; </w:t>
      </w:r>
      <w:proofErr w:type="spellStart"/>
      <w:r w:rsidRPr="004D0E63">
        <w:rPr>
          <w:rFonts w:ascii="Times New Roman" w:eastAsia="Calibri" w:hAnsi="Times New Roman" w:cs="Times New Roman"/>
        </w:rPr>
        <w:t>Garvil</w:t>
      </w:r>
      <w:proofErr w:type="spellEnd"/>
      <w:r w:rsidRPr="004D0E63">
        <w:rPr>
          <w:rFonts w:ascii="Times New Roman" w:eastAsia="Calibri" w:hAnsi="Times New Roman" w:cs="Times New Roman"/>
        </w:rPr>
        <w:t xml:space="preserve">, J. (2002). Value structures behind pro environmental </w:t>
      </w:r>
      <w:r w:rsidR="00746714" w:rsidRPr="004D0E63">
        <w:rPr>
          <w:rFonts w:ascii="Times New Roman" w:eastAsia="Calibri" w:hAnsi="Times New Roman" w:cs="Times New Roman"/>
        </w:rPr>
        <w:t>behaviour</w:t>
      </w:r>
      <w:r w:rsidRPr="004D0E63">
        <w:rPr>
          <w:rFonts w:ascii="Times New Roman" w:eastAsia="Calibri" w:hAnsi="Times New Roman" w:cs="Times New Roman"/>
        </w:rPr>
        <w:t xml:space="preserve">. </w:t>
      </w:r>
      <w:r w:rsidRPr="004D0E63">
        <w:rPr>
          <w:rFonts w:ascii="Times New Roman" w:eastAsia="Calibri" w:hAnsi="Times New Roman" w:cs="Times New Roman"/>
          <w:i/>
          <w:iCs/>
        </w:rPr>
        <w:t xml:space="preserve">Environment and </w:t>
      </w:r>
      <w:r w:rsidR="00746714" w:rsidRPr="004D0E63">
        <w:rPr>
          <w:rFonts w:ascii="Times New Roman" w:eastAsia="Calibri" w:hAnsi="Times New Roman" w:cs="Times New Roman"/>
          <w:i/>
          <w:iCs/>
        </w:rPr>
        <w:t>Behaviour</w:t>
      </w:r>
      <w:r w:rsidRPr="004D0E63">
        <w:rPr>
          <w:rFonts w:ascii="Times New Roman" w:eastAsia="Calibri" w:hAnsi="Times New Roman" w:cs="Times New Roman"/>
          <w:i/>
          <w:iCs/>
        </w:rPr>
        <w:t>, 34</w:t>
      </w:r>
      <w:r w:rsidRPr="004D0E63">
        <w:rPr>
          <w:rFonts w:ascii="Times New Roman" w:eastAsia="Calibri" w:hAnsi="Times New Roman" w:cs="Times New Roman"/>
        </w:rPr>
        <w:t>(6), 740-756.</w:t>
      </w:r>
    </w:p>
    <w:p w14:paraId="2EF57F49" w14:textId="1ED78BD4" w:rsidR="00E93F92" w:rsidRPr="0065415A" w:rsidRDefault="00E93F92" w:rsidP="00756A58">
      <w:pPr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4D0E63">
        <w:rPr>
          <w:rFonts w:ascii="Times New Roman" w:hAnsi="Times New Roman" w:cs="Times New Roman"/>
        </w:rPr>
        <w:t>Norhasliza</w:t>
      </w:r>
      <w:proofErr w:type="spellEnd"/>
      <w:r w:rsidRPr="004D0E63">
        <w:rPr>
          <w:rFonts w:ascii="Times New Roman" w:hAnsi="Times New Roman" w:cs="Times New Roman"/>
        </w:rPr>
        <w:t xml:space="preserve">, H., </w:t>
      </w:r>
      <w:proofErr w:type="spellStart"/>
      <w:r w:rsidRPr="004D0E63">
        <w:rPr>
          <w:rFonts w:ascii="Times New Roman" w:hAnsi="Times New Roman" w:cs="Times New Roman"/>
        </w:rPr>
        <w:t>Siti</w:t>
      </w:r>
      <w:proofErr w:type="spellEnd"/>
      <w:r w:rsidRPr="004D0E63">
        <w:rPr>
          <w:rFonts w:ascii="Times New Roman" w:hAnsi="Times New Roman" w:cs="Times New Roman"/>
        </w:rPr>
        <w:t xml:space="preserve"> </w:t>
      </w:r>
      <w:proofErr w:type="spellStart"/>
      <w:r w:rsidRPr="004D0E63">
        <w:rPr>
          <w:rFonts w:ascii="Times New Roman" w:hAnsi="Times New Roman" w:cs="Times New Roman"/>
        </w:rPr>
        <w:t>Norezam</w:t>
      </w:r>
      <w:proofErr w:type="spellEnd"/>
      <w:r w:rsidRPr="004D0E63">
        <w:rPr>
          <w:rFonts w:ascii="Times New Roman" w:hAnsi="Times New Roman" w:cs="Times New Roman"/>
        </w:rPr>
        <w:t xml:space="preserve">, O., &amp; </w:t>
      </w:r>
      <w:proofErr w:type="spellStart"/>
      <w:r w:rsidRPr="004D0E63">
        <w:rPr>
          <w:rFonts w:ascii="Times New Roman" w:hAnsi="Times New Roman" w:cs="Times New Roman"/>
        </w:rPr>
        <w:t>Noorulsadiqin</w:t>
      </w:r>
      <w:proofErr w:type="spellEnd"/>
      <w:r w:rsidRPr="004D0E63">
        <w:rPr>
          <w:rFonts w:ascii="Times New Roman" w:hAnsi="Times New Roman" w:cs="Times New Roman"/>
        </w:rPr>
        <w:t xml:space="preserve"> </w:t>
      </w:r>
      <w:proofErr w:type="spellStart"/>
      <w:r w:rsidRPr="004D0E63">
        <w:rPr>
          <w:rFonts w:ascii="Times New Roman" w:hAnsi="Times New Roman" w:cs="Times New Roman"/>
        </w:rPr>
        <w:t>Azbiya</w:t>
      </w:r>
      <w:proofErr w:type="spellEnd"/>
      <w:r w:rsidRPr="004D0E63">
        <w:rPr>
          <w:rFonts w:ascii="Times New Roman" w:hAnsi="Times New Roman" w:cs="Times New Roman"/>
        </w:rPr>
        <w:t xml:space="preserve">, Y. (2018). Determinants of theory of planned behaviour (TPB) model in measuring sustainable behaviour among students of public universities in Malaysia. </w:t>
      </w:r>
      <w:r w:rsidRPr="004D0E63">
        <w:rPr>
          <w:rFonts w:ascii="Times New Roman" w:hAnsi="Times New Roman" w:cs="Times New Roman"/>
          <w:i/>
        </w:rPr>
        <w:t>Journal of Information System and Technology Management, 3</w:t>
      </w:r>
      <w:r w:rsidRPr="004D0E63">
        <w:rPr>
          <w:rFonts w:ascii="Times New Roman" w:hAnsi="Times New Roman" w:cs="Times New Roman"/>
        </w:rPr>
        <w:t>(7), 1-12.</w:t>
      </w:r>
    </w:p>
    <w:p w14:paraId="33CBB4BB" w14:textId="0C18A034" w:rsidR="00220B49" w:rsidRPr="004D0E63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4D0E63">
        <w:rPr>
          <w:rFonts w:ascii="Times New Roman" w:hAnsi="Times New Roman" w:cs="Times New Roman"/>
          <w:color w:val="000000" w:themeColor="text1"/>
        </w:rPr>
        <w:t>Nunnally</w:t>
      </w:r>
      <w:proofErr w:type="spellEnd"/>
      <w:r w:rsidRPr="004D0E63">
        <w:rPr>
          <w:rFonts w:ascii="Times New Roman" w:hAnsi="Times New Roman" w:cs="Times New Roman"/>
          <w:color w:val="000000" w:themeColor="text1"/>
        </w:rPr>
        <w:t>, J.</w:t>
      </w:r>
      <w:r w:rsidR="00933B10">
        <w:rPr>
          <w:rFonts w:ascii="Times New Roman" w:hAnsi="Times New Roman" w:cs="Times New Roman"/>
          <w:color w:val="000000" w:themeColor="text1"/>
        </w:rPr>
        <w:t xml:space="preserve"> </w:t>
      </w:r>
      <w:r w:rsidRPr="004D0E63">
        <w:rPr>
          <w:rFonts w:ascii="Times New Roman" w:hAnsi="Times New Roman" w:cs="Times New Roman"/>
          <w:color w:val="000000" w:themeColor="text1"/>
        </w:rPr>
        <w:t xml:space="preserve">C. (1978). </w:t>
      </w:r>
      <w:r w:rsidRPr="004D0E63">
        <w:rPr>
          <w:rFonts w:ascii="Times New Roman" w:hAnsi="Times New Roman" w:cs="Times New Roman"/>
          <w:i/>
          <w:iCs/>
          <w:color w:val="000000" w:themeColor="text1"/>
        </w:rPr>
        <w:t xml:space="preserve">Psychometric theory. </w:t>
      </w:r>
      <w:r w:rsidRPr="004D0E63">
        <w:rPr>
          <w:rFonts w:ascii="Times New Roman" w:hAnsi="Times New Roman" w:cs="Times New Roman"/>
          <w:color w:val="000000" w:themeColor="text1"/>
        </w:rPr>
        <w:t>(2</w:t>
      </w:r>
      <w:r w:rsidRPr="004D0E63">
        <w:rPr>
          <w:rFonts w:ascii="Times New Roman" w:hAnsi="Times New Roman" w:cs="Times New Roman"/>
          <w:color w:val="000000" w:themeColor="text1"/>
          <w:vertAlign w:val="superscript"/>
        </w:rPr>
        <w:t>nd</w:t>
      </w:r>
      <w:r w:rsidRPr="004D0E63">
        <w:rPr>
          <w:rFonts w:ascii="Times New Roman" w:hAnsi="Times New Roman" w:cs="Times New Roman"/>
          <w:color w:val="000000" w:themeColor="text1"/>
        </w:rPr>
        <w:t xml:space="preserve"> ed.) McGraw-Hill.</w:t>
      </w:r>
    </w:p>
    <w:p w14:paraId="614B9EA1" w14:textId="264ADC66" w:rsidR="00220B49" w:rsidRPr="0065415A" w:rsidRDefault="00220B49" w:rsidP="00756A58">
      <w:pPr>
        <w:ind w:left="567" w:hanging="567"/>
        <w:jc w:val="both"/>
        <w:rPr>
          <w:rFonts w:ascii="Times New Roman" w:eastAsia="Calibri" w:hAnsi="Times New Roman" w:cs="Times New Roman"/>
        </w:rPr>
      </w:pPr>
      <w:proofErr w:type="spellStart"/>
      <w:r w:rsidRPr="004D0E63">
        <w:rPr>
          <w:rFonts w:ascii="Times New Roman" w:eastAsia="Calibri" w:hAnsi="Times New Roman" w:cs="Times New Roman"/>
        </w:rPr>
        <w:t>Oskamp</w:t>
      </w:r>
      <w:proofErr w:type="spellEnd"/>
      <w:r w:rsidRPr="004D0E63">
        <w:rPr>
          <w:rFonts w:ascii="Times New Roman" w:eastAsia="Calibri" w:hAnsi="Times New Roman" w:cs="Times New Roman"/>
        </w:rPr>
        <w:t xml:space="preserve">, S. (2000). Psychological contributions to achieving an ecologically sustainable future for humanity. </w:t>
      </w:r>
      <w:r w:rsidRPr="004D0E63">
        <w:rPr>
          <w:rFonts w:ascii="Times New Roman" w:eastAsia="Calibri" w:hAnsi="Times New Roman" w:cs="Times New Roman"/>
          <w:i/>
          <w:iCs/>
        </w:rPr>
        <w:t>Journal of Social Issues, 56</w:t>
      </w:r>
      <w:r w:rsidRPr="004D0E63">
        <w:rPr>
          <w:rFonts w:ascii="Times New Roman" w:eastAsia="Calibri" w:hAnsi="Times New Roman" w:cs="Times New Roman"/>
        </w:rPr>
        <w:t>(3), 373-390.</w:t>
      </w:r>
    </w:p>
    <w:p w14:paraId="13D66C92" w14:textId="0E914B43" w:rsidR="00220B49" w:rsidRPr="0065415A" w:rsidRDefault="00220B49" w:rsidP="00756A58">
      <w:pPr>
        <w:ind w:left="567" w:hanging="567"/>
        <w:jc w:val="both"/>
        <w:rPr>
          <w:rFonts w:ascii="Times New Roman" w:eastAsia="Times New Roman" w:hAnsi="Times New Roman" w:cs="Times New Roman"/>
          <w:lang w:eastAsia="en-GB"/>
        </w:rPr>
      </w:pPr>
      <w:r w:rsidRPr="004D0E63">
        <w:rPr>
          <w:rFonts w:ascii="Times New Roman" w:eastAsia="Times New Roman" w:hAnsi="Times New Roman" w:cs="Times New Roman"/>
          <w:lang w:eastAsia="en-GB"/>
        </w:rPr>
        <w:t xml:space="preserve">Osman, N. H., </w:t>
      </w:r>
      <w:proofErr w:type="spellStart"/>
      <w:r w:rsidRPr="004D0E63">
        <w:rPr>
          <w:rFonts w:ascii="Times New Roman" w:eastAsia="Times New Roman" w:hAnsi="Times New Roman" w:cs="Times New Roman"/>
          <w:lang w:eastAsia="en-GB"/>
        </w:rPr>
        <w:t>Jusoh</w:t>
      </w:r>
      <w:proofErr w:type="spellEnd"/>
      <w:r w:rsidRPr="004D0E63">
        <w:rPr>
          <w:rFonts w:ascii="Times New Roman" w:eastAsia="Times New Roman" w:hAnsi="Times New Roman" w:cs="Times New Roman"/>
          <w:lang w:eastAsia="en-GB"/>
        </w:rPr>
        <w:t xml:space="preserve">, M., &amp; </w:t>
      </w:r>
      <w:proofErr w:type="spellStart"/>
      <w:r w:rsidRPr="004D0E63">
        <w:rPr>
          <w:rFonts w:ascii="Times New Roman" w:eastAsia="Times New Roman" w:hAnsi="Times New Roman" w:cs="Times New Roman"/>
          <w:lang w:eastAsia="en-GB"/>
        </w:rPr>
        <w:t>Amlus</w:t>
      </w:r>
      <w:proofErr w:type="spellEnd"/>
      <w:r w:rsidRPr="004D0E63">
        <w:rPr>
          <w:rFonts w:ascii="Times New Roman" w:eastAsia="Times New Roman" w:hAnsi="Times New Roman" w:cs="Times New Roman"/>
          <w:lang w:eastAsia="en-GB"/>
        </w:rPr>
        <w:t xml:space="preserve">, H. (2014). Exploring the relationship between environmental knowledge and environmental attitude towards pro-environmental behaviour:  Undergraduate business </w:t>
      </w:r>
      <w:proofErr w:type="gramStart"/>
      <w:r w:rsidRPr="004D0E63">
        <w:rPr>
          <w:rFonts w:ascii="Times New Roman" w:eastAsia="Times New Roman" w:hAnsi="Times New Roman" w:cs="Times New Roman"/>
          <w:lang w:eastAsia="en-GB"/>
        </w:rPr>
        <w:t>students</w:t>
      </w:r>
      <w:proofErr w:type="gramEnd"/>
      <w:r w:rsidRPr="004D0E63">
        <w:rPr>
          <w:rFonts w:ascii="Times New Roman" w:eastAsia="Times New Roman" w:hAnsi="Times New Roman" w:cs="Times New Roman"/>
          <w:lang w:eastAsia="en-GB"/>
        </w:rPr>
        <w:t xml:space="preserve"> perspective. </w:t>
      </w:r>
      <w:r w:rsidRPr="004D0E63">
        <w:rPr>
          <w:rFonts w:ascii="Times New Roman" w:eastAsia="Times New Roman" w:hAnsi="Times New Roman" w:cs="Times New Roman"/>
          <w:i/>
          <w:iCs/>
          <w:lang w:eastAsia="en-GB"/>
        </w:rPr>
        <w:t>American-Eurasian Journal of Sustainable Agriculture</w:t>
      </w:r>
      <w:r w:rsidRPr="004D0E63">
        <w:rPr>
          <w:rFonts w:ascii="Times New Roman" w:eastAsia="Times New Roman" w:hAnsi="Times New Roman" w:cs="Times New Roman"/>
          <w:lang w:eastAsia="en-GB"/>
        </w:rPr>
        <w:t xml:space="preserve">, </w:t>
      </w:r>
      <w:r w:rsidRPr="004D0E63">
        <w:rPr>
          <w:rFonts w:ascii="Times New Roman" w:eastAsia="Times New Roman" w:hAnsi="Times New Roman" w:cs="Times New Roman"/>
          <w:i/>
          <w:iCs/>
          <w:lang w:eastAsia="en-GB"/>
        </w:rPr>
        <w:t>8</w:t>
      </w:r>
      <w:r w:rsidRPr="004D0E63">
        <w:rPr>
          <w:rFonts w:ascii="Times New Roman" w:eastAsia="Times New Roman" w:hAnsi="Times New Roman" w:cs="Times New Roman"/>
          <w:lang w:eastAsia="en-GB"/>
        </w:rPr>
        <w:t xml:space="preserve">(8), 1–4.  </w:t>
      </w:r>
    </w:p>
    <w:p w14:paraId="106E2AB8" w14:textId="6A2F75B8" w:rsidR="00220B49" w:rsidRPr="0065415A" w:rsidRDefault="00220B49" w:rsidP="00756A58">
      <w:pPr>
        <w:ind w:left="567" w:hanging="567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spellStart"/>
      <w:r w:rsidRPr="004D0E63">
        <w:rPr>
          <w:rFonts w:ascii="Times New Roman" w:eastAsia="Calibri" w:hAnsi="Times New Roman" w:cs="Times New Roman"/>
          <w:color w:val="000000" w:themeColor="text1"/>
        </w:rPr>
        <w:lastRenderedPageBreak/>
        <w:t>Pakpour</w:t>
      </w:r>
      <w:proofErr w:type="spellEnd"/>
      <w:r w:rsidRPr="004D0E63">
        <w:rPr>
          <w:rFonts w:ascii="Times New Roman" w:eastAsia="Calibri" w:hAnsi="Times New Roman" w:cs="Times New Roman"/>
          <w:color w:val="000000" w:themeColor="text1"/>
        </w:rPr>
        <w:t xml:space="preserve">, A. H., </w:t>
      </w:r>
      <w:proofErr w:type="spellStart"/>
      <w:r w:rsidRPr="004D0E63">
        <w:rPr>
          <w:rFonts w:ascii="Times New Roman" w:eastAsia="Calibri" w:hAnsi="Times New Roman" w:cs="Times New Roman"/>
          <w:color w:val="000000" w:themeColor="text1"/>
        </w:rPr>
        <w:t>Zeidi</w:t>
      </w:r>
      <w:proofErr w:type="spellEnd"/>
      <w:r w:rsidRPr="004D0E63">
        <w:rPr>
          <w:rFonts w:ascii="Times New Roman" w:eastAsia="Calibri" w:hAnsi="Times New Roman" w:cs="Times New Roman"/>
          <w:color w:val="000000" w:themeColor="text1"/>
        </w:rPr>
        <w:t>, I.</w:t>
      </w:r>
      <w:r w:rsidR="00933B1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4D0E63">
        <w:rPr>
          <w:rFonts w:ascii="Times New Roman" w:eastAsia="Calibri" w:hAnsi="Times New Roman" w:cs="Times New Roman"/>
          <w:color w:val="000000" w:themeColor="text1"/>
        </w:rPr>
        <w:t xml:space="preserve">M., </w:t>
      </w:r>
      <w:proofErr w:type="spellStart"/>
      <w:r w:rsidRPr="004D0E63">
        <w:rPr>
          <w:rFonts w:ascii="Times New Roman" w:eastAsia="Calibri" w:hAnsi="Times New Roman" w:cs="Times New Roman"/>
          <w:color w:val="000000" w:themeColor="text1"/>
        </w:rPr>
        <w:t>Emamjomeh</w:t>
      </w:r>
      <w:proofErr w:type="spellEnd"/>
      <w:r w:rsidRPr="004D0E63">
        <w:rPr>
          <w:rFonts w:ascii="Times New Roman" w:eastAsia="Calibri" w:hAnsi="Times New Roman" w:cs="Times New Roman"/>
          <w:color w:val="000000" w:themeColor="text1"/>
        </w:rPr>
        <w:t>, M.</w:t>
      </w:r>
      <w:r w:rsidR="00933B1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4D0E63">
        <w:rPr>
          <w:rFonts w:ascii="Times New Roman" w:eastAsia="Calibri" w:hAnsi="Times New Roman" w:cs="Times New Roman"/>
          <w:color w:val="000000" w:themeColor="text1"/>
        </w:rPr>
        <w:t xml:space="preserve">M., </w:t>
      </w:r>
      <w:proofErr w:type="spellStart"/>
      <w:r w:rsidRPr="004D0E63">
        <w:rPr>
          <w:rFonts w:ascii="Times New Roman" w:eastAsia="Calibri" w:hAnsi="Times New Roman" w:cs="Times New Roman"/>
          <w:color w:val="000000" w:themeColor="text1"/>
        </w:rPr>
        <w:t>Asefzadeh</w:t>
      </w:r>
      <w:proofErr w:type="spellEnd"/>
      <w:r w:rsidRPr="004D0E63">
        <w:rPr>
          <w:rFonts w:ascii="Times New Roman" w:eastAsia="Calibri" w:hAnsi="Times New Roman" w:cs="Times New Roman"/>
          <w:color w:val="000000" w:themeColor="text1"/>
        </w:rPr>
        <w:t>, S. A.</w:t>
      </w:r>
      <w:r w:rsidR="00933B10">
        <w:rPr>
          <w:rFonts w:ascii="Times New Roman" w:eastAsia="Calibri" w:hAnsi="Times New Roman" w:cs="Times New Roman"/>
          <w:color w:val="000000" w:themeColor="text1"/>
        </w:rPr>
        <w:t>,</w:t>
      </w:r>
      <w:r w:rsidRPr="004D0E63">
        <w:rPr>
          <w:rFonts w:ascii="Times New Roman" w:eastAsia="Calibri" w:hAnsi="Times New Roman" w:cs="Times New Roman"/>
          <w:color w:val="000000" w:themeColor="text1"/>
        </w:rPr>
        <w:t xml:space="preserve"> &amp; Pearson, H. (2013). Household waste behaviours among a community sample in Iran: An application of the theory of planned behaviour. </w:t>
      </w:r>
      <w:r w:rsidRPr="004D0E63">
        <w:rPr>
          <w:rFonts w:ascii="Times New Roman" w:eastAsia="Calibri" w:hAnsi="Times New Roman" w:cs="Times New Roman"/>
          <w:i/>
          <w:iCs/>
          <w:color w:val="000000" w:themeColor="text1"/>
        </w:rPr>
        <w:t>Waste Management</w:t>
      </w:r>
      <w:r w:rsidRPr="004D0E63">
        <w:rPr>
          <w:rFonts w:ascii="Times New Roman" w:eastAsia="Calibri" w:hAnsi="Times New Roman" w:cs="Times New Roman"/>
          <w:color w:val="000000" w:themeColor="text1"/>
        </w:rPr>
        <w:t xml:space="preserve">, </w:t>
      </w:r>
      <w:r w:rsidRPr="004D0E63">
        <w:rPr>
          <w:rFonts w:ascii="Times New Roman" w:eastAsia="Calibri" w:hAnsi="Times New Roman" w:cs="Times New Roman"/>
          <w:i/>
          <w:iCs/>
          <w:color w:val="000000" w:themeColor="text1"/>
        </w:rPr>
        <w:t>34</w:t>
      </w:r>
      <w:r w:rsidRPr="004D0E63">
        <w:rPr>
          <w:rFonts w:ascii="Times New Roman" w:eastAsia="Calibri" w:hAnsi="Times New Roman" w:cs="Times New Roman"/>
          <w:color w:val="000000" w:themeColor="text1"/>
        </w:rPr>
        <w:t>(6), 980-986.</w:t>
      </w:r>
    </w:p>
    <w:p w14:paraId="066E4EA5" w14:textId="39C40EF4" w:rsidR="00220B49" w:rsidRPr="004D0E63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>Park, J.</w:t>
      </w:r>
      <w:r w:rsidR="00933B10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&amp; Ha, S. (2014). Understanding consumer recycling behaviour: Combining the theory of planned behaviour and the norm activation model. </w:t>
      </w:r>
      <w:r w:rsidRPr="004D0E6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Family and Consumer Sciences Research Journal, 42</w:t>
      </w:r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>(3), 278-291.</w:t>
      </w:r>
    </w:p>
    <w:p w14:paraId="325445B8" w14:textId="317E6AD4" w:rsidR="00220B49" w:rsidRPr="0065415A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>Pe’re</w:t>
      </w:r>
      <w:proofErr w:type="spellEnd"/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>, S., Goldman, D.</w:t>
      </w:r>
      <w:r w:rsidR="00933B10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&amp; </w:t>
      </w:r>
      <w:proofErr w:type="spellStart"/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>Yavetz</w:t>
      </w:r>
      <w:proofErr w:type="spellEnd"/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B. (2007). Environmental literacy in teacher training: Attitudes, knowledge and environmental behaviour of beginning students. </w:t>
      </w:r>
      <w:r w:rsidRPr="004D0E6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The Journal of Environmental Education, 39</w:t>
      </w:r>
      <w:r w:rsidRPr="004D0E63">
        <w:rPr>
          <w:rFonts w:ascii="Times New Roman" w:hAnsi="Times New Roman" w:cs="Times New Roman"/>
          <w:color w:val="000000" w:themeColor="text1"/>
          <w:shd w:val="clear" w:color="auto" w:fill="FFFFFF"/>
        </w:rPr>
        <w:t>(1), 45-59.</w:t>
      </w:r>
    </w:p>
    <w:p w14:paraId="2D83C50F" w14:textId="5C49B20C" w:rsidR="00220B49" w:rsidRPr="00A469B3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A469B3">
        <w:rPr>
          <w:rFonts w:ascii="Times New Roman" w:eastAsia="Calibri" w:hAnsi="Times New Roman" w:cs="Times New Roman"/>
        </w:rPr>
        <w:t>Phillips, P.</w:t>
      </w:r>
      <w:r w:rsidR="00933B10">
        <w:rPr>
          <w:rFonts w:ascii="Times New Roman" w:eastAsia="Calibri" w:hAnsi="Times New Roman" w:cs="Times New Roman"/>
        </w:rPr>
        <w:t xml:space="preserve"> </w:t>
      </w:r>
      <w:r w:rsidRPr="00A469B3">
        <w:rPr>
          <w:rFonts w:ascii="Times New Roman" w:eastAsia="Calibri" w:hAnsi="Times New Roman" w:cs="Times New Roman"/>
        </w:rPr>
        <w:t xml:space="preserve">S., </w:t>
      </w:r>
      <w:proofErr w:type="spellStart"/>
      <w:r w:rsidRPr="00A469B3">
        <w:rPr>
          <w:rFonts w:ascii="Times New Roman" w:eastAsia="Calibri" w:hAnsi="Times New Roman" w:cs="Times New Roman"/>
        </w:rPr>
        <w:t>Tudora</w:t>
      </w:r>
      <w:proofErr w:type="spellEnd"/>
      <w:r w:rsidRPr="00A469B3">
        <w:rPr>
          <w:rFonts w:ascii="Times New Roman" w:eastAsia="Calibri" w:hAnsi="Times New Roman" w:cs="Times New Roman"/>
        </w:rPr>
        <w:t xml:space="preserve">, T., </w:t>
      </w:r>
      <w:proofErr w:type="spellStart"/>
      <w:r w:rsidRPr="00A469B3">
        <w:rPr>
          <w:rFonts w:ascii="Times New Roman" w:eastAsia="Calibri" w:hAnsi="Times New Roman" w:cs="Times New Roman"/>
        </w:rPr>
        <w:t>Birdb</w:t>
      </w:r>
      <w:proofErr w:type="spellEnd"/>
      <w:r w:rsidRPr="00A469B3">
        <w:rPr>
          <w:rFonts w:ascii="Times New Roman" w:eastAsia="Calibri" w:hAnsi="Times New Roman" w:cs="Times New Roman"/>
        </w:rPr>
        <w:t>, H.</w:t>
      </w:r>
      <w:r w:rsidR="00933B10">
        <w:rPr>
          <w:rFonts w:ascii="Times New Roman" w:eastAsia="Calibri" w:hAnsi="Times New Roman" w:cs="Times New Roman"/>
        </w:rPr>
        <w:t>,</w:t>
      </w:r>
      <w:r w:rsidRPr="00A469B3">
        <w:rPr>
          <w:rFonts w:ascii="Times New Roman" w:eastAsia="Calibri" w:hAnsi="Times New Roman" w:cs="Times New Roman"/>
        </w:rPr>
        <w:t xml:space="preserve"> &amp; Bates, M. (2011). A critical review of a key waste strategy initiative in England: Zero waste places projects 2008-2009. </w:t>
      </w:r>
      <w:r w:rsidRPr="00A469B3">
        <w:rPr>
          <w:rFonts w:ascii="Times New Roman" w:hAnsi="Times New Roman" w:cs="Times New Roman"/>
          <w:i/>
          <w:iCs/>
          <w:color w:val="000000" w:themeColor="text1"/>
        </w:rPr>
        <w:t xml:space="preserve">Resources, Conservation and Recycling, 55, </w:t>
      </w:r>
      <w:r w:rsidRPr="00A469B3">
        <w:rPr>
          <w:rFonts w:ascii="Times New Roman" w:hAnsi="Times New Roman" w:cs="Times New Roman"/>
          <w:color w:val="000000" w:themeColor="text1"/>
        </w:rPr>
        <w:t>335-343.</w:t>
      </w:r>
    </w:p>
    <w:p w14:paraId="2CEBADA9" w14:textId="50F2BFD7" w:rsidR="00220B49" w:rsidRPr="009B2555" w:rsidRDefault="00220B49" w:rsidP="009B2555">
      <w:pPr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469B3">
        <w:rPr>
          <w:rFonts w:ascii="Times New Roman" w:hAnsi="Times New Roman" w:cs="Times New Roman"/>
          <w:color w:val="000000" w:themeColor="text1"/>
        </w:rPr>
        <w:t>Ramayah</w:t>
      </w:r>
      <w:proofErr w:type="spellEnd"/>
      <w:r w:rsidRPr="00A469B3">
        <w:rPr>
          <w:rFonts w:ascii="Times New Roman" w:hAnsi="Times New Roman" w:cs="Times New Roman"/>
          <w:color w:val="000000" w:themeColor="text1"/>
        </w:rPr>
        <w:t>, T., Lee, J.</w:t>
      </w:r>
      <w:r w:rsidR="00933B10">
        <w:rPr>
          <w:rFonts w:ascii="Times New Roman" w:hAnsi="Times New Roman" w:cs="Times New Roman"/>
          <w:color w:val="000000" w:themeColor="text1"/>
        </w:rPr>
        <w:t xml:space="preserve"> </w:t>
      </w:r>
      <w:r w:rsidRPr="00A469B3">
        <w:rPr>
          <w:rFonts w:ascii="Times New Roman" w:hAnsi="Times New Roman" w:cs="Times New Roman"/>
          <w:color w:val="000000" w:themeColor="text1"/>
        </w:rPr>
        <w:t>W.</w:t>
      </w:r>
      <w:r w:rsidR="00933B10">
        <w:rPr>
          <w:rFonts w:ascii="Times New Roman" w:hAnsi="Times New Roman" w:cs="Times New Roman"/>
          <w:color w:val="000000" w:themeColor="text1"/>
        </w:rPr>
        <w:t xml:space="preserve"> </w:t>
      </w:r>
      <w:r w:rsidRPr="00A469B3">
        <w:rPr>
          <w:rFonts w:ascii="Times New Roman" w:hAnsi="Times New Roman" w:cs="Times New Roman"/>
          <w:color w:val="000000" w:themeColor="text1"/>
        </w:rPr>
        <w:t xml:space="preserve">C., </w:t>
      </w:r>
      <w:r w:rsidR="00933B10">
        <w:rPr>
          <w:rFonts w:ascii="Times New Roman" w:hAnsi="Times New Roman" w:cs="Times New Roman"/>
          <w:color w:val="000000" w:themeColor="text1"/>
        </w:rPr>
        <w:t xml:space="preserve">&amp; </w:t>
      </w:r>
      <w:r w:rsidRPr="00A469B3">
        <w:rPr>
          <w:rFonts w:ascii="Times New Roman" w:hAnsi="Times New Roman" w:cs="Times New Roman"/>
          <w:color w:val="000000" w:themeColor="text1"/>
        </w:rPr>
        <w:t xml:space="preserve">Lim, S. (2012). Sustaining the environment through recycling: An empirical study. </w:t>
      </w:r>
      <w:r w:rsidRPr="00A469B3">
        <w:rPr>
          <w:rFonts w:ascii="Times New Roman" w:hAnsi="Times New Roman" w:cs="Times New Roman"/>
          <w:i/>
          <w:iCs/>
          <w:color w:val="000000" w:themeColor="text1"/>
        </w:rPr>
        <w:t>Journal of Environmental Management</w:t>
      </w:r>
      <w:r w:rsidRPr="00A469B3">
        <w:rPr>
          <w:rFonts w:ascii="Times New Roman" w:hAnsi="Times New Roman" w:cs="Times New Roman"/>
          <w:color w:val="000000" w:themeColor="text1"/>
        </w:rPr>
        <w:t>, 102, 141</w:t>
      </w:r>
      <w:r w:rsidR="0004184D">
        <w:rPr>
          <w:rFonts w:ascii="Times New Roman" w:hAnsi="Times New Roman" w:cs="Times New Roman"/>
          <w:color w:val="000000" w:themeColor="text1"/>
        </w:rPr>
        <w:t>-</w:t>
      </w:r>
      <w:r w:rsidRPr="00A469B3">
        <w:rPr>
          <w:rFonts w:ascii="Times New Roman" w:hAnsi="Times New Roman" w:cs="Times New Roman"/>
          <w:color w:val="000000" w:themeColor="text1"/>
        </w:rPr>
        <w:t>147.</w:t>
      </w:r>
      <w:r w:rsidRPr="004D0E63">
        <w:rPr>
          <w:rFonts w:ascii="Times New Roman" w:hAnsi="Times New Roman" w:cs="Times New Roman"/>
          <w:color w:val="000000" w:themeColor="text1"/>
        </w:rPr>
        <w:t xml:space="preserve"> </w:t>
      </w:r>
    </w:p>
    <w:p w14:paraId="76E7DA2D" w14:textId="59E4EE35" w:rsidR="00220B49" w:rsidRPr="004D0E63" w:rsidRDefault="00220B49" w:rsidP="00756A58">
      <w:pPr>
        <w:ind w:left="567" w:hanging="56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D0E63">
        <w:rPr>
          <w:rFonts w:ascii="Times New Roman" w:eastAsia="Calibri" w:hAnsi="Times New Roman" w:cs="Times New Roman"/>
          <w:color w:val="000000" w:themeColor="text1"/>
        </w:rPr>
        <w:t xml:space="preserve">Rise, J., </w:t>
      </w:r>
      <w:proofErr w:type="spellStart"/>
      <w:r w:rsidRPr="004D0E63">
        <w:rPr>
          <w:rFonts w:ascii="Times New Roman" w:eastAsia="Calibri" w:hAnsi="Times New Roman" w:cs="Times New Roman"/>
          <w:color w:val="000000" w:themeColor="text1"/>
        </w:rPr>
        <w:t>Sheeran</w:t>
      </w:r>
      <w:proofErr w:type="spellEnd"/>
      <w:r w:rsidRPr="004D0E63">
        <w:rPr>
          <w:rFonts w:ascii="Times New Roman" w:eastAsia="Calibri" w:hAnsi="Times New Roman" w:cs="Times New Roman"/>
          <w:color w:val="000000" w:themeColor="text1"/>
        </w:rPr>
        <w:t>, P.</w:t>
      </w:r>
      <w:r w:rsidR="00933B10">
        <w:rPr>
          <w:rFonts w:ascii="Times New Roman" w:eastAsia="Calibri" w:hAnsi="Times New Roman" w:cs="Times New Roman"/>
          <w:color w:val="000000" w:themeColor="text1"/>
        </w:rPr>
        <w:t>,</w:t>
      </w:r>
      <w:r w:rsidRPr="004D0E63">
        <w:rPr>
          <w:rFonts w:ascii="Times New Roman" w:eastAsia="Calibri" w:hAnsi="Times New Roman" w:cs="Times New Roman"/>
          <w:color w:val="000000" w:themeColor="text1"/>
        </w:rPr>
        <w:t xml:space="preserve"> &amp; </w:t>
      </w:r>
      <w:proofErr w:type="spellStart"/>
      <w:r w:rsidRPr="004D0E63">
        <w:rPr>
          <w:rFonts w:ascii="Times New Roman" w:eastAsia="Calibri" w:hAnsi="Times New Roman" w:cs="Times New Roman"/>
          <w:color w:val="000000" w:themeColor="text1"/>
        </w:rPr>
        <w:t>Hukkelberg</w:t>
      </w:r>
      <w:proofErr w:type="spellEnd"/>
      <w:r w:rsidRPr="004D0E63">
        <w:rPr>
          <w:rFonts w:ascii="Times New Roman" w:eastAsia="Calibri" w:hAnsi="Times New Roman" w:cs="Times New Roman"/>
          <w:color w:val="000000" w:themeColor="text1"/>
        </w:rPr>
        <w:t>, S.</w:t>
      </w:r>
      <w:r w:rsidR="00933B1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4D0E63">
        <w:rPr>
          <w:rFonts w:ascii="Times New Roman" w:eastAsia="Calibri" w:hAnsi="Times New Roman" w:cs="Times New Roman"/>
          <w:color w:val="000000" w:themeColor="text1"/>
        </w:rPr>
        <w:t xml:space="preserve">S. (2010). The role of self-identity in the theory of planned </w:t>
      </w:r>
      <w:r w:rsidR="00746714" w:rsidRPr="004D0E63">
        <w:rPr>
          <w:rFonts w:ascii="Times New Roman" w:eastAsia="Calibri" w:hAnsi="Times New Roman" w:cs="Times New Roman"/>
          <w:color w:val="000000" w:themeColor="text1"/>
        </w:rPr>
        <w:t>behaviour</w:t>
      </w:r>
      <w:r w:rsidRPr="004D0E63">
        <w:rPr>
          <w:rFonts w:ascii="Times New Roman" w:eastAsia="Calibri" w:hAnsi="Times New Roman" w:cs="Times New Roman"/>
          <w:color w:val="000000" w:themeColor="text1"/>
        </w:rPr>
        <w:t xml:space="preserve">. A meta-analysis. </w:t>
      </w:r>
      <w:r w:rsidRPr="004D0E63">
        <w:rPr>
          <w:rFonts w:ascii="Times New Roman" w:eastAsia="Calibri" w:hAnsi="Times New Roman" w:cs="Times New Roman"/>
          <w:i/>
          <w:iCs/>
          <w:color w:val="000000" w:themeColor="text1"/>
        </w:rPr>
        <w:t>Journal of Applied Social Psychology, 40</w:t>
      </w:r>
      <w:r w:rsidRPr="004D0E63">
        <w:rPr>
          <w:rFonts w:ascii="Times New Roman" w:eastAsia="Calibri" w:hAnsi="Times New Roman" w:cs="Times New Roman"/>
          <w:color w:val="000000" w:themeColor="text1"/>
        </w:rPr>
        <w:t>(5), 1085-1105.</w:t>
      </w:r>
    </w:p>
    <w:p w14:paraId="0C8CADD6" w14:textId="65303175" w:rsidR="00220B49" w:rsidRPr="00A469B3" w:rsidRDefault="00220B49" w:rsidP="00756A58">
      <w:pPr>
        <w:ind w:left="567" w:hanging="567"/>
        <w:jc w:val="both"/>
        <w:rPr>
          <w:rFonts w:ascii="Times New Roman" w:eastAsia="Times New Roman" w:hAnsi="Times New Roman" w:cs="Times New Roman"/>
          <w:lang w:eastAsia="en-GB"/>
        </w:rPr>
      </w:pPr>
      <w:r w:rsidRPr="00A469B3">
        <w:rPr>
          <w:rFonts w:ascii="Times New Roman" w:eastAsia="Calibri" w:hAnsi="Times New Roman" w:cs="Times New Roman"/>
          <w:color w:val="000000" w:themeColor="text1"/>
        </w:rPr>
        <w:t>Ritchie, H.</w:t>
      </w:r>
      <w:r w:rsidR="00933B10">
        <w:rPr>
          <w:rFonts w:ascii="Times New Roman" w:eastAsia="Calibri" w:hAnsi="Times New Roman" w:cs="Times New Roman"/>
          <w:color w:val="000000" w:themeColor="text1"/>
        </w:rPr>
        <w:t>,</w:t>
      </w:r>
      <w:r w:rsidRPr="00A469B3">
        <w:rPr>
          <w:rFonts w:ascii="Times New Roman" w:eastAsia="Calibri" w:hAnsi="Times New Roman" w:cs="Times New Roman"/>
          <w:color w:val="000000" w:themeColor="text1"/>
        </w:rPr>
        <w:t xml:space="preserve"> &amp; </w:t>
      </w:r>
      <w:proofErr w:type="spellStart"/>
      <w:r w:rsidRPr="00A469B3">
        <w:rPr>
          <w:rFonts w:ascii="Times New Roman" w:eastAsia="Calibri" w:hAnsi="Times New Roman" w:cs="Times New Roman"/>
          <w:color w:val="000000" w:themeColor="text1"/>
        </w:rPr>
        <w:t>Roser</w:t>
      </w:r>
      <w:proofErr w:type="spellEnd"/>
      <w:r w:rsidRPr="00A469B3">
        <w:rPr>
          <w:rFonts w:ascii="Times New Roman" w:eastAsia="Calibri" w:hAnsi="Times New Roman" w:cs="Times New Roman"/>
          <w:color w:val="000000" w:themeColor="text1"/>
        </w:rPr>
        <w:t xml:space="preserve">, M. (2018). </w:t>
      </w:r>
      <w:r w:rsidRPr="00E16A7A">
        <w:rPr>
          <w:rFonts w:ascii="Times New Roman" w:eastAsia="Times New Roman" w:hAnsi="Times New Roman" w:cs="Times New Roman"/>
          <w:i/>
          <w:iCs/>
          <w:lang w:eastAsia="en-GB"/>
        </w:rPr>
        <w:t xml:space="preserve">Plastic </w:t>
      </w:r>
      <w:r w:rsidR="00E16A7A" w:rsidRPr="00E16A7A">
        <w:rPr>
          <w:rFonts w:ascii="Times New Roman" w:eastAsia="Times New Roman" w:hAnsi="Times New Roman" w:cs="Times New Roman"/>
          <w:i/>
          <w:iCs/>
          <w:lang w:eastAsia="en-GB"/>
        </w:rPr>
        <w:t>p</w:t>
      </w:r>
      <w:r w:rsidRPr="00E16A7A">
        <w:rPr>
          <w:rFonts w:ascii="Times New Roman" w:eastAsia="Times New Roman" w:hAnsi="Times New Roman" w:cs="Times New Roman"/>
          <w:i/>
          <w:iCs/>
          <w:lang w:eastAsia="en-GB"/>
        </w:rPr>
        <w:t>ollution</w:t>
      </w:r>
      <w:r w:rsidRPr="00A469B3">
        <w:rPr>
          <w:rFonts w:ascii="Times New Roman" w:eastAsia="Times New Roman" w:hAnsi="Times New Roman" w:cs="Times New Roman"/>
          <w:lang w:eastAsia="en-GB"/>
        </w:rPr>
        <w:t>. Retrieved from https://ourworldindata.org/plastic-pollution#great-pacificgarbage-patch-gpgp.</w:t>
      </w:r>
    </w:p>
    <w:p w14:paraId="69E02F36" w14:textId="43A1A727" w:rsidR="00220B49" w:rsidRPr="00A469B3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469B3">
        <w:rPr>
          <w:rFonts w:ascii="Times New Roman" w:hAnsi="Times New Roman" w:cs="Times New Roman"/>
          <w:color w:val="000000" w:themeColor="text1"/>
        </w:rPr>
        <w:t>Tonglet</w:t>
      </w:r>
      <w:proofErr w:type="spellEnd"/>
      <w:r w:rsidRPr="00A469B3">
        <w:rPr>
          <w:rFonts w:ascii="Times New Roman" w:hAnsi="Times New Roman" w:cs="Times New Roman"/>
          <w:color w:val="000000" w:themeColor="text1"/>
        </w:rPr>
        <w:t>, M., Phillips, P.</w:t>
      </w:r>
      <w:r w:rsidR="00933B10">
        <w:rPr>
          <w:rFonts w:ascii="Times New Roman" w:hAnsi="Times New Roman" w:cs="Times New Roman"/>
          <w:color w:val="000000" w:themeColor="text1"/>
        </w:rPr>
        <w:t xml:space="preserve"> </w:t>
      </w:r>
      <w:r w:rsidRPr="00A469B3">
        <w:rPr>
          <w:rFonts w:ascii="Times New Roman" w:hAnsi="Times New Roman" w:cs="Times New Roman"/>
          <w:color w:val="000000" w:themeColor="text1"/>
        </w:rPr>
        <w:t>S.</w:t>
      </w:r>
      <w:r w:rsidR="00933B10">
        <w:rPr>
          <w:rFonts w:ascii="Times New Roman" w:hAnsi="Times New Roman" w:cs="Times New Roman"/>
          <w:color w:val="000000" w:themeColor="text1"/>
        </w:rPr>
        <w:t>,</w:t>
      </w:r>
      <w:r w:rsidRPr="00A469B3">
        <w:rPr>
          <w:rFonts w:ascii="Times New Roman" w:hAnsi="Times New Roman" w:cs="Times New Roman"/>
          <w:color w:val="000000" w:themeColor="text1"/>
        </w:rPr>
        <w:t xml:space="preserve"> &amp; Bates, M.</w:t>
      </w:r>
      <w:r w:rsidR="00933B10">
        <w:rPr>
          <w:rFonts w:ascii="Times New Roman" w:hAnsi="Times New Roman" w:cs="Times New Roman"/>
          <w:color w:val="000000" w:themeColor="text1"/>
        </w:rPr>
        <w:t xml:space="preserve"> </w:t>
      </w:r>
      <w:r w:rsidRPr="00A469B3">
        <w:rPr>
          <w:rFonts w:ascii="Times New Roman" w:hAnsi="Times New Roman" w:cs="Times New Roman"/>
          <w:color w:val="000000" w:themeColor="text1"/>
        </w:rPr>
        <w:t xml:space="preserve">P. (2004). Determining the drivers for householder pro-environmental behaviour: Waste minimisation compared to recycling. </w:t>
      </w:r>
      <w:r w:rsidRPr="00A469B3">
        <w:rPr>
          <w:rFonts w:ascii="Times New Roman" w:hAnsi="Times New Roman" w:cs="Times New Roman"/>
          <w:i/>
          <w:iCs/>
          <w:color w:val="000000" w:themeColor="text1"/>
        </w:rPr>
        <w:t>Resources, Conservation and Recycling, 42,</w:t>
      </w:r>
      <w:r w:rsidRPr="00A469B3">
        <w:rPr>
          <w:rFonts w:ascii="Times New Roman" w:hAnsi="Times New Roman" w:cs="Times New Roman"/>
          <w:color w:val="000000" w:themeColor="text1"/>
        </w:rPr>
        <w:t xml:space="preserve"> 27-48.</w:t>
      </w:r>
    </w:p>
    <w:p w14:paraId="444016C5" w14:textId="36FC1F04" w:rsidR="00220B49" w:rsidRPr="00A469B3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469B3">
        <w:rPr>
          <w:rFonts w:ascii="Times New Roman" w:hAnsi="Times New Roman" w:cs="Times New Roman"/>
          <w:color w:val="000000" w:themeColor="text1"/>
        </w:rPr>
        <w:t>SWCorp</w:t>
      </w:r>
      <w:proofErr w:type="spellEnd"/>
      <w:r w:rsidRPr="00A469B3">
        <w:rPr>
          <w:rFonts w:ascii="Times New Roman" w:hAnsi="Times New Roman" w:cs="Times New Roman"/>
          <w:color w:val="000000" w:themeColor="text1"/>
        </w:rPr>
        <w:t xml:space="preserve">. (2020, May 19). </w:t>
      </w:r>
      <w:proofErr w:type="spellStart"/>
      <w:r w:rsidRPr="00A469B3">
        <w:rPr>
          <w:rFonts w:ascii="Times New Roman" w:hAnsi="Times New Roman" w:cs="Times New Roman"/>
          <w:color w:val="000000" w:themeColor="text1"/>
        </w:rPr>
        <w:t>Penurunan</w:t>
      </w:r>
      <w:proofErr w:type="spellEnd"/>
      <w:r w:rsidRPr="00A469B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469B3">
        <w:rPr>
          <w:rFonts w:ascii="Times New Roman" w:hAnsi="Times New Roman" w:cs="Times New Roman"/>
          <w:color w:val="000000" w:themeColor="text1"/>
        </w:rPr>
        <w:t>jumlah</w:t>
      </w:r>
      <w:proofErr w:type="spellEnd"/>
      <w:r w:rsidRPr="00A469B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469B3">
        <w:rPr>
          <w:rFonts w:ascii="Times New Roman" w:hAnsi="Times New Roman" w:cs="Times New Roman"/>
          <w:color w:val="000000" w:themeColor="text1"/>
        </w:rPr>
        <w:t>sisa</w:t>
      </w:r>
      <w:proofErr w:type="spellEnd"/>
      <w:r w:rsidRPr="00A469B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469B3">
        <w:rPr>
          <w:rFonts w:ascii="Times New Roman" w:hAnsi="Times New Roman" w:cs="Times New Roman"/>
          <w:color w:val="000000" w:themeColor="text1"/>
        </w:rPr>
        <w:t>pepejal</w:t>
      </w:r>
      <w:proofErr w:type="spellEnd"/>
      <w:r w:rsidRPr="00A469B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469B3">
        <w:rPr>
          <w:rFonts w:ascii="Times New Roman" w:hAnsi="Times New Roman" w:cs="Times New Roman"/>
          <w:color w:val="000000" w:themeColor="text1"/>
        </w:rPr>
        <w:t>semasa</w:t>
      </w:r>
      <w:proofErr w:type="spellEnd"/>
      <w:r w:rsidRPr="00A469B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469B3">
        <w:rPr>
          <w:rFonts w:ascii="Times New Roman" w:hAnsi="Times New Roman" w:cs="Times New Roman"/>
          <w:color w:val="000000" w:themeColor="text1"/>
        </w:rPr>
        <w:t>perintah</w:t>
      </w:r>
      <w:proofErr w:type="spellEnd"/>
      <w:r w:rsidRPr="00A469B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469B3">
        <w:rPr>
          <w:rFonts w:ascii="Times New Roman" w:hAnsi="Times New Roman" w:cs="Times New Roman"/>
          <w:color w:val="000000" w:themeColor="text1"/>
        </w:rPr>
        <w:t>kawalan</w:t>
      </w:r>
      <w:proofErr w:type="spellEnd"/>
      <w:r w:rsidRPr="00A469B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469B3">
        <w:rPr>
          <w:rFonts w:ascii="Times New Roman" w:hAnsi="Times New Roman" w:cs="Times New Roman"/>
          <w:color w:val="000000" w:themeColor="text1"/>
        </w:rPr>
        <w:t>pergerakan</w:t>
      </w:r>
      <w:proofErr w:type="spellEnd"/>
      <w:r w:rsidRPr="00A469B3">
        <w:rPr>
          <w:rFonts w:ascii="Times New Roman" w:hAnsi="Times New Roman" w:cs="Times New Roman"/>
          <w:color w:val="000000" w:themeColor="text1"/>
        </w:rPr>
        <w:t>. Facebook. https://fb.watch/3n9ku_fd0t/</w:t>
      </w:r>
    </w:p>
    <w:p w14:paraId="118C6E97" w14:textId="612C9F6F" w:rsidR="00220B49" w:rsidRPr="00A469B3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469B3">
        <w:rPr>
          <w:rFonts w:ascii="Times New Roman" w:hAnsi="Times New Roman" w:cs="Times New Roman"/>
          <w:color w:val="000000" w:themeColor="text1"/>
        </w:rPr>
        <w:t>SWCorp</w:t>
      </w:r>
      <w:proofErr w:type="spellEnd"/>
      <w:r w:rsidRPr="00A469B3">
        <w:rPr>
          <w:rFonts w:ascii="Times New Roman" w:hAnsi="Times New Roman" w:cs="Times New Roman"/>
          <w:color w:val="000000" w:themeColor="text1"/>
        </w:rPr>
        <w:t xml:space="preserve">. (2019). </w:t>
      </w:r>
      <w:proofErr w:type="spellStart"/>
      <w:r w:rsidRPr="00E16A7A">
        <w:rPr>
          <w:rFonts w:ascii="Times New Roman" w:hAnsi="Times New Roman" w:cs="Times New Roman"/>
          <w:i/>
          <w:iCs/>
          <w:color w:val="000000" w:themeColor="text1"/>
        </w:rPr>
        <w:t>Kompendium</w:t>
      </w:r>
      <w:proofErr w:type="spellEnd"/>
      <w:r w:rsidRPr="00E16A7A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E16A7A" w:rsidRPr="00E16A7A">
        <w:rPr>
          <w:rFonts w:ascii="Times New Roman" w:hAnsi="Times New Roman" w:cs="Times New Roman"/>
          <w:i/>
          <w:iCs/>
          <w:color w:val="000000" w:themeColor="text1"/>
        </w:rPr>
        <w:t>pengurusan</w:t>
      </w:r>
      <w:proofErr w:type="spellEnd"/>
      <w:r w:rsidR="00E16A7A" w:rsidRPr="00E16A7A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E16A7A" w:rsidRPr="00E16A7A">
        <w:rPr>
          <w:rFonts w:ascii="Times New Roman" w:hAnsi="Times New Roman" w:cs="Times New Roman"/>
          <w:i/>
          <w:iCs/>
          <w:color w:val="000000" w:themeColor="text1"/>
        </w:rPr>
        <w:t>sisa</w:t>
      </w:r>
      <w:proofErr w:type="spellEnd"/>
      <w:r w:rsidR="00E16A7A" w:rsidRPr="00E16A7A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E16A7A" w:rsidRPr="00E16A7A">
        <w:rPr>
          <w:rFonts w:ascii="Times New Roman" w:hAnsi="Times New Roman" w:cs="Times New Roman"/>
          <w:i/>
          <w:iCs/>
          <w:color w:val="000000" w:themeColor="text1"/>
        </w:rPr>
        <w:t>pepejal</w:t>
      </w:r>
      <w:proofErr w:type="spellEnd"/>
      <w:r w:rsidR="00E16A7A" w:rsidRPr="00E16A7A">
        <w:rPr>
          <w:rFonts w:ascii="Times New Roman" w:hAnsi="Times New Roman" w:cs="Times New Roman"/>
          <w:i/>
          <w:iCs/>
          <w:color w:val="000000" w:themeColor="text1"/>
        </w:rPr>
        <w:t xml:space="preserve"> Malaysia</w:t>
      </w:r>
      <w:r w:rsidR="00E16A7A" w:rsidRPr="00A469B3">
        <w:rPr>
          <w:rFonts w:ascii="Times New Roman" w:hAnsi="Times New Roman" w:cs="Times New Roman"/>
          <w:color w:val="000000" w:themeColor="text1"/>
        </w:rPr>
        <w:t xml:space="preserve">. </w:t>
      </w:r>
    </w:p>
    <w:p w14:paraId="3BF94F63" w14:textId="349434CF" w:rsidR="00220B49" w:rsidRPr="004D0E63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469B3">
        <w:rPr>
          <w:rFonts w:ascii="Times New Roman" w:hAnsi="Times New Roman" w:cs="Times New Roman"/>
          <w:color w:val="000000" w:themeColor="text1"/>
        </w:rPr>
        <w:t>SW</w:t>
      </w:r>
      <w:r w:rsidR="00E16A7A">
        <w:rPr>
          <w:rFonts w:ascii="Times New Roman" w:hAnsi="Times New Roman" w:cs="Times New Roman"/>
          <w:color w:val="000000" w:themeColor="text1"/>
        </w:rPr>
        <w:t>C</w:t>
      </w:r>
      <w:r w:rsidRPr="00A469B3">
        <w:rPr>
          <w:rFonts w:ascii="Times New Roman" w:hAnsi="Times New Roman" w:cs="Times New Roman"/>
          <w:color w:val="000000" w:themeColor="text1"/>
        </w:rPr>
        <w:t>orp</w:t>
      </w:r>
      <w:proofErr w:type="spellEnd"/>
      <w:r w:rsidRPr="00A469B3">
        <w:rPr>
          <w:rFonts w:ascii="Times New Roman" w:hAnsi="Times New Roman" w:cs="Times New Roman"/>
          <w:color w:val="000000" w:themeColor="text1"/>
        </w:rPr>
        <w:t xml:space="preserve"> aims 40 per cent recycling rate by 2025. (2020, August 2). </w:t>
      </w:r>
      <w:proofErr w:type="spellStart"/>
      <w:r w:rsidRPr="00A469B3">
        <w:rPr>
          <w:rFonts w:ascii="Times New Roman" w:hAnsi="Times New Roman" w:cs="Times New Roman"/>
          <w:i/>
          <w:iCs/>
          <w:color w:val="000000" w:themeColor="text1"/>
        </w:rPr>
        <w:t>Bernama</w:t>
      </w:r>
      <w:proofErr w:type="spellEnd"/>
      <w:r w:rsidRPr="00A469B3">
        <w:rPr>
          <w:rFonts w:ascii="Times New Roman" w:hAnsi="Times New Roman" w:cs="Times New Roman"/>
          <w:color w:val="000000" w:themeColor="text1"/>
        </w:rPr>
        <w:t>. https://www.bernama.com/en/business/news.php?id=1866343</w:t>
      </w:r>
    </w:p>
    <w:p w14:paraId="2765E916" w14:textId="73D29C87" w:rsidR="00220B49" w:rsidRPr="004D0E63" w:rsidRDefault="00220B49" w:rsidP="00756A58">
      <w:pPr>
        <w:ind w:left="567" w:hanging="567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spellStart"/>
      <w:r w:rsidRPr="004D0E63">
        <w:rPr>
          <w:rFonts w:ascii="Times New Roman" w:hAnsi="Times New Roman" w:cs="Times New Roman"/>
        </w:rPr>
        <w:t>Salant</w:t>
      </w:r>
      <w:proofErr w:type="spellEnd"/>
      <w:r w:rsidRPr="004D0E63">
        <w:rPr>
          <w:rFonts w:ascii="Times New Roman" w:hAnsi="Times New Roman" w:cs="Times New Roman"/>
        </w:rPr>
        <w:t>, P.</w:t>
      </w:r>
      <w:r w:rsidR="0004184D">
        <w:rPr>
          <w:rFonts w:ascii="Times New Roman" w:hAnsi="Times New Roman" w:cs="Times New Roman"/>
        </w:rPr>
        <w:t>,</w:t>
      </w:r>
      <w:r w:rsidRPr="004D0E63">
        <w:rPr>
          <w:rFonts w:ascii="Times New Roman" w:hAnsi="Times New Roman" w:cs="Times New Roman"/>
        </w:rPr>
        <w:t xml:space="preserve"> &amp; </w:t>
      </w:r>
      <w:proofErr w:type="spellStart"/>
      <w:r w:rsidRPr="004D0E63">
        <w:rPr>
          <w:rFonts w:ascii="Times New Roman" w:hAnsi="Times New Roman" w:cs="Times New Roman"/>
        </w:rPr>
        <w:t>Dillman</w:t>
      </w:r>
      <w:proofErr w:type="spellEnd"/>
      <w:r w:rsidRPr="004D0E63">
        <w:rPr>
          <w:rFonts w:ascii="Times New Roman" w:hAnsi="Times New Roman" w:cs="Times New Roman"/>
        </w:rPr>
        <w:t xml:space="preserve">, D.A. (1994). </w:t>
      </w:r>
      <w:r w:rsidRPr="004D0E63">
        <w:rPr>
          <w:rFonts w:ascii="Times New Roman" w:hAnsi="Times New Roman" w:cs="Times New Roman"/>
          <w:i/>
          <w:iCs/>
        </w:rPr>
        <w:t xml:space="preserve">How to conduct your own </w:t>
      </w:r>
      <w:proofErr w:type="gramStart"/>
      <w:r w:rsidRPr="004D0E63">
        <w:rPr>
          <w:rFonts w:ascii="Times New Roman" w:hAnsi="Times New Roman" w:cs="Times New Roman"/>
          <w:i/>
          <w:iCs/>
        </w:rPr>
        <w:t>survey.</w:t>
      </w:r>
      <w:proofErr w:type="gramEnd"/>
      <w:r w:rsidRPr="004D0E63">
        <w:rPr>
          <w:rFonts w:ascii="Times New Roman" w:hAnsi="Times New Roman" w:cs="Times New Roman"/>
          <w:i/>
          <w:iCs/>
        </w:rPr>
        <w:t xml:space="preserve"> </w:t>
      </w:r>
      <w:r w:rsidRPr="004D0E63">
        <w:rPr>
          <w:rFonts w:ascii="Times New Roman" w:hAnsi="Times New Roman" w:cs="Times New Roman"/>
        </w:rPr>
        <w:t>John Wiley &amp; Sons.</w:t>
      </w:r>
    </w:p>
    <w:p w14:paraId="57748BDA" w14:textId="2566479A" w:rsidR="00220B49" w:rsidRPr="004D0E63" w:rsidRDefault="00220B49" w:rsidP="00756A58">
      <w:pPr>
        <w:ind w:left="567" w:hanging="56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D0E63">
        <w:rPr>
          <w:rFonts w:ascii="Times New Roman" w:eastAsia="Calibri" w:hAnsi="Times New Roman" w:cs="Times New Roman"/>
          <w:color w:val="000000" w:themeColor="text1"/>
        </w:rPr>
        <w:t xml:space="preserve">Scottish Government. (2009). </w:t>
      </w:r>
      <w:r w:rsidRPr="004D0E63">
        <w:rPr>
          <w:rFonts w:ascii="Times New Roman" w:eastAsia="Calibri" w:hAnsi="Times New Roman" w:cs="Times New Roman"/>
          <w:i/>
          <w:iCs/>
          <w:color w:val="000000" w:themeColor="text1"/>
        </w:rPr>
        <w:t>Scotland zero waste plan: Consultation</w:t>
      </w:r>
      <w:r w:rsidRPr="004D0E63">
        <w:rPr>
          <w:rFonts w:ascii="Times New Roman" w:eastAsia="Calibri" w:hAnsi="Times New Roman" w:cs="Times New Roman"/>
          <w:color w:val="000000" w:themeColor="text1"/>
        </w:rPr>
        <w:t>. Edinburgh, United Kingdom.</w:t>
      </w:r>
    </w:p>
    <w:p w14:paraId="2A0A95B0" w14:textId="71CBE61E" w:rsidR="00220B49" w:rsidRPr="0065415A" w:rsidRDefault="00220B49" w:rsidP="00756A58">
      <w:pPr>
        <w:ind w:left="567" w:hanging="567"/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4D0E63">
        <w:rPr>
          <w:rFonts w:ascii="Times New Roman" w:hAnsi="Times New Roman" w:cs="Times New Roman"/>
          <w:color w:val="000000" w:themeColor="text1"/>
        </w:rPr>
        <w:t>Shekdar</w:t>
      </w:r>
      <w:proofErr w:type="spellEnd"/>
      <w:r w:rsidRPr="004D0E63">
        <w:rPr>
          <w:rFonts w:ascii="Times New Roman" w:hAnsi="Times New Roman" w:cs="Times New Roman"/>
          <w:color w:val="000000" w:themeColor="text1"/>
        </w:rPr>
        <w:t>, A.</w:t>
      </w:r>
      <w:r w:rsidR="0004184D">
        <w:rPr>
          <w:rFonts w:ascii="Times New Roman" w:hAnsi="Times New Roman" w:cs="Times New Roman"/>
          <w:color w:val="000000" w:themeColor="text1"/>
        </w:rPr>
        <w:t xml:space="preserve"> </w:t>
      </w:r>
      <w:r w:rsidRPr="004D0E63">
        <w:rPr>
          <w:rFonts w:ascii="Times New Roman" w:hAnsi="Times New Roman" w:cs="Times New Roman"/>
          <w:color w:val="000000" w:themeColor="text1"/>
        </w:rPr>
        <w:t xml:space="preserve">V. (2009). </w:t>
      </w:r>
      <w:r w:rsidRPr="004D0E63">
        <w:rPr>
          <w:rFonts w:ascii="Times New Roman" w:eastAsia="Times New Roman" w:hAnsi="Times New Roman" w:cs="Times New Roman"/>
          <w:lang w:eastAsia="en-GB"/>
        </w:rPr>
        <w:t xml:space="preserve">Sustainable solid waste management: An integrated approach for Asian countries. </w:t>
      </w:r>
      <w:r w:rsidRPr="004D0E63">
        <w:rPr>
          <w:rFonts w:ascii="Times New Roman" w:eastAsia="Times New Roman" w:hAnsi="Times New Roman" w:cs="Times New Roman"/>
          <w:i/>
          <w:iCs/>
          <w:lang w:eastAsia="en-GB"/>
        </w:rPr>
        <w:t xml:space="preserve">Waste Management, </w:t>
      </w:r>
      <w:r w:rsidRPr="004D0E63">
        <w:rPr>
          <w:rFonts w:ascii="Times New Roman" w:eastAsia="Times New Roman" w:hAnsi="Times New Roman" w:cs="Times New Roman"/>
          <w:lang w:eastAsia="en-GB"/>
        </w:rPr>
        <w:t>29</w:t>
      </w:r>
      <w:r w:rsidRPr="004D0E63">
        <w:rPr>
          <w:rFonts w:ascii="Times New Roman" w:eastAsia="Times New Roman" w:hAnsi="Times New Roman" w:cs="Times New Roman"/>
          <w:i/>
          <w:iCs/>
          <w:lang w:eastAsia="en-GB"/>
        </w:rPr>
        <w:t>(4)</w:t>
      </w:r>
      <w:r w:rsidRPr="004D0E63">
        <w:rPr>
          <w:rFonts w:ascii="Times New Roman" w:eastAsia="Times New Roman" w:hAnsi="Times New Roman" w:cs="Times New Roman"/>
          <w:lang w:eastAsia="en-GB"/>
        </w:rPr>
        <w:t>, 1438-48.</w:t>
      </w:r>
    </w:p>
    <w:p w14:paraId="46954875" w14:textId="1FA6E7AD" w:rsidR="00220B49" w:rsidRPr="0065415A" w:rsidRDefault="00220B49" w:rsidP="00756A58">
      <w:pPr>
        <w:ind w:left="567" w:hanging="567"/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4D0E63">
        <w:rPr>
          <w:rFonts w:ascii="Times New Roman" w:hAnsi="Times New Roman" w:cs="Times New Roman"/>
          <w:color w:val="000000" w:themeColor="text1"/>
        </w:rPr>
        <w:t>Sidique</w:t>
      </w:r>
      <w:proofErr w:type="spellEnd"/>
      <w:r w:rsidRPr="004D0E63">
        <w:rPr>
          <w:rFonts w:ascii="Times New Roman" w:hAnsi="Times New Roman" w:cs="Times New Roman"/>
          <w:color w:val="000000" w:themeColor="text1"/>
        </w:rPr>
        <w:t xml:space="preserve"> </w:t>
      </w:r>
      <w:r w:rsidRPr="004D0E63">
        <w:rPr>
          <w:rFonts w:ascii="Times New Roman" w:eastAsia="Times New Roman" w:hAnsi="Times New Roman" w:cs="Times New Roman"/>
          <w:lang w:eastAsia="en-GB"/>
        </w:rPr>
        <w:t xml:space="preserve">S. F., </w:t>
      </w:r>
      <w:proofErr w:type="spellStart"/>
      <w:r w:rsidRPr="004D0E63">
        <w:rPr>
          <w:rFonts w:ascii="Times New Roman" w:eastAsia="Times New Roman" w:hAnsi="Times New Roman" w:cs="Times New Roman"/>
          <w:lang w:eastAsia="en-GB"/>
        </w:rPr>
        <w:t>Lupi</w:t>
      </w:r>
      <w:proofErr w:type="spellEnd"/>
      <w:r w:rsidRPr="004D0E63">
        <w:rPr>
          <w:rFonts w:ascii="Times New Roman" w:eastAsia="Times New Roman" w:hAnsi="Times New Roman" w:cs="Times New Roman"/>
          <w:lang w:eastAsia="en-GB"/>
        </w:rPr>
        <w:t>, F., &amp; Joshi, S. V</w:t>
      </w:r>
      <w:r w:rsidRPr="004D0E63">
        <w:rPr>
          <w:rFonts w:ascii="Times New Roman" w:hAnsi="Times New Roman" w:cs="Times New Roman"/>
          <w:i/>
          <w:iCs/>
          <w:color w:val="000000" w:themeColor="text1"/>
        </w:rPr>
        <w:t>.</w:t>
      </w:r>
      <w:r w:rsidRPr="004D0E63">
        <w:rPr>
          <w:rFonts w:ascii="Times New Roman" w:hAnsi="Times New Roman" w:cs="Times New Roman"/>
          <w:color w:val="000000" w:themeColor="text1"/>
        </w:rPr>
        <w:t xml:space="preserve">, (2010). </w:t>
      </w:r>
      <w:r w:rsidRPr="004D0E63">
        <w:rPr>
          <w:rFonts w:ascii="Times New Roman" w:eastAsia="Times New Roman" w:hAnsi="Times New Roman" w:cs="Times New Roman"/>
          <w:lang w:eastAsia="en-GB"/>
        </w:rPr>
        <w:t xml:space="preserve">The effects of behaviour and attitudes on drop-off recycling activities. </w:t>
      </w:r>
      <w:r w:rsidRPr="004D0E63">
        <w:rPr>
          <w:rFonts w:ascii="Times New Roman" w:eastAsia="Times New Roman" w:hAnsi="Times New Roman" w:cs="Times New Roman"/>
          <w:i/>
          <w:iCs/>
          <w:lang w:eastAsia="en-GB"/>
        </w:rPr>
        <w:t>Resources, Conservation and Recycling</w:t>
      </w:r>
      <w:r w:rsidRPr="004D0E63">
        <w:rPr>
          <w:rFonts w:ascii="Times New Roman" w:eastAsia="Times New Roman" w:hAnsi="Times New Roman" w:cs="Times New Roman"/>
          <w:lang w:eastAsia="en-GB"/>
        </w:rPr>
        <w:t>, 54(</w:t>
      </w:r>
      <w:r w:rsidRPr="004D0E63">
        <w:rPr>
          <w:rFonts w:ascii="Times New Roman" w:eastAsia="Times New Roman" w:hAnsi="Times New Roman" w:cs="Times New Roman"/>
          <w:i/>
          <w:iCs/>
          <w:lang w:eastAsia="en-GB"/>
        </w:rPr>
        <w:t>3</w:t>
      </w:r>
      <w:r w:rsidRPr="004D0E63">
        <w:rPr>
          <w:rFonts w:ascii="Times New Roman" w:eastAsia="Times New Roman" w:hAnsi="Times New Roman" w:cs="Times New Roman"/>
          <w:lang w:eastAsia="en-GB"/>
        </w:rPr>
        <w:t>), 163– 170.</w:t>
      </w:r>
    </w:p>
    <w:p w14:paraId="53128C5C" w14:textId="611296F0" w:rsidR="00220B49" w:rsidRPr="00A469B3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4D0E63">
        <w:rPr>
          <w:rFonts w:ascii="Times New Roman" w:hAnsi="Times New Roman" w:cs="Times New Roman"/>
          <w:color w:val="000000" w:themeColor="text1"/>
        </w:rPr>
        <w:t>Strydom</w:t>
      </w:r>
      <w:proofErr w:type="spellEnd"/>
      <w:r w:rsidRPr="004D0E63">
        <w:rPr>
          <w:rFonts w:ascii="Times New Roman" w:hAnsi="Times New Roman" w:cs="Times New Roman"/>
          <w:color w:val="000000" w:themeColor="text1"/>
        </w:rPr>
        <w:t xml:space="preserve">, W. (2018). Applying the theory of planned behaviour to recycling </w:t>
      </w:r>
      <w:r w:rsidR="00746714" w:rsidRPr="004D0E63">
        <w:rPr>
          <w:rFonts w:ascii="Times New Roman" w:hAnsi="Times New Roman" w:cs="Times New Roman"/>
          <w:color w:val="000000" w:themeColor="text1"/>
        </w:rPr>
        <w:t>behaviour</w:t>
      </w:r>
      <w:r w:rsidRPr="004D0E63">
        <w:rPr>
          <w:rFonts w:ascii="Times New Roman" w:hAnsi="Times New Roman" w:cs="Times New Roman"/>
          <w:color w:val="000000" w:themeColor="text1"/>
        </w:rPr>
        <w:t xml:space="preserve"> in South </w:t>
      </w:r>
      <w:r w:rsidRPr="00A469B3">
        <w:rPr>
          <w:rFonts w:ascii="Times New Roman" w:hAnsi="Times New Roman" w:cs="Times New Roman"/>
          <w:color w:val="000000" w:themeColor="text1"/>
        </w:rPr>
        <w:t xml:space="preserve">Africa. </w:t>
      </w:r>
      <w:r w:rsidRPr="00A469B3">
        <w:rPr>
          <w:rFonts w:ascii="Times New Roman" w:hAnsi="Times New Roman" w:cs="Times New Roman"/>
          <w:i/>
          <w:iCs/>
          <w:color w:val="000000" w:themeColor="text1"/>
        </w:rPr>
        <w:t>Recycling, 3</w:t>
      </w:r>
      <w:r w:rsidRPr="00A469B3">
        <w:rPr>
          <w:rFonts w:ascii="Times New Roman" w:hAnsi="Times New Roman" w:cs="Times New Roman"/>
          <w:color w:val="000000" w:themeColor="text1"/>
        </w:rPr>
        <w:t>(3), 43-63.</w:t>
      </w:r>
    </w:p>
    <w:p w14:paraId="4AA213D1" w14:textId="36480F80" w:rsidR="00220B49" w:rsidRPr="004D0E63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A469B3">
        <w:rPr>
          <w:rFonts w:ascii="Times New Roman" w:hAnsi="Times New Roman" w:cs="Times New Roman"/>
          <w:color w:val="000000" w:themeColor="text1"/>
        </w:rPr>
        <w:t>Swami, V., Chamorro-</w:t>
      </w:r>
      <w:proofErr w:type="spellStart"/>
      <w:r w:rsidRPr="00A469B3">
        <w:rPr>
          <w:rFonts w:ascii="Times New Roman" w:hAnsi="Times New Roman" w:cs="Times New Roman"/>
          <w:color w:val="000000" w:themeColor="text1"/>
        </w:rPr>
        <w:t>Premuzi</w:t>
      </w:r>
      <w:proofErr w:type="spellEnd"/>
      <w:r w:rsidRPr="00A469B3">
        <w:rPr>
          <w:rFonts w:ascii="Times New Roman" w:hAnsi="Times New Roman" w:cs="Times New Roman"/>
          <w:color w:val="000000" w:themeColor="text1"/>
        </w:rPr>
        <w:t xml:space="preserve">, T., </w:t>
      </w:r>
      <w:proofErr w:type="spellStart"/>
      <w:r w:rsidRPr="00A469B3">
        <w:rPr>
          <w:rFonts w:ascii="Times New Roman" w:hAnsi="Times New Roman" w:cs="Times New Roman"/>
          <w:color w:val="000000" w:themeColor="text1"/>
        </w:rPr>
        <w:t>Snelgar</w:t>
      </w:r>
      <w:proofErr w:type="spellEnd"/>
      <w:r w:rsidRPr="00A469B3">
        <w:rPr>
          <w:rFonts w:ascii="Times New Roman" w:hAnsi="Times New Roman" w:cs="Times New Roman"/>
          <w:color w:val="000000" w:themeColor="text1"/>
        </w:rPr>
        <w:t>, R.</w:t>
      </w:r>
      <w:r w:rsidR="0004184D">
        <w:rPr>
          <w:rFonts w:ascii="Times New Roman" w:hAnsi="Times New Roman" w:cs="Times New Roman"/>
          <w:color w:val="000000" w:themeColor="text1"/>
        </w:rPr>
        <w:t>,</w:t>
      </w:r>
      <w:r w:rsidRPr="00A469B3">
        <w:rPr>
          <w:rFonts w:ascii="Times New Roman" w:hAnsi="Times New Roman" w:cs="Times New Roman"/>
          <w:color w:val="000000" w:themeColor="text1"/>
        </w:rPr>
        <w:t xml:space="preserve"> &amp; </w:t>
      </w:r>
      <w:proofErr w:type="spellStart"/>
      <w:r w:rsidRPr="00A469B3">
        <w:rPr>
          <w:rFonts w:ascii="Times New Roman" w:hAnsi="Times New Roman" w:cs="Times New Roman"/>
          <w:color w:val="000000" w:themeColor="text1"/>
        </w:rPr>
        <w:t>Furnhamd</w:t>
      </w:r>
      <w:proofErr w:type="spellEnd"/>
      <w:r w:rsidRPr="00A469B3">
        <w:rPr>
          <w:rFonts w:ascii="Times New Roman" w:hAnsi="Times New Roman" w:cs="Times New Roman"/>
          <w:color w:val="000000" w:themeColor="text1"/>
        </w:rPr>
        <w:t xml:space="preserve">, A. (2011). Personality, individual differences, and demographic antecedents of self-reported household waste management behaviours. </w:t>
      </w:r>
      <w:r w:rsidRPr="00A469B3">
        <w:rPr>
          <w:rFonts w:ascii="Times New Roman" w:hAnsi="Times New Roman" w:cs="Times New Roman"/>
          <w:i/>
          <w:iCs/>
          <w:color w:val="000000" w:themeColor="text1"/>
        </w:rPr>
        <w:t>Journal of Environmental Psychology, 32</w:t>
      </w:r>
      <w:r w:rsidRPr="00A469B3">
        <w:rPr>
          <w:rFonts w:ascii="Times New Roman" w:hAnsi="Times New Roman" w:cs="Times New Roman"/>
          <w:color w:val="000000" w:themeColor="text1"/>
        </w:rPr>
        <w:t>, 21-26.</w:t>
      </w:r>
    </w:p>
    <w:p w14:paraId="7780B3A1" w14:textId="38889F62" w:rsidR="00220B49" w:rsidRPr="004D0E63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4D0E63">
        <w:rPr>
          <w:rFonts w:ascii="Times New Roman" w:hAnsi="Times New Roman" w:cs="Times New Roman"/>
          <w:color w:val="1C1D1E"/>
          <w:shd w:val="clear" w:color="auto" w:fill="FFFFFF"/>
        </w:rPr>
        <w:t>Syaidatina</w:t>
      </w:r>
      <w:proofErr w:type="spellEnd"/>
      <w:r w:rsidRPr="004D0E63">
        <w:rPr>
          <w:rFonts w:ascii="Times New Roman" w:hAnsi="Times New Roman" w:cs="Times New Roman"/>
          <w:color w:val="1C1D1E"/>
          <w:shd w:val="clear" w:color="auto" w:fill="FFFFFF"/>
        </w:rPr>
        <w:t xml:space="preserve"> </w:t>
      </w:r>
      <w:proofErr w:type="spellStart"/>
      <w:r w:rsidRPr="004D0E63">
        <w:rPr>
          <w:rFonts w:ascii="Times New Roman" w:hAnsi="Times New Roman" w:cs="Times New Roman"/>
          <w:color w:val="1C1D1E"/>
          <w:shd w:val="clear" w:color="auto" w:fill="FFFFFF"/>
        </w:rPr>
        <w:t>Akila</w:t>
      </w:r>
      <w:proofErr w:type="spellEnd"/>
      <w:r w:rsidRPr="004D0E63">
        <w:rPr>
          <w:rFonts w:ascii="Times New Roman" w:hAnsi="Times New Roman" w:cs="Times New Roman"/>
          <w:color w:val="1C1D1E"/>
          <w:shd w:val="clear" w:color="auto" w:fill="FFFFFF"/>
        </w:rPr>
        <w:t>, M.</w:t>
      </w:r>
      <w:r w:rsidR="0004184D">
        <w:rPr>
          <w:rFonts w:ascii="Times New Roman" w:hAnsi="Times New Roman" w:cs="Times New Roman"/>
          <w:color w:val="1C1D1E"/>
          <w:shd w:val="clear" w:color="auto" w:fill="FFFFFF"/>
        </w:rPr>
        <w:t xml:space="preserve"> </w:t>
      </w:r>
      <w:r w:rsidRPr="004D0E63">
        <w:rPr>
          <w:rFonts w:ascii="Times New Roman" w:hAnsi="Times New Roman" w:cs="Times New Roman"/>
          <w:color w:val="1C1D1E"/>
          <w:shd w:val="clear" w:color="auto" w:fill="FFFFFF"/>
        </w:rPr>
        <w:t>A.</w:t>
      </w:r>
      <w:r w:rsidR="0004184D">
        <w:rPr>
          <w:rFonts w:ascii="Times New Roman" w:hAnsi="Times New Roman" w:cs="Times New Roman"/>
          <w:color w:val="1C1D1E"/>
          <w:shd w:val="clear" w:color="auto" w:fill="FFFFFF"/>
        </w:rPr>
        <w:t>, &amp;</w:t>
      </w:r>
      <w:r w:rsidRPr="004D0E63">
        <w:rPr>
          <w:rFonts w:ascii="Times New Roman" w:hAnsi="Times New Roman" w:cs="Times New Roman"/>
          <w:color w:val="1C1D1E"/>
          <w:shd w:val="clear" w:color="auto" w:fill="FFFFFF"/>
        </w:rPr>
        <w:t xml:space="preserve"> </w:t>
      </w:r>
      <w:proofErr w:type="spellStart"/>
      <w:r w:rsidRPr="004D0E63">
        <w:rPr>
          <w:rFonts w:ascii="Times New Roman" w:hAnsi="Times New Roman" w:cs="Times New Roman"/>
          <w:color w:val="1C1D1E"/>
          <w:shd w:val="clear" w:color="auto" w:fill="FFFFFF"/>
        </w:rPr>
        <w:t>Norazah</w:t>
      </w:r>
      <w:proofErr w:type="spellEnd"/>
      <w:r w:rsidRPr="004D0E63">
        <w:rPr>
          <w:rFonts w:ascii="Times New Roman" w:hAnsi="Times New Roman" w:cs="Times New Roman"/>
          <w:color w:val="1C1D1E"/>
          <w:shd w:val="clear" w:color="auto" w:fill="FFFFFF"/>
        </w:rPr>
        <w:t>, M.</w:t>
      </w:r>
      <w:r w:rsidR="0004184D">
        <w:rPr>
          <w:rFonts w:ascii="Times New Roman" w:hAnsi="Times New Roman" w:cs="Times New Roman"/>
          <w:color w:val="1C1D1E"/>
          <w:shd w:val="clear" w:color="auto" w:fill="FFFFFF"/>
        </w:rPr>
        <w:t xml:space="preserve"> </w:t>
      </w:r>
      <w:r w:rsidRPr="004D0E63">
        <w:rPr>
          <w:rFonts w:ascii="Times New Roman" w:hAnsi="Times New Roman" w:cs="Times New Roman"/>
          <w:color w:val="1C1D1E"/>
          <w:shd w:val="clear" w:color="auto" w:fill="FFFFFF"/>
        </w:rPr>
        <w:t xml:space="preserve">S. (2013). Consumers’ intention to purchase green product: Insights from Malaysia. </w:t>
      </w:r>
      <w:r w:rsidRPr="004D0E63">
        <w:rPr>
          <w:rFonts w:ascii="Times New Roman" w:hAnsi="Times New Roman" w:cs="Times New Roman"/>
          <w:i/>
          <w:iCs/>
          <w:color w:val="1C1D1E"/>
          <w:shd w:val="clear" w:color="auto" w:fill="FFFFFF"/>
        </w:rPr>
        <w:t>World Applied Sciences Journal, 22</w:t>
      </w:r>
      <w:r w:rsidRPr="004D0E63">
        <w:rPr>
          <w:rFonts w:ascii="Times New Roman" w:hAnsi="Times New Roman" w:cs="Times New Roman"/>
          <w:color w:val="1C1D1E"/>
          <w:shd w:val="clear" w:color="auto" w:fill="FFFFFF"/>
        </w:rPr>
        <w:t>(8), 1129-1134.</w:t>
      </w:r>
    </w:p>
    <w:p w14:paraId="5F6F44DB" w14:textId="34D57E16" w:rsidR="00220B49" w:rsidRPr="0065415A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4D0E63">
        <w:rPr>
          <w:rFonts w:ascii="Times New Roman" w:hAnsi="Times New Roman" w:cs="Times New Roman"/>
          <w:color w:val="000000" w:themeColor="text1"/>
        </w:rPr>
        <w:t>Tonglet</w:t>
      </w:r>
      <w:proofErr w:type="spellEnd"/>
      <w:r w:rsidRPr="004D0E63">
        <w:rPr>
          <w:rFonts w:ascii="Times New Roman" w:hAnsi="Times New Roman" w:cs="Times New Roman"/>
          <w:color w:val="000000" w:themeColor="text1"/>
        </w:rPr>
        <w:t>, M., Phillips, P.</w:t>
      </w:r>
      <w:r w:rsidR="0004184D">
        <w:rPr>
          <w:rFonts w:ascii="Times New Roman" w:hAnsi="Times New Roman" w:cs="Times New Roman"/>
          <w:color w:val="000000" w:themeColor="text1"/>
        </w:rPr>
        <w:t xml:space="preserve"> </w:t>
      </w:r>
      <w:r w:rsidRPr="004D0E63">
        <w:rPr>
          <w:rFonts w:ascii="Times New Roman" w:hAnsi="Times New Roman" w:cs="Times New Roman"/>
          <w:color w:val="000000" w:themeColor="text1"/>
        </w:rPr>
        <w:t xml:space="preserve">S., </w:t>
      </w:r>
      <w:r w:rsidR="0004184D">
        <w:rPr>
          <w:rFonts w:ascii="Times New Roman" w:hAnsi="Times New Roman" w:cs="Times New Roman"/>
          <w:color w:val="000000" w:themeColor="text1"/>
        </w:rPr>
        <w:t xml:space="preserve">&amp; </w:t>
      </w:r>
      <w:r w:rsidRPr="004D0E63">
        <w:rPr>
          <w:rFonts w:ascii="Times New Roman" w:hAnsi="Times New Roman" w:cs="Times New Roman"/>
          <w:color w:val="000000" w:themeColor="text1"/>
        </w:rPr>
        <w:t>Read, A.</w:t>
      </w:r>
      <w:r w:rsidR="0004184D">
        <w:rPr>
          <w:rFonts w:ascii="Times New Roman" w:hAnsi="Times New Roman" w:cs="Times New Roman"/>
          <w:color w:val="000000" w:themeColor="text1"/>
        </w:rPr>
        <w:t xml:space="preserve"> </w:t>
      </w:r>
      <w:r w:rsidRPr="004D0E63">
        <w:rPr>
          <w:rFonts w:ascii="Times New Roman" w:hAnsi="Times New Roman" w:cs="Times New Roman"/>
          <w:color w:val="000000" w:themeColor="text1"/>
        </w:rPr>
        <w:t xml:space="preserve">D. (2004). Using the theory of planned behaviour to investigate the determinants of recycling behaviour: A case study from </w:t>
      </w:r>
      <w:proofErr w:type="spellStart"/>
      <w:r w:rsidRPr="004D0E63">
        <w:rPr>
          <w:rFonts w:ascii="Times New Roman" w:hAnsi="Times New Roman" w:cs="Times New Roman"/>
          <w:color w:val="000000" w:themeColor="text1"/>
        </w:rPr>
        <w:t>Brixworth</w:t>
      </w:r>
      <w:proofErr w:type="spellEnd"/>
      <w:r w:rsidRPr="004D0E63">
        <w:rPr>
          <w:rFonts w:ascii="Times New Roman" w:hAnsi="Times New Roman" w:cs="Times New Roman"/>
          <w:color w:val="000000" w:themeColor="text1"/>
        </w:rPr>
        <w:t xml:space="preserve">, UK. </w:t>
      </w:r>
      <w:r w:rsidRPr="004D0E63">
        <w:rPr>
          <w:rFonts w:ascii="Times New Roman" w:hAnsi="Times New Roman" w:cs="Times New Roman"/>
          <w:i/>
          <w:iCs/>
          <w:color w:val="000000" w:themeColor="text1"/>
        </w:rPr>
        <w:t>Resource Conservation Recycling</w:t>
      </w:r>
      <w:r w:rsidRPr="004D0E63">
        <w:rPr>
          <w:rFonts w:ascii="Times New Roman" w:hAnsi="Times New Roman" w:cs="Times New Roman"/>
          <w:color w:val="000000" w:themeColor="text1"/>
        </w:rPr>
        <w:t>, </w:t>
      </w:r>
      <w:r w:rsidRPr="004D0E63">
        <w:rPr>
          <w:rFonts w:ascii="Times New Roman" w:hAnsi="Times New Roman" w:cs="Times New Roman"/>
          <w:i/>
          <w:iCs/>
          <w:color w:val="000000" w:themeColor="text1"/>
        </w:rPr>
        <w:t>41</w:t>
      </w:r>
      <w:r w:rsidRPr="004D0E63">
        <w:rPr>
          <w:rFonts w:ascii="Times New Roman" w:hAnsi="Times New Roman" w:cs="Times New Roman"/>
          <w:color w:val="000000" w:themeColor="text1"/>
        </w:rPr>
        <w:t xml:space="preserve">(3), 191–214. </w:t>
      </w:r>
    </w:p>
    <w:p w14:paraId="1585511D" w14:textId="35C8D8A8" w:rsidR="00220B49" w:rsidRPr="0065415A" w:rsidRDefault="00220B49" w:rsidP="00756A58">
      <w:pPr>
        <w:ind w:left="567" w:hanging="567"/>
        <w:jc w:val="both"/>
        <w:rPr>
          <w:rFonts w:ascii="Times New Roman" w:eastAsia="Times New Roman" w:hAnsi="Times New Roman" w:cs="Times New Roman"/>
          <w:lang w:eastAsia="en-GB"/>
        </w:rPr>
      </w:pPr>
      <w:r w:rsidRPr="00D15496">
        <w:rPr>
          <w:rFonts w:ascii="Times New Roman" w:eastAsia="Times New Roman" w:hAnsi="Times New Roman" w:cs="Times New Roman"/>
          <w:lang w:eastAsia="en-GB"/>
        </w:rPr>
        <w:t xml:space="preserve">Yadav, R., &amp; Pathak, G. S. (2017). Determinants of consumers’ green-purchase behaviour in a developing nation: Applying and extending the theory of planned behaviour. </w:t>
      </w:r>
      <w:r w:rsidRPr="00D15496">
        <w:rPr>
          <w:rFonts w:ascii="Times New Roman" w:eastAsia="Times New Roman" w:hAnsi="Times New Roman" w:cs="Times New Roman"/>
          <w:i/>
          <w:iCs/>
          <w:lang w:eastAsia="en-GB"/>
        </w:rPr>
        <w:t>Ecological Economics</w:t>
      </w:r>
      <w:r w:rsidRPr="00D15496">
        <w:rPr>
          <w:rFonts w:ascii="Times New Roman" w:eastAsia="Times New Roman" w:hAnsi="Times New Roman" w:cs="Times New Roman"/>
          <w:lang w:eastAsia="en-GB"/>
        </w:rPr>
        <w:t xml:space="preserve">, </w:t>
      </w:r>
      <w:r w:rsidRPr="00D15496">
        <w:rPr>
          <w:rFonts w:ascii="Times New Roman" w:eastAsia="Times New Roman" w:hAnsi="Times New Roman" w:cs="Times New Roman"/>
          <w:i/>
          <w:iCs/>
          <w:lang w:eastAsia="en-GB"/>
        </w:rPr>
        <w:t>134</w:t>
      </w:r>
      <w:r w:rsidRPr="00D15496">
        <w:rPr>
          <w:rFonts w:ascii="Times New Roman" w:eastAsia="Times New Roman" w:hAnsi="Times New Roman" w:cs="Times New Roman"/>
          <w:lang w:eastAsia="en-GB"/>
        </w:rPr>
        <w:t>, 114-122.</w:t>
      </w:r>
    </w:p>
    <w:p w14:paraId="3915DE8C" w14:textId="752C677D" w:rsidR="00220B49" w:rsidRPr="00D15496" w:rsidRDefault="00220B49" w:rsidP="00756A58">
      <w:pPr>
        <w:ind w:left="567" w:hanging="567"/>
        <w:jc w:val="both"/>
        <w:rPr>
          <w:rFonts w:ascii="Times New Roman" w:eastAsia="Times New Roman" w:hAnsi="Times New Roman" w:cs="Times New Roman"/>
          <w:lang w:eastAsia="en-GB"/>
        </w:rPr>
      </w:pPr>
      <w:r w:rsidRPr="00D1549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United Nations, </w:t>
      </w:r>
      <w:r w:rsidRPr="00D15496">
        <w:rPr>
          <w:rFonts w:ascii="Times New Roman" w:eastAsia="Times New Roman" w:hAnsi="Times New Roman" w:cs="Times New Roman"/>
          <w:lang w:eastAsia="en-GB"/>
        </w:rPr>
        <w:t xml:space="preserve">Department of Economic and Social Affairs, Population Division (2019). </w:t>
      </w:r>
      <w:r w:rsidRPr="004011C9">
        <w:rPr>
          <w:rFonts w:ascii="Times New Roman" w:eastAsia="Times New Roman" w:hAnsi="Times New Roman" w:cs="Times New Roman"/>
          <w:i/>
          <w:iCs/>
          <w:lang w:eastAsia="en-GB"/>
        </w:rPr>
        <w:t xml:space="preserve">World </w:t>
      </w:r>
      <w:r w:rsidR="00BB5D06" w:rsidRPr="004011C9">
        <w:rPr>
          <w:rFonts w:ascii="Times New Roman" w:eastAsia="Times New Roman" w:hAnsi="Times New Roman" w:cs="Times New Roman"/>
          <w:i/>
          <w:iCs/>
          <w:lang w:eastAsia="en-GB"/>
        </w:rPr>
        <w:t>urbanization prospects</w:t>
      </w:r>
      <w:r w:rsidRPr="004011C9">
        <w:rPr>
          <w:rFonts w:ascii="Times New Roman" w:eastAsia="Times New Roman" w:hAnsi="Times New Roman" w:cs="Times New Roman"/>
          <w:i/>
          <w:iCs/>
          <w:lang w:eastAsia="en-GB"/>
        </w:rPr>
        <w:t xml:space="preserve">: The 2018 </w:t>
      </w:r>
      <w:r w:rsidR="00BB5D06" w:rsidRPr="004011C9">
        <w:rPr>
          <w:rFonts w:ascii="Times New Roman" w:eastAsia="Times New Roman" w:hAnsi="Times New Roman" w:cs="Times New Roman"/>
          <w:i/>
          <w:iCs/>
          <w:lang w:eastAsia="en-GB"/>
        </w:rPr>
        <w:t>r</w:t>
      </w:r>
      <w:r w:rsidRPr="004011C9">
        <w:rPr>
          <w:rFonts w:ascii="Times New Roman" w:eastAsia="Times New Roman" w:hAnsi="Times New Roman" w:cs="Times New Roman"/>
          <w:i/>
          <w:iCs/>
          <w:lang w:eastAsia="en-GB"/>
        </w:rPr>
        <w:t>evision</w:t>
      </w:r>
      <w:r w:rsidRPr="00D15496">
        <w:rPr>
          <w:rFonts w:ascii="Times New Roman" w:eastAsia="Times New Roman" w:hAnsi="Times New Roman" w:cs="Times New Roman"/>
          <w:lang w:eastAsia="en-GB"/>
        </w:rPr>
        <w:t xml:space="preserve"> (ST/ESA/SER.A/420). United Nation</w:t>
      </w:r>
      <w:r w:rsidR="00BB5D06" w:rsidRPr="00D15496">
        <w:rPr>
          <w:rFonts w:ascii="Times New Roman" w:eastAsia="Times New Roman" w:hAnsi="Times New Roman" w:cs="Times New Roman"/>
          <w:lang w:eastAsia="en-GB"/>
        </w:rPr>
        <w:t>s</w:t>
      </w:r>
      <w:r w:rsidRPr="00D1549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</w:p>
    <w:p w14:paraId="14C45929" w14:textId="7D52DCEB" w:rsidR="00220B49" w:rsidRPr="00D15496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15496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UNDP. (</w:t>
      </w:r>
      <w:proofErr w:type="spellStart"/>
      <w:r w:rsidRPr="00D15496">
        <w:rPr>
          <w:rFonts w:ascii="Times New Roman" w:hAnsi="Times New Roman" w:cs="Times New Roman"/>
          <w:color w:val="000000" w:themeColor="text1"/>
          <w:shd w:val="clear" w:color="auto" w:fill="FFFFFF"/>
        </w:rPr>
        <w:t>n.d.</w:t>
      </w:r>
      <w:proofErr w:type="spellEnd"/>
      <w:r w:rsidRPr="00D1549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). </w:t>
      </w:r>
      <w:r w:rsidR="00BB5D06" w:rsidRPr="004011C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Sustainable development goals</w:t>
      </w:r>
      <w:r w:rsidR="00BB5D06" w:rsidRPr="00D1549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Pr="00D15496">
        <w:rPr>
          <w:rFonts w:ascii="Times New Roman" w:hAnsi="Times New Roman" w:cs="Times New Roman"/>
          <w:color w:val="000000" w:themeColor="text1"/>
          <w:shd w:val="clear" w:color="auto" w:fill="FFFFFF"/>
        </w:rPr>
        <w:t>https://www.undp.org/content/undp/en/home/</w:t>
      </w:r>
      <w:r w:rsidR="0004184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D15496">
        <w:rPr>
          <w:rFonts w:ascii="Times New Roman" w:hAnsi="Times New Roman" w:cs="Times New Roman"/>
          <w:color w:val="000000" w:themeColor="text1"/>
          <w:shd w:val="clear" w:color="auto" w:fill="FFFFFF"/>
        </w:rPr>
        <w:t>sustainable-development-goals.html</w:t>
      </w:r>
    </w:p>
    <w:p w14:paraId="680D853E" w14:textId="0AEF23E4" w:rsidR="00220B49" w:rsidRPr="00D15496" w:rsidRDefault="00220B49" w:rsidP="00756A58">
      <w:pPr>
        <w:ind w:left="567" w:hanging="567"/>
        <w:jc w:val="both"/>
        <w:rPr>
          <w:rFonts w:ascii="Times New Roman" w:eastAsia="Times New Roman" w:hAnsi="Times New Roman" w:cs="Times New Roman"/>
          <w:lang w:eastAsia="en-GB"/>
        </w:rPr>
      </w:pPr>
      <w:r w:rsidRPr="0038339C">
        <w:rPr>
          <w:rFonts w:ascii="Times New Roman" w:eastAsia="Times New Roman" w:hAnsi="Times New Roman" w:cs="Times New Roman"/>
          <w:lang w:val="nb-NO" w:eastAsia="en-GB"/>
        </w:rPr>
        <w:t>Van der Werff, E., Steg, L.</w:t>
      </w:r>
      <w:r w:rsidR="0004184D">
        <w:rPr>
          <w:rFonts w:ascii="Times New Roman" w:eastAsia="Times New Roman" w:hAnsi="Times New Roman" w:cs="Times New Roman"/>
          <w:lang w:val="nb-NO" w:eastAsia="en-GB"/>
        </w:rPr>
        <w:t>,</w:t>
      </w:r>
      <w:r w:rsidRPr="0038339C">
        <w:rPr>
          <w:rFonts w:ascii="Times New Roman" w:eastAsia="Times New Roman" w:hAnsi="Times New Roman" w:cs="Times New Roman"/>
          <w:lang w:val="nb-NO" w:eastAsia="en-GB"/>
        </w:rPr>
        <w:t xml:space="preserve"> &amp; Keizer, K. (2013). </w:t>
      </w:r>
      <w:r w:rsidRPr="00D15496">
        <w:rPr>
          <w:rFonts w:ascii="Times New Roman" w:eastAsia="Times New Roman" w:hAnsi="Times New Roman" w:cs="Times New Roman"/>
          <w:lang w:eastAsia="en-GB"/>
        </w:rPr>
        <w:t xml:space="preserve">The value of environmental self-identity: The relationship between </w:t>
      </w:r>
      <w:proofErr w:type="spellStart"/>
      <w:r w:rsidRPr="00D15496">
        <w:rPr>
          <w:rFonts w:ascii="Times New Roman" w:eastAsia="Times New Roman" w:hAnsi="Times New Roman" w:cs="Times New Roman"/>
          <w:lang w:eastAsia="en-GB"/>
        </w:rPr>
        <w:t>biospheric</w:t>
      </w:r>
      <w:proofErr w:type="spellEnd"/>
      <w:r w:rsidRPr="00D15496">
        <w:rPr>
          <w:rFonts w:ascii="Times New Roman" w:eastAsia="Times New Roman" w:hAnsi="Times New Roman" w:cs="Times New Roman"/>
          <w:lang w:eastAsia="en-GB"/>
        </w:rPr>
        <w:t xml:space="preserve"> values, environmental self-identity and environmental preferences, intention and behaviour. </w:t>
      </w:r>
      <w:r w:rsidRPr="00D15496">
        <w:rPr>
          <w:rFonts w:ascii="Times New Roman" w:eastAsia="Times New Roman" w:hAnsi="Times New Roman" w:cs="Times New Roman"/>
          <w:i/>
          <w:iCs/>
          <w:lang w:eastAsia="en-GB"/>
        </w:rPr>
        <w:t xml:space="preserve">Journal of Environmental Psychology, 34, </w:t>
      </w:r>
      <w:r w:rsidRPr="00D15496">
        <w:rPr>
          <w:rFonts w:ascii="Times New Roman" w:eastAsia="Times New Roman" w:hAnsi="Times New Roman" w:cs="Times New Roman"/>
          <w:lang w:eastAsia="en-GB"/>
        </w:rPr>
        <w:t>55-63.</w:t>
      </w:r>
    </w:p>
    <w:p w14:paraId="3FB430CB" w14:textId="2DFD7668" w:rsidR="00220B49" w:rsidRPr="00D15496" w:rsidRDefault="00220B49" w:rsidP="009B2555">
      <w:pPr>
        <w:ind w:left="567" w:hanging="567"/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D15496">
        <w:rPr>
          <w:rFonts w:ascii="Times New Roman" w:eastAsia="Times New Roman" w:hAnsi="Times New Roman" w:cs="Times New Roman"/>
          <w:lang w:eastAsia="en-GB"/>
        </w:rPr>
        <w:t>Visschers</w:t>
      </w:r>
      <w:proofErr w:type="spellEnd"/>
      <w:r w:rsidRPr="00D15496">
        <w:rPr>
          <w:rFonts w:ascii="Times New Roman" w:eastAsia="Times New Roman" w:hAnsi="Times New Roman" w:cs="Times New Roman"/>
          <w:lang w:eastAsia="en-GB"/>
        </w:rPr>
        <w:t>, V.</w:t>
      </w:r>
      <w:r w:rsidR="0004184D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D15496">
        <w:rPr>
          <w:rFonts w:ascii="Times New Roman" w:eastAsia="Times New Roman" w:hAnsi="Times New Roman" w:cs="Times New Roman"/>
          <w:lang w:eastAsia="en-GB"/>
        </w:rPr>
        <w:t xml:space="preserve">H., </w:t>
      </w:r>
      <w:proofErr w:type="spellStart"/>
      <w:r w:rsidRPr="00D15496">
        <w:rPr>
          <w:rFonts w:ascii="Times New Roman" w:eastAsia="Times New Roman" w:hAnsi="Times New Roman" w:cs="Times New Roman"/>
          <w:lang w:eastAsia="en-GB"/>
        </w:rPr>
        <w:t>Wickli</w:t>
      </w:r>
      <w:proofErr w:type="spellEnd"/>
      <w:r w:rsidRPr="00D15496">
        <w:rPr>
          <w:rFonts w:ascii="Times New Roman" w:eastAsia="Times New Roman" w:hAnsi="Times New Roman" w:cs="Times New Roman"/>
          <w:lang w:eastAsia="en-GB"/>
        </w:rPr>
        <w:t>, N.</w:t>
      </w:r>
      <w:r w:rsidR="0004184D">
        <w:rPr>
          <w:rFonts w:ascii="Times New Roman" w:eastAsia="Times New Roman" w:hAnsi="Times New Roman" w:cs="Times New Roman"/>
          <w:lang w:eastAsia="en-GB"/>
        </w:rPr>
        <w:t>,</w:t>
      </w:r>
      <w:r w:rsidRPr="00D15496">
        <w:rPr>
          <w:rFonts w:ascii="Times New Roman" w:eastAsia="Times New Roman" w:hAnsi="Times New Roman" w:cs="Times New Roman"/>
          <w:lang w:eastAsia="en-GB"/>
        </w:rPr>
        <w:t xml:space="preserve"> &amp; </w:t>
      </w:r>
      <w:proofErr w:type="spellStart"/>
      <w:r w:rsidRPr="00D15496">
        <w:rPr>
          <w:rFonts w:ascii="Times New Roman" w:eastAsia="Times New Roman" w:hAnsi="Times New Roman" w:cs="Times New Roman"/>
          <w:lang w:eastAsia="en-GB"/>
        </w:rPr>
        <w:t>Siegrist</w:t>
      </w:r>
      <w:proofErr w:type="spellEnd"/>
      <w:r w:rsidRPr="00D15496">
        <w:rPr>
          <w:rFonts w:ascii="Times New Roman" w:eastAsia="Times New Roman" w:hAnsi="Times New Roman" w:cs="Times New Roman"/>
          <w:lang w:eastAsia="en-GB"/>
        </w:rPr>
        <w:t xml:space="preserve">, M. (2016). Sorting out food waste behaviour: A survey on the motivators and barriers of self-reported amounts of food waste in households. </w:t>
      </w:r>
      <w:r w:rsidRPr="00D15496">
        <w:rPr>
          <w:rFonts w:ascii="Times New Roman" w:eastAsia="Times New Roman" w:hAnsi="Times New Roman" w:cs="Times New Roman"/>
          <w:i/>
          <w:iCs/>
          <w:lang w:eastAsia="en-GB"/>
        </w:rPr>
        <w:t xml:space="preserve">Journal of Environmental Psychology, 45, </w:t>
      </w:r>
      <w:r w:rsidRPr="00D15496">
        <w:rPr>
          <w:rFonts w:ascii="Times New Roman" w:eastAsia="Times New Roman" w:hAnsi="Times New Roman" w:cs="Times New Roman"/>
          <w:lang w:eastAsia="en-GB"/>
        </w:rPr>
        <w:t>66-78.</w:t>
      </w:r>
    </w:p>
    <w:p w14:paraId="3F9BE8D7" w14:textId="6FB45184" w:rsidR="00220B49" w:rsidRPr="00D15496" w:rsidRDefault="00220B49" w:rsidP="00756A58">
      <w:pPr>
        <w:ind w:left="567" w:hanging="567"/>
        <w:jc w:val="both"/>
        <w:rPr>
          <w:rFonts w:ascii="Times New Roman" w:eastAsia="Times New Roman" w:hAnsi="Times New Roman" w:cs="Times New Roman"/>
          <w:lang w:eastAsia="en-GB"/>
        </w:rPr>
      </w:pPr>
      <w:r w:rsidRPr="00D15496">
        <w:rPr>
          <w:rFonts w:ascii="Times New Roman" w:eastAsia="Times New Roman" w:hAnsi="Times New Roman" w:cs="Times New Roman"/>
          <w:lang w:eastAsia="en-GB"/>
        </w:rPr>
        <w:t>Wang, P., Qian., L.</w:t>
      </w:r>
      <w:r w:rsidR="0004184D">
        <w:rPr>
          <w:rFonts w:ascii="Times New Roman" w:eastAsia="Times New Roman" w:hAnsi="Times New Roman" w:cs="Times New Roman"/>
          <w:lang w:eastAsia="en-GB"/>
        </w:rPr>
        <w:t>,</w:t>
      </w:r>
      <w:r w:rsidRPr="00D15496">
        <w:rPr>
          <w:rFonts w:ascii="Times New Roman" w:eastAsia="Times New Roman" w:hAnsi="Times New Roman" w:cs="Times New Roman"/>
          <w:lang w:eastAsia="en-GB"/>
        </w:rPr>
        <w:t xml:space="preserve"> &amp; Qi, Y. (2014). Factors influencing sustainable consumption </w:t>
      </w:r>
      <w:r w:rsidR="00746714" w:rsidRPr="00D15496">
        <w:rPr>
          <w:rFonts w:ascii="Times New Roman" w:eastAsia="Times New Roman" w:hAnsi="Times New Roman" w:cs="Times New Roman"/>
          <w:lang w:eastAsia="en-GB"/>
        </w:rPr>
        <w:t>behaviour</w:t>
      </w:r>
      <w:r w:rsidRPr="00D15496">
        <w:rPr>
          <w:rFonts w:ascii="Times New Roman" w:eastAsia="Times New Roman" w:hAnsi="Times New Roman" w:cs="Times New Roman"/>
          <w:lang w:eastAsia="en-GB"/>
        </w:rPr>
        <w:t xml:space="preserve">s: A survey of the rural residents in China. </w:t>
      </w:r>
      <w:r w:rsidRPr="00D15496">
        <w:rPr>
          <w:rFonts w:ascii="Times New Roman" w:eastAsia="Times New Roman" w:hAnsi="Times New Roman" w:cs="Times New Roman"/>
          <w:i/>
          <w:iCs/>
          <w:lang w:eastAsia="en-GB"/>
        </w:rPr>
        <w:t>Journal of Cleaner Production</w:t>
      </w:r>
      <w:r w:rsidRPr="00D15496">
        <w:rPr>
          <w:rFonts w:ascii="Times New Roman" w:eastAsia="Times New Roman" w:hAnsi="Times New Roman" w:cs="Times New Roman"/>
          <w:lang w:eastAsia="en-GB"/>
        </w:rPr>
        <w:t xml:space="preserve">, </w:t>
      </w:r>
      <w:r w:rsidRPr="00D15496">
        <w:rPr>
          <w:rFonts w:ascii="Times New Roman" w:eastAsia="Times New Roman" w:hAnsi="Times New Roman" w:cs="Times New Roman"/>
          <w:i/>
          <w:iCs/>
          <w:lang w:eastAsia="en-GB"/>
        </w:rPr>
        <w:t>63</w:t>
      </w:r>
      <w:r w:rsidRPr="00D15496">
        <w:rPr>
          <w:rFonts w:ascii="Times New Roman" w:eastAsia="Times New Roman" w:hAnsi="Times New Roman" w:cs="Times New Roman"/>
          <w:lang w:eastAsia="en-GB"/>
        </w:rPr>
        <w:t>, 152–165.</w:t>
      </w:r>
    </w:p>
    <w:p w14:paraId="4EA4EC23" w14:textId="73A817B5" w:rsidR="00220B49" w:rsidRPr="00D15496" w:rsidRDefault="00220B49" w:rsidP="00756A58">
      <w:pPr>
        <w:ind w:left="567" w:hanging="56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D15496">
        <w:rPr>
          <w:rFonts w:ascii="Times New Roman" w:eastAsia="Calibri" w:hAnsi="Times New Roman" w:cs="Times New Roman"/>
          <w:color w:val="000000" w:themeColor="text1"/>
        </w:rPr>
        <w:t xml:space="preserve">Wang, Z., </w:t>
      </w:r>
      <w:proofErr w:type="spellStart"/>
      <w:r w:rsidRPr="00D15496">
        <w:rPr>
          <w:rFonts w:ascii="Times New Roman" w:eastAsia="Calibri" w:hAnsi="Times New Roman" w:cs="Times New Roman"/>
          <w:color w:val="000000" w:themeColor="text1"/>
        </w:rPr>
        <w:t>Guo</w:t>
      </w:r>
      <w:proofErr w:type="spellEnd"/>
      <w:r w:rsidRPr="00D15496">
        <w:rPr>
          <w:rFonts w:ascii="Times New Roman" w:eastAsia="Calibri" w:hAnsi="Times New Roman" w:cs="Times New Roman"/>
          <w:color w:val="000000" w:themeColor="text1"/>
        </w:rPr>
        <w:t>, D.</w:t>
      </w:r>
      <w:r w:rsidR="0004184D">
        <w:rPr>
          <w:rFonts w:ascii="Times New Roman" w:eastAsia="Calibri" w:hAnsi="Times New Roman" w:cs="Times New Roman"/>
          <w:color w:val="000000" w:themeColor="text1"/>
        </w:rPr>
        <w:t>,</w:t>
      </w:r>
      <w:r w:rsidRPr="00D15496">
        <w:rPr>
          <w:rFonts w:ascii="Times New Roman" w:eastAsia="Calibri" w:hAnsi="Times New Roman" w:cs="Times New Roman"/>
          <w:color w:val="000000" w:themeColor="text1"/>
        </w:rPr>
        <w:t xml:space="preserve"> &amp; Wang, X. (2016). Determinants of residents’ e-waste recycling behaviour intentions: Evidence from China. </w:t>
      </w:r>
      <w:r w:rsidRPr="00D15496">
        <w:rPr>
          <w:rFonts w:ascii="Times New Roman" w:eastAsia="Calibri" w:hAnsi="Times New Roman" w:cs="Times New Roman"/>
          <w:i/>
          <w:iCs/>
          <w:color w:val="000000" w:themeColor="text1"/>
        </w:rPr>
        <w:t>Journal of Cleaner Production, 137</w:t>
      </w:r>
      <w:r w:rsidRPr="00D15496">
        <w:rPr>
          <w:rFonts w:ascii="Times New Roman" w:eastAsia="Calibri" w:hAnsi="Times New Roman" w:cs="Times New Roman"/>
          <w:color w:val="000000" w:themeColor="text1"/>
        </w:rPr>
        <w:t>, 850-860.</w:t>
      </w:r>
    </w:p>
    <w:p w14:paraId="37964AE5" w14:textId="12A2642E" w:rsidR="00220B49" w:rsidRPr="00D15496" w:rsidRDefault="00220B49" w:rsidP="00756A58">
      <w:pPr>
        <w:ind w:left="567" w:hanging="567"/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D15496">
        <w:rPr>
          <w:rFonts w:ascii="Times New Roman" w:hAnsi="Times New Roman" w:cs="Times New Roman"/>
          <w:color w:val="000000" w:themeColor="text1"/>
          <w:shd w:val="clear" w:color="auto" w:fill="FFFFFF"/>
        </w:rPr>
        <w:t>Whitmarsh</w:t>
      </w:r>
      <w:proofErr w:type="spellEnd"/>
      <w:r w:rsidRPr="00D15496">
        <w:rPr>
          <w:rFonts w:ascii="Times New Roman" w:hAnsi="Times New Roman" w:cs="Times New Roman"/>
          <w:color w:val="000000" w:themeColor="text1"/>
          <w:shd w:val="clear" w:color="auto" w:fill="FFFFFF"/>
        </w:rPr>
        <w:t>, L.</w:t>
      </w:r>
      <w:r w:rsidR="0004184D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D1549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&amp; O'Neill, S. (2010). </w:t>
      </w:r>
      <w:r w:rsidRPr="00D15496">
        <w:rPr>
          <w:rFonts w:ascii="Times New Roman" w:eastAsia="Times New Roman" w:hAnsi="Times New Roman" w:cs="Times New Roman"/>
          <w:lang w:eastAsia="en-GB"/>
        </w:rPr>
        <w:t xml:space="preserve">Green identity, green living? The role of self-identity in determining consistency across-diverse pro-environmental behaviours. </w:t>
      </w:r>
      <w:r w:rsidRPr="00D15496">
        <w:rPr>
          <w:rFonts w:ascii="Times New Roman" w:eastAsia="Times New Roman" w:hAnsi="Times New Roman" w:cs="Times New Roman"/>
          <w:i/>
          <w:iCs/>
          <w:lang w:eastAsia="en-GB"/>
        </w:rPr>
        <w:t>Journal of Environmental Psychology</w:t>
      </w:r>
      <w:r w:rsidRPr="00D15496">
        <w:rPr>
          <w:rFonts w:ascii="Times New Roman" w:eastAsia="Times New Roman" w:hAnsi="Times New Roman" w:cs="Times New Roman"/>
          <w:lang w:eastAsia="en-GB"/>
        </w:rPr>
        <w:t xml:space="preserve">, </w:t>
      </w:r>
      <w:r w:rsidRPr="00D15496">
        <w:rPr>
          <w:rFonts w:ascii="Times New Roman" w:eastAsia="Times New Roman" w:hAnsi="Times New Roman" w:cs="Times New Roman"/>
          <w:i/>
          <w:iCs/>
          <w:lang w:eastAsia="en-GB"/>
        </w:rPr>
        <w:t>30</w:t>
      </w:r>
      <w:r w:rsidRPr="00D15496">
        <w:rPr>
          <w:rFonts w:ascii="Times New Roman" w:eastAsia="Times New Roman" w:hAnsi="Times New Roman" w:cs="Times New Roman"/>
          <w:lang w:eastAsia="en-GB"/>
        </w:rPr>
        <w:t>, 305-314.</w:t>
      </w:r>
    </w:p>
    <w:p w14:paraId="49ADCF2B" w14:textId="6E131A91" w:rsidR="00220B49" w:rsidRPr="00D15496" w:rsidRDefault="00220B49" w:rsidP="00756A58">
      <w:pPr>
        <w:ind w:left="567" w:hanging="56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D15496">
        <w:rPr>
          <w:rFonts w:ascii="Times New Roman" w:eastAsia="Calibri" w:hAnsi="Times New Roman" w:cs="Times New Roman"/>
          <w:color w:val="000000" w:themeColor="text1"/>
        </w:rPr>
        <w:t xml:space="preserve">Zaman, A. (2015). A comprehensive review of the development of zero waste management: Lessons learned and guidelines. </w:t>
      </w:r>
      <w:r w:rsidRPr="00D15496">
        <w:rPr>
          <w:rFonts w:ascii="Times New Roman" w:eastAsia="Calibri" w:hAnsi="Times New Roman" w:cs="Times New Roman"/>
          <w:i/>
          <w:iCs/>
          <w:color w:val="000000" w:themeColor="text1"/>
        </w:rPr>
        <w:t>Journal of Cleaner Production, 91</w:t>
      </w:r>
      <w:r w:rsidRPr="00D15496">
        <w:rPr>
          <w:rFonts w:ascii="Times New Roman" w:eastAsia="Calibri" w:hAnsi="Times New Roman" w:cs="Times New Roman"/>
          <w:color w:val="000000" w:themeColor="text1"/>
        </w:rPr>
        <w:t>, 12-25.</w:t>
      </w:r>
    </w:p>
    <w:p w14:paraId="683D212E" w14:textId="75C4E1BE" w:rsidR="00220B49" w:rsidRPr="0065415A" w:rsidRDefault="00220B49" w:rsidP="00756A58">
      <w:pPr>
        <w:ind w:left="567" w:hanging="567"/>
        <w:jc w:val="both"/>
        <w:rPr>
          <w:rFonts w:ascii="Times New Roman" w:eastAsia="Times New Roman" w:hAnsi="Times New Roman" w:cs="Times New Roman"/>
          <w:lang w:eastAsia="en-GB"/>
        </w:rPr>
      </w:pPr>
      <w:r w:rsidRPr="00D15496">
        <w:rPr>
          <w:rFonts w:ascii="Times New Roman" w:eastAsia="Times New Roman" w:hAnsi="Times New Roman" w:cs="Times New Roman"/>
          <w:lang w:eastAsia="en-GB"/>
        </w:rPr>
        <w:t xml:space="preserve">Zaman, A.U., &amp; Lehmann, S. (2013). The zero waste index: A performance measurement tool for waste management systems in a “zero waste city”. </w:t>
      </w:r>
      <w:r w:rsidRPr="00D15496">
        <w:rPr>
          <w:rFonts w:ascii="Times New Roman" w:eastAsia="Times New Roman" w:hAnsi="Times New Roman" w:cs="Times New Roman"/>
          <w:i/>
          <w:iCs/>
          <w:lang w:eastAsia="en-GB"/>
        </w:rPr>
        <w:t>Journal of Cleaner Production</w:t>
      </w:r>
      <w:r w:rsidRPr="00D15496">
        <w:rPr>
          <w:rFonts w:ascii="Times New Roman" w:eastAsia="Times New Roman" w:hAnsi="Times New Roman" w:cs="Times New Roman"/>
          <w:lang w:eastAsia="en-GB"/>
        </w:rPr>
        <w:t xml:space="preserve">, </w:t>
      </w:r>
      <w:r w:rsidRPr="00D15496">
        <w:rPr>
          <w:rFonts w:ascii="Times New Roman" w:eastAsia="Times New Roman" w:hAnsi="Times New Roman" w:cs="Times New Roman"/>
          <w:i/>
          <w:iCs/>
          <w:lang w:eastAsia="en-GB"/>
        </w:rPr>
        <w:t>50</w:t>
      </w:r>
      <w:r w:rsidRPr="00D15496">
        <w:rPr>
          <w:rFonts w:ascii="Times New Roman" w:eastAsia="Times New Roman" w:hAnsi="Times New Roman" w:cs="Times New Roman"/>
          <w:lang w:eastAsia="en-GB"/>
        </w:rPr>
        <w:t>, 123-132.</w:t>
      </w:r>
    </w:p>
    <w:p w14:paraId="788A5A22" w14:textId="2ADDFACC" w:rsidR="00220B49" w:rsidRPr="0065415A" w:rsidRDefault="00220B49" w:rsidP="00756A58">
      <w:pPr>
        <w:ind w:left="567" w:hanging="567"/>
        <w:jc w:val="both"/>
        <w:rPr>
          <w:rFonts w:ascii="Times New Roman" w:eastAsia="Times New Roman" w:hAnsi="Times New Roman" w:cs="Times New Roman"/>
          <w:lang w:eastAsia="en-GB"/>
        </w:rPr>
      </w:pPr>
      <w:r w:rsidRPr="004D0E63">
        <w:rPr>
          <w:rFonts w:ascii="Times New Roman" w:eastAsia="Calibri" w:hAnsi="Times New Roman" w:cs="Times New Roman"/>
        </w:rPr>
        <w:t>Zaman, A.</w:t>
      </w:r>
      <w:r w:rsidR="0004184D">
        <w:rPr>
          <w:rFonts w:ascii="Times New Roman" w:eastAsia="Calibri" w:hAnsi="Times New Roman" w:cs="Times New Roman"/>
        </w:rPr>
        <w:t>,</w:t>
      </w:r>
      <w:r w:rsidRPr="004D0E63">
        <w:rPr>
          <w:rFonts w:ascii="Times New Roman" w:eastAsia="Calibri" w:hAnsi="Times New Roman" w:cs="Times New Roman"/>
        </w:rPr>
        <w:t xml:space="preserve"> &amp; Lehmann, S. (2011). Urban growth and waste management optimization towards </w:t>
      </w:r>
      <w:r w:rsidR="004011C9">
        <w:rPr>
          <w:rFonts w:ascii="Times New Roman" w:eastAsia="Calibri" w:hAnsi="Times New Roman" w:cs="Times New Roman"/>
        </w:rPr>
        <w:t>“</w:t>
      </w:r>
      <w:r w:rsidRPr="004D0E63">
        <w:rPr>
          <w:rFonts w:ascii="Times New Roman" w:eastAsia="Calibri" w:hAnsi="Times New Roman" w:cs="Times New Roman"/>
        </w:rPr>
        <w:t>zero waste city</w:t>
      </w:r>
      <w:r w:rsidR="004011C9">
        <w:rPr>
          <w:rFonts w:ascii="Times New Roman" w:eastAsia="Calibri" w:hAnsi="Times New Roman" w:cs="Times New Roman"/>
        </w:rPr>
        <w:t>”</w:t>
      </w:r>
      <w:r w:rsidRPr="004D0E63">
        <w:rPr>
          <w:rFonts w:ascii="Times New Roman" w:eastAsia="Calibri" w:hAnsi="Times New Roman" w:cs="Times New Roman"/>
        </w:rPr>
        <w:t xml:space="preserve">. </w:t>
      </w:r>
      <w:r w:rsidRPr="004D0E63">
        <w:rPr>
          <w:rFonts w:ascii="Times New Roman" w:eastAsia="Times New Roman" w:hAnsi="Times New Roman" w:cs="Times New Roman"/>
          <w:i/>
          <w:iCs/>
          <w:color w:val="000000" w:themeColor="text1"/>
          <w:shd w:val="clear" w:color="auto" w:fill="FFFFFF"/>
          <w:lang w:eastAsia="en-GB"/>
        </w:rPr>
        <w:t>Culture and Society, 2</w:t>
      </w:r>
      <w:r w:rsidRPr="004D0E6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(4), 177-187.</w:t>
      </w:r>
    </w:p>
    <w:p w14:paraId="0CB6D999" w14:textId="7E5E1958" w:rsidR="00220B49" w:rsidRPr="00D15496" w:rsidRDefault="00220B49" w:rsidP="00756A58">
      <w:pPr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4D0E63">
        <w:rPr>
          <w:rFonts w:ascii="Times New Roman" w:hAnsi="Times New Roman" w:cs="Times New Roman"/>
          <w:color w:val="000000" w:themeColor="text1"/>
        </w:rPr>
        <w:t>Zhang, D., Huang, G., Yin, X.</w:t>
      </w:r>
      <w:r w:rsidR="0004184D">
        <w:rPr>
          <w:rFonts w:ascii="Times New Roman" w:hAnsi="Times New Roman" w:cs="Times New Roman"/>
          <w:color w:val="000000" w:themeColor="text1"/>
        </w:rPr>
        <w:t>,</w:t>
      </w:r>
      <w:r w:rsidRPr="004D0E63">
        <w:rPr>
          <w:rFonts w:ascii="Times New Roman" w:hAnsi="Times New Roman" w:cs="Times New Roman"/>
          <w:color w:val="000000" w:themeColor="text1"/>
        </w:rPr>
        <w:t xml:space="preserve"> &amp; Gong, Q. (2015). Residents’ waste separation behaviours at the source: Using SEM with the </w:t>
      </w:r>
      <w:r w:rsidR="00BB5D06" w:rsidRPr="004D0E63">
        <w:rPr>
          <w:rFonts w:ascii="Times New Roman" w:hAnsi="Times New Roman" w:cs="Times New Roman"/>
          <w:color w:val="000000" w:themeColor="text1"/>
        </w:rPr>
        <w:t xml:space="preserve">theory of planned behaviour in </w:t>
      </w:r>
      <w:r w:rsidRPr="004D0E63">
        <w:rPr>
          <w:rFonts w:ascii="Times New Roman" w:hAnsi="Times New Roman" w:cs="Times New Roman"/>
          <w:color w:val="000000" w:themeColor="text1"/>
        </w:rPr>
        <w:t xml:space="preserve">Guangzhou, China. </w:t>
      </w:r>
      <w:r w:rsidRPr="00D15496">
        <w:rPr>
          <w:rFonts w:ascii="Times New Roman" w:hAnsi="Times New Roman" w:cs="Times New Roman"/>
          <w:i/>
          <w:iCs/>
          <w:color w:val="000000" w:themeColor="text1"/>
        </w:rPr>
        <w:t xml:space="preserve">International Journal of Environmental Research and Public Health, </w:t>
      </w:r>
      <w:r w:rsidRPr="00D15496">
        <w:rPr>
          <w:rFonts w:ascii="Times New Roman" w:hAnsi="Times New Roman" w:cs="Times New Roman"/>
          <w:color w:val="000000" w:themeColor="text1"/>
        </w:rPr>
        <w:t>12(</w:t>
      </w:r>
      <w:r w:rsidRPr="00D15496">
        <w:rPr>
          <w:rFonts w:ascii="Times New Roman" w:hAnsi="Times New Roman" w:cs="Times New Roman"/>
          <w:i/>
          <w:iCs/>
          <w:color w:val="000000" w:themeColor="text1"/>
        </w:rPr>
        <w:t>8</w:t>
      </w:r>
      <w:r w:rsidRPr="00D15496">
        <w:rPr>
          <w:rFonts w:ascii="Times New Roman" w:hAnsi="Times New Roman" w:cs="Times New Roman"/>
          <w:color w:val="000000" w:themeColor="text1"/>
        </w:rPr>
        <w:t xml:space="preserve">), 9475-9491. </w:t>
      </w:r>
    </w:p>
    <w:p w14:paraId="1DB50DC8" w14:textId="1F9E4847" w:rsidR="00D601C1" w:rsidRPr="0004184D" w:rsidRDefault="00220B49" w:rsidP="0004184D">
      <w:pPr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D15496">
        <w:rPr>
          <w:rFonts w:ascii="Times New Roman" w:hAnsi="Times New Roman" w:cs="Times New Roman"/>
          <w:color w:val="000000" w:themeColor="text1"/>
        </w:rPr>
        <w:t>Zuroni</w:t>
      </w:r>
      <w:proofErr w:type="spellEnd"/>
      <w:r w:rsidRPr="00D15496">
        <w:rPr>
          <w:rFonts w:ascii="Times New Roman" w:hAnsi="Times New Roman" w:cs="Times New Roman"/>
          <w:color w:val="000000" w:themeColor="text1"/>
        </w:rPr>
        <w:t>, M.</w:t>
      </w:r>
      <w:r w:rsidR="0004184D">
        <w:rPr>
          <w:rFonts w:ascii="Times New Roman" w:hAnsi="Times New Roman" w:cs="Times New Roman"/>
          <w:color w:val="000000" w:themeColor="text1"/>
        </w:rPr>
        <w:t xml:space="preserve"> </w:t>
      </w:r>
      <w:r w:rsidRPr="00D15496">
        <w:rPr>
          <w:rFonts w:ascii="Times New Roman" w:hAnsi="Times New Roman" w:cs="Times New Roman"/>
          <w:color w:val="000000" w:themeColor="text1"/>
        </w:rPr>
        <w:t xml:space="preserve">J., </w:t>
      </w:r>
      <w:proofErr w:type="spellStart"/>
      <w:r w:rsidRPr="00D15496">
        <w:rPr>
          <w:rFonts w:ascii="Times New Roman" w:hAnsi="Times New Roman" w:cs="Times New Roman"/>
          <w:color w:val="000000" w:themeColor="text1"/>
        </w:rPr>
        <w:t>Afida</w:t>
      </w:r>
      <w:proofErr w:type="spellEnd"/>
      <w:r w:rsidRPr="00D154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15496">
        <w:rPr>
          <w:rFonts w:ascii="Times New Roman" w:hAnsi="Times New Roman" w:cs="Times New Roman"/>
          <w:color w:val="000000" w:themeColor="text1"/>
        </w:rPr>
        <w:t>Mastura</w:t>
      </w:r>
      <w:proofErr w:type="spellEnd"/>
      <w:r w:rsidRPr="00D15496">
        <w:rPr>
          <w:rFonts w:ascii="Times New Roman" w:hAnsi="Times New Roman" w:cs="Times New Roman"/>
          <w:color w:val="000000" w:themeColor="text1"/>
        </w:rPr>
        <w:t>, M.</w:t>
      </w:r>
      <w:r w:rsidR="0004184D">
        <w:rPr>
          <w:rFonts w:ascii="Times New Roman" w:hAnsi="Times New Roman" w:cs="Times New Roman"/>
          <w:color w:val="000000" w:themeColor="text1"/>
        </w:rPr>
        <w:t xml:space="preserve"> </w:t>
      </w:r>
      <w:r w:rsidRPr="00D15496">
        <w:rPr>
          <w:rFonts w:ascii="Times New Roman" w:hAnsi="Times New Roman" w:cs="Times New Roman"/>
          <w:color w:val="000000" w:themeColor="text1"/>
        </w:rPr>
        <w:t xml:space="preserve">A., </w:t>
      </w:r>
      <w:proofErr w:type="spellStart"/>
      <w:r w:rsidRPr="00D15496">
        <w:rPr>
          <w:rFonts w:ascii="Times New Roman" w:hAnsi="Times New Roman" w:cs="Times New Roman"/>
          <w:color w:val="000000" w:themeColor="text1"/>
        </w:rPr>
        <w:t>Syuhaily</w:t>
      </w:r>
      <w:proofErr w:type="spellEnd"/>
      <w:r w:rsidRPr="00D15496">
        <w:rPr>
          <w:rFonts w:ascii="Times New Roman" w:hAnsi="Times New Roman" w:cs="Times New Roman"/>
          <w:color w:val="000000" w:themeColor="text1"/>
        </w:rPr>
        <w:t xml:space="preserve">, O., </w:t>
      </w:r>
      <w:proofErr w:type="spellStart"/>
      <w:r w:rsidRPr="00D15496">
        <w:rPr>
          <w:rFonts w:ascii="Times New Roman" w:hAnsi="Times New Roman" w:cs="Times New Roman"/>
          <w:color w:val="000000" w:themeColor="text1"/>
        </w:rPr>
        <w:t>Roslina</w:t>
      </w:r>
      <w:proofErr w:type="spellEnd"/>
      <w:r w:rsidRPr="00D15496">
        <w:rPr>
          <w:rFonts w:ascii="Times New Roman" w:hAnsi="Times New Roman" w:cs="Times New Roman"/>
          <w:color w:val="000000" w:themeColor="text1"/>
        </w:rPr>
        <w:t>, M.</w:t>
      </w:r>
      <w:r w:rsidR="0004184D">
        <w:rPr>
          <w:rFonts w:ascii="Times New Roman" w:hAnsi="Times New Roman" w:cs="Times New Roman"/>
          <w:color w:val="000000" w:themeColor="text1"/>
        </w:rPr>
        <w:t xml:space="preserve"> </w:t>
      </w:r>
      <w:r w:rsidRPr="00D15496">
        <w:rPr>
          <w:rFonts w:ascii="Times New Roman" w:hAnsi="Times New Roman" w:cs="Times New Roman"/>
          <w:color w:val="000000" w:themeColor="text1"/>
        </w:rPr>
        <w:t>S.</w:t>
      </w:r>
      <w:r w:rsidR="0004184D">
        <w:rPr>
          <w:rFonts w:ascii="Times New Roman" w:hAnsi="Times New Roman" w:cs="Times New Roman"/>
          <w:color w:val="000000" w:themeColor="text1"/>
        </w:rPr>
        <w:t>,</w:t>
      </w:r>
      <w:r w:rsidRPr="00D15496">
        <w:rPr>
          <w:rFonts w:ascii="Times New Roman" w:hAnsi="Times New Roman" w:cs="Times New Roman"/>
          <w:color w:val="000000" w:themeColor="text1"/>
        </w:rPr>
        <w:t xml:space="preserve"> &amp; </w:t>
      </w:r>
      <w:proofErr w:type="spellStart"/>
      <w:r w:rsidRPr="00D15496">
        <w:rPr>
          <w:rFonts w:ascii="Times New Roman" w:hAnsi="Times New Roman" w:cs="Times New Roman"/>
          <w:color w:val="000000" w:themeColor="text1"/>
        </w:rPr>
        <w:t>Nurul</w:t>
      </w:r>
      <w:proofErr w:type="spellEnd"/>
      <w:r w:rsidRPr="00D154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15496">
        <w:rPr>
          <w:rFonts w:ascii="Times New Roman" w:hAnsi="Times New Roman" w:cs="Times New Roman"/>
          <w:color w:val="000000" w:themeColor="text1"/>
        </w:rPr>
        <w:t>Aini</w:t>
      </w:r>
      <w:proofErr w:type="spellEnd"/>
      <w:r w:rsidRPr="00D15496">
        <w:rPr>
          <w:rFonts w:ascii="Times New Roman" w:hAnsi="Times New Roman" w:cs="Times New Roman"/>
          <w:color w:val="000000" w:themeColor="text1"/>
        </w:rPr>
        <w:t>, A.</w:t>
      </w:r>
      <w:r w:rsidR="0004184D">
        <w:rPr>
          <w:rFonts w:ascii="Times New Roman" w:hAnsi="Times New Roman" w:cs="Times New Roman"/>
          <w:color w:val="000000" w:themeColor="text1"/>
        </w:rPr>
        <w:t xml:space="preserve"> </w:t>
      </w:r>
      <w:r w:rsidRPr="00D15496">
        <w:rPr>
          <w:rFonts w:ascii="Times New Roman" w:hAnsi="Times New Roman" w:cs="Times New Roman"/>
          <w:color w:val="000000" w:themeColor="text1"/>
        </w:rPr>
        <w:t xml:space="preserve">K. (2018). Factors that influence the behaviour of household solid waste management towards zero waste. </w:t>
      </w:r>
      <w:r w:rsidRPr="00D15496">
        <w:rPr>
          <w:rFonts w:ascii="Times New Roman" w:hAnsi="Times New Roman" w:cs="Times New Roman"/>
          <w:i/>
          <w:iCs/>
          <w:color w:val="000000" w:themeColor="text1"/>
        </w:rPr>
        <w:t>Malaysian Journal of Consumer and Family Economics, 21,</w:t>
      </w:r>
      <w:r w:rsidRPr="00D15496">
        <w:rPr>
          <w:rFonts w:ascii="Times New Roman" w:hAnsi="Times New Roman" w:cs="Times New Roman"/>
          <w:color w:val="000000" w:themeColor="text1"/>
        </w:rPr>
        <w:t xml:space="preserve"> 136-152.</w:t>
      </w:r>
    </w:p>
    <w:sectPr w:rsidR="00D601C1" w:rsidRPr="0004184D" w:rsidSect="00226D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pgNumType w:start="1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8FB89" w14:textId="77777777" w:rsidR="00B7191F" w:rsidRDefault="00B7191F" w:rsidP="00905700">
      <w:r>
        <w:separator/>
      </w:r>
    </w:p>
  </w:endnote>
  <w:endnote w:type="continuationSeparator" w:id="0">
    <w:p w14:paraId="14A9FFB4" w14:textId="77777777" w:rsidR="00B7191F" w:rsidRDefault="00B7191F" w:rsidP="0090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5507611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7E7BFB" w14:textId="77777777" w:rsidR="00515214" w:rsidRDefault="00515214" w:rsidP="0090158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673D67" w14:textId="77777777" w:rsidR="00515214" w:rsidRDefault="005152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EE37A" w14:textId="2EB397B9" w:rsidR="00515214" w:rsidRDefault="00515214" w:rsidP="0090158E">
    <w:pPr>
      <w:pStyle w:val="Footer"/>
      <w:framePr w:wrap="none" w:vAnchor="text" w:hAnchor="margin" w:xAlign="center" w:y="1"/>
      <w:rPr>
        <w:rStyle w:val="PageNumber"/>
      </w:rPr>
    </w:pPr>
  </w:p>
  <w:p w14:paraId="66D968FA" w14:textId="77777777" w:rsidR="00515214" w:rsidRDefault="005152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EE763" w14:textId="77777777" w:rsidR="008673E9" w:rsidRDefault="00867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1854C" w14:textId="77777777" w:rsidR="00B7191F" w:rsidRDefault="00B7191F" w:rsidP="00905700">
      <w:r>
        <w:separator/>
      </w:r>
    </w:p>
  </w:footnote>
  <w:footnote w:type="continuationSeparator" w:id="0">
    <w:p w14:paraId="512650A0" w14:textId="77777777" w:rsidR="00B7191F" w:rsidRDefault="00B7191F" w:rsidP="00905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213069106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335D83A" w14:textId="40660B87" w:rsidR="00421135" w:rsidRDefault="00421135" w:rsidP="00EE1F8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AD3777" w14:textId="77777777" w:rsidR="00421135" w:rsidRDefault="00421135" w:rsidP="0042113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  <w:szCs w:val="18"/>
      </w:rPr>
      <w:id w:val="-19245609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9ED99E" w14:textId="573F4710" w:rsidR="00226DC7" w:rsidRPr="00226DC7" w:rsidRDefault="00226DC7" w:rsidP="00226DC7">
        <w:pPr>
          <w:tabs>
            <w:tab w:val="left" w:pos="720"/>
            <w:tab w:val="center" w:pos="4680"/>
            <w:tab w:val="right" w:pos="9360"/>
          </w:tabs>
          <w:ind w:left="2" w:hanging="2"/>
          <w:rPr>
            <w:rFonts w:ascii="Times New Roman" w:hAnsi="Times New Roman" w:cs="Times New Roman"/>
            <w:sz w:val="18"/>
            <w:szCs w:val="18"/>
          </w:rPr>
        </w:pPr>
        <w:proofErr w:type="spellStart"/>
        <w:r w:rsidRPr="00226DC7">
          <w:rPr>
            <w:rFonts w:ascii="Times New Roman" w:hAnsi="Times New Roman" w:cs="Times New Roman"/>
            <w:sz w:val="18"/>
            <w:szCs w:val="18"/>
          </w:rPr>
          <w:t>Geografia</w:t>
        </w:r>
        <w:proofErr w:type="spellEnd"/>
        <w:r w:rsidRPr="00226DC7">
          <w:rPr>
            <w:rFonts w:ascii="Times New Roman" w:hAnsi="Times New Roman" w:cs="Times New Roman"/>
            <w:sz w:val="18"/>
            <w:szCs w:val="18"/>
          </w:rPr>
          <w:t>-Malaysian Journal of Society and Space</w:t>
        </w:r>
        <w:r w:rsidRPr="00226DC7">
          <w:rPr>
            <w:rFonts w:ascii="Times New Roman" w:hAnsi="Times New Roman" w:cs="Times New Roman"/>
            <w:b/>
            <w:sz w:val="18"/>
            <w:szCs w:val="18"/>
          </w:rPr>
          <w:t xml:space="preserve"> </w:t>
        </w:r>
        <w:r w:rsidRPr="00226DC7">
          <w:rPr>
            <w:rFonts w:ascii="Times New Roman" w:hAnsi="Times New Roman" w:cs="Times New Roman"/>
            <w:sz w:val="18"/>
            <w:szCs w:val="18"/>
          </w:rPr>
          <w:t>19 issue</w:t>
        </w:r>
        <w:r w:rsidRPr="00226DC7">
          <w:rPr>
            <w:rFonts w:ascii="Times New Roman" w:hAnsi="Times New Roman" w:cs="Times New Roman"/>
            <w:b/>
            <w:sz w:val="18"/>
            <w:szCs w:val="18"/>
          </w:rPr>
          <w:t xml:space="preserve"> </w:t>
        </w:r>
        <w:r w:rsidRPr="00226DC7">
          <w:rPr>
            <w:rFonts w:ascii="Times New Roman" w:hAnsi="Times New Roman" w:cs="Times New Roman"/>
            <w:sz w:val="18"/>
            <w:szCs w:val="18"/>
          </w:rPr>
          <w:t>1</w:t>
        </w:r>
        <w:r w:rsidRPr="00226DC7">
          <w:rPr>
            <w:rFonts w:ascii="Times New Roman" w:hAnsi="Times New Roman" w:cs="Times New Roman"/>
            <w:b/>
            <w:sz w:val="18"/>
            <w:szCs w:val="18"/>
          </w:rPr>
          <w:t xml:space="preserve"> </w:t>
        </w:r>
        <w:r w:rsidRPr="00226DC7">
          <w:rPr>
            <w:rFonts w:ascii="Times New Roman" w:hAnsi="Times New Roman" w:cs="Times New Roman"/>
            <w:sz w:val="18"/>
            <w:szCs w:val="18"/>
          </w:rPr>
          <w:t>(</w:t>
        </w:r>
        <w:r w:rsidR="008673E9">
          <w:rPr>
            <w:rFonts w:ascii="Times New Roman" w:hAnsi="Times New Roman" w:cs="Times New Roman"/>
            <w:sz w:val="18"/>
            <w:szCs w:val="18"/>
          </w:rPr>
          <w:t>152-164</w:t>
        </w:r>
        <w:r w:rsidRPr="00226DC7">
          <w:rPr>
            <w:rFonts w:ascii="Times New Roman" w:hAnsi="Times New Roman" w:cs="Times New Roman"/>
            <w:sz w:val="18"/>
            <w:szCs w:val="18"/>
          </w:rPr>
          <w:t>)</w:t>
        </w:r>
      </w:p>
      <w:p w14:paraId="26C45DEE" w14:textId="41DEE9CD" w:rsidR="00226DC7" w:rsidRPr="00226DC7" w:rsidRDefault="00226DC7" w:rsidP="00226DC7">
        <w:pPr>
          <w:pStyle w:val="Header"/>
          <w:rPr>
            <w:rFonts w:ascii="Times New Roman" w:hAnsi="Times New Roman" w:cs="Times New Roman"/>
            <w:sz w:val="18"/>
            <w:szCs w:val="18"/>
          </w:rPr>
        </w:pPr>
        <w:r w:rsidRPr="00226DC7">
          <w:rPr>
            <w:rFonts w:ascii="Times New Roman" w:hAnsi="Times New Roman" w:cs="Times New Roman"/>
            <w:sz w:val="18"/>
            <w:szCs w:val="18"/>
          </w:rPr>
          <w:t xml:space="preserve">© 2023, e-ISSN 2682-7727  </w:t>
        </w:r>
        <w:bookmarkStart w:id="4" w:name="_GoBack"/>
        <w:r w:rsidR="008673E9" w:rsidRPr="008673E9">
          <w:rPr>
            <w:rFonts w:ascii="Times New Roman" w:hAnsi="Times New Roman" w:cs="Times New Roman"/>
            <w:position w:val="-1"/>
            <w:sz w:val="18"/>
            <w:szCs w:val="18"/>
          </w:rPr>
          <w:fldChar w:fldCharType="begin"/>
        </w:r>
        <w:r w:rsidR="008673E9" w:rsidRPr="008673E9">
          <w:rPr>
            <w:rFonts w:ascii="Times New Roman" w:hAnsi="Times New Roman" w:cs="Times New Roman"/>
            <w:position w:val="-1"/>
            <w:sz w:val="18"/>
            <w:szCs w:val="18"/>
          </w:rPr>
          <w:instrText xml:space="preserve"> HYPERLINK "https://doi.org/10.17576/geo-2023-1901-11" </w:instrText>
        </w:r>
        <w:r w:rsidR="008673E9" w:rsidRPr="008673E9">
          <w:rPr>
            <w:rFonts w:ascii="Times New Roman" w:hAnsi="Times New Roman" w:cs="Times New Roman"/>
            <w:position w:val="-1"/>
            <w:sz w:val="18"/>
            <w:szCs w:val="18"/>
          </w:rPr>
        </w:r>
        <w:r w:rsidR="008673E9" w:rsidRPr="008673E9">
          <w:rPr>
            <w:rFonts w:ascii="Times New Roman" w:hAnsi="Times New Roman" w:cs="Times New Roman"/>
            <w:position w:val="-1"/>
            <w:sz w:val="18"/>
            <w:szCs w:val="18"/>
          </w:rPr>
          <w:fldChar w:fldCharType="separate"/>
        </w:r>
        <w:r w:rsidRPr="008673E9">
          <w:rPr>
            <w:rStyle w:val="Hyperlink"/>
            <w:rFonts w:ascii="Times New Roman" w:hAnsi="Times New Roman" w:cs="Times New Roman"/>
            <w:color w:val="auto"/>
            <w:position w:val="-1"/>
            <w:sz w:val="18"/>
            <w:szCs w:val="18"/>
            <w:u w:val="none"/>
          </w:rPr>
          <w:t>https://doi.org/10.17576/geo-2023-1901-11</w:t>
        </w:r>
        <w:r w:rsidR="008673E9" w:rsidRPr="008673E9">
          <w:rPr>
            <w:rFonts w:ascii="Times New Roman" w:hAnsi="Times New Roman" w:cs="Times New Roman"/>
            <w:position w:val="-1"/>
            <w:sz w:val="18"/>
            <w:szCs w:val="18"/>
          </w:rPr>
          <w:fldChar w:fldCharType="end"/>
        </w:r>
        <w:bookmarkEnd w:id="4"/>
        <w:r>
          <w:rPr>
            <w:rFonts w:ascii="Times New Roman" w:hAnsi="Times New Roman" w:cs="Times New Roman"/>
            <w:sz w:val="18"/>
            <w:szCs w:val="18"/>
          </w:rPr>
          <w:tab/>
        </w:r>
        <w:r w:rsidRPr="00226DC7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26DC7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226DC7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673E9">
          <w:rPr>
            <w:rFonts w:ascii="Times New Roman" w:hAnsi="Times New Roman" w:cs="Times New Roman"/>
            <w:noProof/>
            <w:sz w:val="18"/>
            <w:szCs w:val="18"/>
          </w:rPr>
          <w:t>164</w:t>
        </w:r>
        <w:r w:rsidRPr="00226DC7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39935FF7" w14:textId="33F3B06F" w:rsidR="00421135" w:rsidRPr="00226DC7" w:rsidRDefault="00421135" w:rsidP="00226DC7">
    <w:pPr>
      <w:pStyle w:val="Header"/>
      <w:ind w:right="360"/>
      <w:rPr>
        <w:rFonts w:ascii="Times New Roman" w:hAnsi="Times New Roman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D6082" w14:textId="77777777" w:rsidR="008673E9" w:rsidRDefault="008673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2NjEytTQyMDIwtzBS0lEKTi0uzszPAykwrgUA7SeiSywAAAA="/>
  </w:docVars>
  <w:rsids>
    <w:rsidRoot w:val="00D601C1"/>
    <w:rsid w:val="0000702A"/>
    <w:rsid w:val="0001199B"/>
    <w:rsid w:val="0001348C"/>
    <w:rsid w:val="00020734"/>
    <w:rsid w:val="00023165"/>
    <w:rsid w:val="00037BF4"/>
    <w:rsid w:val="0004184D"/>
    <w:rsid w:val="00052261"/>
    <w:rsid w:val="00052E0A"/>
    <w:rsid w:val="0005751E"/>
    <w:rsid w:val="0007191D"/>
    <w:rsid w:val="00093386"/>
    <w:rsid w:val="000A13B1"/>
    <w:rsid w:val="000A7B7D"/>
    <w:rsid w:val="000B51B3"/>
    <w:rsid w:val="000C289C"/>
    <w:rsid w:val="000C49F6"/>
    <w:rsid w:val="000C5014"/>
    <w:rsid w:val="000C5E49"/>
    <w:rsid w:val="000D0E0E"/>
    <w:rsid w:val="000D3B6E"/>
    <w:rsid w:val="000E38F8"/>
    <w:rsid w:val="000E39D8"/>
    <w:rsid w:val="000E6BFE"/>
    <w:rsid w:val="00111F31"/>
    <w:rsid w:val="00132116"/>
    <w:rsid w:val="001417D0"/>
    <w:rsid w:val="00143094"/>
    <w:rsid w:val="0014547D"/>
    <w:rsid w:val="00145788"/>
    <w:rsid w:val="00173AD8"/>
    <w:rsid w:val="00181539"/>
    <w:rsid w:val="00181890"/>
    <w:rsid w:val="001832C4"/>
    <w:rsid w:val="001A3B69"/>
    <w:rsid w:val="001A7056"/>
    <w:rsid w:val="001B0254"/>
    <w:rsid w:val="001B0BE0"/>
    <w:rsid w:val="001B2928"/>
    <w:rsid w:val="001B68A2"/>
    <w:rsid w:val="001C7C43"/>
    <w:rsid w:val="001D3243"/>
    <w:rsid w:val="001E4079"/>
    <w:rsid w:val="00203AE3"/>
    <w:rsid w:val="00204FED"/>
    <w:rsid w:val="00205D9F"/>
    <w:rsid w:val="00205E48"/>
    <w:rsid w:val="002121C6"/>
    <w:rsid w:val="00220B49"/>
    <w:rsid w:val="00226DC7"/>
    <w:rsid w:val="002349AA"/>
    <w:rsid w:val="00247DB6"/>
    <w:rsid w:val="002562B6"/>
    <w:rsid w:val="00267CF1"/>
    <w:rsid w:val="00275E37"/>
    <w:rsid w:val="0027760E"/>
    <w:rsid w:val="0028001B"/>
    <w:rsid w:val="002824A9"/>
    <w:rsid w:val="00283ECD"/>
    <w:rsid w:val="00287735"/>
    <w:rsid w:val="002A0963"/>
    <w:rsid w:val="002A5FA6"/>
    <w:rsid w:val="002A6D58"/>
    <w:rsid w:val="002C22C9"/>
    <w:rsid w:val="002D4F51"/>
    <w:rsid w:val="002D75DE"/>
    <w:rsid w:val="002E49CA"/>
    <w:rsid w:val="002F2201"/>
    <w:rsid w:val="002F3D36"/>
    <w:rsid w:val="002F4372"/>
    <w:rsid w:val="002F478B"/>
    <w:rsid w:val="003066CD"/>
    <w:rsid w:val="00324C70"/>
    <w:rsid w:val="00331283"/>
    <w:rsid w:val="00331EA6"/>
    <w:rsid w:val="0034005C"/>
    <w:rsid w:val="00344432"/>
    <w:rsid w:val="003451BC"/>
    <w:rsid w:val="00345C69"/>
    <w:rsid w:val="00350203"/>
    <w:rsid w:val="0035503D"/>
    <w:rsid w:val="00364575"/>
    <w:rsid w:val="00366BDD"/>
    <w:rsid w:val="00373C0D"/>
    <w:rsid w:val="0038339C"/>
    <w:rsid w:val="00384FF2"/>
    <w:rsid w:val="003876F1"/>
    <w:rsid w:val="00390E03"/>
    <w:rsid w:val="003B571C"/>
    <w:rsid w:val="003C76E4"/>
    <w:rsid w:val="003D404E"/>
    <w:rsid w:val="003D77F7"/>
    <w:rsid w:val="003E09D9"/>
    <w:rsid w:val="003E73FA"/>
    <w:rsid w:val="003E7C6D"/>
    <w:rsid w:val="003F36BD"/>
    <w:rsid w:val="004011C9"/>
    <w:rsid w:val="0040190B"/>
    <w:rsid w:val="0041284B"/>
    <w:rsid w:val="00421135"/>
    <w:rsid w:val="004306A0"/>
    <w:rsid w:val="00436741"/>
    <w:rsid w:val="004376F4"/>
    <w:rsid w:val="0044272E"/>
    <w:rsid w:val="00455747"/>
    <w:rsid w:val="00457A2D"/>
    <w:rsid w:val="004641F7"/>
    <w:rsid w:val="0046635F"/>
    <w:rsid w:val="00474EE1"/>
    <w:rsid w:val="00480B32"/>
    <w:rsid w:val="00490A48"/>
    <w:rsid w:val="00496CE6"/>
    <w:rsid w:val="00497B65"/>
    <w:rsid w:val="004A47C0"/>
    <w:rsid w:val="004B054C"/>
    <w:rsid w:val="004B5532"/>
    <w:rsid w:val="004B76B7"/>
    <w:rsid w:val="004B7CF7"/>
    <w:rsid w:val="004C1C85"/>
    <w:rsid w:val="004C4CFA"/>
    <w:rsid w:val="004C5FCB"/>
    <w:rsid w:val="004D0E63"/>
    <w:rsid w:val="004E24A9"/>
    <w:rsid w:val="004E7B3C"/>
    <w:rsid w:val="00500A04"/>
    <w:rsid w:val="005057F3"/>
    <w:rsid w:val="00511A56"/>
    <w:rsid w:val="00515214"/>
    <w:rsid w:val="005219FF"/>
    <w:rsid w:val="005413BB"/>
    <w:rsid w:val="00555C75"/>
    <w:rsid w:val="005633E6"/>
    <w:rsid w:val="005674CC"/>
    <w:rsid w:val="00567789"/>
    <w:rsid w:val="0057046F"/>
    <w:rsid w:val="00571020"/>
    <w:rsid w:val="005723DF"/>
    <w:rsid w:val="005742F3"/>
    <w:rsid w:val="005765ED"/>
    <w:rsid w:val="00586146"/>
    <w:rsid w:val="005959F5"/>
    <w:rsid w:val="005A0A3E"/>
    <w:rsid w:val="005A1F5E"/>
    <w:rsid w:val="005A79CF"/>
    <w:rsid w:val="005B26B8"/>
    <w:rsid w:val="005B3188"/>
    <w:rsid w:val="005B36C2"/>
    <w:rsid w:val="005B3A54"/>
    <w:rsid w:val="005B3EC9"/>
    <w:rsid w:val="005B5B07"/>
    <w:rsid w:val="005C0B51"/>
    <w:rsid w:val="005C6C57"/>
    <w:rsid w:val="005C707A"/>
    <w:rsid w:val="005C7F04"/>
    <w:rsid w:val="005D6D06"/>
    <w:rsid w:val="005E48A5"/>
    <w:rsid w:val="00600572"/>
    <w:rsid w:val="00602C04"/>
    <w:rsid w:val="00611201"/>
    <w:rsid w:val="0061327C"/>
    <w:rsid w:val="0062031C"/>
    <w:rsid w:val="00623F65"/>
    <w:rsid w:val="0063004C"/>
    <w:rsid w:val="00632139"/>
    <w:rsid w:val="006333B8"/>
    <w:rsid w:val="00650772"/>
    <w:rsid w:val="0065415A"/>
    <w:rsid w:val="006647DD"/>
    <w:rsid w:val="00691267"/>
    <w:rsid w:val="00691E86"/>
    <w:rsid w:val="006A551B"/>
    <w:rsid w:val="006A610F"/>
    <w:rsid w:val="006A770D"/>
    <w:rsid w:val="006B3CC9"/>
    <w:rsid w:val="006B4D63"/>
    <w:rsid w:val="006C6620"/>
    <w:rsid w:val="006C7BA8"/>
    <w:rsid w:val="006D3BAC"/>
    <w:rsid w:val="006D4EDA"/>
    <w:rsid w:val="006D5B93"/>
    <w:rsid w:val="006E2410"/>
    <w:rsid w:val="006E464F"/>
    <w:rsid w:val="006E623C"/>
    <w:rsid w:val="006F1C45"/>
    <w:rsid w:val="006F2B1A"/>
    <w:rsid w:val="006F2B98"/>
    <w:rsid w:val="007120EF"/>
    <w:rsid w:val="00715359"/>
    <w:rsid w:val="00720DA9"/>
    <w:rsid w:val="00742990"/>
    <w:rsid w:val="00746714"/>
    <w:rsid w:val="00756A58"/>
    <w:rsid w:val="007618E1"/>
    <w:rsid w:val="007624E1"/>
    <w:rsid w:val="007728FD"/>
    <w:rsid w:val="00791EA6"/>
    <w:rsid w:val="00795200"/>
    <w:rsid w:val="007966E5"/>
    <w:rsid w:val="007967A4"/>
    <w:rsid w:val="007A2312"/>
    <w:rsid w:val="007A601C"/>
    <w:rsid w:val="007B7AFC"/>
    <w:rsid w:val="007C0EEF"/>
    <w:rsid w:val="007C17B4"/>
    <w:rsid w:val="007C354D"/>
    <w:rsid w:val="007C61BE"/>
    <w:rsid w:val="007E322B"/>
    <w:rsid w:val="007F5250"/>
    <w:rsid w:val="008076AE"/>
    <w:rsid w:val="00817E15"/>
    <w:rsid w:val="00862FB4"/>
    <w:rsid w:val="0086557E"/>
    <w:rsid w:val="00865944"/>
    <w:rsid w:val="00865D2E"/>
    <w:rsid w:val="008673E9"/>
    <w:rsid w:val="008929E5"/>
    <w:rsid w:val="008A5A81"/>
    <w:rsid w:val="008B4BC8"/>
    <w:rsid w:val="008B7969"/>
    <w:rsid w:val="008C7ED0"/>
    <w:rsid w:val="008E2F85"/>
    <w:rsid w:val="008E3E12"/>
    <w:rsid w:val="008F3345"/>
    <w:rsid w:val="0090158E"/>
    <w:rsid w:val="00905700"/>
    <w:rsid w:val="0090602E"/>
    <w:rsid w:val="00914FF5"/>
    <w:rsid w:val="00933B10"/>
    <w:rsid w:val="0093491D"/>
    <w:rsid w:val="00940A1B"/>
    <w:rsid w:val="009441B0"/>
    <w:rsid w:val="009466CC"/>
    <w:rsid w:val="0094704F"/>
    <w:rsid w:val="00950411"/>
    <w:rsid w:val="00951E30"/>
    <w:rsid w:val="00952945"/>
    <w:rsid w:val="00957885"/>
    <w:rsid w:val="00961F38"/>
    <w:rsid w:val="00962DA1"/>
    <w:rsid w:val="00964387"/>
    <w:rsid w:val="009669B8"/>
    <w:rsid w:val="009727F6"/>
    <w:rsid w:val="00982D52"/>
    <w:rsid w:val="00986EDA"/>
    <w:rsid w:val="00992BD5"/>
    <w:rsid w:val="009A1A32"/>
    <w:rsid w:val="009A30F1"/>
    <w:rsid w:val="009B06F3"/>
    <w:rsid w:val="009B2555"/>
    <w:rsid w:val="009B2D58"/>
    <w:rsid w:val="009B3AFA"/>
    <w:rsid w:val="009C1349"/>
    <w:rsid w:val="009E4408"/>
    <w:rsid w:val="009E48C6"/>
    <w:rsid w:val="009F40F0"/>
    <w:rsid w:val="009F715A"/>
    <w:rsid w:val="00A07E07"/>
    <w:rsid w:val="00A17C79"/>
    <w:rsid w:val="00A21911"/>
    <w:rsid w:val="00A245A6"/>
    <w:rsid w:val="00A265ED"/>
    <w:rsid w:val="00A30C00"/>
    <w:rsid w:val="00A411D0"/>
    <w:rsid w:val="00A44758"/>
    <w:rsid w:val="00A469B3"/>
    <w:rsid w:val="00A478D7"/>
    <w:rsid w:val="00A5690C"/>
    <w:rsid w:val="00A74E0D"/>
    <w:rsid w:val="00A7501C"/>
    <w:rsid w:val="00A839BB"/>
    <w:rsid w:val="00A875A8"/>
    <w:rsid w:val="00AB12A3"/>
    <w:rsid w:val="00AB2966"/>
    <w:rsid w:val="00AB2BDE"/>
    <w:rsid w:val="00AC0300"/>
    <w:rsid w:val="00AC22E0"/>
    <w:rsid w:val="00AE3442"/>
    <w:rsid w:val="00AF680D"/>
    <w:rsid w:val="00B05925"/>
    <w:rsid w:val="00B0606E"/>
    <w:rsid w:val="00B171F1"/>
    <w:rsid w:val="00B23000"/>
    <w:rsid w:val="00B2338C"/>
    <w:rsid w:val="00B23676"/>
    <w:rsid w:val="00B24B6B"/>
    <w:rsid w:val="00B42B26"/>
    <w:rsid w:val="00B45376"/>
    <w:rsid w:val="00B516FA"/>
    <w:rsid w:val="00B633FA"/>
    <w:rsid w:val="00B63AA5"/>
    <w:rsid w:val="00B65AD3"/>
    <w:rsid w:val="00B7191F"/>
    <w:rsid w:val="00B76D4A"/>
    <w:rsid w:val="00B85879"/>
    <w:rsid w:val="00B91D0E"/>
    <w:rsid w:val="00BB20B8"/>
    <w:rsid w:val="00BB5D06"/>
    <w:rsid w:val="00BC107D"/>
    <w:rsid w:val="00BC1664"/>
    <w:rsid w:val="00BE3155"/>
    <w:rsid w:val="00BF2C5D"/>
    <w:rsid w:val="00BF580E"/>
    <w:rsid w:val="00C01FAF"/>
    <w:rsid w:val="00C152BB"/>
    <w:rsid w:val="00C20F42"/>
    <w:rsid w:val="00C23E1B"/>
    <w:rsid w:val="00C31D7F"/>
    <w:rsid w:val="00C46605"/>
    <w:rsid w:val="00C53EB0"/>
    <w:rsid w:val="00C61D42"/>
    <w:rsid w:val="00C61D61"/>
    <w:rsid w:val="00C621AF"/>
    <w:rsid w:val="00C640B2"/>
    <w:rsid w:val="00C74941"/>
    <w:rsid w:val="00C768C9"/>
    <w:rsid w:val="00C840CF"/>
    <w:rsid w:val="00CA37F5"/>
    <w:rsid w:val="00CB6518"/>
    <w:rsid w:val="00CE2F7D"/>
    <w:rsid w:val="00CF68E3"/>
    <w:rsid w:val="00D03CEC"/>
    <w:rsid w:val="00D06752"/>
    <w:rsid w:val="00D07E5C"/>
    <w:rsid w:val="00D126FC"/>
    <w:rsid w:val="00D142A0"/>
    <w:rsid w:val="00D15496"/>
    <w:rsid w:val="00D27485"/>
    <w:rsid w:val="00D3123D"/>
    <w:rsid w:val="00D35FB8"/>
    <w:rsid w:val="00D41895"/>
    <w:rsid w:val="00D46173"/>
    <w:rsid w:val="00D52D0E"/>
    <w:rsid w:val="00D538D5"/>
    <w:rsid w:val="00D53FEE"/>
    <w:rsid w:val="00D577AC"/>
    <w:rsid w:val="00D601C1"/>
    <w:rsid w:val="00D61682"/>
    <w:rsid w:val="00D7278B"/>
    <w:rsid w:val="00D87F8D"/>
    <w:rsid w:val="00D97DA5"/>
    <w:rsid w:val="00DA30D8"/>
    <w:rsid w:val="00DA4C60"/>
    <w:rsid w:val="00DA6E80"/>
    <w:rsid w:val="00DB333D"/>
    <w:rsid w:val="00DB5357"/>
    <w:rsid w:val="00DC1ED0"/>
    <w:rsid w:val="00DC32C9"/>
    <w:rsid w:val="00DC42ED"/>
    <w:rsid w:val="00DF67E9"/>
    <w:rsid w:val="00E004C1"/>
    <w:rsid w:val="00E00C82"/>
    <w:rsid w:val="00E02B6B"/>
    <w:rsid w:val="00E06BBA"/>
    <w:rsid w:val="00E16A7A"/>
    <w:rsid w:val="00E3331B"/>
    <w:rsid w:val="00E3574C"/>
    <w:rsid w:val="00E37E36"/>
    <w:rsid w:val="00E40B36"/>
    <w:rsid w:val="00E42283"/>
    <w:rsid w:val="00E47170"/>
    <w:rsid w:val="00E544A6"/>
    <w:rsid w:val="00E56A07"/>
    <w:rsid w:val="00E67343"/>
    <w:rsid w:val="00E70D48"/>
    <w:rsid w:val="00E76C2B"/>
    <w:rsid w:val="00E826C5"/>
    <w:rsid w:val="00E83A17"/>
    <w:rsid w:val="00E93F92"/>
    <w:rsid w:val="00EA1786"/>
    <w:rsid w:val="00EA29D6"/>
    <w:rsid w:val="00EB668C"/>
    <w:rsid w:val="00EC5CCD"/>
    <w:rsid w:val="00EE2640"/>
    <w:rsid w:val="00F064A5"/>
    <w:rsid w:val="00F23656"/>
    <w:rsid w:val="00F23A36"/>
    <w:rsid w:val="00F35EF8"/>
    <w:rsid w:val="00F360FF"/>
    <w:rsid w:val="00F432B2"/>
    <w:rsid w:val="00F43F89"/>
    <w:rsid w:val="00F450AE"/>
    <w:rsid w:val="00F6018B"/>
    <w:rsid w:val="00F6530F"/>
    <w:rsid w:val="00F74434"/>
    <w:rsid w:val="00F8309C"/>
    <w:rsid w:val="00F86BF6"/>
    <w:rsid w:val="00F91AA7"/>
    <w:rsid w:val="00FA5BB3"/>
    <w:rsid w:val="00FA6736"/>
    <w:rsid w:val="00FB0E13"/>
    <w:rsid w:val="00FB2E6E"/>
    <w:rsid w:val="00FB3BB8"/>
    <w:rsid w:val="00FB437C"/>
    <w:rsid w:val="00FB6719"/>
    <w:rsid w:val="00FC07D0"/>
    <w:rsid w:val="00FC17DB"/>
    <w:rsid w:val="00FC635B"/>
    <w:rsid w:val="00FC7C2B"/>
    <w:rsid w:val="00FC7FE0"/>
    <w:rsid w:val="00FD11C4"/>
    <w:rsid w:val="00F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E5E9"/>
  <w15:chartTrackingRefBased/>
  <w15:docId w15:val="{493369A1-E6BD-7F48-9607-A32454C6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432B2"/>
    <w:pPr>
      <w:widowControl w:val="0"/>
      <w:autoSpaceDE w:val="0"/>
      <w:autoSpaceDN w:val="0"/>
      <w:spacing w:after="120"/>
      <w:jc w:val="both"/>
      <w:outlineLvl w:val="0"/>
    </w:pPr>
    <w:rPr>
      <w:rFonts w:ascii="Arial" w:eastAsia="Times New Roman" w:hAnsi="Arial" w:cs="Times New Roman"/>
      <w:b/>
      <w:szCs w:val="22"/>
      <w:lang w:val="en-US"/>
    </w:rPr>
  </w:style>
  <w:style w:type="paragraph" w:styleId="Heading2">
    <w:name w:val="heading 2"/>
    <w:basedOn w:val="Normal"/>
    <w:link w:val="Heading2Char"/>
    <w:uiPriority w:val="1"/>
    <w:qFormat/>
    <w:rsid w:val="00F432B2"/>
    <w:pPr>
      <w:widowControl w:val="0"/>
      <w:autoSpaceDE w:val="0"/>
      <w:autoSpaceDN w:val="0"/>
      <w:spacing w:after="120"/>
      <w:jc w:val="both"/>
      <w:outlineLvl w:val="1"/>
    </w:pPr>
    <w:rPr>
      <w:rFonts w:ascii="Arial" w:eastAsia="Times New Roman" w:hAnsi="Arial" w:cs="Times New Roman"/>
      <w:bCs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432B2"/>
    <w:rPr>
      <w:rFonts w:ascii="Arial" w:eastAsia="Times New Roman" w:hAnsi="Arial" w:cs="Times New Roman"/>
      <w:b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F432B2"/>
    <w:rPr>
      <w:rFonts w:ascii="Arial" w:eastAsia="Times New Roman" w:hAnsi="Arial" w:cs="Times New Roman"/>
      <w:bCs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432B2"/>
    <w:pPr>
      <w:widowControl w:val="0"/>
      <w:autoSpaceDE w:val="0"/>
      <w:autoSpaceDN w:val="0"/>
      <w:spacing w:line="252" w:lineRule="auto"/>
      <w:ind w:right="140" w:firstLine="720"/>
      <w:jc w:val="both"/>
    </w:pPr>
    <w:rPr>
      <w:rFonts w:ascii="Arial" w:eastAsia="Times New Roman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432B2"/>
    <w:rPr>
      <w:rFonts w:ascii="Arial" w:eastAsia="Times New Roman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F432B2"/>
    <w:pPr>
      <w:widowControl w:val="0"/>
      <w:autoSpaceDE w:val="0"/>
      <w:autoSpaceDN w:val="0"/>
      <w:ind w:left="423" w:hanging="283"/>
      <w:jc w:val="both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5742F3"/>
  </w:style>
  <w:style w:type="paragraph" w:styleId="NormalWeb">
    <w:name w:val="Normal (Web)"/>
    <w:basedOn w:val="Normal"/>
    <w:uiPriority w:val="99"/>
    <w:unhideWhenUsed/>
    <w:rsid w:val="00961F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BC1664"/>
    <w:rPr>
      <w:i/>
      <w:iCs/>
    </w:rPr>
  </w:style>
  <w:style w:type="character" w:customStyle="1" w:styleId="eop">
    <w:name w:val="eop"/>
    <w:basedOn w:val="DefaultParagraphFont"/>
    <w:rsid w:val="00EE2640"/>
  </w:style>
  <w:style w:type="paragraph" w:styleId="Footer">
    <w:name w:val="footer"/>
    <w:basedOn w:val="Normal"/>
    <w:link w:val="FooterChar"/>
    <w:uiPriority w:val="99"/>
    <w:unhideWhenUsed/>
    <w:rsid w:val="009057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700"/>
  </w:style>
  <w:style w:type="character" w:styleId="PageNumber">
    <w:name w:val="page number"/>
    <w:basedOn w:val="DefaultParagraphFont"/>
    <w:uiPriority w:val="99"/>
    <w:semiHidden/>
    <w:unhideWhenUsed/>
    <w:rsid w:val="00905700"/>
  </w:style>
  <w:style w:type="character" w:customStyle="1" w:styleId="scxw2680053">
    <w:name w:val="scxw2680053"/>
    <w:basedOn w:val="DefaultParagraphFont"/>
    <w:rsid w:val="00474EE1"/>
  </w:style>
  <w:style w:type="paragraph" w:customStyle="1" w:styleId="Default">
    <w:name w:val="Default"/>
    <w:rsid w:val="00474EE1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GB"/>
    </w:rPr>
  </w:style>
  <w:style w:type="table" w:styleId="TableGrid">
    <w:name w:val="Table Grid"/>
    <w:basedOn w:val="TableNormal"/>
    <w:uiPriority w:val="39"/>
    <w:rsid w:val="00474EE1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s39">
    <w:name w:val="ls39"/>
    <w:basedOn w:val="DefaultParagraphFont"/>
    <w:rsid w:val="007C354D"/>
  </w:style>
  <w:style w:type="paragraph" w:styleId="Header">
    <w:name w:val="header"/>
    <w:basedOn w:val="Normal"/>
    <w:link w:val="HeaderChar"/>
    <w:uiPriority w:val="99"/>
    <w:unhideWhenUsed/>
    <w:rsid w:val="0042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135"/>
  </w:style>
  <w:style w:type="character" w:styleId="Hyperlink">
    <w:name w:val="Hyperlink"/>
    <w:basedOn w:val="DefaultParagraphFont"/>
    <w:uiPriority w:val="99"/>
    <w:unhideWhenUsed/>
    <w:rsid w:val="000418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1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1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4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3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51F3A2-1054-43D2-BC66-3BA471E8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6444</Words>
  <Characters>36735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Afida Arif</dc:creator>
  <cp:keywords/>
  <dc:description/>
  <cp:lastModifiedBy>ADMIN</cp:lastModifiedBy>
  <cp:revision>3</cp:revision>
  <cp:lastPrinted>2021-03-18T16:36:00Z</cp:lastPrinted>
  <dcterms:created xsi:type="dcterms:W3CDTF">2023-02-23T06:37:00Z</dcterms:created>
  <dcterms:modified xsi:type="dcterms:W3CDTF">2023-02-23T06:38:00Z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e00e0401481bb41a1261c380ab83c9aa00cb5341067de8649b990b0c80bb9dbe</vt:lpwstr>
  </property>
</Properties>
</file>