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7E475" w14:textId="77777777" w:rsidR="000237D6" w:rsidRDefault="004B1E1B" w:rsidP="009F5F27">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Wanita </w:t>
      </w:r>
      <w:r w:rsidR="00BB6FF0">
        <w:rPr>
          <w:rFonts w:ascii="Times New Roman" w:eastAsia="Times New Roman" w:hAnsi="Times New Roman" w:cs="Times New Roman"/>
          <w:b/>
          <w:sz w:val="28"/>
          <w:szCs w:val="28"/>
        </w:rPr>
        <w:t xml:space="preserve">dan persekitaran kerja dalam bidang </w:t>
      </w:r>
      <w:r>
        <w:rPr>
          <w:rFonts w:ascii="Times New Roman" w:eastAsia="Times New Roman" w:hAnsi="Times New Roman" w:cs="Times New Roman"/>
          <w:b/>
          <w:sz w:val="28"/>
          <w:szCs w:val="28"/>
        </w:rPr>
        <w:t>STEM</w:t>
      </w:r>
    </w:p>
    <w:p w14:paraId="47F45237" w14:textId="77777777" w:rsidR="000237D6" w:rsidRPr="004F7AED" w:rsidRDefault="000237D6" w:rsidP="00691EE6">
      <w:pPr>
        <w:spacing w:line="240" w:lineRule="auto"/>
        <w:jc w:val="center"/>
        <w:rPr>
          <w:rFonts w:ascii="Times New Roman" w:eastAsia="Times New Roman" w:hAnsi="Times New Roman" w:cs="Times New Roman"/>
        </w:rPr>
      </w:pPr>
    </w:p>
    <w:p w14:paraId="0302EF89" w14:textId="77777777" w:rsidR="000237D6" w:rsidRPr="009F5F27" w:rsidRDefault="004B1E1B" w:rsidP="00691EE6">
      <w:pPr>
        <w:spacing w:line="240" w:lineRule="auto"/>
        <w:jc w:val="center"/>
        <w:rPr>
          <w:rFonts w:ascii="Times New Roman" w:eastAsia="Times New Roman" w:hAnsi="Times New Roman" w:cs="Times New Roman"/>
        </w:rPr>
      </w:pPr>
      <w:r w:rsidRPr="009F5F27">
        <w:rPr>
          <w:rFonts w:ascii="Times New Roman" w:eastAsia="Times New Roman" w:hAnsi="Times New Roman" w:cs="Times New Roman"/>
        </w:rPr>
        <w:t>Nurhamizah Binti Rashid, Yashawini Abaquin Singaravelu, Norain Binti Mod Asri, Norshamliza Chamhuri, Azrina Abdullah Al-Hadi, Hazrul Izuan Shahiri</w:t>
      </w:r>
    </w:p>
    <w:p w14:paraId="22AC0F4C" w14:textId="77777777" w:rsidR="000237D6" w:rsidRPr="009F5F27" w:rsidRDefault="000237D6" w:rsidP="00691EE6">
      <w:pPr>
        <w:spacing w:line="240" w:lineRule="auto"/>
        <w:jc w:val="center"/>
        <w:rPr>
          <w:rFonts w:ascii="Times New Roman" w:eastAsia="Times New Roman" w:hAnsi="Times New Roman" w:cs="Times New Roman"/>
        </w:rPr>
      </w:pPr>
    </w:p>
    <w:p w14:paraId="3DD396C0" w14:textId="77777777" w:rsidR="000237D6" w:rsidRPr="009F5F27" w:rsidRDefault="004B1E1B" w:rsidP="00691EE6">
      <w:pPr>
        <w:spacing w:line="240" w:lineRule="auto"/>
        <w:jc w:val="center"/>
        <w:rPr>
          <w:rFonts w:ascii="Times New Roman" w:eastAsia="Times New Roman" w:hAnsi="Times New Roman" w:cs="Times New Roman"/>
        </w:rPr>
      </w:pPr>
      <w:r w:rsidRPr="009F5F27">
        <w:rPr>
          <w:rFonts w:ascii="Times New Roman" w:eastAsia="Times New Roman" w:hAnsi="Times New Roman" w:cs="Times New Roman"/>
        </w:rPr>
        <w:t xml:space="preserve">Pusat Pembangunan Inklusif dan Lestari (SID), Fakulti Ekonomi dan Pengurusan, </w:t>
      </w:r>
    </w:p>
    <w:p w14:paraId="794B20CF" w14:textId="77777777" w:rsidR="000237D6" w:rsidRPr="009F5F27" w:rsidRDefault="004B1E1B" w:rsidP="00691EE6">
      <w:pPr>
        <w:spacing w:line="240" w:lineRule="auto"/>
        <w:jc w:val="center"/>
        <w:rPr>
          <w:rFonts w:ascii="Times New Roman" w:eastAsia="Times New Roman" w:hAnsi="Times New Roman" w:cs="Times New Roman"/>
        </w:rPr>
      </w:pPr>
      <w:r w:rsidRPr="009F5F27">
        <w:rPr>
          <w:rFonts w:ascii="Times New Roman" w:eastAsia="Times New Roman" w:hAnsi="Times New Roman" w:cs="Times New Roman"/>
        </w:rPr>
        <w:t>Universiti Kebangsaan Malaysia</w:t>
      </w:r>
    </w:p>
    <w:p w14:paraId="523695F7" w14:textId="77777777" w:rsidR="000237D6" w:rsidRPr="009F5F27" w:rsidRDefault="000237D6" w:rsidP="00691EE6">
      <w:pPr>
        <w:spacing w:line="240" w:lineRule="auto"/>
        <w:jc w:val="center"/>
        <w:rPr>
          <w:rFonts w:ascii="Times New Roman" w:eastAsia="Times New Roman" w:hAnsi="Times New Roman" w:cs="Times New Roman"/>
        </w:rPr>
      </w:pPr>
    </w:p>
    <w:p w14:paraId="13240CCF" w14:textId="77777777" w:rsidR="000237D6" w:rsidRPr="009F5F27" w:rsidRDefault="004B1E1B" w:rsidP="00691EE6">
      <w:pPr>
        <w:spacing w:line="240" w:lineRule="auto"/>
        <w:jc w:val="center"/>
        <w:rPr>
          <w:rFonts w:ascii="Times New Roman" w:eastAsia="Times New Roman" w:hAnsi="Times New Roman" w:cs="Times New Roman"/>
        </w:rPr>
      </w:pPr>
      <w:r w:rsidRPr="009F5F27">
        <w:rPr>
          <w:rFonts w:ascii="Times New Roman" w:eastAsia="Times New Roman" w:hAnsi="Times New Roman" w:cs="Times New Roman"/>
        </w:rPr>
        <w:t>Correspondence: Norain binti Mod Asri (</w:t>
      </w:r>
      <w:r w:rsidR="00BB6FF0" w:rsidRPr="009F5F27">
        <w:rPr>
          <w:rFonts w:ascii="Times New Roman" w:eastAsia="Times New Roman" w:hAnsi="Times New Roman" w:cs="Times New Roman"/>
        </w:rPr>
        <w:t xml:space="preserve">email: </w:t>
      </w:r>
      <w:r w:rsidRPr="009F5F27">
        <w:rPr>
          <w:rFonts w:ascii="Times New Roman" w:eastAsia="Times New Roman" w:hAnsi="Times New Roman" w:cs="Times New Roman"/>
        </w:rPr>
        <w:t>norain@ukm.edu.my)</w:t>
      </w:r>
    </w:p>
    <w:p w14:paraId="690C2023" w14:textId="77777777" w:rsidR="000237D6" w:rsidRPr="009F5F27" w:rsidRDefault="000237D6" w:rsidP="00691EE6">
      <w:pPr>
        <w:spacing w:line="240" w:lineRule="auto"/>
        <w:rPr>
          <w:rFonts w:ascii="Times New Roman" w:eastAsia="Times New Roman" w:hAnsi="Times New Roman" w:cs="Times New Roman"/>
        </w:rPr>
      </w:pPr>
    </w:p>
    <w:p w14:paraId="1139CEBC" w14:textId="77777777" w:rsidR="001341A9" w:rsidRPr="00BA112B" w:rsidRDefault="001341A9" w:rsidP="001341A9">
      <w:pPr>
        <w:spacing w:line="240" w:lineRule="auto"/>
        <w:jc w:val="both"/>
        <w:rPr>
          <w:rFonts w:ascii="Times New Roman" w:eastAsia="Times New Roman" w:hAnsi="Times New Roman"/>
        </w:rPr>
      </w:pPr>
      <w:r w:rsidRPr="00BA112B">
        <w:rPr>
          <w:rFonts w:ascii="Times New Roman" w:eastAsia="Times New Roman" w:hAnsi="Times New Roman"/>
        </w:rPr>
        <w:t xml:space="preserve">Received: </w:t>
      </w:r>
      <w:r>
        <w:rPr>
          <w:rFonts w:ascii="Times New Roman" w:eastAsia="Times New Roman" w:hAnsi="Times New Roman"/>
        </w:rPr>
        <w:t>22</w:t>
      </w:r>
      <w:r w:rsidRPr="00BA112B">
        <w:rPr>
          <w:rFonts w:ascii="Times New Roman" w:eastAsia="Times New Roman" w:hAnsi="Times New Roman"/>
        </w:rPr>
        <w:t xml:space="preserve"> </w:t>
      </w:r>
      <w:r>
        <w:rPr>
          <w:rFonts w:ascii="Times New Roman" w:eastAsia="Times New Roman" w:hAnsi="Times New Roman"/>
        </w:rPr>
        <w:t>January 2023</w:t>
      </w:r>
      <w:r w:rsidRPr="00BA112B">
        <w:rPr>
          <w:rFonts w:ascii="Times New Roman" w:eastAsia="Times New Roman" w:hAnsi="Times New Roman"/>
        </w:rPr>
        <w:t xml:space="preserve">; Accepted: </w:t>
      </w:r>
      <w:r>
        <w:rPr>
          <w:rFonts w:ascii="Times New Roman" w:eastAsia="Times New Roman" w:hAnsi="Times New Roman"/>
        </w:rPr>
        <w:t>11</w:t>
      </w:r>
      <w:r w:rsidRPr="00BA112B">
        <w:rPr>
          <w:rFonts w:ascii="Times New Roman" w:eastAsia="Times New Roman" w:hAnsi="Times New Roman"/>
        </w:rPr>
        <w:t xml:space="preserve"> </w:t>
      </w:r>
      <w:r>
        <w:rPr>
          <w:rFonts w:ascii="Times New Roman" w:eastAsia="Times New Roman" w:hAnsi="Times New Roman"/>
        </w:rPr>
        <w:t>May</w:t>
      </w:r>
      <w:r w:rsidRPr="00BA112B">
        <w:rPr>
          <w:rFonts w:ascii="Times New Roman" w:eastAsia="Times New Roman" w:hAnsi="Times New Roman"/>
        </w:rPr>
        <w:t xml:space="preserve"> 2023; Published: 31 May 2023</w:t>
      </w:r>
    </w:p>
    <w:p w14:paraId="71BCCAFA" w14:textId="77777777" w:rsidR="000237D6" w:rsidRPr="009F5F27" w:rsidRDefault="000237D6" w:rsidP="00691EE6">
      <w:pPr>
        <w:spacing w:line="240" w:lineRule="auto"/>
        <w:jc w:val="both"/>
        <w:rPr>
          <w:rFonts w:ascii="Times New Roman" w:eastAsia="Times New Roman" w:hAnsi="Times New Roman" w:cs="Times New Roman"/>
        </w:rPr>
      </w:pPr>
    </w:p>
    <w:p w14:paraId="72C3BA00" w14:textId="77777777" w:rsidR="000237D6" w:rsidRPr="009F5F27" w:rsidRDefault="000237D6" w:rsidP="00691EE6">
      <w:pPr>
        <w:spacing w:line="240" w:lineRule="auto"/>
        <w:jc w:val="both"/>
        <w:rPr>
          <w:rFonts w:ascii="Times New Roman" w:eastAsia="Times New Roman" w:hAnsi="Times New Roman" w:cs="Times New Roman"/>
        </w:rPr>
      </w:pPr>
    </w:p>
    <w:p w14:paraId="59C38277" w14:textId="77777777" w:rsidR="000237D6" w:rsidRDefault="004B1E1B" w:rsidP="000967B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14:paraId="3C7101CC" w14:textId="77777777" w:rsidR="000237D6" w:rsidRPr="004F7AED" w:rsidRDefault="000237D6" w:rsidP="000967BF">
      <w:pPr>
        <w:spacing w:line="240" w:lineRule="auto"/>
        <w:jc w:val="both"/>
        <w:rPr>
          <w:rFonts w:ascii="Times New Roman" w:eastAsia="Times New Roman" w:hAnsi="Times New Roman" w:cs="Times New Roman"/>
          <w:b/>
        </w:rPr>
      </w:pPr>
    </w:p>
    <w:p w14:paraId="565EBE88" w14:textId="77777777" w:rsidR="000237D6" w:rsidRDefault="004B1E1B" w:rsidP="000967B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Kemajuan dalam bidang teknologi pada masa kini telah menggalakkan ramai individu untuk melibatkan diri dalam STEM iaitu sains, teknologi, kejuruteraan dan matematik walaupun pada hakikatnya penglibatan wanita dalam STEM adalah rendah. Oleh itu, objektif kajian ini dijalankan adalah bagi mengenalpasti faktor yang mampu menggalak wanita untuk menyertai dan terus berada serta mengetuai STEM. Justeru, analisis penjelajahan faktor (EFA) diaplikasi terhadap 200 responden wanita yang bekerja dalam STEM di Malaysia dalam pelbagai bidang sama ada dalam sektor swasta atau sektor awam.</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Kaedah EFA ini dapat merumuskan data agar hubungan dan corak kajian boleh ditafsir dan difahami dengan mudah. Hasil kajian mendapati bahawa sifat maskulin dalam diri wanita merupakan faktor yang mempengaruhi keputusan dan penglibatan wanita dalam STEM manakala faktor kemudahan institusi mendorong wanita untuk menyertai dan berada lama dalam STEM. Oleh yang demikian, kedua - dua faktor ini perlu diambil kira oleh majikan dalam menyediakan persekitaran kerja yang lebih kondusif untuk memastikan wanita terus kekal dan menjadi peneraju dalam bidang STEM baik di sektor awam mahupun di sektor swasta.</w:t>
      </w:r>
    </w:p>
    <w:p w14:paraId="0BC055EE" w14:textId="77777777" w:rsidR="000237D6" w:rsidRPr="004F7AED" w:rsidRDefault="000237D6" w:rsidP="000967BF">
      <w:pPr>
        <w:spacing w:line="240" w:lineRule="auto"/>
        <w:jc w:val="both"/>
        <w:rPr>
          <w:rFonts w:ascii="Times New Roman" w:eastAsia="Times New Roman" w:hAnsi="Times New Roman" w:cs="Times New Roman"/>
        </w:rPr>
      </w:pPr>
    </w:p>
    <w:p w14:paraId="6CAD3BDD" w14:textId="77777777" w:rsidR="000237D6" w:rsidRDefault="004B1E1B" w:rsidP="000967B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Kata kunci</w:t>
      </w:r>
      <w:r w:rsidRPr="000967B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E13093">
        <w:rPr>
          <w:rFonts w:ascii="Times New Roman" w:eastAsia="Times New Roman" w:hAnsi="Times New Roman" w:cs="Times New Roman"/>
          <w:sz w:val="24"/>
          <w:szCs w:val="24"/>
        </w:rPr>
        <w:t xml:space="preserve">Analisis </w:t>
      </w:r>
      <w:r w:rsidR="0076357D">
        <w:rPr>
          <w:rFonts w:ascii="Times New Roman" w:eastAsia="Times New Roman" w:hAnsi="Times New Roman" w:cs="Times New Roman"/>
          <w:sz w:val="24"/>
          <w:szCs w:val="24"/>
        </w:rPr>
        <w:t xml:space="preserve">faktor, </w:t>
      </w:r>
      <w:r w:rsidR="005F4FE5">
        <w:rPr>
          <w:rFonts w:ascii="Times New Roman" w:eastAsia="Times New Roman" w:hAnsi="Times New Roman" w:cs="Times New Roman"/>
          <w:sz w:val="24"/>
          <w:szCs w:val="24"/>
        </w:rPr>
        <w:t xml:space="preserve">diskriminasi, </w:t>
      </w:r>
      <w:r w:rsidR="0076357D">
        <w:rPr>
          <w:rFonts w:ascii="Times New Roman" w:eastAsia="Times New Roman" w:hAnsi="Times New Roman" w:cs="Times New Roman"/>
          <w:sz w:val="24"/>
          <w:szCs w:val="24"/>
        </w:rPr>
        <w:t xml:space="preserve">kepimpinan, kerajaan, sektor swasta, </w:t>
      </w:r>
      <w:r>
        <w:rPr>
          <w:rFonts w:ascii="Times New Roman" w:eastAsia="Times New Roman" w:hAnsi="Times New Roman" w:cs="Times New Roman"/>
          <w:sz w:val="24"/>
          <w:szCs w:val="24"/>
        </w:rPr>
        <w:t xml:space="preserve">STEM, </w:t>
      </w:r>
      <w:r w:rsidR="0076357D">
        <w:rPr>
          <w:rFonts w:ascii="Times New Roman" w:eastAsia="Times New Roman" w:hAnsi="Times New Roman" w:cs="Times New Roman"/>
          <w:sz w:val="24"/>
          <w:szCs w:val="24"/>
        </w:rPr>
        <w:t>w</w:t>
      </w:r>
      <w:r>
        <w:rPr>
          <w:rFonts w:ascii="Times New Roman" w:eastAsia="Times New Roman" w:hAnsi="Times New Roman" w:cs="Times New Roman"/>
          <w:sz w:val="24"/>
          <w:szCs w:val="24"/>
        </w:rPr>
        <w:t>anita</w:t>
      </w:r>
    </w:p>
    <w:p w14:paraId="4CDE7429" w14:textId="77777777" w:rsidR="000237D6" w:rsidRPr="004F7AED" w:rsidRDefault="000237D6" w:rsidP="000967BF">
      <w:pPr>
        <w:spacing w:line="240" w:lineRule="auto"/>
        <w:jc w:val="both"/>
        <w:rPr>
          <w:rFonts w:ascii="Times New Roman" w:eastAsia="Times New Roman" w:hAnsi="Times New Roman" w:cs="Times New Roman"/>
        </w:rPr>
      </w:pPr>
    </w:p>
    <w:p w14:paraId="0D1B31DF" w14:textId="77777777" w:rsidR="00FE1AFE" w:rsidRPr="001B0A73" w:rsidRDefault="00FE1AFE" w:rsidP="000967BF">
      <w:pPr>
        <w:spacing w:line="240" w:lineRule="auto"/>
        <w:jc w:val="both"/>
        <w:rPr>
          <w:rFonts w:ascii="Times New Roman" w:eastAsia="Times New Roman" w:hAnsi="Times New Roman" w:cs="Times New Roman"/>
          <w:sz w:val="20"/>
          <w:szCs w:val="20"/>
        </w:rPr>
      </w:pPr>
    </w:p>
    <w:p w14:paraId="6754FDD8" w14:textId="77777777" w:rsidR="000237D6" w:rsidRPr="00FE1AFE" w:rsidRDefault="004B1E1B" w:rsidP="000967BF">
      <w:pPr>
        <w:spacing w:line="240" w:lineRule="auto"/>
        <w:jc w:val="center"/>
        <w:rPr>
          <w:rFonts w:ascii="Times New Roman" w:eastAsia="Times New Roman" w:hAnsi="Times New Roman" w:cs="Times New Roman"/>
          <w:b/>
          <w:sz w:val="28"/>
          <w:szCs w:val="28"/>
        </w:rPr>
      </w:pPr>
      <w:r w:rsidRPr="00FE1AFE">
        <w:rPr>
          <w:rFonts w:ascii="Times New Roman" w:eastAsia="Times New Roman" w:hAnsi="Times New Roman" w:cs="Times New Roman"/>
          <w:b/>
          <w:sz w:val="28"/>
          <w:szCs w:val="28"/>
        </w:rPr>
        <w:t xml:space="preserve">Women and </w:t>
      </w:r>
      <w:r w:rsidR="00FE1AFE" w:rsidRPr="00FE1AFE">
        <w:rPr>
          <w:rFonts w:ascii="Times New Roman" w:eastAsia="Times New Roman" w:hAnsi="Times New Roman" w:cs="Times New Roman"/>
          <w:b/>
          <w:sz w:val="28"/>
          <w:szCs w:val="28"/>
        </w:rPr>
        <w:t xml:space="preserve">work environment in </w:t>
      </w:r>
      <w:r w:rsidRPr="00FE1AFE">
        <w:rPr>
          <w:rFonts w:ascii="Times New Roman" w:eastAsia="Times New Roman" w:hAnsi="Times New Roman" w:cs="Times New Roman"/>
          <w:b/>
          <w:sz w:val="28"/>
          <w:szCs w:val="28"/>
        </w:rPr>
        <w:t xml:space="preserve">STEM </w:t>
      </w:r>
      <w:r w:rsidR="00FE1AFE" w:rsidRPr="00FE1AFE">
        <w:rPr>
          <w:rFonts w:ascii="Times New Roman" w:eastAsia="Times New Roman" w:hAnsi="Times New Roman" w:cs="Times New Roman"/>
          <w:b/>
          <w:sz w:val="28"/>
          <w:szCs w:val="28"/>
        </w:rPr>
        <w:t>f</w:t>
      </w:r>
      <w:r w:rsidRPr="00FE1AFE">
        <w:rPr>
          <w:rFonts w:ascii="Times New Roman" w:eastAsia="Times New Roman" w:hAnsi="Times New Roman" w:cs="Times New Roman"/>
          <w:b/>
          <w:sz w:val="28"/>
          <w:szCs w:val="28"/>
        </w:rPr>
        <w:t>ield</w:t>
      </w:r>
    </w:p>
    <w:p w14:paraId="429B2C66" w14:textId="77777777" w:rsidR="000237D6" w:rsidRPr="004F7AED" w:rsidRDefault="000237D6" w:rsidP="000967BF">
      <w:pPr>
        <w:spacing w:line="240" w:lineRule="auto"/>
        <w:jc w:val="both"/>
        <w:rPr>
          <w:rFonts w:ascii="Times New Roman" w:eastAsia="Times New Roman" w:hAnsi="Times New Roman" w:cs="Times New Roman"/>
        </w:rPr>
      </w:pPr>
    </w:p>
    <w:p w14:paraId="5603123B" w14:textId="77777777" w:rsidR="00FE1AFE" w:rsidRPr="004F7AED" w:rsidRDefault="00FE1AFE" w:rsidP="000967BF">
      <w:pPr>
        <w:spacing w:line="240" w:lineRule="auto"/>
        <w:jc w:val="both"/>
        <w:rPr>
          <w:rFonts w:ascii="Times New Roman" w:eastAsia="Times New Roman" w:hAnsi="Times New Roman" w:cs="Times New Roman"/>
        </w:rPr>
      </w:pPr>
    </w:p>
    <w:p w14:paraId="4EDF3EB8" w14:textId="77777777" w:rsidR="000237D6" w:rsidRPr="00FE1AFE" w:rsidRDefault="004B1E1B" w:rsidP="000967BF">
      <w:pPr>
        <w:spacing w:line="240" w:lineRule="auto"/>
        <w:rPr>
          <w:rFonts w:ascii="Times New Roman" w:eastAsia="Times New Roman" w:hAnsi="Times New Roman" w:cs="Times New Roman"/>
          <w:b/>
          <w:sz w:val="24"/>
          <w:szCs w:val="24"/>
        </w:rPr>
      </w:pPr>
      <w:r w:rsidRPr="00FE1AFE">
        <w:rPr>
          <w:rFonts w:ascii="Times New Roman" w:eastAsia="Times New Roman" w:hAnsi="Times New Roman" w:cs="Times New Roman"/>
          <w:b/>
          <w:sz w:val="24"/>
          <w:szCs w:val="24"/>
        </w:rPr>
        <w:t>Abstract</w:t>
      </w:r>
    </w:p>
    <w:p w14:paraId="6575F827" w14:textId="77777777" w:rsidR="000237D6" w:rsidRPr="004F7AED" w:rsidRDefault="000237D6" w:rsidP="000967BF">
      <w:pPr>
        <w:spacing w:line="240" w:lineRule="auto"/>
        <w:jc w:val="both"/>
        <w:rPr>
          <w:rFonts w:ascii="Times New Roman" w:eastAsia="Times New Roman" w:hAnsi="Times New Roman" w:cs="Times New Roman"/>
          <w:sz w:val="20"/>
          <w:szCs w:val="20"/>
        </w:rPr>
      </w:pPr>
    </w:p>
    <w:p w14:paraId="79BDCBCD" w14:textId="77777777" w:rsidR="000237D6" w:rsidRDefault="004B1E1B" w:rsidP="000967B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fact that women are underrepresented in STEM, advances in technology have motivated many people to pursue careers in STEM (science, technology, engineering, and mathematics). As a result, the goal of this study is to discover elements that can promote women to join, continue to participate, and lead in STEM. As a result, an exploratory factor analysis (EFA) was performed on 200 female respondents who worked in STEM in Malaysia, either in the private or public sectors. This EFA method can summarise the data such that the study's linkages and patterns can be easily evaluated and understood. According to the study's findings, masculinity in women is a factor that influences women's decision and involvement in STEM, whereas institutional convenience encourages women to participate and remain long in STEM. As a result, organisations must consider these two elements when creating a more welcoming work environment for women in STEM, both in the public and private sectors.</w:t>
      </w:r>
    </w:p>
    <w:p w14:paraId="01407D4C" w14:textId="77777777" w:rsidR="000237D6" w:rsidRPr="001B0A73" w:rsidRDefault="000237D6" w:rsidP="004F7AED">
      <w:pPr>
        <w:widowControl w:val="0"/>
        <w:spacing w:line="240" w:lineRule="auto"/>
        <w:jc w:val="both"/>
        <w:rPr>
          <w:rFonts w:ascii="Times New Roman" w:eastAsia="Times New Roman" w:hAnsi="Times New Roman" w:cs="Times New Roman"/>
        </w:rPr>
      </w:pPr>
    </w:p>
    <w:p w14:paraId="22138FF9" w14:textId="77777777" w:rsidR="000237D6" w:rsidRDefault="004B1E1B" w:rsidP="004F7AED">
      <w:pPr>
        <w:widowControl w:val="0"/>
        <w:spacing w:line="240" w:lineRule="auto"/>
        <w:jc w:val="both"/>
        <w:rPr>
          <w:rFonts w:ascii="Times New Roman" w:eastAsia="Times New Roman" w:hAnsi="Times New Roman" w:cs="Times New Roman"/>
          <w:sz w:val="24"/>
          <w:szCs w:val="24"/>
        </w:rPr>
      </w:pPr>
      <w:r w:rsidRPr="000967BF">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00D804F8">
        <w:rPr>
          <w:rFonts w:ascii="Times New Roman" w:eastAsia="Times New Roman" w:hAnsi="Times New Roman" w:cs="Times New Roman"/>
          <w:sz w:val="24"/>
          <w:szCs w:val="24"/>
        </w:rPr>
        <w:t xml:space="preserve">Factor </w:t>
      </w:r>
      <w:r w:rsidR="00826F60">
        <w:rPr>
          <w:rFonts w:ascii="Times New Roman" w:eastAsia="Times New Roman" w:hAnsi="Times New Roman" w:cs="Times New Roman"/>
          <w:sz w:val="24"/>
          <w:szCs w:val="24"/>
        </w:rPr>
        <w:t xml:space="preserve">analysis, discrimination, leadership, government, private sector, </w:t>
      </w:r>
      <w:r>
        <w:rPr>
          <w:rFonts w:ascii="Times New Roman" w:eastAsia="Times New Roman" w:hAnsi="Times New Roman" w:cs="Times New Roman"/>
          <w:sz w:val="24"/>
          <w:szCs w:val="24"/>
        </w:rPr>
        <w:t xml:space="preserve">STEM, </w:t>
      </w:r>
      <w:r w:rsidR="00826F60">
        <w:rPr>
          <w:rFonts w:ascii="Times New Roman" w:eastAsia="Times New Roman" w:hAnsi="Times New Roman" w:cs="Times New Roman"/>
          <w:sz w:val="24"/>
          <w:szCs w:val="24"/>
        </w:rPr>
        <w:t>w</w:t>
      </w:r>
      <w:r>
        <w:rPr>
          <w:rFonts w:ascii="Times New Roman" w:eastAsia="Times New Roman" w:hAnsi="Times New Roman" w:cs="Times New Roman"/>
          <w:sz w:val="24"/>
          <w:szCs w:val="24"/>
        </w:rPr>
        <w:t>omen</w:t>
      </w:r>
    </w:p>
    <w:p w14:paraId="13AD9335" w14:textId="77777777" w:rsidR="000237D6" w:rsidRDefault="004B1E1B" w:rsidP="00E3295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Pengenalan</w:t>
      </w:r>
    </w:p>
    <w:p w14:paraId="04F5030B" w14:textId="77777777" w:rsidR="000237D6" w:rsidRDefault="000237D6" w:rsidP="00E3295B">
      <w:pPr>
        <w:spacing w:line="240" w:lineRule="auto"/>
        <w:jc w:val="center"/>
        <w:rPr>
          <w:rFonts w:ascii="Times New Roman" w:eastAsia="Times New Roman" w:hAnsi="Times New Roman" w:cs="Times New Roman"/>
          <w:sz w:val="24"/>
          <w:szCs w:val="24"/>
        </w:rPr>
      </w:pPr>
    </w:p>
    <w:p w14:paraId="4682659B" w14:textId="77777777" w:rsidR="000237D6" w:rsidRDefault="004B1E1B" w:rsidP="00E329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Bidang STEM atau lebih dikenali sebagai bidang Sains, Matematik, Teknologi dan Kejuruteraan merupakan bidang yang kebanyakannya didominasi oleh kaum lelaki kerana bidang STEM ini secara umumnya melibatkan kerja-kerja yang rumit dan berat (Xu, 2015). Singkatan STEM ini mula diperkenalkan pada tahun 2001 oleh pentadbir saintifik National Science Foundation (NSF) di Amerika Syarikat. Sebelum ini, singkatan SMET telah digunakan bagi merujuk kepada pekerjaan berkaitan bidang-bidang tersebut. Pendidikan STEM mula diberi penekanan dalam era 1950-an dalam usaha menggalakkan minat dalam disiplin ini sebagai respons kepada kemajuan saintifik Soviet, agensi awam dan juga swasta. Di Malaysia, sekitar era 1970-an, kerajaan telah memberi tumpuan untuk menggalakkan pelajar untuk menceburi bidang STEM bagi membina Malaysia sebagai sebuah negara membangun. Dengan itu, dasar 60:40 telah dibangunkan dan bertujuan untuk menggalakkan pelajar yang memperoleh gred yang cemerlang dalam mata pelajaran sains dan matematik di sekolah menengah rendah untuk ditempatkan dalam aliran sains di menengah atas yang menumpukan subjek seperti fizik dan kimia. Tambahan lagi, di Malaysia, STEM telah diberi penekanan dalam tahun 2018 dengan penubuhan Pusat STEM Kebangsaan melalui pengumuman pertama dalam belanjawan 2018. Pusat ini adalah sebahagian daripada Pelan Tindakan STEM Kebangsaan (2018 – 2025) yang dirangka secara bersama oleh Kementerian Sains, Teknologi dan Inovasi (MOSTI), Kementerian Pendidikan (MOE) dan juga Kementerian Pendidikan Tinggi (MOHE). Pendidikan STEM ini adalah penting bagi meningkatkan literasi dalam sains, melahirkan individu yang berfikiran kritis, holistik dan pada masa yang sama melahirkan generasi yang selalu memikirkan inovasi. </w:t>
      </w:r>
    </w:p>
    <w:p w14:paraId="1380D662" w14:textId="77777777" w:rsidR="000237D6" w:rsidRDefault="004B1E1B" w:rsidP="00E3295B">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kajian Hill et al. (2010), terdapat stigma menyatakan bahawa bidang STEM ini hanya sesuai untuk golongan lelaki, kerana ia melibatkan kerja-kerja berat dan kompleks dan wanita dikatakan lemah untuk merangkul tanggung jawab tersebut. Menurut Beede et al. (2021), terdapat sekurang-kurang 25 peratus wanita di Amerika Syarikat memegang jawatan berlatar belakangkan STEM dan majoritinya memilih untuk melibatkan diri mereka dalam bidang kesihatan. Menurut Kementerian Pendidikan Malaysia (2016), peratusan wanita yang merupakan graduan lepasan tertiari hanyalah 50 peratus dan mereka yang memegang ijazah sarjana muda dalam bidang sains, teknologi, kejuruteraan dan matematik (STEM) hanyalah 34 peratus (EUMCCI, 2019). Hal ini demikian kerana, laporan daripada National Science Board (2000) menyatakan bahawa wanita kurang berminat untuk menceburkan diri mereka dalam STEM walaupun mereka mempunyai potensi tinggi dan berkeupayaan untuk pergi lebih jauh dalam STEM.</w:t>
      </w:r>
    </w:p>
    <w:p w14:paraId="50AD36BB" w14:textId="77777777" w:rsidR="000237D6" w:rsidRDefault="004B1E1B" w:rsidP="00E329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Oleh itu, bagi mengenalpasti faktor-faktor signifikan yang mendorong penglibatan wanita dalam bidang STEM dan jenis persekitaran pekerjaan yang diperlukan oleh wanita untuk menceburi bidang ini serta mengkaji persekitaran pekerjaan bagi wanita yang ingin kekal dalam bidang STEM, kajian ini telah dilaksanakan. Kajian ini turut memberi pendedahan kepada majikan dan pembuat dasar untuk menitikberatkan faktor-faktor yang diketengahkan dalam kajian ini bagi memastikan penglibatan wanita dalam STEM di Malaysia dapat ditingkatkan secara konsisten.</w:t>
      </w:r>
    </w:p>
    <w:p w14:paraId="20198891" w14:textId="77777777" w:rsidR="000237D6" w:rsidRDefault="004B1E1B" w:rsidP="00E3295B">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Kertas ini terdiri daripada beberapa bahagian, iaitu pengenalan, sorotan kajian lepas, metodologi kajian yang mana kajian ini menggunakan kaedah kajian analisis penjelajahan faktor atau Exploratory Factor Analysis (EFA), bahagian hasil empirikal dan yang terakhir adalah rumusan serta implikasi dasar.</w:t>
      </w:r>
    </w:p>
    <w:p w14:paraId="0E98D3FB" w14:textId="77777777" w:rsidR="000237D6" w:rsidRDefault="000237D6">
      <w:pPr>
        <w:spacing w:line="240" w:lineRule="auto"/>
        <w:jc w:val="both"/>
        <w:rPr>
          <w:rFonts w:ascii="Times New Roman" w:eastAsia="Times New Roman" w:hAnsi="Times New Roman" w:cs="Times New Roman"/>
          <w:sz w:val="24"/>
          <w:szCs w:val="24"/>
        </w:rPr>
      </w:pPr>
    </w:p>
    <w:p w14:paraId="18090B98" w14:textId="77777777" w:rsidR="000237D6" w:rsidRDefault="000237D6">
      <w:pPr>
        <w:spacing w:line="240" w:lineRule="auto"/>
        <w:jc w:val="both"/>
        <w:rPr>
          <w:rFonts w:ascii="Times New Roman" w:eastAsia="Times New Roman" w:hAnsi="Times New Roman" w:cs="Times New Roman"/>
          <w:sz w:val="24"/>
          <w:szCs w:val="24"/>
        </w:rPr>
      </w:pPr>
    </w:p>
    <w:p w14:paraId="741A2A55" w14:textId="77777777" w:rsidR="001B0A73" w:rsidRDefault="001B0A73">
      <w:pPr>
        <w:spacing w:line="240" w:lineRule="auto"/>
        <w:jc w:val="both"/>
        <w:rPr>
          <w:rFonts w:ascii="Times New Roman" w:eastAsia="Times New Roman" w:hAnsi="Times New Roman" w:cs="Times New Roman"/>
          <w:sz w:val="24"/>
          <w:szCs w:val="24"/>
        </w:rPr>
      </w:pPr>
    </w:p>
    <w:p w14:paraId="12193C01" w14:textId="77777777" w:rsidR="001B0A73" w:rsidRDefault="001B0A73">
      <w:pPr>
        <w:spacing w:line="240" w:lineRule="auto"/>
        <w:jc w:val="both"/>
        <w:rPr>
          <w:rFonts w:ascii="Times New Roman" w:eastAsia="Times New Roman" w:hAnsi="Times New Roman" w:cs="Times New Roman"/>
          <w:sz w:val="24"/>
          <w:szCs w:val="24"/>
        </w:rPr>
      </w:pPr>
    </w:p>
    <w:p w14:paraId="2E0E7DAB" w14:textId="77777777" w:rsidR="000237D6" w:rsidRDefault="004B1E1B" w:rsidP="00E3295B">
      <w:pPr>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lastRenderedPageBreak/>
        <w:t xml:space="preserve">Kajian </w:t>
      </w:r>
      <w:r w:rsidR="00E3295B">
        <w:rPr>
          <w:rFonts w:ascii="Times New Roman" w:eastAsia="Times New Roman" w:hAnsi="Times New Roman" w:cs="Times New Roman"/>
          <w:b/>
          <w:sz w:val="24"/>
          <w:szCs w:val="24"/>
        </w:rPr>
        <w:t>l</w:t>
      </w:r>
      <w:r>
        <w:rPr>
          <w:rFonts w:ascii="Times New Roman" w:eastAsia="Times New Roman" w:hAnsi="Times New Roman" w:cs="Times New Roman"/>
          <w:b/>
          <w:sz w:val="24"/>
          <w:szCs w:val="24"/>
          <w:lang w:val="en-US"/>
        </w:rPr>
        <w:t>iteratur</w:t>
      </w:r>
    </w:p>
    <w:p w14:paraId="7CF7CC7A" w14:textId="77777777" w:rsidR="000237D6" w:rsidRDefault="000237D6" w:rsidP="00E3295B">
      <w:pPr>
        <w:spacing w:line="240" w:lineRule="auto"/>
        <w:jc w:val="both"/>
        <w:rPr>
          <w:rFonts w:ascii="Times New Roman" w:eastAsia="Times New Roman" w:hAnsi="Times New Roman" w:cs="Times New Roman"/>
          <w:sz w:val="24"/>
          <w:szCs w:val="24"/>
        </w:rPr>
      </w:pPr>
    </w:p>
    <w:p w14:paraId="496C6FD6" w14:textId="77777777" w:rsidR="000237D6" w:rsidRDefault="004B1E1B" w:rsidP="00E3295B">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Penglibatan </w:t>
      </w:r>
      <w:r w:rsidR="00E3295B">
        <w:rPr>
          <w:rFonts w:ascii="Times New Roman" w:eastAsia="Times New Roman" w:hAnsi="Times New Roman" w:cs="Times New Roman"/>
          <w:i/>
          <w:sz w:val="24"/>
          <w:szCs w:val="24"/>
        </w:rPr>
        <w:t xml:space="preserve">wanita dalam bidang </w:t>
      </w:r>
      <w:r>
        <w:rPr>
          <w:rFonts w:ascii="Times New Roman" w:eastAsia="Times New Roman" w:hAnsi="Times New Roman" w:cs="Times New Roman"/>
          <w:i/>
          <w:sz w:val="24"/>
          <w:szCs w:val="24"/>
        </w:rPr>
        <w:t>STEM</w:t>
      </w:r>
    </w:p>
    <w:p w14:paraId="600B46F9" w14:textId="77777777" w:rsidR="000237D6" w:rsidRDefault="000237D6" w:rsidP="00E3295B">
      <w:pPr>
        <w:spacing w:line="240" w:lineRule="auto"/>
        <w:jc w:val="both"/>
        <w:rPr>
          <w:rFonts w:ascii="Times New Roman" w:eastAsia="Times New Roman" w:hAnsi="Times New Roman" w:cs="Times New Roman"/>
          <w:sz w:val="24"/>
          <w:szCs w:val="24"/>
        </w:rPr>
      </w:pPr>
    </w:p>
    <w:p w14:paraId="2BAE9D51" w14:textId="77777777" w:rsidR="000237D6" w:rsidRDefault="004B1E1B" w:rsidP="00E329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Wanita dalam bidang STEM adalah mereka yang menceburi kerjaya dalam bidang misalnya sains dan teknologi. Peratusan wanita yang terlibat dalam bidang ini adalah rendah kerana ia sering didominasi oleh kaum lelaki (Baird, 2018). Hal ini demikian kerana, bidang STEM ini dikatakan hanya sesuai untuk lelaki kerana stereotaip sosial dalam masyarakat seperti pendapat mereka merasakan bahawa lelaki mempunyai emosi yang lebih kuat berbanding wanita yang dikatakan lemah (McKinnon &amp; O’Connell, 2020). Menurut kajian lepas, permulaan kerjaya wanita dalam bidang STEM semuanya bermula dengan didikan dari usia yang muda walaupun terdapat stereotaip menyatakan bahawa kanak-kanak perempuan kurang mempunyai kebolehan terhadap subjek STEM semasa di sekolah rendah dan menengah (Alfred et al., 2019). Selain itu, wujud juga mitos keibuan (</w:t>
      </w:r>
      <w:r w:rsidRPr="00E3295B">
        <w:rPr>
          <w:rFonts w:ascii="Times New Roman" w:eastAsia="Times New Roman" w:hAnsi="Times New Roman" w:cs="Times New Roman"/>
          <w:i/>
          <w:iCs/>
          <w:sz w:val="24"/>
          <w:szCs w:val="24"/>
        </w:rPr>
        <w:t>motherhood</w:t>
      </w:r>
      <w:r>
        <w:rPr>
          <w:rFonts w:ascii="Times New Roman" w:eastAsia="Times New Roman" w:hAnsi="Times New Roman" w:cs="Times New Roman"/>
          <w:sz w:val="24"/>
          <w:szCs w:val="24"/>
        </w:rPr>
        <w:t>) mewajarkan struktur jantina di negara yang memperjuangkan kesaksamaan jantina. Mitos keibuan ini berandaian bahawa wanita, mengikut sifat mereka, mempunyai kebolehan untuk mengasuh anak dan menjaga suami serta keluarga (Verniers &amp; Vala, 2018).</w:t>
      </w:r>
    </w:p>
    <w:p w14:paraId="64D6049D" w14:textId="77777777" w:rsidR="000237D6" w:rsidRDefault="004B1E1B" w:rsidP="00E329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Oleh yang demikian, wujudlah kumpulan yang menggunakan pendekatan feminisme untuk meningkatkan kesedaran terhadap jurang jantina dalam STEM telah membolehkan pelajar mengenali perbezaan jantina (Myers et al., 2019). Jurang kepelbagaian jantina dalam bidang STEM dibentangkan dalam sebuah kajian sebagai masalah yang terdiri daripada banyak faktor. Maka, untuk meningkatkan kadar wanita untuk bekerja dalam bidang STEM, usaha yang lebih perlu dilakukan dalam menjelaskan kesannya di luar komuniti penyelidikan serta meningkatkan kewujudan wanita yang sudah berada di lapangan kerja (Botella et al., 2019). Seterusnya, pemilihan bidang kerjaya STEM oleh wanita adalah lebih kepada meningkatkan penglibatan mereka tetapi terdapat juga keburukan yang berlaku misalnya gangguan seksual. Dalam kajian oleh Aycock et al. (2019), gangguan seksual ini biasanya berlaku dalam bidang kerjaya yang didominasi oleh lelaki. Mereka dikatakan mengambil kesempatan terhadap wanita kerana bilangan mereka adalah sedikit dan terdapat tiga per empat daripada responden mereka pernah mengalami sekurang-kurangnya satu jenis gangguan seksual.</w:t>
      </w:r>
    </w:p>
    <w:p w14:paraId="017BF339" w14:textId="77777777" w:rsidR="000237D6" w:rsidRDefault="000237D6" w:rsidP="00E3295B">
      <w:pPr>
        <w:spacing w:line="240" w:lineRule="auto"/>
        <w:jc w:val="both"/>
        <w:rPr>
          <w:rFonts w:ascii="Times New Roman" w:eastAsia="Times New Roman" w:hAnsi="Times New Roman" w:cs="Times New Roman"/>
          <w:sz w:val="24"/>
          <w:szCs w:val="24"/>
        </w:rPr>
      </w:pPr>
    </w:p>
    <w:p w14:paraId="0B2E92AC" w14:textId="77777777" w:rsidR="000237D6" w:rsidRDefault="004B1E1B" w:rsidP="00E3295B">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Persekitaran </w:t>
      </w:r>
      <w:r w:rsidR="00635E72">
        <w:rPr>
          <w:rFonts w:ascii="Times New Roman" w:eastAsia="Times New Roman" w:hAnsi="Times New Roman" w:cs="Times New Roman"/>
          <w:i/>
          <w:sz w:val="24"/>
          <w:szCs w:val="24"/>
        </w:rPr>
        <w:t xml:space="preserve">kerja dalam bidang </w:t>
      </w:r>
      <w:r>
        <w:rPr>
          <w:rFonts w:ascii="Times New Roman" w:eastAsia="Times New Roman" w:hAnsi="Times New Roman" w:cs="Times New Roman"/>
          <w:i/>
          <w:sz w:val="24"/>
          <w:szCs w:val="24"/>
        </w:rPr>
        <w:t>STEM</w:t>
      </w:r>
    </w:p>
    <w:p w14:paraId="14BD9679" w14:textId="77777777" w:rsidR="000237D6" w:rsidRDefault="000237D6" w:rsidP="00E3295B">
      <w:pPr>
        <w:spacing w:line="240" w:lineRule="auto"/>
        <w:jc w:val="both"/>
        <w:rPr>
          <w:rFonts w:ascii="Times New Roman" w:eastAsia="Times New Roman" w:hAnsi="Times New Roman" w:cs="Times New Roman"/>
          <w:sz w:val="24"/>
          <w:szCs w:val="24"/>
        </w:rPr>
      </w:pPr>
    </w:p>
    <w:p w14:paraId="48425199" w14:textId="77777777" w:rsidR="000237D6" w:rsidRDefault="004B1E1B" w:rsidP="00E329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Seperti yang diketahui, persekitaran kerja dalam bidang STEM kebanyakannya didominasi oleh lelaki. Maka, ketidaksamaan jantina di tempat kerja, termasuk dalam tenaga kerja STEM bukanlah masalah bagi wanita tetapi masalah struktur sosial yang patut diberi perhatian dalam kalangan anggota masyarakat bagi membantu memerangi ketidaksamaan jantina di tempat kerja dan kalangan masyarakat (Miner et al., 2018). Dalam suatu kajian oleh Ward et al. (2019), pengaturan kerja yang fleksibel, program penajaan dan mengamalkan budaya tempat kerja yang inklusif dapat mengekalkan serta mempromosikan wanita dalam bidang STEM. Selain itu, kajian Bohns dan DeVincent (2019) mendapati bahawa wanita dianggap sebagai ‘sasaran’ kepada lelaki bagi melakukan tugas-tugas yang bagi mereka adalah remeh dan mudah sedangkan tugasan tersebut boleh mendatangkan bahaya. Situasi di tempat kerja akan menjadi janggal antara pekerja tatkala pekerja wanita menolak untuk melakukan tugasan tersebut. </w:t>
      </w:r>
    </w:p>
    <w:p w14:paraId="33412E2A" w14:textId="77777777" w:rsidR="000237D6" w:rsidRDefault="004B1E1B" w:rsidP="00E329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Oleh itu, bagi meningkatkan penglibatan wanita dalam STEM, kajian dijalankan oleh McWhirter dan Cinamon (2021) menyarankan agar tempat kerja atau institusi menggunakan cara Nepantla yang berfungsi sebagai perantara untuk menyatukan dua pihak. Tambahan pula, cara Nepantla ini digalakkan untuk dipraktikan di tempat kerja mahupun institusi pendidikan STEM dalam usaha untuk meningkatkan perwakilan dalam STEM yang mesti melangkaui </w:t>
      </w:r>
      <w:r>
        <w:rPr>
          <w:rFonts w:ascii="Times New Roman" w:eastAsia="Times New Roman" w:hAnsi="Times New Roman" w:cs="Times New Roman"/>
          <w:sz w:val="24"/>
          <w:szCs w:val="24"/>
        </w:rPr>
        <w:lastRenderedPageBreak/>
        <w:t>matlamat kepelbagaian dan berusaha untuk capai keterangkuman (McWhirter &amp; Cinamon, 2021).</w:t>
      </w:r>
    </w:p>
    <w:p w14:paraId="6694DFAA" w14:textId="77777777" w:rsidR="000237D6" w:rsidRDefault="000237D6" w:rsidP="00E3295B">
      <w:pPr>
        <w:spacing w:line="240" w:lineRule="auto"/>
        <w:jc w:val="both"/>
        <w:rPr>
          <w:rFonts w:ascii="Times New Roman" w:eastAsia="Times New Roman" w:hAnsi="Times New Roman" w:cs="Times New Roman"/>
          <w:sz w:val="24"/>
          <w:szCs w:val="24"/>
        </w:rPr>
      </w:pPr>
    </w:p>
    <w:p w14:paraId="785577DD" w14:textId="77777777" w:rsidR="000237D6" w:rsidRDefault="004B1E1B" w:rsidP="00E3295B">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Pengekalan </w:t>
      </w:r>
      <w:r w:rsidR="00635E72">
        <w:rPr>
          <w:rFonts w:ascii="Times New Roman" w:eastAsia="Times New Roman" w:hAnsi="Times New Roman" w:cs="Times New Roman"/>
          <w:i/>
          <w:sz w:val="24"/>
          <w:szCs w:val="24"/>
        </w:rPr>
        <w:t xml:space="preserve">wanita dalam bidang </w:t>
      </w:r>
      <w:r>
        <w:rPr>
          <w:rFonts w:ascii="Times New Roman" w:eastAsia="Times New Roman" w:hAnsi="Times New Roman" w:cs="Times New Roman"/>
          <w:i/>
          <w:sz w:val="24"/>
          <w:szCs w:val="24"/>
        </w:rPr>
        <w:t>STEM</w:t>
      </w:r>
    </w:p>
    <w:p w14:paraId="01E443D6" w14:textId="77777777" w:rsidR="000237D6" w:rsidRDefault="000237D6" w:rsidP="00E3295B">
      <w:pPr>
        <w:spacing w:line="240" w:lineRule="auto"/>
        <w:jc w:val="both"/>
        <w:rPr>
          <w:rFonts w:ascii="Times New Roman" w:eastAsia="Times New Roman" w:hAnsi="Times New Roman" w:cs="Times New Roman"/>
          <w:sz w:val="24"/>
          <w:szCs w:val="24"/>
        </w:rPr>
      </w:pPr>
    </w:p>
    <w:p w14:paraId="2D0B279C" w14:textId="77777777" w:rsidR="000237D6" w:rsidRDefault="004B1E1B" w:rsidP="00E329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Penglibatan wanita dalam bidang STEM adalah penting bagi memastikan keterangkuman dalam bidang tersebut. Namun, terdapat segelintir wanita yang masih bimbang untuk mempelopori kerjaya mereka dalam STEM. Misalnya, berdasarkan kajian terhadap pelajar sekolah di China, terdapat beberapa faktor yang mempengaruhi keputusan mereka untuk sambung dalam bidang ini seperti pengaruh kurikulum sains semasa, guru, pasaran buruh, kurang keyakinan dan minat dalam mata pelajaran sains, dan kekurangan contoh teladan (He et al., 2020). Selain itu, diskriminasi, gangguan seksual dan ketidaksamaan jantina kerap dihadapi oleh wanita yang bekerjaya dalam bidang STEM (Funk &amp; Parker, 2018; Rodríguez-Rivero et al., 2020). Walaupun bagaimanapun, dapatan kajian Atiq et al. (2018), mendapati halangan-halangan seperti ini tidak memutuskan motivasi wanita untuk kekal dalam STEM kerana mereka lebih berkeinginan untuk menunjukkan kebolehan dan keupayaan mereka dalam bidang STEM, menerima faedah kewangan dalam industri seperti gaji dan faedah tambahan, berkeinginan untuk membuktikan dan menunjukkan keupayaan diri supaya mereka diiktiraf. Selain itu, sistem mentor yang memainkan peranan sangat penting dalam pembangunan profesional wanita dalam STEM (Pfund et al., 2016). Sekiranya sistem mentor ini tidak mencukupi dan budaya toksik dalam tempat kerja berterusan, kadar persaraan wanita akan meningkat. Oleh itu, mentor harus memberi perhatian kepada pekerja terutamanya pelatih dan membantu serta membimbing apabila diperlukan dalam bidang STEM ini (Tucker, 2017; Ruiz et al., 2019). Mentor yang menunjukkan ciri-ciri efikasi kendiri, memberi sokongan kerjaya, sokongan psikososial dan suri teladan mampu mempengaruhi pemikiran dan tanggapan wanita untuk kekal dalam STEM (Huang et al., 2016; Fountain, 2018). Selain itu, kemudahan seperti pembiayaan untuk inovasi, peluang untuk latihan serta kewujudan polisi cuti bersalin juga menjadi sebab untuk wanita kekal cemerlang dalam bidang STEM (Allen et al., 2020).</w:t>
      </w:r>
    </w:p>
    <w:p w14:paraId="1FFB4E5D" w14:textId="77777777" w:rsidR="000237D6" w:rsidRDefault="000237D6" w:rsidP="00E3295B">
      <w:pPr>
        <w:spacing w:line="240" w:lineRule="auto"/>
        <w:jc w:val="both"/>
        <w:rPr>
          <w:rFonts w:ascii="Times New Roman" w:eastAsia="Times New Roman" w:hAnsi="Times New Roman" w:cs="Times New Roman"/>
          <w:sz w:val="24"/>
          <w:szCs w:val="24"/>
        </w:rPr>
      </w:pPr>
    </w:p>
    <w:p w14:paraId="06FA033B" w14:textId="77777777" w:rsidR="000237D6" w:rsidRDefault="000237D6" w:rsidP="00E3295B">
      <w:pPr>
        <w:spacing w:line="240" w:lineRule="auto"/>
        <w:jc w:val="both"/>
        <w:rPr>
          <w:rFonts w:ascii="Times New Roman" w:eastAsia="Times New Roman" w:hAnsi="Times New Roman" w:cs="Times New Roman"/>
          <w:sz w:val="24"/>
          <w:szCs w:val="24"/>
        </w:rPr>
      </w:pPr>
    </w:p>
    <w:p w14:paraId="405A9FD0" w14:textId="77777777" w:rsidR="000237D6" w:rsidRDefault="004B1E1B" w:rsidP="001E6D0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w:t>
      </w:r>
    </w:p>
    <w:p w14:paraId="6FB1BCEF" w14:textId="77777777" w:rsidR="000237D6" w:rsidRDefault="000237D6" w:rsidP="001E6D04">
      <w:pPr>
        <w:spacing w:line="240" w:lineRule="auto"/>
        <w:jc w:val="both"/>
        <w:rPr>
          <w:rFonts w:ascii="Times New Roman" w:eastAsia="Times New Roman" w:hAnsi="Times New Roman" w:cs="Times New Roman"/>
          <w:sz w:val="24"/>
          <w:szCs w:val="24"/>
        </w:rPr>
      </w:pPr>
    </w:p>
    <w:p w14:paraId="10AA1CE1" w14:textId="72BC942E" w:rsidR="000237D6" w:rsidRDefault="004B1E1B" w:rsidP="001E6D04">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Pe</w:t>
      </w:r>
      <w:r w:rsidR="001B0A73">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sampelan</w:t>
      </w:r>
    </w:p>
    <w:p w14:paraId="6922A78C" w14:textId="77777777" w:rsidR="000237D6" w:rsidRDefault="000237D6" w:rsidP="001E6D04">
      <w:pPr>
        <w:spacing w:line="240" w:lineRule="auto"/>
        <w:jc w:val="both"/>
        <w:rPr>
          <w:rFonts w:ascii="Times New Roman" w:eastAsia="Times New Roman" w:hAnsi="Times New Roman" w:cs="Times New Roman"/>
          <w:sz w:val="24"/>
          <w:szCs w:val="24"/>
        </w:rPr>
      </w:pPr>
    </w:p>
    <w:p w14:paraId="71828E75" w14:textId="748A6940" w:rsidR="000237D6" w:rsidRDefault="004B1E1B" w:rsidP="001E6D0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Kajian ini mengimplementasikan kaedah kuantitatif yang berbentuk tinjaun di mana soal selidik diagihkan secara rawak secara atas talian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dengan menggunakan aplikasi </w:t>
      </w:r>
      <w:r w:rsidR="001B0A73" w:rsidRPr="001B0A73">
        <w:rPr>
          <w:rFonts w:ascii="Times New Roman" w:eastAsia="Times New Roman" w:hAnsi="Times New Roman" w:cs="Times New Roman"/>
          <w:i/>
          <w:iCs/>
          <w:sz w:val="24"/>
          <w:szCs w:val="24"/>
        </w:rPr>
        <w:t>G</w:t>
      </w:r>
      <w:r>
        <w:rPr>
          <w:rFonts w:ascii="Times New Roman" w:eastAsia="Times New Roman" w:hAnsi="Times New Roman" w:cs="Times New Roman"/>
          <w:i/>
          <w:sz w:val="24"/>
          <w:szCs w:val="24"/>
        </w:rPr>
        <w:t xml:space="preserve">oogle form </w:t>
      </w:r>
      <w:r>
        <w:rPr>
          <w:rFonts w:ascii="Times New Roman" w:eastAsia="Times New Roman" w:hAnsi="Times New Roman" w:cs="Times New Roman"/>
          <w:sz w:val="24"/>
          <w:szCs w:val="24"/>
        </w:rPr>
        <w:t>kepada responden. Responden dipilih menggunakan teknik pe</w:t>
      </w:r>
      <w:r w:rsidR="001B0A73">
        <w:rPr>
          <w:rFonts w:ascii="Times New Roman" w:eastAsia="Times New Roman" w:hAnsi="Times New Roman" w:cs="Times New Roman"/>
          <w:sz w:val="24"/>
          <w:szCs w:val="24"/>
        </w:rPr>
        <w:t>ns</w:t>
      </w:r>
      <w:r>
        <w:rPr>
          <w:rFonts w:ascii="Times New Roman" w:eastAsia="Times New Roman" w:hAnsi="Times New Roman" w:cs="Times New Roman"/>
          <w:sz w:val="24"/>
          <w:szCs w:val="24"/>
        </w:rPr>
        <w:t>ampelan rawak mudah ke atas populasi seramai 200 orang wanita yang berlatar belakangkan pelbagai peringkat jawatan dalam STEM daripada sektor swasta dan kerajaan terpilih di Malaysia.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Menurut Wimmer dan Dominick (1997), tujuan kaedah pe</w:t>
      </w:r>
      <w:r w:rsidR="001B0A73">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sampelan digunakan adalah untuk mengenalpasti responden yang sesuai dan khusus dengan objektif kajian di mana responden adalah wanita yang berlatar belakangkan pendidikan STEM dan sedang berkerjaya dalam STEM untuk pengenalpastian jenis persekitaran kerja yang diingini oleh wanita untuk meningkatkan penglibatan wanita dalam STEM. Menurut Hair et al. (2014), bagi menjalankan kajian yang melibatkan analisis penjelajahan faktor (EFA), bilangan sampel iaitu seramai 200 orang ini adalah sesuai kerana bilangan minimum sampel berdasarkan ujian analisis statistik mestilah sekurang-kurangnya 100 atau pada kadar 5 atau 20 kali bilangan pemboleh ubah. </w:t>
      </w:r>
    </w:p>
    <w:p w14:paraId="38A00E39" w14:textId="77777777" w:rsidR="000237D6" w:rsidRDefault="000237D6" w:rsidP="001E6D04">
      <w:pPr>
        <w:spacing w:line="240" w:lineRule="auto"/>
        <w:jc w:val="both"/>
        <w:rPr>
          <w:rFonts w:ascii="Times New Roman" w:eastAsia="Times New Roman" w:hAnsi="Times New Roman" w:cs="Times New Roman"/>
          <w:sz w:val="24"/>
          <w:szCs w:val="24"/>
        </w:rPr>
      </w:pPr>
    </w:p>
    <w:p w14:paraId="4FFAAD69" w14:textId="77777777" w:rsidR="001B0A73" w:rsidRDefault="001B0A73" w:rsidP="001E6D04">
      <w:pPr>
        <w:spacing w:line="240" w:lineRule="auto"/>
        <w:jc w:val="both"/>
        <w:rPr>
          <w:rFonts w:ascii="Times New Roman" w:eastAsia="Times New Roman" w:hAnsi="Times New Roman" w:cs="Times New Roman"/>
          <w:sz w:val="24"/>
          <w:szCs w:val="24"/>
        </w:rPr>
      </w:pPr>
    </w:p>
    <w:p w14:paraId="6F4E73F3" w14:textId="77777777" w:rsidR="000237D6" w:rsidRDefault="004B1E1B" w:rsidP="001E6D04">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Instrumen </w:t>
      </w:r>
      <w:r w:rsidR="001E6D04">
        <w:rPr>
          <w:rFonts w:ascii="Times New Roman" w:eastAsia="Times New Roman" w:hAnsi="Times New Roman" w:cs="Times New Roman"/>
          <w:i/>
          <w:sz w:val="24"/>
          <w:szCs w:val="24"/>
        </w:rPr>
        <w:t>k</w:t>
      </w:r>
      <w:r>
        <w:rPr>
          <w:rFonts w:ascii="Times New Roman" w:eastAsia="Times New Roman" w:hAnsi="Times New Roman" w:cs="Times New Roman"/>
          <w:i/>
          <w:sz w:val="24"/>
          <w:szCs w:val="24"/>
        </w:rPr>
        <w:t>ajian</w:t>
      </w:r>
    </w:p>
    <w:p w14:paraId="2FC329EA" w14:textId="77777777" w:rsidR="000237D6" w:rsidRDefault="000237D6" w:rsidP="001E6D04">
      <w:pPr>
        <w:spacing w:line="240" w:lineRule="auto"/>
        <w:jc w:val="both"/>
        <w:rPr>
          <w:rFonts w:ascii="Times New Roman" w:eastAsia="Times New Roman" w:hAnsi="Times New Roman" w:cs="Times New Roman"/>
          <w:sz w:val="24"/>
          <w:szCs w:val="24"/>
        </w:rPr>
      </w:pPr>
    </w:p>
    <w:p w14:paraId="6D2BBA91" w14:textId="77777777" w:rsidR="000237D6" w:rsidRDefault="004B1E1B" w:rsidP="001E6D04">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Kajian soal selidik ialah kaedah utama pengumpulan data kajian. Pengagihan borang soal selidik yang telah diperoleh daripada kajian lepas digunakan oleh penyelidik sebagai instrumen kajian. Bagi mendapatkan data kajian, set soal selidik dalam kajian ini terbahagi kepada tiga (3) bahagian iaitu Bahagian A dan B. Bahagian A memfokuskan terhadap demografi responden dan jawapan berbentuk pilihan tunggal </w:t>
      </w:r>
      <w:r>
        <w:rPr>
          <w:rFonts w:ascii="Times New Roman" w:eastAsia="Times New Roman" w:hAnsi="Times New Roman" w:cs="Times New Roman"/>
          <w:i/>
          <w:sz w:val="24"/>
          <w:szCs w:val="24"/>
        </w:rPr>
        <w:t>(single choice item)</w:t>
      </w:r>
      <w:r>
        <w:rPr>
          <w:rFonts w:ascii="Times New Roman" w:eastAsia="Times New Roman" w:hAnsi="Times New Roman" w:cs="Times New Roman"/>
          <w:sz w:val="24"/>
          <w:szCs w:val="24"/>
        </w:rPr>
        <w:t xml:space="preserve"> digunakan dalam bahagian ini. Bagi bahagian B, bahagian ini menggunakan empat (4) pilihan skala iaitu; (1) Sangat Tidak Setuju, (2) Tidak Setuju, (3) Setuju, (4) Sangat Setuju. Data kemudiannya dianalisis dengan menggunakan perisian </w:t>
      </w:r>
      <w:r>
        <w:rPr>
          <w:rFonts w:ascii="Times New Roman" w:eastAsia="Times New Roman" w:hAnsi="Times New Roman" w:cs="Times New Roman"/>
          <w:i/>
          <w:sz w:val="24"/>
          <w:szCs w:val="24"/>
        </w:rPr>
        <w:t>Statistical Package for the Social Sciences (SPSS).</w:t>
      </w:r>
    </w:p>
    <w:p w14:paraId="41A12E3C" w14:textId="77777777" w:rsidR="000237D6" w:rsidRDefault="000237D6" w:rsidP="001E6D04">
      <w:pPr>
        <w:spacing w:line="240" w:lineRule="auto"/>
        <w:jc w:val="both"/>
        <w:rPr>
          <w:rFonts w:ascii="Times New Roman" w:eastAsia="Times New Roman" w:hAnsi="Times New Roman" w:cs="Times New Roman"/>
          <w:sz w:val="24"/>
          <w:szCs w:val="24"/>
        </w:rPr>
      </w:pPr>
    </w:p>
    <w:p w14:paraId="5F777A74" w14:textId="77777777" w:rsidR="000237D6" w:rsidRDefault="004B1E1B" w:rsidP="001E6D04">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Spesifikasi </w:t>
      </w:r>
      <w:r w:rsidR="001E6D04">
        <w:rPr>
          <w:rFonts w:ascii="Times New Roman" w:eastAsia="Times New Roman" w:hAnsi="Times New Roman" w:cs="Times New Roman"/>
          <w:i/>
          <w:sz w:val="24"/>
          <w:szCs w:val="24"/>
        </w:rPr>
        <w:t>m</w:t>
      </w:r>
      <w:r>
        <w:rPr>
          <w:rFonts w:ascii="Times New Roman" w:eastAsia="Times New Roman" w:hAnsi="Times New Roman" w:cs="Times New Roman"/>
          <w:i/>
          <w:sz w:val="24"/>
          <w:szCs w:val="24"/>
        </w:rPr>
        <w:t>odel</w:t>
      </w:r>
    </w:p>
    <w:p w14:paraId="05A198FF" w14:textId="77777777" w:rsidR="000237D6" w:rsidRDefault="000237D6" w:rsidP="001E6D04">
      <w:pPr>
        <w:spacing w:line="240" w:lineRule="auto"/>
        <w:jc w:val="both"/>
        <w:rPr>
          <w:rFonts w:ascii="Times New Roman" w:eastAsia="Times New Roman" w:hAnsi="Times New Roman" w:cs="Times New Roman"/>
          <w:sz w:val="24"/>
          <w:szCs w:val="24"/>
        </w:rPr>
      </w:pPr>
    </w:p>
    <w:p w14:paraId="237734D9" w14:textId="645B5886" w:rsidR="000237D6" w:rsidRDefault="004B1E1B" w:rsidP="001E6D0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Kajian ini merupakan sebuah kajian untuk menganalisis persekitaran kerja yang diperlukan bagi menggalakkan penglibatan dan pengekalan wanita serta menerajui wanita dalam STEM. Oleh itu, kajian ini dilaksanakan bagi mengenalpasti kewujudan kebarangkalian hubungan antara pemboleh ubah bersandar serapan dan pendam iaitu jenis persekitaran pekerjaan yang mempengaruhi sama ada wanita sertai, kekal dan meneraju dalam bidang STEM. Selain itu, kaedah analisis penjelajahan faktor (Exploratory Factor Analysis-EFA) diimplementasikan bagi mengenalpasti pengaruh setiap pembolehubah diuji (Sureshchandar et al.</w:t>
      </w:r>
      <w:r w:rsidR="004517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2002) dan kaedah EFA ini memudahkan penyelidik untuk merumuskan data agar hubungan dan corak kajian boleh ditafsir dan difahami dengan mudah (An &amp; Sean, 2013). Dengan menggunakan perisian SPSS, data kajian dianalisis dan diasingkan untuk membentuk satu kluster faktor dan faktor tersebut diuji dengan analisis penjelajahan faktor untuk mengetahui kesahannya. Ujian kesahan yang dijalankan adalah Kaiser-Meyer-Olkin (KMO) dan Bartlett’s Test of Sphericity”, varimax putaran, jumlah varians yang dijelaskan, skor min dan ujian kebolehpercayaan (Reliability Test-Cronbach’s Alpha). </w:t>
      </w:r>
    </w:p>
    <w:p w14:paraId="2F3323E0" w14:textId="77777777" w:rsidR="000237D6" w:rsidRDefault="004B1E1B" w:rsidP="001E6D0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Bagi memenuhi syarat pengedaran nilai, ujian Kaiser-Meyer-Olkin (KMO) dilaksanakan dengan nilainya perlulah melebihi 0.5 manakala bagi menentukan korelasi matrik yang merupakan identiti matrik, ujian Bartlett’s Test of Sphericity dijalankan dengan nilai p perlu kurang daripada 0.001. Seterusnya, putaran varimax dilaksanakan dalam EFA dengan meminimumkan bilangan pemboleh ubah yang mempunyai muatan yang tinggi terhadap setiap faktor dan ia juga berfungsi untuk mengurangkan muatan yang kecil (Yong &amp; Pearce, 2013). Kumpulan kelompok faktor dan pemboleh ubah dipadamkan daripada paparan sekiranya nilainya adalah rendah daripada tanda aras yang ditetapkan, iaitu (&lt;1.0) dan (&lt;0.4). </w:t>
      </w:r>
    </w:p>
    <w:p w14:paraId="57F4274F" w14:textId="77777777" w:rsidR="000237D6" w:rsidRDefault="004B1E1B" w:rsidP="001E6D04">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Ujian jumlah varians dijalankan bagi menjelaskan peratusan kelompok faktor dan mengenalpasti cara faktor menjelaskan kluster pemboleh ubah yang asal serta mempunyai nilai skor min perlulah melebihi 5%. Nilai skor min ini berfungsi untuk menjelaskan aras min kepuasan serta kesahihan dalam soalan pemboleh ubah. Didapati bahawa skor ujian min purata adalah lebih 2.0 dan ke atas, menunjukkan ianya signifikan. Di samping itu, bagi memastikan setiap item dianggap ujian bersamaan dan semua korelasi antara item diukur adalah sama di kalangan kumpulan kelompok faktor, ujian kebolehpercayaan (Reliability Test Cronbach’s Alpha) dilaksanakan dan nilai CA yang diterima perlu melebihi 0.6 dan nilai item pembolehubah harus melebihi nilai 2.</w:t>
      </w:r>
    </w:p>
    <w:p w14:paraId="4C94E0DC" w14:textId="77777777" w:rsidR="000237D6" w:rsidRDefault="000237D6" w:rsidP="004517F6">
      <w:pPr>
        <w:spacing w:line="240" w:lineRule="auto"/>
        <w:jc w:val="both"/>
        <w:rPr>
          <w:rFonts w:ascii="Times New Roman" w:eastAsia="Times New Roman" w:hAnsi="Times New Roman" w:cs="Times New Roman"/>
          <w:sz w:val="24"/>
          <w:szCs w:val="24"/>
        </w:rPr>
      </w:pPr>
    </w:p>
    <w:p w14:paraId="068325A0" w14:textId="77777777" w:rsidR="000237D6" w:rsidRDefault="000237D6" w:rsidP="004517F6">
      <w:pPr>
        <w:spacing w:line="240" w:lineRule="auto"/>
        <w:jc w:val="both"/>
        <w:rPr>
          <w:rFonts w:ascii="Times New Roman" w:eastAsia="Times New Roman" w:hAnsi="Times New Roman" w:cs="Times New Roman"/>
          <w:sz w:val="24"/>
          <w:szCs w:val="24"/>
        </w:rPr>
      </w:pPr>
    </w:p>
    <w:p w14:paraId="3DB0C744" w14:textId="77777777" w:rsidR="009A7C17" w:rsidRDefault="009A7C17" w:rsidP="004517F6">
      <w:pPr>
        <w:spacing w:line="240" w:lineRule="auto"/>
        <w:jc w:val="both"/>
        <w:rPr>
          <w:rFonts w:ascii="Times New Roman" w:eastAsia="Times New Roman" w:hAnsi="Times New Roman" w:cs="Times New Roman"/>
          <w:sz w:val="24"/>
          <w:szCs w:val="24"/>
        </w:rPr>
      </w:pPr>
    </w:p>
    <w:p w14:paraId="4643EEBE" w14:textId="77777777" w:rsidR="009A7C17" w:rsidRDefault="009A7C17" w:rsidP="004517F6">
      <w:pPr>
        <w:spacing w:line="240" w:lineRule="auto"/>
        <w:jc w:val="both"/>
        <w:rPr>
          <w:rFonts w:ascii="Times New Roman" w:eastAsia="Times New Roman" w:hAnsi="Times New Roman" w:cs="Times New Roman"/>
          <w:sz w:val="24"/>
          <w:szCs w:val="24"/>
        </w:rPr>
      </w:pPr>
    </w:p>
    <w:p w14:paraId="7E99A144" w14:textId="77777777" w:rsidR="009A7C17" w:rsidRDefault="009A7C17" w:rsidP="004517F6">
      <w:pPr>
        <w:spacing w:line="240" w:lineRule="auto"/>
        <w:jc w:val="both"/>
        <w:rPr>
          <w:rFonts w:ascii="Times New Roman" w:eastAsia="Times New Roman" w:hAnsi="Times New Roman" w:cs="Times New Roman"/>
          <w:sz w:val="24"/>
          <w:szCs w:val="24"/>
        </w:rPr>
      </w:pPr>
    </w:p>
    <w:p w14:paraId="53A04164" w14:textId="77777777" w:rsidR="009A7C17" w:rsidRDefault="009A7C17" w:rsidP="004517F6">
      <w:pPr>
        <w:spacing w:line="240" w:lineRule="auto"/>
        <w:jc w:val="both"/>
        <w:rPr>
          <w:rFonts w:ascii="Times New Roman" w:eastAsia="Times New Roman" w:hAnsi="Times New Roman" w:cs="Times New Roman"/>
          <w:sz w:val="24"/>
          <w:szCs w:val="24"/>
        </w:rPr>
      </w:pPr>
    </w:p>
    <w:p w14:paraId="70472C76" w14:textId="77777777" w:rsidR="000237D6" w:rsidRDefault="004B1E1B" w:rsidP="004517F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Hasil </w:t>
      </w:r>
      <w:r w:rsidR="004517F6">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ajian</w:t>
      </w:r>
    </w:p>
    <w:p w14:paraId="758193B0" w14:textId="77777777" w:rsidR="000237D6" w:rsidRDefault="000237D6" w:rsidP="004517F6">
      <w:pPr>
        <w:spacing w:line="240" w:lineRule="auto"/>
        <w:jc w:val="both"/>
        <w:rPr>
          <w:rFonts w:ascii="Times New Roman" w:eastAsia="Times New Roman" w:hAnsi="Times New Roman" w:cs="Times New Roman"/>
          <w:sz w:val="24"/>
          <w:szCs w:val="24"/>
        </w:rPr>
      </w:pPr>
    </w:p>
    <w:p w14:paraId="070BCBA4" w14:textId="77777777" w:rsidR="000237D6" w:rsidRPr="004517F6" w:rsidRDefault="004B1E1B" w:rsidP="004517F6">
      <w:pPr>
        <w:spacing w:line="240" w:lineRule="auto"/>
        <w:jc w:val="both"/>
        <w:rPr>
          <w:rFonts w:ascii="Times New Roman" w:eastAsia="Times New Roman" w:hAnsi="Times New Roman" w:cs="Times New Roman"/>
          <w:i/>
          <w:iCs/>
          <w:sz w:val="24"/>
          <w:szCs w:val="24"/>
        </w:rPr>
      </w:pPr>
      <w:r w:rsidRPr="004517F6">
        <w:rPr>
          <w:rFonts w:ascii="Times New Roman" w:eastAsia="Times New Roman" w:hAnsi="Times New Roman" w:cs="Times New Roman"/>
          <w:i/>
          <w:iCs/>
          <w:sz w:val="24"/>
          <w:szCs w:val="24"/>
        </w:rPr>
        <w:t xml:space="preserve">Analisis </w:t>
      </w:r>
      <w:r w:rsidR="004517F6" w:rsidRPr="004517F6">
        <w:rPr>
          <w:rFonts w:ascii="Times New Roman" w:eastAsia="Times New Roman" w:hAnsi="Times New Roman" w:cs="Times New Roman"/>
          <w:i/>
          <w:iCs/>
          <w:sz w:val="24"/>
          <w:szCs w:val="24"/>
        </w:rPr>
        <w:t>d</w:t>
      </w:r>
      <w:r w:rsidRPr="004517F6">
        <w:rPr>
          <w:rFonts w:ascii="Times New Roman" w:eastAsia="Times New Roman" w:hAnsi="Times New Roman" w:cs="Times New Roman"/>
          <w:i/>
          <w:iCs/>
          <w:sz w:val="24"/>
          <w:szCs w:val="24"/>
        </w:rPr>
        <w:t>emografi</w:t>
      </w:r>
    </w:p>
    <w:p w14:paraId="6A8FFA10" w14:textId="77777777" w:rsidR="000237D6" w:rsidRDefault="000237D6" w:rsidP="004517F6">
      <w:pPr>
        <w:spacing w:line="240" w:lineRule="auto"/>
        <w:jc w:val="both"/>
        <w:rPr>
          <w:rFonts w:ascii="Times New Roman" w:eastAsia="Times New Roman" w:hAnsi="Times New Roman" w:cs="Times New Roman"/>
          <w:sz w:val="24"/>
          <w:szCs w:val="24"/>
        </w:rPr>
      </w:pPr>
    </w:p>
    <w:p w14:paraId="30792D74" w14:textId="77777777" w:rsidR="000237D6" w:rsidRDefault="004B1E1B" w:rsidP="004517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Kajian ini memperoleh responden seramai 200 orang wanita yang berkhidmat dalam STEM di Malaysia. Berdasarkan jadual 1, terdapat lebih 50 peratus responden merupakan wanita yang tergolong dalam golongan beli muda iaitu berusia 20 sehingga 30 tahun. Selain itu, kajian mendapati responden juga majoritinya adalah berbangsa melayu (87%) dan bujang (78%). Jadual 1 juga menunjukkan bahawa majoriti wanita yang berada dalam STEM bekerja dibawah sektor swasta (79%) dan juga berada dalam bidang teknologi (44%). Seterusnya, responden kajian ini juga menunjukkan majoriti mereka mempunyai ijazah sarjana muda sebagai kelayakan tertinggi mereka (44%) dan kekerapan menunjukkan majoriti responden mempunyai pengalaman kurang daripada satu tahun dalam syarikat (48%). Dari segi pendapatan pula, majoriti responden menerima julat gaji kurang daripada RM2500 (34%). Rentetan itu, kajian ini adalah signifikan untuk diketengahkan bagi mengenalpasti persekitaran yang memenuhi kehendak wanita untuk sertai dan kekal dalam STEM apabila jika dapat dilihat, responden kajian ini majoritinya adalah mereka yang tergolong dalam golongan muda dan mempunyai pengalaman yang singkat dalam syarikat STEM.</w:t>
      </w:r>
    </w:p>
    <w:p w14:paraId="33D1755C" w14:textId="77777777" w:rsidR="0015461A" w:rsidRDefault="0015461A" w:rsidP="004517F6">
      <w:pPr>
        <w:spacing w:line="240" w:lineRule="auto"/>
        <w:jc w:val="both"/>
        <w:rPr>
          <w:rFonts w:ascii="Times New Roman" w:eastAsia="Times New Roman" w:hAnsi="Times New Roman" w:cs="Times New Roman"/>
          <w:sz w:val="24"/>
          <w:szCs w:val="24"/>
        </w:rPr>
      </w:pPr>
    </w:p>
    <w:p w14:paraId="0590296F" w14:textId="77777777" w:rsidR="0015461A" w:rsidRDefault="0015461A" w:rsidP="0015461A">
      <w:pPr>
        <w:spacing w:line="240" w:lineRule="auto"/>
        <w:jc w:val="center"/>
        <w:rPr>
          <w:rFonts w:ascii="Times New Roman" w:eastAsia="Times New Roman" w:hAnsi="Times New Roman" w:cs="Times New Roman"/>
          <w:sz w:val="20"/>
          <w:szCs w:val="20"/>
        </w:rPr>
      </w:pPr>
      <w:r w:rsidRPr="004517F6">
        <w:rPr>
          <w:rFonts w:ascii="Times New Roman" w:eastAsia="Times New Roman" w:hAnsi="Times New Roman" w:cs="Times New Roman"/>
          <w:b/>
          <w:sz w:val="20"/>
          <w:szCs w:val="20"/>
        </w:rPr>
        <w:t>Jadual 1.</w:t>
      </w:r>
      <w:r>
        <w:rPr>
          <w:rFonts w:ascii="Times New Roman" w:eastAsia="Times New Roman" w:hAnsi="Times New Roman" w:cs="Times New Roman"/>
          <w:sz w:val="20"/>
          <w:szCs w:val="20"/>
        </w:rPr>
        <w:t xml:space="preserve"> Maklumat latar belakang responden</w:t>
      </w:r>
    </w:p>
    <w:p w14:paraId="06924718" w14:textId="77777777" w:rsidR="00881F4A" w:rsidRDefault="00881F4A" w:rsidP="0015461A">
      <w:pPr>
        <w:spacing w:line="240" w:lineRule="auto"/>
        <w:jc w:val="center"/>
        <w:rPr>
          <w:rFonts w:ascii="Times New Roman" w:eastAsia="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103"/>
        <w:gridCol w:w="1172"/>
        <w:gridCol w:w="1261"/>
      </w:tblGrid>
      <w:tr w:rsidR="00043081" w14:paraId="0A88C394" w14:textId="77777777" w:rsidTr="00043081">
        <w:trPr>
          <w:jc w:val="center"/>
        </w:trPr>
        <w:tc>
          <w:tcPr>
            <w:tcW w:w="4508" w:type="dxa"/>
            <w:gridSpan w:val="2"/>
            <w:tcBorders>
              <w:top w:val="single" w:sz="4" w:space="0" w:color="auto"/>
              <w:bottom w:val="single" w:sz="4" w:space="0" w:color="auto"/>
            </w:tcBorders>
            <w:shd w:val="clear" w:color="auto" w:fill="B4C6E7" w:themeFill="accent1" w:themeFillTint="66"/>
          </w:tcPr>
          <w:p w14:paraId="34BE06F0" w14:textId="77777777" w:rsidR="00043081" w:rsidRPr="00043081" w:rsidRDefault="00043081" w:rsidP="00E748CF">
            <w:pPr>
              <w:spacing w:line="240" w:lineRule="auto"/>
              <w:jc w:val="center"/>
              <w:rPr>
                <w:rFonts w:ascii="Times New Roman" w:eastAsia="Times New Roman" w:hAnsi="Times New Roman" w:cs="Times New Roman"/>
                <w:b/>
                <w:bCs/>
                <w:sz w:val="20"/>
                <w:szCs w:val="20"/>
              </w:rPr>
            </w:pPr>
            <w:r w:rsidRPr="00043081">
              <w:rPr>
                <w:rFonts w:ascii="Times New Roman" w:eastAsia="Times New Roman" w:hAnsi="Times New Roman" w:cs="Times New Roman"/>
                <w:b/>
                <w:bCs/>
                <w:sz w:val="20"/>
                <w:szCs w:val="20"/>
              </w:rPr>
              <w:t>Latar belakang</w:t>
            </w:r>
          </w:p>
        </w:tc>
        <w:tc>
          <w:tcPr>
            <w:tcW w:w="1172" w:type="dxa"/>
            <w:tcBorders>
              <w:top w:val="single" w:sz="4" w:space="0" w:color="auto"/>
              <w:bottom w:val="single" w:sz="4" w:space="0" w:color="auto"/>
            </w:tcBorders>
            <w:shd w:val="clear" w:color="auto" w:fill="B4C6E7" w:themeFill="accent1" w:themeFillTint="66"/>
            <w:vAlign w:val="center"/>
          </w:tcPr>
          <w:p w14:paraId="791CE6E5" w14:textId="77777777" w:rsidR="00043081" w:rsidRPr="00043081" w:rsidRDefault="00043081" w:rsidP="00E748CF">
            <w:pPr>
              <w:spacing w:line="240" w:lineRule="auto"/>
              <w:jc w:val="center"/>
              <w:rPr>
                <w:rFonts w:ascii="Times New Roman" w:eastAsia="Times New Roman" w:hAnsi="Times New Roman" w:cs="Times New Roman"/>
                <w:b/>
                <w:bCs/>
                <w:sz w:val="20"/>
                <w:szCs w:val="20"/>
              </w:rPr>
            </w:pPr>
            <w:r w:rsidRPr="00043081">
              <w:rPr>
                <w:rFonts w:ascii="Times New Roman" w:eastAsia="Times New Roman" w:hAnsi="Times New Roman" w:cs="Times New Roman"/>
                <w:b/>
                <w:bCs/>
                <w:sz w:val="20"/>
                <w:szCs w:val="20"/>
              </w:rPr>
              <w:t>Kekerapan</w:t>
            </w:r>
          </w:p>
        </w:tc>
        <w:tc>
          <w:tcPr>
            <w:tcW w:w="1261" w:type="dxa"/>
            <w:tcBorders>
              <w:top w:val="single" w:sz="4" w:space="0" w:color="auto"/>
              <w:bottom w:val="single" w:sz="4" w:space="0" w:color="auto"/>
            </w:tcBorders>
            <w:shd w:val="clear" w:color="auto" w:fill="B4C6E7" w:themeFill="accent1" w:themeFillTint="66"/>
            <w:vAlign w:val="center"/>
          </w:tcPr>
          <w:p w14:paraId="64D2EADB" w14:textId="77777777" w:rsidR="00043081" w:rsidRPr="00043081" w:rsidRDefault="00043081" w:rsidP="00E748CF">
            <w:pPr>
              <w:spacing w:line="240" w:lineRule="auto"/>
              <w:jc w:val="center"/>
              <w:rPr>
                <w:rFonts w:ascii="Times New Roman" w:eastAsia="Times New Roman" w:hAnsi="Times New Roman" w:cs="Times New Roman"/>
                <w:b/>
                <w:bCs/>
                <w:sz w:val="20"/>
                <w:szCs w:val="20"/>
              </w:rPr>
            </w:pPr>
            <w:r w:rsidRPr="00043081">
              <w:rPr>
                <w:rFonts w:ascii="Times New Roman" w:eastAsia="Times New Roman" w:hAnsi="Times New Roman" w:cs="Times New Roman"/>
                <w:b/>
                <w:bCs/>
                <w:sz w:val="20"/>
                <w:szCs w:val="20"/>
              </w:rPr>
              <w:t>Peratus (%)</w:t>
            </w:r>
          </w:p>
        </w:tc>
      </w:tr>
      <w:tr w:rsidR="009D55D8" w14:paraId="74CCC0BD" w14:textId="77777777" w:rsidTr="00043081">
        <w:trPr>
          <w:jc w:val="center"/>
        </w:trPr>
        <w:tc>
          <w:tcPr>
            <w:tcW w:w="2405" w:type="dxa"/>
            <w:tcBorders>
              <w:top w:val="single" w:sz="4" w:space="0" w:color="auto"/>
            </w:tcBorders>
            <w:vAlign w:val="center"/>
          </w:tcPr>
          <w:p w14:paraId="3BC3CD72" w14:textId="77777777" w:rsidR="009D55D8" w:rsidRDefault="007B1FFC" w:rsidP="00E748C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Umur </w:t>
            </w:r>
          </w:p>
        </w:tc>
        <w:tc>
          <w:tcPr>
            <w:tcW w:w="2103" w:type="dxa"/>
            <w:tcBorders>
              <w:top w:val="single" w:sz="4" w:space="0" w:color="auto"/>
            </w:tcBorders>
            <w:vAlign w:val="center"/>
          </w:tcPr>
          <w:p w14:paraId="61AD6F98"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20-24 tahun</w:t>
            </w:r>
          </w:p>
        </w:tc>
        <w:tc>
          <w:tcPr>
            <w:tcW w:w="1172" w:type="dxa"/>
            <w:tcBorders>
              <w:top w:val="single" w:sz="4" w:space="0" w:color="auto"/>
            </w:tcBorders>
            <w:vAlign w:val="center"/>
          </w:tcPr>
          <w:p w14:paraId="559F0A9C"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54</w:t>
            </w:r>
          </w:p>
        </w:tc>
        <w:tc>
          <w:tcPr>
            <w:tcW w:w="1261" w:type="dxa"/>
            <w:tcBorders>
              <w:top w:val="single" w:sz="4" w:space="0" w:color="auto"/>
            </w:tcBorders>
            <w:vAlign w:val="center"/>
          </w:tcPr>
          <w:p w14:paraId="5166EE31"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27.0</w:t>
            </w:r>
          </w:p>
        </w:tc>
      </w:tr>
      <w:tr w:rsidR="009D55D8" w14:paraId="0ECBDF96" w14:textId="77777777" w:rsidTr="00043081">
        <w:trPr>
          <w:jc w:val="center"/>
        </w:trPr>
        <w:tc>
          <w:tcPr>
            <w:tcW w:w="2405" w:type="dxa"/>
            <w:vAlign w:val="center"/>
          </w:tcPr>
          <w:p w14:paraId="6E0B04EC"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37C8D216"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25-30 tahun</w:t>
            </w:r>
          </w:p>
        </w:tc>
        <w:tc>
          <w:tcPr>
            <w:tcW w:w="1172" w:type="dxa"/>
            <w:vAlign w:val="center"/>
          </w:tcPr>
          <w:p w14:paraId="2E3075AD"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101</w:t>
            </w:r>
          </w:p>
        </w:tc>
        <w:tc>
          <w:tcPr>
            <w:tcW w:w="1261" w:type="dxa"/>
            <w:vAlign w:val="center"/>
          </w:tcPr>
          <w:p w14:paraId="141F45F7"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50.5</w:t>
            </w:r>
          </w:p>
        </w:tc>
      </w:tr>
      <w:tr w:rsidR="009D55D8" w14:paraId="7CB2C4E1" w14:textId="77777777" w:rsidTr="00043081">
        <w:trPr>
          <w:jc w:val="center"/>
        </w:trPr>
        <w:tc>
          <w:tcPr>
            <w:tcW w:w="2405" w:type="dxa"/>
            <w:vAlign w:val="center"/>
          </w:tcPr>
          <w:p w14:paraId="3E4D4294"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34FFED60"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31-35 tahun</w:t>
            </w:r>
          </w:p>
        </w:tc>
        <w:tc>
          <w:tcPr>
            <w:tcW w:w="1172" w:type="dxa"/>
            <w:vAlign w:val="center"/>
          </w:tcPr>
          <w:p w14:paraId="59424BE6"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29</w:t>
            </w:r>
          </w:p>
        </w:tc>
        <w:tc>
          <w:tcPr>
            <w:tcW w:w="1261" w:type="dxa"/>
            <w:vAlign w:val="center"/>
          </w:tcPr>
          <w:p w14:paraId="5F669018"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14.5</w:t>
            </w:r>
          </w:p>
        </w:tc>
      </w:tr>
      <w:tr w:rsidR="009D55D8" w14:paraId="57E1EB95" w14:textId="77777777" w:rsidTr="00043081">
        <w:trPr>
          <w:jc w:val="center"/>
        </w:trPr>
        <w:tc>
          <w:tcPr>
            <w:tcW w:w="2405" w:type="dxa"/>
            <w:vAlign w:val="center"/>
          </w:tcPr>
          <w:p w14:paraId="7137D59C"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060AB4D7"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36-40 tahun</w:t>
            </w:r>
          </w:p>
        </w:tc>
        <w:tc>
          <w:tcPr>
            <w:tcW w:w="1172" w:type="dxa"/>
            <w:vAlign w:val="center"/>
          </w:tcPr>
          <w:p w14:paraId="63C8569F"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12</w:t>
            </w:r>
          </w:p>
        </w:tc>
        <w:tc>
          <w:tcPr>
            <w:tcW w:w="1261" w:type="dxa"/>
            <w:vAlign w:val="center"/>
          </w:tcPr>
          <w:p w14:paraId="17B00CA6"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6.0</w:t>
            </w:r>
          </w:p>
        </w:tc>
      </w:tr>
      <w:tr w:rsidR="009D55D8" w14:paraId="112F2E67" w14:textId="77777777" w:rsidTr="00043081">
        <w:trPr>
          <w:jc w:val="center"/>
        </w:trPr>
        <w:tc>
          <w:tcPr>
            <w:tcW w:w="2405" w:type="dxa"/>
            <w:vAlign w:val="center"/>
          </w:tcPr>
          <w:p w14:paraId="1117A493"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53114F07"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41-45 tahun</w:t>
            </w:r>
          </w:p>
        </w:tc>
        <w:tc>
          <w:tcPr>
            <w:tcW w:w="1172" w:type="dxa"/>
            <w:vAlign w:val="center"/>
          </w:tcPr>
          <w:p w14:paraId="5A119F26"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w:t>
            </w:r>
          </w:p>
        </w:tc>
        <w:tc>
          <w:tcPr>
            <w:tcW w:w="1261" w:type="dxa"/>
            <w:vAlign w:val="center"/>
          </w:tcPr>
          <w:p w14:paraId="71136C50"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0.5</w:t>
            </w:r>
          </w:p>
        </w:tc>
      </w:tr>
      <w:tr w:rsidR="009D55D8" w14:paraId="2FAFB243" w14:textId="77777777" w:rsidTr="00043081">
        <w:trPr>
          <w:jc w:val="center"/>
        </w:trPr>
        <w:tc>
          <w:tcPr>
            <w:tcW w:w="2405" w:type="dxa"/>
            <w:vAlign w:val="center"/>
          </w:tcPr>
          <w:p w14:paraId="5A13EA47"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490F7CDC"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46-50 tahun</w:t>
            </w:r>
          </w:p>
        </w:tc>
        <w:tc>
          <w:tcPr>
            <w:tcW w:w="1172" w:type="dxa"/>
            <w:vAlign w:val="center"/>
          </w:tcPr>
          <w:p w14:paraId="7235E04E"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w:t>
            </w:r>
          </w:p>
        </w:tc>
        <w:tc>
          <w:tcPr>
            <w:tcW w:w="1261" w:type="dxa"/>
            <w:vAlign w:val="center"/>
          </w:tcPr>
          <w:p w14:paraId="17EB0F1E"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w:t>
            </w:r>
          </w:p>
        </w:tc>
      </w:tr>
      <w:tr w:rsidR="009D55D8" w14:paraId="6FD1FB16" w14:textId="77777777" w:rsidTr="00043081">
        <w:trPr>
          <w:jc w:val="center"/>
        </w:trPr>
        <w:tc>
          <w:tcPr>
            <w:tcW w:w="2405" w:type="dxa"/>
            <w:vAlign w:val="center"/>
          </w:tcPr>
          <w:p w14:paraId="02568F4F"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4DC46A71"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51-55 tahun</w:t>
            </w:r>
          </w:p>
        </w:tc>
        <w:tc>
          <w:tcPr>
            <w:tcW w:w="1172" w:type="dxa"/>
            <w:vAlign w:val="center"/>
          </w:tcPr>
          <w:p w14:paraId="0334595B"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3</w:t>
            </w:r>
          </w:p>
        </w:tc>
        <w:tc>
          <w:tcPr>
            <w:tcW w:w="1261" w:type="dxa"/>
            <w:vAlign w:val="center"/>
          </w:tcPr>
          <w:p w14:paraId="0A54BC8C"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1.5</w:t>
            </w:r>
          </w:p>
        </w:tc>
      </w:tr>
      <w:tr w:rsidR="009D55D8" w14:paraId="0B2E18EB" w14:textId="77777777" w:rsidTr="00043081">
        <w:trPr>
          <w:jc w:val="center"/>
        </w:trPr>
        <w:tc>
          <w:tcPr>
            <w:tcW w:w="2405" w:type="dxa"/>
            <w:vAlign w:val="center"/>
          </w:tcPr>
          <w:p w14:paraId="659A5C9D"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6DDFD7A9"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56-60 tahun</w:t>
            </w:r>
          </w:p>
        </w:tc>
        <w:tc>
          <w:tcPr>
            <w:tcW w:w="1172" w:type="dxa"/>
            <w:vAlign w:val="center"/>
          </w:tcPr>
          <w:p w14:paraId="3F616C6D"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w:t>
            </w:r>
          </w:p>
        </w:tc>
        <w:tc>
          <w:tcPr>
            <w:tcW w:w="1261" w:type="dxa"/>
            <w:vAlign w:val="center"/>
          </w:tcPr>
          <w:p w14:paraId="17895928"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w:t>
            </w:r>
          </w:p>
        </w:tc>
      </w:tr>
      <w:tr w:rsidR="009D55D8" w14:paraId="6464D8DE" w14:textId="77777777" w:rsidTr="00043081">
        <w:trPr>
          <w:jc w:val="center"/>
        </w:trPr>
        <w:tc>
          <w:tcPr>
            <w:tcW w:w="2405" w:type="dxa"/>
            <w:vAlign w:val="center"/>
          </w:tcPr>
          <w:p w14:paraId="027EAA7E"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505F6350"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61 tahun ke atas</w:t>
            </w:r>
          </w:p>
        </w:tc>
        <w:tc>
          <w:tcPr>
            <w:tcW w:w="1172" w:type="dxa"/>
            <w:vAlign w:val="center"/>
          </w:tcPr>
          <w:p w14:paraId="7671CF1A"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w:t>
            </w:r>
          </w:p>
        </w:tc>
        <w:tc>
          <w:tcPr>
            <w:tcW w:w="1261" w:type="dxa"/>
            <w:vAlign w:val="center"/>
          </w:tcPr>
          <w:p w14:paraId="0722FD87"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w:t>
            </w:r>
          </w:p>
        </w:tc>
      </w:tr>
      <w:tr w:rsidR="009D55D8" w14:paraId="3593DB73" w14:textId="77777777" w:rsidTr="00043081">
        <w:trPr>
          <w:jc w:val="center"/>
        </w:trPr>
        <w:tc>
          <w:tcPr>
            <w:tcW w:w="2405" w:type="dxa"/>
            <w:vAlign w:val="center"/>
          </w:tcPr>
          <w:p w14:paraId="0BE098AA" w14:textId="77777777" w:rsidR="009D55D8" w:rsidRDefault="007B1FFC" w:rsidP="00E748C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Bangsa</w:t>
            </w:r>
          </w:p>
        </w:tc>
        <w:tc>
          <w:tcPr>
            <w:tcW w:w="2103" w:type="dxa"/>
            <w:vAlign w:val="center"/>
          </w:tcPr>
          <w:p w14:paraId="424D6755"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Melayu</w:t>
            </w:r>
          </w:p>
        </w:tc>
        <w:tc>
          <w:tcPr>
            <w:tcW w:w="1172" w:type="dxa"/>
            <w:vAlign w:val="center"/>
          </w:tcPr>
          <w:p w14:paraId="2E81FCD9"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173</w:t>
            </w:r>
          </w:p>
        </w:tc>
        <w:tc>
          <w:tcPr>
            <w:tcW w:w="1261" w:type="dxa"/>
            <w:vAlign w:val="center"/>
          </w:tcPr>
          <w:p w14:paraId="4BCDE9EC"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86.5</w:t>
            </w:r>
          </w:p>
        </w:tc>
      </w:tr>
      <w:tr w:rsidR="009D55D8" w14:paraId="0E273180" w14:textId="77777777" w:rsidTr="00043081">
        <w:trPr>
          <w:jc w:val="center"/>
        </w:trPr>
        <w:tc>
          <w:tcPr>
            <w:tcW w:w="2405" w:type="dxa"/>
            <w:vAlign w:val="center"/>
          </w:tcPr>
          <w:p w14:paraId="0456A705"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0B520EEF"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Cina</w:t>
            </w:r>
          </w:p>
        </w:tc>
        <w:tc>
          <w:tcPr>
            <w:tcW w:w="1172" w:type="dxa"/>
            <w:vAlign w:val="center"/>
          </w:tcPr>
          <w:p w14:paraId="6613AF6E"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10</w:t>
            </w:r>
          </w:p>
        </w:tc>
        <w:tc>
          <w:tcPr>
            <w:tcW w:w="1261" w:type="dxa"/>
            <w:vAlign w:val="center"/>
          </w:tcPr>
          <w:p w14:paraId="1C3DE92D"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5.0</w:t>
            </w:r>
          </w:p>
        </w:tc>
      </w:tr>
      <w:tr w:rsidR="009D55D8" w14:paraId="70EE151C" w14:textId="77777777" w:rsidTr="00043081">
        <w:trPr>
          <w:jc w:val="center"/>
        </w:trPr>
        <w:tc>
          <w:tcPr>
            <w:tcW w:w="2405" w:type="dxa"/>
            <w:vAlign w:val="center"/>
          </w:tcPr>
          <w:p w14:paraId="10A2C04A"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4EB7809E"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India</w:t>
            </w:r>
          </w:p>
        </w:tc>
        <w:tc>
          <w:tcPr>
            <w:tcW w:w="1172" w:type="dxa"/>
            <w:vAlign w:val="center"/>
          </w:tcPr>
          <w:p w14:paraId="70CE0DE7"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10</w:t>
            </w:r>
          </w:p>
        </w:tc>
        <w:tc>
          <w:tcPr>
            <w:tcW w:w="1261" w:type="dxa"/>
            <w:vAlign w:val="center"/>
          </w:tcPr>
          <w:p w14:paraId="2BF85553"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5.</w:t>
            </w:r>
          </w:p>
        </w:tc>
      </w:tr>
      <w:tr w:rsidR="009D55D8" w14:paraId="684B03C4" w14:textId="77777777" w:rsidTr="00043081">
        <w:trPr>
          <w:jc w:val="center"/>
        </w:trPr>
        <w:tc>
          <w:tcPr>
            <w:tcW w:w="2405" w:type="dxa"/>
            <w:vAlign w:val="center"/>
          </w:tcPr>
          <w:p w14:paraId="78ACC9B5"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17C30C62"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Lain-lain</w:t>
            </w:r>
          </w:p>
        </w:tc>
        <w:tc>
          <w:tcPr>
            <w:tcW w:w="1172" w:type="dxa"/>
            <w:vAlign w:val="center"/>
          </w:tcPr>
          <w:p w14:paraId="30BEC72C"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7</w:t>
            </w:r>
          </w:p>
        </w:tc>
        <w:tc>
          <w:tcPr>
            <w:tcW w:w="1261" w:type="dxa"/>
            <w:vAlign w:val="center"/>
          </w:tcPr>
          <w:p w14:paraId="21EBA5F9"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3.5</w:t>
            </w:r>
          </w:p>
        </w:tc>
      </w:tr>
      <w:tr w:rsidR="009D55D8" w14:paraId="1F29F9BE" w14:textId="77777777" w:rsidTr="00043081">
        <w:trPr>
          <w:jc w:val="center"/>
        </w:trPr>
        <w:tc>
          <w:tcPr>
            <w:tcW w:w="2405" w:type="dxa"/>
            <w:vAlign w:val="center"/>
          </w:tcPr>
          <w:p w14:paraId="20DC6CE4" w14:textId="77777777" w:rsidR="009D55D8" w:rsidRDefault="007B1FFC" w:rsidP="00E748C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Status perkahwinan</w:t>
            </w:r>
          </w:p>
        </w:tc>
        <w:tc>
          <w:tcPr>
            <w:tcW w:w="2103" w:type="dxa"/>
            <w:vAlign w:val="center"/>
          </w:tcPr>
          <w:p w14:paraId="434A35E1"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Bujang</w:t>
            </w:r>
          </w:p>
        </w:tc>
        <w:tc>
          <w:tcPr>
            <w:tcW w:w="1172" w:type="dxa"/>
            <w:vAlign w:val="center"/>
          </w:tcPr>
          <w:p w14:paraId="1101C46B"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156</w:t>
            </w:r>
          </w:p>
        </w:tc>
        <w:tc>
          <w:tcPr>
            <w:tcW w:w="1261" w:type="dxa"/>
            <w:vAlign w:val="center"/>
          </w:tcPr>
          <w:p w14:paraId="0BD901E2"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78.0</w:t>
            </w:r>
          </w:p>
        </w:tc>
      </w:tr>
      <w:tr w:rsidR="009D55D8" w14:paraId="627F7514" w14:textId="77777777" w:rsidTr="00043081">
        <w:trPr>
          <w:jc w:val="center"/>
        </w:trPr>
        <w:tc>
          <w:tcPr>
            <w:tcW w:w="2405" w:type="dxa"/>
            <w:vAlign w:val="center"/>
          </w:tcPr>
          <w:p w14:paraId="285EC22B"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564BC4C9"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Berkahwin</w:t>
            </w:r>
          </w:p>
        </w:tc>
        <w:tc>
          <w:tcPr>
            <w:tcW w:w="1172" w:type="dxa"/>
            <w:vAlign w:val="center"/>
          </w:tcPr>
          <w:p w14:paraId="33C932B4"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42</w:t>
            </w:r>
          </w:p>
        </w:tc>
        <w:tc>
          <w:tcPr>
            <w:tcW w:w="1261" w:type="dxa"/>
            <w:vAlign w:val="center"/>
          </w:tcPr>
          <w:p w14:paraId="48AAFB82"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21.0</w:t>
            </w:r>
          </w:p>
        </w:tc>
      </w:tr>
      <w:tr w:rsidR="009D55D8" w14:paraId="370F6F88" w14:textId="77777777" w:rsidTr="00043081">
        <w:trPr>
          <w:jc w:val="center"/>
        </w:trPr>
        <w:tc>
          <w:tcPr>
            <w:tcW w:w="2405" w:type="dxa"/>
            <w:vAlign w:val="center"/>
          </w:tcPr>
          <w:p w14:paraId="4EBB6BB6"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07201118"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Lain-lain</w:t>
            </w:r>
          </w:p>
        </w:tc>
        <w:tc>
          <w:tcPr>
            <w:tcW w:w="1172" w:type="dxa"/>
            <w:vAlign w:val="center"/>
          </w:tcPr>
          <w:p w14:paraId="743C6F60"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2</w:t>
            </w:r>
          </w:p>
        </w:tc>
        <w:tc>
          <w:tcPr>
            <w:tcW w:w="1261" w:type="dxa"/>
            <w:vAlign w:val="center"/>
          </w:tcPr>
          <w:p w14:paraId="4D89B5C7"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1.0</w:t>
            </w:r>
          </w:p>
        </w:tc>
      </w:tr>
      <w:tr w:rsidR="009D55D8" w14:paraId="06AD5291" w14:textId="77777777" w:rsidTr="00043081">
        <w:trPr>
          <w:jc w:val="center"/>
        </w:trPr>
        <w:tc>
          <w:tcPr>
            <w:tcW w:w="2405" w:type="dxa"/>
            <w:vAlign w:val="center"/>
          </w:tcPr>
          <w:p w14:paraId="66367EE2" w14:textId="77777777" w:rsidR="009D55D8" w:rsidRDefault="00043081" w:rsidP="00E748C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Sector pekerjaan </w:t>
            </w:r>
          </w:p>
        </w:tc>
        <w:tc>
          <w:tcPr>
            <w:tcW w:w="2103" w:type="dxa"/>
            <w:vAlign w:val="center"/>
          </w:tcPr>
          <w:p w14:paraId="53AE9312"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Swasta</w:t>
            </w:r>
          </w:p>
        </w:tc>
        <w:tc>
          <w:tcPr>
            <w:tcW w:w="1172" w:type="dxa"/>
            <w:vAlign w:val="center"/>
          </w:tcPr>
          <w:p w14:paraId="6B4CF3C0"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158</w:t>
            </w:r>
          </w:p>
        </w:tc>
        <w:tc>
          <w:tcPr>
            <w:tcW w:w="1261" w:type="dxa"/>
            <w:vAlign w:val="center"/>
          </w:tcPr>
          <w:p w14:paraId="02300145"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79.0</w:t>
            </w:r>
          </w:p>
        </w:tc>
      </w:tr>
      <w:tr w:rsidR="009D55D8" w14:paraId="5A52D345" w14:textId="77777777" w:rsidTr="00043081">
        <w:trPr>
          <w:jc w:val="center"/>
        </w:trPr>
        <w:tc>
          <w:tcPr>
            <w:tcW w:w="2405" w:type="dxa"/>
            <w:vAlign w:val="center"/>
          </w:tcPr>
          <w:p w14:paraId="42453562"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741DBD9E"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Awam</w:t>
            </w:r>
          </w:p>
        </w:tc>
        <w:tc>
          <w:tcPr>
            <w:tcW w:w="1172" w:type="dxa"/>
            <w:vAlign w:val="center"/>
          </w:tcPr>
          <w:p w14:paraId="34003CD4"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42</w:t>
            </w:r>
          </w:p>
        </w:tc>
        <w:tc>
          <w:tcPr>
            <w:tcW w:w="1261" w:type="dxa"/>
            <w:vAlign w:val="center"/>
          </w:tcPr>
          <w:p w14:paraId="082A502F"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21.0</w:t>
            </w:r>
          </w:p>
        </w:tc>
      </w:tr>
      <w:tr w:rsidR="009D55D8" w14:paraId="4DB530CB" w14:textId="77777777" w:rsidTr="00043081">
        <w:trPr>
          <w:jc w:val="center"/>
        </w:trPr>
        <w:tc>
          <w:tcPr>
            <w:tcW w:w="2405" w:type="dxa"/>
            <w:vAlign w:val="center"/>
          </w:tcPr>
          <w:p w14:paraId="367FE0BF" w14:textId="77777777" w:rsidR="009D55D8" w:rsidRDefault="00043081" w:rsidP="00E748C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Bidang </w:t>
            </w:r>
          </w:p>
        </w:tc>
        <w:tc>
          <w:tcPr>
            <w:tcW w:w="2103" w:type="dxa"/>
            <w:vAlign w:val="center"/>
          </w:tcPr>
          <w:p w14:paraId="62DDE1B1"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Sains</w:t>
            </w:r>
          </w:p>
        </w:tc>
        <w:tc>
          <w:tcPr>
            <w:tcW w:w="1172" w:type="dxa"/>
            <w:vAlign w:val="center"/>
          </w:tcPr>
          <w:p w14:paraId="75282920"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65</w:t>
            </w:r>
          </w:p>
        </w:tc>
        <w:tc>
          <w:tcPr>
            <w:tcW w:w="1261" w:type="dxa"/>
            <w:vAlign w:val="center"/>
          </w:tcPr>
          <w:p w14:paraId="20BEAB0F"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32.5</w:t>
            </w:r>
          </w:p>
        </w:tc>
      </w:tr>
      <w:tr w:rsidR="009D55D8" w14:paraId="27D1525F" w14:textId="77777777" w:rsidTr="00043081">
        <w:trPr>
          <w:jc w:val="center"/>
        </w:trPr>
        <w:tc>
          <w:tcPr>
            <w:tcW w:w="2405" w:type="dxa"/>
            <w:vAlign w:val="center"/>
          </w:tcPr>
          <w:p w14:paraId="3B1DCD7D"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016103EA"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Teknologi</w:t>
            </w:r>
          </w:p>
        </w:tc>
        <w:tc>
          <w:tcPr>
            <w:tcW w:w="1172" w:type="dxa"/>
            <w:vAlign w:val="center"/>
          </w:tcPr>
          <w:p w14:paraId="01DFD0C6"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87</w:t>
            </w:r>
          </w:p>
        </w:tc>
        <w:tc>
          <w:tcPr>
            <w:tcW w:w="1261" w:type="dxa"/>
            <w:vAlign w:val="center"/>
          </w:tcPr>
          <w:p w14:paraId="0258E838"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43.5</w:t>
            </w:r>
          </w:p>
        </w:tc>
      </w:tr>
      <w:tr w:rsidR="009D55D8" w14:paraId="49232332" w14:textId="77777777" w:rsidTr="00043081">
        <w:trPr>
          <w:jc w:val="center"/>
        </w:trPr>
        <w:tc>
          <w:tcPr>
            <w:tcW w:w="2405" w:type="dxa"/>
            <w:vAlign w:val="center"/>
          </w:tcPr>
          <w:p w14:paraId="2451BD2F"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6ED3770F"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Kejuruteraan</w:t>
            </w:r>
          </w:p>
        </w:tc>
        <w:tc>
          <w:tcPr>
            <w:tcW w:w="1172" w:type="dxa"/>
            <w:vAlign w:val="center"/>
          </w:tcPr>
          <w:p w14:paraId="418B6320"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30</w:t>
            </w:r>
          </w:p>
        </w:tc>
        <w:tc>
          <w:tcPr>
            <w:tcW w:w="1261" w:type="dxa"/>
            <w:vAlign w:val="center"/>
          </w:tcPr>
          <w:p w14:paraId="1B669307"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15.0</w:t>
            </w:r>
          </w:p>
        </w:tc>
      </w:tr>
      <w:tr w:rsidR="009D55D8" w14:paraId="41984C5A" w14:textId="77777777" w:rsidTr="00043081">
        <w:trPr>
          <w:jc w:val="center"/>
        </w:trPr>
        <w:tc>
          <w:tcPr>
            <w:tcW w:w="2405" w:type="dxa"/>
            <w:vAlign w:val="center"/>
          </w:tcPr>
          <w:p w14:paraId="640A2315"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73F0C85F"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Matematik</w:t>
            </w:r>
          </w:p>
        </w:tc>
        <w:tc>
          <w:tcPr>
            <w:tcW w:w="1172" w:type="dxa"/>
            <w:vAlign w:val="center"/>
          </w:tcPr>
          <w:p w14:paraId="7743EC5B"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18</w:t>
            </w:r>
          </w:p>
        </w:tc>
        <w:tc>
          <w:tcPr>
            <w:tcW w:w="1261" w:type="dxa"/>
            <w:vAlign w:val="center"/>
          </w:tcPr>
          <w:p w14:paraId="03CF450A"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9.0</w:t>
            </w:r>
          </w:p>
        </w:tc>
      </w:tr>
      <w:tr w:rsidR="009D55D8" w14:paraId="6C561273" w14:textId="77777777" w:rsidTr="00043081">
        <w:trPr>
          <w:jc w:val="center"/>
        </w:trPr>
        <w:tc>
          <w:tcPr>
            <w:tcW w:w="2405" w:type="dxa"/>
            <w:vAlign w:val="center"/>
          </w:tcPr>
          <w:p w14:paraId="0AB5E99F" w14:textId="77777777" w:rsidR="009D55D8" w:rsidRDefault="00043081" w:rsidP="00E748C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Kelayakan akademik</w:t>
            </w:r>
          </w:p>
        </w:tc>
        <w:tc>
          <w:tcPr>
            <w:tcW w:w="2103" w:type="dxa"/>
            <w:vAlign w:val="center"/>
          </w:tcPr>
          <w:p w14:paraId="7FD032D4"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Diploma</w:t>
            </w:r>
          </w:p>
        </w:tc>
        <w:tc>
          <w:tcPr>
            <w:tcW w:w="1172" w:type="dxa"/>
            <w:vAlign w:val="center"/>
          </w:tcPr>
          <w:p w14:paraId="713AE673"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65</w:t>
            </w:r>
          </w:p>
        </w:tc>
        <w:tc>
          <w:tcPr>
            <w:tcW w:w="1261" w:type="dxa"/>
            <w:vAlign w:val="center"/>
          </w:tcPr>
          <w:p w14:paraId="7BA7B84B"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32.5</w:t>
            </w:r>
          </w:p>
        </w:tc>
      </w:tr>
      <w:tr w:rsidR="009D55D8" w14:paraId="61F0B786" w14:textId="77777777" w:rsidTr="00043081">
        <w:trPr>
          <w:jc w:val="center"/>
        </w:trPr>
        <w:tc>
          <w:tcPr>
            <w:tcW w:w="2405" w:type="dxa"/>
            <w:vAlign w:val="center"/>
          </w:tcPr>
          <w:p w14:paraId="3D0EB3B3"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78109F7C"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Ijazah sarjana muda</w:t>
            </w:r>
          </w:p>
        </w:tc>
        <w:tc>
          <w:tcPr>
            <w:tcW w:w="1172" w:type="dxa"/>
            <w:vAlign w:val="center"/>
          </w:tcPr>
          <w:p w14:paraId="30C34080"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87</w:t>
            </w:r>
          </w:p>
        </w:tc>
        <w:tc>
          <w:tcPr>
            <w:tcW w:w="1261" w:type="dxa"/>
            <w:vAlign w:val="center"/>
          </w:tcPr>
          <w:p w14:paraId="4D8E2A11"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43.5</w:t>
            </w:r>
          </w:p>
        </w:tc>
      </w:tr>
      <w:tr w:rsidR="009D55D8" w14:paraId="05F2A159" w14:textId="77777777" w:rsidTr="00043081">
        <w:trPr>
          <w:jc w:val="center"/>
        </w:trPr>
        <w:tc>
          <w:tcPr>
            <w:tcW w:w="2405" w:type="dxa"/>
            <w:vAlign w:val="center"/>
          </w:tcPr>
          <w:p w14:paraId="6ABD785A"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01BF0B63"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Sarjana</w:t>
            </w:r>
          </w:p>
        </w:tc>
        <w:tc>
          <w:tcPr>
            <w:tcW w:w="1172" w:type="dxa"/>
            <w:vAlign w:val="center"/>
          </w:tcPr>
          <w:p w14:paraId="19247DA7"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30</w:t>
            </w:r>
          </w:p>
        </w:tc>
        <w:tc>
          <w:tcPr>
            <w:tcW w:w="1261" w:type="dxa"/>
            <w:vAlign w:val="center"/>
          </w:tcPr>
          <w:p w14:paraId="27F53B5A"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15.0</w:t>
            </w:r>
          </w:p>
        </w:tc>
      </w:tr>
      <w:tr w:rsidR="009D55D8" w14:paraId="1B5B3507" w14:textId="77777777" w:rsidTr="00043081">
        <w:trPr>
          <w:jc w:val="center"/>
        </w:trPr>
        <w:tc>
          <w:tcPr>
            <w:tcW w:w="2405" w:type="dxa"/>
            <w:vAlign w:val="center"/>
          </w:tcPr>
          <w:p w14:paraId="482488E8"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3CA50140"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Doktor Falsafah (PHD)</w:t>
            </w:r>
          </w:p>
        </w:tc>
        <w:tc>
          <w:tcPr>
            <w:tcW w:w="1172" w:type="dxa"/>
            <w:vAlign w:val="center"/>
          </w:tcPr>
          <w:p w14:paraId="212DCD58"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18</w:t>
            </w:r>
          </w:p>
        </w:tc>
        <w:tc>
          <w:tcPr>
            <w:tcW w:w="1261" w:type="dxa"/>
            <w:vAlign w:val="center"/>
          </w:tcPr>
          <w:p w14:paraId="752B5B51"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9.0</w:t>
            </w:r>
          </w:p>
        </w:tc>
      </w:tr>
      <w:tr w:rsidR="009D55D8" w14:paraId="07CF446F" w14:textId="77777777" w:rsidTr="00043081">
        <w:trPr>
          <w:jc w:val="center"/>
        </w:trPr>
        <w:tc>
          <w:tcPr>
            <w:tcW w:w="2405" w:type="dxa"/>
            <w:vAlign w:val="center"/>
          </w:tcPr>
          <w:p w14:paraId="150E1819" w14:textId="77777777" w:rsidR="009D55D8" w:rsidRDefault="00043081" w:rsidP="00E748C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Tempoh pengalaman dengan syarikat semasa</w:t>
            </w:r>
          </w:p>
        </w:tc>
        <w:tc>
          <w:tcPr>
            <w:tcW w:w="2103" w:type="dxa"/>
            <w:vAlign w:val="center"/>
          </w:tcPr>
          <w:p w14:paraId="58BF46A8"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&lt;1  tahun</w:t>
            </w:r>
          </w:p>
        </w:tc>
        <w:tc>
          <w:tcPr>
            <w:tcW w:w="1172" w:type="dxa"/>
            <w:vAlign w:val="center"/>
          </w:tcPr>
          <w:p w14:paraId="3D067120"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95</w:t>
            </w:r>
          </w:p>
        </w:tc>
        <w:tc>
          <w:tcPr>
            <w:tcW w:w="1261" w:type="dxa"/>
            <w:vAlign w:val="center"/>
          </w:tcPr>
          <w:p w14:paraId="3B2EA727"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47.5</w:t>
            </w:r>
          </w:p>
        </w:tc>
      </w:tr>
      <w:tr w:rsidR="009D55D8" w14:paraId="56F8CE8B" w14:textId="77777777" w:rsidTr="00043081">
        <w:trPr>
          <w:jc w:val="center"/>
        </w:trPr>
        <w:tc>
          <w:tcPr>
            <w:tcW w:w="2405" w:type="dxa"/>
            <w:vAlign w:val="center"/>
          </w:tcPr>
          <w:p w14:paraId="358111D1"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3395614F"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1-2 tahun</w:t>
            </w:r>
          </w:p>
        </w:tc>
        <w:tc>
          <w:tcPr>
            <w:tcW w:w="1172" w:type="dxa"/>
            <w:vAlign w:val="center"/>
          </w:tcPr>
          <w:p w14:paraId="04C2DA23"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44</w:t>
            </w:r>
          </w:p>
        </w:tc>
        <w:tc>
          <w:tcPr>
            <w:tcW w:w="1261" w:type="dxa"/>
            <w:vAlign w:val="center"/>
          </w:tcPr>
          <w:p w14:paraId="42371A4D"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22.0</w:t>
            </w:r>
          </w:p>
        </w:tc>
      </w:tr>
      <w:tr w:rsidR="009D55D8" w14:paraId="535F4CA4" w14:textId="77777777" w:rsidTr="00043081">
        <w:trPr>
          <w:jc w:val="center"/>
        </w:trPr>
        <w:tc>
          <w:tcPr>
            <w:tcW w:w="2405" w:type="dxa"/>
            <w:vAlign w:val="center"/>
          </w:tcPr>
          <w:p w14:paraId="22188AC8"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2290DDCB"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2-3 tahun</w:t>
            </w:r>
          </w:p>
        </w:tc>
        <w:tc>
          <w:tcPr>
            <w:tcW w:w="1172" w:type="dxa"/>
            <w:vAlign w:val="center"/>
          </w:tcPr>
          <w:p w14:paraId="2A9984FF"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29</w:t>
            </w:r>
          </w:p>
        </w:tc>
        <w:tc>
          <w:tcPr>
            <w:tcW w:w="1261" w:type="dxa"/>
            <w:vAlign w:val="center"/>
          </w:tcPr>
          <w:p w14:paraId="5E8FF2B7"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14.5</w:t>
            </w:r>
          </w:p>
        </w:tc>
      </w:tr>
      <w:tr w:rsidR="009D55D8" w14:paraId="04B2B38F" w14:textId="77777777" w:rsidTr="00043081">
        <w:trPr>
          <w:jc w:val="center"/>
        </w:trPr>
        <w:tc>
          <w:tcPr>
            <w:tcW w:w="2405" w:type="dxa"/>
            <w:vAlign w:val="center"/>
          </w:tcPr>
          <w:p w14:paraId="0A0C1A94"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0D6461EE"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&gt; 4  tahun</w:t>
            </w:r>
          </w:p>
        </w:tc>
        <w:tc>
          <w:tcPr>
            <w:tcW w:w="1172" w:type="dxa"/>
            <w:vAlign w:val="center"/>
          </w:tcPr>
          <w:p w14:paraId="5F0DA9D9"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32</w:t>
            </w:r>
          </w:p>
        </w:tc>
        <w:tc>
          <w:tcPr>
            <w:tcW w:w="1261" w:type="dxa"/>
            <w:vAlign w:val="center"/>
          </w:tcPr>
          <w:p w14:paraId="2A39C120"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16.0</w:t>
            </w:r>
          </w:p>
        </w:tc>
      </w:tr>
      <w:tr w:rsidR="009D55D8" w14:paraId="1A0D5ECB" w14:textId="77777777" w:rsidTr="00043081">
        <w:trPr>
          <w:jc w:val="center"/>
        </w:trPr>
        <w:tc>
          <w:tcPr>
            <w:tcW w:w="2405" w:type="dxa"/>
            <w:vAlign w:val="center"/>
          </w:tcPr>
          <w:p w14:paraId="569F1AA3" w14:textId="77777777" w:rsidR="009D55D8" w:rsidRDefault="00043081" w:rsidP="00E748C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Julat gaji</w:t>
            </w:r>
          </w:p>
        </w:tc>
        <w:tc>
          <w:tcPr>
            <w:tcW w:w="2103" w:type="dxa"/>
            <w:vAlign w:val="center"/>
          </w:tcPr>
          <w:p w14:paraId="30CDC711"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&lt; RM2500</w:t>
            </w:r>
          </w:p>
        </w:tc>
        <w:tc>
          <w:tcPr>
            <w:tcW w:w="1172" w:type="dxa"/>
            <w:vAlign w:val="center"/>
          </w:tcPr>
          <w:p w14:paraId="615AA792"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68</w:t>
            </w:r>
          </w:p>
        </w:tc>
        <w:tc>
          <w:tcPr>
            <w:tcW w:w="1261" w:type="dxa"/>
            <w:vAlign w:val="center"/>
          </w:tcPr>
          <w:p w14:paraId="6DDB886B"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34.0</w:t>
            </w:r>
          </w:p>
        </w:tc>
      </w:tr>
      <w:tr w:rsidR="009D55D8" w14:paraId="0DEAA9CC" w14:textId="77777777" w:rsidTr="00043081">
        <w:trPr>
          <w:jc w:val="center"/>
        </w:trPr>
        <w:tc>
          <w:tcPr>
            <w:tcW w:w="2405" w:type="dxa"/>
            <w:vAlign w:val="center"/>
          </w:tcPr>
          <w:p w14:paraId="0DFA5735"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57F04E57"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RM 2,501 – RM 3,169</w:t>
            </w:r>
          </w:p>
        </w:tc>
        <w:tc>
          <w:tcPr>
            <w:tcW w:w="1172" w:type="dxa"/>
            <w:vAlign w:val="center"/>
          </w:tcPr>
          <w:p w14:paraId="38FA4163"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39</w:t>
            </w:r>
          </w:p>
        </w:tc>
        <w:tc>
          <w:tcPr>
            <w:tcW w:w="1261" w:type="dxa"/>
            <w:vAlign w:val="center"/>
          </w:tcPr>
          <w:p w14:paraId="73AB4E60"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19.5</w:t>
            </w:r>
          </w:p>
        </w:tc>
      </w:tr>
      <w:tr w:rsidR="009D55D8" w14:paraId="30DC56C2" w14:textId="77777777" w:rsidTr="00043081">
        <w:trPr>
          <w:jc w:val="center"/>
        </w:trPr>
        <w:tc>
          <w:tcPr>
            <w:tcW w:w="2405" w:type="dxa"/>
            <w:vAlign w:val="center"/>
          </w:tcPr>
          <w:p w14:paraId="7E80A064"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27961FC1"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RM 3,170 – RM 3,969</w:t>
            </w:r>
          </w:p>
        </w:tc>
        <w:tc>
          <w:tcPr>
            <w:tcW w:w="1172" w:type="dxa"/>
            <w:vAlign w:val="center"/>
          </w:tcPr>
          <w:p w14:paraId="454CF9AB"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28</w:t>
            </w:r>
          </w:p>
        </w:tc>
        <w:tc>
          <w:tcPr>
            <w:tcW w:w="1261" w:type="dxa"/>
            <w:vAlign w:val="center"/>
          </w:tcPr>
          <w:p w14:paraId="3512E4B2"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14.0</w:t>
            </w:r>
          </w:p>
        </w:tc>
      </w:tr>
      <w:tr w:rsidR="009D55D8" w14:paraId="0C876930" w14:textId="77777777" w:rsidTr="00043081">
        <w:trPr>
          <w:jc w:val="center"/>
        </w:trPr>
        <w:tc>
          <w:tcPr>
            <w:tcW w:w="2405" w:type="dxa"/>
            <w:vAlign w:val="center"/>
          </w:tcPr>
          <w:p w14:paraId="0FF91F01"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63272AA0"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RM 3,970 – RM 4,849</w:t>
            </w:r>
          </w:p>
        </w:tc>
        <w:tc>
          <w:tcPr>
            <w:tcW w:w="1172" w:type="dxa"/>
            <w:vAlign w:val="center"/>
          </w:tcPr>
          <w:p w14:paraId="709B1DFB"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28</w:t>
            </w:r>
          </w:p>
        </w:tc>
        <w:tc>
          <w:tcPr>
            <w:tcW w:w="1261" w:type="dxa"/>
            <w:vAlign w:val="center"/>
          </w:tcPr>
          <w:p w14:paraId="09DA0891"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14.0</w:t>
            </w:r>
          </w:p>
        </w:tc>
      </w:tr>
      <w:tr w:rsidR="009D55D8" w14:paraId="24E3BD6C" w14:textId="77777777" w:rsidTr="00043081">
        <w:trPr>
          <w:jc w:val="center"/>
        </w:trPr>
        <w:tc>
          <w:tcPr>
            <w:tcW w:w="2405" w:type="dxa"/>
            <w:vAlign w:val="center"/>
          </w:tcPr>
          <w:p w14:paraId="41DB06FE"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0AA80CBA"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RM 4,850 – RM 5,879</w:t>
            </w:r>
          </w:p>
        </w:tc>
        <w:tc>
          <w:tcPr>
            <w:tcW w:w="1172" w:type="dxa"/>
            <w:vAlign w:val="center"/>
          </w:tcPr>
          <w:p w14:paraId="6BFCF5DD"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14</w:t>
            </w:r>
          </w:p>
        </w:tc>
        <w:tc>
          <w:tcPr>
            <w:tcW w:w="1261" w:type="dxa"/>
            <w:vAlign w:val="center"/>
          </w:tcPr>
          <w:p w14:paraId="62710543"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7.0</w:t>
            </w:r>
          </w:p>
        </w:tc>
      </w:tr>
      <w:tr w:rsidR="009D55D8" w14:paraId="2C6D384D" w14:textId="77777777" w:rsidTr="00043081">
        <w:trPr>
          <w:jc w:val="center"/>
        </w:trPr>
        <w:tc>
          <w:tcPr>
            <w:tcW w:w="2405" w:type="dxa"/>
            <w:vAlign w:val="center"/>
          </w:tcPr>
          <w:p w14:paraId="4FE6A928"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5EF443F6"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RM 5,880 – RM 7,099</w:t>
            </w:r>
          </w:p>
        </w:tc>
        <w:tc>
          <w:tcPr>
            <w:tcW w:w="1172" w:type="dxa"/>
            <w:vAlign w:val="center"/>
          </w:tcPr>
          <w:p w14:paraId="5BE02BCD"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10</w:t>
            </w:r>
          </w:p>
        </w:tc>
        <w:tc>
          <w:tcPr>
            <w:tcW w:w="1261" w:type="dxa"/>
            <w:vAlign w:val="center"/>
          </w:tcPr>
          <w:p w14:paraId="41FD45D8"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5.0</w:t>
            </w:r>
          </w:p>
        </w:tc>
      </w:tr>
      <w:tr w:rsidR="009D55D8" w14:paraId="4CF05729" w14:textId="77777777" w:rsidTr="00043081">
        <w:trPr>
          <w:jc w:val="center"/>
        </w:trPr>
        <w:tc>
          <w:tcPr>
            <w:tcW w:w="2405" w:type="dxa"/>
            <w:vAlign w:val="center"/>
          </w:tcPr>
          <w:p w14:paraId="7515AABA"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5B4389B8"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RM 7,110 – RM 8,699</w:t>
            </w:r>
          </w:p>
        </w:tc>
        <w:tc>
          <w:tcPr>
            <w:tcW w:w="1172" w:type="dxa"/>
            <w:vAlign w:val="center"/>
          </w:tcPr>
          <w:p w14:paraId="49074444"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7</w:t>
            </w:r>
          </w:p>
        </w:tc>
        <w:tc>
          <w:tcPr>
            <w:tcW w:w="1261" w:type="dxa"/>
            <w:vAlign w:val="center"/>
          </w:tcPr>
          <w:p w14:paraId="36D2B82D"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3.5</w:t>
            </w:r>
          </w:p>
        </w:tc>
      </w:tr>
      <w:tr w:rsidR="009D55D8" w14:paraId="258BC6B1" w14:textId="77777777" w:rsidTr="00043081">
        <w:trPr>
          <w:jc w:val="center"/>
        </w:trPr>
        <w:tc>
          <w:tcPr>
            <w:tcW w:w="2405" w:type="dxa"/>
            <w:vAlign w:val="center"/>
          </w:tcPr>
          <w:p w14:paraId="3B4C9E4E"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0561EB15"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RM8,700 – RM 10,959</w:t>
            </w:r>
          </w:p>
        </w:tc>
        <w:tc>
          <w:tcPr>
            <w:tcW w:w="1172" w:type="dxa"/>
            <w:vAlign w:val="center"/>
          </w:tcPr>
          <w:p w14:paraId="188448D1"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3</w:t>
            </w:r>
          </w:p>
        </w:tc>
        <w:tc>
          <w:tcPr>
            <w:tcW w:w="1261" w:type="dxa"/>
            <w:vAlign w:val="center"/>
          </w:tcPr>
          <w:p w14:paraId="25EA38A5"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1.5</w:t>
            </w:r>
          </w:p>
        </w:tc>
      </w:tr>
      <w:tr w:rsidR="009D55D8" w14:paraId="49CD9241" w14:textId="77777777" w:rsidTr="00043081">
        <w:trPr>
          <w:jc w:val="center"/>
        </w:trPr>
        <w:tc>
          <w:tcPr>
            <w:tcW w:w="2405" w:type="dxa"/>
            <w:vAlign w:val="center"/>
          </w:tcPr>
          <w:p w14:paraId="7E524957"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35D49507"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RM 10,960 – RM 15,039</w:t>
            </w:r>
          </w:p>
        </w:tc>
        <w:tc>
          <w:tcPr>
            <w:tcW w:w="1172" w:type="dxa"/>
            <w:vAlign w:val="center"/>
          </w:tcPr>
          <w:p w14:paraId="3766024A"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3</w:t>
            </w:r>
          </w:p>
        </w:tc>
        <w:tc>
          <w:tcPr>
            <w:tcW w:w="1261" w:type="dxa"/>
            <w:vAlign w:val="center"/>
          </w:tcPr>
          <w:p w14:paraId="5F729511"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1.5</w:t>
            </w:r>
          </w:p>
        </w:tc>
      </w:tr>
      <w:tr w:rsidR="009D55D8" w14:paraId="42B5616F" w14:textId="77777777" w:rsidTr="00043081">
        <w:trPr>
          <w:jc w:val="center"/>
        </w:trPr>
        <w:tc>
          <w:tcPr>
            <w:tcW w:w="2405" w:type="dxa"/>
            <w:vAlign w:val="center"/>
          </w:tcPr>
          <w:p w14:paraId="6E70A2B9"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vAlign w:val="center"/>
          </w:tcPr>
          <w:p w14:paraId="721F8E9C"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Ya</w:t>
            </w:r>
          </w:p>
        </w:tc>
        <w:tc>
          <w:tcPr>
            <w:tcW w:w="1172" w:type="dxa"/>
            <w:vAlign w:val="center"/>
          </w:tcPr>
          <w:p w14:paraId="3FAEFD2B"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5</w:t>
            </w:r>
          </w:p>
        </w:tc>
        <w:tc>
          <w:tcPr>
            <w:tcW w:w="1261" w:type="dxa"/>
            <w:vAlign w:val="center"/>
          </w:tcPr>
          <w:p w14:paraId="37333642"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2.5</w:t>
            </w:r>
          </w:p>
        </w:tc>
      </w:tr>
      <w:tr w:rsidR="009D55D8" w14:paraId="7DB5EB58" w14:textId="77777777" w:rsidTr="00043081">
        <w:trPr>
          <w:jc w:val="center"/>
        </w:trPr>
        <w:tc>
          <w:tcPr>
            <w:tcW w:w="2405" w:type="dxa"/>
            <w:tcBorders>
              <w:bottom w:val="single" w:sz="4" w:space="0" w:color="auto"/>
            </w:tcBorders>
            <w:vAlign w:val="center"/>
          </w:tcPr>
          <w:p w14:paraId="4367C8E6" w14:textId="77777777" w:rsidR="009D55D8" w:rsidRDefault="009D55D8" w:rsidP="00E748CF">
            <w:pPr>
              <w:spacing w:line="240" w:lineRule="auto"/>
              <w:rPr>
                <w:rFonts w:ascii="Times New Roman" w:eastAsia="Times New Roman" w:hAnsi="Times New Roman" w:cs="Times New Roman"/>
                <w:sz w:val="20"/>
                <w:szCs w:val="20"/>
              </w:rPr>
            </w:pPr>
          </w:p>
        </w:tc>
        <w:tc>
          <w:tcPr>
            <w:tcW w:w="2103" w:type="dxa"/>
            <w:tcBorders>
              <w:bottom w:val="single" w:sz="4" w:space="0" w:color="auto"/>
            </w:tcBorders>
            <w:vAlign w:val="center"/>
          </w:tcPr>
          <w:p w14:paraId="7F92F6C5" w14:textId="77777777" w:rsidR="009D55D8" w:rsidRPr="001335EF" w:rsidRDefault="009D55D8" w:rsidP="00E748CF">
            <w:pPr>
              <w:spacing w:line="240" w:lineRule="auto"/>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Tidak</w:t>
            </w:r>
          </w:p>
        </w:tc>
        <w:tc>
          <w:tcPr>
            <w:tcW w:w="1172" w:type="dxa"/>
            <w:tcBorders>
              <w:bottom w:val="single" w:sz="4" w:space="0" w:color="auto"/>
            </w:tcBorders>
            <w:vAlign w:val="center"/>
          </w:tcPr>
          <w:p w14:paraId="4411CDE4"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195</w:t>
            </w:r>
          </w:p>
        </w:tc>
        <w:tc>
          <w:tcPr>
            <w:tcW w:w="1261" w:type="dxa"/>
            <w:tcBorders>
              <w:bottom w:val="single" w:sz="4" w:space="0" w:color="auto"/>
            </w:tcBorders>
            <w:vAlign w:val="center"/>
          </w:tcPr>
          <w:p w14:paraId="7A147413" w14:textId="77777777" w:rsidR="009D55D8" w:rsidRPr="001335EF" w:rsidRDefault="009D55D8" w:rsidP="00E748CF">
            <w:pPr>
              <w:spacing w:line="240" w:lineRule="auto"/>
              <w:jc w:val="center"/>
              <w:rPr>
                <w:rFonts w:ascii="Times New Roman" w:eastAsia="Times New Roman" w:hAnsi="Times New Roman" w:cs="Times New Roman"/>
                <w:sz w:val="20"/>
                <w:szCs w:val="20"/>
              </w:rPr>
            </w:pPr>
            <w:r w:rsidRPr="001335EF">
              <w:rPr>
                <w:rFonts w:ascii="Times New Roman" w:eastAsia="Times New Roman" w:hAnsi="Times New Roman" w:cs="Times New Roman"/>
                <w:sz w:val="20"/>
                <w:szCs w:val="20"/>
              </w:rPr>
              <w:t>97.5</w:t>
            </w:r>
          </w:p>
        </w:tc>
      </w:tr>
    </w:tbl>
    <w:p w14:paraId="47128548" w14:textId="77777777" w:rsidR="00881F4A" w:rsidRDefault="00881F4A" w:rsidP="00E748CF">
      <w:pPr>
        <w:spacing w:line="240" w:lineRule="auto"/>
        <w:rPr>
          <w:rFonts w:ascii="Times New Roman" w:eastAsia="Times New Roman" w:hAnsi="Times New Roman" w:cs="Times New Roman"/>
          <w:sz w:val="20"/>
          <w:szCs w:val="20"/>
        </w:rPr>
      </w:pPr>
    </w:p>
    <w:p w14:paraId="2C8FEDCE" w14:textId="77777777" w:rsidR="000237D6" w:rsidRDefault="004B1E1B" w:rsidP="00E748CF">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Analisis Penjelajahan Faktor (EFA)</w:t>
      </w:r>
    </w:p>
    <w:p w14:paraId="28A2B8BA" w14:textId="77777777" w:rsidR="000237D6" w:rsidRDefault="000237D6" w:rsidP="00E748CF">
      <w:pPr>
        <w:spacing w:line="240" w:lineRule="auto"/>
        <w:jc w:val="both"/>
        <w:rPr>
          <w:rFonts w:ascii="Times New Roman" w:eastAsia="Times New Roman" w:hAnsi="Times New Roman" w:cs="Times New Roman"/>
          <w:sz w:val="24"/>
          <w:szCs w:val="24"/>
        </w:rPr>
      </w:pPr>
    </w:p>
    <w:p w14:paraId="05957697" w14:textId="77777777" w:rsidR="000237D6" w:rsidRDefault="004B1E1B" w:rsidP="00E74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Jadual 2 dan Jadual 3, kedua-duanya menunjukkan hasil keputusan ujian analisis faktor (EFA) yang dijalankan ke atas semua pemboleh ubah yang mempengaruhi wanita sama ada mereka kekal dan terus menerajui bidang STEM ini. Keputusan EFA ini memperincikan nilai faktor muatan bagi setiap item dan min purata, CA serta varians dijelaskan bagi setiap kategori faktor. </w:t>
      </w:r>
    </w:p>
    <w:p w14:paraId="51F3291D" w14:textId="77777777" w:rsidR="000237D6" w:rsidRDefault="004B1E1B" w:rsidP="00E74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Jadual 2 khususnya merupakan keputusan empirikal EFA yang memperincikan tentang faktor dan item jenis persekitaran pekerjaan yang diperlukan oleh wanita dalam bidang STEM. Tiga nilai faktor muatan tertinggi diambil bagi memenuhi objektif kajian pertama iaitu mengenal pasti jenis persekitaran yang diperlukan oleh wanita dalam bidang STEM. Nilai faktor muatan yang tertinggi adalah daripada faktor sifat maskulin dalam wanita, iaitu “Personaliti yang maskulin perlu ada pada wanita yang bekerja dalam sektor yang didominasi lelaki” (0.862), diikuti dengan faktor diskriminasi dalam organisasi, dengan kenyataan “Diskriminasi kaum wujud dalam organisasi saya bekerja” (0.842). Selain itu, nilai faktor muatan ketiga tertinggi juga adalah pada faktor diskriminasi dalam organisasi, iaitu “Diskriminasi kuasa dan jawatan wujud dalam organisasi saya bekerja” (0.834). Rentetan itu, hasil kajian menunjukkan bahawa faktor persekitaran kerja adalah penting bagi wanita dalam bidang STEM adalah sifat maskulin dalam wanita dan diskriminasi dalam organisasi.</w:t>
      </w:r>
    </w:p>
    <w:p w14:paraId="787D2874" w14:textId="77777777" w:rsidR="000237D6" w:rsidRDefault="004B1E1B" w:rsidP="004F7AE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 bererti, wanita perlu mempunyai sifat maskulin untuk memastikan mereka terus kekal dalam STEM. Menurut kajian Amon (2017), seseorang wanita yang mempunyai pengalaman dalam industri tersebut berkata bahawa “</w:t>
      </w:r>
      <w:r>
        <w:rPr>
          <w:rFonts w:ascii="Times New Roman" w:eastAsia="Times New Roman" w:hAnsi="Times New Roman" w:cs="Times New Roman"/>
          <w:i/>
          <w:sz w:val="24"/>
          <w:szCs w:val="24"/>
        </w:rPr>
        <w:t>I always work in a man environment, so I cannot be too soft. They just crush you”</w:t>
      </w:r>
      <w:r>
        <w:rPr>
          <w:rFonts w:ascii="Times New Roman" w:eastAsia="Times New Roman" w:hAnsi="Times New Roman" w:cs="Times New Roman"/>
          <w:sz w:val="24"/>
          <w:szCs w:val="24"/>
        </w:rPr>
        <w:t xml:space="preserve">. Perkara ini menunjukkan bahawa wanita perlu mempunya sifat maskulin agar tidak diperkecilkan dan diambil mudah oleh kaum lelaki. Seterusnya, diskriminasi dalam organisasi perlu dikurangkan untuk membolehkan wanita untuk terus kekal dalam STEM. Hal ini adalah penting untuk memperoleh kepercayaan wanita dan minat mereka untuk kekal lama dalam STEM tanpa merasakan diri mereka dipandang rendah dalam industri ini. </w:t>
      </w:r>
    </w:p>
    <w:p w14:paraId="7485F20F" w14:textId="77777777" w:rsidR="000237D6" w:rsidRDefault="004B1E1B" w:rsidP="00E74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Seterusnya, jumlah nilai peratusan varians dijelaskan bagi kesemua faktor di Jadual 2 adalah 67.08% yang mana ia menunjukkan kesemua faktor dapat menerangkan kesemua item mengenai jenis persekitaran pekerjaan yang diperlukan oleh wanita dalam bidang STEM. Selain itu, nilai Cronbach Alpha di Jadual 2 adalah lebih daripada 0.60 (nilai diterima). Oleh itu, kajian membuktikan bahawa kenyataan terhadap setiap faktor yang dinyatakan adalah bersesuaian. Tambahan pula, nilai ujian KMO mencatatkan nilai sebanyak 0.933, iaitu melebihi nilai 0.5.</w:t>
      </w:r>
    </w:p>
    <w:p w14:paraId="51A41678" w14:textId="77777777" w:rsidR="000237D6" w:rsidRDefault="000237D6" w:rsidP="00E748CF">
      <w:pPr>
        <w:spacing w:line="240" w:lineRule="auto"/>
        <w:jc w:val="both"/>
        <w:rPr>
          <w:rFonts w:ascii="Times New Roman" w:eastAsia="Times New Roman" w:hAnsi="Times New Roman" w:cs="Times New Roman"/>
          <w:sz w:val="24"/>
          <w:szCs w:val="24"/>
        </w:rPr>
      </w:pPr>
    </w:p>
    <w:p w14:paraId="1033CE3C" w14:textId="77777777" w:rsidR="009A7C17" w:rsidRDefault="009A7C17" w:rsidP="00E748CF">
      <w:pPr>
        <w:spacing w:line="240" w:lineRule="auto"/>
        <w:jc w:val="both"/>
        <w:rPr>
          <w:rFonts w:ascii="Times New Roman" w:eastAsia="Times New Roman" w:hAnsi="Times New Roman" w:cs="Times New Roman"/>
          <w:sz w:val="24"/>
          <w:szCs w:val="24"/>
        </w:rPr>
      </w:pPr>
    </w:p>
    <w:p w14:paraId="52270F71" w14:textId="77777777" w:rsidR="009A7C17" w:rsidRDefault="009A7C17" w:rsidP="00E748CF">
      <w:pPr>
        <w:spacing w:line="240" w:lineRule="auto"/>
        <w:jc w:val="both"/>
        <w:rPr>
          <w:rFonts w:ascii="Times New Roman" w:eastAsia="Times New Roman" w:hAnsi="Times New Roman" w:cs="Times New Roman"/>
          <w:sz w:val="24"/>
          <w:szCs w:val="24"/>
        </w:rPr>
      </w:pPr>
    </w:p>
    <w:p w14:paraId="66C7DE82" w14:textId="77777777" w:rsidR="009A7C17" w:rsidRDefault="009A7C17" w:rsidP="00E748CF">
      <w:pPr>
        <w:spacing w:line="240" w:lineRule="auto"/>
        <w:jc w:val="both"/>
        <w:rPr>
          <w:rFonts w:ascii="Times New Roman" w:eastAsia="Times New Roman" w:hAnsi="Times New Roman" w:cs="Times New Roman"/>
          <w:sz w:val="24"/>
          <w:szCs w:val="24"/>
        </w:rPr>
      </w:pPr>
    </w:p>
    <w:p w14:paraId="2ABA7940" w14:textId="77777777" w:rsidR="009A7C17" w:rsidRDefault="009A7C17" w:rsidP="00E748CF">
      <w:pPr>
        <w:spacing w:line="240" w:lineRule="auto"/>
        <w:jc w:val="both"/>
        <w:rPr>
          <w:rFonts w:ascii="Times New Roman" w:eastAsia="Times New Roman" w:hAnsi="Times New Roman" w:cs="Times New Roman"/>
          <w:sz w:val="24"/>
          <w:szCs w:val="24"/>
        </w:rPr>
      </w:pPr>
    </w:p>
    <w:p w14:paraId="40B66BD6" w14:textId="77777777" w:rsidR="009A7C17" w:rsidRDefault="009A7C17" w:rsidP="00E748CF">
      <w:pPr>
        <w:spacing w:line="240" w:lineRule="auto"/>
        <w:jc w:val="both"/>
        <w:rPr>
          <w:rFonts w:ascii="Times New Roman" w:eastAsia="Times New Roman" w:hAnsi="Times New Roman" w:cs="Times New Roman"/>
          <w:sz w:val="24"/>
          <w:szCs w:val="24"/>
        </w:rPr>
      </w:pPr>
    </w:p>
    <w:p w14:paraId="76982769" w14:textId="77777777" w:rsidR="009A7C17" w:rsidRDefault="009A7C17" w:rsidP="00E748CF">
      <w:pPr>
        <w:spacing w:line="240" w:lineRule="auto"/>
        <w:jc w:val="both"/>
        <w:rPr>
          <w:rFonts w:ascii="Times New Roman" w:eastAsia="Times New Roman" w:hAnsi="Times New Roman" w:cs="Times New Roman"/>
          <w:sz w:val="24"/>
          <w:szCs w:val="24"/>
        </w:rPr>
      </w:pPr>
    </w:p>
    <w:p w14:paraId="1EFEDE86" w14:textId="77777777" w:rsidR="00A61D5B" w:rsidRDefault="00A61D5B" w:rsidP="00A61D5B">
      <w:pPr>
        <w:spacing w:line="240" w:lineRule="auto"/>
        <w:jc w:val="center"/>
        <w:rPr>
          <w:rFonts w:ascii="Times New Roman" w:eastAsia="Times New Roman" w:hAnsi="Times New Roman" w:cs="Times New Roman"/>
          <w:sz w:val="20"/>
          <w:szCs w:val="20"/>
        </w:rPr>
      </w:pPr>
      <w:r w:rsidRPr="009A624E">
        <w:rPr>
          <w:rFonts w:ascii="Times New Roman" w:eastAsia="Times New Roman" w:hAnsi="Times New Roman" w:cs="Times New Roman"/>
          <w:b/>
          <w:sz w:val="20"/>
          <w:szCs w:val="20"/>
        </w:rPr>
        <w:lastRenderedPageBreak/>
        <w:t>Jadual 2.</w:t>
      </w:r>
      <w:r>
        <w:rPr>
          <w:rFonts w:ascii="Times New Roman" w:eastAsia="Times New Roman" w:hAnsi="Times New Roman" w:cs="Times New Roman"/>
          <w:sz w:val="20"/>
          <w:szCs w:val="20"/>
        </w:rPr>
        <w:t xml:space="preserve"> faktor dan item jenis persekitaran pekerjaan yang diperlukan oleh wanita dalam STEM</w:t>
      </w:r>
    </w:p>
    <w:p w14:paraId="32AB87DB" w14:textId="77777777" w:rsidR="0081757B" w:rsidRDefault="0081757B" w:rsidP="00A61D5B">
      <w:pPr>
        <w:spacing w:line="240" w:lineRule="auto"/>
        <w:jc w:val="center"/>
        <w:rPr>
          <w:rFonts w:ascii="Times New Roman" w:eastAsia="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4"/>
        <w:gridCol w:w="1014"/>
        <w:gridCol w:w="891"/>
        <w:gridCol w:w="23"/>
        <w:gridCol w:w="1796"/>
        <w:gridCol w:w="1248"/>
      </w:tblGrid>
      <w:tr w:rsidR="00A15BDC" w:rsidRPr="00A15BDC" w14:paraId="27731A21" w14:textId="77777777" w:rsidTr="00630613">
        <w:tc>
          <w:tcPr>
            <w:tcW w:w="4044" w:type="dxa"/>
            <w:tcBorders>
              <w:top w:val="single" w:sz="4" w:space="0" w:color="auto"/>
              <w:bottom w:val="single" w:sz="4" w:space="0" w:color="auto"/>
            </w:tcBorders>
            <w:shd w:val="clear" w:color="auto" w:fill="B4C6E7" w:themeFill="accent1" w:themeFillTint="66"/>
          </w:tcPr>
          <w:p w14:paraId="7987B9D7" w14:textId="77777777" w:rsidR="002E0B28" w:rsidRPr="00A15BDC" w:rsidRDefault="002E0B28" w:rsidP="00A15BDC">
            <w:pPr>
              <w:spacing w:line="240" w:lineRule="auto"/>
              <w:ind w:left="60" w:right="60"/>
              <w:jc w:val="center"/>
              <w:rPr>
                <w:rFonts w:ascii="Times New Roman" w:eastAsia="Times New Roman" w:hAnsi="Times New Roman" w:cs="Times New Roman"/>
                <w:b/>
                <w:bCs/>
                <w:sz w:val="20"/>
                <w:szCs w:val="20"/>
              </w:rPr>
            </w:pPr>
            <w:r w:rsidRPr="00A15BDC">
              <w:rPr>
                <w:rFonts w:ascii="Times New Roman" w:eastAsia="Times New Roman" w:hAnsi="Times New Roman" w:cs="Times New Roman"/>
                <w:b/>
                <w:bCs/>
                <w:sz w:val="20"/>
                <w:szCs w:val="20"/>
              </w:rPr>
              <w:t xml:space="preserve">Faktor dan </w:t>
            </w:r>
            <w:r w:rsidR="00A15BDC">
              <w:rPr>
                <w:rFonts w:ascii="Times New Roman" w:eastAsia="Times New Roman" w:hAnsi="Times New Roman" w:cs="Times New Roman"/>
                <w:b/>
                <w:bCs/>
                <w:sz w:val="20"/>
                <w:szCs w:val="20"/>
              </w:rPr>
              <w:t>i</w:t>
            </w:r>
            <w:r w:rsidRPr="00A15BDC">
              <w:rPr>
                <w:rFonts w:ascii="Times New Roman" w:eastAsia="Times New Roman" w:hAnsi="Times New Roman" w:cs="Times New Roman"/>
                <w:b/>
                <w:bCs/>
                <w:sz w:val="20"/>
                <w:szCs w:val="20"/>
              </w:rPr>
              <w:t>tem</w:t>
            </w:r>
          </w:p>
        </w:tc>
        <w:tc>
          <w:tcPr>
            <w:tcW w:w="1014" w:type="dxa"/>
            <w:tcBorders>
              <w:top w:val="single" w:sz="4" w:space="0" w:color="auto"/>
              <w:bottom w:val="single" w:sz="4" w:space="0" w:color="auto"/>
            </w:tcBorders>
            <w:shd w:val="clear" w:color="auto" w:fill="B4C6E7" w:themeFill="accent1" w:themeFillTint="66"/>
          </w:tcPr>
          <w:p w14:paraId="66F172C7" w14:textId="77777777" w:rsidR="002E0B28" w:rsidRPr="00A15BDC" w:rsidRDefault="002E0B28" w:rsidP="00A15BDC">
            <w:pPr>
              <w:spacing w:line="240" w:lineRule="auto"/>
              <w:ind w:left="60" w:right="60"/>
              <w:jc w:val="center"/>
              <w:rPr>
                <w:rFonts w:ascii="Times New Roman" w:eastAsia="Times New Roman" w:hAnsi="Times New Roman" w:cs="Times New Roman"/>
                <w:b/>
                <w:bCs/>
                <w:sz w:val="20"/>
                <w:szCs w:val="20"/>
              </w:rPr>
            </w:pPr>
            <w:r w:rsidRPr="00A15BDC">
              <w:rPr>
                <w:rFonts w:ascii="Times New Roman" w:eastAsia="Times New Roman" w:hAnsi="Times New Roman" w:cs="Times New Roman"/>
                <w:b/>
                <w:bCs/>
                <w:sz w:val="20"/>
                <w:szCs w:val="20"/>
              </w:rPr>
              <w:t xml:space="preserve">Faktor </w:t>
            </w:r>
            <w:r w:rsidR="00A15BDC">
              <w:rPr>
                <w:rFonts w:ascii="Times New Roman" w:eastAsia="Times New Roman" w:hAnsi="Times New Roman" w:cs="Times New Roman"/>
                <w:b/>
                <w:bCs/>
                <w:sz w:val="20"/>
                <w:szCs w:val="20"/>
              </w:rPr>
              <w:t>m</w:t>
            </w:r>
            <w:r w:rsidRPr="00A15BDC">
              <w:rPr>
                <w:rFonts w:ascii="Times New Roman" w:eastAsia="Times New Roman" w:hAnsi="Times New Roman" w:cs="Times New Roman"/>
                <w:b/>
                <w:bCs/>
                <w:sz w:val="20"/>
                <w:szCs w:val="20"/>
              </w:rPr>
              <w:t>uatan</w:t>
            </w:r>
          </w:p>
        </w:tc>
        <w:tc>
          <w:tcPr>
            <w:tcW w:w="914" w:type="dxa"/>
            <w:gridSpan w:val="2"/>
            <w:tcBorders>
              <w:top w:val="single" w:sz="4" w:space="0" w:color="auto"/>
              <w:bottom w:val="single" w:sz="4" w:space="0" w:color="auto"/>
            </w:tcBorders>
            <w:shd w:val="clear" w:color="auto" w:fill="B4C6E7" w:themeFill="accent1" w:themeFillTint="66"/>
          </w:tcPr>
          <w:p w14:paraId="57CD17EE" w14:textId="77777777" w:rsidR="002E0B28" w:rsidRPr="00A15BDC" w:rsidRDefault="002E0B28" w:rsidP="00A15BDC">
            <w:pPr>
              <w:spacing w:line="240" w:lineRule="auto"/>
              <w:ind w:left="60" w:right="60"/>
              <w:jc w:val="center"/>
              <w:rPr>
                <w:rFonts w:ascii="Times New Roman" w:eastAsia="Times New Roman" w:hAnsi="Times New Roman" w:cs="Times New Roman"/>
                <w:b/>
                <w:bCs/>
                <w:sz w:val="20"/>
                <w:szCs w:val="20"/>
              </w:rPr>
            </w:pPr>
            <w:r w:rsidRPr="00A15BDC">
              <w:rPr>
                <w:rFonts w:ascii="Times New Roman" w:eastAsia="Times New Roman" w:hAnsi="Times New Roman" w:cs="Times New Roman"/>
                <w:b/>
                <w:bCs/>
                <w:sz w:val="20"/>
                <w:szCs w:val="20"/>
              </w:rPr>
              <w:t>Min purata</w:t>
            </w:r>
          </w:p>
        </w:tc>
        <w:tc>
          <w:tcPr>
            <w:tcW w:w="1796" w:type="dxa"/>
            <w:tcBorders>
              <w:top w:val="single" w:sz="4" w:space="0" w:color="auto"/>
              <w:bottom w:val="single" w:sz="4" w:space="0" w:color="auto"/>
            </w:tcBorders>
            <w:shd w:val="clear" w:color="auto" w:fill="B4C6E7" w:themeFill="accent1" w:themeFillTint="66"/>
          </w:tcPr>
          <w:p w14:paraId="721BE4EB" w14:textId="77777777" w:rsidR="002E0B28" w:rsidRPr="00A15BDC" w:rsidRDefault="002E0B28" w:rsidP="00A15BDC">
            <w:pPr>
              <w:spacing w:line="240" w:lineRule="auto"/>
              <w:ind w:left="60" w:right="60"/>
              <w:jc w:val="center"/>
              <w:rPr>
                <w:rFonts w:ascii="Times New Roman" w:eastAsia="Times New Roman" w:hAnsi="Times New Roman" w:cs="Times New Roman"/>
                <w:b/>
                <w:bCs/>
                <w:sz w:val="20"/>
                <w:szCs w:val="20"/>
              </w:rPr>
            </w:pPr>
            <w:r w:rsidRPr="00A15BDC">
              <w:rPr>
                <w:rFonts w:ascii="Times New Roman" w:eastAsia="Times New Roman" w:hAnsi="Times New Roman" w:cs="Times New Roman"/>
                <w:b/>
                <w:bCs/>
                <w:sz w:val="20"/>
                <w:szCs w:val="20"/>
              </w:rPr>
              <w:t>Alpha Cronbach</w:t>
            </w:r>
          </w:p>
          <w:p w14:paraId="3329F4F2" w14:textId="77777777" w:rsidR="002E0B28" w:rsidRPr="00A15BDC" w:rsidRDefault="002E0B28" w:rsidP="00A15BDC">
            <w:pPr>
              <w:spacing w:line="240" w:lineRule="auto"/>
              <w:ind w:left="60" w:right="60"/>
              <w:jc w:val="center"/>
              <w:rPr>
                <w:rFonts w:ascii="Times New Roman" w:eastAsia="Times New Roman" w:hAnsi="Times New Roman" w:cs="Times New Roman"/>
                <w:b/>
                <w:bCs/>
                <w:sz w:val="20"/>
                <w:szCs w:val="20"/>
              </w:rPr>
            </w:pPr>
            <w:r w:rsidRPr="00A15BDC">
              <w:rPr>
                <w:rFonts w:ascii="Times New Roman" w:eastAsia="Times New Roman" w:hAnsi="Times New Roman" w:cs="Times New Roman"/>
                <w:b/>
                <w:bCs/>
                <w:sz w:val="20"/>
                <w:szCs w:val="20"/>
              </w:rPr>
              <w:t>(α)</w:t>
            </w:r>
          </w:p>
        </w:tc>
        <w:tc>
          <w:tcPr>
            <w:tcW w:w="1248" w:type="dxa"/>
            <w:tcBorders>
              <w:top w:val="single" w:sz="4" w:space="0" w:color="auto"/>
              <w:bottom w:val="single" w:sz="4" w:space="0" w:color="auto"/>
            </w:tcBorders>
            <w:shd w:val="clear" w:color="auto" w:fill="B4C6E7" w:themeFill="accent1" w:themeFillTint="66"/>
          </w:tcPr>
          <w:p w14:paraId="6BA6BF34" w14:textId="77777777" w:rsidR="002E0B28" w:rsidRPr="00A15BDC" w:rsidRDefault="002E0B28" w:rsidP="00A15BDC">
            <w:pPr>
              <w:spacing w:line="240" w:lineRule="auto"/>
              <w:jc w:val="center"/>
              <w:rPr>
                <w:rFonts w:ascii="Times New Roman" w:eastAsia="Times New Roman" w:hAnsi="Times New Roman" w:cs="Times New Roman"/>
                <w:b/>
                <w:bCs/>
                <w:sz w:val="20"/>
                <w:szCs w:val="20"/>
              </w:rPr>
            </w:pPr>
            <w:r w:rsidRPr="00A15BDC">
              <w:rPr>
                <w:rFonts w:ascii="Times New Roman" w:eastAsia="Times New Roman" w:hAnsi="Times New Roman" w:cs="Times New Roman"/>
                <w:b/>
                <w:bCs/>
                <w:sz w:val="20"/>
                <w:szCs w:val="20"/>
              </w:rPr>
              <w:t>Varians</w:t>
            </w:r>
          </w:p>
          <w:p w14:paraId="77021F2E" w14:textId="77777777" w:rsidR="002E0B28" w:rsidRPr="00A15BDC" w:rsidRDefault="00630613" w:rsidP="00A15BDC">
            <w:pPr>
              <w:spacing w:line="240" w:lineRule="auto"/>
              <w:ind w:left="60" w:right="6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w:t>
            </w:r>
            <w:r w:rsidR="002E0B28" w:rsidRPr="00A15BDC">
              <w:rPr>
                <w:rFonts w:ascii="Times New Roman" w:eastAsia="Times New Roman" w:hAnsi="Times New Roman" w:cs="Times New Roman"/>
                <w:b/>
                <w:bCs/>
                <w:sz w:val="20"/>
                <w:szCs w:val="20"/>
              </w:rPr>
              <w:t>ijelaskan</w:t>
            </w:r>
          </w:p>
        </w:tc>
      </w:tr>
      <w:tr w:rsidR="00A15BDC" w:rsidRPr="00A15BDC" w14:paraId="1C8E3496" w14:textId="77777777" w:rsidTr="00630613">
        <w:tc>
          <w:tcPr>
            <w:tcW w:w="4044" w:type="dxa"/>
            <w:tcBorders>
              <w:top w:val="single" w:sz="4" w:space="0" w:color="auto"/>
            </w:tcBorders>
            <w:vAlign w:val="center"/>
          </w:tcPr>
          <w:p w14:paraId="05BE258E" w14:textId="77777777" w:rsidR="003F3FA6" w:rsidRPr="00A15BDC" w:rsidRDefault="003F3FA6" w:rsidP="00A15BDC">
            <w:pPr>
              <w:spacing w:line="240" w:lineRule="auto"/>
              <w:ind w:right="60"/>
              <w:rPr>
                <w:rFonts w:ascii="Times New Roman" w:eastAsia="Times New Roman" w:hAnsi="Times New Roman" w:cs="Times New Roman"/>
                <w:b/>
                <w:sz w:val="20"/>
                <w:szCs w:val="20"/>
              </w:rPr>
            </w:pPr>
            <w:r w:rsidRPr="00A15BDC">
              <w:rPr>
                <w:rFonts w:ascii="Times New Roman" w:eastAsia="Times New Roman" w:hAnsi="Times New Roman" w:cs="Times New Roman"/>
                <w:b/>
                <w:sz w:val="20"/>
                <w:szCs w:val="20"/>
              </w:rPr>
              <w:t xml:space="preserve">Faktor 1: Sifat </w:t>
            </w:r>
            <w:r w:rsidR="00BC3BCA" w:rsidRPr="00A15BDC">
              <w:rPr>
                <w:rFonts w:ascii="Times New Roman" w:eastAsia="Times New Roman" w:hAnsi="Times New Roman" w:cs="Times New Roman"/>
                <w:b/>
                <w:sz w:val="20"/>
                <w:szCs w:val="20"/>
              </w:rPr>
              <w:t>m</w:t>
            </w:r>
            <w:r w:rsidRPr="00A15BDC">
              <w:rPr>
                <w:rFonts w:ascii="Times New Roman" w:eastAsia="Times New Roman" w:hAnsi="Times New Roman" w:cs="Times New Roman"/>
                <w:b/>
                <w:sz w:val="20"/>
                <w:szCs w:val="20"/>
              </w:rPr>
              <w:t>askulin dalam Wanita</w:t>
            </w:r>
          </w:p>
        </w:tc>
        <w:tc>
          <w:tcPr>
            <w:tcW w:w="1014" w:type="dxa"/>
            <w:tcBorders>
              <w:top w:val="single" w:sz="4" w:space="0" w:color="auto"/>
            </w:tcBorders>
            <w:vAlign w:val="center"/>
          </w:tcPr>
          <w:p w14:paraId="6AB36996" w14:textId="77777777" w:rsidR="003F3FA6" w:rsidRPr="00A15BDC" w:rsidRDefault="003F3FA6" w:rsidP="00A15BDC">
            <w:pPr>
              <w:spacing w:line="240" w:lineRule="auto"/>
              <w:ind w:left="60" w:right="60"/>
              <w:jc w:val="center"/>
              <w:rPr>
                <w:rFonts w:ascii="Times New Roman" w:eastAsia="Times New Roman" w:hAnsi="Times New Roman" w:cs="Times New Roman"/>
                <w:sz w:val="20"/>
                <w:szCs w:val="20"/>
              </w:rPr>
            </w:pPr>
          </w:p>
        </w:tc>
        <w:tc>
          <w:tcPr>
            <w:tcW w:w="891" w:type="dxa"/>
            <w:tcBorders>
              <w:top w:val="single" w:sz="4" w:space="0" w:color="auto"/>
            </w:tcBorders>
            <w:vAlign w:val="center"/>
          </w:tcPr>
          <w:p w14:paraId="7FE697C0" w14:textId="77777777" w:rsidR="003F3FA6" w:rsidRPr="00A15BDC" w:rsidRDefault="003F3FA6" w:rsidP="00A15BDC">
            <w:pPr>
              <w:spacing w:line="240" w:lineRule="auto"/>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3.4613</w:t>
            </w:r>
          </w:p>
        </w:tc>
        <w:tc>
          <w:tcPr>
            <w:tcW w:w="1819" w:type="dxa"/>
            <w:gridSpan w:val="2"/>
            <w:tcBorders>
              <w:top w:val="single" w:sz="4" w:space="0" w:color="auto"/>
            </w:tcBorders>
            <w:vAlign w:val="center"/>
          </w:tcPr>
          <w:p w14:paraId="4C588F0B" w14:textId="77777777" w:rsidR="003F3FA6" w:rsidRPr="00A15BDC" w:rsidRDefault="003F3FA6" w:rsidP="00A15BDC">
            <w:pPr>
              <w:spacing w:line="240" w:lineRule="auto"/>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0.915</w:t>
            </w:r>
          </w:p>
        </w:tc>
        <w:tc>
          <w:tcPr>
            <w:tcW w:w="1248" w:type="dxa"/>
            <w:tcBorders>
              <w:top w:val="single" w:sz="4" w:space="0" w:color="auto"/>
            </w:tcBorders>
            <w:vAlign w:val="center"/>
          </w:tcPr>
          <w:p w14:paraId="7C748138" w14:textId="77777777" w:rsidR="003F3FA6" w:rsidRPr="00A15BDC" w:rsidRDefault="003F3FA6" w:rsidP="00A15BDC">
            <w:pPr>
              <w:spacing w:line="240" w:lineRule="auto"/>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67.077</w:t>
            </w:r>
          </w:p>
        </w:tc>
      </w:tr>
      <w:tr w:rsidR="00A15BDC" w:rsidRPr="00A15BDC" w14:paraId="0C7BDA03" w14:textId="77777777" w:rsidTr="00A15BDC">
        <w:tc>
          <w:tcPr>
            <w:tcW w:w="4044" w:type="dxa"/>
            <w:vAlign w:val="center"/>
          </w:tcPr>
          <w:p w14:paraId="1684200F" w14:textId="77777777" w:rsidR="003F3FA6" w:rsidRPr="00A15BDC" w:rsidRDefault="003F3FA6" w:rsidP="00A15BDC">
            <w:pPr>
              <w:numPr>
                <w:ilvl w:val="0"/>
                <w:numId w:val="2"/>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Personaliti yang maskulin perlu ada pada wanita yang bekerja dalam sektor yang didominasi lelaki.</w:t>
            </w:r>
          </w:p>
        </w:tc>
        <w:tc>
          <w:tcPr>
            <w:tcW w:w="1014" w:type="dxa"/>
            <w:vAlign w:val="center"/>
          </w:tcPr>
          <w:p w14:paraId="65CE9073" w14:textId="77777777" w:rsidR="003F3FA6" w:rsidRPr="00A15BDC" w:rsidRDefault="003F3FA6"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0.862</w:t>
            </w:r>
          </w:p>
        </w:tc>
        <w:tc>
          <w:tcPr>
            <w:tcW w:w="891" w:type="dxa"/>
            <w:vAlign w:val="center"/>
          </w:tcPr>
          <w:p w14:paraId="4088840A" w14:textId="77777777" w:rsidR="003F3FA6" w:rsidRPr="00A15BDC" w:rsidRDefault="003F3FA6"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503E3B90" w14:textId="77777777" w:rsidR="003F3FA6" w:rsidRPr="00A15BDC" w:rsidRDefault="003F3FA6" w:rsidP="00A15BDC">
            <w:pPr>
              <w:spacing w:line="240" w:lineRule="auto"/>
              <w:jc w:val="center"/>
              <w:rPr>
                <w:rFonts w:ascii="Times New Roman" w:eastAsia="Times New Roman" w:hAnsi="Times New Roman" w:cs="Times New Roman"/>
                <w:sz w:val="20"/>
                <w:szCs w:val="20"/>
              </w:rPr>
            </w:pPr>
          </w:p>
        </w:tc>
        <w:tc>
          <w:tcPr>
            <w:tcW w:w="1248" w:type="dxa"/>
            <w:vAlign w:val="center"/>
          </w:tcPr>
          <w:p w14:paraId="7E7FEB89" w14:textId="77777777" w:rsidR="003F3FA6" w:rsidRPr="00A15BDC" w:rsidRDefault="003F3FA6" w:rsidP="00A15BDC">
            <w:pPr>
              <w:spacing w:line="240" w:lineRule="auto"/>
              <w:jc w:val="center"/>
              <w:rPr>
                <w:rFonts w:ascii="Times New Roman" w:eastAsia="Times New Roman" w:hAnsi="Times New Roman" w:cs="Times New Roman"/>
                <w:sz w:val="20"/>
                <w:szCs w:val="20"/>
              </w:rPr>
            </w:pPr>
          </w:p>
        </w:tc>
      </w:tr>
      <w:tr w:rsidR="00A15BDC" w:rsidRPr="00A15BDC" w14:paraId="5EBA91BA" w14:textId="77777777" w:rsidTr="00A15BDC">
        <w:tc>
          <w:tcPr>
            <w:tcW w:w="4044" w:type="dxa"/>
            <w:vAlign w:val="center"/>
          </w:tcPr>
          <w:p w14:paraId="066766A8" w14:textId="77777777" w:rsidR="003F3FA6" w:rsidRPr="00A15BDC" w:rsidRDefault="003F3FA6" w:rsidP="00A15BDC">
            <w:pPr>
              <w:numPr>
                <w:ilvl w:val="0"/>
                <w:numId w:val="2"/>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Percakapan berbentuk maskulin perlu ada pada wanita yang bekerja dalam sektor yang didominasi lelaki.</w:t>
            </w:r>
          </w:p>
        </w:tc>
        <w:tc>
          <w:tcPr>
            <w:tcW w:w="1014" w:type="dxa"/>
            <w:vAlign w:val="center"/>
          </w:tcPr>
          <w:p w14:paraId="47D9EC09" w14:textId="77777777" w:rsidR="003F3FA6" w:rsidRPr="00A15BDC" w:rsidRDefault="003F3FA6"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0.833</w:t>
            </w:r>
          </w:p>
        </w:tc>
        <w:tc>
          <w:tcPr>
            <w:tcW w:w="891" w:type="dxa"/>
            <w:vAlign w:val="center"/>
          </w:tcPr>
          <w:p w14:paraId="0E40E72B" w14:textId="77777777" w:rsidR="003F3FA6" w:rsidRPr="00A15BDC" w:rsidRDefault="003F3FA6"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6AF1248D" w14:textId="77777777" w:rsidR="003F3FA6" w:rsidRPr="00A15BDC" w:rsidRDefault="003F3FA6" w:rsidP="00A15BDC">
            <w:pPr>
              <w:spacing w:line="240" w:lineRule="auto"/>
              <w:jc w:val="center"/>
              <w:rPr>
                <w:rFonts w:ascii="Times New Roman" w:eastAsia="Times New Roman" w:hAnsi="Times New Roman" w:cs="Times New Roman"/>
                <w:sz w:val="20"/>
                <w:szCs w:val="20"/>
              </w:rPr>
            </w:pPr>
          </w:p>
        </w:tc>
        <w:tc>
          <w:tcPr>
            <w:tcW w:w="1248" w:type="dxa"/>
            <w:vAlign w:val="center"/>
          </w:tcPr>
          <w:p w14:paraId="40141D73" w14:textId="77777777" w:rsidR="003F3FA6" w:rsidRPr="00A15BDC" w:rsidRDefault="003F3FA6" w:rsidP="00A15BDC">
            <w:pPr>
              <w:spacing w:line="240" w:lineRule="auto"/>
              <w:jc w:val="center"/>
              <w:rPr>
                <w:rFonts w:ascii="Times New Roman" w:eastAsia="Times New Roman" w:hAnsi="Times New Roman" w:cs="Times New Roman"/>
                <w:sz w:val="20"/>
                <w:szCs w:val="20"/>
              </w:rPr>
            </w:pPr>
          </w:p>
        </w:tc>
      </w:tr>
      <w:tr w:rsidR="00A15BDC" w:rsidRPr="00A15BDC" w14:paraId="2B11CB1C" w14:textId="77777777" w:rsidTr="00A15BDC">
        <w:tc>
          <w:tcPr>
            <w:tcW w:w="4044" w:type="dxa"/>
            <w:vAlign w:val="center"/>
          </w:tcPr>
          <w:p w14:paraId="36757B51" w14:textId="77777777" w:rsidR="003F3FA6" w:rsidRPr="00A15BDC" w:rsidRDefault="003F3FA6" w:rsidP="00A15BDC">
            <w:pPr>
              <w:numPr>
                <w:ilvl w:val="0"/>
                <w:numId w:val="2"/>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Adaptasi berbentuk maskulin (kental dalam menerima situasi atau persekitaran baru) perlu ada pada wanita yang bekerja dalam sektor yang didominasi lelaki.</w:t>
            </w:r>
          </w:p>
        </w:tc>
        <w:tc>
          <w:tcPr>
            <w:tcW w:w="1014" w:type="dxa"/>
            <w:vAlign w:val="center"/>
          </w:tcPr>
          <w:p w14:paraId="540897BC" w14:textId="77777777" w:rsidR="003F3FA6" w:rsidRPr="00A15BDC" w:rsidRDefault="003F3FA6"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0.809</w:t>
            </w:r>
          </w:p>
        </w:tc>
        <w:tc>
          <w:tcPr>
            <w:tcW w:w="891" w:type="dxa"/>
            <w:vAlign w:val="center"/>
          </w:tcPr>
          <w:p w14:paraId="68B1E1CF" w14:textId="77777777" w:rsidR="003F3FA6" w:rsidRPr="00A15BDC" w:rsidRDefault="003F3FA6"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0B30AC3A" w14:textId="77777777" w:rsidR="003F3FA6" w:rsidRPr="00A15BDC" w:rsidRDefault="003F3FA6" w:rsidP="00A15BDC">
            <w:pPr>
              <w:spacing w:line="240" w:lineRule="auto"/>
              <w:jc w:val="center"/>
              <w:rPr>
                <w:rFonts w:ascii="Times New Roman" w:eastAsia="Times New Roman" w:hAnsi="Times New Roman" w:cs="Times New Roman"/>
                <w:sz w:val="20"/>
                <w:szCs w:val="20"/>
              </w:rPr>
            </w:pPr>
          </w:p>
        </w:tc>
        <w:tc>
          <w:tcPr>
            <w:tcW w:w="1248" w:type="dxa"/>
            <w:vAlign w:val="center"/>
          </w:tcPr>
          <w:p w14:paraId="654BE15E" w14:textId="77777777" w:rsidR="003F3FA6" w:rsidRPr="00A15BDC" w:rsidRDefault="003F3FA6" w:rsidP="00A15BDC">
            <w:pPr>
              <w:spacing w:line="240" w:lineRule="auto"/>
              <w:jc w:val="center"/>
              <w:rPr>
                <w:rFonts w:ascii="Times New Roman" w:eastAsia="Times New Roman" w:hAnsi="Times New Roman" w:cs="Times New Roman"/>
                <w:sz w:val="20"/>
                <w:szCs w:val="20"/>
              </w:rPr>
            </w:pPr>
          </w:p>
        </w:tc>
      </w:tr>
      <w:tr w:rsidR="00A15BDC" w:rsidRPr="00A15BDC" w14:paraId="7F213B0A" w14:textId="77777777" w:rsidTr="00A15BDC">
        <w:tc>
          <w:tcPr>
            <w:tcW w:w="4044" w:type="dxa"/>
            <w:vAlign w:val="center"/>
          </w:tcPr>
          <w:p w14:paraId="64A9C397" w14:textId="77777777" w:rsidR="003F3FA6" w:rsidRPr="00A15BDC" w:rsidRDefault="003F3FA6" w:rsidP="00A15BDC">
            <w:pPr>
              <w:numPr>
                <w:ilvl w:val="0"/>
                <w:numId w:val="2"/>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Tingkah laku berbentuk maskulin laku (mampu melakukan kerja yang berat dan susah) perlu ada pada wanita yang bekerja dalam sektor yang didominasi lelaki.</w:t>
            </w:r>
          </w:p>
        </w:tc>
        <w:tc>
          <w:tcPr>
            <w:tcW w:w="1014" w:type="dxa"/>
            <w:vAlign w:val="center"/>
          </w:tcPr>
          <w:p w14:paraId="5FC17090" w14:textId="77777777" w:rsidR="003F3FA6" w:rsidRPr="00A15BDC" w:rsidRDefault="003F3FA6" w:rsidP="00A15BDC">
            <w:pPr>
              <w:spacing w:line="240" w:lineRule="auto"/>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0.792</w:t>
            </w:r>
          </w:p>
        </w:tc>
        <w:tc>
          <w:tcPr>
            <w:tcW w:w="891" w:type="dxa"/>
            <w:vAlign w:val="center"/>
          </w:tcPr>
          <w:p w14:paraId="1B08360E" w14:textId="77777777" w:rsidR="003F3FA6" w:rsidRPr="00A15BDC" w:rsidRDefault="003F3FA6" w:rsidP="00A15BDC">
            <w:pPr>
              <w:spacing w:line="240" w:lineRule="auto"/>
              <w:ind w:left="60" w:right="60"/>
              <w:jc w:val="center"/>
              <w:rPr>
                <w:rFonts w:ascii="Times New Roman" w:eastAsia="Times New Roman" w:hAnsi="Times New Roman" w:cs="Times New Roman"/>
                <w:sz w:val="20"/>
                <w:szCs w:val="20"/>
              </w:rPr>
            </w:pPr>
          </w:p>
        </w:tc>
        <w:tc>
          <w:tcPr>
            <w:tcW w:w="1819" w:type="dxa"/>
            <w:gridSpan w:val="2"/>
            <w:vAlign w:val="center"/>
          </w:tcPr>
          <w:p w14:paraId="250E8696" w14:textId="77777777" w:rsidR="003F3FA6" w:rsidRPr="00A15BDC" w:rsidRDefault="003F3FA6" w:rsidP="00A15BDC">
            <w:pPr>
              <w:spacing w:line="240" w:lineRule="auto"/>
              <w:ind w:left="60" w:right="60"/>
              <w:jc w:val="center"/>
              <w:rPr>
                <w:rFonts w:ascii="Times New Roman" w:eastAsia="Times New Roman" w:hAnsi="Times New Roman" w:cs="Times New Roman"/>
                <w:sz w:val="20"/>
                <w:szCs w:val="20"/>
              </w:rPr>
            </w:pPr>
          </w:p>
        </w:tc>
        <w:tc>
          <w:tcPr>
            <w:tcW w:w="1248" w:type="dxa"/>
            <w:vAlign w:val="center"/>
          </w:tcPr>
          <w:p w14:paraId="394DF79E" w14:textId="77777777" w:rsidR="003F3FA6" w:rsidRPr="00A15BDC" w:rsidRDefault="003F3FA6" w:rsidP="00A15BDC">
            <w:pPr>
              <w:spacing w:line="240" w:lineRule="auto"/>
              <w:jc w:val="center"/>
              <w:rPr>
                <w:rFonts w:ascii="Times New Roman" w:eastAsia="Times New Roman" w:hAnsi="Times New Roman" w:cs="Times New Roman"/>
                <w:sz w:val="20"/>
                <w:szCs w:val="20"/>
              </w:rPr>
            </w:pPr>
          </w:p>
        </w:tc>
      </w:tr>
      <w:tr w:rsidR="00A15BDC" w:rsidRPr="00A15BDC" w14:paraId="639B83E4" w14:textId="77777777" w:rsidTr="00630613">
        <w:tc>
          <w:tcPr>
            <w:tcW w:w="4044" w:type="dxa"/>
            <w:vAlign w:val="center"/>
          </w:tcPr>
          <w:p w14:paraId="38E2FC40" w14:textId="77777777" w:rsidR="003F3FA6" w:rsidRPr="00A15BDC" w:rsidRDefault="003F3FA6" w:rsidP="00A15BDC">
            <w:pPr>
              <w:numPr>
                <w:ilvl w:val="0"/>
                <w:numId w:val="2"/>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Emosi berbentuk maskulin (kental dalam cara berfikir) perlu ada pada wanita yang bekerja dalam sektor yang didominasi lelaki.</w:t>
            </w:r>
          </w:p>
        </w:tc>
        <w:tc>
          <w:tcPr>
            <w:tcW w:w="1014" w:type="dxa"/>
            <w:vAlign w:val="center"/>
          </w:tcPr>
          <w:p w14:paraId="76F3E269" w14:textId="77777777" w:rsidR="003F3FA6" w:rsidRPr="00A15BDC" w:rsidRDefault="003F3FA6"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0.781</w:t>
            </w:r>
          </w:p>
        </w:tc>
        <w:tc>
          <w:tcPr>
            <w:tcW w:w="891" w:type="dxa"/>
            <w:vAlign w:val="center"/>
          </w:tcPr>
          <w:p w14:paraId="0541DB12" w14:textId="77777777" w:rsidR="003F3FA6" w:rsidRPr="00A15BDC" w:rsidRDefault="003F3FA6"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4A7DFE02" w14:textId="77777777" w:rsidR="003F3FA6" w:rsidRPr="00A15BDC" w:rsidRDefault="003F3FA6" w:rsidP="00A15BDC">
            <w:pPr>
              <w:spacing w:line="240" w:lineRule="auto"/>
              <w:jc w:val="center"/>
              <w:rPr>
                <w:rFonts w:ascii="Times New Roman" w:eastAsia="Times New Roman" w:hAnsi="Times New Roman" w:cs="Times New Roman"/>
                <w:sz w:val="20"/>
                <w:szCs w:val="20"/>
              </w:rPr>
            </w:pPr>
          </w:p>
        </w:tc>
        <w:tc>
          <w:tcPr>
            <w:tcW w:w="1248" w:type="dxa"/>
            <w:vAlign w:val="center"/>
          </w:tcPr>
          <w:p w14:paraId="5E865C9B" w14:textId="77777777" w:rsidR="003F3FA6" w:rsidRPr="00A15BDC" w:rsidRDefault="003F3FA6" w:rsidP="00A15BDC">
            <w:pPr>
              <w:spacing w:line="240" w:lineRule="auto"/>
              <w:jc w:val="center"/>
              <w:rPr>
                <w:rFonts w:ascii="Times New Roman" w:eastAsia="Times New Roman" w:hAnsi="Times New Roman" w:cs="Times New Roman"/>
                <w:sz w:val="20"/>
                <w:szCs w:val="20"/>
              </w:rPr>
            </w:pPr>
          </w:p>
        </w:tc>
      </w:tr>
      <w:tr w:rsidR="00A15BDC" w:rsidRPr="00A15BDC" w14:paraId="23ECF3AE" w14:textId="77777777" w:rsidTr="00630613">
        <w:tc>
          <w:tcPr>
            <w:tcW w:w="4044" w:type="dxa"/>
            <w:tcBorders>
              <w:bottom w:val="single" w:sz="4" w:space="0" w:color="auto"/>
            </w:tcBorders>
            <w:vAlign w:val="center"/>
          </w:tcPr>
          <w:p w14:paraId="601FBD02" w14:textId="77777777" w:rsidR="003F3FA6" w:rsidRPr="00A15BDC" w:rsidRDefault="003F3FA6" w:rsidP="00A15BDC">
            <w:pPr>
              <w:numPr>
                <w:ilvl w:val="0"/>
                <w:numId w:val="2"/>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Wanita perlu bersifat maskulin bagi memastikan kelangsungan mereka dalam STEM.</w:t>
            </w:r>
          </w:p>
        </w:tc>
        <w:tc>
          <w:tcPr>
            <w:tcW w:w="1014" w:type="dxa"/>
            <w:tcBorders>
              <w:bottom w:val="single" w:sz="4" w:space="0" w:color="auto"/>
            </w:tcBorders>
            <w:vAlign w:val="center"/>
          </w:tcPr>
          <w:p w14:paraId="3CA2E73E" w14:textId="77777777" w:rsidR="003F3FA6" w:rsidRPr="00A15BDC" w:rsidRDefault="003F3FA6"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0.661</w:t>
            </w:r>
          </w:p>
        </w:tc>
        <w:tc>
          <w:tcPr>
            <w:tcW w:w="891" w:type="dxa"/>
            <w:tcBorders>
              <w:bottom w:val="single" w:sz="4" w:space="0" w:color="auto"/>
            </w:tcBorders>
            <w:vAlign w:val="center"/>
          </w:tcPr>
          <w:p w14:paraId="508E167B" w14:textId="77777777" w:rsidR="003F3FA6" w:rsidRPr="00A15BDC" w:rsidRDefault="003F3FA6" w:rsidP="00A15BDC">
            <w:pPr>
              <w:spacing w:line="240" w:lineRule="auto"/>
              <w:jc w:val="center"/>
              <w:rPr>
                <w:rFonts w:ascii="Times New Roman" w:eastAsia="Times New Roman" w:hAnsi="Times New Roman" w:cs="Times New Roman"/>
                <w:sz w:val="20"/>
                <w:szCs w:val="20"/>
              </w:rPr>
            </w:pPr>
          </w:p>
        </w:tc>
        <w:tc>
          <w:tcPr>
            <w:tcW w:w="1819" w:type="dxa"/>
            <w:gridSpan w:val="2"/>
            <w:tcBorders>
              <w:bottom w:val="single" w:sz="4" w:space="0" w:color="auto"/>
            </w:tcBorders>
            <w:vAlign w:val="center"/>
          </w:tcPr>
          <w:p w14:paraId="7601482B" w14:textId="77777777" w:rsidR="003F3FA6" w:rsidRPr="00A15BDC" w:rsidRDefault="003F3FA6" w:rsidP="00A15BDC">
            <w:pPr>
              <w:spacing w:line="240" w:lineRule="auto"/>
              <w:jc w:val="center"/>
              <w:rPr>
                <w:rFonts w:ascii="Times New Roman" w:eastAsia="Times New Roman" w:hAnsi="Times New Roman" w:cs="Times New Roman"/>
                <w:sz w:val="20"/>
                <w:szCs w:val="20"/>
              </w:rPr>
            </w:pPr>
          </w:p>
        </w:tc>
        <w:tc>
          <w:tcPr>
            <w:tcW w:w="1248" w:type="dxa"/>
            <w:tcBorders>
              <w:bottom w:val="single" w:sz="4" w:space="0" w:color="auto"/>
            </w:tcBorders>
            <w:vAlign w:val="center"/>
          </w:tcPr>
          <w:p w14:paraId="2A3A9182" w14:textId="77777777" w:rsidR="003F3FA6" w:rsidRPr="00A15BDC" w:rsidRDefault="003F3FA6" w:rsidP="00A15BDC">
            <w:pPr>
              <w:spacing w:line="240" w:lineRule="auto"/>
              <w:jc w:val="center"/>
              <w:rPr>
                <w:rFonts w:ascii="Times New Roman" w:eastAsia="Times New Roman" w:hAnsi="Times New Roman" w:cs="Times New Roman"/>
                <w:sz w:val="20"/>
                <w:szCs w:val="20"/>
              </w:rPr>
            </w:pPr>
          </w:p>
        </w:tc>
      </w:tr>
      <w:tr w:rsidR="00BC3BCA" w:rsidRPr="00A15BDC" w14:paraId="0EEAEE41" w14:textId="77777777" w:rsidTr="00630613">
        <w:tc>
          <w:tcPr>
            <w:tcW w:w="4044" w:type="dxa"/>
            <w:tcBorders>
              <w:top w:val="single" w:sz="4" w:space="0" w:color="auto"/>
            </w:tcBorders>
            <w:vAlign w:val="center"/>
          </w:tcPr>
          <w:p w14:paraId="544D30AD" w14:textId="77777777" w:rsidR="00BC3BCA" w:rsidRPr="00A15BDC" w:rsidRDefault="00BC3BCA" w:rsidP="00A15BDC">
            <w:pPr>
              <w:spacing w:line="240" w:lineRule="auto"/>
              <w:ind w:left="60" w:right="60"/>
              <w:jc w:val="both"/>
              <w:rPr>
                <w:rFonts w:ascii="Times New Roman" w:eastAsia="Times New Roman" w:hAnsi="Times New Roman" w:cs="Times New Roman"/>
                <w:sz w:val="20"/>
                <w:szCs w:val="20"/>
              </w:rPr>
            </w:pPr>
            <w:r w:rsidRPr="00A15BDC">
              <w:rPr>
                <w:rFonts w:ascii="Times New Roman" w:eastAsia="Times New Roman" w:hAnsi="Times New Roman" w:cs="Times New Roman"/>
                <w:b/>
                <w:sz w:val="20"/>
                <w:szCs w:val="20"/>
              </w:rPr>
              <w:t>Faktor 2: Diskriminasi dalam organisasi</w:t>
            </w:r>
          </w:p>
        </w:tc>
        <w:tc>
          <w:tcPr>
            <w:tcW w:w="1014" w:type="dxa"/>
            <w:tcBorders>
              <w:top w:val="single" w:sz="4" w:space="0" w:color="auto"/>
            </w:tcBorders>
            <w:vAlign w:val="center"/>
          </w:tcPr>
          <w:p w14:paraId="30514E37"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c>
          <w:tcPr>
            <w:tcW w:w="891" w:type="dxa"/>
            <w:tcBorders>
              <w:top w:val="single" w:sz="4" w:space="0" w:color="auto"/>
            </w:tcBorders>
            <w:vAlign w:val="center"/>
          </w:tcPr>
          <w:p w14:paraId="3A326700" w14:textId="77777777" w:rsidR="00BC3BCA" w:rsidRPr="00A15BDC" w:rsidRDefault="00BC3BCA"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3.4440</w:t>
            </w:r>
          </w:p>
        </w:tc>
        <w:tc>
          <w:tcPr>
            <w:tcW w:w="1819" w:type="dxa"/>
            <w:gridSpan w:val="2"/>
            <w:tcBorders>
              <w:top w:val="single" w:sz="4" w:space="0" w:color="auto"/>
            </w:tcBorders>
            <w:vAlign w:val="center"/>
          </w:tcPr>
          <w:p w14:paraId="3AA64EBB" w14:textId="77777777" w:rsidR="00BC3BCA" w:rsidRPr="00A15BDC" w:rsidRDefault="00BC3BCA"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0.905</w:t>
            </w:r>
          </w:p>
        </w:tc>
        <w:tc>
          <w:tcPr>
            <w:tcW w:w="1248" w:type="dxa"/>
            <w:tcBorders>
              <w:top w:val="single" w:sz="4" w:space="0" w:color="auto"/>
            </w:tcBorders>
            <w:vAlign w:val="center"/>
          </w:tcPr>
          <w:p w14:paraId="19272CB6"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r>
      <w:tr w:rsidR="00BC3BCA" w:rsidRPr="00A15BDC" w14:paraId="241480E9" w14:textId="77777777" w:rsidTr="00A15BDC">
        <w:tc>
          <w:tcPr>
            <w:tcW w:w="4044" w:type="dxa"/>
            <w:vAlign w:val="center"/>
          </w:tcPr>
          <w:p w14:paraId="65C2E690" w14:textId="77777777" w:rsidR="00BC3BCA" w:rsidRPr="00A15BDC" w:rsidRDefault="00BC3BCA" w:rsidP="00A15BDC">
            <w:pPr>
              <w:numPr>
                <w:ilvl w:val="0"/>
                <w:numId w:val="3"/>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Diskriminasi kaum wujud dalam organisasi saya bekerja.</w:t>
            </w:r>
          </w:p>
        </w:tc>
        <w:tc>
          <w:tcPr>
            <w:tcW w:w="1014" w:type="dxa"/>
            <w:vAlign w:val="center"/>
          </w:tcPr>
          <w:p w14:paraId="01140FF0" w14:textId="77777777" w:rsidR="00BC3BCA" w:rsidRPr="00A15BDC" w:rsidRDefault="00BC3BCA"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0.842</w:t>
            </w:r>
          </w:p>
        </w:tc>
        <w:tc>
          <w:tcPr>
            <w:tcW w:w="891" w:type="dxa"/>
            <w:vAlign w:val="center"/>
          </w:tcPr>
          <w:p w14:paraId="79B413B2"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0C6485A2"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c>
          <w:tcPr>
            <w:tcW w:w="1248" w:type="dxa"/>
            <w:vAlign w:val="center"/>
          </w:tcPr>
          <w:p w14:paraId="07676183"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r>
      <w:tr w:rsidR="00BC3BCA" w:rsidRPr="00A15BDC" w14:paraId="3DC83889" w14:textId="77777777" w:rsidTr="00A15BDC">
        <w:tc>
          <w:tcPr>
            <w:tcW w:w="4044" w:type="dxa"/>
            <w:vAlign w:val="center"/>
          </w:tcPr>
          <w:p w14:paraId="41A22577" w14:textId="77777777" w:rsidR="00BC3BCA" w:rsidRPr="00A15BDC" w:rsidRDefault="00BC3BCA" w:rsidP="00A15BDC">
            <w:pPr>
              <w:numPr>
                <w:ilvl w:val="0"/>
                <w:numId w:val="3"/>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Diskriminasi kuasa dan jawatan wujud dalam organisasi saya bekerja.</w:t>
            </w:r>
          </w:p>
        </w:tc>
        <w:tc>
          <w:tcPr>
            <w:tcW w:w="1014" w:type="dxa"/>
            <w:vAlign w:val="center"/>
          </w:tcPr>
          <w:p w14:paraId="04841043" w14:textId="77777777" w:rsidR="00BC3BCA" w:rsidRPr="00A15BDC" w:rsidRDefault="00BC3BCA"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0.834</w:t>
            </w:r>
          </w:p>
        </w:tc>
        <w:tc>
          <w:tcPr>
            <w:tcW w:w="891" w:type="dxa"/>
            <w:vAlign w:val="center"/>
          </w:tcPr>
          <w:p w14:paraId="59709F7F"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50A3BE13"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c>
          <w:tcPr>
            <w:tcW w:w="1248" w:type="dxa"/>
            <w:vAlign w:val="center"/>
          </w:tcPr>
          <w:p w14:paraId="34BFD12B"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r>
      <w:tr w:rsidR="00BC3BCA" w:rsidRPr="00A15BDC" w14:paraId="3AA32C00" w14:textId="77777777" w:rsidTr="00A15BDC">
        <w:tc>
          <w:tcPr>
            <w:tcW w:w="4044" w:type="dxa"/>
            <w:vAlign w:val="center"/>
          </w:tcPr>
          <w:p w14:paraId="452DB869" w14:textId="77777777" w:rsidR="00BC3BCA" w:rsidRPr="00A15BDC" w:rsidRDefault="00BC3BCA" w:rsidP="00A15BDC">
            <w:pPr>
              <w:numPr>
                <w:ilvl w:val="0"/>
                <w:numId w:val="3"/>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Diskriminasi jantina wujud dalam organisasi saya bekerja.</w:t>
            </w:r>
          </w:p>
        </w:tc>
        <w:tc>
          <w:tcPr>
            <w:tcW w:w="1014" w:type="dxa"/>
            <w:vAlign w:val="center"/>
          </w:tcPr>
          <w:p w14:paraId="0608696B" w14:textId="77777777" w:rsidR="00BC3BCA" w:rsidRPr="00A15BDC" w:rsidRDefault="00BC3BCA"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0.808</w:t>
            </w:r>
          </w:p>
        </w:tc>
        <w:tc>
          <w:tcPr>
            <w:tcW w:w="891" w:type="dxa"/>
            <w:vAlign w:val="center"/>
          </w:tcPr>
          <w:p w14:paraId="0BC0D61C"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7FE2B866"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c>
          <w:tcPr>
            <w:tcW w:w="1248" w:type="dxa"/>
            <w:vAlign w:val="center"/>
          </w:tcPr>
          <w:p w14:paraId="37C92527"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r>
      <w:tr w:rsidR="00BC3BCA" w:rsidRPr="00A15BDC" w14:paraId="6BFA05D8" w14:textId="77777777" w:rsidTr="00A15BDC">
        <w:tc>
          <w:tcPr>
            <w:tcW w:w="4044" w:type="dxa"/>
            <w:vAlign w:val="center"/>
          </w:tcPr>
          <w:p w14:paraId="20DBC5E2" w14:textId="77777777" w:rsidR="00BC3BCA" w:rsidRPr="00A15BDC" w:rsidRDefault="00BC3BCA" w:rsidP="00A15BDC">
            <w:pPr>
              <w:numPr>
                <w:ilvl w:val="0"/>
                <w:numId w:val="3"/>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Diskriminasi latar belakang pendidikan wujud dalam organisasi saya bekerja.</w:t>
            </w:r>
          </w:p>
        </w:tc>
        <w:tc>
          <w:tcPr>
            <w:tcW w:w="1014" w:type="dxa"/>
            <w:vAlign w:val="center"/>
          </w:tcPr>
          <w:p w14:paraId="2A432653" w14:textId="77777777" w:rsidR="00BC3BCA" w:rsidRPr="00A15BDC" w:rsidRDefault="00BC3BCA"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0.791</w:t>
            </w:r>
          </w:p>
        </w:tc>
        <w:tc>
          <w:tcPr>
            <w:tcW w:w="891" w:type="dxa"/>
            <w:vAlign w:val="center"/>
          </w:tcPr>
          <w:p w14:paraId="6D2212F8"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4F3EA59C"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c>
          <w:tcPr>
            <w:tcW w:w="1248" w:type="dxa"/>
            <w:vAlign w:val="center"/>
          </w:tcPr>
          <w:p w14:paraId="316432B5"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r>
      <w:tr w:rsidR="00BC3BCA" w:rsidRPr="00A15BDC" w14:paraId="3CE32C58" w14:textId="77777777" w:rsidTr="00630613">
        <w:tc>
          <w:tcPr>
            <w:tcW w:w="4044" w:type="dxa"/>
            <w:vAlign w:val="center"/>
          </w:tcPr>
          <w:p w14:paraId="71BF233B" w14:textId="77777777" w:rsidR="00BC3BCA" w:rsidRPr="00A15BDC" w:rsidRDefault="00BC3BCA" w:rsidP="00A15BDC">
            <w:pPr>
              <w:numPr>
                <w:ilvl w:val="0"/>
                <w:numId w:val="3"/>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Diskriminasi usia wujud dalam organisasi saya bekerja.</w:t>
            </w:r>
          </w:p>
        </w:tc>
        <w:tc>
          <w:tcPr>
            <w:tcW w:w="1014" w:type="dxa"/>
            <w:vAlign w:val="center"/>
          </w:tcPr>
          <w:p w14:paraId="4CB780B3" w14:textId="77777777" w:rsidR="00BC3BCA" w:rsidRPr="00A15BDC" w:rsidRDefault="00BC3BCA"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0.791</w:t>
            </w:r>
          </w:p>
        </w:tc>
        <w:tc>
          <w:tcPr>
            <w:tcW w:w="891" w:type="dxa"/>
            <w:vAlign w:val="center"/>
          </w:tcPr>
          <w:p w14:paraId="36D12D04"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11B8D211"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c>
          <w:tcPr>
            <w:tcW w:w="1248" w:type="dxa"/>
            <w:vAlign w:val="center"/>
          </w:tcPr>
          <w:p w14:paraId="7A5F80F5"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r>
      <w:tr w:rsidR="00BC3BCA" w:rsidRPr="00A15BDC" w14:paraId="060BCC53" w14:textId="77777777" w:rsidTr="00630613">
        <w:tc>
          <w:tcPr>
            <w:tcW w:w="4044" w:type="dxa"/>
            <w:tcBorders>
              <w:bottom w:val="single" w:sz="4" w:space="0" w:color="auto"/>
            </w:tcBorders>
            <w:vAlign w:val="center"/>
          </w:tcPr>
          <w:p w14:paraId="7228F0D3" w14:textId="77777777" w:rsidR="00BC3BCA" w:rsidRPr="00A15BDC" w:rsidRDefault="00BC3BCA" w:rsidP="00A15BDC">
            <w:pPr>
              <w:numPr>
                <w:ilvl w:val="0"/>
                <w:numId w:val="3"/>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Diskriminasi kroni wujud dalam organisasi saya bekerja.</w:t>
            </w:r>
          </w:p>
        </w:tc>
        <w:tc>
          <w:tcPr>
            <w:tcW w:w="1014" w:type="dxa"/>
            <w:tcBorders>
              <w:bottom w:val="single" w:sz="4" w:space="0" w:color="auto"/>
            </w:tcBorders>
            <w:vAlign w:val="center"/>
          </w:tcPr>
          <w:p w14:paraId="27ABCC16" w14:textId="77777777" w:rsidR="00BC3BCA" w:rsidRPr="00A15BDC" w:rsidRDefault="00BC3BCA"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0.751</w:t>
            </w:r>
          </w:p>
        </w:tc>
        <w:tc>
          <w:tcPr>
            <w:tcW w:w="891" w:type="dxa"/>
            <w:tcBorders>
              <w:bottom w:val="single" w:sz="4" w:space="0" w:color="auto"/>
            </w:tcBorders>
            <w:vAlign w:val="center"/>
          </w:tcPr>
          <w:p w14:paraId="04C11E2B"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c>
          <w:tcPr>
            <w:tcW w:w="1819" w:type="dxa"/>
            <w:gridSpan w:val="2"/>
            <w:tcBorders>
              <w:bottom w:val="single" w:sz="4" w:space="0" w:color="auto"/>
            </w:tcBorders>
            <w:vAlign w:val="center"/>
          </w:tcPr>
          <w:p w14:paraId="7FAF179B"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c>
          <w:tcPr>
            <w:tcW w:w="1248" w:type="dxa"/>
            <w:tcBorders>
              <w:bottom w:val="single" w:sz="4" w:space="0" w:color="auto"/>
            </w:tcBorders>
            <w:vAlign w:val="center"/>
          </w:tcPr>
          <w:p w14:paraId="7B299A27" w14:textId="77777777" w:rsidR="00BC3BCA" w:rsidRPr="00A15BDC" w:rsidRDefault="00BC3BCA" w:rsidP="00A15BDC">
            <w:pPr>
              <w:spacing w:line="240" w:lineRule="auto"/>
              <w:jc w:val="center"/>
              <w:rPr>
                <w:rFonts w:ascii="Times New Roman" w:eastAsia="Times New Roman" w:hAnsi="Times New Roman" w:cs="Times New Roman"/>
                <w:sz w:val="20"/>
                <w:szCs w:val="20"/>
              </w:rPr>
            </w:pPr>
          </w:p>
        </w:tc>
      </w:tr>
      <w:tr w:rsidR="005462B6" w:rsidRPr="00A15BDC" w14:paraId="7743C271" w14:textId="77777777" w:rsidTr="00630613">
        <w:tc>
          <w:tcPr>
            <w:tcW w:w="4044" w:type="dxa"/>
            <w:tcBorders>
              <w:top w:val="single" w:sz="4" w:space="0" w:color="auto"/>
            </w:tcBorders>
            <w:vAlign w:val="center"/>
          </w:tcPr>
          <w:p w14:paraId="0DAA2CE6" w14:textId="77777777" w:rsidR="005462B6" w:rsidRPr="00A15BDC" w:rsidRDefault="005462B6" w:rsidP="00A15BDC">
            <w:pPr>
              <w:spacing w:line="240" w:lineRule="auto"/>
              <w:ind w:left="60" w:right="60"/>
              <w:jc w:val="both"/>
              <w:rPr>
                <w:rFonts w:ascii="Times New Roman" w:eastAsia="Times New Roman" w:hAnsi="Times New Roman" w:cs="Times New Roman"/>
                <w:sz w:val="20"/>
                <w:szCs w:val="20"/>
              </w:rPr>
            </w:pPr>
            <w:r w:rsidRPr="00A15BDC">
              <w:rPr>
                <w:rFonts w:ascii="Times New Roman" w:eastAsia="Times New Roman" w:hAnsi="Times New Roman" w:cs="Times New Roman"/>
                <w:b/>
                <w:sz w:val="20"/>
                <w:szCs w:val="20"/>
              </w:rPr>
              <w:t>Faktor 3: Kepimpinan</w:t>
            </w:r>
          </w:p>
        </w:tc>
        <w:tc>
          <w:tcPr>
            <w:tcW w:w="1014" w:type="dxa"/>
            <w:tcBorders>
              <w:top w:val="single" w:sz="4" w:space="0" w:color="auto"/>
            </w:tcBorders>
            <w:vAlign w:val="center"/>
          </w:tcPr>
          <w:p w14:paraId="5489357E"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c>
          <w:tcPr>
            <w:tcW w:w="891" w:type="dxa"/>
            <w:tcBorders>
              <w:top w:val="single" w:sz="4" w:space="0" w:color="auto"/>
            </w:tcBorders>
            <w:vAlign w:val="center"/>
          </w:tcPr>
          <w:p w14:paraId="2ED5F69F" w14:textId="77777777" w:rsidR="005462B6" w:rsidRPr="00A15BDC" w:rsidRDefault="005462B6"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3.4413</w:t>
            </w:r>
          </w:p>
        </w:tc>
        <w:tc>
          <w:tcPr>
            <w:tcW w:w="1819" w:type="dxa"/>
            <w:gridSpan w:val="2"/>
            <w:tcBorders>
              <w:top w:val="single" w:sz="4" w:space="0" w:color="auto"/>
            </w:tcBorders>
            <w:vAlign w:val="center"/>
          </w:tcPr>
          <w:p w14:paraId="6162EF0D" w14:textId="77777777" w:rsidR="005462B6" w:rsidRPr="00A15BDC" w:rsidRDefault="005462B6"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0.885</w:t>
            </w:r>
          </w:p>
        </w:tc>
        <w:tc>
          <w:tcPr>
            <w:tcW w:w="1248" w:type="dxa"/>
            <w:tcBorders>
              <w:top w:val="single" w:sz="4" w:space="0" w:color="auto"/>
            </w:tcBorders>
            <w:vAlign w:val="center"/>
          </w:tcPr>
          <w:p w14:paraId="2B79B5E4"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r>
      <w:tr w:rsidR="005462B6" w:rsidRPr="00A15BDC" w14:paraId="3559E69E" w14:textId="77777777" w:rsidTr="00A15BDC">
        <w:tc>
          <w:tcPr>
            <w:tcW w:w="4044" w:type="dxa"/>
            <w:vAlign w:val="center"/>
          </w:tcPr>
          <w:p w14:paraId="7D87685A" w14:textId="77777777" w:rsidR="005462B6" w:rsidRPr="00A15BDC" w:rsidRDefault="005462B6" w:rsidP="00A15BDC">
            <w:pPr>
              <w:numPr>
                <w:ilvl w:val="0"/>
                <w:numId w:val="4"/>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Mentor saya memberi tunjuk ajar.</w:t>
            </w:r>
          </w:p>
        </w:tc>
        <w:tc>
          <w:tcPr>
            <w:tcW w:w="1014" w:type="dxa"/>
            <w:vAlign w:val="center"/>
          </w:tcPr>
          <w:p w14:paraId="4EBB35E9" w14:textId="77777777" w:rsidR="005462B6" w:rsidRPr="00A15BDC" w:rsidRDefault="005462B6"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0.779</w:t>
            </w:r>
          </w:p>
        </w:tc>
        <w:tc>
          <w:tcPr>
            <w:tcW w:w="891" w:type="dxa"/>
            <w:vAlign w:val="center"/>
          </w:tcPr>
          <w:p w14:paraId="7F10172A"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27559933"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c>
          <w:tcPr>
            <w:tcW w:w="1248" w:type="dxa"/>
            <w:vAlign w:val="center"/>
          </w:tcPr>
          <w:p w14:paraId="19E30595"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r>
      <w:tr w:rsidR="005462B6" w:rsidRPr="00A15BDC" w14:paraId="56467C44" w14:textId="77777777" w:rsidTr="00A15BDC">
        <w:tc>
          <w:tcPr>
            <w:tcW w:w="4044" w:type="dxa"/>
            <w:vAlign w:val="center"/>
          </w:tcPr>
          <w:p w14:paraId="54F10BCC" w14:textId="77777777" w:rsidR="005462B6" w:rsidRPr="00A15BDC" w:rsidRDefault="005462B6" w:rsidP="00A15BDC">
            <w:pPr>
              <w:numPr>
                <w:ilvl w:val="0"/>
                <w:numId w:val="4"/>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 xml:space="preserve">Mentor saya memotivasikan saya untuk berada lebih lama dalam STEM. </w:t>
            </w:r>
          </w:p>
        </w:tc>
        <w:tc>
          <w:tcPr>
            <w:tcW w:w="1014" w:type="dxa"/>
            <w:vAlign w:val="center"/>
          </w:tcPr>
          <w:p w14:paraId="3E5E6721" w14:textId="77777777" w:rsidR="005462B6" w:rsidRPr="00A15BDC" w:rsidRDefault="005462B6"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0.765</w:t>
            </w:r>
          </w:p>
        </w:tc>
        <w:tc>
          <w:tcPr>
            <w:tcW w:w="891" w:type="dxa"/>
            <w:vAlign w:val="center"/>
          </w:tcPr>
          <w:p w14:paraId="46A7248B"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1531D43F"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c>
          <w:tcPr>
            <w:tcW w:w="1248" w:type="dxa"/>
            <w:vAlign w:val="center"/>
          </w:tcPr>
          <w:p w14:paraId="33A83002"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r>
      <w:tr w:rsidR="005462B6" w:rsidRPr="00A15BDC" w14:paraId="76EF1630" w14:textId="77777777" w:rsidTr="00A15BDC">
        <w:tc>
          <w:tcPr>
            <w:tcW w:w="4044" w:type="dxa"/>
            <w:vAlign w:val="center"/>
          </w:tcPr>
          <w:p w14:paraId="691A17BD" w14:textId="77777777" w:rsidR="005462B6" w:rsidRPr="00A15BDC" w:rsidRDefault="005462B6" w:rsidP="00A15BDC">
            <w:pPr>
              <w:numPr>
                <w:ilvl w:val="0"/>
                <w:numId w:val="4"/>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Saya mendapat coaching daripada ketua.</w:t>
            </w:r>
          </w:p>
        </w:tc>
        <w:tc>
          <w:tcPr>
            <w:tcW w:w="1014" w:type="dxa"/>
            <w:vAlign w:val="center"/>
          </w:tcPr>
          <w:p w14:paraId="290DA21A" w14:textId="77777777" w:rsidR="005462B6" w:rsidRPr="00A15BDC" w:rsidRDefault="005462B6"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0.756</w:t>
            </w:r>
          </w:p>
        </w:tc>
        <w:tc>
          <w:tcPr>
            <w:tcW w:w="891" w:type="dxa"/>
            <w:vAlign w:val="center"/>
          </w:tcPr>
          <w:p w14:paraId="0B107D44"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12A24790"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c>
          <w:tcPr>
            <w:tcW w:w="1248" w:type="dxa"/>
            <w:vAlign w:val="center"/>
          </w:tcPr>
          <w:p w14:paraId="76A01914"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r>
      <w:tr w:rsidR="005462B6" w:rsidRPr="00A15BDC" w14:paraId="727028B3" w14:textId="77777777" w:rsidTr="00A15BDC">
        <w:tc>
          <w:tcPr>
            <w:tcW w:w="4044" w:type="dxa"/>
            <w:vAlign w:val="center"/>
          </w:tcPr>
          <w:p w14:paraId="4D332E71" w14:textId="77777777" w:rsidR="005462B6" w:rsidRPr="00A15BDC" w:rsidRDefault="005462B6" w:rsidP="00A15BDC">
            <w:pPr>
              <w:numPr>
                <w:ilvl w:val="0"/>
                <w:numId w:val="4"/>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Saya ingin kekal dalam STEM kerana tempat kerja saya mengamalkan coaching.</w:t>
            </w:r>
          </w:p>
        </w:tc>
        <w:tc>
          <w:tcPr>
            <w:tcW w:w="1014" w:type="dxa"/>
            <w:vAlign w:val="center"/>
          </w:tcPr>
          <w:p w14:paraId="3F897A65" w14:textId="77777777" w:rsidR="005462B6" w:rsidRPr="00A15BDC" w:rsidRDefault="005462B6"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0.685</w:t>
            </w:r>
          </w:p>
        </w:tc>
        <w:tc>
          <w:tcPr>
            <w:tcW w:w="891" w:type="dxa"/>
            <w:vAlign w:val="center"/>
          </w:tcPr>
          <w:p w14:paraId="18294A43"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0312B074"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c>
          <w:tcPr>
            <w:tcW w:w="1248" w:type="dxa"/>
            <w:vAlign w:val="center"/>
          </w:tcPr>
          <w:p w14:paraId="7F0809E2"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r>
      <w:tr w:rsidR="005462B6" w:rsidRPr="00A15BDC" w14:paraId="6C14F9A1" w14:textId="77777777" w:rsidTr="00630613">
        <w:tc>
          <w:tcPr>
            <w:tcW w:w="4044" w:type="dxa"/>
            <w:vAlign w:val="center"/>
          </w:tcPr>
          <w:p w14:paraId="53D646B3" w14:textId="77777777" w:rsidR="005462B6" w:rsidRPr="00A15BDC" w:rsidRDefault="005462B6" w:rsidP="00A15BDC">
            <w:pPr>
              <w:numPr>
                <w:ilvl w:val="0"/>
                <w:numId w:val="4"/>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Saya mendapat coaching daripada rakan sekerja.</w:t>
            </w:r>
          </w:p>
        </w:tc>
        <w:tc>
          <w:tcPr>
            <w:tcW w:w="1014" w:type="dxa"/>
            <w:vAlign w:val="center"/>
          </w:tcPr>
          <w:p w14:paraId="5E631B9D" w14:textId="77777777" w:rsidR="005462B6" w:rsidRPr="00A15BDC" w:rsidRDefault="005462B6"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0.665</w:t>
            </w:r>
          </w:p>
        </w:tc>
        <w:tc>
          <w:tcPr>
            <w:tcW w:w="891" w:type="dxa"/>
            <w:vAlign w:val="center"/>
          </w:tcPr>
          <w:p w14:paraId="1B274708"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4CDCAE16"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c>
          <w:tcPr>
            <w:tcW w:w="1248" w:type="dxa"/>
            <w:vAlign w:val="center"/>
          </w:tcPr>
          <w:p w14:paraId="490F53F7"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r>
      <w:tr w:rsidR="005462B6" w:rsidRPr="00A15BDC" w14:paraId="56E7D428" w14:textId="77777777" w:rsidTr="00630613">
        <w:tc>
          <w:tcPr>
            <w:tcW w:w="4044" w:type="dxa"/>
            <w:tcBorders>
              <w:bottom w:val="single" w:sz="4" w:space="0" w:color="auto"/>
            </w:tcBorders>
            <w:vAlign w:val="center"/>
          </w:tcPr>
          <w:p w14:paraId="7BB97997" w14:textId="77777777" w:rsidR="005462B6" w:rsidRPr="00A15BDC" w:rsidRDefault="005462B6" w:rsidP="00A15BDC">
            <w:pPr>
              <w:numPr>
                <w:ilvl w:val="0"/>
                <w:numId w:val="4"/>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Saya mendapat tunjuk ajar daripada senior saya.</w:t>
            </w:r>
          </w:p>
        </w:tc>
        <w:tc>
          <w:tcPr>
            <w:tcW w:w="1014" w:type="dxa"/>
            <w:tcBorders>
              <w:bottom w:val="single" w:sz="4" w:space="0" w:color="auto"/>
            </w:tcBorders>
            <w:vAlign w:val="center"/>
          </w:tcPr>
          <w:p w14:paraId="157A8979" w14:textId="77777777" w:rsidR="005462B6" w:rsidRPr="00A15BDC" w:rsidRDefault="005462B6"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0.581</w:t>
            </w:r>
          </w:p>
        </w:tc>
        <w:tc>
          <w:tcPr>
            <w:tcW w:w="891" w:type="dxa"/>
            <w:tcBorders>
              <w:bottom w:val="single" w:sz="4" w:space="0" w:color="auto"/>
            </w:tcBorders>
            <w:vAlign w:val="center"/>
          </w:tcPr>
          <w:p w14:paraId="18F8A4ED"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c>
          <w:tcPr>
            <w:tcW w:w="1819" w:type="dxa"/>
            <w:gridSpan w:val="2"/>
            <w:tcBorders>
              <w:bottom w:val="single" w:sz="4" w:space="0" w:color="auto"/>
            </w:tcBorders>
            <w:vAlign w:val="center"/>
          </w:tcPr>
          <w:p w14:paraId="15DBD3E5"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c>
          <w:tcPr>
            <w:tcW w:w="1248" w:type="dxa"/>
            <w:tcBorders>
              <w:bottom w:val="single" w:sz="4" w:space="0" w:color="auto"/>
            </w:tcBorders>
            <w:vAlign w:val="center"/>
          </w:tcPr>
          <w:p w14:paraId="2D5CA9B8" w14:textId="77777777" w:rsidR="005462B6" w:rsidRPr="00A15BDC" w:rsidRDefault="005462B6" w:rsidP="00A15BDC">
            <w:pPr>
              <w:spacing w:line="240" w:lineRule="auto"/>
              <w:jc w:val="center"/>
              <w:rPr>
                <w:rFonts w:ascii="Times New Roman" w:eastAsia="Times New Roman" w:hAnsi="Times New Roman" w:cs="Times New Roman"/>
                <w:sz w:val="20"/>
                <w:szCs w:val="20"/>
              </w:rPr>
            </w:pPr>
          </w:p>
        </w:tc>
      </w:tr>
      <w:tr w:rsidR="00A8503D" w:rsidRPr="00A15BDC" w14:paraId="446C776F" w14:textId="77777777" w:rsidTr="00630613">
        <w:tc>
          <w:tcPr>
            <w:tcW w:w="4044" w:type="dxa"/>
            <w:tcBorders>
              <w:top w:val="single" w:sz="4" w:space="0" w:color="auto"/>
            </w:tcBorders>
            <w:vAlign w:val="center"/>
          </w:tcPr>
          <w:p w14:paraId="16C2D3FB" w14:textId="77777777" w:rsidR="00A8503D" w:rsidRPr="00A15BDC" w:rsidRDefault="00A8503D" w:rsidP="00A15BDC">
            <w:pPr>
              <w:spacing w:line="240" w:lineRule="auto"/>
              <w:ind w:left="60" w:right="60"/>
              <w:jc w:val="both"/>
              <w:rPr>
                <w:rFonts w:ascii="Times New Roman" w:eastAsia="Times New Roman" w:hAnsi="Times New Roman" w:cs="Times New Roman"/>
                <w:sz w:val="20"/>
                <w:szCs w:val="20"/>
              </w:rPr>
            </w:pPr>
            <w:r w:rsidRPr="00A15BDC">
              <w:rPr>
                <w:rFonts w:ascii="Times New Roman" w:eastAsia="Times New Roman" w:hAnsi="Times New Roman" w:cs="Times New Roman"/>
                <w:b/>
                <w:sz w:val="20"/>
                <w:szCs w:val="20"/>
              </w:rPr>
              <w:t>Faktor 4: Minat terhadap bidang STEM</w:t>
            </w:r>
          </w:p>
        </w:tc>
        <w:tc>
          <w:tcPr>
            <w:tcW w:w="1014" w:type="dxa"/>
            <w:tcBorders>
              <w:top w:val="single" w:sz="4" w:space="0" w:color="auto"/>
            </w:tcBorders>
            <w:vAlign w:val="center"/>
          </w:tcPr>
          <w:p w14:paraId="4B4B08AB"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891" w:type="dxa"/>
            <w:tcBorders>
              <w:top w:val="single" w:sz="4" w:space="0" w:color="auto"/>
            </w:tcBorders>
            <w:vAlign w:val="center"/>
          </w:tcPr>
          <w:p w14:paraId="189862B6" w14:textId="77777777" w:rsidR="00A8503D" w:rsidRPr="00A15BDC" w:rsidRDefault="00A8503D"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3.4131</w:t>
            </w:r>
          </w:p>
        </w:tc>
        <w:tc>
          <w:tcPr>
            <w:tcW w:w="1819" w:type="dxa"/>
            <w:gridSpan w:val="2"/>
            <w:tcBorders>
              <w:top w:val="single" w:sz="4" w:space="0" w:color="auto"/>
            </w:tcBorders>
            <w:vAlign w:val="center"/>
          </w:tcPr>
          <w:p w14:paraId="290FAABF" w14:textId="77777777" w:rsidR="00A8503D" w:rsidRPr="00A15BDC" w:rsidRDefault="00A8503D"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0.941</w:t>
            </w:r>
          </w:p>
        </w:tc>
        <w:tc>
          <w:tcPr>
            <w:tcW w:w="1248" w:type="dxa"/>
            <w:tcBorders>
              <w:top w:val="single" w:sz="4" w:space="0" w:color="auto"/>
            </w:tcBorders>
            <w:vAlign w:val="center"/>
          </w:tcPr>
          <w:p w14:paraId="591637ED"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r>
      <w:tr w:rsidR="00A8503D" w:rsidRPr="00A15BDC" w14:paraId="243174CC" w14:textId="77777777" w:rsidTr="00A15BDC">
        <w:tc>
          <w:tcPr>
            <w:tcW w:w="4044" w:type="dxa"/>
            <w:vAlign w:val="center"/>
          </w:tcPr>
          <w:p w14:paraId="102EAC3A" w14:textId="77777777" w:rsidR="00A8503D" w:rsidRPr="00A15BDC" w:rsidRDefault="00A8503D" w:rsidP="00A15BDC">
            <w:pPr>
              <w:numPr>
                <w:ilvl w:val="0"/>
                <w:numId w:val="5"/>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Saya mempunyai kehendak sendiri utnuk sertai STEM.</w:t>
            </w:r>
          </w:p>
        </w:tc>
        <w:tc>
          <w:tcPr>
            <w:tcW w:w="1014" w:type="dxa"/>
            <w:vAlign w:val="center"/>
          </w:tcPr>
          <w:p w14:paraId="6991EACF" w14:textId="77777777" w:rsidR="00A8503D" w:rsidRPr="00A15BDC" w:rsidRDefault="00A8503D" w:rsidP="00A15BDC">
            <w:pPr>
              <w:spacing w:line="240" w:lineRule="auto"/>
              <w:jc w:val="center"/>
              <w:rPr>
                <w:rFonts w:ascii="Times New Roman" w:eastAsia="Times New Roman" w:hAnsi="Times New Roman" w:cs="Times New Roman"/>
                <w:sz w:val="20"/>
                <w:szCs w:val="20"/>
              </w:rPr>
            </w:pPr>
          </w:p>
          <w:p w14:paraId="1DE9FAD1" w14:textId="77777777" w:rsidR="00A8503D" w:rsidRPr="00A15BDC" w:rsidRDefault="00A8503D"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0.724</w:t>
            </w:r>
          </w:p>
        </w:tc>
        <w:tc>
          <w:tcPr>
            <w:tcW w:w="891" w:type="dxa"/>
            <w:vAlign w:val="center"/>
          </w:tcPr>
          <w:p w14:paraId="3447E1D1"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44AEEA1D"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1248" w:type="dxa"/>
            <w:vAlign w:val="center"/>
          </w:tcPr>
          <w:p w14:paraId="0558368D"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r>
      <w:tr w:rsidR="00A8503D" w:rsidRPr="00A15BDC" w14:paraId="131F8FED" w14:textId="77777777" w:rsidTr="00A15BDC">
        <w:tc>
          <w:tcPr>
            <w:tcW w:w="4044" w:type="dxa"/>
            <w:vAlign w:val="center"/>
          </w:tcPr>
          <w:p w14:paraId="185A8B15" w14:textId="77777777" w:rsidR="00A8503D" w:rsidRPr="00A15BDC" w:rsidRDefault="00A8503D" w:rsidP="00A15BDC">
            <w:pPr>
              <w:numPr>
                <w:ilvl w:val="0"/>
                <w:numId w:val="5"/>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Saya menceburi STEM kerana subjek sains merupakan identiti dan jati diri saya.</w:t>
            </w:r>
          </w:p>
        </w:tc>
        <w:tc>
          <w:tcPr>
            <w:tcW w:w="1014" w:type="dxa"/>
            <w:vAlign w:val="center"/>
          </w:tcPr>
          <w:p w14:paraId="6496575A" w14:textId="77777777" w:rsidR="00A8503D" w:rsidRPr="00A15BDC" w:rsidRDefault="00A8503D"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0.689</w:t>
            </w:r>
          </w:p>
        </w:tc>
        <w:tc>
          <w:tcPr>
            <w:tcW w:w="891" w:type="dxa"/>
            <w:vAlign w:val="center"/>
          </w:tcPr>
          <w:p w14:paraId="76A216C5"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4350862B"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1248" w:type="dxa"/>
            <w:vAlign w:val="center"/>
          </w:tcPr>
          <w:p w14:paraId="0337EA2E"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r>
      <w:tr w:rsidR="00A8503D" w:rsidRPr="00A15BDC" w14:paraId="26EA67ED" w14:textId="77777777" w:rsidTr="00630613">
        <w:tc>
          <w:tcPr>
            <w:tcW w:w="4044" w:type="dxa"/>
            <w:vAlign w:val="center"/>
          </w:tcPr>
          <w:p w14:paraId="3CE126D4" w14:textId="77777777" w:rsidR="00A8503D" w:rsidRPr="00A15BDC" w:rsidRDefault="00A8503D" w:rsidP="00A15BDC">
            <w:pPr>
              <w:numPr>
                <w:ilvl w:val="0"/>
                <w:numId w:val="5"/>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Saya mempunyai minat yang mendalam terhadap STEM.</w:t>
            </w:r>
          </w:p>
        </w:tc>
        <w:tc>
          <w:tcPr>
            <w:tcW w:w="1014" w:type="dxa"/>
            <w:vAlign w:val="center"/>
          </w:tcPr>
          <w:p w14:paraId="249B788C" w14:textId="77777777" w:rsidR="00A8503D" w:rsidRPr="00A15BDC" w:rsidRDefault="00A8503D"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0.673</w:t>
            </w:r>
          </w:p>
        </w:tc>
        <w:tc>
          <w:tcPr>
            <w:tcW w:w="891" w:type="dxa"/>
            <w:vAlign w:val="center"/>
          </w:tcPr>
          <w:p w14:paraId="7B6C4B0D"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04883AC5"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1248" w:type="dxa"/>
            <w:vAlign w:val="center"/>
          </w:tcPr>
          <w:p w14:paraId="79435395"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r>
      <w:tr w:rsidR="00A8503D" w:rsidRPr="00A15BDC" w14:paraId="4618BB8B" w14:textId="77777777" w:rsidTr="00630613">
        <w:tc>
          <w:tcPr>
            <w:tcW w:w="4044" w:type="dxa"/>
            <w:tcBorders>
              <w:bottom w:val="single" w:sz="4" w:space="0" w:color="auto"/>
            </w:tcBorders>
            <w:vAlign w:val="center"/>
          </w:tcPr>
          <w:p w14:paraId="09A1BF0D" w14:textId="77777777" w:rsidR="00A8503D" w:rsidRPr="00A15BDC" w:rsidRDefault="00A8503D" w:rsidP="00A15BDC">
            <w:pPr>
              <w:numPr>
                <w:ilvl w:val="0"/>
                <w:numId w:val="5"/>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Kemajuan teknologi dalam STEM telah menarik minat saya menceburkan diri dalam STEM.</w:t>
            </w:r>
          </w:p>
        </w:tc>
        <w:tc>
          <w:tcPr>
            <w:tcW w:w="1014" w:type="dxa"/>
            <w:tcBorders>
              <w:bottom w:val="single" w:sz="4" w:space="0" w:color="auto"/>
            </w:tcBorders>
            <w:vAlign w:val="center"/>
          </w:tcPr>
          <w:p w14:paraId="1D2B01EF" w14:textId="77777777" w:rsidR="00A8503D" w:rsidRPr="00A15BDC" w:rsidRDefault="00A8503D"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0.578</w:t>
            </w:r>
          </w:p>
        </w:tc>
        <w:tc>
          <w:tcPr>
            <w:tcW w:w="891" w:type="dxa"/>
            <w:tcBorders>
              <w:bottom w:val="single" w:sz="4" w:space="0" w:color="auto"/>
            </w:tcBorders>
            <w:vAlign w:val="center"/>
          </w:tcPr>
          <w:p w14:paraId="15F5E7BF"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1819" w:type="dxa"/>
            <w:gridSpan w:val="2"/>
            <w:tcBorders>
              <w:bottom w:val="single" w:sz="4" w:space="0" w:color="auto"/>
            </w:tcBorders>
            <w:vAlign w:val="center"/>
          </w:tcPr>
          <w:p w14:paraId="15C84D86"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1248" w:type="dxa"/>
            <w:tcBorders>
              <w:bottom w:val="single" w:sz="4" w:space="0" w:color="auto"/>
            </w:tcBorders>
            <w:vAlign w:val="center"/>
          </w:tcPr>
          <w:p w14:paraId="4052DDEE"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r>
      <w:tr w:rsidR="00A8503D" w:rsidRPr="00A15BDC" w14:paraId="3DD8C029" w14:textId="77777777" w:rsidTr="00630613">
        <w:tc>
          <w:tcPr>
            <w:tcW w:w="4044" w:type="dxa"/>
            <w:tcBorders>
              <w:top w:val="single" w:sz="4" w:space="0" w:color="auto"/>
            </w:tcBorders>
            <w:vAlign w:val="center"/>
          </w:tcPr>
          <w:p w14:paraId="3DDF934C" w14:textId="77777777" w:rsidR="00A8503D" w:rsidRPr="00A15BDC" w:rsidRDefault="00A8503D" w:rsidP="00A15BDC">
            <w:pPr>
              <w:spacing w:line="240" w:lineRule="auto"/>
              <w:ind w:left="60" w:right="60"/>
              <w:jc w:val="both"/>
              <w:rPr>
                <w:rFonts w:ascii="Times New Roman" w:eastAsia="Times New Roman" w:hAnsi="Times New Roman" w:cs="Times New Roman"/>
                <w:sz w:val="20"/>
                <w:szCs w:val="20"/>
              </w:rPr>
            </w:pPr>
            <w:r w:rsidRPr="00A15BDC">
              <w:rPr>
                <w:rFonts w:ascii="Times New Roman" w:eastAsia="Times New Roman" w:hAnsi="Times New Roman" w:cs="Times New Roman"/>
                <w:b/>
                <w:sz w:val="20"/>
                <w:szCs w:val="20"/>
              </w:rPr>
              <w:lastRenderedPageBreak/>
              <w:t>Faktor 5: Latihan pembangunan kerjaya</w:t>
            </w:r>
          </w:p>
        </w:tc>
        <w:tc>
          <w:tcPr>
            <w:tcW w:w="1014" w:type="dxa"/>
            <w:tcBorders>
              <w:top w:val="single" w:sz="4" w:space="0" w:color="auto"/>
            </w:tcBorders>
            <w:vAlign w:val="center"/>
          </w:tcPr>
          <w:p w14:paraId="45228F3E"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891" w:type="dxa"/>
            <w:tcBorders>
              <w:top w:val="single" w:sz="4" w:space="0" w:color="auto"/>
            </w:tcBorders>
            <w:vAlign w:val="center"/>
          </w:tcPr>
          <w:p w14:paraId="59DE260C" w14:textId="77777777" w:rsidR="00A8503D" w:rsidRPr="00A15BDC" w:rsidRDefault="00A8503D"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3.0771</w:t>
            </w:r>
          </w:p>
        </w:tc>
        <w:tc>
          <w:tcPr>
            <w:tcW w:w="1819" w:type="dxa"/>
            <w:gridSpan w:val="2"/>
            <w:tcBorders>
              <w:top w:val="single" w:sz="4" w:space="0" w:color="auto"/>
            </w:tcBorders>
            <w:vAlign w:val="center"/>
          </w:tcPr>
          <w:p w14:paraId="3A66831C" w14:textId="77777777" w:rsidR="00A8503D" w:rsidRPr="00A15BDC" w:rsidRDefault="00A8503D"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0.847</w:t>
            </w:r>
          </w:p>
        </w:tc>
        <w:tc>
          <w:tcPr>
            <w:tcW w:w="1248" w:type="dxa"/>
            <w:tcBorders>
              <w:top w:val="single" w:sz="4" w:space="0" w:color="auto"/>
            </w:tcBorders>
            <w:vAlign w:val="center"/>
          </w:tcPr>
          <w:p w14:paraId="09C0A078"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r>
      <w:tr w:rsidR="00A8503D" w:rsidRPr="00A15BDC" w14:paraId="1D768245" w14:textId="77777777" w:rsidTr="00A15BDC">
        <w:tc>
          <w:tcPr>
            <w:tcW w:w="4044" w:type="dxa"/>
            <w:vAlign w:val="center"/>
          </w:tcPr>
          <w:p w14:paraId="3F50B0F2" w14:textId="77777777" w:rsidR="00A8503D" w:rsidRPr="00A15BDC" w:rsidRDefault="00A8503D" w:rsidP="00A15BDC">
            <w:pPr>
              <w:numPr>
                <w:ilvl w:val="0"/>
                <w:numId w:val="6"/>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Daya saing dapat dipupuk apabila peluang latihan yang adil diberikan kepada setiap individu.</w:t>
            </w:r>
          </w:p>
        </w:tc>
        <w:tc>
          <w:tcPr>
            <w:tcW w:w="1014" w:type="dxa"/>
            <w:vAlign w:val="center"/>
          </w:tcPr>
          <w:p w14:paraId="15A11BC5" w14:textId="77777777" w:rsidR="00A8503D" w:rsidRPr="00A15BDC" w:rsidRDefault="00A8503D"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0.624</w:t>
            </w:r>
          </w:p>
        </w:tc>
        <w:tc>
          <w:tcPr>
            <w:tcW w:w="891" w:type="dxa"/>
            <w:vAlign w:val="center"/>
          </w:tcPr>
          <w:p w14:paraId="60B2FE99"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4DDE2FF6"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1248" w:type="dxa"/>
            <w:vAlign w:val="center"/>
          </w:tcPr>
          <w:p w14:paraId="5FE2DE49"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r>
      <w:tr w:rsidR="00A8503D" w:rsidRPr="00A15BDC" w14:paraId="4E236FE8" w14:textId="77777777" w:rsidTr="00A15BDC">
        <w:tc>
          <w:tcPr>
            <w:tcW w:w="4044" w:type="dxa"/>
            <w:vAlign w:val="center"/>
          </w:tcPr>
          <w:p w14:paraId="66704C2F" w14:textId="77777777" w:rsidR="00A8503D" w:rsidRPr="00A15BDC" w:rsidRDefault="00A8503D" w:rsidP="00A15BDC">
            <w:pPr>
              <w:numPr>
                <w:ilvl w:val="0"/>
                <w:numId w:val="6"/>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Kualiti kerja dapat ditingkatkan dengan pemberian latihan formal dalam penggunaan machine/tools.</w:t>
            </w:r>
          </w:p>
        </w:tc>
        <w:tc>
          <w:tcPr>
            <w:tcW w:w="1014" w:type="dxa"/>
            <w:vAlign w:val="center"/>
          </w:tcPr>
          <w:p w14:paraId="7D278CF9" w14:textId="77777777" w:rsidR="00A8503D" w:rsidRPr="00A15BDC" w:rsidRDefault="00A8503D"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0.554</w:t>
            </w:r>
          </w:p>
        </w:tc>
        <w:tc>
          <w:tcPr>
            <w:tcW w:w="891" w:type="dxa"/>
            <w:vAlign w:val="center"/>
          </w:tcPr>
          <w:p w14:paraId="71582DDB"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5EE41F12"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1248" w:type="dxa"/>
            <w:vAlign w:val="center"/>
          </w:tcPr>
          <w:p w14:paraId="7088E0C2"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r>
      <w:tr w:rsidR="00A8503D" w:rsidRPr="00A15BDC" w14:paraId="1DA95B57" w14:textId="77777777" w:rsidTr="00A15BDC">
        <w:tc>
          <w:tcPr>
            <w:tcW w:w="4044" w:type="dxa"/>
            <w:vAlign w:val="center"/>
          </w:tcPr>
          <w:p w14:paraId="4088F3D1" w14:textId="77777777" w:rsidR="00A8503D" w:rsidRPr="00A15BDC" w:rsidRDefault="00A8503D" w:rsidP="00A15BDC">
            <w:pPr>
              <w:numPr>
                <w:ilvl w:val="0"/>
                <w:numId w:val="6"/>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Saya mendapat peluang latihan yang adil.</w:t>
            </w:r>
          </w:p>
        </w:tc>
        <w:tc>
          <w:tcPr>
            <w:tcW w:w="1014" w:type="dxa"/>
            <w:vAlign w:val="center"/>
          </w:tcPr>
          <w:p w14:paraId="60FE7F47" w14:textId="77777777" w:rsidR="00A8503D" w:rsidRPr="00A15BDC" w:rsidRDefault="00A8503D"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0.682</w:t>
            </w:r>
          </w:p>
        </w:tc>
        <w:tc>
          <w:tcPr>
            <w:tcW w:w="891" w:type="dxa"/>
            <w:vAlign w:val="center"/>
          </w:tcPr>
          <w:p w14:paraId="1E65A548"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3C827081"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1248" w:type="dxa"/>
            <w:vAlign w:val="center"/>
          </w:tcPr>
          <w:p w14:paraId="7322EB4A"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r>
      <w:tr w:rsidR="00A8503D" w:rsidRPr="00A15BDC" w14:paraId="7DE548D3" w14:textId="77777777" w:rsidTr="00630613">
        <w:tc>
          <w:tcPr>
            <w:tcW w:w="4044" w:type="dxa"/>
            <w:vAlign w:val="center"/>
          </w:tcPr>
          <w:p w14:paraId="0521C9FD" w14:textId="77777777" w:rsidR="00A8503D" w:rsidRPr="00A15BDC" w:rsidRDefault="00A8503D" w:rsidP="00A15BDC">
            <w:pPr>
              <w:numPr>
                <w:ilvl w:val="0"/>
                <w:numId w:val="6"/>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Kualiti kerja dapat ditingkatkan dengan pemberian latihan formal dalam penggunaan software.</w:t>
            </w:r>
          </w:p>
        </w:tc>
        <w:tc>
          <w:tcPr>
            <w:tcW w:w="1014" w:type="dxa"/>
            <w:vAlign w:val="center"/>
          </w:tcPr>
          <w:p w14:paraId="7C4E96EB" w14:textId="77777777" w:rsidR="00A8503D" w:rsidRPr="00A15BDC" w:rsidRDefault="00A8503D"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0.614</w:t>
            </w:r>
          </w:p>
        </w:tc>
        <w:tc>
          <w:tcPr>
            <w:tcW w:w="891" w:type="dxa"/>
            <w:vAlign w:val="center"/>
          </w:tcPr>
          <w:p w14:paraId="6E00B56C"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2C3CDA69"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1248" w:type="dxa"/>
            <w:vAlign w:val="center"/>
          </w:tcPr>
          <w:p w14:paraId="3593B075"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r>
      <w:tr w:rsidR="00A8503D" w:rsidRPr="00A15BDC" w14:paraId="05B9EA61" w14:textId="77777777" w:rsidTr="00630613">
        <w:tc>
          <w:tcPr>
            <w:tcW w:w="4044" w:type="dxa"/>
            <w:tcBorders>
              <w:bottom w:val="single" w:sz="4" w:space="0" w:color="auto"/>
            </w:tcBorders>
            <w:vAlign w:val="center"/>
          </w:tcPr>
          <w:p w14:paraId="6027BC10" w14:textId="77777777" w:rsidR="00A8503D" w:rsidRPr="00A15BDC" w:rsidRDefault="00A8503D" w:rsidP="00A15BDC">
            <w:pPr>
              <w:numPr>
                <w:ilvl w:val="0"/>
                <w:numId w:val="6"/>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Program yang memberi platform untuk saya memajukan diri sentiasa saya rebutkan.</w:t>
            </w:r>
          </w:p>
        </w:tc>
        <w:tc>
          <w:tcPr>
            <w:tcW w:w="1014" w:type="dxa"/>
            <w:tcBorders>
              <w:bottom w:val="single" w:sz="4" w:space="0" w:color="auto"/>
            </w:tcBorders>
            <w:vAlign w:val="center"/>
          </w:tcPr>
          <w:p w14:paraId="6F66A3ED" w14:textId="77777777" w:rsidR="00A8503D" w:rsidRPr="00A15BDC" w:rsidRDefault="00A8503D"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0.605</w:t>
            </w:r>
          </w:p>
        </w:tc>
        <w:tc>
          <w:tcPr>
            <w:tcW w:w="891" w:type="dxa"/>
            <w:tcBorders>
              <w:bottom w:val="single" w:sz="4" w:space="0" w:color="auto"/>
            </w:tcBorders>
            <w:vAlign w:val="center"/>
          </w:tcPr>
          <w:p w14:paraId="4FABAD70"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1819" w:type="dxa"/>
            <w:gridSpan w:val="2"/>
            <w:tcBorders>
              <w:bottom w:val="single" w:sz="4" w:space="0" w:color="auto"/>
            </w:tcBorders>
            <w:vAlign w:val="center"/>
          </w:tcPr>
          <w:p w14:paraId="082982B9"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c>
          <w:tcPr>
            <w:tcW w:w="1248" w:type="dxa"/>
            <w:tcBorders>
              <w:bottom w:val="single" w:sz="4" w:space="0" w:color="auto"/>
            </w:tcBorders>
            <w:vAlign w:val="center"/>
          </w:tcPr>
          <w:p w14:paraId="3B88AF4D" w14:textId="77777777" w:rsidR="00A8503D" w:rsidRPr="00A15BDC" w:rsidRDefault="00A8503D" w:rsidP="00A15BDC">
            <w:pPr>
              <w:spacing w:line="240" w:lineRule="auto"/>
              <w:jc w:val="center"/>
              <w:rPr>
                <w:rFonts w:ascii="Times New Roman" w:eastAsia="Times New Roman" w:hAnsi="Times New Roman" w:cs="Times New Roman"/>
                <w:sz w:val="20"/>
                <w:szCs w:val="20"/>
              </w:rPr>
            </w:pPr>
          </w:p>
        </w:tc>
      </w:tr>
      <w:tr w:rsidR="00A15BDC" w:rsidRPr="00A15BDC" w14:paraId="7E2088EA" w14:textId="77777777" w:rsidTr="00630613">
        <w:tc>
          <w:tcPr>
            <w:tcW w:w="4044" w:type="dxa"/>
            <w:tcBorders>
              <w:top w:val="single" w:sz="4" w:space="0" w:color="auto"/>
            </w:tcBorders>
            <w:vAlign w:val="center"/>
          </w:tcPr>
          <w:p w14:paraId="486130B4" w14:textId="77777777" w:rsidR="00A15BDC" w:rsidRPr="00A15BDC" w:rsidRDefault="00A15BDC" w:rsidP="00A15BDC">
            <w:pPr>
              <w:spacing w:line="240" w:lineRule="auto"/>
              <w:ind w:left="60" w:right="60"/>
              <w:jc w:val="both"/>
              <w:rPr>
                <w:rFonts w:ascii="Times New Roman" w:eastAsia="Times New Roman" w:hAnsi="Times New Roman" w:cs="Times New Roman"/>
                <w:sz w:val="20"/>
                <w:szCs w:val="20"/>
              </w:rPr>
            </w:pPr>
            <w:r w:rsidRPr="00A15BDC">
              <w:rPr>
                <w:rFonts w:ascii="Times New Roman" w:eastAsia="Times New Roman" w:hAnsi="Times New Roman" w:cs="Times New Roman"/>
                <w:b/>
                <w:sz w:val="20"/>
                <w:szCs w:val="20"/>
              </w:rPr>
              <w:t>Faktor 6: Kemudahan institusi</w:t>
            </w:r>
          </w:p>
        </w:tc>
        <w:tc>
          <w:tcPr>
            <w:tcW w:w="1014" w:type="dxa"/>
            <w:tcBorders>
              <w:top w:val="single" w:sz="4" w:space="0" w:color="auto"/>
            </w:tcBorders>
            <w:vAlign w:val="center"/>
          </w:tcPr>
          <w:p w14:paraId="53963C56" w14:textId="77777777" w:rsidR="00A15BDC" w:rsidRPr="00A15BDC" w:rsidRDefault="00A15BDC" w:rsidP="00A15BDC">
            <w:pPr>
              <w:spacing w:line="240" w:lineRule="auto"/>
              <w:jc w:val="center"/>
              <w:rPr>
                <w:rFonts w:ascii="Times New Roman" w:eastAsia="Times New Roman" w:hAnsi="Times New Roman" w:cs="Times New Roman"/>
                <w:sz w:val="20"/>
                <w:szCs w:val="20"/>
              </w:rPr>
            </w:pPr>
          </w:p>
        </w:tc>
        <w:tc>
          <w:tcPr>
            <w:tcW w:w="891" w:type="dxa"/>
            <w:tcBorders>
              <w:top w:val="single" w:sz="4" w:space="0" w:color="auto"/>
            </w:tcBorders>
            <w:vAlign w:val="center"/>
          </w:tcPr>
          <w:p w14:paraId="45958C01" w14:textId="77777777" w:rsidR="00A15BDC" w:rsidRPr="00A15BDC" w:rsidRDefault="00A15BDC"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2.4613</w:t>
            </w:r>
          </w:p>
        </w:tc>
        <w:tc>
          <w:tcPr>
            <w:tcW w:w="1819" w:type="dxa"/>
            <w:gridSpan w:val="2"/>
            <w:tcBorders>
              <w:top w:val="single" w:sz="4" w:space="0" w:color="auto"/>
            </w:tcBorders>
            <w:vAlign w:val="center"/>
          </w:tcPr>
          <w:p w14:paraId="1528D743" w14:textId="77777777" w:rsidR="00A15BDC" w:rsidRPr="00A15BDC" w:rsidRDefault="00A15BDC"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0.793</w:t>
            </w:r>
          </w:p>
        </w:tc>
        <w:tc>
          <w:tcPr>
            <w:tcW w:w="1248" w:type="dxa"/>
            <w:tcBorders>
              <w:top w:val="single" w:sz="4" w:space="0" w:color="auto"/>
            </w:tcBorders>
            <w:vAlign w:val="center"/>
          </w:tcPr>
          <w:p w14:paraId="5AD6D119" w14:textId="77777777" w:rsidR="00A15BDC" w:rsidRPr="00A15BDC" w:rsidRDefault="00A15BDC" w:rsidP="00A15BDC">
            <w:pPr>
              <w:spacing w:line="240" w:lineRule="auto"/>
              <w:jc w:val="center"/>
              <w:rPr>
                <w:rFonts w:ascii="Times New Roman" w:eastAsia="Times New Roman" w:hAnsi="Times New Roman" w:cs="Times New Roman"/>
                <w:sz w:val="20"/>
                <w:szCs w:val="20"/>
              </w:rPr>
            </w:pPr>
          </w:p>
        </w:tc>
      </w:tr>
      <w:tr w:rsidR="00A15BDC" w:rsidRPr="00A15BDC" w14:paraId="55EB9135" w14:textId="77777777" w:rsidTr="00630613">
        <w:tc>
          <w:tcPr>
            <w:tcW w:w="4044" w:type="dxa"/>
            <w:vAlign w:val="center"/>
          </w:tcPr>
          <w:p w14:paraId="41317B3C" w14:textId="77777777" w:rsidR="00A15BDC" w:rsidRPr="00A15BDC" w:rsidRDefault="00A15BDC" w:rsidP="00A15BDC">
            <w:pPr>
              <w:numPr>
                <w:ilvl w:val="0"/>
                <w:numId w:val="7"/>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 xml:space="preserve">Kemudahan solat seperti masa dan ruang solat memotivatsikan wanita untuk lebih cenderung sertai STEM. </w:t>
            </w:r>
          </w:p>
        </w:tc>
        <w:tc>
          <w:tcPr>
            <w:tcW w:w="1014" w:type="dxa"/>
            <w:vAlign w:val="center"/>
          </w:tcPr>
          <w:p w14:paraId="22517AF3" w14:textId="77777777" w:rsidR="00A15BDC" w:rsidRPr="00A15BDC" w:rsidRDefault="00A15BDC"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0.599</w:t>
            </w:r>
          </w:p>
        </w:tc>
        <w:tc>
          <w:tcPr>
            <w:tcW w:w="891" w:type="dxa"/>
            <w:vAlign w:val="center"/>
          </w:tcPr>
          <w:p w14:paraId="2AE68110" w14:textId="77777777" w:rsidR="00A15BDC" w:rsidRPr="00A15BDC" w:rsidRDefault="00A15BDC"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67F212E9" w14:textId="77777777" w:rsidR="00A15BDC" w:rsidRPr="00A15BDC" w:rsidRDefault="00A15BDC" w:rsidP="00A15BDC">
            <w:pPr>
              <w:spacing w:line="240" w:lineRule="auto"/>
              <w:jc w:val="center"/>
              <w:rPr>
                <w:rFonts w:ascii="Times New Roman" w:eastAsia="Times New Roman" w:hAnsi="Times New Roman" w:cs="Times New Roman"/>
                <w:sz w:val="20"/>
                <w:szCs w:val="20"/>
              </w:rPr>
            </w:pPr>
          </w:p>
        </w:tc>
        <w:tc>
          <w:tcPr>
            <w:tcW w:w="1248" w:type="dxa"/>
            <w:vAlign w:val="center"/>
          </w:tcPr>
          <w:p w14:paraId="4CCC5527" w14:textId="77777777" w:rsidR="00A15BDC" w:rsidRPr="00A15BDC" w:rsidRDefault="00A15BDC" w:rsidP="00A15BDC">
            <w:pPr>
              <w:spacing w:line="240" w:lineRule="auto"/>
              <w:jc w:val="center"/>
              <w:rPr>
                <w:rFonts w:ascii="Times New Roman" w:eastAsia="Times New Roman" w:hAnsi="Times New Roman" w:cs="Times New Roman"/>
                <w:sz w:val="20"/>
                <w:szCs w:val="20"/>
              </w:rPr>
            </w:pPr>
          </w:p>
        </w:tc>
      </w:tr>
      <w:tr w:rsidR="00A15BDC" w:rsidRPr="00A15BDC" w14:paraId="655E16CF" w14:textId="77777777" w:rsidTr="00630613">
        <w:tc>
          <w:tcPr>
            <w:tcW w:w="4044" w:type="dxa"/>
            <w:tcBorders>
              <w:bottom w:val="single" w:sz="4" w:space="0" w:color="auto"/>
            </w:tcBorders>
            <w:vAlign w:val="center"/>
          </w:tcPr>
          <w:p w14:paraId="492E8881" w14:textId="77777777" w:rsidR="00A15BDC" w:rsidRPr="00A15BDC" w:rsidRDefault="00A15BDC" w:rsidP="00A15BDC">
            <w:pPr>
              <w:numPr>
                <w:ilvl w:val="0"/>
                <w:numId w:val="7"/>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Saya lebih tertarik untuk sertai dalam kekal dalam STEM jika mempunyai kemudahan kesihatan yang lengkap.</w:t>
            </w:r>
          </w:p>
        </w:tc>
        <w:tc>
          <w:tcPr>
            <w:tcW w:w="1014" w:type="dxa"/>
            <w:tcBorders>
              <w:bottom w:val="single" w:sz="4" w:space="0" w:color="auto"/>
            </w:tcBorders>
            <w:vAlign w:val="center"/>
          </w:tcPr>
          <w:p w14:paraId="19378612" w14:textId="77777777" w:rsidR="00A15BDC" w:rsidRPr="00A15BDC" w:rsidRDefault="00A15BDC"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0.709</w:t>
            </w:r>
          </w:p>
        </w:tc>
        <w:tc>
          <w:tcPr>
            <w:tcW w:w="891" w:type="dxa"/>
            <w:tcBorders>
              <w:bottom w:val="single" w:sz="4" w:space="0" w:color="auto"/>
            </w:tcBorders>
            <w:vAlign w:val="center"/>
          </w:tcPr>
          <w:p w14:paraId="021F25C7" w14:textId="77777777" w:rsidR="00A15BDC" w:rsidRPr="00A15BDC" w:rsidRDefault="00A15BDC" w:rsidP="00A15BDC">
            <w:pPr>
              <w:spacing w:line="240" w:lineRule="auto"/>
              <w:jc w:val="center"/>
              <w:rPr>
                <w:rFonts w:ascii="Times New Roman" w:eastAsia="Times New Roman" w:hAnsi="Times New Roman" w:cs="Times New Roman"/>
                <w:sz w:val="20"/>
                <w:szCs w:val="20"/>
              </w:rPr>
            </w:pPr>
          </w:p>
        </w:tc>
        <w:tc>
          <w:tcPr>
            <w:tcW w:w="1819" w:type="dxa"/>
            <w:gridSpan w:val="2"/>
            <w:tcBorders>
              <w:bottom w:val="single" w:sz="4" w:space="0" w:color="auto"/>
            </w:tcBorders>
            <w:vAlign w:val="center"/>
          </w:tcPr>
          <w:p w14:paraId="7FF8F079" w14:textId="77777777" w:rsidR="00A15BDC" w:rsidRPr="00A15BDC" w:rsidRDefault="00A15BDC" w:rsidP="00A15BDC">
            <w:pPr>
              <w:spacing w:line="240" w:lineRule="auto"/>
              <w:jc w:val="center"/>
              <w:rPr>
                <w:rFonts w:ascii="Times New Roman" w:eastAsia="Times New Roman" w:hAnsi="Times New Roman" w:cs="Times New Roman"/>
                <w:sz w:val="20"/>
                <w:szCs w:val="20"/>
              </w:rPr>
            </w:pPr>
          </w:p>
        </w:tc>
        <w:tc>
          <w:tcPr>
            <w:tcW w:w="1248" w:type="dxa"/>
            <w:tcBorders>
              <w:bottom w:val="single" w:sz="4" w:space="0" w:color="auto"/>
            </w:tcBorders>
            <w:vAlign w:val="center"/>
          </w:tcPr>
          <w:p w14:paraId="0C2E401C" w14:textId="77777777" w:rsidR="00A15BDC" w:rsidRPr="00A15BDC" w:rsidRDefault="00A15BDC" w:rsidP="00A15BDC">
            <w:pPr>
              <w:spacing w:line="240" w:lineRule="auto"/>
              <w:jc w:val="center"/>
              <w:rPr>
                <w:rFonts w:ascii="Times New Roman" w:eastAsia="Times New Roman" w:hAnsi="Times New Roman" w:cs="Times New Roman"/>
                <w:sz w:val="20"/>
                <w:szCs w:val="20"/>
              </w:rPr>
            </w:pPr>
          </w:p>
        </w:tc>
      </w:tr>
      <w:tr w:rsidR="00A15BDC" w:rsidRPr="00A15BDC" w14:paraId="1259CAA9" w14:textId="77777777" w:rsidTr="00630613">
        <w:tc>
          <w:tcPr>
            <w:tcW w:w="4044" w:type="dxa"/>
            <w:tcBorders>
              <w:top w:val="single" w:sz="4" w:space="0" w:color="auto"/>
            </w:tcBorders>
            <w:vAlign w:val="center"/>
          </w:tcPr>
          <w:p w14:paraId="659DFC95" w14:textId="77777777" w:rsidR="00A15BDC" w:rsidRPr="00A15BDC" w:rsidRDefault="00A15BDC" w:rsidP="00A15BDC">
            <w:pPr>
              <w:spacing w:line="240" w:lineRule="auto"/>
              <w:ind w:right="60"/>
              <w:jc w:val="both"/>
              <w:rPr>
                <w:rFonts w:ascii="Times New Roman" w:eastAsia="Times New Roman" w:hAnsi="Times New Roman" w:cs="Times New Roman"/>
                <w:sz w:val="20"/>
                <w:szCs w:val="20"/>
              </w:rPr>
            </w:pPr>
            <w:r w:rsidRPr="00A15BDC">
              <w:rPr>
                <w:rFonts w:ascii="Times New Roman" w:eastAsia="Times New Roman" w:hAnsi="Times New Roman" w:cs="Times New Roman"/>
                <w:b/>
                <w:sz w:val="20"/>
                <w:szCs w:val="20"/>
              </w:rPr>
              <w:t>Faktor 7: Pendedahan awal</w:t>
            </w:r>
          </w:p>
        </w:tc>
        <w:tc>
          <w:tcPr>
            <w:tcW w:w="1014" w:type="dxa"/>
            <w:tcBorders>
              <w:top w:val="single" w:sz="4" w:space="0" w:color="auto"/>
            </w:tcBorders>
            <w:vAlign w:val="center"/>
          </w:tcPr>
          <w:p w14:paraId="78EFC3DB" w14:textId="77777777" w:rsidR="00A15BDC" w:rsidRPr="00A15BDC" w:rsidRDefault="00A15BDC" w:rsidP="00A15BDC">
            <w:pPr>
              <w:spacing w:line="240" w:lineRule="auto"/>
              <w:ind w:left="60" w:right="60"/>
              <w:jc w:val="center"/>
              <w:rPr>
                <w:rFonts w:ascii="Times New Roman" w:eastAsia="Times New Roman" w:hAnsi="Times New Roman" w:cs="Times New Roman"/>
                <w:sz w:val="20"/>
                <w:szCs w:val="20"/>
              </w:rPr>
            </w:pPr>
          </w:p>
        </w:tc>
        <w:tc>
          <w:tcPr>
            <w:tcW w:w="891" w:type="dxa"/>
            <w:tcBorders>
              <w:top w:val="single" w:sz="4" w:space="0" w:color="auto"/>
            </w:tcBorders>
            <w:vAlign w:val="center"/>
          </w:tcPr>
          <w:p w14:paraId="21399FB2" w14:textId="77777777" w:rsidR="00A15BDC" w:rsidRPr="00A15BDC" w:rsidRDefault="00A15BDC" w:rsidP="00A15BDC">
            <w:pPr>
              <w:spacing w:line="240" w:lineRule="auto"/>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2.1160</w:t>
            </w:r>
          </w:p>
        </w:tc>
        <w:tc>
          <w:tcPr>
            <w:tcW w:w="1819" w:type="dxa"/>
            <w:gridSpan w:val="2"/>
            <w:tcBorders>
              <w:top w:val="single" w:sz="4" w:space="0" w:color="auto"/>
            </w:tcBorders>
            <w:vAlign w:val="center"/>
          </w:tcPr>
          <w:p w14:paraId="3AB04250" w14:textId="77777777" w:rsidR="00A15BDC" w:rsidRPr="00A15BDC" w:rsidRDefault="00A15BDC" w:rsidP="00A15BDC">
            <w:pPr>
              <w:spacing w:line="240" w:lineRule="auto"/>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0.900</w:t>
            </w:r>
          </w:p>
        </w:tc>
        <w:tc>
          <w:tcPr>
            <w:tcW w:w="1248" w:type="dxa"/>
            <w:tcBorders>
              <w:top w:val="single" w:sz="4" w:space="0" w:color="auto"/>
            </w:tcBorders>
            <w:vAlign w:val="center"/>
          </w:tcPr>
          <w:p w14:paraId="16ECB7F4" w14:textId="77777777" w:rsidR="00A15BDC" w:rsidRPr="00A15BDC" w:rsidRDefault="00A15BDC" w:rsidP="00A15BDC">
            <w:pPr>
              <w:spacing w:line="240" w:lineRule="auto"/>
              <w:jc w:val="center"/>
              <w:rPr>
                <w:rFonts w:ascii="Times New Roman" w:eastAsia="Times New Roman" w:hAnsi="Times New Roman" w:cs="Times New Roman"/>
                <w:sz w:val="20"/>
                <w:szCs w:val="20"/>
              </w:rPr>
            </w:pPr>
          </w:p>
        </w:tc>
      </w:tr>
      <w:tr w:rsidR="00A15BDC" w:rsidRPr="00A15BDC" w14:paraId="1EF0A9F7" w14:textId="77777777" w:rsidTr="00630613">
        <w:tc>
          <w:tcPr>
            <w:tcW w:w="4044" w:type="dxa"/>
            <w:vAlign w:val="center"/>
          </w:tcPr>
          <w:p w14:paraId="19C05FA8" w14:textId="77777777" w:rsidR="00A15BDC" w:rsidRPr="00A15BDC" w:rsidRDefault="00A15BDC" w:rsidP="00A15BDC">
            <w:pPr>
              <w:numPr>
                <w:ilvl w:val="0"/>
                <w:numId w:val="8"/>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 xml:space="preserve">Pendedahan awal terhadap STEM haruslah dlaksanakan bagi menarik minat lebih ramai wanita untuk menyertai STEM. </w:t>
            </w:r>
          </w:p>
        </w:tc>
        <w:tc>
          <w:tcPr>
            <w:tcW w:w="1014" w:type="dxa"/>
            <w:vAlign w:val="center"/>
          </w:tcPr>
          <w:p w14:paraId="04227498" w14:textId="77777777" w:rsidR="00A15BDC" w:rsidRPr="00A15BDC" w:rsidRDefault="00A15BDC"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0.695</w:t>
            </w:r>
          </w:p>
        </w:tc>
        <w:tc>
          <w:tcPr>
            <w:tcW w:w="891" w:type="dxa"/>
            <w:vAlign w:val="center"/>
          </w:tcPr>
          <w:p w14:paraId="38DFA66A" w14:textId="77777777" w:rsidR="00A15BDC" w:rsidRPr="00A15BDC" w:rsidRDefault="00A15BDC" w:rsidP="00A15BD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76FFF703" w14:textId="77777777" w:rsidR="00A15BDC" w:rsidRPr="00A15BDC" w:rsidRDefault="00A15BDC" w:rsidP="00A15BDC">
            <w:pPr>
              <w:spacing w:line="240" w:lineRule="auto"/>
              <w:jc w:val="center"/>
              <w:rPr>
                <w:rFonts w:ascii="Times New Roman" w:eastAsia="Times New Roman" w:hAnsi="Times New Roman" w:cs="Times New Roman"/>
                <w:sz w:val="20"/>
                <w:szCs w:val="20"/>
              </w:rPr>
            </w:pPr>
          </w:p>
        </w:tc>
        <w:tc>
          <w:tcPr>
            <w:tcW w:w="1248" w:type="dxa"/>
            <w:vAlign w:val="center"/>
          </w:tcPr>
          <w:p w14:paraId="54B42B5E" w14:textId="77777777" w:rsidR="00A15BDC" w:rsidRPr="00A15BDC" w:rsidRDefault="00A15BDC" w:rsidP="00A15BDC">
            <w:pPr>
              <w:spacing w:line="240" w:lineRule="auto"/>
              <w:jc w:val="center"/>
              <w:rPr>
                <w:rFonts w:ascii="Times New Roman" w:eastAsia="Times New Roman" w:hAnsi="Times New Roman" w:cs="Times New Roman"/>
                <w:sz w:val="20"/>
                <w:szCs w:val="20"/>
              </w:rPr>
            </w:pPr>
          </w:p>
        </w:tc>
      </w:tr>
      <w:tr w:rsidR="00A15BDC" w:rsidRPr="00A15BDC" w14:paraId="201DC68F" w14:textId="77777777" w:rsidTr="00630613">
        <w:tc>
          <w:tcPr>
            <w:tcW w:w="4044" w:type="dxa"/>
            <w:tcBorders>
              <w:bottom w:val="single" w:sz="4" w:space="0" w:color="auto"/>
            </w:tcBorders>
            <w:vAlign w:val="center"/>
          </w:tcPr>
          <w:p w14:paraId="11B52307" w14:textId="77777777" w:rsidR="00A15BDC" w:rsidRPr="00A15BDC" w:rsidRDefault="00A15BDC" w:rsidP="00A15BDC">
            <w:pPr>
              <w:numPr>
                <w:ilvl w:val="0"/>
                <w:numId w:val="8"/>
              </w:numPr>
              <w:spacing w:line="240" w:lineRule="auto"/>
              <w:ind w:right="60" w:hanging="232"/>
              <w:jc w:val="both"/>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Pendedahan terhadap pekerjaan adalah penting.</w:t>
            </w:r>
          </w:p>
        </w:tc>
        <w:tc>
          <w:tcPr>
            <w:tcW w:w="1014" w:type="dxa"/>
            <w:tcBorders>
              <w:bottom w:val="single" w:sz="4" w:space="0" w:color="auto"/>
            </w:tcBorders>
            <w:vAlign w:val="center"/>
          </w:tcPr>
          <w:p w14:paraId="6D0D8328" w14:textId="77777777" w:rsidR="00A15BDC" w:rsidRPr="00A15BDC" w:rsidRDefault="00A15BDC" w:rsidP="00A15BDC">
            <w:pPr>
              <w:spacing w:line="240" w:lineRule="auto"/>
              <w:ind w:left="60" w:right="60"/>
              <w:jc w:val="center"/>
              <w:rPr>
                <w:rFonts w:ascii="Times New Roman" w:eastAsia="Times New Roman" w:hAnsi="Times New Roman" w:cs="Times New Roman"/>
                <w:sz w:val="20"/>
                <w:szCs w:val="20"/>
              </w:rPr>
            </w:pPr>
            <w:r w:rsidRPr="00A15BDC">
              <w:rPr>
                <w:rFonts w:ascii="Times New Roman" w:eastAsia="Times New Roman" w:hAnsi="Times New Roman" w:cs="Times New Roman"/>
                <w:sz w:val="20"/>
                <w:szCs w:val="20"/>
              </w:rPr>
              <w:t>0.543</w:t>
            </w:r>
          </w:p>
        </w:tc>
        <w:tc>
          <w:tcPr>
            <w:tcW w:w="891" w:type="dxa"/>
            <w:tcBorders>
              <w:bottom w:val="single" w:sz="4" w:space="0" w:color="auto"/>
            </w:tcBorders>
            <w:vAlign w:val="center"/>
          </w:tcPr>
          <w:p w14:paraId="3A6D778A" w14:textId="77777777" w:rsidR="00A15BDC" w:rsidRPr="00A15BDC" w:rsidRDefault="00A15BDC" w:rsidP="00A15BDC">
            <w:pPr>
              <w:spacing w:line="240" w:lineRule="auto"/>
              <w:jc w:val="center"/>
              <w:rPr>
                <w:rFonts w:ascii="Times New Roman" w:eastAsia="Times New Roman" w:hAnsi="Times New Roman" w:cs="Times New Roman"/>
                <w:sz w:val="20"/>
                <w:szCs w:val="20"/>
              </w:rPr>
            </w:pPr>
          </w:p>
        </w:tc>
        <w:tc>
          <w:tcPr>
            <w:tcW w:w="1819" w:type="dxa"/>
            <w:gridSpan w:val="2"/>
            <w:tcBorders>
              <w:bottom w:val="single" w:sz="4" w:space="0" w:color="auto"/>
            </w:tcBorders>
            <w:vAlign w:val="center"/>
          </w:tcPr>
          <w:p w14:paraId="148FB317" w14:textId="77777777" w:rsidR="00A15BDC" w:rsidRPr="00A15BDC" w:rsidRDefault="00A15BDC" w:rsidP="00A15BDC">
            <w:pPr>
              <w:spacing w:line="240" w:lineRule="auto"/>
              <w:jc w:val="center"/>
              <w:rPr>
                <w:rFonts w:ascii="Times New Roman" w:eastAsia="Times New Roman" w:hAnsi="Times New Roman" w:cs="Times New Roman"/>
                <w:sz w:val="20"/>
                <w:szCs w:val="20"/>
              </w:rPr>
            </w:pPr>
          </w:p>
        </w:tc>
        <w:tc>
          <w:tcPr>
            <w:tcW w:w="1248" w:type="dxa"/>
            <w:tcBorders>
              <w:bottom w:val="single" w:sz="4" w:space="0" w:color="auto"/>
            </w:tcBorders>
            <w:vAlign w:val="center"/>
          </w:tcPr>
          <w:p w14:paraId="67D6378B" w14:textId="77777777" w:rsidR="00A15BDC" w:rsidRPr="00A15BDC" w:rsidRDefault="00A15BDC" w:rsidP="00A15BDC">
            <w:pPr>
              <w:spacing w:line="240" w:lineRule="auto"/>
              <w:jc w:val="center"/>
              <w:rPr>
                <w:rFonts w:ascii="Times New Roman" w:eastAsia="Times New Roman" w:hAnsi="Times New Roman" w:cs="Times New Roman"/>
                <w:sz w:val="20"/>
                <w:szCs w:val="20"/>
              </w:rPr>
            </w:pPr>
          </w:p>
        </w:tc>
      </w:tr>
    </w:tbl>
    <w:p w14:paraId="3157277A" w14:textId="77777777" w:rsidR="0081757B" w:rsidRDefault="00A15BDC" w:rsidP="00A15BDC">
      <w:pPr>
        <w:spacing w:line="240" w:lineRule="auto"/>
        <w:rPr>
          <w:rFonts w:ascii="Times New Roman" w:eastAsia="Times New Roman" w:hAnsi="Times New Roman" w:cs="Times New Roman"/>
          <w:sz w:val="20"/>
          <w:szCs w:val="20"/>
        </w:rPr>
      </w:pPr>
      <w:r w:rsidRPr="0081757B">
        <w:rPr>
          <w:rFonts w:ascii="Times New Roman" w:eastAsia="Times New Roman" w:hAnsi="Times New Roman" w:cs="Times New Roman"/>
          <w:sz w:val="20"/>
          <w:szCs w:val="20"/>
        </w:rPr>
        <w:t>Ujian Sample KMO: 0.933, “Bartlett's Test of Sphericity”: p &lt; 0.0001</w:t>
      </w:r>
    </w:p>
    <w:p w14:paraId="779250C1" w14:textId="77777777" w:rsidR="0081757B" w:rsidRDefault="0081757B" w:rsidP="00A61D5B">
      <w:pPr>
        <w:spacing w:line="240" w:lineRule="auto"/>
        <w:jc w:val="center"/>
        <w:rPr>
          <w:rFonts w:ascii="Times New Roman" w:eastAsia="Times New Roman" w:hAnsi="Times New Roman" w:cs="Times New Roman"/>
          <w:sz w:val="20"/>
          <w:szCs w:val="20"/>
        </w:rPr>
      </w:pPr>
    </w:p>
    <w:p w14:paraId="4330E95C" w14:textId="77777777" w:rsidR="000237D6" w:rsidRDefault="004B1E1B" w:rsidP="00B346C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Selanjutnya, Jadual 3 adalah hasil dapatan EFA yang menerangkan tentang faktor dan item yang menyebabkan wanita ingin sertai dan kekal dalam industri STEM. Terdapat 3 nilai faktor muatan tertinggi yang dicatatkan, iaitu yang pertama dicatatkan dari faktor kemudahan institusi, iaitu “Kemudahan kesihatan penting bagi memastikan persekitaran kerja yang positif” (0.833). Seterusnya, nilai faktor muatan kedua tertinggi dicatatkan oleh faktor kesaksamaan jantina, iaitu kenyataan “Pembuatan keputusan haruslah adil di peringkat yang setaraf dengannya.” (0.824) diikuti dengan item di bawah faktor kemudahan institusi dengan kenyataan “Kemudahan umum yang lengkap dapat menjamin persekitaran kerja yang baik” (0.801). Oleh itu, elemen penting yang menyebabkan wanita ingin sertai dan kekal dalam industri STEM adalah elemen kemudahan institusi dan kesaksamaan jantina. Kemudahan institusi perlu dipertingkatkan bagi memastikan wanita mendapat kemudahan yang secukupnya agar mereka memperoleh kepercayaan untuk kekal dalam STEM. Secara tidak langsung, kesaksamaan jantina juga haruslah diambil berat oleh majikan supaya wanita tidak berasa dipinggirkan dan diperkecilkan dalam industri ini yang pada hakikatnya didominasi oleh golongan lelaki. Faktor- faktor ini mampu menarik tumpuan wanita yang ingin mencabar diri mereka untuk mempelopori STEM menjadi lebih yakin untuk menceburkan diri mereka dalam STEM. Dapatan ini disokong oleh kajian yang dijalankan oleh Rashid et al. (2021) yang menyatakan bahawa kemudahan institusi dan kesaksamaan jantina adalah penting bagi pengekalan wanita dalam bidang STEM.</w:t>
      </w:r>
    </w:p>
    <w:p w14:paraId="467541F8" w14:textId="77777777" w:rsidR="000237D6" w:rsidRDefault="004B1E1B" w:rsidP="00F721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Pada masa yang sama, peratusan varians dijelaskan yang dijumlahkan daripada nilai-nilai di Lampiran A ditunjukkan dalam Jadual 3 adalah 62.37% iaitu melebihi nilai 50%. Nilai ini menunjukkan kesemua item dapat menerangkan kesemua faktor berkaitan sebab-sebab wanita ingin sertai dan kekal dalam bidang ini. Selain itu, nilai-nilai Cronbach Alpha di Jadual 3 kekal melebihi 0.6 (nilai diterima). Intihanya, dapat dirumuskan bahawa setiap kenyataan kepada elemen dalam jadual adalah bersesuaian dan diterima umum manakala nilai ujian KMO di Jadual 3 masih lagi mencatatkan nilai melebihi 0.5, iaitu 0.875.</w:t>
      </w:r>
    </w:p>
    <w:p w14:paraId="482601AA" w14:textId="77777777" w:rsidR="00AF36C1" w:rsidRDefault="00AF36C1" w:rsidP="00AF36C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Jadual 3. </w:t>
      </w:r>
      <w:r>
        <w:rPr>
          <w:rFonts w:ascii="Times New Roman" w:eastAsia="Times New Roman" w:hAnsi="Times New Roman" w:cs="Times New Roman"/>
          <w:sz w:val="20"/>
          <w:szCs w:val="20"/>
        </w:rPr>
        <w:t>Faktor dan item yang menyebabkan wanita ingin sertai dan kekal dalam STEM</w:t>
      </w:r>
    </w:p>
    <w:p w14:paraId="751AABE0" w14:textId="77777777" w:rsidR="00AE32FA" w:rsidRDefault="00AE32FA" w:rsidP="00AF36C1">
      <w:pPr>
        <w:spacing w:line="240" w:lineRule="auto"/>
        <w:jc w:val="center"/>
        <w:rPr>
          <w:rFonts w:ascii="Times New Roman" w:eastAsia="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4"/>
        <w:gridCol w:w="1014"/>
        <w:gridCol w:w="891"/>
        <w:gridCol w:w="23"/>
        <w:gridCol w:w="1796"/>
        <w:gridCol w:w="1248"/>
      </w:tblGrid>
      <w:tr w:rsidR="00AE32FA" w:rsidRPr="00A15BDC" w14:paraId="0140FF6A" w14:textId="77777777" w:rsidTr="00933399">
        <w:trPr>
          <w:jc w:val="center"/>
        </w:trPr>
        <w:tc>
          <w:tcPr>
            <w:tcW w:w="4044" w:type="dxa"/>
            <w:tcBorders>
              <w:top w:val="single" w:sz="4" w:space="0" w:color="auto"/>
              <w:bottom w:val="single" w:sz="4" w:space="0" w:color="auto"/>
            </w:tcBorders>
            <w:shd w:val="clear" w:color="auto" w:fill="B4C6E7" w:themeFill="accent1" w:themeFillTint="66"/>
          </w:tcPr>
          <w:p w14:paraId="1B409767" w14:textId="77777777" w:rsidR="00AE32FA" w:rsidRPr="00A15BDC" w:rsidRDefault="00AE32FA" w:rsidP="00E26384">
            <w:pPr>
              <w:spacing w:line="240" w:lineRule="auto"/>
              <w:ind w:left="60" w:right="60"/>
              <w:jc w:val="center"/>
              <w:rPr>
                <w:rFonts w:ascii="Times New Roman" w:eastAsia="Times New Roman" w:hAnsi="Times New Roman" w:cs="Times New Roman"/>
                <w:b/>
                <w:bCs/>
                <w:sz w:val="20"/>
                <w:szCs w:val="20"/>
              </w:rPr>
            </w:pPr>
            <w:r w:rsidRPr="00A15BDC">
              <w:rPr>
                <w:rFonts w:ascii="Times New Roman" w:eastAsia="Times New Roman" w:hAnsi="Times New Roman" w:cs="Times New Roman"/>
                <w:b/>
                <w:bCs/>
                <w:sz w:val="20"/>
                <w:szCs w:val="20"/>
              </w:rPr>
              <w:t xml:space="preserve">Faktor dan </w:t>
            </w:r>
            <w:r>
              <w:rPr>
                <w:rFonts w:ascii="Times New Roman" w:eastAsia="Times New Roman" w:hAnsi="Times New Roman" w:cs="Times New Roman"/>
                <w:b/>
                <w:bCs/>
                <w:sz w:val="20"/>
                <w:szCs w:val="20"/>
              </w:rPr>
              <w:t>i</w:t>
            </w:r>
            <w:r w:rsidRPr="00A15BDC">
              <w:rPr>
                <w:rFonts w:ascii="Times New Roman" w:eastAsia="Times New Roman" w:hAnsi="Times New Roman" w:cs="Times New Roman"/>
                <w:b/>
                <w:bCs/>
                <w:sz w:val="20"/>
                <w:szCs w:val="20"/>
              </w:rPr>
              <w:t>tem</w:t>
            </w:r>
          </w:p>
        </w:tc>
        <w:tc>
          <w:tcPr>
            <w:tcW w:w="1014" w:type="dxa"/>
            <w:tcBorders>
              <w:top w:val="single" w:sz="4" w:space="0" w:color="auto"/>
              <w:bottom w:val="single" w:sz="4" w:space="0" w:color="auto"/>
            </w:tcBorders>
            <w:shd w:val="clear" w:color="auto" w:fill="B4C6E7" w:themeFill="accent1" w:themeFillTint="66"/>
          </w:tcPr>
          <w:p w14:paraId="17FD1AF8" w14:textId="77777777" w:rsidR="00AE32FA" w:rsidRPr="00A15BDC" w:rsidRDefault="00AE32FA" w:rsidP="00E26384">
            <w:pPr>
              <w:spacing w:line="240" w:lineRule="auto"/>
              <w:ind w:left="60" w:right="60"/>
              <w:jc w:val="center"/>
              <w:rPr>
                <w:rFonts w:ascii="Times New Roman" w:eastAsia="Times New Roman" w:hAnsi="Times New Roman" w:cs="Times New Roman"/>
                <w:b/>
                <w:bCs/>
                <w:sz w:val="20"/>
                <w:szCs w:val="20"/>
              </w:rPr>
            </w:pPr>
            <w:r w:rsidRPr="00A15BDC">
              <w:rPr>
                <w:rFonts w:ascii="Times New Roman" w:eastAsia="Times New Roman" w:hAnsi="Times New Roman" w:cs="Times New Roman"/>
                <w:b/>
                <w:bCs/>
                <w:sz w:val="20"/>
                <w:szCs w:val="20"/>
              </w:rPr>
              <w:t xml:space="preserve">Faktor </w:t>
            </w:r>
            <w:r>
              <w:rPr>
                <w:rFonts w:ascii="Times New Roman" w:eastAsia="Times New Roman" w:hAnsi="Times New Roman" w:cs="Times New Roman"/>
                <w:b/>
                <w:bCs/>
                <w:sz w:val="20"/>
                <w:szCs w:val="20"/>
              </w:rPr>
              <w:t>m</w:t>
            </w:r>
            <w:r w:rsidRPr="00A15BDC">
              <w:rPr>
                <w:rFonts w:ascii="Times New Roman" w:eastAsia="Times New Roman" w:hAnsi="Times New Roman" w:cs="Times New Roman"/>
                <w:b/>
                <w:bCs/>
                <w:sz w:val="20"/>
                <w:szCs w:val="20"/>
              </w:rPr>
              <w:t>uatan</w:t>
            </w:r>
          </w:p>
        </w:tc>
        <w:tc>
          <w:tcPr>
            <w:tcW w:w="914" w:type="dxa"/>
            <w:gridSpan w:val="2"/>
            <w:tcBorders>
              <w:top w:val="single" w:sz="4" w:space="0" w:color="auto"/>
              <w:bottom w:val="single" w:sz="4" w:space="0" w:color="auto"/>
            </w:tcBorders>
            <w:shd w:val="clear" w:color="auto" w:fill="B4C6E7" w:themeFill="accent1" w:themeFillTint="66"/>
          </w:tcPr>
          <w:p w14:paraId="640059AF" w14:textId="77777777" w:rsidR="00AE32FA" w:rsidRPr="00A15BDC" w:rsidRDefault="00AE32FA" w:rsidP="00E26384">
            <w:pPr>
              <w:spacing w:line="240" w:lineRule="auto"/>
              <w:ind w:left="60" w:right="60"/>
              <w:jc w:val="center"/>
              <w:rPr>
                <w:rFonts w:ascii="Times New Roman" w:eastAsia="Times New Roman" w:hAnsi="Times New Roman" w:cs="Times New Roman"/>
                <w:b/>
                <w:bCs/>
                <w:sz w:val="20"/>
                <w:szCs w:val="20"/>
              </w:rPr>
            </w:pPr>
            <w:r w:rsidRPr="00A15BDC">
              <w:rPr>
                <w:rFonts w:ascii="Times New Roman" w:eastAsia="Times New Roman" w:hAnsi="Times New Roman" w:cs="Times New Roman"/>
                <w:b/>
                <w:bCs/>
                <w:sz w:val="20"/>
                <w:szCs w:val="20"/>
              </w:rPr>
              <w:t>Min purata</w:t>
            </w:r>
          </w:p>
        </w:tc>
        <w:tc>
          <w:tcPr>
            <w:tcW w:w="1796" w:type="dxa"/>
            <w:tcBorders>
              <w:top w:val="single" w:sz="4" w:space="0" w:color="auto"/>
              <w:bottom w:val="single" w:sz="4" w:space="0" w:color="auto"/>
            </w:tcBorders>
            <w:shd w:val="clear" w:color="auto" w:fill="B4C6E7" w:themeFill="accent1" w:themeFillTint="66"/>
          </w:tcPr>
          <w:p w14:paraId="7C7D7440" w14:textId="77777777" w:rsidR="00AE32FA" w:rsidRPr="00A15BDC" w:rsidRDefault="00AE32FA" w:rsidP="00E26384">
            <w:pPr>
              <w:spacing w:line="240" w:lineRule="auto"/>
              <w:ind w:left="60" w:right="60"/>
              <w:jc w:val="center"/>
              <w:rPr>
                <w:rFonts w:ascii="Times New Roman" w:eastAsia="Times New Roman" w:hAnsi="Times New Roman" w:cs="Times New Roman"/>
                <w:b/>
                <w:bCs/>
                <w:sz w:val="20"/>
                <w:szCs w:val="20"/>
              </w:rPr>
            </w:pPr>
            <w:r w:rsidRPr="00A15BDC">
              <w:rPr>
                <w:rFonts w:ascii="Times New Roman" w:eastAsia="Times New Roman" w:hAnsi="Times New Roman" w:cs="Times New Roman"/>
                <w:b/>
                <w:bCs/>
                <w:sz w:val="20"/>
                <w:szCs w:val="20"/>
              </w:rPr>
              <w:t>Alpha Cronbach</w:t>
            </w:r>
          </w:p>
          <w:p w14:paraId="73E1A7BE" w14:textId="77777777" w:rsidR="00AE32FA" w:rsidRPr="00A15BDC" w:rsidRDefault="00AE32FA" w:rsidP="00E26384">
            <w:pPr>
              <w:spacing w:line="240" w:lineRule="auto"/>
              <w:ind w:left="60" w:right="60"/>
              <w:jc w:val="center"/>
              <w:rPr>
                <w:rFonts w:ascii="Times New Roman" w:eastAsia="Times New Roman" w:hAnsi="Times New Roman" w:cs="Times New Roman"/>
                <w:b/>
                <w:bCs/>
                <w:sz w:val="20"/>
                <w:szCs w:val="20"/>
              </w:rPr>
            </w:pPr>
            <w:r w:rsidRPr="00A15BDC">
              <w:rPr>
                <w:rFonts w:ascii="Times New Roman" w:eastAsia="Times New Roman" w:hAnsi="Times New Roman" w:cs="Times New Roman"/>
                <w:b/>
                <w:bCs/>
                <w:sz w:val="20"/>
                <w:szCs w:val="20"/>
              </w:rPr>
              <w:t>(α)</w:t>
            </w:r>
          </w:p>
        </w:tc>
        <w:tc>
          <w:tcPr>
            <w:tcW w:w="1248" w:type="dxa"/>
            <w:tcBorders>
              <w:top w:val="single" w:sz="4" w:space="0" w:color="auto"/>
              <w:bottom w:val="single" w:sz="4" w:space="0" w:color="auto"/>
            </w:tcBorders>
            <w:shd w:val="clear" w:color="auto" w:fill="B4C6E7" w:themeFill="accent1" w:themeFillTint="66"/>
          </w:tcPr>
          <w:p w14:paraId="32ED24D4" w14:textId="77777777" w:rsidR="00AE32FA" w:rsidRPr="00A15BDC" w:rsidRDefault="00AE32FA" w:rsidP="00E26384">
            <w:pPr>
              <w:spacing w:line="240" w:lineRule="auto"/>
              <w:jc w:val="center"/>
              <w:rPr>
                <w:rFonts w:ascii="Times New Roman" w:eastAsia="Times New Roman" w:hAnsi="Times New Roman" w:cs="Times New Roman"/>
                <w:b/>
                <w:bCs/>
                <w:sz w:val="20"/>
                <w:szCs w:val="20"/>
              </w:rPr>
            </w:pPr>
            <w:r w:rsidRPr="00A15BDC">
              <w:rPr>
                <w:rFonts w:ascii="Times New Roman" w:eastAsia="Times New Roman" w:hAnsi="Times New Roman" w:cs="Times New Roman"/>
                <w:b/>
                <w:bCs/>
                <w:sz w:val="20"/>
                <w:szCs w:val="20"/>
              </w:rPr>
              <w:t>Varians</w:t>
            </w:r>
          </w:p>
          <w:p w14:paraId="4EAA95C8" w14:textId="77777777" w:rsidR="00AE32FA" w:rsidRPr="00A15BDC" w:rsidRDefault="00AE32FA" w:rsidP="00E26384">
            <w:pPr>
              <w:spacing w:line="240" w:lineRule="auto"/>
              <w:ind w:left="60" w:right="6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w:t>
            </w:r>
            <w:r w:rsidRPr="00A15BDC">
              <w:rPr>
                <w:rFonts w:ascii="Times New Roman" w:eastAsia="Times New Roman" w:hAnsi="Times New Roman" w:cs="Times New Roman"/>
                <w:b/>
                <w:bCs/>
                <w:sz w:val="20"/>
                <w:szCs w:val="20"/>
              </w:rPr>
              <w:t>ijelaskan</w:t>
            </w:r>
          </w:p>
        </w:tc>
      </w:tr>
      <w:tr w:rsidR="00AE32FA" w:rsidRPr="00A15BDC" w14:paraId="307C4762" w14:textId="77777777" w:rsidTr="00933399">
        <w:trPr>
          <w:jc w:val="center"/>
        </w:trPr>
        <w:tc>
          <w:tcPr>
            <w:tcW w:w="4044" w:type="dxa"/>
            <w:tcBorders>
              <w:top w:val="single" w:sz="4" w:space="0" w:color="auto"/>
            </w:tcBorders>
            <w:vAlign w:val="center"/>
          </w:tcPr>
          <w:p w14:paraId="35932C3F" w14:textId="77777777" w:rsidR="00AE32FA" w:rsidRDefault="00AE32FA" w:rsidP="00AE32FA">
            <w:pPr>
              <w:spacing w:line="240" w:lineRule="auto"/>
              <w:ind w:left="60" w:right="6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Faktor 1: Kemudahan institusi</w:t>
            </w:r>
          </w:p>
        </w:tc>
        <w:tc>
          <w:tcPr>
            <w:tcW w:w="1014" w:type="dxa"/>
            <w:tcBorders>
              <w:top w:val="single" w:sz="4" w:space="0" w:color="auto"/>
            </w:tcBorders>
            <w:vAlign w:val="center"/>
          </w:tcPr>
          <w:p w14:paraId="6A154334" w14:textId="77777777" w:rsidR="00AE32FA" w:rsidRDefault="00AE32FA" w:rsidP="00AE32FA">
            <w:pPr>
              <w:spacing w:line="240" w:lineRule="auto"/>
              <w:jc w:val="center"/>
              <w:rPr>
                <w:rFonts w:ascii="Times New Roman" w:eastAsia="Times New Roman" w:hAnsi="Times New Roman" w:cs="Times New Roman"/>
                <w:sz w:val="20"/>
                <w:szCs w:val="20"/>
              </w:rPr>
            </w:pPr>
          </w:p>
        </w:tc>
        <w:tc>
          <w:tcPr>
            <w:tcW w:w="891" w:type="dxa"/>
            <w:tcBorders>
              <w:top w:val="single" w:sz="4" w:space="0" w:color="auto"/>
            </w:tcBorders>
            <w:vAlign w:val="center"/>
          </w:tcPr>
          <w:p w14:paraId="4CC010C9" w14:textId="77777777" w:rsidR="00AE32FA" w:rsidRDefault="00AE32FA" w:rsidP="00AE32FA">
            <w:pPr>
              <w:spacing w:line="240"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3.6343</w:t>
            </w:r>
          </w:p>
        </w:tc>
        <w:tc>
          <w:tcPr>
            <w:tcW w:w="1819" w:type="dxa"/>
            <w:gridSpan w:val="2"/>
            <w:tcBorders>
              <w:top w:val="single" w:sz="4" w:space="0" w:color="auto"/>
            </w:tcBorders>
            <w:vAlign w:val="center"/>
          </w:tcPr>
          <w:p w14:paraId="7F50C243" w14:textId="77777777" w:rsidR="00AE32FA" w:rsidRDefault="00AE32FA" w:rsidP="00AE32FA">
            <w:pPr>
              <w:spacing w:line="240"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0.899</w:t>
            </w:r>
          </w:p>
        </w:tc>
        <w:tc>
          <w:tcPr>
            <w:tcW w:w="1248" w:type="dxa"/>
            <w:tcBorders>
              <w:top w:val="single" w:sz="4" w:space="0" w:color="auto"/>
            </w:tcBorders>
            <w:vAlign w:val="center"/>
          </w:tcPr>
          <w:p w14:paraId="58397CF9" w14:textId="77777777" w:rsidR="00AE32FA" w:rsidRDefault="00AE32FA" w:rsidP="00AE32FA">
            <w:pPr>
              <w:spacing w:line="240"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62.365</w:t>
            </w:r>
          </w:p>
        </w:tc>
      </w:tr>
      <w:tr w:rsidR="00AE32FA" w:rsidRPr="00A15BDC" w14:paraId="380938E2" w14:textId="77777777" w:rsidTr="00933399">
        <w:trPr>
          <w:jc w:val="center"/>
        </w:trPr>
        <w:tc>
          <w:tcPr>
            <w:tcW w:w="4044" w:type="dxa"/>
            <w:vAlign w:val="center"/>
          </w:tcPr>
          <w:p w14:paraId="2ACB35CC" w14:textId="77777777" w:rsidR="00AE32FA" w:rsidRDefault="00AE32FA" w:rsidP="00AE32FA">
            <w:pPr>
              <w:numPr>
                <w:ilvl w:val="0"/>
                <w:numId w:val="9"/>
              </w:numPr>
              <w:spacing w:line="240" w:lineRule="auto"/>
              <w:ind w:left="412" w:right="60"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Kemudahan kesihatan penting bagi memastikan persekitaran kerja yang positif. (cth: Ubat-ubatan, klinik panel dan sebagainya).</w:t>
            </w:r>
          </w:p>
        </w:tc>
        <w:tc>
          <w:tcPr>
            <w:tcW w:w="1014" w:type="dxa"/>
            <w:vAlign w:val="center"/>
          </w:tcPr>
          <w:p w14:paraId="50DB999E" w14:textId="77777777" w:rsidR="00AE32FA" w:rsidRDefault="00AE32FA" w:rsidP="00AE32FA">
            <w:pPr>
              <w:spacing w:line="240"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0.833</w:t>
            </w:r>
          </w:p>
        </w:tc>
        <w:tc>
          <w:tcPr>
            <w:tcW w:w="891" w:type="dxa"/>
            <w:vAlign w:val="center"/>
          </w:tcPr>
          <w:p w14:paraId="13A11951" w14:textId="77777777" w:rsidR="00AE32FA" w:rsidRDefault="00AE32FA" w:rsidP="00AE32FA">
            <w:pPr>
              <w:spacing w:line="240" w:lineRule="auto"/>
              <w:jc w:val="center"/>
              <w:rPr>
                <w:rFonts w:ascii="Times New Roman" w:eastAsia="Times New Roman" w:hAnsi="Times New Roman" w:cs="Times New Roman"/>
                <w:sz w:val="20"/>
                <w:szCs w:val="20"/>
              </w:rPr>
            </w:pPr>
          </w:p>
        </w:tc>
        <w:tc>
          <w:tcPr>
            <w:tcW w:w="1819" w:type="dxa"/>
            <w:gridSpan w:val="2"/>
            <w:vAlign w:val="center"/>
          </w:tcPr>
          <w:p w14:paraId="265506E1" w14:textId="77777777" w:rsidR="00AE32FA" w:rsidRDefault="00AE32FA" w:rsidP="00AE32FA">
            <w:pPr>
              <w:spacing w:line="240" w:lineRule="auto"/>
              <w:jc w:val="center"/>
              <w:rPr>
                <w:rFonts w:ascii="Times New Roman" w:eastAsia="Times New Roman" w:hAnsi="Times New Roman" w:cs="Times New Roman"/>
                <w:sz w:val="20"/>
                <w:szCs w:val="20"/>
              </w:rPr>
            </w:pPr>
          </w:p>
        </w:tc>
        <w:tc>
          <w:tcPr>
            <w:tcW w:w="1248" w:type="dxa"/>
            <w:vAlign w:val="center"/>
          </w:tcPr>
          <w:p w14:paraId="26F5A009" w14:textId="77777777" w:rsidR="00AE32FA" w:rsidRDefault="00AE32FA" w:rsidP="00AE32FA">
            <w:pPr>
              <w:spacing w:line="240" w:lineRule="auto"/>
              <w:jc w:val="center"/>
              <w:rPr>
                <w:rFonts w:ascii="Times New Roman" w:eastAsia="Times New Roman" w:hAnsi="Times New Roman" w:cs="Times New Roman"/>
                <w:sz w:val="20"/>
                <w:szCs w:val="20"/>
              </w:rPr>
            </w:pPr>
          </w:p>
        </w:tc>
      </w:tr>
      <w:tr w:rsidR="00AE32FA" w:rsidRPr="00A15BDC" w14:paraId="71293E0F" w14:textId="77777777" w:rsidTr="00933399">
        <w:trPr>
          <w:jc w:val="center"/>
        </w:trPr>
        <w:tc>
          <w:tcPr>
            <w:tcW w:w="4044" w:type="dxa"/>
            <w:vAlign w:val="center"/>
          </w:tcPr>
          <w:p w14:paraId="54D8181B" w14:textId="77777777" w:rsidR="00AE32FA" w:rsidRDefault="00AE32FA" w:rsidP="00AE32FA">
            <w:pPr>
              <w:numPr>
                <w:ilvl w:val="0"/>
                <w:numId w:val="9"/>
              </w:numPr>
              <w:spacing w:line="240" w:lineRule="auto"/>
              <w:ind w:left="412" w:right="60"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Kemudahan kenderaan yang disediakan untuk tugasan luar adalah penting.</w:t>
            </w:r>
          </w:p>
        </w:tc>
        <w:tc>
          <w:tcPr>
            <w:tcW w:w="1014" w:type="dxa"/>
            <w:vAlign w:val="center"/>
          </w:tcPr>
          <w:p w14:paraId="0121B421" w14:textId="77777777" w:rsidR="00AE32FA" w:rsidRDefault="00AE32FA" w:rsidP="00AE32FA">
            <w:pPr>
              <w:spacing w:line="240"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0.579</w:t>
            </w:r>
          </w:p>
        </w:tc>
        <w:tc>
          <w:tcPr>
            <w:tcW w:w="891" w:type="dxa"/>
            <w:vAlign w:val="center"/>
          </w:tcPr>
          <w:p w14:paraId="0508142F" w14:textId="77777777" w:rsidR="00AE32FA" w:rsidRDefault="00AE32FA" w:rsidP="00AE32FA">
            <w:pPr>
              <w:spacing w:line="240" w:lineRule="auto"/>
              <w:jc w:val="center"/>
              <w:rPr>
                <w:rFonts w:ascii="Times New Roman" w:eastAsia="Times New Roman" w:hAnsi="Times New Roman" w:cs="Times New Roman"/>
                <w:sz w:val="20"/>
                <w:szCs w:val="20"/>
              </w:rPr>
            </w:pPr>
          </w:p>
        </w:tc>
        <w:tc>
          <w:tcPr>
            <w:tcW w:w="1819" w:type="dxa"/>
            <w:gridSpan w:val="2"/>
            <w:vAlign w:val="center"/>
          </w:tcPr>
          <w:p w14:paraId="21FAF969" w14:textId="77777777" w:rsidR="00AE32FA" w:rsidRDefault="00AE32FA" w:rsidP="00AE32FA">
            <w:pPr>
              <w:spacing w:line="240" w:lineRule="auto"/>
              <w:jc w:val="center"/>
              <w:rPr>
                <w:rFonts w:ascii="Times New Roman" w:eastAsia="Times New Roman" w:hAnsi="Times New Roman" w:cs="Times New Roman"/>
                <w:sz w:val="20"/>
                <w:szCs w:val="20"/>
              </w:rPr>
            </w:pPr>
          </w:p>
        </w:tc>
        <w:tc>
          <w:tcPr>
            <w:tcW w:w="1248" w:type="dxa"/>
            <w:vAlign w:val="center"/>
          </w:tcPr>
          <w:p w14:paraId="343F082C" w14:textId="77777777" w:rsidR="00AE32FA" w:rsidRDefault="00AE32FA" w:rsidP="00AE32FA">
            <w:pPr>
              <w:spacing w:line="240" w:lineRule="auto"/>
              <w:jc w:val="center"/>
              <w:rPr>
                <w:rFonts w:ascii="Times New Roman" w:eastAsia="Times New Roman" w:hAnsi="Times New Roman" w:cs="Times New Roman"/>
                <w:sz w:val="20"/>
                <w:szCs w:val="20"/>
              </w:rPr>
            </w:pPr>
          </w:p>
        </w:tc>
      </w:tr>
      <w:tr w:rsidR="00AE32FA" w:rsidRPr="00A15BDC" w14:paraId="023F9050" w14:textId="77777777" w:rsidTr="00933399">
        <w:trPr>
          <w:jc w:val="center"/>
        </w:trPr>
        <w:tc>
          <w:tcPr>
            <w:tcW w:w="4044" w:type="dxa"/>
            <w:tcBorders>
              <w:bottom w:val="single" w:sz="4" w:space="0" w:color="auto"/>
            </w:tcBorders>
            <w:vAlign w:val="center"/>
          </w:tcPr>
          <w:p w14:paraId="563EC53D" w14:textId="77777777" w:rsidR="00AE32FA" w:rsidRDefault="00AE32FA" w:rsidP="00AE32FA">
            <w:pPr>
              <w:numPr>
                <w:ilvl w:val="0"/>
                <w:numId w:val="9"/>
              </w:numPr>
              <w:spacing w:line="240" w:lineRule="auto"/>
              <w:ind w:left="412" w:right="60"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Kemudahan umum yang lengkap dapat menjamin persekitrana kerja yang baik. (cth: ruang solat, ruang menyusu, pantri)</w:t>
            </w:r>
            <w:r w:rsidR="00571163">
              <w:rPr>
                <w:rFonts w:ascii="Times New Roman" w:eastAsia="Times New Roman" w:hAnsi="Times New Roman" w:cs="Times New Roman"/>
                <w:sz w:val="20"/>
                <w:szCs w:val="20"/>
              </w:rPr>
              <w:t>.</w:t>
            </w:r>
          </w:p>
        </w:tc>
        <w:tc>
          <w:tcPr>
            <w:tcW w:w="1014" w:type="dxa"/>
            <w:tcBorders>
              <w:bottom w:val="single" w:sz="4" w:space="0" w:color="auto"/>
            </w:tcBorders>
            <w:vAlign w:val="center"/>
          </w:tcPr>
          <w:p w14:paraId="41219A17" w14:textId="77777777" w:rsidR="00AE32FA" w:rsidRDefault="00AE32FA" w:rsidP="00AE32FA">
            <w:pPr>
              <w:spacing w:line="240"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0.801</w:t>
            </w:r>
          </w:p>
        </w:tc>
        <w:tc>
          <w:tcPr>
            <w:tcW w:w="891" w:type="dxa"/>
            <w:tcBorders>
              <w:bottom w:val="single" w:sz="4" w:space="0" w:color="auto"/>
            </w:tcBorders>
            <w:vAlign w:val="center"/>
          </w:tcPr>
          <w:p w14:paraId="41213188" w14:textId="77777777" w:rsidR="00AE32FA" w:rsidRDefault="00AE32FA" w:rsidP="00AE32FA">
            <w:pPr>
              <w:spacing w:line="240" w:lineRule="auto"/>
              <w:jc w:val="center"/>
              <w:rPr>
                <w:rFonts w:ascii="Times New Roman" w:eastAsia="Times New Roman" w:hAnsi="Times New Roman" w:cs="Times New Roman"/>
                <w:sz w:val="20"/>
                <w:szCs w:val="20"/>
              </w:rPr>
            </w:pPr>
          </w:p>
        </w:tc>
        <w:tc>
          <w:tcPr>
            <w:tcW w:w="1819" w:type="dxa"/>
            <w:gridSpan w:val="2"/>
            <w:tcBorders>
              <w:bottom w:val="single" w:sz="4" w:space="0" w:color="auto"/>
            </w:tcBorders>
            <w:vAlign w:val="center"/>
          </w:tcPr>
          <w:p w14:paraId="31760BB1" w14:textId="77777777" w:rsidR="00AE32FA" w:rsidRDefault="00AE32FA" w:rsidP="00AE32FA">
            <w:pPr>
              <w:spacing w:line="240" w:lineRule="auto"/>
              <w:jc w:val="center"/>
              <w:rPr>
                <w:rFonts w:ascii="Times New Roman" w:eastAsia="Times New Roman" w:hAnsi="Times New Roman" w:cs="Times New Roman"/>
                <w:sz w:val="20"/>
                <w:szCs w:val="20"/>
              </w:rPr>
            </w:pPr>
          </w:p>
        </w:tc>
        <w:tc>
          <w:tcPr>
            <w:tcW w:w="1248" w:type="dxa"/>
            <w:tcBorders>
              <w:bottom w:val="single" w:sz="4" w:space="0" w:color="auto"/>
            </w:tcBorders>
            <w:vAlign w:val="center"/>
          </w:tcPr>
          <w:p w14:paraId="18AB649D" w14:textId="77777777" w:rsidR="00AE32FA" w:rsidRDefault="00AE32FA" w:rsidP="00AE32FA">
            <w:pPr>
              <w:spacing w:line="240" w:lineRule="auto"/>
              <w:jc w:val="center"/>
              <w:rPr>
                <w:rFonts w:ascii="Times New Roman" w:eastAsia="Times New Roman" w:hAnsi="Times New Roman" w:cs="Times New Roman"/>
                <w:sz w:val="20"/>
                <w:szCs w:val="20"/>
              </w:rPr>
            </w:pPr>
          </w:p>
        </w:tc>
      </w:tr>
      <w:tr w:rsidR="00571163" w:rsidRPr="00A15BDC" w14:paraId="745D54BC" w14:textId="77777777" w:rsidTr="00933399">
        <w:trPr>
          <w:jc w:val="center"/>
        </w:trPr>
        <w:tc>
          <w:tcPr>
            <w:tcW w:w="4044" w:type="dxa"/>
            <w:tcBorders>
              <w:top w:val="single" w:sz="4" w:space="0" w:color="auto"/>
            </w:tcBorders>
            <w:vAlign w:val="center"/>
          </w:tcPr>
          <w:p w14:paraId="5B900628" w14:textId="77777777" w:rsidR="00571163" w:rsidRDefault="00571163" w:rsidP="00571163">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Faktor 2: Kepimpinan</w:t>
            </w:r>
          </w:p>
        </w:tc>
        <w:tc>
          <w:tcPr>
            <w:tcW w:w="1014" w:type="dxa"/>
            <w:tcBorders>
              <w:top w:val="single" w:sz="4" w:space="0" w:color="auto"/>
            </w:tcBorders>
            <w:vAlign w:val="center"/>
          </w:tcPr>
          <w:p w14:paraId="3F49161C" w14:textId="77777777" w:rsidR="00571163" w:rsidRDefault="00571163" w:rsidP="00571163">
            <w:pPr>
              <w:spacing w:line="240" w:lineRule="auto"/>
              <w:jc w:val="center"/>
              <w:rPr>
                <w:rFonts w:ascii="Times New Roman" w:eastAsia="Times New Roman" w:hAnsi="Times New Roman" w:cs="Times New Roman"/>
                <w:sz w:val="20"/>
                <w:szCs w:val="20"/>
              </w:rPr>
            </w:pPr>
          </w:p>
        </w:tc>
        <w:tc>
          <w:tcPr>
            <w:tcW w:w="891" w:type="dxa"/>
            <w:tcBorders>
              <w:top w:val="single" w:sz="4" w:space="0" w:color="auto"/>
            </w:tcBorders>
            <w:vAlign w:val="center"/>
          </w:tcPr>
          <w:p w14:paraId="71E1F806" w14:textId="77777777" w:rsidR="00571163" w:rsidRDefault="00571163" w:rsidP="0057116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3.4790</w:t>
            </w:r>
          </w:p>
        </w:tc>
        <w:tc>
          <w:tcPr>
            <w:tcW w:w="1819" w:type="dxa"/>
            <w:gridSpan w:val="2"/>
            <w:tcBorders>
              <w:top w:val="single" w:sz="4" w:space="0" w:color="auto"/>
            </w:tcBorders>
            <w:vAlign w:val="center"/>
          </w:tcPr>
          <w:p w14:paraId="04F505CE" w14:textId="77777777" w:rsidR="00571163" w:rsidRDefault="00571163" w:rsidP="0057116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0.701</w:t>
            </w:r>
          </w:p>
        </w:tc>
        <w:tc>
          <w:tcPr>
            <w:tcW w:w="1248" w:type="dxa"/>
            <w:tcBorders>
              <w:top w:val="single" w:sz="4" w:space="0" w:color="auto"/>
            </w:tcBorders>
            <w:vAlign w:val="center"/>
          </w:tcPr>
          <w:p w14:paraId="46EC5A9F" w14:textId="77777777" w:rsidR="00571163" w:rsidRDefault="00571163" w:rsidP="00571163">
            <w:pPr>
              <w:spacing w:line="240" w:lineRule="auto"/>
              <w:jc w:val="center"/>
              <w:rPr>
                <w:rFonts w:ascii="Times New Roman" w:eastAsia="Times New Roman" w:hAnsi="Times New Roman" w:cs="Times New Roman"/>
                <w:sz w:val="20"/>
                <w:szCs w:val="20"/>
              </w:rPr>
            </w:pPr>
          </w:p>
        </w:tc>
      </w:tr>
      <w:tr w:rsidR="00571163" w:rsidRPr="00A15BDC" w14:paraId="1CF2F78F" w14:textId="77777777" w:rsidTr="00933399">
        <w:trPr>
          <w:jc w:val="center"/>
        </w:trPr>
        <w:tc>
          <w:tcPr>
            <w:tcW w:w="4044" w:type="dxa"/>
            <w:vAlign w:val="center"/>
          </w:tcPr>
          <w:p w14:paraId="3B889B5F" w14:textId="77777777" w:rsidR="00571163" w:rsidRDefault="00571163" w:rsidP="00571163">
            <w:pPr>
              <w:numPr>
                <w:ilvl w:val="0"/>
                <w:numId w:val="10"/>
              </w:numPr>
              <w:spacing w:line="240" w:lineRule="auto"/>
              <w:ind w:left="412"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Kewujudan mentor dan role model mempengaruhi wanita untuk mendapatkan pengetahuan dan motivasi dalam STEM.</w:t>
            </w:r>
          </w:p>
        </w:tc>
        <w:tc>
          <w:tcPr>
            <w:tcW w:w="1014" w:type="dxa"/>
            <w:vAlign w:val="center"/>
          </w:tcPr>
          <w:p w14:paraId="02BD54B9" w14:textId="77777777" w:rsidR="00571163" w:rsidRDefault="00571163" w:rsidP="0057116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0.626</w:t>
            </w:r>
          </w:p>
        </w:tc>
        <w:tc>
          <w:tcPr>
            <w:tcW w:w="891" w:type="dxa"/>
            <w:vAlign w:val="center"/>
          </w:tcPr>
          <w:p w14:paraId="3467DC14" w14:textId="77777777" w:rsidR="00571163" w:rsidRDefault="00571163" w:rsidP="00571163">
            <w:pPr>
              <w:spacing w:line="240" w:lineRule="auto"/>
              <w:jc w:val="center"/>
              <w:rPr>
                <w:rFonts w:ascii="Times New Roman" w:eastAsia="Times New Roman" w:hAnsi="Times New Roman" w:cs="Times New Roman"/>
                <w:sz w:val="20"/>
                <w:szCs w:val="20"/>
              </w:rPr>
            </w:pPr>
          </w:p>
        </w:tc>
        <w:tc>
          <w:tcPr>
            <w:tcW w:w="1819" w:type="dxa"/>
            <w:gridSpan w:val="2"/>
            <w:vAlign w:val="center"/>
          </w:tcPr>
          <w:p w14:paraId="0F72BED1" w14:textId="77777777" w:rsidR="00571163" w:rsidRDefault="00571163" w:rsidP="00571163">
            <w:pPr>
              <w:spacing w:line="240" w:lineRule="auto"/>
              <w:jc w:val="center"/>
              <w:rPr>
                <w:rFonts w:ascii="Times New Roman" w:eastAsia="Times New Roman" w:hAnsi="Times New Roman" w:cs="Times New Roman"/>
                <w:sz w:val="20"/>
                <w:szCs w:val="20"/>
              </w:rPr>
            </w:pPr>
          </w:p>
        </w:tc>
        <w:tc>
          <w:tcPr>
            <w:tcW w:w="1248" w:type="dxa"/>
            <w:vAlign w:val="center"/>
          </w:tcPr>
          <w:p w14:paraId="400F1059" w14:textId="77777777" w:rsidR="00571163" w:rsidRDefault="00571163" w:rsidP="00571163">
            <w:pPr>
              <w:spacing w:line="240" w:lineRule="auto"/>
              <w:jc w:val="center"/>
              <w:rPr>
                <w:rFonts w:ascii="Times New Roman" w:eastAsia="Times New Roman" w:hAnsi="Times New Roman" w:cs="Times New Roman"/>
                <w:sz w:val="20"/>
                <w:szCs w:val="20"/>
              </w:rPr>
            </w:pPr>
          </w:p>
        </w:tc>
      </w:tr>
      <w:tr w:rsidR="00571163" w:rsidRPr="00A15BDC" w14:paraId="3A84C48B" w14:textId="77777777" w:rsidTr="00933399">
        <w:trPr>
          <w:jc w:val="center"/>
        </w:trPr>
        <w:tc>
          <w:tcPr>
            <w:tcW w:w="4044" w:type="dxa"/>
            <w:vAlign w:val="center"/>
          </w:tcPr>
          <w:p w14:paraId="300FD888" w14:textId="77777777" w:rsidR="00571163" w:rsidRDefault="00571163" w:rsidP="00571163">
            <w:pPr>
              <w:numPr>
                <w:ilvl w:val="0"/>
                <w:numId w:val="10"/>
              </w:numPr>
              <w:spacing w:line="240" w:lineRule="auto"/>
              <w:ind w:left="412"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Wanita tertarik untuk sertai STEM kerana kewujudan role model secara dalam talian yang berkongsi pandangan dan pengalaman.</w:t>
            </w:r>
          </w:p>
        </w:tc>
        <w:tc>
          <w:tcPr>
            <w:tcW w:w="1014" w:type="dxa"/>
            <w:vAlign w:val="center"/>
          </w:tcPr>
          <w:p w14:paraId="6AF299FE" w14:textId="77777777" w:rsidR="00571163" w:rsidRDefault="00571163" w:rsidP="0057116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0.572</w:t>
            </w:r>
          </w:p>
        </w:tc>
        <w:tc>
          <w:tcPr>
            <w:tcW w:w="891" w:type="dxa"/>
            <w:vAlign w:val="center"/>
          </w:tcPr>
          <w:p w14:paraId="780A9523" w14:textId="77777777" w:rsidR="00571163" w:rsidRDefault="00571163" w:rsidP="00571163">
            <w:pPr>
              <w:spacing w:line="240" w:lineRule="auto"/>
              <w:jc w:val="center"/>
              <w:rPr>
                <w:rFonts w:ascii="Times New Roman" w:eastAsia="Times New Roman" w:hAnsi="Times New Roman" w:cs="Times New Roman"/>
                <w:sz w:val="20"/>
                <w:szCs w:val="20"/>
              </w:rPr>
            </w:pPr>
          </w:p>
        </w:tc>
        <w:tc>
          <w:tcPr>
            <w:tcW w:w="1819" w:type="dxa"/>
            <w:gridSpan w:val="2"/>
            <w:vAlign w:val="center"/>
          </w:tcPr>
          <w:p w14:paraId="49086743" w14:textId="77777777" w:rsidR="00571163" w:rsidRDefault="00571163" w:rsidP="00571163">
            <w:pPr>
              <w:spacing w:line="240" w:lineRule="auto"/>
              <w:jc w:val="center"/>
              <w:rPr>
                <w:rFonts w:ascii="Times New Roman" w:eastAsia="Times New Roman" w:hAnsi="Times New Roman" w:cs="Times New Roman"/>
                <w:sz w:val="20"/>
                <w:szCs w:val="20"/>
              </w:rPr>
            </w:pPr>
          </w:p>
        </w:tc>
        <w:tc>
          <w:tcPr>
            <w:tcW w:w="1248" w:type="dxa"/>
            <w:vAlign w:val="center"/>
          </w:tcPr>
          <w:p w14:paraId="626E3F71" w14:textId="77777777" w:rsidR="00571163" w:rsidRDefault="00571163" w:rsidP="00571163">
            <w:pPr>
              <w:spacing w:line="240" w:lineRule="auto"/>
              <w:jc w:val="center"/>
              <w:rPr>
                <w:rFonts w:ascii="Times New Roman" w:eastAsia="Times New Roman" w:hAnsi="Times New Roman" w:cs="Times New Roman"/>
                <w:sz w:val="20"/>
                <w:szCs w:val="20"/>
              </w:rPr>
            </w:pPr>
          </w:p>
        </w:tc>
      </w:tr>
      <w:tr w:rsidR="00571163" w:rsidRPr="00A15BDC" w14:paraId="59900454" w14:textId="77777777" w:rsidTr="00933399">
        <w:trPr>
          <w:jc w:val="center"/>
        </w:trPr>
        <w:tc>
          <w:tcPr>
            <w:tcW w:w="4044" w:type="dxa"/>
            <w:vAlign w:val="center"/>
          </w:tcPr>
          <w:p w14:paraId="1274D0F4" w14:textId="77777777" w:rsidR="00571163" w:rsidRDefault="00571163" w:rsidP="00571163">
            <w:pPr>
              <w:numPr>
                <w:ilvl w:val="0"/>
                <w:numId w:val="10"/>
              </w:numPr>
              <w:spacing w:line="240" w:lineRule="auto"/>
              <w:ind w:left="412" w:right="60"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Sistem mentorship di tempat kerja saya adalah baik.</w:t>
            </w:r>
          </w:p>
        </w:tc>
        <w:tc>
          <w:tcPr>
            <w:tcW w:w="1014" w:type="dxa"/>
            <w:vAlign w:val="center"/>
          </w:tcPr>
          <w:p w14:paraId="2680ECEB" w14:textId="77777777" w:rsidR="00571163" w:rsidRDefault="00571163" w:rsidP="0057116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0.618</w:t>
            </w:r>
          </w:p>
        </w:tc>
        <w:tc>
          <w:tcPr>
            <w:tcW w:w="891" w:type="dxa"/>
            <w:vAlign w:val="center"/>
          </w:tcPr>
          <w:p w14:paraId="3B0DC9C4" w14:textId="77777777" w:rsidR="00571163" w:rsidRDefault="00571163" w:rsidP="00571163">
            <w:pPr>
              <w:spacing w:line="240" w:lineRule="auto"/>
              <w:jc w:val="center"/>
              <w:rPr>
                <w:rFonts w:ascii="Times New Roman" w:eastAsia="Times New Roman" w:hAnsi="Times New Roman" w:cs="Times New Roman"/>
                <w:sz w:val="20"/>
                <w:szCs w:val="20"/>
              </w:rPr>
            </w:pPr>
          </w:p>
        </w:tc>
        <w:tc>
          <w:tcPr>
            <w:tcW w:w="1819" w:type="dxa"/>
            <w:gridSpan w:val="2"/>
            <w:vAlign w:val="center"/>
          </w:tcPr>
          <w:p w14:paraId="1B02283E" w14:textId="77777777" w:rsidR="00571163" w:rsidRDefault="00571163" w:rsidP="00571163">
            <w:pPr>
              <w:spacing w:line="240" w:lineRule="auto"/>
              <w:jc w:val="center"/>
              <w:rPr>
                <w:rFonts w:ascii="Times New Roman" w:eastAsia="Times New Roman" w:hAnsi="Times New Roman" w:cs="Times New Roman"/>
                <w:sz w:val="20"/>
                <w:szCs w:val="20"/>
              </w:rPr>
            </w:pPr>
          </w:p>
        </w:tc>
        <w:tc>
          <w:tcPr>
            <w:tcW w:w="1248" w:type="dxa"/>
            <w:vAlign w:val="center"/>
          </w:tcPr>
          <w:p w14:paraId="3CCE834D" w14:textId="77777777" w:rsidR="00571163" w:rsidRDefault="00571163" w:rsidP="00571163">
            <w:pPr>
              <w:spacing w:line="240" w:lineRule="auto"/>
              <w:jc w:val="center"/>
              <w:rPr>
                <w:rFonts w:ascii="Times New Roman" w:eastAsia="Times New Roman" w:hAnsi="Times New Roman" w:cs="Times New Roman"/>
                <w:sz w:val="20"/>
                <w:szCs w:val="20"/>
              </w:rPr>
            </w:pPr>
          </w:p>
        </w:tc>
      </w:tr>
      <w:tr w:rsidR="00571163" w:rsidRPr="00A15BDC" w14:paraId="0406DA2E" w14:textId="77777777" w:rsidTr="00933399">
        <w:trPr>
          <w:jc w:val="center"/>
        </w:trPr>
        <w:tc>
          <w:tcPr>
            <w:tcW w:w="4044" w:type="dxa"/>
            <w:vAlign w:val="center"/>
          </w:tcPr>
          <w:p w14:paraId="0502DED0" w14:textId="77777777" w:rsidR="00571163" w:rsidRDefault="00571163" w:rsidP="00571163">
            <w:pPr>
              <w:numPr>
                <w:ilvl w:val="0"/>
                <w:numId w:val="10"/>
              </w:numPr>
              <w:spacing w:line="240" w:lineRule="auto"/>
              <w:ind w:left="412" w:right="60"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Role model dapat memberi semangat dan tunjuk ajar kepada saya sepanjang saya berkhidmat dalam STEM. </w:t>
            </w:r>
          </w:p>
        </w:tc>
        <w:tc>
          <w:tcPr>
            <w:tcW w:w="1014" w:type="dxa"/>
            <w:vAlign w:val="center"/>
          </w:tcPr>
          <w:p w14:paraId="5A2A924D" w14:textId="77777777" w:rsidR="00571163" w:rsidRDefault="00571163" w:rsidP="0057116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0.614</w:t>
            </w:r>
          </w:p>
        </w:tc>
        <w:tc>
          <w:tcPr>
            <w:tcW w:w="891" w:type="dxa"/>
            <w:vAlign w:val="center"/>
          </w:tcPr>
          <w:p w14:paraId="2E3B6B6A" w14:textId="77777777" w:rsidR="00571163" w:rsidRDefault="00571163" w:rsidP="00571163">
            <w:pPr>
              <w:spacing w:line="240" w:lineRule="auto"/>
              <w:jc w:val="center"/>
              <w:rPr>
                <w:rFonts w:ascii="Times New Roman" w:eastAsia="Times New Roman" w:hAnsi="Times New Roman" w:cs="Times New Roman"/>
                <w:sz w:val="20"/>
                <w:szCs w:val="20"/>
              </w:rPr>
            </w:pPr>
          </w:p>
        </w:tc>
        <w:tc>
          <w:tcPr>
            <w:tcW w:w="1819" w:type="dxa"/>
            <w:gridSpan w:val="2"/>
            <w:vAlign w:val="center"/>
          </w:tcPr>
          <w:p w14:paraId="38949A60" w14:textId="77777777" w:rsidR="00571163" w:rsidRDefault="00571163" w:rsidP="00571163">
            <w:pPr>
              <w:spacing w:line="240" w:lineRule="auto"/>
              <w:jc w:val="center"/>
              <w:rPr>
                <w:rFonts w:ascii="Times New Roman" w:eastAsia="Times New Roman" w:hAnsi="Times New Roman" w:cs="Times New Roman"/>
                <w:sz w:val="20"/>
                <w:szCs w:val="20"/>
              </w:rPr>
            </w:pPr>
          </w:p>
        </w:tc>
        <w:tc>
          <w:tcPr>
            <w:tcW w:w="1248" w:type="dxa"/>
            <w:vAlign w:val="center"/>
          </w:tcPr>
          <w:p w14:paraId="37F318B0" w14:textId="77777777" w:rsidR="00571163" w:rsidRDefault="00571163" w:rsidP="00571163">
            <w:pPr>
              <w:spacing w:line="240" w:lineRule="auto"/>
              <w:jc w:val="center"/>
              <w:rPr>
                <w:rFonts w:ascii="Times New Roman" w:eastAsia="Times New Roman" w:hAnsi="Times New Roman" w:cs="Times New Roman"/>
                <w:sz w:val="20"/>
                <w:szCs w:val="20"/>
              </w:rPr>
            </w:pPr>
          </w:p>
        </w:tc>
      </w:tr>
      <w:tr w:rsidR="00571163" w:rsidRPr="00A15BDC" w14:paraId="72CCE406" w14:textId="77777777" w:rsidTr="00933399">
        <w:trPr>
          <w:jc w:val="center"/>
        </w:trPr>
        <w:tc>
          <w:tcPr>
            <w:tcW w:w="4044" w:type="dxa"/>
            <w:tcBorders>
              <w:bottom w:val="single" w:sz="4" w:space="0" w:color="auto"/>
            </w:tcBorders>
            <w:vAlign w:val="center"/>
          </w:tcPr>
          <w:p w14:paraId="15ECB9B5" w14:textId="77777777" w:rsidR="00571163" w:rsidRDefault="00571163" w:rsidP="00571163">
            <w:pPr>
              <w:numPr>
                <w:ilvl w:val="0"/>
                <w:numId w:val="10"/>
              </w:numPr>
              <w:spacing w:line="240" w:lineRule="auto"/>
              <w:ind w:left="412"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Coaching membantu memberi tunjuk ajar dan dorongan sepanjang saya bekerja dalam bidang STEM. </w:t>
            </w:r>
          </w:p>
        </w:tc>
        <w:tc>
          <w:tcPr>
            <w:tcW w:w="1014" w:type="dxa"/>
            <w:tcBorders>
              <w:bottom w:val="single" w:sz="4" w:space="0" w:color="auto"/>
            </w:tcBorders>
            <w:vAlign w:val="center"/>
          </w:tcPr>
          <w:p w14:paraId="359D0190" w14:textId="77777777" w:rsidR="00571163" w:rsidRDefault="00571163" w:rsidP="0057116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0.591</w:t>
            </w:r>
          </w:p>
        </w:tc>
        <w:tc>
          <w:tcPr>
            <w:tcW w:w="891" w:type="dxa"/>
            <w:tcBorders>
              <w:bottom w:val="single" w:sz="4" w:space="0" w:color="auto"/>
            </w:tcBorders>
            <w:vAlign w:val="center"/>
          </w:tcPr>
          <w:p w14:paraId="6351BC9D" w14:textId="77777777" w:rsidR="00571163" w:rsidRDefault="00571163" w:rsidP="00571163">
            <w:pPr>
              <w:spacing w:line="240" w:lineRule="auto"/>
              <w:jc w:val="center"/>
              <w:rPr>
                <w:rFonts w:ascii="Times New Roman" w:eastAsia="Times New Roman" w:hAnsi="Times New Roman" w:cs="Times New Roman"/>
                <w:sz w:val="20"/>
                <w:szCs w:val="20"/>
              </w:rPr>
            </w:pPr>
          </w:p>
        </w:tc>
        <w:tc>
          <w:tcPr>
            <w:tcW w:w="1819" w:type="dxa"/>
            <w:gridSpan w:val="2"/>
            <w:tcBorders>
              <w:bottom w:val="single" w:sz="4" w:space="0" w:color="auto"/>
            </w:tcBorders>
            <w:vAlign w:val="center"/>
          </w:tcPr>
          <w:p w14:paraId="51BDC1EE" w14:textId="77777777" w:rsidR="00571163" w:rsidRDefault="00571163" w:rsidP="00571163">
            <w:pPr>
              <w:spacing w:line="240" w:lineRule="auto"/>
              <w:jc w:val="center"/>
              <w:rPr>
                <w:rFonts w:ascii="Times New Roman" w:eastAsia="Times New Roman" w:hAnsi="Times New Roman" w:cs="Times New Roman"/>
                <w:sz w:val="20"/>
                <w:szCs w:val="20"/>
              </w:rPr>
            </w:pPr>
          </w:p>
        </w:tc>
        <w:tc>
          <w:tcPr>
            <w:tcW w:w="1248" w:type="dxa"/>
            <w:tcBorders>
              <w:bottom w:val="single" w:sz="4" w:space="0" w:color="auto"/>
            </w:tcBorders>
            <w:vAlign w:val="center"/>
          </w:tcPr>
          <w:p w14:paraId="77C59AB4" w14:textId="77777777" w:rsidR="00571163" w:rsidRDefault="00571163" w:rsidP="00571163">
            <w:pPr>
              <w:spacing w:line="240" w:lineRule="auto"/>
              <w:jc w:val="center"/>
              <w:rPr>
                <w:rFonts w:ascii="Times New Roman" w:eastAsia="Times New Roman" w:hAnsi="Times New Roman" w:cs="Times New Roman"/>
                <w:sz w:val="20"/>
                <w:szCs w:val="20"/>
              </w:rPr>
            </w:pPr>
          </w:p>
        </w:tc>
      </w:tr>
      <w:tr w:rsidR="004C017C" w:rsidRPr="00A15BDC" w14:paraId="4C03EB74" w14:textId="77777777" w:rsidTr="00933399">
        <w:trPr>
          <w:jc w:val="center"/>
        </w:trPr>
        <w:tc>
          <w:tcPr>
            <w:tcW w:w="4044" w:type="dxa"/>
            <w:tcBorders>
              <w:top w:val="single" w:sz="4" w:space="0" w:color="auto"/>
            </w:tcBorders>
            <w:vAlign w:val="center"/>
          </w:tcPr>
          <w:p w14:paraId="3954A51A" w14:textId="77777777" w:rsidR="004C017C" w:rsidRDefault="004C017C" w:rsidP="004C017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Faktor 3: Keserakanan (Collegiality)</w:t>
            </w:r>
          </w:p>
        </w:tc>
        <w:tc>
          <w:tcPr>
            <w:tcW w:w="1014" w:type="dxa"/>
            <w:tcBorders>
              <w:top w:val="single" w:sz="4" w:space="0" w:color="auto"/>
            </w:tcBorders>
            <w:vAlign w:val="center"/>
          </w:tcPr>
          <w:p w14:paraId="7F4EB813"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891" w:type="dxa"/>
            <w:tcBorders>
              <w:top w:val="single" w:sz="4" w:space="0" w:color="auto"/>
            </w:tcBorders>
            <w:vAlign w:val="center"/>
          </w:tcPr>
          <w:p w14:paraId="09F8A4BF" w14:textId="77777777" w:rsidR="004C017C" w:rsidRDefault="004C017C" w:rsidP="004C017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3.4267</w:t>
            </w:r>
          </w:p>
        </w:tc>
        <w:tc>
          <w:tcPr>
            <w:tcW w:w="1819" w:type="dxa"/>
            <w:gridSpan w:val="2"/>
            <w:tcBorders>
              <w:top w:val="single" w:sz="4" w:space="0" w:color="auto"/>
            </w:tcBorders>
            <w:vAlign w:val="center"/>
          </w:tcPr>
          <w:p w14:paraId="22D4DFF9" w14:textId="77777777" w:rsidR="004C017C" w:rsidRDefault="004C017C" w:rsidP="004C017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0.601</w:t>
            </w:r>
          </w:p>
        </w:tc>
        <w:tc>
          <w:tcPr>
            <w:tcW w:w="1248" w:type="dxa"/>
            <w:tcBorders>
              <w:top w:val="single" w:sz="4" w:space="0" w:color="auto"/>
            </w:tcBorders>
            <w:vAlign w:val="center"/>
          </w:tcPr>
          <w:p w14:paraId="5BA109DB" w14:textId="77777777" w:rsidR="004C017C" w:rsidRDefault="004C017C" w:rsidP="004C017C">
            <w:pPr>
              <w:spacing w:line="240" w:lineRule="auto"/>
              <w:jc w:val="center"/>
              <w:rPr>
                <w:rFonts w:ascii="Times New Roman" w:eastAsia="Times New Roman" w:hAnsi="Times New Roman" w:cs="Times New Roman"/>
                <w:sz w:val="20"/>
                <w:szCs w:val="20"/>
              </w:rPr>
            </w:pPr>
          </w:p>
        </w:tc>
      </w:tr>
      <w:tr w:rsidR="004C017C" w:rsidRPr="00A15BDC" w14:paraId="3D2FB7E2" w14:textId="77777777" w:rsidTr="00933399">
        <w:trPr>
          <w:jc w:val="center"/>
        </w:trPr>
        <w:tc>
          <w:tcPr>
            <w:tcW w:w="4044" w:type="dxa"/>
            <w:vAlign w:val="center"/>
          </w:tcPr>
          <w:p w14:paraId="4D6C9343" w14:textId="77777777" w:rsidR="004C017C" w:rsidRDefault="004C017C" w:rsidP="004C017C">
            <w:pPr>
              <w:numPr>
                <w:ilvl w:val="0"/>
                <w:numId w:val="11"/>
              </w:numPr>
              <w:spacing w:line="240" w:lineRule="auto"/>
              <w:ind w:left="412"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Saya mendapat sokongan dan dorongan daripada rakan. </w:t>
            </w:r>
          </w:p>
        </w:tc>
        <w:tc>
          <w:tcPr>
            <w:tcW w:w="1014" w:type="dxa"/>
            <w:vAlign w:val="center"/>
          </w:tcPr>
          <w:p w14:paraId="595A4E2D" w14:textId="77777777" w:rsidR="004C017C" w:rsidRDefault="004C017C" w:rsidP="004C017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0.736</w:t>
            </w:r>
          </w:p>
        </w:tc>
        <w:tc>
          <w:tcPr>
            <w:tcW w:w="891" w:type="dxa"/>
            <w:vAlign w:val="center"/>
          </w:tcPr>
          <w:p w14:paraId="7875F035"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5F8D159E"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1248" w:type="dxa"/>
            <w:vAlign w:val="center"/>
          </w:tcPr>
          <w:p w14:paraId="42832BAF" w14:textId="77777777" w:rsidR="004C017C" w:rsidRDefault="004C017C" w:rsidP="004C017C">
            <w:pPr>
              <w:spacing w:line="240" w:lineRule="auto"/>
              <w:jc w:val="center"/>
              <w:rPr>
                <w:rFonts w:ascii="Times New Roman" w:eastAsia="Times New Roman" w:hAnsi="Times New Roman" w:cs="Times New Roman"/>
                <w:sz w:val="20"/>
                <w:szCs w:val="20"/>
              </w:rPr>
            </w:pPr>
          </w:p>
        </w:tc>
      </w:tr>
      <w:tr w:rsidR="004C017C" w:rsidRPr="00A15BDC" w14:paraId="286E5FE0" w14:textId="77777777" w:rsidTr="00933399">
        <w:trPr>
          <w:jc w:val="center"/>
        </w:trPr>
        <w:tc>
          <w:tcPr>
            <w:tcW w:w="4044" w:type="dxa"/>
            <w:tcBorders>
              <w:bottom w:val="single" w:sz="4" w:space="0" w:color="auto"/>
            </w:tcBorders>
            <w:vAlign w:val="center"/>
          </w:tcPr>
          <w:p w14:paraId="6AAE34BD" w14:textId="77777777" w:rsidR="004C017C" w:rsidRDefault="004C017C" w:rsidP="004C017C">
            <w:pPr>
              <w:numPr>
                <w:ilvl w:val="0"/>
                <w:numId w:val="11"/>
              </w:numPr>
              <w:spacing w:line="240" w:lineRule="auto"/>
              <w:ind w:left="412" w:right="60"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Hubungan rakat kerja yang baik memberi persekitaran kerja yang positif. </w:t>
            </w:r>
          </w:p>
        </w:tc>
        <w:tc>
          <w:tcPr>
            <w:tcW w:w="1014" w:type="dxa"/>
            <w:tcBorders>
              <w:bottom w:val="single" w:sz="4" w:space="0" w:color="auto"/>
            </w:tcBorders>
            <w:vAlign w:val="center"/>
          </w:tcPr>
          <w:p w14:paraId="382A161F" w14:textId="77777777" w:rsidR="004C017C" w:rsidRDefault="004C017C" w:rsidP="004C017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0.554</w:t>
            </w:r>
          </w:p>
        </w:tc>
        <w:tc>
          <w:tcPr>
            <w:tcW w:w="891" w:type="dxa"/>
            <w:tcBorders>
              <w:bottom w:val="single" w:sz="4" w:space="0" w:color="auto"/>
            </w:tcBorders>
            <w:vAlign w:val="center"/>
          </w:tcPr>
          <w:p w14:paraId="419F6679"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1819" w:type="dxa"/>
            <w:gridSpan w:val="2"/>
            <w:tcBorders>
              <w:bottom w:val="single" w:sz="4" w:space="0" w:color="auto"/>
            </w:tcBorders>
            <w:vAlign w:val="center"/>
          </w:tcPr>
          <w:p w14:paraId="1B2B072D"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1248" w:type="dxa"/>
            <w:tcBorders>
              <w:bottom w:val="single" w:sz="4" w:space="0" w:color="auto"/>
            </w:tcBorders>
            <w:vAlign w:val="center"/>
          </w:tcPr>
          <w:p w14:paraId="5CBF0D4E" w14:textId="77777777" w:rsidR="004C017C" w:rsidRDefault="004C017C" w:rsidP="004C017C">
            <w:pPr>
              <w:spacing w:line="240" w:lineRule="auto"/>
              <w:jc w:val="center"/>
              <w:rPr>
                <w:rFonts w:ascii="Times New Roman" w:eastAsia="Times New Roman" w:hAnsi="Times New Roman" w:cs="Times New Roman"/>
                <w:sz w:val="20"/>
                <w:szCs w:val="20"/>
              </w:rPr>
            </w:pPr>
          </w:p>
        </w:tc>
      </w:tr>
      <w:tr w:rsidR="004C017C" w:rsidRPr="00A15BDC" w14:paraId="09DF0CB1" w14:textId="77777777" w:rsidTr="00933399">
        <w:trPr>
          <w:jc w:val="center"/>
        </w:trPr>
        <w:tc>
          <w:tcPr>
            <w:tcW w:w="4044" w:type="dxa"/>
            <w:tcBorders>
              <w:top w:val="single" w:sz="4" w:space="0" w:color="auto"/>
            </w:tcBorders>
            <w:vAlign w:val="center"/>
          </w:tcPr>
          <w:p w14:paraId="2D60D57D" w14:textId="77777777" w:rsidR="004C017C" w:rsidRDefault="004C017C" w:rsidP="004C017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Faktor 4: Kesaksamaan jantina</w:t>
            </w:r>
          </w:p>
        </w:tc>
        <w:tc>
          <w:tcPr>
            <w:tcW w:w="1014" w:type="dxa"/>
            <w:tcBorders>
              <w:top w:val="single" w:sz="4" w:space="0" w:color="auto"/>
            </w:tcBorders>
            <w:vAlign w:val="center"/>
          </w:tcPr>
          <w:p w14:paraId="76EAF054"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891" w:type="dxa"/>
            <w:tcBorders>
              <w:top w:val="single" w:sz="4" w:space="0" w:color="auto"/>
            </w:tcBorders>
            <w:vAlign w:val="center"/>
          </w:tcPr>
          <w:p w14:paraId="2E12B124" w14:textId="77777777" w:rsidR="004C017C" w:rsidRDefault="004C017C" w:rsidP="004C017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3.1830</w:t>
            </w:r>
          </w:p>
        </w:tc>
        <w:tc>
          <w:tcPr>
            <w:tcW w:w="1819" w:type="dxa"/>
            <w:gridSpan w:val="2"/>
            <w:tcBorders>
              <w:top w:val="single" w:sz="4" w:space="0" w:color="auto"/>
            </w:tcBorders>
            <w:vAlign w:val="center"/>
          </w:tcPr>
          <w:p w14:paraId="1E2277D7" w14:textId="77777777" w:rsidR="004C017C" w:rsidRDefault="004C017C" w:rsidP="004C017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0.684</w:t>
            </w:r>
          </w:p>
        </w:tc>
        <w:tc>
          <w:tcPr>
            <w:tcW w:w="1248" w:type="dxa"/>
            <w:tcBorders>
              <w:top w:val="single" w:sz="4" w:space="0" w:color="auto"/>
            </w:tcBorders>
            <w:vAlign w:val="center"/>
          </w:tcPr>
          <w:p w14:paraId="2B5C2AB4" w14:textId="77777777" w:rsidR="004C017C" w:rsidRDefault="004C017C" w:rsidP="004C017C">
            <w:pPr>
              <w:spacing w:line="240" w:lineRule="auto"/>
              <w:jc w:val="center"/>
              <w:rPr>
                <w:rFonts w:ascii="Times New Roman" w:eastAsia="Times New Roman" w:hAnsi="Times New Roman" w:cs="Times New Roman"/>
                <w:sz w:val="20"/>
                <w:szCs w:val="20"/>
              </w:rPr>
            </w:pPr>
          </w:p>
        </w:tc>
      </w:tr>
      <w:tr w:rsidR="004C017C" w:rsidRPr="00A15BDC" w14:paraId="20457967" w14:textId="77777777" w:rsidTr="00933399">
        <w:trPr>
          <w:jc w:val="center"/>
        </w:trPr>
        <w:tc>
          <w:tcPr>
            <w:tcW w:w="4044" w:type="dxa"/>
            <w:vAlign w:val="center"/>
          </w:tcPr>
          <w:p w14:paraId="4CF698D9" w14:textId="77777777" w:rsidR="004C017C" w:rsidRDefault="004C017C" w:rsidP="004C017C">
            <w:pPr>
              <w:numPr>
                <w:ilvl w:val="0"/>
                <w:numId w:val="12"/>
              </w:numPr>
              <w:spacing w:line="240" w:lineRule="auto"/>
              <w:ind w:left="412" w:right="60"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Organisasi saya memberikan tugasan yang adil/saksama tidak mengira jantina. </w:t>
            </w:r>
          </w:p>
        </w:tc>
        <w:tc>
          <w:tcPr>
            <w:tcW w:w="1014" w:type="dxa"/>
            <w:vAlign w:val="center"/>
          </w:tcPr>
          <w:p w14:paraId="2B529FAA" w14:textId="77777777" w:rsidR="004C017C" w:rsidRDefault="004C017C" w:rsidP="004C017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0.622</w:t>
            </w:r>
          </w:p>
        </w:tc>
        <w:tc>
          <w:tcPr>
            <w:tcW w:w="891" w:type="dxa"/>
            <w:vAlign w:val="center"/>
          </w:tcPr>
          <w:p w14:paraId="1BC406A4"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4A3F78CD"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1248" w:type="dxa"/>
            <w:vAlign w:val="center"/>
          </w:tcPr>
          <w:p w14:paraId="000A254C" w14:textId="77777777" w:rsidR="004C017C" w:rsidRDefault="004C017C" w:rsidP="004C017C">
            <w:pPr>
              <w:spacing w:line="240" w:lineRule="auto"/>
              <w:jc w:val="center"/>
              <w:rPr>
                <w:rFonts w:ascii="Times New Roman" w:eastAsia="Times New Roman" w:hAnsi="Times New Roman" w:cs="Times New Roman"/>
                <w:sz w:val="20"/>
                <w:szCs w:val="20"/>
              </w:rPr>
            </w:pPr>
          </w:p>
        </w:tc>
      </w:tr>
      <w:tr w:rsidR="004C017C" w:rsidRPr="00A15BDC" w14:paraId="749CB724" w14:textId="77777777" w:rsidTr="00933399">
        <w:trPr>
          <w:jc w:val="center"/>
        </w:trPr>
        <w:tc>
          <w:tcPr>
            <w:tcW w:w="4044" w:type="dxa"/>
            <w:vAlign w:val="center"/>
          </w:tcPr>
          <w:p w14:paraId="244F1F04" w14:textId="77777777" w:rsidR="004C017C" w:rsidRDefault="004C017C" w:rsidP="004C017C">
            <w:pPr>
              <w:numPr>
                <w:ilvl w:val="0"/>
                <w:numId w:val="12"/>
              </w:numPr>
              <w:spacing w:line="240" w:lineRule="auto"/>
              <w:ind w:left="412" w:right="60"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Pembuatan keputusan haruslah adil di peringkat yang setaraf dengannya.</w:t>
            </w:r>
          </w:p>
        </w:tc>
        <w:tc>
          <w:tcPr>
            <w:tcW w:w="1014" w:type="dxa"/>
            <w:vAlign w:val="center"/>
          </w:tcPr>
          <w:p w14:paraId="0A659F38" w14:textId="77777777" w:rsidR="004C017C" w:rsidRDefault="004C017C" w:rsidP="004C017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0.824</w:t>
            </w:r>
          </w:p>
          <w:p w14:paraId="7799D4BF"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891" w:type="dxa"/>
            <w:vAlign w:val="center"/>
          </w:tcPr>
          <w:p w14:paraId="6383A66F"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4C94E4B0"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1248" w:type="dxa"/>
            <w:vAlign w:val="center"/>
          </w:tcPr>
          <w:p w14:paraId="07161127" w14:textId="77777777" w:rsidR="004C017C" w:rsidRDefault="004C017C" w:rsidP="004C017C">
            <w:pPr>
              <w:spacing w:line="240" w:lineRule="auto"/>
              <w:jc w:val="center"/>
              <w:rPr>
                <w:rFonts w:ascii="Times New Roman" w:eastAsia="Times New Roman" w:hAnsi="Times New Roman" w:cs="Times New Roman"/>
                <w:sz w:val="20"/>
                <w:szCs w:val="20"/>
              </w:rPr>
            </w:pPr>
          </w:p>
        </w:tc>
      </w:tr>
      <w:tr w:rsidR="004C017C" w:rsidRPr="00A15BDC" w14:paraId="1B0F9FCB" w14:textId="77777777" w:rsidTr="00933399">
        <w:trPr>
          <w:jc w:val="center"/>
        </w:trPr>
        <w:tc>
          <w:tcPr>
            <w:tcW w:w="4044" w:type="dxa"/>
            <w:tcBorders>
              <w:bottom w:val="single" w:sz="4" w:space="0" w:color="auto"/>
            </w:tcBorders>
            <w:vAlign w:val="center"/>
          </w:tcPr>
          <w:p w14:paraId="3B2AE633" w14:textId="77777777" w:rsidR="004C017C" w:rsidRDefault="004C017C" w:rsidP="004C017C">
            <w:pPr>
              <w:numPr>
                <w:ilvl w:val="0"/>
                <w:numId w:val="12"/>
              </w:numPr>
              <w:spacing w:line="240" w:lineRule="auto"/>
              <w:ind w:left="412"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Komunikasi terbuka dapat menarik minat pekerja untuk lebih terlibat dalam suatu perbincangan. Oleh sebab itu, peluang untuk memberi pendapat secara adil antara lelaki dan wanita menjamin persekitaran kerja yang lebih baik.</w:t>
            </w:r>
          </w:p>
        </w:tc>
        <w:tc>
          <w:tcPr>
            <w:tcW w:w="1014" w:type="dxa"/>
            <w:tcBorders>
              <w:bottom w:val="single" w:sz="4" w:space="0" w:color="auto"/>
            </w:tcBorders>
            <w:vAlign w:val="center"/>
          </w:tcPr>
          <w:p w14:paraId="77CE11C2" w14:textId="77777777" w:rsidR="004C017C" w:rsidRDefault="004C017C" w:rsidP="004C017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0.644</w:t>
            </w:r>
          </w:p>
        </w:tc>
        <w:tc>
          <w:tcPr>
            <w:tcW w:w="891" w:type="dxa"/>
            <w:tcBorders>
              <w:bottom w:val="single" w:sz="4" w:space="0" w:color="auto"/>
            </w:tcBorders>
            <w:vAlign w:val="center"/>
          </w:tcPr>
          <w:p w14:paraId="378C3A82"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1819" w:type="dxa"/>
            <w:gridSpan w:val="2"/>
            <w:tcBorders>
              <w:bottom w:val="single" w:sz="4" w:space="0" w:color="auto"/>
            </w:tcBorders>
            <w:vAlign w:val="center"/>
          </w:tcPr>
          <w:p w14:paraId="19AD70F5"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1248" w:type="dxa"/>
            <w:tcBorders>
              <w:bottom w:val="single" w:sz="4" w:space="0" w:color="auto"/>
            </w:tcBorders>
            <w:vAlign w:val="center"/>
          </w:tcPr>
          <w:p w14:paraId="2DD337C7" w14:textId="77777777" w:rsidR="004C017C" w:rsidRDefault="004C017C" w:rsidP="004C017C">
            <w:pPr>
              <w:spacing w:line="240" w:lineRule="auto"/>
              <w:jc w:val="center"/>
              <w:rPr>
                <w:rFonts w:ascii="Times New Roman" w:eastAsia="Times New Roman" w:hAnsi="Times New Roman" w:cs="Times New Roman"/>
                <w:sz w:val="20"/>
                <w:szCs w:val="20"/>
              </w:rPr>
            </w:pPr>
          </w:p>
        </w:tc>
      </w:tr>
      <w:tr w:rsidR="004C017C" w:rsidRPr="00A15BDC" w14:paraId="56DE6B6E" w14:textId="77777777" w:rsidTr="00933399">
        <w:trPr>
          <w:jc w:val="center"/>
        </w:trPr>
        <w:tc>
          <w:tcPr>
            <w:tcW w:w="4044" w:type="dxa"/>
            <w:tcBorders>
              <w:top w:val="single" w:sz="4" w:space="0" w:color="auto"/>
            </w:tcBorders>
            <w:vAlign w:val="center"/>
          </w:tcPr>
          <w:p w14:paraId="4171E1B3" w14:textId="77777777" w:rsidR="004C017C" w:rsidRDefault="004C017C" w:rsidP="004C017C">
            <w:pPr>
              <w:spacing w:line="240" w:lineRule="auto"/>
              <w:ind w:left="60" w:right="6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Faktor 5: Sokongan institusi</w:t>
            </w:r>
          </w:p>
        </w:tc>
        <w:tc>
          <w:tcPr>
            <w:tcW w:w="1014" w:type="dxa"/>
            <w:tcBorders>
              <w:top w:val="single" w:sz="4" w:space="0" w:color="auto"/>
            </w:tcBorders>
            <w:vAlign w:val="center"/>
          </w:tcPr>
          <w:p w14:paraId="48EC5749"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891" w:type="dxa"/>
            <w:tcBorders>
              <w:top w:val="single" w:sz="4" w:space="0" w:color="auto"/>
            </w:tcBorders>
            <w:vAlign w:val="center"/>
          </w:tcPr>
          <w:p w14:paraId="2DDD5B65" w14:textId="77777777" w:rsidR="004C017C" w:rsidRDefault="004C017C" w:rsidP="004C017C">
            <w:pPr>
              <w:spacing w:line="240"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3.1474</w:t>
            </w:r>
          </w:p>
        </w:tc>
        <w:tc>
          <w:tcPr>
            <w:tcW w:w="1819" w:type="dxa"/>
            <w:gridSpan w:val="2"/>
            <w:tcBorders>
              <w:top w:val="single" w:sz="4" w:space="0" w:color="auto"/>
            </w:tcBorders>
            <w:vAlign w:val="center"/>
          </w:tcPr>
          <w:p w14:paraId="2007FD4C" w14:textId="77777777" w:rsidR="004C017C" w:rsidRDefault="004C017C" w:rsidP="004C017C">
            <w:pPr>
              <w:spacing w:line="240"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0.841</w:t>
            </w:r>
          </w:p>
        </w:tc>
        <w:tc>
          <w:tcPr>
            <w:tcW w:w="1248" w:type="dxa"/>
            <w:tcBorders>
              <w:top w:val="single" w:sz="4" w:space="0" w:color="auto"/>
            </w:tcBorders>
            <w:vAlign w:val="center"/>
          </w:tcPr>
          <w:p w14:paraId="6D8D0AA6" w14:textId="77777777" w:rsidR="004C017C" w:rsidRDefault="004C017C" w:rsidP="004C017C">
            <w:pPr>
              <w:spacing w:line="240" w:lineRule="auto"/>
              <w:jc w:val="center"/>
              <w:rPr>
                <w:rFonts w:ascii="Times New Roman" w:eastAsia="Times New Roman" w:hAnsi="Times New Roman" w:cs="Times New Roman"/>
                <w:sz w:val="20"/>
                <w:szCs w:val="20"/>
              </w:rPr>
            </w:pPr>
          </w:p>
        </w:tc>
      </w:tr>
      <w:tr w:rsidR="004C017C" w:rsidRPr="00A15BDC" w14:paraId="0A907A47" w14:textId="77777777" w:rsidTr="00933399">
        <w:trPr>
          <w:jc w:val="center"/>
        </w:trPr>
        <w:tc>
          <w:tcPr>
            <w:tcW w:w="4044" w:type="dxa"/>
            <w:vAlign w:val="center"/>
          </w:tcPr>
          <w:p w14:paraId="2DCC2ECF" w14:textId="77777777" w:rsidR="004C017C" w:rsidRDefault="004C017C" w:rsidP="004C017C">
            <w:pPr>
              <w:numPr>
                <w:ilvl w:val="0"/>
                <w:numId w:val="13"/>
              </w:numPr>
              <w:spacing w:line="240" w:lineRule="auto"/>
              <w:ind w:left="412" w:right="60"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Saya menerima sokongan dan sorongan daripada ketua sepanjang berada dalam STEM.</w:t>
            </w:r>
          </w:p>
        </w:tc>
        <w:tc>
          <w:tcPr>
            <w:tcW w:w="1014" w:type="dxa"/>
            <w:vAlign w:val="center"/>
          </w:tcPr>
          <w:p w14:paraId="0D2C787E" w14:textId="77777777" w:rsidR="004C017C" w:rsidRDefault="004C017C" w:rsidP="004C017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0.769</w:t>
            </w:r>
          </w:p>
        </w:tc>
        <w:tc>
          <w:tcPr>
            <w:tcW w:w="891" w:type="dxa"/>
            <w:vAlign w:val="center"/>
          </w:tcPr>
          <w:p w14:paraId="7E174393"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5D885B62"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1248" w:type="dxa"/>
            <w:vAlign w:val="center"/>
          </w:tcPr>
          <w:p w14:paraId="5326978A" w14:textId="77777777" w:rsidR="004C017C" w:rsidRDefault="004C017C" w:rsidP="004C017C">
            <w:pPr>
              <w:spacing w:line="240" w:lineRule="auto"/>
              <w:jc w:val="center"/>
              <w:rPr>
                <w:rFonts w:ascii="Times New Roman" w:eastAsia="Times New Roman" w:hAnsi="Times New Roman" w:cs="Times New Roman"/>
                <w:sz w:val="20"/>
                <w:szCs w:val="20"/>
              </w:rPr>
            </w:pPr>
          </w:p>
        </w:tc>
      </w:tr>
      <w:tr w:rsidR="004C017C" w:rsidRPr="00A15BDC" w14:paraId="61E97299" w14:textId="77777777" w:rsidTr="00933399">
        <w:trPr>
          <w:jc w:val="center"/>
        </w:trPr>
        <w:tc>
          <w:tcPr>
            <w:tcW w:w="4044" w:type="dxa"/>
            <w:vAlign w:val="center"/>
          </w:tcPr>
          <w:p w14:paraId="63AFB3E8" w14:textId="77777777" w:rsidR="004C017C" w:rsidRDefault="004C017C" w:rsidP="004C017C">
            <w:pPr>
              <w:numPr>
                <w:ilvl w:val="0"/>
                <w:numId w:val="13"/>
              </w:numPr>
              <w:spacing w:line="240" w:lineRule="auto"/>
              <w:ind w:left="412" w:right="60"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Saya dapat bercerita tentang hal berkaitan dengan kelurga dengan majikan saya.</w:t>
            </w:r>
          </w:p>
        </w:tc>
        <w:tc>
          <w:tcPr>
            <w:tcW w:w="1014" w:type="dxa"/>
            <w:vAlign w:val="center"/>
          </w:tcPr>
          <w:p w14:paraId="6695BB5F" w14:textId="77777777" w:rsidR="004C017C" w:rsidRDefault="004C017C" w:rsidP="004C017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0.664</w:t>
            </w:r>
          </w:p>
        </w:tc>
        <w:tc>
          <w:tcPr>
            <w:tcW w:w="891" w:type="dxa"/>
            <w:vAlign w:val="center"/>
          </w:tcPr>
          <w:p w14:paraId="19422187"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190CEEBE"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1248" w:type="dxa"/>
            <w:vAlign w:val="center"/>
          </w:tcPr>
          <w:p w14:paraId="202FB96E" w14:textId="77777777" w:rsidR="004C017C" w:rsidRDefault="004C017C" w:rsidP="004C017C">
            <w:pPr>
              <w:spacing w:line="240" w:lineRule="auto"/>
              <w:jc w:val="center"/>
              <w:rPr>
                <w:rFonts w:ascii="Times New Roman" w:eastAsia="Times New Roman" w:hAnsi="Times New Roman" w:cs="Times New Roman"/>
                <w:sz w:val="20"/>
                <w:szCs w:val="20"/>
              </w:rPr>
            </w:pPr>
          </w:p>
        </w:tc>
      </w:tr>
      <w:tr w:rsidR="004C017C" w:rsidRPr="00A15BDC" w14:paraId="29BAB461" w14:textId="77777777" w:rsidTr="00933399">
        <w:trPr>
          <w:jc w:val="center"/>
        </w:trPr>
        <w:tc>
          <w:tcPr>
            <w:tcW w:w="4044" w:type="dxa"/>
            <w:vAlign w:val="center"/>
          </w:tcPr>
          <w:p w14:paraId="53DE35EA" w14:textId="77777777" w:rsidR="004C017C" w:rsidRDefault="004C017C" w:rsidP="004C017C">
            <w:pPr>
              <w:numPr>
                <w:ilvl w:val="0"/>
                <w:numId w:val="13"/>
              </w:numPr>
              <w:spacing w:line="240" w:lineRule="auto"/>
              <w:ind w:left="412" w:right="60"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Saya dapat berbincang tentang tahap pencapaian dan tingkah laku dengan majikan.</w:t>
            </w:r>
          </w:p>
        </w:tc>
        <w:tc>
          <w:tcPr>
            <w:tcW w:w="1014" w:type="dxa"/>
            <w:vAlign w:val="center"/>
          </w:tcPr>
          <w:p w14:paraId="0EC74626" w14:textId="77777777" w:rsidR="004C017C" w:rsidRDefault="004C017C" w:rsidP="004C017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0.655</w:t>
            </w:r>
          </w:p>
        </w:tc>
        <w:tc>
          <w:tcPr>
            <w:tcW w:w="891" w:type="dxa"/>
            <w:vAlign w:val="center"/>
          </w:tcPr>
          <w:p w14:paraId="0DDAE81D"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1819" w:type="dxa"/>
            <w:gridSpan w:val="2"/>
            <w:vAlign w:val="center"/>
          </w:tcPr>
          <w:p w14:paraId="22075EE1"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1248" w:type="dxa"/>
            <w:vAlign w:val="center"/>
          </w:tcPr>
          <w:p w14:paraId="0FCF9603" w14:textId="77777777" w:rsidR="004C017C" w:rsidRDefault="004C017C" w:rsidP="004C017C">
            <w:pPr>
              <w:spacing w:line="240" w:lineRule="auto"/>
              <w:jc w:val="center"/>
              <w:rPr>
                <w:rFonts w:ascii="Times New Roman" w:eastAsia="Times New Roman" w:hAnsi="Times New Roman" w:cs="Times New Roman"/>
                <w:sz w:val="20"/>
                <w:szCs w:val="20"/>
              </w:rPr>
            </w:pPr>
          </w:p>
        </w:tc>
      </w:tr>
      <w:tr w:rsidR="004C017C" w:rsidRPr="00A15BDC" w14:paraId="62324AFF" w14:textId="77777777" w:rsidTr="00933399">
        <w:trPr>
          <w:jc w:val="center"/>
        </w:trPr>
        <w:tc>
          <w:tcPr>
            <w:tcW w:w="4044" w:type="dxa"/>
            <w:tcBorders>
              <w:bottom w:val="single" w:sz="4" w:space="0" w:color="auto"/>
            </w:tcBorders>
            <w:vAlign w:val="center"/>
          </w:tcPr>
          <w:p w14:paraId="7AA6A50E" w14:textId="77777777" w:rsidR="004C017C" w:rsidRDefault="004C017C" w:rsidP="004C017C">
            <w:pPr>
              <w:numPr>
                <w:ilvl w:val="0"/>
                <w:numId w:val="13"/>
              </w:numPr>
              <w:spacing w:line="240" w:lineRule="auto"/>
              <w:ind w:left="412" w:right="60"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Saya mendapat ruang, peluang dan masa untuk solat daripada majikan.</w:t>
            </w:r>
          </w:p>
        </w:tc>
        <w:tc>
          <w:tcPr>
            <w:tcW w:w="1014" w:type="dxa"/>
            <w:tcBorders>
              <w:bottom w:val="single" w:sz="4" w:space="0" w:color="auto"/>
            </w:tcBorders>
            <w:vAlign w:val="center"/>
          </w:tcPr>
          <w:p w14:paraId="661716A6" w14:textId="77777777" w:rsidR="004C017C" w:rsidRDefault="004C017C" w:rsidP="004C017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0.748</w:t>
            </w:r>
          </w:p>
        </w:tc>
        <w:tc>
          <w:tcPr>
            <w:tcW w:w="891" w:type="dxa"/>
            <w:tcBorders>
              <w:bottom w:val="single" w:sz="4" w:space="0" w:color="auto"/>
            </w:tcBorders>
            <w:vAlign w:val="center"/>
          </w:tcPr>
          <w:p w14:paraId="1ECCD538"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1819" w:type="dxa"/>
            <w:gridSpan w:val="2"/>
            <w:tcBorders>
              <w:bottom w:val="single" w:sz="4" w:space="0" w:color="auto"/>
            </w:tcBorders>
            <w:vAlign w:val="center"/>
          </w:tcPr>
          <w:p w14:paraId="331C82F0" w14:textId="77777777" w:rsidR="004C017C" w:rsidRDefault="004C017C" w:rsidP="004C017C">
            <w:pPr>
              <w:spacing w:line="240" w:lineRule="auto"/>
              <w:jc w:val="center"/>
              <w:rPr>
                <w:rFonts w:ascii="Times New Roman" w:eastAsia="Times New Roman" w:hAnsi="Times New Roman" w:cs="Times New Roman"/>
                <w:sz w:val="20"/>
                <w:szCs w:val="20"/>
              </w:rPr>
            </w:pPr>
          </w:p>
        </w:tc>
        <w:tc>
          <w:tcPr>
            <w:tcW w:w="1248" w:type="dxa"/>
            <w:tcBorders>
              <w:bottom w:val="single" w:sz="4" w:space="0" w:color="auto"/>
            </w:tcBorders>
            <w:vAlign w:val="center"/>
          </w:tcPr>
          <w:p w14:paraId="67D7F080" w14:textId="77777777" w:rsidR="004C017C" w:rsidRDefault="004C017C" w:rsidP="004C017C">
            <w:pPr>
              <w:spacing w:line="240" w:lineRule="auto"/>
              <w:jc w:val="center"/>
              <w:rPr>
                <w:rFonts w:ascii="Times New Roman" w:eastAsia="Times New Roman" w:hAnsi="Times New Roman" w:cs="Times New Roman"/>
                <w:sz w:val="20"/>
                <w:szCs w:val="20"/>
              </w:rPr>
            </w:pPr>
          </w:p>
        </w:tc>
      </w:tr>
      <w:tr w:rsidR="004C017C" w:rsidRPr="00A15BDC" w14:paraId="629AEB6A" w14:textId="77777777" w:rsidTr="00933399">
        <w:trPr>
          <w:jc w:val="center"/>
        </w:trPr>
        <w:tc>
          <w:tcPr>
            <w:tcW w:w="4044" w:type="dxa"/>
            <w:tcBorders>
              <w:top w:val="single" w:sz="4" w:space="0" w:color="auto"/>
            </w:tcBorders>
            <w:vAlign w:val="center"/>
          </w:tcPr>
          <w:p w14:paraId="64727E9B" w14:textId="77777777" w:rsidR="009A7C17" w:rsidRDefault="009A7C17" w:rsidP="004C017C">
            <w:pPr>
              <w:spacing w:line="240" w:lineRule="auto"/>
              <w:ind w:left="60" w:right="60"/>
              <w:rPr>
                <w:rFonts w:ascii="Times New Roman" w:eastAsia="Times New Roman" w:hAnsi="Times New Roman" w:cs="Times New Roman"/>
                <w:b/>
                <w:sz w:val="20"/>
                <w:szCs w:val="20"/>
              </w:rPr>
            </w:pPr>
          </w:p>
          <w:p w14:paraId="3DD37EA5" w14:textId="77777777" w:rsidR="009A7C17" w:rsidRDefault="009A7C17" w:rsidP="004C017C">
            <w:pPr>
              <w:spacing w:line="240" w:lineRule="auto"/>
              <w:ind w:left="60" w:right="60"/>
              <w:rPr>
                <w:rFonts w:ascii="Times New Roman" w:eastAsia="Times New Roman" w:hAnsi="Times New Roman" w:cs="Times New Roman"/>
                <w:b/>
                <w:sz w:val="20"/>
                <w:szCs w:val="20"/>
              </w:rPr>
            </w:pPr>
          </w:p>
          <w:p w14:paraId="39810451" w14:textId="77777777" w:rsidR="009A7C17" w:rsidRDefault="009A7C17" w:rsidP="004C017C">
            <w:pPr>
              <w:spacing w:line="240" w:lineRule="auto"/>
              <w:ind w:left="60" w:right="60"/>
              <w:rPr>
                <w:rFonts w:ascii="Times New Roman" w:eastAsia="Times New Roman" w:hAnsi="Times New Roman" w:cs="Times New Roman"/>
                <w:b/>
                <w:sz w:val="20"/>
                <w:szCs w:val="20"/>
              </w:rPr>
            </w:pPr>
          </w:p>
          <w:p w14:paraId="3E73F313" w14:textId="75AE4459" w:rsidR="004C017C" w:rsidRDefault="004C017C" w:rsidP="004C017C">
            <w:pPr>
              <w:spacing w:line="240" w:lineRule="auto"/>
              <w:ind w:left="60" w:right="60"/>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Faktor 6: Fleksibiliti </w:t>
            </w:r>
            <w:r w:rsidR="00FA029B">
              <w:rPr>
                <w:rFonts w:ascii="Times New Roman" w:eastAsia="Times New Roman" w:hAnsi="Times New Roman" w:cs="Times New Roman"/>
                <w:b/>
                <w:sz w:val="20"/>
                <w:szCs w:val="20"/>
              </w:rPr>
              <w:t>waktu bekerja</w:t>
            </w:r>
          </w:p>
        </w:tc>
        <w:tc>
          <w:tcPr>
            <w:tcW w:w="1014" w:type="dxa"/>
            <w:tcBorders>
              <w:top w:val="single" w:sz="4" w:space="0" w:color="auto"/>
            </w:tcBorders>
            <w:vAlign w:val="center"/>
          </w:tcPr>
          <w:p w14:paraId="014102F6" w14:textId="77777777" w:rsidR="004C017C" w:rsidRDefault="004C017C" w:rsidP="00FA029B">
            <w:pPr>
              <w:spacing w:line="240" w:lineRule="auto"/>
              <w:jc w:val="center"/>
              <w:rPr>
                <w:rFonts w:ascii="Times New Roman" w:eastAsia="Times New Roman" w:hAnsi="Times New Roman" w:cs="Times New Roman"/>
                <w:sz w:val="20"/>
                <w:szCs w:val="20"/>
              </w:rPr>
            </w:pPr>
          </w:p>
        </w:tc>
        <w:tc>
          <w:tcPr>
            <w:tcW w:w="891" w:type="dxa"/>
            <w:tcBorders>
              <w:top w:val="single" w:sz="4" w:space="0" w:color="auto"/>
            </w:tcBorders>
            <w:vAlign w:val="center"/>
          </w:tcPr>
          <w:p w14:paraId="094FA285" w14:textId="77777777" w:rsidR="009A7C17" w:rsidRDefault="009A7C17" w:rsidP="00FA029B">
            <w:pPr>
              <w:spacing w:line="240" w:lineRule="auto"/>
              <w:jc w:val="center"/>
              <w:rPr>
                <w:rFonts w:ascii="Times New Roman" w:eastAsia="Times New Roman" w:hAnsi="Times New Roman" w:cs="Times New Roman"/>
                <w:sz w:val="20"/>
                <w:szCs w:val="20"/>
              </w:rPr>
            </w:pPr>
          </w:p>
          <w:p w14:paraId="456533EB" w14:textId="77777777" w:rsidR="009A7C17" w:rsidRDefault="009A7C17" w:rsidP="00FA029B">
            <w:pPr>
              <w:spacing w:line="240" w:lineRule="auto"/>
              <w:jc w:val="center"/>
              <w:rPr>
                <w:rFonts w:ascii="Times New Roman" w:eastAsia="Times New Roman" w:hAnsi="Times New Roman" w:cs="Times New Roman"/>
                <w:sz w:val="20"/>
                <w:szCs w:val="20"/>
              </w:rPr>
            </w:pPr>
          </w:p>
          <w:p w14:paraId="5F6F12CE" w14:textId="77777777" w:rsidR="009A7C17" w:rsidRDefault="009A7C17" w:rsidP="00FA029B">
            <w:pPr>
              <w:spacing w:line="240" w:lineRule="auto"/>
              <w:jc w:val="center"/>
              <w:rPr>
                <w:rFonts w:ascii="Times New Roman" w:eastAsia="Times New Roman" w:hAnsi="Times New Roman" w:cs="Times New Roman"/>
                <w:sz w:val="20"/>
                <w:szCs w:val="20"/>
              </w:rPr>
            </w:pPr>
          </w:p>
          <w:p w14:paraId="361B4FCA" w14:textId="43314107" w:rsidR="004C017C" w:rsidRDefault="004C017C" w:rsidP="009A7C1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2.9653</w:t>
            </w:r>
          </w:p>
        </w:tc>
        <w:tc>
          <w:tcPr>
            <w:tcW w:w="1819" w:type="dxa"/>
            <w:gridSpan w:val="2"/>
            <w:tcBorders>
              <w:top w:val="single" w:sz="4" w:space="0" w:color="auto"/>
            </w:tcBorders>
            <w:vAlign w:val="center"/>
          </w:tcPr>
          <w:p w14:paraId="6A42CC84" w14:textId="77777777" w:rsidR="009A7C17" w:rsidRDefault="009A7C17" w:rsidP="00FA029B">
            <w:pPr>
              <w:spacing w:line="240" w:lineRule="auto"/>
              <w:jc w:val="center"/>
              <w:rPr>
                <w:rFonts w:ascii="Times New Roman" w:eastAsia="Times New Roman" w:hAnsi="Times New Roman" w:cs="Times New Roman"/>
                <w:sz w:val="20"/>
                <w:szCs w:val="20"/>
              </w:rPr>
            </w:pPr>
          </w:p>
          <w:p w14:paraId="44B9FB39" w14:textId="77777777" w:rsidR="009A7C17" w:rsidRDefault="009A7C17" w:rsidP="00FA029B">
            <w:pPr>
              <w:spacing w:line="240" w:lineRule="auto"/>
              <w:jc w:val="center"/>
              <w:rPr>
                <w:rFonts w:ascii="Times New Roman" w:eastAsia="Times New Roman" w:hAnsi="Times New Roman" w:cs="Times New Roman"/>
                <w:sz w:val="20"/>
                <w:szCs w:val="20"/>
              </w:rPr>
            </w:pPr>
          </w:p>
          <w:p w14:paraId="28B52C4A" w14:textId="77777777" w:rsidR="009A7C17" w:rsidRDefault="009A7C17" w:rsidP="00FA029B">
            <w:pPr>
              <w:spacing w:line="240" w:lineRule="auto"/>
              <w:jc w:val="center"/>
              <w:rPr>
                <w:rFonts w:ascii="Times New Roman" w:eastAsia="Times New Roman" w:hAnsi="Times New Roman" w:cs="Times New Roman"/>
                <w:sz w:val="20"/>
                <w:szCs w:val="20"/>
              </w:rPr>
            </w:pPr>
          </w:p>
          <w:p w14:paraId="50D0C99B" w14:textId="2DE797BE" w:rsidR="004C017C" w:rsidRDefault="004C017C" w:rsidP="00FA029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0.641</w:t>
            </w:r>
          </w:p>
        </w:tc>
        <w:tc>
          <w:tcPr>
            <w:tcW w:w="1248" w:type="dxa"/>
            <w:tcBorders>
              <w:top w:val="single" w:sz="4" w:space="0" w:color="auto"/>
            </w:tcBorders>
            <w:vAlign w:val="center"/>
          </w:tcPr>
          <w:p w14:paraId="74D320B6" w14:textId="77777777" w:rsidR="004C017C" w:rsidRDefault="004C017C" w:rsidP="004C017C">
            <w:pPr>
              <w:spacing w:line="240" w:lineRule="auto"/>
              <w:jc w:val="center"/>
              <w:rPr>
                <w:rFonts w:ascii="Times New Roman" w:eastAsia="Times New Roman" w:hAnsi="Times New Roman" w:cs="Times New Roman"/>
                <w:sz w:val="20"/>
                <w:szCs w:val="20"/>
              </w:rPr>
            </w:pPr>
          </w:p>
        </w:tc>
      </w:tr>
      <w:tr w:rsidR="004C017C" w:rsidRPr="00A15BDC" w14:paraId="29321412" w14:textId="77777777" w:rsidTr="00933399">
        <w:trPr>
          <w:jc w:val="center"/>
        </w:trPr>
        <w:tc>
          <w:tcPr>
            <w:tcW w:w="4044" w:type="dxa"/>
            <w:vAlign w:val="center"/>
          </w:tcPr>
          <w:p w14:paraId="6C4620BD" w14:textId="77777777" w:rsidR="004C017C" w:rsidRDefault="004C017C" w:rsidP="00FA029B">
            <w:pPr>
              <w:numPr>
                <w:ilvl w:val="0"/>
                <w:numId w:val="14"/>
              </w:numPr>
              <w:spacing w:line="240" w:lineRule="auto"/>
              <w:ind w:left="412"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Saya cenderung utnuk melakukan tugasan kerja pada hari bekerja berbanding hujung minggu.</w:t>
            </w:r>
          </w:p>
        </w:tc>
        <w:tc>
          <w:tcPr>
            <w:tcW w:w="1014" w:type="dxa"/>
            <w:vAlign w:val="center"/>
          </w:tcPr>
          <w:p w14:paraId="5962EDB1" w14:textId="77777777" w:rsidR="004C017C" w:rsidRDefault="004C017C" w:rsidP="00FA029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0.678</w:t>
            </w:r>
          </w:p>
        </w:tc>
        <w:tc>
          <w:tcPr>
            <w:tcW w:w="891" w:type="dxa"/>
            <w:vAlign w:val="center"/>
          </w:tcPr>
          <w:p w14:paraId="43458308" w14:textId="77777777" w:rsidR="004C017C" w:rsidRDefault="004C017C" w:rsidP="00FA029B">
            <w:pPr>
              <w:spacing w:line="240" w:lineRule="auto"/>
              <w:jc w:val="center"/>
              <w:rPr>
                <w:rFonts w:ascii="Times New Roman" w:eastAsia="Times New Roman" w:hAnsi="Times New Roman" w:cs="Times New Roman"/>
                <w:sz w:val="20"/>
                <w:szCs w:val="20"/>
              </w:rPr>
            </w:pPr>
          </w:p>
        </w:tc>
        <w:tc>
          <w:tcPr>
            <w:tcW w:w="1819" w:type="dxa"/>
            <w:gridSpan w:val="2"/>
            <w:vAlign w:val="center"/>
          </w:tcPr>
          <w:p w14:paraId="5CC09AAD" w14:textId="77777777" w:rsidR="004C017C" w:rsidRDefault="004C017C" w:rsidP="00FA029B">
            <w:pPr>
              <w:spacing w:line="240" w:lineRule="auto"/>
              <w:jc w:val="center"/>
              <w:rPr>
                <w:rFonts w:ascii="Times New Roman" w:eastAsia="Times New Roman" w:hAnsi="Times New Roman" w:cs="Times New Roman"/>
                <w:sz w:val="20"/>
                <w:szCs w:val="20"/>
              </w:rPr>
            </w:pPr>
          </w:p>
        </w:tc>
        <w:tc>
          <w:tcPr>
            <w:tcW w:w="1248" w:type="dxa"/>
            <w:vAlign w:val="center"/>
          </w:tcPr>
          <w:p w14:paraId="63FAD7B5" w14:textId="77777777" w:rsidR="004C017C" w:rsidRDefault="004C017C" w:rsidP="004C017C">
            <w:pPr>
              <w:spacing w:line="240" w:lineRule="auto"/>
              <w:jc w:val="center"/>
              <w:rPr>
                <w:rFonts w:ascii="Times New Roman" w:eastAsia="Times New Roman" w:hAnsi="Times New Roman" w:cs="Times New Roman"/>
                <w:sz w:val="20"/>
                <w:szCs w:val="20"/>
              </w:rPr>
            </w:pPr>
          </w:p>
        </w:tc>
      </w:tr>
      <w:tr w:rsidR="004C017C" w:rsidRPr="00A15BDC" w14:paraId="1C7B6710" w14:textId="77777777" w:rsidTr="00933399">
        <w:trPr>
          <w:jc w:val="center"/>
        </w:trPr>
        <w:tc>
          <w:tcPr>
            <w:tcW w:w="4044" w:type="dxa"/>
            <w:tcBorders>
              <w:bottom w:val="single" w:sz="4" w:space="0" w:color="auto"/>
            </w:tcBorders>
            <w:vAlign w:val="center"/>
          </w:tcPr>
          <w:p w14:paraId="0138BDCD" w14:textId="77777777" w:rsidR="004C017C" w:rsidRDefault="004C017C" w:rsidP="00FA029B">
            <w:pPr>
              <w:numPr>
                <w:ilvl w:val="0"/>
                <w:numId w:val="14"/>
              </w:numPr>
              <w:spacing w:line="240" w:lineRule="auto"/>
              <w:ind w:left="412" w:right="60"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Kerja luar menyebabkan saya untuk ke tapak </w:t>
            </w:r>
            <w:r w:rsidR="00B472F3">
              <w:rPr>
                <w:rFonts w:ascii="Times New Roman" w:eastAsia="Times New Roman" w:hAnsi="Times New Roman" w:cs="Times New Roman"/>
                <w:sz w:val="20"/>
                <w:szCs w:val="20"/>
              </w:rPr>
              <w:t>k</w:t>
            </w:r>
            <w:r w:rsidR="00FA029B">
              <w:rPr>
                <w:rFonts w:ascii="Times New Roman" w:eastAsia="Times New Roman" w:hAnsi="Times New Roman" w:cs="Times New Roman"/>
                <w:sz w:val="20"/>
                <w:szCs w:val="20"/>
              </w:rPr>
              <w:t>awasan.</w:t>
            </w:r>
          </w:p>
        </w:tc>
        <w:tc>
          <w:tcPr>
            <w:tcW w:w="1014" w:type="dxa"/>
            <w:tcBorders>
              <w:bottom w:val="single" w:sz="4" w:space="0" w:color="auto"/>
            </w:tcBorders>
            <w:vAlign w:val="center"/>
          </w:tcPr>
          <w:p w14:paraId="78D60AFB" w14:textId="77777777" w:rsidR="004C017C" w:rsidRDefault="004C017C" w:rsidP="00FA029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0.776</w:t>
            </w:r>
          </w:p>
        </w:tc>
        <w:tc>
          <w:tcPr>
            <w:tcW w:w="891" w:type="dxa"/>
            <w:tcBorders>
              <w:bottom w:val="single" w:sz="4" w:space="0" w:color="auto"/>
            </w:tcBorders>
            <w:vAlign w:val="center"/>
          </w:tcPr>
          <w:p w14:paraId="46703127" w14:textId="77777777" w:rsidR="004C017C" w:rsidRDefault="004C017C" w:rsidP="00FA029B">
            <w:pPr>
              <w:spacing w:line="240" w:lineRule="auto"/>
              <w:jc w:val="center"/>
              <w:rPr>
                <w:rFonts w:ascii="Times New Roman" w:eastAsia="Times New Roman" w:hAnsi="Times New Roman" w:cs="Times New Roman"/>
                <w:sz w:val="20"/>
                <w:szCs w:val="20"/>
              </w:rPr>
            </w:pPr>
          </w:p>
        </w:tc>
        <w:tc>
          <w:tcPr>
            <w:tcW w:w="1819" w:type="dxa"/>
            <w:gridSpan w:val="2"/>
            <w:tcBorders>
              <w:bottom w:val="single" w:sz="4" w:space="0" w:color="auto"/>
            </w:tcBorders>
            <w:vAlign w:val="center"/>
          </w:tcPr>
          <w:p w14:paraId="591A6ED2" w14:textId="77777777" w:rsidR="004C017C" w:rsidRDefault="004C017C" w:rsidP="00FA029B">
            <w:pPr>
              <w:spacing w:line="240" w:lineRule="auto"/>
              <w:jc w:val="center"/>
              <w:rPr>
                <w:rFonts w:ascii="Times New Roman" w:eastAsia="Times New Roman" w:hAnsi="Times New Roman" w:cs="Times New Roman"/>
                <w:sz w:val="20"/>
                <w:szCs w:val="20"/>
              </w:rPr>
            </w:pPr>
          </w:p>
        </w:tc>
        <w:tc>
          <w:tcPr>
            <w:tcW w:w="1248" w:type="dxa"/>
            <w:tcBorders>
              <w:bottom w:val="single" w:sz="4" w:space="0" w:color="auto"/>
            </w:tcBorders>
            <w:vAlign w:val="center"/>
          </w:tcPr>
          <w:p w14:paraId="661A5D55" w14:textId="77777777" w:rsidR="004C017C" w:rsidRDefault="004C017C" w:rsidP="004C017C">
            <w:pPr>
              <w:spacing w:line="240" w:lineRule="auto"/>
              <w:jc w:val="center"/>
              <w:rPr>
                <w:rFonts w:ascii="Times New Roman" w:eastAsia="Times New Roman" w:hAnsi="Times New Roman" w:cs="Times New Roman"/>
                <w:sz w:val="20"/>
                <w:szCs w:val="20"/>
              </w:rPr>
            </w:pPr>
          </w:p>
        </w:tc>
      </w:tr>
      <w:tr w:rsidR="004C017C" w:rsidRPr="00A15BDC" w14:paraId="2BE7AC80" w14:textId="77777777" w:rsidTr="00933399">
        <w:trPr>
          <w:jc w:val="center"/>
        </w:trPr>
        <w:tc>
          <w:tcPr>
            <w:tcW w:w="4044" w:type="dxa"/>
            <w:tcBorders>
              <w:top w:val="single" w:sz="4" w:space="0" w:color="auto"/>
            </w:tcBorders>
            <w:vAlign w:val="center"/>
          </w:tcPr>
          <w:p w14:paraId="452D9AD7" w14:textId="77777777" w:rsidR="004C017C" w:rsidRDefault="004C017C" w:rsidP="004C017C">
            <w:pPr>
              <w:spacing w:line="240" w:lineRule="auto"/>
              <w:ind w:left="60" w:right="6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Faktor 7: Sokongan </w:t>
            </w:r>
            <w:r w:rsidR="00FA029B">
              <w:rPr>
                <w:rFonts w:ascii="Times New Roman" w:eastAsia="Times New Roman" w:hAnsi="Times New Roman" w:cs="Times New Roman"/>
                <w:b/>
                <w:sz w:val="20"/>
                <w:szCs w:val="20"/>
              </w:rPr>
              <w:t>k</w:t>
            </w:r>
            <w:r>
              <w:rPr>
                <w:rFonts w:ascii="Times New Roman" w:eastAsia="Times New Roman" w:hAnsi="Times New Roman" w:cs="Times New Roman"/>
                <w:b/>
                <w:sz w:val="20"/>
                <w:szCs w:val="20"/>
              </w:rPr>
              <w:t>eluarga</w:t>
            </w:r>
          </w:p>
        </w:tc>
        <w:tc>
          <w:tcPr>
            <w:tcW w:w="1014" w:type="dxa"/>
            <w:tcBorders>
              <w:top w:val="single" w:sz="4" w:space="0" w:color="auto"/>
            </w:tcBorders>
            <w:vAlign w:val="center"/>
          </w:tcPr>
          <w:p w14:paraId="019A15A2" w14:textId="77777777" w:rsidR="004C017C" w:rsidRDefault="004C017C" w:rsidP="00FA029B">
            <w:pPr>
              <w:spacing w:line="240" w:lineRule="auto"/>
              <w:jc w:val="center"/>
              <w:rPr>
                <w:rFonts w:ascii="Times New Roman" w:eastAsia="Times New Roman" w:hAnsi="Times New Roman" w:cs="Times New Roman"/>
                <w:sz w:val="20"/>
                <w:szCs w:val="20"/>
              </w:rPr>
            </w:pPr>
          </w:p>
        </w:tc>
        <w:tc>
          <w:tcPr>
            <w:tcW w:w="891" w:type="dxa"/>
            <w:tcBorders>
              <w:top w:val="single" w:sz="4" w:space="0" w:color="auto"/>
            </w:tcBorders>
            <w:vAlign w:val="center"/>
          </w:tcPr>
          <w:p w14:paraId="0F3C8E11" w14:textId="77777777" w:rsidR="004C017C" w:rsidRDefault="004C017C" w:rsidP="00FA029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2.7050</w:t>
            </w:r>
          </w:p>
        </w:tc>
        <w:tc>
          <w:tcPr>
            <w:tcW w:w="1819" w:type="dxa"/>
            <w:gridSpan w:val="2"/>
            <w:tcBorders>
              <w:top w:val="single" w:sz="4" w:space="0" w:color="auto"/>
            </w:tcBorders>
            <w:vAlign w:val="center"/>
          </w:tcPr>
          <w:p w14:paraId="2122EE15" w14:textId="77777777" w:rsidR="004C017C" w:rsidRDefault="004C017C" w:rsidP="00FA029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0.621</w:t>
            </w:r>
          </w:p>
        </w:tc>
        <w:tc>
          <w:tcPr>
            <w:tcW w:w="1248" w:type="dxa"/>
            <w:tcBorders>
              <w:top w:val="single" w:sz="4" w:space="0" w:color="auto"/>
            </w:tcBorders>
            <w:vAlign w:val="center"/>
          </w:tcPr>
          <w:p w14:paraId="54145AAE" w14:textId="77777777" w:rsidR="004C017C" w:rsidRDefault="004C017C" w:rsidP="004C017C">
            <w:pPr>
              <w:spacing w:line="240" w:lineRule="auto"/>
              <w:jc w:val="center"/>
              <w:rPr>
                <w:rFonts w:ascii="Times New Roman" w:eastAsia="Times New Roman" w:hAnsi="Times New Roman" w:cs="Times New Roman"/>
                <w:sz w:val="20"/>
                <w:szCs w:val="20"/>
              </w:rPr>
            </w:pPr>
          </w:p>
        </w:tc>
      </w:tr>
      <w:tr w:rsidR="004C017C" w:rsidRPr="00A15BDC" w14:paraId="18F94DE6" w14:textId="77777777" w:rsidTr="00933399">
        <w:trPr>
          <w:jc w:val="center"/>
        </w:trPr>
        <w:tc>
          <w:tcPr>
            <w:tcW w:w="4044" w:type="dxa"/>
            <w:vAlign w:val="center"/>
          </w:tcPr>
          <w:p w14:paraId="71D18037" w14:textId="77777777" w:rsidR="004C017C" w:rsidRDefault="004C017C" w:rsidP="00FA029B">
            <w:pPr>
              <w:numPr>
                <w:ilvl w:val="0"/>
                <w:numId w:val="15"/>
              </w:numPr>
              <w:spacing w:line="240" w:lineRule="auto"/>
              <w:ind w:left="412" w:right="60"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Saya mendapat sokongan yang penuh daripada keluarga sepanjang berada dalam STEM.</w:t>
            </w:r>
          </w:p>
        </w:tc>
        <w:tc>
          <w:tcPr>
            <w:tcW w:w="1014" w:type="dxa"/>
            <w:vAlign w:val="center"/>
          </w:tcPr>
          <w:p w14:paraId="0D30B665" w14:textId="77777777" w:rsidR="004C017C" w:rsidRDefault="004C017C" w:rsidP="00FA029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0.518</w:t>
            </w:r>
          </w:p>
        </w:tc>
        <w:tc>
          <w:tcPr>
            <w:tcW w:w="891" w:type="dxa"/>
            <w:vAlign w:val="center"/>
          </w:tcPr>
          <w:p w14:paraId="20D1F046" w14:textId="77777777" w:rsidR="004C017C" w:rsidRDefault="004C017C" w:rsidP="00FA029B">
            <w:pPr>
              <w:spacing w:line="240" w:lineRule="auto"/>
              <w:jc w:val="center"/>
              <w:rPr>
                <w:rFonts w:ascii="Times New Roman" w:eastAsia="Times New Roman" w:hAnsi="Times New Roman" w:cs="Times New Roman"/>
                <w:sz w:val="20"/>
                <w:szCs w:val="20"/>
              </w:rPr>
            </w:pPr>
          </w:p>
        </w:tc>
        <w:tc>
          <w:tcPr>
            <w:tcW w:w="1819" w:type="dxa"/>
            <w:gridSpan w:val="2"/>
            <w:vAlign w:val="center"/>
          </w:tcPr>
          <w:p w14:paraId="30FB6E05" w14:textId="77777777" w:rsidR="004C017C" w:rsidRDefault="004C017C" w:rsidP="00FA029B">
            <w:pPr>
              <w:spacing w:line="240" w:lineRule="auto"/>
              <w:jc w:val="center"/>
              <w:rPr>
                <w:rFonts w:ascii="Times New Roman" w:eastAsia="Times New Roman" w:hAnsi="Times New Roman" w:cs="Times New Roman"/>
                <w:sz w:val="20"/>
                <w:szCs w:val="20"/>
              </w:rPr>
            </w:pPr>
          </w:p>
        </w:tc>
        <w:tc>
          <w:tcPr>
            <w:tcW w:w="1248" w:type="dxa"/>
            <w:vAlign w:val="center"/>
          </w:tcPr>
          <w:p w14:paraId="38B87F52" w14:textId="77777777" w:rsidR="004C017C" w:rsidRDefault="004C017C" w:rsidP="004C017C">
            <w:pPr>
              <w:spacing w:line="240" w:lineRule="auto"/>
              <w:jc w:val="center"/>
              <w:rPr>
                <w:rFonts w:ascii="Times New Roman" w:eastAsia="Times New Roman" w:hAnsi="Times New Roman" w:cs="Times New Roman"/>
                <w:sz w:val="20"/>
                <w:szCs w:val="20"/>
              </w:rPr>
            </w:pPr>
          </w:p>
        </w:tc>
      </w:tr>
      <w:tr w:rsidR="004C017C" w:rsidRPr="00A15BDC" w14:paraId="460F8CF3" w14:textId="77777777" w:rsidTr="00933399">
        <w:trPr>
          <w:jc w:val="center"/>
        </w:trPr>
        <w:tc>
          <w:tcPr>
            <w:tcW w:w="4044" w:type="dxa"/>
            <w:tcBorders>
              <w:bottom w:val="single" w:sz="4" w:space="0" w:color="auto"/>
            </w:tcBorders>
            <w:vAlign w:val="center"/>
          </w:tcPr>
          <w:p w14:paraId="2F2E339E" w14:textId="77777777" w:rsidR="004C017C" w:rsidRDefault="004C017C" w:rsidP="00FA029B">
            <w:pPr>
              <w:numPr>
                <w:ilvl w:val="0"/>
                <w:numId w:val="15"/>
              </w:numPr>
              <w:spacing w:line="240" w:lineRule="auto"/>
              <w:ind w:left="412" w:right="60"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Saya menyertai dan menerajui STEM ini adalah kerana pengaruh keluarga.</w:t>
            </w:r>
          </w:p>
        </w:tc>
        <w:tc>
          <w:tcPr>
            <w:tcW w:w="1014" w:type="dxa"/>
            <w:tcBorders>
              <w:bottom w:val="single" w:sz="4" w:space="0" w:color="auto"/>
            </w:tcBorders>
            <w:vAlign w:val="center"/>
          </w:tcPr>
          <w:p w14:paraId="1A7EFDAE" w14:textId="77777777" w:rsidR="004C017C" w:rsidRDefault="004C017C" w:rsidP="00FA029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0.481</w:t>
            </w:r>
          </w:p>
        </w:tc>
        <w:tc>
          <w:tcPr>
            <w:tcW w:w="891" w:type="dxa"/>
            <w:tcBorders>
              <w:bottom w:val="single" w:sz="4" w:space="0" w:color="auto"/>
            </w:tcBorders>
            <w:vAlign w:val="center"/>
          </w:tcPr>
          <w:p w14:paraId="14D6C86A" w14:textId="77777777" w:rsidR="004C017C" w:rsidRDefault="004C017C" w:rsidP="00FA029B">
            <w:pPr>
              <w:spacing w:line="240" w:lineRule="auto"/>
              <w:jc w:val="center"/>
              <w:rPr>
                <w:rFonts w:ascii="Times New Roman" w:eastAsia="Times New Roman" w:hAnsi="Times New Roman" w:cs="Times New Roman"/>
                <w:sz w:val="20"/>
                <w:szCs w:val="20"/>
              </w:rPr>
            </w:pPr>
          </w:p>
        </w:tc>
        <w:tc>
          <w:tcPr>
            <w:tcW w:w="1819" w:type="dxa"/>
            <w:gridSpan w:val="2"/>
            <w:tcBorders>
              <w:bottom w:val="single" w:sz="4" w:space="0" w:color="auto"/>
            </w:tcBorders>
            <w:vAlign w:val="center"/>
          </w:tcPr>
          <w:p w14:paraId="0ED359EF" w14:textId="77777777" w:rsidR="004C017C" w:rsidRDefault="004C017C" w:rsidP="00FA029B">
            <w:pPr>
              <w:spacing w:line="240" w:lineRule="auto"/>
              <w:jc w:val="center"/>
              <w:rPr>
                <w:rFonts w:ascii="Times New Roman" w:eastAsia="Times New Roman" w:hAnsi="Times New Roman" w:cs="Times New Roman"/>
                <w:sz w:val="20"/>
                <w:szCs w:val="20"/>
              </w:rPr>
            </w:pPr>
          </w:p>
        </w:tc>
        <w:tc>
          <w:tcPr>
            <w:tcW w:w="1248" w:type="dxa"/>
            <w:tcBorders>
              <w:bottom w:val="single" w:sz="4" w:space="0" w:color="auto"/>
            </w:tcBorders>
            <w:vAlign w:val="center"/>
          </w:tcPr>
          <w:p w14:paraId="5D2DEDFB" w14:textId="77777777" w:rsidR="004C017C" w:rsidRDefault="004C017C" w:rsidP="004C017C">
            <w:pPr>
              <w:spacing w:line="240" w:lineRule="auto"/>
              <w:jc w:val="center"/>
              <w:rPr>
                <w:rFonts w:ascii="Times New Roman" w:eastAsia="Times New Roman" w:hAnsi="Times New Roman" w:cs="Times New Roman"/>
                <w:sz w:val="20"/>
                <w:szCs w:val="20"/>
              </w:rPr>
            </w:pPr>
          </w:p>
        </w:tc>
      </w:tr>
    </w:tbl>
    <w:p w14:paraId="5D9F2D27" w14:textId="77777777" w:rsidR="00FA029B" w:rsidRDefault="00FA029B" w:rsidP="00FA029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1=Sangat Tidak Setuju, 5=Sangat Setuju, Ujian Sample KMO: 0.875, “Bartlett's Test of Sphericity”: p &lt; 0.0001</w:t>
      </w:r>
    </w:p>
    <w:p w14:paraId="3E941A11" w14:textId="77777777" w:rsidR="00AE32FA" w:rsidRDefault="00AE32FA" w:rsidP="00B472F3">
      <w:pPr>
        <w:spacing w:line="240" w:lineRule="auto"/>
        <w:jc w:val="center"/>
        <w:rPr>
          <w:rFonts w:ascii="Times New Roman" w:eastAsia="Times New Roman" w:hAnsi="Times New Roman" w:cs="Times New Roman"/>
          <w:sz w:val="24"/>
          <w:szCs w:val="24"/>
        </w:rPr>
      </w:pPr>
    </w:p>
    <w:p w14:paraId="52B8E367" w14:textId="77777777" w:rsidR="00B472F3" w:rsidRPr="00B472F3" w:rsidRDefault="00B472F3" w:rsidP="00B472F3">
      <w:pPr>
        <w:spacing w:line="240" w:lineRule="auto"/>
        <w:jc w:val="center"/>
        <w:rPr>
          <w:rFonts w:ascii="Times New Roman" w:eastAsia="Times New Roman" w:hAnsi="Times New Roman" w:cs="Times New Roman"/>
          <w:sz w:val="24"/>
          <w:szCs w:val="24"/>
        </w:rPr>
      </w:pPr>
    </w:p>
    <w:p w14:paraId="19F8CF78" w14:textId="77777777" w:rsidR="000237D6" w:rsidRPr="00B472F3" w:rsidRDefault="004B1E1B" w:rsidP="00B472F3">
      <w:pPr>
        <w:spacing w:line="240" w:lineRule="auto"/>
        <w:jc w:val="both"/>
        <w:rPr>
          <w:rFonts w:ascii="Times New Roman" w:eastAsia="Times New Roman" w:hAnsi="Times New Roman" w:cs="Times New Roman"/>
          <w:b/>
          <w:sz w:val="24"/>
          <w:szCs w:val="24"/>
        </w:rPr>
      </w:pPr>
      <w:r w:rsidRPr="00B472F3">
        <w:rPr>
          <w:rFonts w:ascii="Times New Roman" w:eastAsia="Times New Roman" w:hAnsi="Times New Roman" w:cs="Times New Roman"/>
          <w:b/>
          <w:sz w:val="24"/>
          <w:szCs w:val="24"/>
        </w:rPr>
        <w:t>Kesimpulan</w:t>
      </w:r>
    </w:p>
    <w:p w14:paraId="793BFB64" w14:textId="77777777" w:rsidR="000237D6" w:rsidRPr="00B472F3" w:rsidRDefault="000237D6" w:rsidP="00B472F3">
      <w:pPr>
        <w:spacing w:line="240" w:lineRule="auto"/>
        <w:jc w:val="both"/>
        <w:rPr>
          <w:rFonts w:ascii="Times New Roman" w:eastAsia="Times New Roman" w:hAnsi="Times New Roman" w:cs="Times New Roman"/>
          <w:b/>
          <w:sz w:val="24"/>
          <w:szCs w:val="24"/>
        </w:rPr>
      </w:pPr>
    </w:p>
    <w:p w14:paraId="0D283281" w14:textId="77777777" w:rsidR="000237D6" w:rsidRPr="00B472F3" w:rsidRDefault="004B1E1B" w:rsidP="00B472F3">
      <w:pPr>
        <w:spacing w:line="240" w:lineRule="auto"/>
        <w:jc w:val="both"/>
        <w:rPr>
          <w:rFonts w:ascii="Times New Roman" w:eastAsia="Times New Roman" w:hAnsi="Times New Roman" w:cs="Times New Roman"/>
          <w:sz w:val="24"/>
          <w:szCs w:val="24"/>
        </w:rPr>
      </w:pPr>
      <w:r w:rsidRPr="00B472F3">
        <w:rPr>
          <w:rFonts w:ascii="Times New Roman" w:eastAsia="Times New Roman" w:hAnsi="Times New Roman" w:cs="Times New Roman"/>
          <w:sz w:val="24"/>
          <w:szCs w:val="24"/>
        </w:rPr>
        <w:t>Secara keseluruhannya, kajian ini bertujuan untuk mengenal pasti jenis persekitaran yang diperlukan oleh wanita dalam bidang STEM dan juga mengkaji dan menganalisis persekitaran yang diperlukan untuk sertai dan kekal serta menerajui bidang STEM. Hasil kajian ini dapat meyakinkan bahawa persekitaran kerja yang sesuai dapat menggalakkan wanita untuk menceburi dan kekal dalam STEM. Sepertimana yang telah dinyatakan dalam hasil kajian, nilai faktor-faktor muatan yang tertinggi dicatatkan pada elemen kemudahan institusi dan juga kesaksamaan jantina menunjukkan bahawa institusi atau tempat kerja haruslah menyediakan kemudahan kesihatan yang lengkap seperti klinik panel dan ubat-ubatan yang mencukupi bagi menjamin persekitaran kerja yang lebih baik. Selain itu, bagi wanita bekerja yang bergelar ibu turut memerlukan kemudahan umum seperti ruang menyusu supaya mudah untuk menyusukan anak sewaktu di tempat kerja. Tambahan kemudahan umum seperti ruang solat dan pantri harus diwujudkan juga bagi memudahkan semua pihak. Oleh itu, pihak majikan di tempat kerja mestilah mengambil berat terhadap keperluan pekerja wanita agar mereka lebih tertarik untuk menceburi STEM.</w:t>
      </w:r>
      <w:r w:rsidRPr="00B472F3">
        <w:rPr>
          <w:rFonts w:ascii="Times New Roman" w:eastAsia="Times New Roman" w:hAnsi="Times New Roman" w:cs="Times New Roman"/>
          <w:sz w:val="24"/>
          <w:szCs w:val="24"/>
          <w:lang w:val="en-US"/>
        </w:rPr>
        <w:t xml:space="preserve"> </w:t>
      </w:r>
      <w:r w:rsidRPr="00B472F3">
        <w:rPr>
          <w:rFonts w:ascii="Times New Roman" w:eastAsia="Times New Roman" w:hAnsi="Times New Roman" w:cs="Times New Roman"/>
          <w:sz w:val="24"/>
          <w:szCs w:val="24"/>
        </w:rPr>
        <w:t>Di samping itu, bagi faktor dan item yang menentukan wanita ingin sertai dan kekal dalam industri STEM pula, nilai faktor muatan yang tertinggi dicatatkan pada elemen sifat maskulin yang dimiliki wanita dan diskriminasi dalam organisasi. Bagi wanita yang kekal dan menerajui bidang STEM ini, mereka perlulah menjadi maskulin dari segi personaliti iaitu mempunyai personaliti yang tegas dan kuat apabila bekerja dalam industri yang didominasi oleh lelaki. Tambahan lagi, wanita perlu memiliki sifat tersebut untuk bertahan lama dalam industri ini. Bagi faktor diskriminasi dalam organisasi pula, majikan perlulah mengambil berat dan mengambil tindakan atas diskriminasi kaum, kuasa, dan jawatan bagi mengurangkan diskriminasi yang terdapat dalam organisasi. Walaupun wanita sering dilihat sebagai insan yang lemah, mereka tidak seharusnya diperkecilkan dalam institusi mereka sendiri kerana mereka sama sahaja seperti tenaga kerja lain. Majikan juga haruslah mewujudkan suasana yang harmoni agar tiada diskriminasi akan berlaku sesama rakan kerja dan dapat mencapai kesaksamaan antara jantina.</w:t>
      </w:r>
    </w:p>
    <w:p w14:paraId="5A26260D" w14:textId="77777777" w:rsidR="000237D6" w:rsidRPr="00B472F3" w:rsidRDefault="000237D6" w:rsidP="00B472F3">
      <w:pPr>
        <w:spacing w:line="240" w:lineRule="auto"/>
        <w:rPr>
          <w:rFonts w:ascii="Times New Roman" w:eastAsia="Times New Roman" w:hAnsi="Times New Roman" w:cs="Times New Roman"/>
          <w:sz w:val="24"/>
          <w:szCs w:val="24"/>
        </w:rPr>
      </w:pPr>
    </w:p>
    <w:p w14:paraId="048E9A7E" w14:textId="77777777" w:rsidR="000237D6" w:rsidRPr="00B472F3" w:rsidRDefault="000237D6" w:rsidP="00B472F3">
      <w:pPr>
        <w:spacing w:line="240" w:lineRule="auto"/>
        <w:rPr>
          <w:rFonts w:ascii="Times New Roman" w:eastAsia="Times New Roman" w:hAnsi="Times New Roman" w:cs="Times New Roman"/>
          <w:b/>
          <w:sz w:val="24"/>
          <w:szCs w:val="24"/>
        </w:rPr>
      </w:pPr>
    </w:p>
    <w:p w14:paraId="6DC9781C" w14:textId="77777777" w:rsidR="000237D6" w:rsidRDefault="004B1E1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Rujukan</w:t>
      </w:r>
    </w:p>
    <w:p w14:paraId="6511CE0B" w14:textId="77777777" w:rsidR="000237D6" w:rsidRDefault="000237D6">
      <w:pPr>
        <w:spacing w:line="240" w:lineRule="auto"/>
        <w:ind w:left="720" w:hanging="720"/>
        <w:rPr>
          <w:rFonts w:ascii="Times New Roman" w:eastAsia="Times New Roman" w:hAnsi="Times New Roman" w:cs="Times New Roman"/>
          <w:sz w:val="24"/>
          <w:szCs w:val="24"/>
        </w:rPr>
      </w:pPr>
    </w:p>
    <w:p w14:paraId="771A7035" w14:textId="77777777" w:rsidR="000237D6" w:rsidRDefault="004B1E1B" w:rsidP="009A7C17">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Alfred, M. V., Ray, S. M., &amp; Johnson, M. A. (2019). Advancing women of color in STEM: an imperative for US global competitiveness. </w:t>
      </w:r>
      <w:r w:rsidRPr="000901E8">
        <w:rPr>
          <w:rFonts w:ascii="Times New Roman" w:eastAsia="Times New Roman" w:hAnsi="Times New Roman" w:cs="Times New Roman"/>
          <w:i/>
          <w:sz w:val="24"/>
          <w:szCs w:val="24"/>
        </w:rPr>
        <w:t>Advances in Developing Human Resources, 21</w:t>
      </w:r>
      <w:r>
        <w:rPr>
          <w:rFonts w:ascii="Times New Roman" w:eastAsia="Times New Roman" w:hAnsi="Times New Roman" w:cs="Times New Roman"/>
          <w:sz w:val="24"/>
          <w:szCs w:val="24"/>
        </w:rPr>
        <w:t>(1), 114-132.</w:t>
      </w:r>
    </w:p>
    <w:p w14:paraId="4C4F96E4" w14:textId="77777777" w:rsidR="000237D6" w:rsidRDefault="004B1E1B" w:rsidP="009A7C17">
      <w:pPr>
        <w:widowControl w:val="0"/>
        <w:spacing w:line="24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Allen, S., Kastelein, K., Mokros, J., Atkinson, J., &amp; Byrd, S. (2020). STEM Guides: professional brokers in rural STEM ecosystems. </w:t>
      </w:r>
      <w:r>
        <w:rPr>
          <w:rFonts w:ascii="Times New Roman" w:eastAsia="Times New Roman" w:hAnsi="Times New Roman" w:cs="Times New Roman"/>
          <w:i/>
          <w:sz w:val="24"/>
          <w:szCs w:val="24"/>
          <w:highlight w:val="white"/>
        </w:rPr>
        <w:t xml:space="preserve">International Journal of Science </w:t>
      </w:r>
      <w:r>
        <w:rPr>
          <w:rFonts w:ascii="Times New Roman" w:eastAsia="Times New Roman" w:hAnsi="Times New Roman" w:cs="Times New Roman"/>
          <w:i/>
          <w:sz w:val="24"/>
          <w:szCs w:val="24"/>
          <w:highlight w:val="white"/>
        </w:rPr>
        <w:lastRenderedPageBreak/>
        <w:t>Education, Part B</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10</w:t>
      </w:r>
      <w:r>
        <w:rPr>
          <w:rFonts w:ascii="Times New Roman" w:eastAsia="Times New Roman" w:hAnsi="Times New Roman" w:cs="Times New Roman"/>
          <w:sz w:val="24"/>
          <w:szCs w:val="24"/>
          <w:highlight w:val="white"/>
        </w:rPr>
        <w:t>(1), 17-35.</w:t>
      </w:r>
    </w:p>
    <w:p w14:paraId="245C8990" w14:textId="77777777" w:rsidR="000237D6" w:rsidRDefault="004B1E1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 M. J. (2017). Looking through the glass ceiling: A qualitative study of STEM women’s career narratives. </w:t>
      </w:r>
      <w:r w:rsidRPr="000901E8">
        <w:rPr>
          <w:rFonts w:ascii="Times New Roman" w:eastAsia="Times New Roman" w:hAnsi="Times New Roman" w:cs="Times New Roman"/>
          <w:i/>
          <w:sz w:val="24"/>
          <w:szCs w:val="24"/>
        </w:rPr>
        <w:t>Frontiers in psychology, 8</w:t>
      </w:r>
      <w:r>
        <w:rPr>
          <w:rFonts w:ascii="Times New Roman" w:eastAsia="Times New Roman" w:hAnsi="Times New Roman" w:cs="Times New Roman"/>
          <w:sz w:val="24"/>
          <w:szCs w:val="24"/>
        </w:rPr>
        <w:t>, 236.</w:t>
      </w:r>
    </w:p>
    <w:p w14:paraId="0D161FE6" w14:textId="77777777" w:rsidR="000237D6" w:rsidRDefault="004B1E1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Aycock, L. M., Hazari, Z., Brewe, E., Clancy, K. B., Hodapp, T., &amp; Goertzen, R. M. (2019). Sexual harassment reported by undergraduate female physicists. </w:t>
      </w:r>
      <w:r w:rsidRPr="000901E8">
        <w:rPr>
          <w:rFonts w:ascii="Times New Roman" w:eastAsia="Times New Roman" w:hAnsi="Times New Roman" w:cs="Times New Roman"/>
          <w:i/>
          <w:sz w:val="24"/>
          <w:szCs w:val="24"/>
        </w:rPr>
        <w:t>Physical Review Physics Education Research, 15</w:t>
      </w:r>
      <w:r>
        <w:rPr>
          <w:rFonts w:ascii="Times New Roman" w:eastAsia="Times New Roman" w:hAnsi="Times New Roman" w:cs="Times New Roman"/>
          <w:sz w:val="24"/>
          <w:szCs w:val="24"/>
        </w:rPr>
        <w:t>(1), 010121.</w:t>
      </w:r>
    </w:p>
    <w:p w14:paraId="24D27214" w14:textId="77777777" w:rsidR="000237D6" w:rsidRDefault="004B1E1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Baird, C. L. (2018). Male-dominated stem disciplines: How do we make them more attractive to </w:t>
      </w:r>
      <w:proofErr w:type="gramStart"/>
      <w:r>
        <w:rPr>
          <w:rFonts w:ascii="Times New Roman" w:eastAsia="Times New Roman" w:hAnsi="Times New Roman" w:cs="Times New Roman"/>
          <w:sz w:val="24"/>
          <w:szCs w:val="24"/>
        </w:rPr>
        <w:t>women?.</w:t>
      </w:r>
      <w:proofErr w:type="gramEnd"/>
      <w:r>
        <w:rPr>
          <w:rFonts w:ascii="Times New Roman" w:eastAsia="Times New Roman" w:hAnsi="Times New Roman" w:cs="Times New Roman"/>
          <w:sz w:val="24"/>
          <w:szCs w:val="24"/>
        </w:rPr>
        <w:t xml:space="preserve"> </w:t>
      </w:r>
      <w:r w:rsidRPr="000901E8">
        <w:rPr>
          <w:rFonts w:ascii="Times New Roman" w:eastAsia="Times New Roman" w:hAnsi="Times New Roman" w:cs="Times New Roman"/>
          <w:i/>
          <w:sz w:val="24"/>
          <w:szCs w:val="24"/>
        </w:rPr>
        <w:t>IEEE Instrumentation &amp; Measurement Magazine, 21</w:t>
      </w:r>
      <w:r>
        <w:rPr>
          <w:rFonts w:ascii="Times New Roman" w:eastAsia="Times New Roman" w:hAnsi="Times New Roman" w:cs="Times New Roman"/>
          <w:sz w:val="24"/>
          <w:szCs w:val="24"/>
        </w:rPr>
        <w:t>(3), 4-14.</w:t>
      </w:r>
    </w:p>
    <w:p w14:paraId="386F3398" w14:textId="77777777" w:rsidR="000237D6" w:rsidRDefault="004B1E1B">
      <w:pPr>
        <w:spacing w:line="24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Beede, D. N., Julian, T. A., Langdon, D., McKittrick, G., Khan, B., &amp; Doms, M. E. (2011). Women in STEM: A gender gap to innovation. </w:t>
      </w:r>
      <w:r>
        <w:rPr>
          <w:rFonts w:ascii="Times New Roman" w:eastAsia="Times New Roman" w:hAnsi="Times New Roman" w:cs="Times New Roman"/>
          <w:i/>
          <w:sz w:val="24"/>
          <w:szCs w:val="24"/>
          <w:highlight w:val="white"/>
        </w:rPr>
        <w:t>Economics and Statistics Administration Issue Brief</w:t>
      </w:r>
      <w:r>
        <w:rPr>
          <w:rFonts w:ascii="Times New Roman" w:eastAsia="Times New Roman" w:hAnsi="Times New Roman" w:cs="Times New Roman"/>
          <w:sz w:val="24"/>
          <w:szCs w:val="24"/>
          <w:highlight w:val="white"/>
        </w:rPr>
        <w:t>, (04-11).</w:t>
      </w:r>
    </w:p>
    <w:p w14:paraId="1D1B2F41" w14:textId="77777777" w:rsidR="000237D6" w:rsidRDefault="004B1E1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Bohns, V. K., &amp; DeVincent, L. A. (2019). Rejecting unwanted romantic advances is more difficult than suitors realize. </w:t>
      </w:r>
      <w:r w:rsidRPr="000901E8">
        <w:rPr>
          <w:rFonts w:ascii="Times New Roman" w:eastAsia="Times New Roman" w:hAnsi="Times New Roman" w:cs="Times New Roman"/>
          <w:i/>
          <w:sz w:val="24"/>
          <w:szCs w:val="24"/>
        </w:rPr>
        <w:t>Social psychological and personality science, 10</w:t>
      </w:r>
      <w:r>
        <w:rPr>
          <w:rFonts w:ascii="Times New Roman" w:eastAsia="Times New Roman" w:hAnsi="Times New Roman" w:cs="Times New Roman"/>
          <w:sz w:val="24"/>
          <w:szCs w:val="24"/>
        </w:rPr>
        <w:t>(8), 1102-1110.</w:t>
      </w:r>
    </w:p>
    <w:p w14:paraId="36F08CB5" w14:textId="77777777" w:rsidR="000237D6" w:rsidRDefault="004B1E1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Botella, C., Rueda, S., López-Iñesta, E., &amp; Marzal, P. (2019). Gender diversity in STEM disciplines: A multiple factor problem. </w:t>
      </w:r>
      <w:r w:rsidRPr="000901E8">
        <w:rPr>
          <w:rFonts w:ascii="Times New Roman" w:eastAsia="Times New Roman" w:hAnsi="Times New Roman" w:cs="Times New Roman"/>
          <w:i/>
          <w:sz w:val="24"/>
          <w:szCs w:val="24"/>
        </w:rPr>
        <w:t>Entropy, 21</w:t>
      </w:r>
      <w:r>
        <w:rPr>
          <w:rFonts w:ascii="Times New Roman" w:eastAsia="Times New Roman" w:hAnsi="Times New Roman" w:cs="Times New Roman"/>
          <w:sz w:val="24"/>
          <w:szCs w:val="24"/>
        </w:rPr>
        <w:t>(1), 30.</w:t>
      </w:r>
    </w:p>
    <w:p w14:paraId="4552C928" w14:textId="082BF3D8" w:rsidR="000237D6" w:rsidRDefault="004B1E1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Curriculum Development Division, Ministry of Education Malaysia., 2016</w:t>
      </w:r>
      <w:r w:rsidR="00EB5849">
        <w:rPr>
          <w:rFonts w:ascii="Times New Roman" w:eastAsia="Times New Roman" w:hAnsi="Times New Roman" w:cs="Times New Roman"/>
          <w:sz w:val="24"/>
          <w:szCs w:val="24"/>
        </w:rPr>
        <w:t>)</w:t>
      </w:r>
      <w:r>
        <w:rPr>
          <w:rFonts w:ascii="Times New Roman" w:eastAsia="Times New Roman" w:hAnsi="Times New Roman" w:cs="Times New Roman"/>
          <w:sz w:val="24"/>
          <w:szCs w:val="24"/>
        </w:rPr>
        <w:t>. Sharing Malaysian Experience in Participation of Girls in STEM Education. Geneva, Switzerland, UNESCO International Bureau of Education (IBE).</w:t>
      </w:r>
    </w:p>
    <w:p w14:paraId="13FBCF5D" w14:textId="52C30752" w:rsidR="000237D6" w:rsidRDefault="004B1E1B">
      <w:pPr>
        <w:spacing w:line="24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Department of Statistic Malaysia. </w:t>
      </w:r>
      <w:r w:rsidR="00EB584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2020</w:t>
      </w:r>
      <w:r w:rsidR="00EB584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Current Population Estimates, Malaysia</w:t>
      </w:r>
    </w:p>
    <w:p w14:paraId="3E4ECF5E" w14:textId="60DDAFF9" w:rsidR="000237D6" w:rsidRPr="00F36263" w:rsidRDefault="004B1E1B">
      <w:pPr>
        <w:spacing w:line="240" w:lineRule="auto"/>
        <w:ind w:left="720" w:hanging="720"/>
        <w:jc w:val="both"/>
        <w:rPr>
          <w:rFonts w:ascii="Times New Roman" w:eastAsia="Times New Roman" w:hAnsi="Times New Roman" w:cs="Times New Roman"/>
          <w:sz w:val="24"/>
          <w:szCs w:val="24"/>
          <w:highlight w:val="white"/>
        </w:rPr>
      </w:pPr>
      <w:r w:rsidRPr="00F36263">
        <w:rPr>
          <w:rFonts w:ascii="Times New Roman" w:eastAsia="Times New Roman" w:hAnsi="Times New Roman" w:cs="Times New Roman"/>
          <w:sz w:val="24"/>
          <w:szCs w:val="24"/>
        </w:rPr>
        <w:t xml:space="preserve">EU-Malaysia Chamber of Commerce and Industry (EUMCCI). </w:t>
      </w:r>
      <w:r w:rsidR="00EB5849">
        <w:rPr>
          <w:rFonts w:ascii="Times New Roman" w:eastAsia="Times New Roman" w:hAnsi="Times New Roman" w:cs="Times New Roman"/>
          <w:sz w:val="24"/>
          <w:szCs w:val="24"/>
        </w:rPr>
        <w:t>(</w:t>
      </w:r>
      <w:r w:rsidRPr="00F36263">
        <w:rPr>
          <w:rFonts w:ascii="Times New Roman" w:eastAsia="Times New Roman" w:hAnsi="Times New Roman" w:cs="Times New Roman"/>
          <w:sz w:val="24"/>
          <w:szCs w:val="24"/>
        </w:rPr>
        <w:t>2019</w:t>
      </w:r>
      <w:r w:rsidR="00EB5849">
        <w:rPr>
          <w:rFonts w:ascii="Times New Roman" w:eastAsia="Times New Roman" w:hAnsi="Times New Roman" w:cs="Times New Roman"/>
          <w:sz w:val="24"/>
          <w:szCs w:val="24"/>
        </w:rPr>
        <w:t>)</w:t>
      </w:r>
      <w:r w:rsidRPr="00F36263">
        <w:rPr>
          <w:rFonts w:ascii="Times New Roman" w:eastAsia="Times New Roman" w:hAnsi="Times New Roman" w:cs="Times New Roman"/>
          <w:sz w:val="24"/>
          <w:szCs w:val="24"/>
        </w:rPr>
        <w:t xml:space="preserve">. Empowering Women </w:t>
      </w:r>
      <w:proofErr w:type="gramStart"/>
      <w:r w:rsidRPr="00F36263">
        <w:rPr>
          <w:rFonts w:ascii="Times New Roman" w:eastAsia="Times New Roman" w:hAnsi="Times New Roman" w:cs="Times New Roman"/>
          <w:sz w:val="24"/>
          <w:szCs w:val="24"/>
        </w:rPr>
        <w:t>In</w:t>
      </w:r>
      <w:proofErr w:type="gramEnd"/>
      <w:r w:rsidRPr="00F36263">
        <w:rPr>
          <w:rFonts w:ascii="Times New Roman" w:eastAsia="Times New Roman" w:hAnsi="Times New Roman" w:cs="Times New Roman"/>
          <w:sz w:val="24"/>
          <w:szCs w:val="24"/>
        </w:rPr>
        <w:t xml:space="preserve"> The M</w:t>
      </w:r>
      <w:r w:rsidR="00F36263">
        <w:rPr>
          <w:rFonts w:ascii="Times New Roman" w:eastAsia="Times New Roman" w:hAnsi="Times New Roman" w:cs="Times New Roman"/>
          <w:sz w:val="24"/>
          <w:szCs w:val="24"/>
        </w:rPr>
        <w:t xml:space="preserve">alaysian Corporate Sector. </w:t>
      </w:r>
    </w:p>
    <w:p w14:paraId="707625E8" w14:textId="77777777" w:rsidR="000237D6" w:rsidRDefault="004B1E1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Fountain, L. T. (2018). </w:t>
      </w:r>
      <w:r w:rsidRPr="00F36263">
        <w:rPr>
          <w:rFonts w:ascii="Times New Roman" w:eastAsia="Times New Roman" w:hAnsi="Times New Roman" w:cs="Times New Roman"/>
          <w:i/>
          <w:sz w:val="24"/>
          <w:szCs w:val="24"/>
        </w:rPr>
        <w:t>Mentoring elements that influence employee eng</w:t>
      </w:r>
      <w:r w:rsidR="00F36263" w:rsidRPr="00F36263">
        <w:rPr>
          <w:rFonts w:ascii="Times New Roman" w:eastAsia="Times New Roman" w:hAnsi="Times New Roman" w:cs="Times New Roman"/>
          <w:i/>
          <w:sz w:val="24"/>
          <w:szCs w:val="24"/>
        </w:rPr>
        <w:t>agement</w:t>
      </w:r>
      <w:r w:rsidR="00F36263">
        <w:rPr>
          <w:rFonts w:ascii="Times New Roman" w:eastAsia="Times New Roman" w:hAnsi="Times New Roman" w:cs="Times New Roman"/>
          <w:sz w:val="24"/>
          <w:szCs w:val="24"/>
        </w:rPr>
        <w:t xml:space="preserve"> (Doctoral dissertation). </w:t>
      </w:r>
      <w:r w:rsidR="00F36263" w:rsidRPr="00514AC6">
        <w:rPr>
          <w:rFonts w:ascii="Times New Roman" w:hAnsi="Times New Roman"/>
          <w:sz w:val="24"/>
          <w:szCs w:val="24"/>
          <w:lang w:val="en-MY"/>
        </w:rPr>
        <w:t xml:space="preserve">Retrieved from </w:t>
      </w:r>
      <w:r w:rsidR="00F36263">
        <w:rPr>
          <w:rFonts w:ascii="Times New Roman" w:eastAsia="Times New Roman" w:hAnsi="Times New Roman" w:cs="Times New Roman"/>
          <w:sz w:val="24"/>
          <w:szCs w:val="24"/>
        </w:rPr>
        <w:t>Walden University</w:t>
      </w:r>
      <w:r>
        <w:rPr>
          <w:rFonts w:ascii="Times New Roman" w:eastAsia="Times New Roman" w:hAnsi="Times New Roman" w:cs="Times New Roman"/>
          <w:sz w:val="24"/>
          <w:szCs w:val="24"/>
        </w:rPr>
        <w:t>.</w:t>
      </w:r>
    </w:p>
    <w:p w14:paraId="7F993089" w14:textId="77777777" w:rsidR="000237D6" w:rsidRPr="00E26384" w:rsidRDefault="004B1E1B">
      <w:pPr>
        <w:spacing w:line="240" w:lineRule="auto"/>
        <w:ind w:left="720" w:hanging="720"/>
        <w:jc w:val="both"/>
        <w:rPr>
          <w:rFonts w:ascii="Times New Roman" w:eastAsia="Times New Roman" w:hAnsi="Times New Roman" w:cs="Times New Roman"/>
          <w:sz w:val="24"/>
          <w:szCs w:val="24"/>
        </w:rPr>
      </w:pPr>
      <w:r w:rsidRPr="00E26384">
        <w:rPr>
          <w:rFonts w:ascii="Times New Roman" w:eastAsia="Times New Roman" w:hAnsi="Times New Roman" w:cs="Times New Roman"/>
          <w:sz w:val="24"/>
          <w:szCs w:val="24"/>
        </w:rPr>
        <w:t>Funk, C., &amp; Parker, K. (2018). Women and men in STEM often at odds over workplace equity.</w:t>
      </w:r>
    </w:p>
    <w:p w14:paraId="32E7F055" w14:textId="77777777" w:rsidR="000237D6" w:rsidRDefault="004B1E1B">
      <w:pPr>
        <w:spacing w:line="24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Hair, J. F., Black, W. C., Babin, B. J., Anderson, R. E., &amp; Tatham, R. L. (2014). </w:t>
      </w:r>
      <w:r w:rsidRPr="00F36263">
        <w:rPr>
          <w:rFonts w:ascii="Times New Roman" w:eastAsia="Times New Roman" w:hAnsi="Times New Roman" w:cs="Times New Roman"/>
          <w:i/>
          <w:sz w:val="24"/>
          <w:szCs w:val="24"/>
          <w:highlight w:val="white"/>
        </w:rPr>
        <w:t>Pearson new international edition. Multivariate data analysis, Seventh Edition</w:t>
      </w:r>
      <w:r>
        <w:rPr>
          <w:rFonts w:ascii="Times New Roman" w:eastAsia="Times New Roman" w:hAnsi="Times New Roman" w:cs="Times New Roman"/>
          <w:sz w:val="24"/>
          <w:szCs w:val="24"/>
          <w:highlight w:val="white"/>
        </w:rPr>
        <w:t>. Pearson Education Limited Harlow, Essex.</w:t>
      </w:r>
    </w:p>
    <w:p w14:paraId="06FBAA66" w14:textId="77777777" w:rsidR="000237D6" w:rsidRDefault="004B1E1B">
      <w:pPr>
        <w:spacing w:line="240" w:lineRule="auto"/>
        <w:ind w:left="720" w:hanging="720"/>
        <w:jc w:val="both"/>
        <w:rPr>
          <w:rFonts w:ascii="Times New Roman" w:eastAsia="Times New Roman" w:hAnsi="Times New Roman" w:cs="Times New Roman"/>
          <w:sz w:val="24"/>
          <w:szCs w:val="24"/>
        </w:rPr>
      </w:pPr>
      <w:r w:rsidRPr="00E26384">
        <w:rPr>
          <w:rFonts w:ascii="Times New Roman" w:eastAsia="Times New Roman" w:hAnsi="Times New Roman" w:cs="Times New Roman"/>
          <w:sz w:val="24"/>
          <w:szCs w:val="24"/>
        </w:rPr>
        <w:t xml:space="preserve">He, L., Zhou, G., Salinitri, G., &amp; Xu, L. (2020). Female Underrepresentation in STEM Subjects: An Exploratory Study of Female High School Students in China. </w:t>
      </w:r>
      <w:r w:rsidRPr="00E26384">
        <w:rPr>
          <w:rFonts w:ascii="Times New Roman" w:eastAsia="Times New Roman" w:hAnsi="Times New Roman" w:cs="Times New Roman"/>
          <w:i/>
          <w:sz w:val="24"/>
          <w:szCs w:val="24"/>
        </w:rPr>
        <w:t>EURASIA Journal of Mathematics</w:t>
      </w:r>
      <w:r w:rsidR="00263E97" w:rsidRPr="00E26384">
        <w:rPr>
          <w:rFonts w:ascii="Times New Roman" w:eastAsia="Times New Roman" w:hAnsi="Times New Roman" w:cs="Times New Roman"/>
          <w:i/>
          <w:sz w:val="24"/>
          <w:szCs w:val="24"/>
        </w:rPr>
        <w:t>, Science and Technology Education, 16</w:t>
      </w:r>
      <w:r w:rsidR="00263E97" w:rsidRPr="00E26384">
        <w:rPr>
          <w:rFonts w:ascii="Times New Roman" w:eastAsia="Times New Roman" w:hAnsi="Times New Roman" w:cs="Times New Roman"/>
          <w:sz w:val="24"/>
          <w:szCs w:val="24"/>
        </w:rPr>
        <w:t>(1), erm1802.</w:t>
      </w:r>
    </w:p>
    <w:p w14:paraId="7FC4C366" w14:textId="77777777" w:rsidR="000237D6" w:rsidRDefault="004B1E1B">
      <w:pPr>
        <w:spacing w:line="240" w:lineRule="auto"/>
        <w:ind w:left="720" w:hanging="720"/>
        <w:jc w:val="both"/>
        <w:rPr>
          <w:rFonts w:ascii="Times New Roman" w:eastAsia="Times New Roman" w:hAnsi="Times New Roman" w:cs="Times New Roman"/>
          <w:sz w:val="24"/>
          <w:szCs w:val="24"/>
        </w:rPr>
      </w:pPr>
      <w:r w:rsidRPr="00E26384">
        <w:rPr>
          <w:rFonts w:ascii="Times New Roman" w:eastAsia="Times New Roman" w:hAnsi="Times New Roman" w:cs="Times New Roman"/>
          <w:sz w:val="24"/>
          <w:szCs w:val="24"/>
        </w:rPr>
        <w:t>Hill, C., Corbett, C., &amp; St Rose, A. (2010). Why so few? Women in science, technology, engineering, and mathematics. American Association of University Women. 1111 Sixteenth Street NW, Washington, DC 20036.</w:t>
      </w:r>
    </w:p>
    <w:p w14:paraId="3A8910AC" w14:textId="77777777" w:rsidR="000237D6" w:rsidRDefault="004B1E1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Huang, L., Krasikova, D. V., &amp; Liu, D. (2016). I can do it, so can you: The role of leader creative self-efficacy in facilitating follower creativity. </w:t>
      </w:r>
      <w:r w:rsidRPr="00F36263">
        <w:rPr>
          <w:rFonts w:ascii="Times New Roman" w:eastAsia="Times New Roman" w:hAnsi="Times New Roman" w:cs="Times New Roman"/>
          <w:i/>
          <w:sz w:val="24"/>
          <w:szCs w:val="24"/>
        </w:rPr>
        <w:t>Organizational Behavior and Human Decision Processes, 132</w:t>
      </w:r>
      <w:r>
        <w:rPr>
          <w:rFonts w:ascii="Times New Roman" w:eastAsia="Times New Roman" w:hAnsi="Times New Roman" w:cs="Times New Roman"/>
          <w:sz w:val="24"/>
          <w:szCs w:val="24"/>
        </w:rPr>
        <w:t>, 49-62.</w:t>
      </w:r>
    </w:p>
    <w:p w14:paraId="375170A0" w14:textId="77777777" w:rsidR="000237D6" w:rsidRDefault="004B1E1B">
      <w:pPr>
        <w:spacing w:line="24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McKinnon, M., &amp; O’Connell, C. (2020). Perceptions of stereotypes applied to women who publicly communicate their STEM work. </w:t>
      </w:r>
      <w:r>
        <w:rPr>
          <w:rFonts w:ascii="Times New Roman" w:eastAsia="Times New Roman" w:hAnsi="Times New Roman" w:cs="Times New Roman"/>
          <w:i/>
          <w:sz w:val="24"/>
          <w:szCs w:val="24"/>
          <w:highlight w:val="white"/>
        </w:rPr>
        <w:t>Humanities and social sciences communications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7</w:t>
      </w:r>
      <w:r>
        <w:rPr>
          <w:rFonts w:ascii="Times New Roman" w:eastAsia="Times New Roman" w:hAnsi="Times New Roman" w:cs="Times New Roman"/>
          <w:sz w:val="24"/>
          <w:szCs w:val="24"/>
          <w:highlight w:val="white"/>
        </w:rPr>
        <w:t>(1), 1-8.</w:t>
      </w:r>
    </w:p>
    <w:p w14:paraId="4A5A714E" w14:textId="77777777" w:rsidR="000237D6" w:rsidRDefault="004B1E1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McWhirter, E. H., &amp; Cinamon, R. G. (2021). Old problem, new perspectives: Applying Anzalduán concepts to underrepresentation in STEM. </w:t>
      </w:r>
      <w:r w:rsidRPr="00F36263">
        <w:rPr>
          <w:rFonts w:ascii="Times New Roman" w:eastAsia="Times New Roman" w:hAnsi="Times New Roman" w:cs="Times New Roman"/>
          <w:i/>
          <w:sz w:val="24"/>
          <w:szCs w:val="24"/>
        </w:rPr>
        <w:t>Journal of Career Development, 48</w:t>
      </w:r>
      <w:r w:rsidRPr="00F36263">
        <w:rPr>
          <w:rFonts w:ascii="Times New Roman" w:eastAsia="Times New Roman" w:hAnsi="Times New Roman" w:cs="Times New Roman"/>
          <w:sz w:val="24"/>
          <w:szCs w:val="24"/>
        </w:rPr>
        <w:t>(</w:t>
      </w:r>
      <w:r>
        <w:rPr>
          <w:rFonts w:ascii="Times New Roman" w:eastAsia="Times New Roman" w:hAnsi="Times New Roman" w:cs="Times New Roman"/>
          <w:sz w:val="24"/>
          <w:szCs w:val="24"/>
        </w:rPr>
        <w:t>6), 877-892.</w:t>
      </w:r>
    </w:p>
    <w:p w14:paraId="0AB9AC9C" w14:textId="77777777" w:rsidR="000237D6" w:rsidRDefault="004B1E1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Miner, K. N., Walker, J. M., Bergman, M. E., Jean, V. A., Carter-Sowell, A., January, S. C., &amp; Kaunas, C. (2018). From “her” problem to “our” problem: Using an individual lens versus a social-structural lens to understand gender inequity in STEM. </w:t>
      </w:r>
      <w:r w:rsidRPr="00F36263">
        <w:rPr>
          <w:rFonts w:ascii="Times New Roman" w:eastAsia="Times New Roman" w:hAnsi="Times New Roman" w:cs="Times New Roman"/>
          <w:i/>
          <w:sz w:val="24"/>
          <w:szCs w:val="24"/>
        </w:rPr>
        <w:t>Industrial and Organizational Psychology, 11</w:t>
      </w:r>
      <w:r>
        <w:rPr>
          <w:rFonts w:ascii="Times New Roman" w:eastAsia="Times New Roman" w:hAnsi="Times New Roman" w:cs="Times New Roman"/>
          <w:sz w:val="24"/>
          <w:szCs w:val="24"/>
        </w:rPr>
        <w:t>(2), 267-290.</w:t>
      </w:r>
    </w:p>
    <w:p w14:paraId="101F8609" w14:textId="77777777" w:rsidR="000237D6" w:rsidRDefault="004B1E1B" w:rsidP="009A7C17">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Myers, K., Gallaher, C., &amp; McCarragher, S. (2019). STEMinism. </w:t>
      </w:r>
      <w:r w:rsidRPr="00F36263">
        <w:rPr>
          <w:rFonts w:ascii="Times New Roman" w:eastAsia="Times New Roman" w:hAnsi="Times New Roman" w:cs="Times New Roman"/>
          <w:i/>
          <w:sz w:val="24"/>
          <w:szCs w:val="24"/>
        </w:rPr>
        <w:t>Journal of Gender Studies, 28</w:t>
      </w:r>
      <w:r>
        <w:rPr>
          <w:rFonts w:ascii="Times New Roman" w:eastAsia="Times New Roman" w:hAnsi="Times New Roman" w:cs="Times New Roman"/>
          <w:sz w:val="24"/>
          <w:szCs w:val="24"/>
        </w:rPr>
        <w:t>(6), 648-660.</w:t>
      </w:r>
    </w:p>
    <w:p w14:paraId="2465C4F0" w14:textId="12E06504" w:rsidR="000237D6" w:rsidRPr="00E26384" w:rsidRDefault="004B1E1B">
      <w:pPr>
        <w:spacing w:line="240" w:lineRule="auto"/>
        <w:ind w:left="720" w:hanging="720"/>
        <w:jc w:val="both"/>
        <w:rPr>
          <w:rFonts w:ascii="Times New Roman" w:eastAsia="Times New Roman" w:hAnsi="Times New Roman" w:cs="Times New Roman"/>
          <w:sz w:val="24"/>
          <w:szCs w:val="24"/>
        </w:rPr>
      </w:pPr>
      <w:r w:rsidRPr="00E26384">
        <w:rPr>
          <w:rFonts w:ascii="Times New Roman" w:eastAsia="Times New Roman" w:hAnsi="Times New Roman" w:cs="Times New Roman"/>
          <w:sz w:val="24"/>
          <w:szCs w:val="24"/>
        </w:rPr>
        <w:lastRenderedPageBreak/>
        <w:t xml:space="preserve">National Science Board. </w:t>
      </w:r>
      <w:r w:rsidR="003A7FF1">
        <w:rPr>
          <w:rFonts w:ascii="Times New Roman" w:eastAsia="Times New Roman" w:hAnsi="Times New Roman" w:cs="Times New Roman"/>
          <w:sz w:val="24"/>
          <w:szCs w:val="24"/>
        </w:rPr>
        <w:t>(</w:t>
      </w:r>
      <w:r w:rsidRPr="00E26384">
        <w:rPr>
          <w:rFonts w:ascii="Times New Roman" w:eastAsia="Times New Roman" w:hAnsi="Times New Roman" w:cs="Times New Roman"/>
          <w:sz w:val="24"/>
          <w:szCs w:val="24"/>
        </w:rPr>
        <w:t>2000</w:t>
      </w:r>
      <w:r w:rsidR="003A7FF1">
        <w:rPr>
          <w:rFonts w:ascii="Times New Roman" w:eastAsia="Times New Roman" w:hAnsi="Times New Roman" w:cs="Times New Roman"/>
          <w:sz w:val="24"/>
          <w:szCs w:val="24"/>
        </w:rPr>
        <w:t>)</w:t>
      </w:r>
      <w:r w:rsidRPr="00E26384">
        <w:rPr>
          <w:rFonts w:ascii="Times New Roman" w:eastAsia="Times New Roman" w:hAnsi="Times New Roman" w:cs="Times New Roman"/>
          <w:sz w:val="24"/>
          <w:szCs w:val="24"/>
        </w:rPr>
        <w:t>. Sci</w:t>
      </w:r>
      <w:r w:rsidR="00E26384" w:rsidRPr="00E26384">
        <w:rPr>
          <w:rFonts w:ascii="Times New Roman" w:eastAsia="Times New Roman" w:hAnsi="Times New Roman" w:cs="Times New Roman"/>
          <w:sz w:val="24"/>
          <w:szCs w:val="24"/>
        </w:rPr>
        <w:t>ence and Engineering Indicators</w:t>
      </w:r>
      <w:r w:rsidRPr="00E26384">
        <w:rPr>
          <w:rFonts w:ascii="Times New Roman" w:eastAsia="Times New Roman" w:hAnsi="Times New Roman" w:cs="Times New Roman"/>
          <w:sz w:val="24"/>
          <w:szCs w:val="24"/>
        </w:rPr>
        <w:t xml:space="preserve"> 2000. Arlington, VA: Author.</w:t>
      </w:r>
    </w:p>
    <w:p w14:paraId="6F40F178" w14:textId="77777777" w:rsidR="000237D6" w:rsidRPr="00E26384" w:rsidRDefault="004B1E1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Pfund, C., Byars-Winston, A., Branchaw, J., Hurtado, S., &amp; Eagan, K. (2016). Defining attributes and metrics of effective research mentoring relationships. </w:t>
      </w:r>
      <w:r w:rsidRPr="00F36263">
        <w:rPr>
          <w:rFonts w:ascii="Times New Roman" w:eastAsia="Times New Roman" w:hAnsi="Times New Roman" w:cs="Times New Roman"/>
          <w:i/>
          <w:sz w:val="24"/>
          <w:szCs w:val="24"/>
        </w:rPr>
        <w:t xml:space="preserve">AIDS and </w:t>
      </w:r>
      <w:r w:rsidRPr="00E26384">
        <w:rPr>
          <w:rFonts w:ascii="Times New Roman" w:eastAsia="Times New Roman" w:hAnsi="Times New Roman" w:cs="Times New Roman"/>
          <w:i/>
          <w:sz w:val="24"/>
          <w:szCs w:val="24"/>
        </w:rPr>
        <w:t>Behavior, 20</w:t>
      </w:r>
      <w:r w:rsidRPr="00E26384">
        <w:rPr>
          <w:rFonts w:ascii="Times New Roman" w:eastAsia="Times New Roman" w:hAnsi="Times New Roman" w:cs="Times New Roman"/>
          <w:sz w:val="24"/>
          <w:szCs w:val="24"/>
        </w:rPr>
        <w:t>(2), 238-248.</w:t>
      </w:r>
    </w:p>
    <w:p w14:paraId="297C70F8" w14:textId="77777777" w:rsidR="000237D6" w:rsidRDefault="004B1E1B">
      <w:pPr>
        <w:spacing w:line="240" w:lineRule="auto"/>
        <w:ind w:left="720" w:hanging="720"/>
        <w:jc w:val="both"/>
        <w:rPr>
          <w:rFonts w:ascii="Times New Roman" w:eastAsia="Times New Roman" w:hAnsi="Times New Roman" w:cs="Times New Roman"/>
          <w:sz w:val="24"/>
          <w:szCs w:val="24"/>
        </w:rPr>
      </w:pPr>
      <w:r w:rsidRPr="00E26384">
        <w:rPr>
          <w:rFonts w:ascii="Times New Roman" w:eastAsia="Times New Roman" w:hAnsi="Times New Roman" w:cs="Times New Roman"/>
          <w:sz w:val="24"/>
          <w:szCs w:val="24"/>
        </w:rPr>
        <w:t xml:space="preserve">Rashid, N., Mazlan, M., Asri, N. M., Chamhuri, N., Al-Hadi, A. A., &amp; Shahiri, H. I. (2021). Wanita Dan Persekitaran Kerja Dalam Bidang Stem: Analisis NVIVO. </w:t>
      </w:r>
      <w:r w:rsidRPr="00E26384">
        <w:rPr>
          <w:rFonts w:ascii="Times New Roman" w:eastAsia="Times New Roman" w:hAnsi="Times New Roman" w:cs="Times New Roman"/>
          <w:i/>
          <w:sz w:val="24"/>
          <w:szCs w:val="24"/>
        </w:rPr>
        <w:t>Jurnal Peng</w:t>
      </w:r>
      <w:r w:rsidR="00E26384" w:rsidRPr="00E26384">
        <w:rPr>
          <w:rFonts w:ascii="Times New Roman" w:eastAsia="Times New Roman" w:hAnsi="Times New Roman" w:cs="Times New Roman"/>
          <w:i/>
          <w:sz w:val="24"/>
          <w:szCs w:val="24"/>
        </w:rPr>
        <w:t xml:space="preserve">urusan, 62, </w:t>
      </w:r>
      <w:r w:rsidR="00E26384" w:rsidRPr="00E26384">
        <w:rPr>
          <w:rFonts w:ascii="Times New Roman" w:eastAsia="Times New Roman" w:hAnsi="Times New Roman" w:cs="Times New Roman"/>
          <w:sz w:val="24"/>
          <w:szCs w:val="24"/>
        </w:rPr>
        <w:t>1-15.</w:t>
      </w:r>
    </w:p>
    <w:p w14:paraId="2606B4FC" w14:textId="77777777" w:rsidR="000237D6" w:rsidRPr="00E26384" w:rsidRDefault="004B1E1B">
      <w:pPr>
        <w:spacing w:line="240" w:lineRule="auto"/>
        <w:ind w:left="720" w:hanging="720"/>
        <w:jc w:val="both"/>
        <w:rPr>
          <w:rFonts w:ascii="Times New Roman" w:eastAsia="Times New Roman" w:hAnsi="Times New Roman" w:cs="Times New Roman"/>
          <w:sz w:val="24"/>
          <w:szCs w:val="24"/>
        </w:rPr>
      </w:pPr>
      <w:r w:rsidRPr="00E26384">
        <w:rPr>
          <w:rFonts w:ascii="Times New Roman" w:eastAsia="Times New Roman" w:hAnsi="Times New Roman" w:cs="Times New Roman"/>
          <w:sz w:val="24"/>
          <w:szCs w:val="24"/>
        </w:rPr>
        <w:t>Rodríguez-Rivero, R., Yáñez, S., Fernández-Aller, C., &amp; Carrasco-Gallego, R. (2020). Is it time for a revolution in work‒life balance? Reflections from Spain. </w:t>
      </w:r>
      <w:r w:rsidRPr="00E26384">
        <w:rPr>
          <w:rFonts w:ascii="Times New Roman" w:eastAsia="Times New Roman" w:hAnsi="Times New Roman" w:cs="Times New Roman"/>
          <w:i/>
          <w:sz w:val="24"/>
          <w:szCs w:val="24"/>
        </w:rPr>
        <w:t>Sustainability</w:t>
      </w:r>
      <w:r w:rsidRPr="00E26384">
        <w:rPr>
          <w:rFonts w:ascii="Times New Roman" w:eastAsia="Times New Roman" w:hAnsi="Times New Roman" w:cs="Times New Roman"/>
          <w:sz w:val="24"/>
          <w:szCs w:val="24"/>
        </w:rPr>
        <w:t>, </w:t>
      </w:r>
      <w:r w:rsidRPr="00E26384">
        <w:rPr>
          <w:rFonts w:ascii="Times New Roman" w:eastAsia="Times New Roman" w:hAnsi="Times New Roman" w:cs="Times New Roman"/>
          <w:i/>
          <w:sz w:val="24"/>
          <w:szCs w:val="24"/>
        </w:rPr>
        <w:t>12</w:t>
      </w:r>
      <w:r w:rsidRPr="00E26384">
        <w:rPr>
          <w:rFonts w:ascii="Times New Roman" w:eastAsia="Times New Roman" w:hAnsi="Times New Roman" w:cs="Times New Roman"/>
          <w:sz w:val="24"/>
          <w:szCs w:val="24"/>
        </w:rPr>
        <w:t>(22), 9563.</w:t>
      </w:r>
    </w:p>
    <w:p w14:paraId="6A59E7AF" w14:textId="77777777" w:rsidR="000237D6" w:rsidRDefault="004B1E1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Ruiz, J. P., Gurel, P., Olds, W. H., Bankston, A., &amp; McDowell, G. S. (2019). </w:t>
      </w:r>
      <w:r w:rsidRPr="00F36263">
        <w:rPr>
          <w:rFonts w:ascii="Times New Roman" w:eastAsia="Times New Roman" w:hAnsi="Times New Roman" w:cs="Times New Roman"/>
          <w:i/>
          <w:sz w:val="24"/>
          <w:szCs w:val="24"/>
        </w:rPr>
        <w:t>Inspiring and ethical mentorship in STEM: A meeting highlighting need for engagement, incentives, and accountability</w:t>
      </w:r>
      <w:r>
        <w:rPr>
          <w:rFonts w:ascii="Times New Roman" w:eastAsia="Times New Roman" w:hAnsi="Times New Roman" w:cs="Times New Roman"/>
          <w:sz w:val="24"/>
          <w:szCs w:val="24"/>
        </w:rPr>
        <w:t xml:space="preserve"> (No. e27474v1). PeerJ Preprints.</w:t>
      </w:r>
    </w:p>
    <w:p w14:paraId="161A1100" w14:textId="77777777" w:rsidR="000237D6" w:rsidRDefault="004B1E1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Tucker, E. (2017). </w:t>
      </w:r>
      <w:r w:rsidRPr="00F36263">
        <w:rPr>
          <w:rFonts w:ascii="Times New Roman" w:eastAsia="Times New Roman" w:hAnsi="Times New Roman" w:cs="Times New Roman"/>
          <w:i/>
          <w:sz w:val="24"/>
          <w:szCs w:val="24"/>
        </w:rPr>
        <w:t>Engaging employees: Three critical roles for managers</w:t>
      </w:r>
      <w:r>
        <w:rPr>
          <w:rFonts w:ascii="Times New Roman" w:eastAsia="Times New Roman" w:hAnsi="Times New Roman" w:cs="Times New Roman"/>
          <w:sz w:val="24"/>
          <w:szCs w:val="24"/>
        </w:rPr>
        <w:t>. Strategic HR Review.</w:t>
      </w:r>
    </w:p>
    <w:p w14:paraId="010ADA1C" w14:textId="77777777" w:rsidR="000237D6" w:rsidRDefault="004B1E1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Verniers, C., &amp; Vala, J. (2018). Justifying gender discrimination in the workplace: The mediating role of motherhood myths. </w:t>
      </w:r>
      <w:r>
        <w:rPr>
          <w:rFonts w:ascii="Times New Roman" w:eastAsia="Times New Roman" w:hAnsi="Times New Roman" w:cs="Times New Roman"/>
          <w:i/>
          <w:sz w:val="24"/>
          <w:szCs w:val="24"/>
          <w:highlight w:val="white"/>
        </w:rPr>
        <w:t>PloS one</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13</w:t>
      </w:r>
      <w:r>
        <w:rPr>
          <w:rFonts w:ascii="Times New Roman" w:eastAsia="Times New Roman" w:hAnsi="Times New Roman" w:cs="Times New Roman"/>
          <w:sz w:val="24"/>
          <w:szCs w:val="24"/>
          <w:highlight w:val="white"/>
        </w:rPr>
        <w:t>(1), e0190657.</w:t>
      </w:r>
    </w:p>
    <w:p w14:paraId="185E24FD" w14:textId="77777777" w:rsidR="000237D6" w:rsidRPr="00D654D9" w:rsidRDefault="004B1E1B">
      <w:pPr>
        <w:spacing w:line="240" w:lineRule="auto"/>
        <w:ind w:left="720" w:hanging="720"/>
        <w:jc w:val="both"/>
        <w:rPr>
          <w:rFonts w:ascii="Times New Roman" w:eastAsia="Times New Roman" w:hAnsi="Times New Roman" w:cs="Times New Roman"/>
          <w:sz w:val="24"/>
          <w:szCs w:val="24"/>
        </w:rPr>
      </w:pPr>
      <w:r w:rsidRPr="00D654D9">
        <w:rPr>
          <w:rFonts w:ascii="Times New Roman" w:eastAsia="Times New Roman" w:hAnsi="Times New Roman" w:cs="Times New Roman"/>
          <w:sz w:val="24"/>
          <w:szCs w:val="24"/>
        </w:rPr>
        <w:t xml:space="preserve">Ward, J., Johnson, R. N., &amp; Wilson-Wilde, L. (2019). </w:t>
      </w:r>
      <w:r w:rsidRPr="00D654D9">
        <w:rPr>
          <w:rFonts w:ascii="Times New Roman" w:eastAsia="Times New Roman" w:hAnsi="Times New Roman" w:cs="Times New Roman"/>
          <w:i/>
          <w:sz w:val="24"/>
          <w:szCs w:val="24"/>
        </w:rPr>
        <w:t>Australian Journal of Forensic Sciences, 51</w:t>
      </w:r>
      <w:r w:rsidRPr="00D654D9">
        <w:rPr>
          <w:rFonts w:ascii="Times New Roman" w:eastAsia="Times New Roman" w:hAnsi="Times New Roman" w:cs="Times New Roman"/>
          <w:sz w:val="24"/>
          <w:szCs w:val="24"/>
        </w:rPr>
        <w:t>(sup1), S263-S267.</w:t>
      </w:r>
    </w:p>
    <w:p w14:paraId="6EBDB5F5" w14:textId="77777777" w:rsidR="000237D6" w:rsidRPr="00D654D9" w:rsidRDefault="004B1E1B">
      <w:pPr>
        <w:spacing w:line="240" w:lineRule="auto"/>
        <w:ind w:left="720" w:hanging="720"/>
        <w:jc w:val="both"/>
        <w:rPr>
          <w:rFonts w:ascii="Times New Roman" w:eastAsia="Times New Roman" w:hAnsi="Times New Roman" w:cs="Times New Roman"/>
          <w:sz w:val="24"/>
          <w:szCs w:val="24"/>
        </w:rPr>
      </w:pPr>
      <w:r w:rsidRPr="00D654D9">
        <w:rPr>
          <w:rFonts w:ascii="Times New Roman" w:eastAsia="Times New Roman" w:hAnsi="Times New Roman" w:cs="Times New Roman"/>
          <w:sz w:val="24"/>
          <w:szCs w:val="24"/>
        </w:rPr>
        <w:t>Wimmer, R. D., &amp; Dominick, J. R. (2013). </w:t>
      </w:r>
      <w:r w:rsidRPr="00D654D9">
        <w:rPr>
          <w:rFonts w:ascii="Times New Roman" w:eastAsia="Times New Roman" w:hAnsi="Times New Roman" w:cs="Times New Roman"/>
          <w:i/>
          <w:sz w:val="24"/>
          <w:szCs w:val="24"/>
        </w:rPr>
        <w:t>Mass media research</w:t>
      </w:r>
      <w:r w:rsidRPr="00D654D9">
        <w:rPr>
          <w:rFonts w:ascii="Times New Roman" w:eastAsia="Times New Roman" w:hAnsi="Times New Roman" w:cs="Times New Roman"/>
          <w:sz w:val="24"/>
          <w:szCs w:val="24"/>
        </w:rPr>
        <w:t>. Cengage learning.</w:t>
      </w:r>
    </w:p>
    <w:p w14:paraId="7EFA583F" w14:textId="77777777" w:rsidR="000237D6" w:rsidRPr="00D654D9" w:rsidRDefault="004B1E1B">
      <w:pPr>
        <w:spacing w:line="240" w:lineRule="auto"/>
        <w:ind w:left="720" w:hanging="720"/>
        <w:jc w:val="both"/>
        <w:rPr>
          <w:rFonts w:ascii="Times New Roman" w:eastAsia="Times New Roman" w:hAnsi="Times New Roman" w:cs="Times New Roman"/>
          <w:sz w:val="24"/>
          <w:szCs w:val="24"/>
        </w:rPr>
      </w:pPr>
      <w:r w:rsidRPr="00D654D9">
        <w:rPr>
          <w:rFonts w:ascii="Times New Roman" w:eastAsia="Times New Roman" w:hAnsi="Times New Roman" w:cs="Times New Roman"/>
          <w:sz w:val="24"/>
          <w:szCs w:val="24"/>
        </w:rPr>
        <w:t>Xu, Y. (2015). Focusing on women in STEM: A longitudinal examination of gender-based earning gap</w:t>
      </w:r>
      <w:r w:rsidR="00E26384" w:rsidRPr="00D654D9">
        <w:rPr>
          <w:rFonts w:ascii="Times New Roman" w:eastAsia="Times New Roman" w:hAnsi="Times New Roman" w:cs="Times New Roman"/>
          <w:sz w:val="24"/>
          <w:szCs w:val="24"/>
        </w:rPr>
        <w:t xml:space="preserve"> of college graduates. </w:t>
      </w:r>
      <w:r w:rsidR="00E26384" w:rsidRPr="00D654D9">
        <w:rPr>
          <w:rFonts w:ascii="Times New Roman" w:eastAsia="Times New Roman" w:hAnsi="Times New Roman" w:cs="Times New Roman"/>
          <w:i/>
          <w:sz w:val="24"/>
          <w:szCs w:val="24"/>
        </w:rPr>
        <w:t>The Journal of Higher Education, 86</w:t>
      </w:r>
      <w:r w:rsidR="00E26384" w:rsidRPr="00D654D9">
        <w:rPr>
          <w:rFonts w:ascii="Times New Roman" w:eastAsia="Times New Roman" w:hAnsi="Times New Roman" w:cs="Times New Roman"/>
          <w:sz w:val="24"/>
          <w:szCs w:val="24"/>
        </w:rPr>
        <w:t>(4), 489-</w:t>
      </w:r>
      <w:r w:rsidR="00D654D9" w:rsidRPr="00D654D9">
        <w:rPr>
          <w:rFonts w:ascii="Times New Roman" w:eastAsia="Times New Roman" w:hAnsi="Times New Roman" w:cs="Times New Roman"/>
          <w:sz w:val="24"/>
          <w:szCs w:val="24"/>
        </w:rPr>
        <w:t>523.</w:t>
      </w:r>
    </w:p>
    <w:p w14:paraId="161406EC" w14:textId="59635B73" w:rsidR="000237D6" w:rsidRPr="009A7C17" w:rsidRDefault="004B1E1B" w:rsidP="009A7C17">
      <w:pPr>
        <w:spacing w:line="24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Yong, A. G., &amp; Pearce, S. (2013). A beginner’s guide to factor analysis: Focusing on exploratory factor analysis. </w:t>
      </w:r>
      <w:r>
        <w:rPr>
          <w:rFonts w:ascii="Times New Roman" w:eastAsia="Times New Roman" w:hAnsi="Times New Roman" w:cs="Times New Roman"/>
          <w:i/>
          <w:sz w:val="24"/>
          <w:szCs w:val="24"/>
          <w:highlight w:val="white"/>
        </w:rPr>
        <w:t>Tutorials in quantitative methods for psychology</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9</w:t>
      </w:r>
      <w:r>
        <w:rPr>
          <w:rFonts w:ascii="Times New Roman" w:eastAsia="Times New Roman" w:hAnsi="Times New Roman" w:cs="Times New Roman"/>
          <w:sz w:val="24"/>
          <w:szCs w:val="24"/>
          <w:highlight w:val="white"/>
        </w:rPr>
        <w:t>(2), 79-94.</w:t>
      </w:r>
    </w:p>
    <w:sectPr w:rsidR="000237D6" w:rsidRPr="009A7C17" w:rsidSect="00CB6D3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5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1ACA1" w14:textId="77777777" w:rsidR="00EE6AF3" w:rsidRDefault="00EE6AF3">
      <w:pPr>
        <w:spacing w:line="240" w:lineRule="auto"/>
      </w:pPr>
      <w:r>
        <w:separator/>
      </w:r>
    </w:p>
  </w:endnote>
  <w:endnote w:type="continuationSeparator" w:id="0">
    <w:p w14:paraId="7AFC0C22" w14:textId="77777777" w:rsidR="00EE6AF3" w:rsidRDefault="00EE6A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91D5A" w14:textId="77777777" w:rsidR="00CB6D3F" w:rsidRDefault="00CB6D3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33919" w14:textId="77777777" w:rsidR="00CB6D3F" w:rsidRDefault="00CB6D3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3EFB6" w14:textId="77777777" w:rsidR="00CB6D3F" w:rsidRDefault="00CB6D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7AF19" w14:textId="77777777" w:rsidR="00EE6AF3" w:rsidRDefault="00EE6AF3">
      <w:r>
        <w:separator/>
      </w:r>
    </w:p>
  </w:footnote>
  <w:footnote w:type="continuationSeparator" w:id="0">
    <w:p w14:paraId="3C272991" w14:textId="77777777" w:rsidR="00EE6AF3" w:rsidRDefault="00EE6A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D5CC5" w14:textId="77777777" w:rsidR="00CB6D3F" w:rsidRDefault="00CB6D3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86CC5" w14:textId="34E72885" w:rsidR="00CB6D3F" w:rsidRPr="00CB6D3F" w:rsidRDefault="00CB6D3F" w:rsidP="00CB6D3F">
    <w:pPr>
      <w:tabs>
        <w:tab w:val="left" w:pos="720"/>
        <w:tab w:val="center" w:pos="4680"/>
        <w:tab w:val="right" w:pos="9360"/>
      </w:tabs>
      <w:spacing w:line="240" w:lineRule="auto"/>
      <w:ind w:left="2" w:hanging="2"/>
      <w:jc w:val="both"/>
      <w:rPr>
        <w:rFonts w:ascii="Times New Roman" w:eastAsia="Times New Roman" w:hAnsi="Times New Roman" w:cs="Times New Roman"/>
        <w:sz w:val="18"/>
        <w:szCs w:val="18"/>
      </w:rPr>
    </w:pPr>
    <w:r w:rsidRPr="00CB6D3F">
      <w:rPr>
        <w:rFonts w:ascii="Times New Roman" w:eastAsia="Times New Roman" w:hAnsi="Times New Roman" w:cs="Times New Roman"/>
        <w:sz w:val="18"/>
        <w:szCs w:val="18"/>
      </w:rPr>
      <w:t>Geografia-Malaysian Journal of Society and Space</w:t>
    </w:r>
    <w:r w:rsidRPr="00CB6D3F">
      <w:rPr>
        <w:rFonts w:ascii="Times New Roman" w:eastAsia="Times New Roman" w:hAnsi="Times New Roman" w:cs="Times New Roman"/>
        <w:b/>
        <w:sz w:val="18"/>
        <w:szCs w:val="18"/>
      </w:rPr>
      <w:t xml:space="preserve"> </w:t>
    </w:r>
    <w:r w:rsidRPr="00CB6D3F">
      <w:rPr>
        <w:rFonts w:ascii="Times New Roman" w:eastAsia="Times New Roman" w:hAnsi="Times New Roman" w:cs="Times New Roman"/>
        <w:sz w:val="18"/>
        <w:szCs w:val="18"/>
      </w:rPr>
      <w:t>19 issue</w:t>
    </w:r>
    <w:r w:rsidRPr="00CB6D3F">
      <w:rPr>
        <w:rFonts w:ascii="Times New Roman" w:eastAsia="Times New Roman" w:hAnsi="Times New Roman" w:cs="Times New Roman"/>
        <w:b/>
        <w:sz w:val="18"/>
        <w:szCs w:val="18"/>
      </w:rPr>
      <w:t xml:space="preserve"> </w:t>
    </w:r>
    <w:r w:rsidRPr="00CB6D3F">
      <w:rPr>
        <w:rFonts w:ascii="Times New Roman" w:eastAsia="Times New Roman" w:hAnsi="Times New Roman" w:cs="Times New Roman"/>
        <w:sz w:val="18"/>
        <w:szCs w:val="18"/>
      </w:rPr>
      <w:t>2</w:t>
    </w:r>
    <w:r w:rsidRPr="00CB6D3F">
      <w:rPr>
        <w:rFonts w:ascii="Times New Roman" w:eastAsia="Times New Roman" w:hAnsi="Times New Roman" w:cs="Times New Roman"/>
        <w:b/>
        <w:sz w:val="18"/>
        <w:szCs w:val="18"/>
      </w:rPr>
      <w:t xml:space="preserve"> </w:t>
    </w:r>
    <w:r w:rsidRPr="00CB6D3F">
      <w:rPr>
        <w:rFonts w:ascii="Times New Roman" w:eastAsia="Times New Roman" w:hAnsi="Times New Roman" w:cs="Times New Roman"/>
        <w:sz w:val="18"/>
        <w:szCs w:val="18"/>
      </w:rPr>
      <w:t>(</w:t>
    </w:r>
    <w:r w:rsidR="0081249A">
      <w:rPr>
        <w:rFonts w:ascii="Times New Roman" w:eastAsia="Times New Roman" w:hAnsi="Times New Roman" w:cs="Times New Roman"/>
        <w:sz w:val="18"/>
        <w:szCs w:val="18"/>
      </w:rPr>
      <w:t>153-165</w:t>
    </w:r>
    <w:r w:rsidRPr="00CB6D3F">
      <w:rPr>
        <w:rFonts w:ascii="Times New Roman" w:eastAsia="Times New Roman" w:hAnsi="Times New Roman" w:cs="Times New Roman"/>
        <w:sz w:val="18"/>
        <w:szCs w:val="18"/>
      </w:rPr>
      <w:t>)</w:t>
    </w:r>
    <w:r w:rsidRPr="00CB6D3F">
      <w:rPr>
        <w:rFonts w:ascii="Times New Roman" w:eastAsia="Times New Roman" w:hAnsi="Times New Roman" w:cs="Times New Roman"/>
        <w:sz w:val="18"/>
        <w:szCs w:val="18"/>
      </w:rPr>
      <w:tab/>
    </w:r>
  </w:p>
  <w:p w14:paraId="1C4D44D0" w14:textId="7AB08FF4" w:rsidR="00CB6D3F" w:rsidRPr="00CB6D3F" w:rsidRDefault="00CB6D3F" w:rsidP="00CB6D3F">
    <w:pPr>
      <w:pStyle w:val="Header"/>
      <w:rPr>
        <w:rFonts w:ascii="Times New Roman" w:hAnsi="Times New Roman" w:cs="Times New Roman"/>
      </w:rPr>
    </w:pPr>
    <w:r w:rsidRPr="00CB6D3F">
      <w:rPr>
        <w:rFonts w:ascii="Times New Roman" w:eastAsia="Times New Roman" w:hAnsi="Times New Roman" w:cs="Times New Roman"/>
      </w:rPr>
      <w:t xml:space="preserve">© 2023, e-ISSN 2682-7727  </w:t>
    </w:r>
    <w:bookmarkStart w:id="0" w:name="_GoBack"/>
    <w:r w:rsidR="0081249A" w:rsidRPr="0081249A">
      <w:rPr>
        <w:rFonts w:ascii="Times New Roman" w:hAnsi="Times New Roman" w:cs="Times New Roman"/>
        <w:position w:val="-1"/>
      </w:rPr>
      <w:fldChar w:fldCharType="begin"/>
    </w:r>
    <w:r w:rsidR="0081249A" w:rsidRPr="0081249A">
      <w:rPr>
        <w:rFonts w:ascii="Times New Roman" w:hAnsi="Times New Roman" w:cs="Times New Roman"/>
        <w:position w:val="-1"/>
      </w:rPr>
      <w:instrText xml:space="preserve"> HYPERLINK "https://doi.org/10.17576/geo-2023-1902-11" </w:instrText>
    </w:r>
    <w:r w:rsidR="0081249A" w:rsidRPr="0081249A">
      <w:rPr>
        <w:rFonts w:ascii="Times New Roman" w:hAnsi="Times New Roman" w:cs="Times New Roman"/>
        <w:position w:val="-1"/>
      </w:rPr>
    </w:r>
    <w:r w:rsidR="0081249A" w:rsidRPr="0081249A">
      <w:rPr>
        <w:rFonts w:ascii="Times New Roman" w:hAnsi="Times New Roman" w:cs="Times New Roman"/>
        <w:position w:val="-1"/>
      </w:rPr>
      <w:fldChar w:fldCharType="separate"/>
    </w:r>
    <w:r w:rsidRPr="0081249A">
      <w:rPr>
        <w:rStyle w:val="Hyperlink"/>
        <w:rFonts w:ascii="Times New Roman" w:hAnsi="Times New Roman" w:cs="Times New Roman"/>
        <w:color w:val="auto"/>
        <w:position w:val="-1"/>
        <w:u w:val="none"/>
      </w:rPr>
      <w:t>https://doi.org/10.17576/geo-2023-1902-11</w:t>
    </w:r>
    <w:r w:rsidR="0081249A" w:rsidRPr="0081249A">
      <w:rPr>
        <w:rFonts w:ascii="Times New Roman" w:hAnsi="Times New Roman" w:cs="Times New Roman"/>
        <w:position w:val="-1"/>
      </w:rPr>
      <w:fldChar w:fldCharType="end"/>
    </w:r>
    <w:bookmarkEnd w:id="0"/>
    <w:sdt>
      <w:sdtPr>
        <w:rPr>
          <w:rFonts w:ascii="Times New Roman" w:hAnsi="Times New Roman" w:cs="Times New Roman"/>
        </w:rPr>
        <w:id w:val="-1401757166"/>
        <w:docPartObj>
          <w:docPartGallery w:val="Page Numbers (Top of Page)"/>
          <w:docPartUnique/>
        </w:docPartObj>
      </w:sdtPr>
      <w:sdtEndPr>
        <w:rPr>
          <w:noProof/>
        </w:rPr>
      </w:sdtEndPr>
      <w:sdtContent>
        <w:r>
          <w:rPr>
            <w:rFonts w:ascii="Times New Roman" w:hAnsi="Times New Roman" w:cs="Times New Roman"/>
          </w:rPr>
          <w:tab/>
        </w:r>
        <w:r>
          <w:rPr>
            <w:rFonts w:ascii="Times New Roman" w:hAnsi="Times New Roman" w:cs="Times New Roman"/>
          </w:rPr>
          <w:tab/>
          <w:t xml:space="preserve">  </w:t>
        </w:r>
        <w:r w:rsidRPr="00CB6D3F">
          <w:rPr>
            <w:rFonts w:ascii="Times New Roman" w:hAnsi="Times New Roman" w:cs="Times New Roman"/>
          </w:rPr>
          <w:fldChar w:fldCharType="begin"/>
        </w:r>
        <w:r w:rsidRPr="00CB6D3F">
          <w:rPr>
            <w:rFonts w:ascii="Times New Roman" w:hAnsi="Times New Roman" w:cs="Times New Roman"/>
          </w:rPr>
          <w:instrText xml:space="preserve"> PAGE   \* MERGEFORMAT </w:instrText>
        </w:r>
        <w:r w:rsidRPr="00CB6D3F">
          <w:rPr>
            <w:rFonts w:ascii="Times New Roman" w:hAnsi="Times New Roman" w:cs="Times New Roman"/>
          </w:rPr>
          <w:fldChar w:fldCharType="separate"/>
        </w:r>
        <w:r w:rsidR="0081249A">
          <w:rPr>
            <w:rFonts w:ascii="Times New Roman" w:hAnsi="Times New Roman" w:cs="Times New Roman"/>
            <w:noProof/>
          </w:rPr>
          <w:t>165</w:t>
        </w:r>
        <w:r w:rsidRPr="00CB6D3F">
          <w:rPr>
            <w:rFonts w:ascii="Times New Roman" w:hAnsi="Times New Roman" w:cs="Times New Roman"/>
            <w:noProof/>
          </w:rPr>
          <w:fldChar w:fldCharType="end"/>
        </w:r>
      </w:sdtContent>
    </w:sdt>
  </w:p>
  <w:p w14:paraId="52E805F1" w14:textId="77777777" w:rsidR="00E26384" w:rsidRPr="00CB6D3F" w:rsidRDefault="00E26384" w:rsidP="002F5A08">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3B22D" w14:textId="77777777" w:rsidR="00CB6D3F" w:rsidRDefault="00CB6D3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822"/>
    <w:multiLevelType w:val="multilevel"/>
    <w:tmpl w:val="2AA123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F22630"/>
    <w:multiLevelType w:val="multilevel"/>
    <w:tmpl w:val="0AF22630"/>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2" w15:restartNumberingAfterBreak="0">
    <w:nsid w:val="183300BC"/>
    <w:multiLevelType w:val="multilevel"/>
    <w:tmpl w:val="183300BC"/>
    <w:lvl w:ilvl="0">
      <w:start w:val="1"/>
      <w:numFmt w:val="decimal"/>
      <w:lvlText w:val="%1."/>
      <w:lvlJc w:val="left"/>
      <w:pPr>
        <w:ind w:left="360" w:hanging="360"/>
      </w:pPr>
    </w:lvl>
    <w:lvl w:ilvl="1">
      <w:numFmt w:val="decimal"/>
      <w:lvlText w:val="%2."/>
      <w:lvlJc w:val="left"/>
      <w:pPr>
        <w:ind w:left="1080" w:hanging="360"/>
      </w:pPr>
    </w:lvl>
    <w:lvl w:ilvl="2">
      <w:numFmt w:val="decimal"/>
      <w:lvlText w:val="%3."/>
      <w:lvlJc w:val="left"/>
      <w:pPr>
        <w:ind w:left="1800" w:hanging="360"/>
      </w:pPr>
    </w:lvl>
    <w:lvl w:ilvl="3">
      <w:numFmt w:val="decimal"/>
      <w:lvlText w:val="%4."/>
      <w:lvlJc w:val="left"/>
      <w:pPr>
        <w:ind w:left="2520" w:hanging="360"/>
      </w:pPr>
    </w:lvl>
    <w:lvl w:ilvl="4">
      <w:numFmt w:val="decimal"/>
      <w:lvlText w:val="%5."/>
      <w:lvlJc w:val="left"/>
      <w:pPr>
        <w:ind w:left="3240" w:hanging="360"/>
      </w:pPr>
    </w:lvl>
    <w:lvl w:ilvl="5">
      <w:numFmt w:val="decimal"/>
      <w:lvlText w:val="%6."/>
      <w:lvlJc w:val="left"/>
      <w:pPr>
        <w:ind w:left="3960" w:hanging="360"/>
      </w:pPr>
    </w:lvl>
    <w:lvl w:ilvl="6">
      <w:numFmt w:val="decimal"/>
      <w:lvlText w:val="%7."/>
      <w:lvlJc w:val="left"/>
      <w:pPr>
        <w:ind w:left="4680" w:hanging="360"/>
      </w:pPr>
    </w:lvl>
    <w:lvl w:ilvl="7">
      <w:numFmt w:val="decimal"/>
      <w:lvlText w:val="%8."/>
      <w:lvlJc w:val="left"/>
      <w:pPr>
        <w:ind w:left="5400" w:hanging="360"/>
      </w:pPr>
    </w:lvl>
    <w:lvl w:ilvl="8">
      <w:numFmt w:val="decimal"/>
      <w:lvlText w:val="%9."/>
      <w:lvlJc w:val="left"/>
      <w:pPr>
        <w:ind w:left="6120" w:hanging="360"/>
      </w:pPr>
    </w:lvl>
  </w:abstractNum>
  <w:abstractNum w:abstractNumId="3" w15:restartNumberingAfterBreak="0">
    <w:nsid w:val="2738381D"/>
    <w:multiLevelType w:val="multilevel"/>
    <w:tmpl w:val="2738381D"/>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4" w15:restartNumberingAfterBreak="0">
    <w:nsid w:val="2AA12368"/>
    <w:multiLevelType w:val="multilevel"/>
    <w:tmpl w:val="2AA123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2DE20A7"/>
    <w:multiLevelType w:val="multilevel"/>
    <w:tmpl w:val="32DE20A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7E62F8B"/>
    <w:multiLevelType w:val="multilevel"/>
    <w:tmpl w:val="37E62F8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D495003"/>
    <w:multiLevelType w:val="multilevel"/>
    <w:tmpl w:val="3D495003"/>
    <w:lvl w:ilvl="0">
      <w:start w:val="1"/>
      <w:numFmt w:val="decimal"/>
      <w:lvlText w:val="%1."/>
      <w:lvlJc w:val="left"/>
      <w:pPr>
        <w:ind w:left="360" w:hanging="360"/>
      </w:pPr>
    </w:lvl>
    <w:lvl w:ilvl="1">
      <w:numFmt w:val="decimal"/>
      <w:lvlText w:val="%2."/>
      <w:lvlJc w:val="left"/>
      <w:pPr>
        <w:ind w:left="1080" w:hanging="360"/>
      </w:pPr>
    </w:lvl>
    <w:lvl w:ilvl="2">
      <w:numFmt w:val="decimal"/>
      <w:lvlText w:val="%3."/>
      <w:lvlJc w:val="left"/>
      <w:pPr>
        <w:ind w:left="1800" w:hanging="360"/>
      </w:pPr>
    </w:lvl>
    <w:lvl w:ilvl="3">
      <w:numFmt w:val="decimal"/>
      <w:lvlText w:val="%4."/>
      <w:lvlJc w:val="left"/>
      <w:pPr>
        <w:ind w:left="2520" w:hanging="360"/>
      </w:pPr>
    </w:lvl>
    <w:lvl w:ilvl="4">
      <w:numFmt w:val="decimal"/>
      <w:lvlText w:val="%5."/>
      <w:lvlJc w:val="left"/>
      <w:pPr>
        <w:ind w:left="3240" w:hanging="360"/>
      </w:pPr>
    </w:lvl>
    <w:lvl w:ilvl="5">
      <w:numFmt w:val="decimal"/>
      <w:lvlText w:val="%6."/>
      <w:lvlJc w:val="left"/>
      <w:pPr>
        <w:ind w:left="3960" w:hanging="360"/>
      </w:pPr>
    </w:lvl>
    <w:lvl w:ilvl="6">
      <w:numFmt w:val="decimal"/>
      <w:lvlText w:val="%7."/>
      <w:lvlJc w:val="left"/>
      <w:pPr>
        <w:ind w:left="4680" w:hanging="360"/>
      </w:pPr>
    </w:lvl>
    <w:lvl w:ilvl="7">
      <w:numFmt w:val="decimal"/>
      <w:lvlText w:val="%8."/>
      <w:lvlJc w:val="left"/>
      <w:pPr>
        <w:ind w:left="5400" w:hanging="360"/>
      </w:pPr>
    </w:lvl>
    <w:lvl w:ilvl="8">
      <w:numFmt w:val="decimal"/>
      <w:lvlText w:val="%9."/>
      <w:lvlJc w:val="left"/>
      <w:pPr>
        <w:ind w:left="6120" w:hanging="360"/>
      </w:pPr>
    </w:lvl>
  </w:abstractNum>
  <w:abstractNum w:abstractNumId="8" w15:restartNumberingAfterBreak="0">
    <w:nsid w:val="3EE0664C"/>
    <w:multiLevelType w:val="multilevel"/>
    <w:tmpl w:val="3EE0664C"/>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9" w15:restartNumberingAfterBreak="0">
    <w:nsid w:val="408C05F9"/>
    <w:multiLevelType w:val="multilevel"/>
    <w:tmpl w:val="408C05F9"/>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0" w15:restartNumberingAfterBreak="0">
    <w:nsid w:val="422709F5"/>
    <w:multiLevelType w:val="multilevel"/>
    <w:tmpl w:val="422709F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49129CF"/>
    <w:multiLevelType w:val="multilevel"/>
    <w:tmpl w:val="449129CF"/>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2" w15:restartNumberingAfterBreak="0">
    <w:nsid w:val="56DA2D41"/>
    <w:multiLevelType w:val="multilevel"/>
    <w:tmpl w:val="56DA2D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7FE7BD4"/>
    <w:multiLevelType w:val="multilevel"/>
    <w:tmpl w:val="57FE7B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2495FDB"/>
    <w:multiLevelType w:val="multilevel"/>
    <w:tmpl w:val="62495FD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2980011"/>
    <w:multiLevelType w:val="multilevel"/>
    <w:tmpl w:val="72980011"/>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num w:numId="1">
    <w:abstractNumId w:val="5"/>
  </w:num>
  <w:num w:numId="2">
    <w:abstractNumId w:val="4"/>
  </w:num>
  <w:num w:numId="3">
    <w:abstractNumId w:val="10"/>
  </w:num>
  <w:num w:numId="4">
    <w:abstractNumId w:val="13"/>
  </w:num>
  <w:num w:numId="5">
    <w:abstractNumId w:val="14"/>
  </w:num>
  <w:num w:numId="6">
    <w:abstractNumId w:val="12"/>
  </w:num>
  <w:num w:numId="7">
    <w:abstractNumId w:val="6"/>
  </w:num>
  <w:num w:numId="8">
    <w:abstractNumId w:val="2"/>
  </w:num>
  <w:num w:numId="9">
    <w:abstractNumId w:val="3"/>
  </w:num>
  <w:num w:numId="10">
    <w:abstractNumId w:val="1"/>
  </w:num>
  <w:num w:numId="11">
    <w:abstractNumId w:val="11"/>
  </w:num>
  <w:num w:numId="12">
    <w:abstractNumId w:val="8"/>
  </w:num>
  <w:num w:numId="13">
    <w:abstractNumId w:val="15"/>
  </w:num>
  <w:num w:numId="14">
    <w:abstractNumId w:val="9"/>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A9"/>
    <w:rsid w:val="000237D6"/>
    <w:rsid w:val="00043081"/>
    <w:rsid w:val="000450F9"/>
    <w:rsid w:val="000901E8"/>
    <w:rsid w:val="000967BF"/>
    <w:rsid w:val="001335EF"/>
    <w:rsid w:val="001341A9"/>
    <w:rsid w:val="0015461A"/>
    <w:rsid w:val="001B0A73"/>
    <w:rsid w:val="001E6D04"/>
    <w:rsid w:val="00263E97"/>
    <w:rsid w:val="002E0B28"/>
    <w:rsid w:val="002F4C80"/>
    <w:rsid w:val="002F5A08"/>
    <w:rsid w:val="002F7D04"/>
    <w:rsid w:val="00374AC1"/>
    <w:rsid w:val="003A7FF1"/>
    <w:rsid w:val="003D18C3"/>
    <w:rsid w:val="003F3FA6"/>
    <w:rsid w:val="004517F6"/>
    <w:rsid w:val="004B1E1B"/>
    <w:rsid w:val="004C017C"/>
    <w:rsid w:val="004F7AED"/>
    <w:rsid w:val="005462B6"/>
    <w:rsid w:val="00571163"/>
    <w:rsid w:val="005C7B9F"/>
    <w:rsid w:val="005F4FE5"/>
    <w:rsid w:val="005F6C04"/>
    <w:rsid w:val="00630613"/>
    <w:rsid w:val="00635E72"/>
    <w:rsid w:val="00691EE6"/>
    <w:rsid w:val="0076357D"/>
    <w:rsid w:val="00773DA9"/>
    <w:rsid w:val="007B1FFC"/>
    <w:rsid w:val="0081249A"/>
    <w:rsid w:val="008143C5"/>
    <w:rsid w:val="0081757B"/>
    <w:rsid w:val="00826F60"/>
    <w:rsid w:val="00860D05"/>
    <w:rsid w:val="00881F4A"/>
    <w:rsid w:val="008E2210"/>
    <w:rsid w:val="00933399"/>
    <w:rsid w:val="009A624E"/>
    <w:rsid w:val="009A7C17"/>
    <w:rsid w:val="009B3AA3"/>
    <w:rsid w:val="009D29A1"/>
    <w:rsid w:val="009D55D8"/>
    <w:rsid w:val="009F5F27"/>
    <w:rsid w:val="00A15BDC"/>
    <w:rsid w:val="00A61D5B"/>
    <w:rsid w:val="00A8503D"/>
    <w:rsid w:val="00AE32FA"/>
    <w:rsid w:val="00AF36C1"/>
    <w:rsid w:val="00B346CC"/>
    <w:rsid w:val="00B472F3"/>
    <w:rsid w:val="00BB6FF0"/>
    <w:rsid w:val="00BC3BCA"/>
    <w:rsid w:val="00C57F96"/>
    <w:rsid w:val="00C74AA9"/>
    <w:rsid w:val="00CB6D3F"/>
    <w:rsid w:val="00D654D9"/>
    <w:rsid w:val="00D804F8"/>
    <w:rsid w:val="00D84FD6"/>
    <w:rsid w:val="00E13093"/>
    <w:rsid w:val="00E26384"/>
    <w:rsid w:val="00E3295B"/>
    <w:rsid w:val="00E748CF"/>
    <w:rsid w:val="00EB48D0"/>
    <w:rsid w:val="00EB57A5"/>
    <w:rsid w:val="00EB5849"/>
    <w:rsid w:val="00EE6AF3"/>
    <w:rsid w:val="00F26E85"/>
    <w:rsid w:val="00F33D22"/>
    <w:rsid w:val="00F36263"/>
    <w:rsid w:val="00F721E2"/>
    <w:rsid w:val="00FA029B"/>
    <w:rsid w:val="00FE1AFE"/>
    <w:rsid w:val="00FF1381"/>
    <w:rsid w:val="1B9A2E97"/>
    <w:rsid w:val="1CA355A2"/>
    <w:rsid w:val="3B445B48"/>
    <w:rsid w:val="40A37834"/>
    <w:rsid w:val="48020130"/>
    <w:rsid w:val="4C895079"/>
    <w:rsid w:val="641D434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F21F1"/>
  <w15:docId w15:val="{B3577CC5-0846-4231-9982-614D97CF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2"/>
      <w:szCs w:val="22"/>
      <w:lang w:val="en-GB"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4">
    <w:name w:val="4"/>
    <w:basedOn w:val="TableNormal"/>
    <w:qFormat/>
    <w:rPr>
      <w:lang w:eastAsia="en-GB"/>
    </w:rPr>
    <w:tblPr/>
  </w:style>
  <w:style w:type="table" w:customStyle="1" w:styleId="3">
    <w:name w:val="3"/>
    <w:basedOn w:val="TableNormal"/>
    <w:rPr>
      <w:lang w:eastAsia="en-GB"/>
    </w:rPr>
    <w:tblPr>
      <w:tblCellMar>
        <w:top w:w="15" w:type="dxa"/>
        <w:left w:w="15" w:type="dxa"/>
        <w:bottom w:w="15" w:type="dxa"/>
        <w:right w:w="15" w:type="dxa"/>
      </w:tblCellMar>
    </w:tblPr>
  </w:style>
  <w:style w:type="table" w:customStyle="1" w:styleId="2">
    <w:name w:val="2"/>
    <w:basedOn w:val="TableNormal"/>
    <w:qFormat/>
    <w:rPr>
      <w:lang w:eastAsia="en-GB"/>
    </w:rPr>
    <w:tblPr>
      <w:tblCellMar>
        <w:top w:w="15" w:type="dxa"/>
        <w:left w:w="15" w:type="dxa"/>
        <w:bottom w:w="15" w:type="dxa"/>
        <w:right w:w="15" w:type="dxa"/>
      </w:tblCellMar>
    </w:tblPr>
  </w:style>
  <w:style w:type="table" w:customStyle="1" w:styleId="1">
    <w:name w:val="1"/>
    <w:basedOn w:val="TableNormal"/>
    <w:rPr>
      <w:lang w:eastAsia="en-GB"/>
    </w:rPr>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Style18">
    <w:name w:val="_Style 18"/>
    <w:basedOn w:val="TableNormal"/>
    <w:qFormat/>
    <w:tblPr>
      <w:tblCellMar>
        <w:top w:w="15" w:type="dxa"/>
        <w:left w:w="15" w:type="dxa"/>
        <w:bottom w:w="15" w:type="dxa"/>
        <w:right w:w="15" w:type="dxa"/>
      </w:tblCellMar>
    </w:tblPr>
  </w:style>
  <w:style w:type="table" w:customStyle="1" w:styleId="Style19">
    <w:name w:val="_Style 19"/>
    <w:basedOn w:val="TableNormal"/>
    <w:tblPr>
      <w:tblCellMar>
        <w:top w:w="15" w:type="dxa"/>
        <w:left w:w="15" w:type="dxa"/>
        <w:bottom w:w="15" w:type="dxa"/>
        <w:right w:w="15" w:type="dxa"/>
      </w:tblCellMar>
    </w:tblPr>
  </w:style>
  <w:style w:type="table" w:customStyle="1" w:styleId="Style20">
    <w:name w:val="_Style 20"/>
    <w:basedOn w:val="TableNormal"/>
    <w:tblPr>
      <w:tblCellMar>
        <w:top w:w="15" w:type="dxa"/>
        <w:left w:w="15" w:type="dxa"/>
        <w:bottom w:w="15" w:type="dxa"/>
        <w:right w:w="15" w:type="dxa"/>
      </w:tblCellMar>
    </w:tblPr>
  </w:style>
  <w:style w:type="table" w:customStyle="1" w:styleId="Style21">
    <w:name w:val="_Style 21"/>
    <w:basedOn w:val="TableNormal"/>
    <w:qFormat/>
    <w:tblPr>
      <w:tblCellMar>
        <w:top w:w="15" w:type="dxa"/>
        <w:left w:w="15" w:type="dxa"/>
        <w:bottom w:w="15" w:type="dxa"/>
        <w:right w:w="15" w:type="dxa"/>
      </w:tblCellMar>
    </w:tblPr>
  </w:style>
  <w:style w:type="table" w:styleId="TableGrid">
    <w:name w:val="Table Grid"/>
    <w:basedOn w:val="TableNormal"/>
    <w:uiPriority w:val="39"/>
    <w:rsid w:val="00881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B6D3F"/>
    <w:rPr>
      <w:sz w:val="18"/>
      <w:szCs w:val="18"/>
      <w:lang w:val="en-GB" w:eastAsia="en-GB"/>
    </w:rPr>
  </w:style>
  <w:style w:type="paragraph" w:styleId="HTMLPreformatted">
    <w:name w:val="HTML Preformatted"/>
    <w:basedOn w:val="Normal"/>
    <w:link w:val="HTMLPreformattedChar"/>
    <w:uiPriority w:val="99"/>
    <w:unhideWhenUsed/>
    <w:rsid w:val="00CB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uiPriority w:val="99"/>
    <w:rsid w:val="00CB6D3F"/>
    <w:rPr>
      <w:rFonts w:ascii="Courier New" w:eastAsia="Times New Roman" w:hAnsi="Courier New" w:cs="Courier New"/>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2lXgurVYNnD+P+O0aIj8I2Umtw==">AMUW2mVR71cI5Zvb6EfbpZLk0xFwQHlgv1+PedRTZsSAJrHIJ+TLEVwySOprR1sDdNRjvVtyROrTQjbLQRVfq7SOCc1iR5++fRqPyE6PnxrApqKtjluFOWM=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5635</Words>
  <Characters>32123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NURHAMIZAH RASHID</dc:creator>
  <cp:lastModifiedBy>ADMIN</cp:lastModifiedBy>
  <cp:revision>3</cp:revision>
  <dcterms:created xsi:type="dcterms:W3CDTF">2023-05-31T01:52:00Z</dcterms:created>
  <dcterms:modified xsi:type="dcterms:W3CDTF">2023-05-31T01:56:00Z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EE12341D742443F4BFEDC4A7374B2DDB</vt:lpwstr>
  </property>
  <property fmtid="{D5CDD505-2E9C-101B-9397-08002B2CF9AE}" pid="4" name="GrammarlyDocumentId">
    <vt:lpwstr>aa2b2649e7797c065ae4a53b0b63159d8ed79911dd914b4ea28e3ae227dea508</vt:lpwstr>
  </property>
</Properties>
</file>