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97740" w14:textId="77777777" w:rsidR="00AD334D" w:rsidRDefault="000218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GB" w:eastAsia="zh-CN"/>
        </w:rPr>
        <w:drawing>
          <wp:inline distT="0" distB="0" distL="114300" distR="114300" wp14:anchorId="124C7D4E" wp14:editId="1B6FC6F8">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17908128" w14:textId="77777777" w:rsidR="00AD334D" w:rsidRDefault="00AD334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DB7AA22" w14:textId="1073847F" w:rsidR="00AD334D" w:rsidRDefault="007663C5" w:rsidP="003B5FAD">
      <w:pPr>
        <w:spacing w:before="240" w:after="24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w:t>
      </w:r>
      <w:r w:rsidR="003B5FAD">
        <w:rPr>
          <w:rFonts w:ascii="Times New Roman" w:eastAsia="Times New Roman" w:hAnsi="Times New Roman" w:cs="Times New Roman"/>
          <w:b/>
          <w:sz w:val="28"/>
          <w:szCs w:val="28"/>
        </w:rPr>
        <w:t xml:space="preserve">Relationship between </w:t>
      </w:r>
      <w:r>
        <w:rPr>
          <w:rFonts w:ascii="Times New Roman" w:eastAsia="Times New Roman" w:hAnsi="Times New Roman" w:cs="Times New Roman"/>
          <w:b/>
          <w:sz w:val="28"/>
          <w:szCs w:val="28"/>
        </w:rPr>
        <w:t>Neighborhood</w:t>
      </w:r>
      <w:r w:rsidR="003B5FAD">
        <w:rPr>
          <w:rFonts w:ascii="Times New Roman" w:eastAsia="Times New Roman" w:hAnsi="Times New Roman" w:cs="Times New Roman"/>
          <w:b/>
          <w:sz w:val="28"/>
          <w:szCs w:val="28"/>
        </w:rPr>
        <w:t xml:space="preserve"> Environment and Physical Activity: A Case Study in USJ, Subang Jaya, Selangor, Malaysia</w:t>
      </w:r>
    </w:p>
    <w:p w14:paraId="2A06AE16" w14:textId="77777777" w:rsidR="00AD334D" w:rsidRDefault="00AD334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D514803" w14:textId="7C492991" w:rsidR="00AD334D" w:rsidRPr="003B5FAD" w:rsidRDefault="009743F4" w:rsidP="003B5FAD">
      <w:pPr>
        <w:ind w:leftChars="128" w:left="284" w:right="288" w:hanging="2"/>
        <w:jc w:val="center"/>
        <w:rPr>
          <w:rFonts w:ascii="Times New Roman" w:hAnsi="Times New Roman" w:cs="Times New Roman"/>
        </w:rPr>
      </w:pPr>
      <w:r>
        <w:rPr>
          <w:rFonts w:ascii="Times New Roman" w:hAnsi="Times New Roman" w:cs="Times New Roman"/>
        </w:rPr>
        <w:t>authors</w:t>
      </w:r>
    </w:p>
    <w:p w14:paraId="328E2544" w14:textId="77777777" w:rsidR="00AD334D" w:rsidRDefault="00AD334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2386FC8" w14:textId="77777777" w:rsidR="00AD334D" w:rsidRDefault="00AD334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1A25097A" w14:textId="77777777" w:rsidR="00AD334D" w:rsidRDefault="00021825">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14:paraId="19E93B2E" w14:textId="77777777" w:rsidR="00AD334D" w:rsidRDefault="00AD334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3900D7C" w14:textId="77777777" w:rsidR="00AD334D" w:rsidRDefault="000218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6862033E" w14:textId="77777777" w:rsidR="00AD334D" w:rsidRDefault="003B5FA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13236061" w14:textId="77777777" w:rsidR="00AD334D" w:rsidRDefault="000218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F353092" w14:textId="134CF20F" w:rsidR="00E57CAC" w:rsidRPr="00256BFC" w:rsidRDefault="00256BFC" w:rsidP="00E57CAC">
      <w:pPr>
        <w:spacing w:after="0" w:line="240" w:lineRule="auto"/>
        <w:ind w:left="0" w:hanging="2"/>
        <w:jc w:val="both"/>
        <w:rPr>
          <w:rFonts w:ascii="Times New Roman" w:hAnsi="Times New Roman" w:cs="Times New Roman"/>
          <w:sz w:val="24"/>
          <w:szCs w:val="24"/>
        </w:rPr>
      </w:pPr>
      <w:r w:rsidRPr="00393CA2">
        <w:rPr>
          <w:rFonts w:ascii="Times New Roman" w:hAnsi="Times New Roman" w:cs="Times New Roman"/>
          <w:sz w:val="24"/>
          <w:szCs w:val="24"/>
        </w:rPr>
        <w:t>Human health and well-being</w:t>
      </w:r>
      <w:r>
        <w:rPr>
          <w:rFonts w:ascii="Times New Roman" w:hAnsi="Times New Roman" w:cs="Times New Roman"/>
          <w:sz w:val="24"/>
          <w:szCs w:val="24"/>
        </w:rPr>
        <w:t xml:space="preserve"> have the potential to be </w:t>
      </w:r>
      <w:r w:rsidRPr="00393CA2">
        <w:rPr>
          <w:rFonts w:ascii="Times New Roman" w:hAnsi="Times New Roman" w:cs="Times New Roman"/>
          <w:sz w:val="24"/>
          <w:szCs w:val="24"/>
        </w:rPr>
        <w:t xml:space="preserve">improved </w:t>
      </w:r>
      <w:r>
        <w:rPr>
          <w:rFonts w:ascii="Times New Roman" w:hAnsi="Times New Roman" w:cs="Times New Roman"/>
          <w:sz w:val="24"/>
          <w:szCs w:val="24"/>
        </w:rPr>
        <w:t>through</w:t>
      </w:r>
      <w:r w:rsidRPr="00393CA2">
        <w:rPr>
          <w:rFonts w:ascii="Times New Roman" w:hAnsi="Times New Roman" w:cs="Times New Roman"/>
          <w:sz w:val="24"/>
          <w:szCs w:val="24"/>
        </w:rPr>
        <w:t xml:space="preserve"> contact </w:t>
      </w:r>
      <w:r>
        <w:rPr>
          <w:rFonts w:ascii="Times New Roman" w:hAnsi="Times New Roman" w:cs="Times New Roman"/>
          <w:sz w:val="24"/>
          <w:szCs w:val="24"/>
        </w:rPr>
        <w:t xml:space="preserve">with </w:t>
      </w:r>
      <w:r w:rsidRPr="00393CA2">
        <w:rPr>
          <w:rFonts w:ascii="Times New Roman" w:hAnsi="Times New Roman" w:cs="Times New Roman"/>
          <w:sz w:val="24"/>
          <w:szCs w:val="24"/>
        </w:rPr>
        <w:t>nature and green exercise</w:t>
      </w:r>
      <w:r>
        <w:rPr>
          <w:rFonts w:ascii="Times New Roman" w:hAnsi="Times New Roman" w:cs="Times New Roman"/>
          <w:sz w:val="24"/>
          <w:szCs w:val="24"/>
        </w:rPr>
        <w:t xml:space="preserve"> or </w:t>
      </w:r>
      <w:r w:rsidRPr="00393CA2">
        <w:rPr>
          <w:rFonts w:ascii="Times New Roman" w:hAnsi="Times New Roman" w:cs="Times New Roman"/>
          <w:sz w:val="24"/>
          <w:szCs w:val="24"/>
        </w:rPr>
        <w:t>outdoor activity.</w:t>
      </w:r>
      <w:r>
        <w:rPr>
          <w:rFonts w:ascii="Times New Roman" w:hAnsi="Times New Roman" w:cs="Times New Roman"/>
          <w:sz w:val="24"/>
          <w:szCs w:val="24"/>
        </w:rPr>
        <w:t xml:space="preserve"> </w:t>
      </w:r>
      <w:r w:rsidR="00E57CAC" w:rsidRPr="00393CA2">
        <w:rPr>
          <w:rFonts w:ascii="Times New Roman" w:hAnsi="Times New Roman" w:cs="Times New Roman"/>
          <w:sz w:val="24"/>
          <w:szCs w:val="24"/>
        </w:rPr>
        <w:t xml:space="preserve">Thus, one of the important contributions of environmental health to human well-being </w:t>
      </w:r>
      <w:r w:rsidR="00935A16">
        <w:rPr>
          <w:rFonts w:ascii="Times New Roman" w:hAnsi="Times New Roman" w:cs="Times New Roman"/>
          <w:sz w:val="24"/>
          <w:szCs w:val="24"/>
        </w:rPr>
        <w:t>lies</w:t>
      </w:r>
      <w:r w:rsidR="00935A16" w:rsidRPr="00393CA2">
        <w:rPr>
          <w:rFonts w:ascii="Times New Roman" w:hAnsi="Times New Roman" w:cs="Times New Roman"/>
          <w:sz w:val="24"/>
          <w:szCs w:val="24"/>
        </w:rPr>
        <w:t xml:space="preserve"> </w:t>
      </w:r>
      <w:r w:rsidR="00E57CAC" w:rsidRPr="00393CA2">
        <w:rPr>
          <w:rFonts w:ascii="Times New Roman" w:hAnsi="Times New Roman" w:cs="Times New Roman"/>
          <w:sz w:val="24"/>
          <w:szCs w:val="24"/>
        </w:rPr>
        <w:t>in the provision of safe resources (water, air, food) and a safe environment (home/</w:t>
      </w:r>
      <w:r w:rsidR="007663C5">
        <w:rPr>
          <w:rFonts w:ascii="Times New Roman" w:hAnsi="Times New Roman" w:cs="Times New Roman"/>
          <w:sz w:val="24"/>
          <w:szCs w:val="24"/>
        </w:rPr>
        <w:t>neighborhood</w:t>
      </w:r>
      <w:r w:rsidR="00E57CAC" w:rsidRPr="00393CA2">
        <w:rPr>
          <w:rFonts w:ascii="Times New Roman" w:hAnsi="Times New Roman" w:cs="Times New Roman"/>
          <w:sz w:val="24"/>
          <w:szCs w:val="24"/>
        </w:rPr>
        <w:t xml:space="preserve">, work, leisure) within which society and individuals can thrive. </w:t>
      </w:r>
      <w:r w:rsidRPr="00393CA2">
        <w:rPr>
          <w:rFonts w:ascii="Times New Roman" w:hAnsi="Times New Roman" w:cs="Times New Roman"/>
          <w:sz w:val="24"/>
          <w:szCs w:val="24"/>
        </w:rPr>
        <w:t>This paper discuss</w:t>
      </w:r>
      <w:r>
        <w:rPr>
          <w:rFonts w:ascii="Times New Roman" w:hAnsi="Times New Roman" w:cs="Times New Roman"/>
          <w:sz w:val="24"/>
          <w:szCs w:val="24"/>
        </w:rPr>
        <w:t>es</w:t>
      </w:r>
      <w:r w:rsidRPr="00393CA2">
        <w:rPr>
          <w:rFonts w:ascii="Times New Roman" w:hAnsi="Times New Roman" w:cs="Times New Roman"/>
          <w:sz w:val="24"/>
          <w:szCs w:val="24"/>
        </w:rPr>
        <w:t xml:space="preserve"> the association </w:t>
      </w:r>
      <w:r>
        <w:rPr>
          <w:rFonts w:ascii="Times New Roman" w:hAnsi="Times New Roman" w:cs="Times New Roman"/>
          <w:sz w:val="24"/>
          <w:szCs w:val="24"/>
        </w:rPr>
        <w:t>between</w:t>
      </w:r>
      <w:r w:rsidRPr="00393CA2">
        <w:rPr>
          <w:rFonts w:ascii="Times New Roman" w:hAnsi="Times New Roman" w:cs="Times New Roman"/>
          <w:sz w:val="24"/>
          <w:szCs w:val="24"/>
        </w:rPr>
        <w:t xml:space="preserve"> the USJ </w:t>
      </w:r>
      <w:r>
        <w:rPr>
          <w:rFonts w:ascii="Times New Roman" w:hAnsi="Times New Roman" w:cs="Times New Roman"/>
          <w:sz w:val="24"/>
          <w:szCs w:val="24"/>
        </w:rPr>
        <w:t>residents’</w:t>
      </w:r>
      <w:r w:rsidRPr="00393CA2">
        <w:rPr>
          <w:rFonts w:ascii="Times New Roman" w:hAnsi="Times New Roman" w:cs="Times New Roman"/>
          <w:sz w:val="24"/>
          <w:szCs w:val="24"/>
        </w:rPr>
        <w:t xml:space="preserve"> perception </w:t>
      </w:r>
      <w:r>
        <w:rPr>
          <w:rFonts w:ascii="Times New Roman" w:hAnsi="Times New Roman" w:cs="Times New Roman"/>
          <w:sz w:val="24"/>
          <w:szCs w:val="24"/>
        </w:rPr>
        <w:t>of</w:t>
      </w:r>
      <w:r w:rsidRPr="00393CA2">
        <w:rPr>
          <w:rFonts w:ascii="Times New Roman" w:hAnsi="Times New Roman" w:cs="Times New Roman"/>
          <w:sz w:val="24"/>
          <w:szCs w:val="24"/>
        </w:rPr>
        <w:t xml:space="preserve"> their </w:t>
      </w:r>
      <w:r>
        <w:rPr>
          <w:rFonts w:ascii="Times New Roman" w:hAnsi="Times New Roman" w:cs="Times New Roman"/>
          <w:sz w:val="24"/>
          <w:szCs w:val="24"/>
        </w:rPr>
        <w:t>neighborhood’s</w:t>
      </w:r>
      <w:r w:rsidRPr="00393CA2">
        <w:rPr>
          <w:rFonts w:ascii="Times New Roman" w:hAnsi="Times New Roman" w:cs="Times New Roman"/>
          <w:sz w:val="24"/>
          <w:szCs w:val="24"/>
        </w:rPr>
        <w:t xml:space="preserve"> </w:t>
      </w:r>
      <w:r>
        <w:rPr>
          <w:rFonts w:ascii="Times New Roman" w:hAnsi="Times New Roman" w:cs="Times New Roman"/>
          <w:sz w:val="24"/>
          <w:szCs w:val="24"/>
        </w:rPr>
        <w:t xml:space="preserve">(outdoor) </w:t>
      </w:r>
      <w:r w:rsidRPr="00393CA2">
        <w:rPr>
          <w:rFonts w:ascii="Times New Roman" w:hAnsi="Times New Roman" w:cs="Times New Roman"/>
          <w:sz w:val="24"/>
          <w:szCs w:val="24"/>
        </w:rPr>
        <w:t>environment and their physical activity involvement</w:t>
      </w:r>
      <w:r>
        <w:rPr>
          <w:rFonts w:ascii="Times New Roman" w:hAnsi="Times New Roman" w:cs="Times New Roman"/>
          <w:sz w:val="24"/>
          <w:szCs w:val="24"/>
        </w:rPr>
        <w:t xml:space="preserve">. </w:t>
      </w:r>
      <w:r w:rsidR="00E57CAC" w:rsidRPr="00393CA2">
        <w:rPr>
          <w:rFonts w:ascii="Times New Roman" w:hAnsi="Times New Roman" w:cs="Times New Roman"/>
          <w:bCs/>
          <w:sz w:val="24"/>
          <w:szCs w:val="24"/>
        </w:rPr>
        <w:t xml:space="preserve">The </w:t>
      </w:r>
      <w:r w:rsidR="007663C5">
        <w:rPr>
          <w:rFonts w:ascii="Times New Roman" w:hAnsi="Times New Roman" w:cs="Times New Roman"/>
          <w:sz w:val="24"/>
          <w:szCs w:val="24"/>
        </w:rPr>
        <w:t>neighborhood</w:t>
      </w:r>
      <w:r w:rsidR="00E57CAC" w:rsidRPr="00393CA2">
        <w:rPr>
          <w:rFonts w:ascii="Times New Roman" w:hAnsi="Times New Roman" w:cs="Times New Roman"/>
          <w:sz w:val="24"/>
          <w:szCs w:val="24"/>
        </w:rPr>
        <w:t xml:space="preserve"> environment</w:t>
      </w:r>
      <w:r w:rsidR="00E57CAC" w:rsidRPr="00393CA2">
        <w:rPr>
          <w:rFonts w:ascii="Times New Roman" w:hAnsi="Times New Roman" w:cs="Times New Roman"/>
          <w:bCs/>
          <w:sz w:val="24"/>
          <w:szCs w:val="24"/>
        </w:rPr>
        <w:t xml:space="preserve"> and physical activity involvement were identified through a questionnaire survey</w:t>
      </w:r>
      <w:r w:rsidR="00E57CAC" w:rsidRPr="00393CA2">
        <w:rPr>
          <w:rFonts w:ascii="Times New Roman" w:hAnsi="Times New Roman" w:cs="Times New Roman"/>
          <w:sz w:val="24"/>
          <w:szCs w:val="24"/>
        </w:rPr>
        <w:t xml:space="preserve">. </w:t>
      </w:r>
      <w:r w:rsidR="00935A16">
        <w:rPr>
          <w:rFonts w:ascii="Times New Roman" w:hAnsi="Times New Roman" w:cs="Times New Roman"/>
          <w:sz w:val="24"/>
          <w:szCs w:val="24"/>
        </w:rPr>
        <w:t>A stratified</w:t>
      </w:r>
      <w:r w:rsidR="00935A16" w:rsidRPr="00393CA2">
        <w:rPr>
          <w:rFonts w:ascii="Times New Roman" w:hAnsi="Times New Roman" w:cs="Times New Roman"/>
          <w:bCs/>
          <w:sz w:val="24"/>
          <w:szCs w:val="24"/>
        </w:rPr>
        <w:t xml:space="preserve"> </w:t>
      </w:r>
      <w:r w:rsidR="00E57CAC" w:rsidRPr="00393CA2">
        <w:rPr>
          <w:rFonts w:ascii="Times New Roman" w:hAnsi="Times New Roman" w:cs="Times New Roman"/>
          <w:bCs/>
          <w:sz w:val="24"/>
          <w:szCs w:val="24"/>
        </w:rPr>
        <w:t xml:space="preserve">random sampling technique </w:t>
      </w:r>
      <w:r w:rsidR="00935A16">
        <w:rPr>
          <w:rFonts w:ascii="Times New Roman" w:hAnsi="Times New Roman" w:cs="Times New Roman"/>
          <w:bCs/>
          <w:sz w:val="24"/>
          <w:szCs w:val="24"/>
        </w:rPr>
        <w:t>was</w:t>
      </w:r>
      <w:r w:rsidR="00935A16" w:rsidRPr="00393CA2">
        <w:rPr>
          <w:rFonts w:ascii="Times New Roman" w:hAnsi="Times New Roman" w:cs="Times New Roman"/>
          <w:bCs/>
          <w:sz w:val="24"/>
          <w:szCs w:val="24"/>
        </w:rPr>
        <w:t xml:space="preserve"> </w:t>
      </w:r>
      <w:r w:rsidR="00E57CAC" w:rsidRPr="00393CA2">
        <w:rPr>
          <w:rFonts w:ascii="Times New Roman" w:hAnsi="Times New Roman" w:cs="Times New Roman"/>
          <w:bCs/>
          <w:sz w:val="24"/>
          <w:szCs w:val="24"/>
        </w:rPr>
        <w:t xml:space="preserve">used with 385 respondents from a total of 156,011 numbers of </w:t>
      </w:r>
      <w:r w:rsidR="00935A16">
        <w:rPr>
          <w:rFonts w:ascii="Times New Roman" w:hAnsi="Times New Roman" w:cs="Times New Roman"/>
          <w:bCs/>
          <w:sz w:val="24"/>
          <w:szCs w:val="24"/>
        </w:rPr>
        <w:t xml:space="preserve">the </w:t>
      </w:r>
      <w:r w:rsidR="00E57CAC" w:rsidRPr="00393CA2">
        <w:rPr>
          <w:rFonts w:ascii="Times New Roman" w:hAnsi="Times New Roman" w:cs="Times New Roman"/>
          <w:bCs/>
          <w:sz w:val="24"/>
          <w:szCs w:val="24"/>
        </w:rPr>
        <w:t xml:space="preserve">population in Subang Jaya. The data were </w:t>
      </w:r>
      <w:r w:rsidR="00935A16">
        <w:rPr>
          <w:rFonts w:ascii="Times New Roman" w:hAnsi="Times New Roman" w:cs="Times New Roman"/>
          <w:bCs/>
          <w:sz w:val="24"/>
          <w:szCs w:val="24"/>
        </w:rPr>
        <w:t>analyzed</w:t>
      </w:r>
      <w:r w:rsidR="00935A16" w:rsidRPr="00393CA2">
        <w:rPr>
          <w:rFonts w:ascii="Times New Roman" w:hAnsi="Times New Roman" w:cs="Times New Roman"/>
          <w:bCs/>
          <w:sz w:val="24"/>
          <w:szCs w:val="24"/>
        </w:rPr>
        <w:t xml:space="preserve"> </w:t>
      </w:r>
      <w:r w:rsidR="00E57CAC" w:rsidRPr="00393CA2">
        <w:rPr>
          <w:rFonts w:ascii="Times New Roman" w:hAnsi="Times New Roman" w:cs="Times New Roman"/>
          <w:bCs/>
          <w:sz w:val="24"/>
          <w:szCs w:val="24"/>
        </w:rPr>
        <w:t xml:space="preserve">using frequency and regression analysis </w:t>
      </w:r>
      <w:r w:rsidR="00C7157D">
        <w:rPr>
          <w:rFonts w:ascii="Times New Roman" w:hAnsi="Times New Roman" w:cs="Times New Roman"/>
          <w:bCs/>
          <w:sz w:val="24"/>
          <w:szCs w:val="24"/>
        </w:rPr>
        <w:t xml:space="preserve">and it </w:t>
      </w:r>
      <w:r w:rsidR="00E57CAC" w:rsidRPr="00393CA2">
        <w:rPr>
          <w:rFonts w:ascii="Times New Roman" w:hAnsi="Times New Roman" w:cs="Times New Roman"/>
          <w:bCs/>
          <w:sz w:val="24"/>
          <w:szCs w:val="24"/>
        </w:rPr>
        <w:t xml:space="preserve">showed </w:t>
      </w:r>
      <w:r w:rsidR="00C7157D">
        <w:rPr>
          <w:rFonts w:ascii="Times New Roman" w:hAnsi="Times New Roman" w:cs="Times New Roman"/>
          <w:bCs/>
          <w:sz w:val="24"/>
          <w:szCs w:val="24"/>
        </w:rPr>
        <w:t xml:space="preserve">that </w:t>
      </w:r>
      <w:r w:rsidR="00E57CAC" w:rsidRPr="00393CA2">
        <w:rPr>
          <w:rFonts w:ascii="Times New Roman" w:hAnsi="Times New Roman" w:cs="Times New Roman"/>
          <w:bCs/>
          <w:sz w:val="24"/>
          <w:szCs w:val="24"/>
        </w:rPr>
        <w:t xml:space="preserve">the </w:t>
      </w:r>
      <w:r w:rsidR="007663C5">
        <w:rPr>
          <w:rFonts w:ascii="Times New Roman" w:hAnsi="Times New Roman" w:cs="Times New Roman"/>
          <w:bCs/>
          <w:sz w:val="24"/>
          <w:szCs w:val="24"/>
        </w:rPr>
        <w:t>neighborhood</w:t>
      </w:r>
      <w:r w:rsidR="00930FEE">
        <w:rPr>
          <w:rFonts w:ascii="Times New Roman" w:hAnsi="Times New Roman" w:cs="Times New Roman"/>
          <w:bCs/>
          <w:sz w:val="24"/>
          <w:szCs w:val="24"/>
        </w:rPr>
        <w:t>’s</w:t>
      </w:r>
      <w:r w:rsidR="00E57CAC" w:rsidRPr="00393CA2">
        <w:rPr>
          <w:rFonts w:ascii="Times New Roman" w:hAnsi="Times New Roman" w:cs="Times New Roman"/>
          <w:bCs/>
          <w:sz w:val="24"/>
          <w:szCs w:val="24"/>
        </w:rPr>
        <w:t xml:space="preserve"> environment has no significant effect </w:t>
      </w:r>
      <w:r w:rsidR="00930FEE">
        <w:rPr>
          <w:rFonts w:ascii="Times New Roman" w:hAnsi="Times New Roman" w:cs="Times New Roman"/>
          <w:bCs/>
          <w:sz w:val="24"/>
          <w:szCs w:val="24"/>
        </w:rPr>
        <w:t>on</w:t>
      </w:r>
      <w:r w:rsidR="00930FEE" w:rsidRPr="00393CA2">
        <w:rPr>
          <w:rFonts w:ascii="Times New Roman" w:hAnsi="Times New Roman" w:cs="Times New Roman"/>
          <w:bCs/>
          <w:sz w:val="24"/>
          <w:szCs w:val="24"/>
        </w:rPr>
        <w:t xml:space="preserve"> </w:t>
      </w:r>
      <w:r w:rsidR="00E57CAC" w:rsidRPr="00393CA2">
        <w:rPr>
          <w:rFonts w:ascii="Times New Roman" w:hAnsi="Times New Roman" w:cs="Times New Roman"/>
          <w:bCs/>
          <w:sz w:val="24"/>
          <w:szCs w:val="24"/>
        </w:rPr>
        <w:t xml:space="preserve">the involvement of physical activity among </w:t>
      </w:r>
      <w:r w:rsidR="00930FEE">
        <w:rPr>
          <w:rFonts w:ascii="Times New Roman" w:hAnsi="Times New Roman" w:cs="Times New Roman"/>
          <w:bCs/>
          <w:sz w:val="24"/>
          <w:szCs w:val="24"/>
        </w:rPr>
        <w:t xml:space="preserve">the </w:t>
      </w:r>
      <w:r w:rsidR="00E57CAC" w:rsidRPr="00393CA2">
        <w:rPr>
          <w:rFonts w:ascii="Times New Roman" w:hAnsi="Times New Roman" w:cs="Times New Roman"/>
          <w:bCs/>
          <w:sz w:val="24"/>
          <w:szCs w:val="24"/>
        </w:rPr>
        <w:t>residents in USJ (</w:t>
      </w:r>
      <w:r w:rsidR="00E57CAC" w:rsidRPr="00393CA2">
        <w:rPr>
          <w:rFonts w:ascii="Times New Roman" w:hAnsi="Times New Roman" w:cs="Times New Roman"/>
          <w:sz w:val="24"/>
          <w:szCs w:val="24"/>
        </w:rPr>
        <w:t>respondents)</w:t>
      </w:r>
      <w:r w:rsidR="00E57CAC" w:rsidRPr="00393CA2">
        <w:rPr>
          <w:rFonts w:ascii="Times New Roman" w:hAnsi="Times New Roman" w:cs="Times New Roman"/>
          <w:bCs/>
          <w:sz w:val="24"/>
          <w:szCs w:val="24"/>
        </w:rPr>
        <w:t>.</w:t>
      </w:r>
      <w:r w:rsidR="00E57CAC">
        <w:rPr>
          <w:rFonts w:ascii="Times New Roman" w:hAnsi="Times New Roman" w:cs="Times New Roman"/>
          <w:bCs/>
          <w:sz w:val="24"/>
          <w:szCs w:val="24"/>
        </w:rPr>
        <w:t xml:space="preserve"> </w:t>
      </w:r>
      <w:r w:rsidR="00C7157D" w:rsidRPr="00256BFC">
        <w:rPr>
          <w:rFonts w:ascii="Times New Roman" w:hAnsi="Times New Roman" w:cs="Times New Roman"/>
          <w:bCs/>
          <w:sz w:val="24"/>
          <w:szCs w:val="24"/>
        </w:rPr>
        <w:t xml:space="preserve">The result was </w:t>
      </w:r>
      <w:r w:rsidR="00930FEE" w:rsidRPr="00256BFC">
        <w:rPr>
          <w:rFonts w:ascii="Times New Roman" w:hAnsi="Times New Roman" w:cs="Times New Roman"/>
          <w:bCs/>
          <w:sz w:val="24"/>
          <w:szCs w:val="24"/>
        </w:rPr>
        <w:t xml:space="preserve">the </w:t>
      </w:r>
      <w:r w:rsidR="00C7157D" w:rsidRPr="00256BFC">
        <w:rPr>
          <w:rFonts w:ascii="Times New Roman" w:hAnsi="Times New Roman" w:cs="Times New Roman"/>
          <w:bCs/>
          <w:sz w:val="24"/>
          <w:szCs w:val="24"/>
        </w:rPr>
        <w:t xml:space="preserve">opposite </w:t>
      </w:r>
      <w:r w:rsidR="00930FEE" w:rsidRPr="00256BFC">
        <w:rPr>
          <w:rFonts w:ascii="Times New Roman" w:hAnsi="Times New Roman" w:cs="Times New Roman"/>
          <w:bCs/>
          <w:sz w:val="24"/>
          <w:szCs w:val="24"/>
        </w:rPr>
        <w:t xml:space="preserve">of </w:t>
      </w:r>
      <w:r w:rsidR="00C7157D" w:rsidRPr="00256BFC">
        <w:rPr>
          <w:rFonts w:ascii="Times New Roman" w:hAnsi="Times New Roman" w:cs="Times New Roman"/>
          <w:bCs/>
          <w:sz w:val="24"/>
          <w:szCs w:val="24"/>
        </w:rPr>
        <w:t xml:space="preserve">the </w:t>
      </w:r>
      <w:r w:rsidR="00E57CAC" w:rsidRPr="00256BFC">
        <w:rPr>
          <w:rFonts w:ascii="Times New Roman" w:hAnsi="Times New Roman" w:cs="Times New Roman"/>
          <w:bCs/>
          <w:sz w:val="24"/>
          <w:szCs w:val="24"/>
        </w:rPr>
        <w:t xml:space="preserve">other researchers </w:t>
      </w:r>
      <w:r w:rsidR="00930FEE" w:rsidRPr="00256BFC">
        <w:rPr>
          <w:rFonts w:ascii="Times New Roman" w:hAnsi="Times New Roman" w:cs="Times New Roman"/>
          <w:bCs/>
          <w:sz w:val="24"/>
          <w:szCs w:val="24"/>
        </w:rPr>
        <w:t xml:space="preserve">who </w:t>
      </w:r>
      <w:r w:rsidR="00E57CAC" w:rsidRPr="00256BFC">
        <w:rPr>
          <w:rFonts w:ascii="Times New Roman" w:hAnsi="Times New Roman" w:cs="Times New Roman"/>
          <w:bCs/>
          <w:sz w:val="24"/>
          <w:szCs w:val="24"/>
        </w:rPr>
        <w:t>have found links between</w:t>
      </w:r>
      <w:r w:rsidR="00930FEE" w:rsidRPr="00256BFC">
        <w:rPr>
          <w:rFonts w:ascii="Times New Roman" w:hAnsi="Times New Roman" w:cs="Times New Roman"/>
          <w:bCs/>
          <w:sz w:val="24"/>
          <w:szCs w:val="24"/>
        </w:rPr>
        <w:t xml:space="preserve"> the </w:t>
      </w:r>
      <w:r w:rsidR="007663C5" w:rsidRPr="00256BFC">
        <w:rPr>
          <w:rFonts w:ascii="Times New Roman" w:hAnsi="Times New Roman" w:cs="Times New Roman"/>
          <w:bCs/>
          <w:sz w:val="24"/>
          <w:szCs w:val="24"/>
        </w:rPr>
        <w:t>neighborhood</w:t>
      </w:r>
      <w:r w:rsidR="00930FEE" w:rsidRPr="00256BFC">
        <w:rPr>
          <w:rFonts w:ascii="Times New Roman" w:hAnsi="Times New Roman" w:cs="Times New Roman"/>
          <w:bCs/>
          <w:sz w:val="24"/>
          <w:szCs w:val="24"/>
        </w:rPr>
        <w:t xml:space="preserve">’s </w:t>
      </w:r>
      <w:r w:rsidR="00E57CAC" w:rsidRPr="00256BFC">
        <w:rPr>
          <w:rFonts w:ascii="Times New Roman" w:hAnsi="Times New Roman" w:cs="Times New Roman"/>
          <w:bCs/>
          <w:sz w:val="24"/>
          <w:szCs w:val="24"/>
        </w:rPr>
        <w:t>built</w:t>
      </w:r>
      <w:r w:rsidR="00930FEE" w:rsidRPr="00256BFC">
        <w:rPr>
          <w:rFonts w:ascii="Times New Roman" w:hAnsi="Times New Roman" w:cs="Times New Roman"/>
          <w:bCs/>
          <w:sz w:val="24"/>
          <w:szCs w:val="24"/>
        </w:rPr>
        <w:t>-</w:t>
      </w:r>
      <w:r w:rsidR="00E57CAC" w:rsidRPr="00256BFC">
        <w:rPr>
          <w:rFonts w:ascii="Times New Roman" w:hAnsi="Times New Roman" w:cs="Times New Roman"/>
          <w:bCs/>
          <w:sz w:val="24"/>
          <w:szCs w:val="24"/>
        </w:rPr>
        <w:t xml:space="preserve">environment characteristics and physical activity (such as mixed land use, which indicates having destinations </w:t>
      </w:r>
      <w:r w:rsidR="00930FEE" w:rsidRPr="00256BFC">
        <w:rPr>
          <w:rFonts w:ascii="Times New Roman" w:hAnsi="Times New Roman" w:cs="Times New Roman"/>
          <w:bCs/>
          <w:sz w:val="24"/>
          <w:szCs w:val="24"/>
        </w:rPr>
        <w:t>such as</w:t>
      </w:r>
      <w:r w:rsidR="00E57CAC" w:rsidRPr="00256BFC">
        <w:rPr>
          <w:rFonts w:ascii="Times New Roman" w:hAnsi="Times New Roman" w:cs="Times New Roman"/>
          <w:bCs/>
          <w:sz w:val="24"/>
          <w:szCs w:val="24"/>
        </w:rPr>
        <w:t xml:space="preserve"> restaurants and shops nearb</w:t>
      </w:r>
      <w:r w:rsidR="00BE120C" w:rsidRPr="00256BFC">
        <w:rPr>
          <w:rFonts w:ascii="Times New Roman" w:hAnsi="Times New Roman" w:cs="Times New Roman"/>
          <w:bCs/>
          <w:sz w:val="24"/>
          <w:szCs w:val="24"/>
        </w:rPr>
        <w:t>y</w:t>
      </w:r>
      <w:r w:rsidR="00C7157D" w:rsidRPr="00256BFC">
        <w:rPr>
          <w:rFonts w:ascii="Times New Roman" w:hAnsi="Times New Roman" w:cs="Times New Roman"/>
          <w:bCs/>
          <w:sz w:val="24"/>
          <w:szCs w:val="24"/>
        </w:rPr>
        <w:t>)</w:t>
      </w:r>
      <w:r w:rsidR="00E57CAC" w:rsidRPr="00256BFC">
        <w:rPr>
          <w:rFonts w:ascii="Times New Roman" w:hAnsi="Times New Roman" w:cs="Times New Roman"/>
          <w:bCs/>
          <w:sz w:val="24"/>
          <w:szCs w:val="24"/>
        </w:rPr>
        <w:t xml:space="preserve">. </w:t>
      </w:r>
      <w:r w:rsidR="00930FEE" w:rsidRPr="00256BFC">
        <w:rPr>
          <w:rFonts w:ascii="Times New Roman" w:hAnsi="Times New Roman" w:cs="Times New Roman"/>
          <w:bCs/>
          <w:sz w:val="24"/>
          <w:szCs w:val="24"/>
        </w:rPr>
        <w:t xml:space="preserve">This </w:t>
      </w:r>
      <w:r w:rsidR="00E57CAC" w:rsidRPr="00256BFC">
        <w:rPr>
          <w:rFonts w:ascii="Times New Roman" w:hAnsi="Times New Roman" w:cs="Times New Roman"/>
          <w:bCs/>
          <w:sz w:val="24"/>
          <w:szCs w:val="24"/>
        </w:rPr>
        <w:t xml:space="preserve">may be because </w:t>
      </w:r>
      <w:r w:rsidR="00930FEE" w:rsidRPr="00256BFC">
        <w:rPr>
          <w:rFonts w:ascii="Times New Roman" w:hAnsi="Times New Roman" w:cs="Times New Roman"/>
          <w:bCs/>
          <w:sz w:val="24"/>
          <w:szCs w:val="24"/>
        </w:rPr>
        <w:t xml:space="preserve">the </w:t>
      </w:r>
      <w:r w:rsidR="00E57CAC" w:rsidRPr="00256BFC">
        <w:rPr>
          <w:rFonts w:ascii="Times New Roman" w:hAnsi="Times New Roman" w:cs="Times New Roman"/>
          <w:bCs/>
          <w:sz w:val="24"/>
          <w:szCs w:val="24"/>
        </w:rPr>
        <w:t xml:space="preserve">respondents were exposed to the </w:t>
      </w:r>
      <w:r w:rsidR="007663C5" w:rsidRPr="00256BFC">
        <w:rPr>
          <w:rFonts w:ascii="Times New Roman" w:hAnsi="Times New Roman" w:cs="Times New Roman"/>
          <w:bCs/>
          <w:sz w:val="24"/>
          <w:szCs w:val="24"/>
        </w:rPr>
        <w:t>neighborhood</w:t>
      </w:r>
      <w:r w:rsidR="00930FEE" w:rsidRPr="00256BFC">
        <w:rPr>
          <w:rFonts w:ascii="Times New Roman" w:hAnsi="Times New Roman" w:cs="Times New Roman"/>
          <w:bCs/>
          <w:sz w:val="24"/>
          <w:szCs w:val="24"/>
        </w:rPr>
        <w:t>’s</w:t>
      </w:r>
      <w:r w:rsidR="00E57CAC" w:rsidRPr="00256BFC">
        <w:rPr>
          <w:rFonts w:ascii="Times New Roman" w:hAnsi="Times New Roman" w:cs="Times New Roman"/>
          <w:bCs/>
          <w:sz w:val="24"/>
          <w:szCs w:val="24"/>
        </w:rPr>
        <w:t xml:space="preserve"> environment more frequently when engaging in physical activity, which increased their unhappiness with the </w:t>
      </w:r>
      <w:r w:rsidR="007663C5" w:rsidRPr="00256BFC">
        <w:rPr>
          <w:rFonts w:ascii="Times New Roman" w:hAnsi="Times New Roman" w:cs="Times New Roman"/>
          <w:bCs/>
          <w:sz w:val="24"/>
          <w:szCs w:val="24"/>
        </w:rPr>
        <w:t>neighborhood</w:t>
      </w:r>
      <w:r w:rsidR="00E57CAC" w:rsidRPr="00256BFC">
        <w:rPr>
          <w:rFonts w:ascii="Times New Roman" w:hAnsi="Times New Roman" w:cs="Times New Roman"/>
          <w:bCs/>
          <w:sz w:val="24"/>
          <w:szCs w:val="24"/>
        </w:rPr>
        <w:t xml:space="preserve">’s quality. Furthermore, the majority of respondents indicated that they typically engaged in indoor physical exercise. </w:t>
      </w:r>
      <w:r w:rsidR="003E01F1" w:rsidRPr="00256BFC">
        <w:rPr>
          <w:rFonts w:ascii="Times New Roman" w:hAnsi="Times New Roman" w:cs="Times New Roman"/>
          <w:bCs/>
          <w:sz w:val="24"/>
          <w:szCs w:val="24"/>
          <w:lang w:val="en-GB"/>
        </w:rPr>
        <w:t xml:space="preserve">It is hoped that through this study, park managers and </w:t>
      </w:r>
      <w:r w:rsidR="00930FEE" w:rsidRPr="00256BFC">
        <w:rPr>
          <w:rFonts w:ascii="Times New Roman" w:hAnsi="Times New Roman" w:cs="Times New Roman"/>
          <w:bCs/>
          <w:sz w:val="24"/>
          <w:szCs w:val="24"/>
          <w:lang w:val="en-GB"/>
        </w:rPr>
        <w:t xml:space="preserve">developers </w:t>
      </w:r>
      <w:r w:rsidR="003E01F1" w:rsidRPr="00256BFC">
        <w:rPr>
          <w:rFonts w:ascii="Times New Roman" w:hAnsi="Times New Roman" w:cs="Times New Roman"/>
          <w:bCs/>
          <w:sz w:val="24"/>
          <w:szCs w:val="24"/>
          <w:lang w:val="en-GB"/>
        </w:rPr>
        <w:t>may come out with more exciting features or concepts in their future development to help encourag</w:t>
      </w:r>
      <w:r w:rsidR="000B71DF" w:rsidRPr="00256BFC">
        <w:rPr>
          <w:rFonts w:ascii="Times New Roman" w:hAnsi="Times New Roman" w:cs="Times New Roman"/>
          <w:bCs/>
          <w:sz w:val="24"/>
          <w:szCs w:val="24"/>
          <w:lang w:val="en-GB"/>
        </w:rPr>
        <w:t>e</w:t>
      </w:r>
      <w:r w:rsidR="003E01F1" w:rsidRPr="00256BFC">
        <w:rPr>
          <w:rFonts w:ascii="Times New Roman" w:hAnsi="Times New Roman" w:cs="Times New Roman"/>
          <w:bCs/>
          <w:sz w:val="24"/>
          <w:szCs w:val="24"/>
          <w:lang w:val="en-GB"/>
        </w:rPr>
        <w:t xml:space="preserve"> more physical activity involvement among </w:t>
      </w:r>
      <w:r w:rsidR="000B71DF" w:rsidRPr="00256BFC">
        <w:rPr>
          <w:rFonts w:ascii="Times New Roman" w:hAnsi="Times New Roman" w:cs="Times New Roman"/>
          <w:bCs/>
          <w:sz w:val="24"/>
          <w:szCs w:val="24"/>
          <w:lang w:val="en-GB"/>
        </w:rPr>
        <w:t xml:space="preserve">the </w:t>
      </w:r>
      <w:r w:rsidR="003E01F1" w:rsidRPr="00256BFC">
        <w:rPr>
          <w:rFonts w:ascii="Times New Roman" w:hAnsi="Times New Roman" w:cs="Times New Roman"/>
          <w:bCs/>
          <w:sz w:val="24"/>
          <w:szCs w:val="24"/>
          <w:lang w:val="en-GB"/>
        </w:rPr>
        <w:t xml:space="preserve">residents </w:t>
      </w:r>
      <w:r w:rsidR="000B71DF" w:rsidRPr="00256BFC">
        <w:rPr>
          <w:rFonts w:ascii="Times New Roman" w:hAnsi="Times New Roman" w:cs="Times New Roman"/>
          <w:bCs/>
          <w:sz w:val="24"/>
          <w:szCs w:val="24"/>
          <w:lang w:val="en-GB"/>
        </w:rPr>
        <w:t>toward</w:t>
      </w:r>
      <w:r w:rsidR="003E01F1" w:rsidRPr="00256BFC">
        <w:rPr>
          <w:rFonts w:ascii="Times New Roman" w:hAnsi="Times New Roman" w:cs="Times New Roman"/>
          <w:bCs/>
          <w:sz w:val="24"/>
          <w:szCs w:val="24"/>
          <w:lang w:val="en-GB"/>
        </w:rPr>
        <w:t xml:space="preserve"> better health.</w:t>
      </w:r>
    </w:p>
    <w:p w14:paraId="469527E2" w14:textId="77777777" w:rsidR="00AD334D" w:rsidRPr="00256BFC" w:rsidRDefault="0002182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256BFC">
        <w:rPr>
          <w:rFonts w:ascii="Times New Roman" w:eastAsia="Times New Roman" w:hAnsi="Times New Roman" w:cs="Times New Roman"/>
          <w:b/>
          <w:sz w:val="24"/>
          <w:szCs w:val="24"/>
        </w:rPr>
        <w:t xml:space="preserve"> </w:t>
      </w:r>
    </w:p>
    <w:p w14:paraId="6327D095" w14:textId="37FD2A34" w:rsidR="00AD334D" w:rsidRPr="00256BFC" w:rsidRDefault="00021825" w:rsidP="00D41E90">
      <w:pPr>
        <w:ind w:left="0" w:hanging="2"/>
        <w:jc w:val="both"/>
        <w:rPr>
          <w:rFonts w:ascii="Times New Roman" w:hAnsi="Times New Roman" w:cs="Times New Roman"/>
          <w:sz w:val="24"/>
          <w:szCs w:val="24"/>
        </w:rPr>
      </w:pPr>
      <w:bookmarkStart w:id="0" w:name="_heading=h.gjdgxs" w:colFirst="0" w:colLast="0"/>
      <w:bookmarkEnd w:id="0"/>
      <w:r w:rsidRPr="00256BFC">
        <w:rPr>
          <w:rFonts w:ascii="Times New Roman" w:eastAsia="Times New Roman" w:hAnsi="Times New Roman" w:cs="Times New Roman"/>
          <w:b/>
          <w:sz w:val="24"/>
          <w:szCs w:val="24"/>
        </w:rPr>
        <w:t xml:space="preserve">Keywords: </w:t>
      </w:r>
      <w:r w:rsidR="00D41E90" w:rsidRPr="00256BFC">
        <w:rPr>
          <w:rFonts w:ascii="Times New Roman" w:eastAsia="Times New Roman" w:hAnsi="Times New Roman" w:cs="Times New Roman"/>
          <w:sz w:val="24"/>
          <w:szCs w:val="24"/>
        </w:rPr>
        <w:t>E</w:t>
      </w:r>
      <w:r w:rsidR="00D41E90" w:rsidRPr="00256BFC">
        <w:rPr>
          <w:rFonts w:ascii="Times New Roman" w:hAnsi="Times New Roman" w:cs="Times New Roman"/>
          <w:sz w:val="24"/>
          <w:szCs w:val="24"/>
        </w:rPr>
        <w:t xml:space="preserve">nvironment, health, </w:t>
      </w:r>
      <w:r w:rsidR="007663C5" w:rsidRPr="00256BFC">
        <w:rPr>
          <w:rFonts w:ascii="Times New Roman" w:hAnsi="Times New Roman" w:cs="Times New Roman"/>
          <w:sz w:val="24"/>
          <w:szCs w:val="24"/>
        </w:rPr>
        <w:t>neighborhood</w:t>
      </w:r>
      <w:r w:rsidR="00D41E90" w:rsidRPr="00256BFC">
        <w:rPr>
          <w:rFonts w:ascii="Times New Roman" w:hAnsi="Times New Roman" w:cs="Times New Roman"/>
          <w:sz w:val="24"/>
          <w:szCs w:val="24"/>
        </w:rPr>
        <w:t xml:space="preserve">, physical activity, </w:t>
      </w:r>
      <w:r w:rsidR="00C7157D" w:rsidRPr="00256BFC">
        <w:rPr>
          <w:rFonts w:ascii="Times New Roman" w:hAnsi="Times New Roman" w:cs="Times New Roman"/>
          <w:sz w:val="24"/>
          <w:szCs w:val="24"/>
        </w:rPr>
        <w:t>exercise</w:t>
      </w:r>
    </w:p>
    <w:p w14:paraId="0979C8E9" w14:textId="77777777" w:rsidR="00AD334D" w:rsidRDefault="00021825" w:rsidP="00D41E9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41E90">
        <w:rPr>
          <w:rFonts w:ascii="Times New Roman" w:eastAsia="Times New Roman" w:hAnsi="Times New Roman" w:cs="Times New Roman"/>
          <w:b/>
          <w:color w:val="000000"/>
          <w:sz w:val="24"/>
          <w:szCs w:val="24"/>
        </w:rPr>
        <w:t xml:space="preserve"> </w:t>
      </w:r>
    </w:p>
    <w:p w14:paraId="201D51E3" w14:textId="77777777" w:rsidR="00AD334D" w:rsidRDefault="0002182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1FDB30A2" w14:textId="38548308" w:rsidR="00D41E90" w:rsidRDefault="00D41E9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D33AAF1" w14:textId="2C6A93CB" w:rsidR="009743F4" w:rsidRDefault="009743F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FB49CA1" w14:textId="32B1587B" w:rsidR="009743F4" w:rsidRDefault="009743F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89C264C" w14:textId="77777777" w:rsidR="009743F4" w:rsidRDefault="009743F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6E56F0C" w14:textId="77777777" w:rsidR="00AD334D" w:rsidRDefault="00D41E9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Introduction </w:t>
      </w:r>
      <w:r w:rsidR="00021825">
        <w:rPr>
          <w:rFonts w:ascii="Times New Roman" w:eastAsia="Times New Roman" w:hAnsi="Times New Roman" w:cs="Times New Roman"/>
          <w:b/>
          <w:color w:val="000000"/>
          <w:sz w:val="24"/>
          <w:szCs w:val="24"/>
        </w:rPr>
        <w:t xml:space="preserve"> </w:t>
      </w:r>
    </w:p>
    <w:p w14:paraId="1AE2020B" w14:textId="77777777" w:rsidR="00D41E90" w:rsidRPr="00D41E90" w:rsidRDefault="00D41E90" w:rsidP="00D41E90">
      <w:pPr>
        <w:spacing w:after="0" w:line="240" w:lineRule="auto"/>
        <w:ind w:left="0" w:hanging="2"/>
        <w:jc w:val="both"/>
        <w:rPr>
          <w:rFonts w:ascii="Times New Roman" w:hAnsi="Times New Roman" w:cs="Times New Roman"/>
          <w:sz w:val="24"/>
          <w:szCs w:val="24"/>
        </w:rPr>
      </w:pPr>
    </w:p>
    <w:p w14:paraId="06BDAC05" w14:textId="0E7E4DA3" w:rsidR="00D41E90" w:rsidRPr="00D41E90" w:rsidRDefault="00D41E90" w:rsidP="00256BFC">
      <w:pPr>
        <w:spacing w:after="0" w:line="240" w:lineRule="auto"/>
        <w:ind w:left="0" w:hanging="2"/>
        <w:jc w:val="both"/>
        <w:rPr>
          <w:rFonts w:ascii="Times New Roman" w:hAnsi="Times New Roman" w:cs="Times New Roman"/>
          <w:sz w:val="24"/>
          <w:szCs w:val="24"/>
        </w:rPr>
      </w:pPr>
      <w:r w:rsidRPr="00D41E90">
        <w:rPr>
          <w:rFonts w:ascii="Times New Roman" w:hAnsi="Times New Roman" w:cs="Times New Roman"/>
          <w:sz w:val="24"/>
          <w:szCs w:val="24"/>
        </w:rPr>
        <w:t xml:space="preserve">Globally, </w:t>
      </w:r>
      <w:r w:rsidR="004F5F82">
        <w:rPr>
          <w:rFonts w:ascii="Times New Roman" w:hAnsi="Times New Roman" w:cs="Times New Roman"/>
          <w:sz w:val="24"/>
          <w:szCs w:val="24"/>
        </w:rPr>
        <w:t>little</w:t>
      </w:r>
      <w:r w:rsidR="004F5F82" w:rsidRPr="00D41E90">
        <w:rPr>
          <w:rFonts w:ascii="Times New Roman" w:hAnsi="Times New Roman" w:cs="Times New Roman"/>
          <w:sz w:val="24"/>
          <w:szCs w:val="24"/>
        </w:rPr>
        <w:t xml:space="preserve"> </w:t>
      </w:r>
      <w:r w:rsidRPr="00D41E90">
        <w:rPr>
          <w:rFonts w:ascii="Times New Roman" w:hAnsi="Times New Roman" w:cs="Times New Roman"/>
          <w:sz w:val="24"/>
          <w:szCs w:val="24"/>
        </w:rPr>
        <w:t xml:space="preserve">research </w:t>
      </w:r>
      <w:r w:rsidR="004F5F82">
        <w:rPr>
          <w:rFonts w:ascii="Times New Roman" w:hAnsi="Times New Roman" w:cs="Times New Roman"/>
          <w:sz w:val="24"/>
          <w:szCs w:val="24"/>
        </w:rPr>
        <w:t>has</w:t>
      </w:r>
      <w:r w:rsidR="004F5F82" w:rsidRPr="00D41E90">
        <w:rPr>
          <w:rFonts w:ascii="Times New Roman" w:hAnsi="Times New Roman" w:cs="Times New Roman"/>
          <w:sz w:val="24"/>
          <w:szCs w:val="24"/>
        </w:rPr>
        <w:t xml:space="preserve"> </w:t>
      </w:r>
      <w:r w:rsidRPr="00D41E90">
        <w:rPr>
          <w:rFonts w:ascii="Times New Roman" w:hAnsi="Times New Roman" w:cs="Times New Roman"/>
          <w:sz w:val="24"/>
          <w:szCs w:val="24"/>
        </w:rPr>
        <w:t xml:space="preserve">been carried out </w:t>
      </w:r>
      <w:r w:rsidR="004F5F82">
        <w:rPr>
          <w:rFonts w:ascii="Times New Roman" w:hAnsi="Times New Roman" w:cs="Times New Roman"/>
          <w:sz w:val="24"/>
          <w:szCs w:val="24"/>
        </w:rPr>
        <w:t>concerning</w:t>
      </w:r>
      <w:r w:rsidRPr="00D41E90">
        <w:rPr>
          <w:rFonts w:ascii="Times New Roman" w:hAnsi="Times New Roman" w:cs="Times New Roman"/>
          <w:sz w:val="24"/>
          <w:szCs w:val="24"/>
        </w:rPr>
        <w:t xml:space="preserve"> urban</w:t>
      </w:r>
      <w:r w:rsidR="00095DD7">
        <w:rPr>
          <w:rFonts w:ascii="Times New Roman" w:hAnsi="Times New Roman" w:cs="Times New Roman"/>
          <w:sz w:val="24"/>
          <w:szCs w:val="24"/>
        </w:rPr>
        <w:t xml:space="preserve"> or </w:t>
      </w:r>
      <w:r w:rsidR="007663C5">
        <w:rPr>
          <w:rFonts w:ascii="Times New Roman" w:hAnsi="Times New Roman" w:cs="Times New Roman"/>
          <w:sz w:val="24"/>
          <w:szCs w:val="24"/>
        </w:rPr>
        <w:t>neighborhood</w:t>
      </w:r>
      <w:r w:rsidRPr="00D41E90">
        <w:rPr>
          <w:rFonts w:ascii="Times New Roman" w:hAnsi="Times New Roman" w:cs="Times New Roman"/>
          <w:sz w:val="24"/>
          <w:szCs w:val="24"/>
        </w:rPr>
        <w:t xml:space="preserve"> development (or the design), physical activity</w:t>
      </w:r>
      <w:r w:rsidR="005638D4">
        <w:rPr>
          <w:rFonts w:ascii="Times New Roman" w:hAnsi="Times New Roman" w:cs="Times New Roman"/>
          <w:sz w:val="24"/>
          <w:szCs w:val="24"/>
        </w:rPr>
        <w:t>,</w:t>
      </w:r>
      <w:r w:rsidRPr="00D41E90">
        <w:rPr>
          <w:rFonts w:ascii="Times New Roman" w:hAnsi="Times New Roman" w:cs="Times New Roman"/>
          <w:sz w:val="24"/>
          <w:szCs w:val="24"/>
        </w:rPr>
        <w:t xml:space="preserve"> and health</w:t>
      </w:r>
      <w:r w:rsidR="00095DD7">
        <w:rPr>
          <w:rFonts w:ascii="Times New Roman" w:hAnsi="Times New Roman" w:cs="Times New Roman"/>
          <w:sz w:val="24"/>
          <w:szCs w:val="24"/>
        </w:rPr>
        <w:t xml:space="preserve"> or </w:t>
      </w:r>
      <w:r w:rsidRPr="00D41E90">
        <w:rPr>
          <w:rFonts w:ascii="Times New Roman" w:hAnsi="Times New Roman" w:cs="Times New Roman"/>
          <w:sz w:val="24"/>
          <w:szCs w:val="24"/>
        </w:rPr>
        <w:t xml:space="preserve">well-being </w:t>
      </w:r>
      <w:r w:rsidRPr="00D41E90">
        <w:rPr>
          <w:rFonts w:ascii="Times New Roman" w:hAnsi="Times New Roman" w:cs="Times New Roman"/>
          <w:sz w:val="24"/>
          <w:szCs w:val="24"/>
        </w:rPr>
        <w:fldChar w:fldCharType="begin" w:fldLock="1"/>
      </w:r>
      <w:r w:rsidRPr="00D41E90">
        <w:rPr>
          <w:rFonts w:ascii="Times New Roman" w:hAnsi="Times New Roman" w:cs="Times New Roman"/>
          <w:sz w:val="24"/>
          <w:szCs w:val="24"/>
        </w:rPr>
        <w:instrText>ADDIN CSL_CITATION {"citationItems":[{"id":"ITEM-1","itemData":{"DOI":"10.1016/j.puhe.2013.01.004","ISSN":"1476-5616","PMID":"23587672","abstract":"OBJECTIVES: Local availability of green space has been associated with a wide range of health benefits. Possible causative mechanisms underpinning the green space and health relationship include the provision of physical activity opportunities, the stress-relieving effects of nature and the facilitation of social contacts. This study sought to investigate whether urban green space was related to individual-level health outcomes, and whether levels of physical activity were likely to be a mediating factor in any relationships found.\n\nSTUDY DESIGN: Cross-sectional analysis of anonymized individual health survey responses.\n\nMETHODS: Neighbourhood-level green space availability was linked to 8157 respondents to the New Zealand Health Survey 2006/07 on the basis of their place of residence. Adjusted multilevel models were constructed for four health outcomes which are plausibly related to green space via physical activity: cardiovascular disease; overweight; poor general health; and poor mental health (Short Form 36).\n\nRESULTS: The greenest neighbourhoods had the lowest risks of poor mental health [odds ratio (OR) 0.81, 95% confidence interval (CI) 0.66-1.00]. Cardiovascular disease risk was reduced in all neighbourhoods with &gt;15% green space availability (e.g. OR 0.80, 95% CI 0.64-0.99 for those with 33-70% green space), However, a dose-response relationship was not found. Green space availability was not related to overweight or poor general health. Overall, levels of physical activity were higher in greener neighbourhoods, but adjustment for this only slightly attenuated the green space and health relationships.\n\nCONCLUSIONS: Neighbourhood green space was related to better cardiovascular and mental health in a New Zealand Health Survey, independent of individual risk factors. Although physical activity was higher in greener neighbourhoods, it did not fully explain the green space and health relationship.","author":[{"dropping-particle":"","family":"Richardson","given":"E a","non-dropping-particle":"","parse-names":false,"suffix":""},{"dropping-particle":"","family":"Pearce","given":"J","non-dropping-particle":"","parse-names":false,"suffix":""},{"dropping-particle":"","family":"Mitchell","given":"R","non-dropping-particle":"","parse-names":false,"suffix":""},{"dropping-particle":"","family":"Kingham","given":"S","non-dropping-particle":"","parse-names":false,"suffix":""}],"container-title":"Public health","id":"ITEM-1","issue":"4","issued":{"date-parts":[["2013","4"]]},"page":"318-24","title":"Role of physical activity in the relationship between urban green space and health.","type":"article-journal","volume":"127"},"uris":["http://www.mendeley.com/documents/?uuid=ed1f65dc-aa90-4ae6-aefc-b7e58cfd3db7"]}],"mendeley":{"formattedCitation":"(Richardson et al., 2013)","plainTextFormattedCitation":"(Richardson et al., 2013)","previouslyFormattedCitation":"(Richardson et al., 2013)"},"properties":{"noteIndex":0},"schema":"https://github.com/citation-style-language/schema/raw/master/csl-citation.json"}</w:instrText>
      </w:r>
      <w:r w:rsidRPr="00D41E90">
        <w:rPr>
          <w:rFonts w:ascii="Times New Roman" w:hAnsi="Times New Roman" w:cs="Times New Roman"/>
          <w:sz w:val="24"/>
          <w:szCs w:val="24"/>
        </w:rPr>
        <w:fldChar w:fldCharType="separate"/>
      </w:r>
      <w:r w:rsidRPr="00D41E90">
        <w:rPr>
          <w:rFonts w:ascii="Times New Roman" w:hAnsi="Times New Roman" w:cs="Times New Roman"/>
          <w:noProof/>
          <w:sz w:val="24"/>
          <w:szCs w:val="24"/>
        </w:rPr>
        <w:t>(Richardson et al., 2013)</w:t>
      </w:r>
      <w:r w:rsidRPr="00D41E90">
        <w:rPr>
          <w:rFonts w:ascii="Times New Roman" w:hAnsi="Times New Roman" w:cs="Times New Roman"/>
          <w:sz w:val="24"/>
          <w:szCs w:val="24"/>
        </w:rPr>
        <w:fldChar w:fldCharType="end"/>
      </w:r>
      <w:r w:rsidRPr="00D41E90">
        <w:rPr>
          <w:rFonts w:ascii="Times New Roman" w:hAnsi="Times New Roman" w:cs="Times New Roman"/>
          <w:sz w:val="24"/>
          <w:szCs w:val="24"/>
        </w:rPr>
        <w:t xml:space="preserve">. By referring to the </w:t>
      </w:r>
      <w:r w:rsidR="007663C5">
        <w:rPr>
          <w:rFonts w:ascii="Times New Roman" w:hAnsi="Times New Roman" w:cs="Times New Roman"/>
          <w:sz w:val="24"/>
          <w:szCs w:val="24"/>
        </w:rPr>
        <w:t>neighborhood</w:t>
      </w:r>
      <w:r w:rsidRPr="00D41E90">
        <w:rPr>
          <w:rFonts w:ascii="Times New Roman" w:hAnsi="Times New Roman" w:cs="Times New Roman"/>
          <w:sz w:val="24"/>
          <w:szCs w:val="24"/>
        </w:rPr>
        <w:t xml:space="preserve"> design and land use patterns in New Zealand, residents of the greenest urban neighborhoods had significantly lower risks of having poor mental health than those in the least green areas, and the results suggested a </w:t>
      </w:r>
      <w:r w:rsidR="00256BFC">
        <w:rPr>
          <w:rFonts w:ascii="Times New Roman" w:hAnsi="Times New Roman" w:cs="Times New Roman"/>
          <w:sz w:val="24"/>
          <w:szCs w:val="24"/>
        </w:rPr>
        <w:t>d</w:t>
      </w:r>
      <w:r w:rsidRPr="00D41E90">
        <w:rPr>
          <w:rFonts w:ascii="Times New Roman" w:hAnsi="Times New Roman" w:cs="Times New Roman"/>
          <w:sz w:val="24"/>
          <w:szCs w:val="24"/>
        </w:rPr>
        <w:t xml:space="preserve">ose-response relationship. </w:t>
      </w:r>
      <w:r w:rsidR="00B97614">
        <w:rPr>
          <w:rFonts w:ascii="Times New Roman" w:hAnsi="Times New Roman" w:cs="Times New Roman"/>
          <w:sz w:val="24"/>
          <w:szCs w:val="24"/>
        </w:rPr>
        <w:t>According</w:t>
      </w:r>
      <w:r w:rsidR="005638D4" w:rsidRPr="00D41E90">
        <w:rPr>
          <w:rFonts w:ascii="Times New Roman" w:hAnsi="Times New Roman" w:cs="Times New Roman"/>
          <w:sz w:val="24"/>
          <w:szCs w:val="24"/>
        </w:rPr>
        <w:t>ly</w:t>
      </w:r>
      <w:r w:rsidR="005638D4">
        <w:rPr>
          <w:rFonts w:ascii="Times New Roman" w:hAnsi="Times New Roman" w:cs="Times New Roman"/>
          <w:sz w:val="24"/>
          <w:szCs w:val="24"/>
        </w:rPr>
        <w:t>,</w:t>
      </w:r>
      <w:r w:rsidR="005638D4" w:rsidRPr="00D41E90">
        <w:rPr>
          <w:rFonts w:ascii="Times New Roman" w:hAnsi="Times New Roman" w:cs="Times New Roman"/>
          <w:sz w:val="24"/>
          <w:szCs w:val="24"/>
        </w:rPr>
        <w:t xml:space="preserve"> </w:t>
      </w:r>
      <w:r w:rsidRPr="00D41E90">
        <w:rPr>
          <w:rFonts w:ascii="Times New Roman" w:hAnsi="Times New Roman" w:cs="Times New Roman"/>
          <w:sz w:val="24"/>
          <w:szCs w:val="24"/>
        </w:rPr>
        <w:t xml:space="preserve">individuals residing in neighborhoods with more than 15% green space coverage had reduced cardiovascular disease (CVD) risks. </w:t>
      </w:r>
      <w:r w:rsidR="00256BFC" w:rsidRPr="00D41E90">
        <w:rPr>
          <w:rFonts w:ascii="Times New Roman" w:hAnsi="Times New Roman" w:cs="Times New Roman"/>
          <w:sz w:val="24"/>
          <w:szCs w:val="24"/>
        </w:rPr>
        <w:t>Meanwhile, the least green neighborhoods have other</w:t>
      </w:r>
      <w:r w:rsidR="00256BFC">
        <w:rPr>
          <w:rFonts w:ascii="Times New Roman" w:hAnsi="Times New Roman" w:cs="Times New Roman"/>
          <w:sz w:val="24"/>
          <w:szCs w:val="24"/>
        </w:rPr>
        <w:t xml:space="preserve"> *(particular / specific)</w:t>
      </w:r>
      <w:r w:rsidR="00256BFC" w:rsidRPr="00D41E90">
        <w:rPr>
          <w:rFonts w:ascii="Times New Roman" w:hAnsi="Times New Roman" w:cs="Times New Roman"/>
          <w:sz w:val="24"/>
          <w:szCs w:val="24"/>
        </w:rPr>
        <w:t xml:space="preserve"> characteristics (e.g., high population density, or urban </w:t>
      </w:r>
      <w:r w:rsidR="00256BFC">
        <w:rPr>
          <w:rFonts w:ascii="Times New Roman" w:hAnsi="Times New Roman" w:cs="Times New Roman"/>
          <w:sz w:val="24"/>
          <w:szCs w:val="24"/>
        </w:rPr>
        <w:t>centers</w:t>
      </w:r>
      <w:r w:rsidR="00256BFC" w:rsidRPr="00D41E90">
        <w:rPr>
          <w:rFonts w:ascii="Times New Roman" w:hAnsi="Times New Roman" w:cs="Times New Roman"/>
          <w:sz w:val="24"/>
          <w:szCs w:val="24"/>
        </w:rPr>
        <w:t xml:space="preserve">) that </w:t>
      </w:r>
      <w:r w:rsidR="00256BFC">
        <w:rPr>
          <w:rFonts w:ascii="Times New Roman" w:hAnsi="Times New Roman" w:cs="Times New Roman"/>
          <w:sz w:val="24"/>
          <w:szCs w:val="24"/>
        </w:rPr>
        <w:t>are also related</w:t>
      </w:r>
      <w:r w:rsidR="00256BFC" w:rsidRPr="00D41E90">
        <w:rPr>
          <w:rFonts w:ascii="Times New Roman" w:hAnsi="Times New Roman" w:cs="Times New Roman"/>
          <w:sz w:val="24"/>
          <w:szCs w:val="24"/>
        </w:rPr>
        <w:t xml:space="preserve"> to CVD risk </w:t>
      </w:r>
      <w:r w:rsidR="00256BFC" w:rsidRPr="00D41E90">
        <w:rPr>
          <w:rFonts w:ascii="Times New Roman" w:hAnsi="Times New Roman" w:cs="Times New Roman"/>
          <w:sz w:val="24"/>
          <w:szCs w:val="24"/>
        </w:rPr>
        <w:fldChar w:fldCharType="begin" w:fldLock="1"/>
      </w:r>
      <w:r w:rsidR="00256BFC" w:rsidRPr="00D41E90">
        <w:rPr>
          <w:rFonts w:ascii="Times New Roman" w:hAnsi="Times New Roman" w:cs="Times New Roman"/>
          <w:sz w:val="24"/>
          <w:szCs w:val="24"/>
        </w:rPr>
        <w:instrText>ADDIN CSL_CITATION {"citationItems":[{"id":"ITEM-1","itemData":{"DOI":"10.1016/j.puhe.2013.01.004","ISSN":"1476-5616","PMID":"23587672","abstract":"OBJECTIVES: Local availability of green space has been associated with a wide range of health benefits. Possible causative mechanisms underpinning the green space and health relationship include the provision of physical activity opportunities, the stress-relieving effects of nature and the facilitation of social contacts. This study sought to investigate whether urban green space was related to individual-level health outcomes, and whether levels of physical activity were likely to be a mediating factor in any relationships found.\n\nSTUDY DESIGN: Cross-sectional analysis of anonymized individual health survey responses.\n\nMETHODS: Neighbourhood-level green space availability was linked to 8157 respondents to the New Zealand Health Survey 2006/07 on the basis of their place of residence. Adjusted multilevel models were constructed for four health outcomes which are plausibly related to green space via physical activity: cardiovascular disease; overweight; poor general health; and poor mental health (Short Form 36).\n\nRESULTS: The greenest neighbourhoods had the lowest risks of poor mental health [odds ratio (OR) 0.81, 95% confidence interval (CI) 0.66-1.00]. Cardiovascular disease risk was reduced in all neighbourhoods with &gt;15% green space availability (e.g. OR 0.80, 95% CI 0.64-0.99 for those with 33-70% green space), However, a dose-response relationship was not found. Green space availability was not related to overweight or poor general health. Overall, levels of physical activity were higher in greener neighbourhoods, but adjustment for this only slightly attenuated the green space and health relationships.\n\nCONCLUSIONS: Neighbourhood green space was related to better cardiovascular and mental health in a New Zealand Health Survey, independent of individual risk factors. Although physical activity was higher in greener neighbourhoods, it did not fully explain the green space and health relationship.","author":[{"dropping-particle":"","family":"Richardson","given":"E a","non-dropping-particle":"","parse-names":false,"suffix":""},{"dropping-particle":"","family":"Pearce","given":"J","non-dropping-particle":"","parse-names":false,"suffix":""},{"dropping-particle":"","family":"Mitchell","given":"R","non-dropping-particle":"","parse-names":false,"suffix":""},{"dropping-particle":"","family":"Kingham","given":"S","non-dropping-particle":"","parse-names":false,"suffix":""}],"container-title":"Public health","id":"ITEM-1","issue":"4","issued":{"date-parts":[["2013","4"]]},"page":"318-24","title":"Role of physical activity in the relationship between urban green space and health.","type":"article-journal","volume":"127"},"uris":["http://www.mendeley.com/documents/?uuid=ed1f65dc-aa90-4ae6-aefc-b7e58cfd3db7"]}],"mendeley":{"formattedCitation":"(Richardson et al., 2013)","plainTextFormattedCitation":"(Richardson et al., 2013)","previouslyFormattedCitation":"(Richardson et al., 2013)"},"properties":{"noteIndex":0},"schema":"https://github.com/citation-style-language/schema/raw/master/csl-citation.json"}</w:instrText>
      </w:r>
      <w:r w:rsidR="00256BFC" w:rsidRPr="00D41E90">
        <w:rPr>
          <w:rFonts w:ascii="Times New Roman" w:hAnsi="Times New Roman" w:cs="Times New Roman"/>
          <w:sz w:val="24"/>
          <w:szCs w:val="24"/>
        </w:rPr>
        <w:fldChar w:fldCharType="separate"/>
      </w:r>
      <w:r w:rsidR="00256BFC" w:rsidRPr="00D41E90">
        <w:rPr>
          <w:rFonts w:ascii="Times New Roman" w:hAnsi="Times New Roman" w:cs="Times New Roman"/>
          <w:noProof/>
          <w:sz w:val="24"/>
          <w:szCs w:val="24"/>
        </w:rPr>
        <w:t>(Richardson et al., 2013)</w:t>
      </w:r>
      <w:r w:rsidR="00256BFC" w:rsidRPr="00D41E90">
        <w:rPr>
          <w:rFonts w:ascii="Times New Roman" w:hAnsi="Times New Roman" w:cs="Times New Roman"/>
          <w:sz w:val="24"/>
          <w:szCs w:val="24"/>
        </w:rPr>
        <w:fldChar w:fldCharType="end"/>
      </w:r>
      <w:r w:rsidR="00256BFC" w:rsidRPr="00D41E90">
        <w:rPr>
          <w:rFonts w:ascii="Times New Roman" w:hAnsi="Times New Roman" w:cs="Times New Roman"/>
          <w:sz w:val="24"/>
          <w:szCs w:val="24"/>
        </w:rPr>
        <w:t>.</w:t>
      </w:r>
      <w:r w:rsidR="00256BFC">
        <w:rPr>
          <w:rFonts w:ascii="Times New Roman" w:hAnsi="Times New Roman" w:cs="Times New Roman"/>
          <w:sz w:val="24"/>
          <w:szCs w:val="24"/>
        </w:rPr>
        <w:t xml:space="preserve"> </w:t>
      </w:r>
      <w:r w:rsidRPr="00D41E90">
        <w:rPr>
          <w:rFonts w:ascii="Times New Roman" w:hAnsi="Times New Roman" w:cs="Times New Roman"/>
          <w:sz w:val="24"/>
          <w:szCs w:val="24"/>
        </w:rPr>
        <w:t>Thus, human health especially NCD is related to the human lifestyle including physical activities. The human lifestyle</w:t>
      </w:r>
      <w:r w:rsidR="00B97614">
        <w:rPr>
          <w:rFonts w:ascii="Times New Roman" w:hAnsi="Times New Roman" w:cs="Times New Roman"/>
          <w:sz w:val="24"/>
          <w:szCs w:val="24"/>
        </w:rPr>
        <w:t>,</w:t>
      </w:r>
      <w:r w:rsidRPr="00D41E90">
        <w:rPr>
          <w:rFonts w:ascii="Times New Roman" w:hAnsi="Times New Roman" w:cs="Times New Roman"/>
          <w:sz w:val="24"/>
          <w:szCs w:val="24"/>
        </w:rPr>
        <w:t xml:space="preserve"> especially physical activity is much related to urbanization and </w:t>
      </w:r>
      <w:r w:rsidR="007663C5">
        <w:rPr>
          <w:rFonts w:ascii="Times New Roman" w:hAnsi="Times New Roman" w:cs="Times New Roman"/>
          <w:sz w:val="24"/>
          <w:szCs w:val="24"/>
        </w:rPr>
        <w:t>neighborhood</w:t>
      </w:r>
      <w:r w:rsidRPr="00D41E90">
        <w:rPr>
          <w:rFonts w:ascii="Times New Roman" w:hAnsi="Times New Roman" w:cs="Times New Roman"/>
          <w:sz w:val="24"/>
          <w:szCs w:val="24"/>
        </w:rPr>
        <w:t xml:space="preserve"> design</w:t>
      </w:r>
      <w:r w:rsidR="00B97614">
        <w:rPr>
          <w:rFonts w:ascii="Times New Roman" w:hAnsi="Times New Roman" w:cs="Times New Roman"/>
          <w:sz w:val="24"/>
          <w:szCs w:val="24"/>
        </w:rPr>
        <w:t xml:space="preserve"> or </w:t>
      </w:r>
      <w:r w:rsidRPr="00D41E90">
        <w:rPr>
          <w:rFonts w:ascii="Times New Roman" w:hAnsi="Times New Roman" w:cs="Times New Roman"/>
          <w:sz w:val="24"/>
          <w:szCs w:val="24"/>
        </w:rPr>
        <w:t xml:space="preserve">land use patterns. The beneficial effects of physical activity are well known in developed countries. The epidemiological evidence of the positive effects of physical activity on health </w:t>
      </w:r>
      <w:r w:rsidR="00256BFC" w:rsidRPr="00D41E90">
        <w:rPr>
          <w:rFonts w:ascii="Times New Roman" w:hAnsi="Times New Roman" w:cs="Times New Roman"/>
          <w:sz w:val="24"/>
          <w:szCs w:val="24"/>
        </w:rPr>
        <w:t>has recent</w:t>
      </w:r>
      <w:r w:rsidR="00256BFC">
        <w:rPr>
          <w:rFonts w:ascii="Times New Roman" w:hAnsi="Times New Roman" w:cs="Times New Roman"/>
          <w:sz w:val="24"/>
          <w:szCs w:val="24"/>
        </w:rPr>
        <w:t>ly</w:t>
      </w:r>
      <w:r w:rsidR="00256BFC" w:rsidRPr="00D41E90">
        <w:rPr>
          <w:rFonts w:ascii="Times New Roman" w:hAnsi="Times New Roman" w:cs="Times New Roman"/>
          <w:sz w:val="24"/>
          <w:szCs w:val="24"/>
        </w:rPr>
        <w:t xml:space="preserve"> been widely</w:t>
      </w:r>
      <w:r w:rsidR="00256BFC">
        <w:rPr>
          <w:rFonts w:ascii="Times New Roman" w:hAnsi="Times New Roman" w:cs="Times New Roman"/>
          <w:sz w:val="24"/>
          <w:szCs w:val="24"/>
        </w:rPr>
        <w:t xml:space="preserve"> and globally</w:t>
      </w:r>
      <w:r w:rsidR="00256BFC" w:rsidRPr="00D41E90">
        <w:rPr>
          <w:rFonts w:ascii="Times New Roman" w:hAnsi="Times New Roman" w:cs="Times New Roman"/>
          <w:sz w:val="24"/>
          <w:szCs w:val="24"/>
        </w:rPr>
        <w:t xml:space="preserve"> reported and confirmed </w:t>
      </w:r>
      <w:r w:rsidR="00256BFC" w:rsidRPr="00D41E90">
        <w:rPr>
          <w:rFonts w:ascii="Times New Roman" w:hAnsi="Times New Roman" w:cs="Times New Roman"/>
          <w:sz w:val="24"/>
          <w:szCs w:val="24"/>
        </w:rPr>
        <w:fldChar w:fldCharType="begin" w:fldLock="1"/>
      </w:r>
      <w:r w:rsidR="00256BFC" w:rsidRPr="00D41E90">
        <w:rPr>
          <w:rFonts w:ascii="Times New Roman" w:hAnsi="Times New Roman" w:cs="Times New Roman"/>
          <w:sz w:val="24"/>
          <w:szCs w:val="24"/>
        </w:rPr>
        <w:instrText>ADDIN CSL_CITATION {"citationItems":[{"id":"ITEM-1","itemData":{"abstract":"REVISION DE LAS MEJORES PRACTICAS E INTERVENCIONES PARA PROMOVER LA ACTIVIDAD FÍSICA EN PAISES EN DESARROLLO","author":[{"dropping-particle":"","family":"World Health Organization","given":"","non-dropping-particle":"","parse-names":false,"suffix":""}],"container-title":"WHO Workshop on Physical Activity and Public Health, Beijing, China, held on 24–27 October 2005","id":"ITEM-1","issued":{"date-parts":[["2005"]]},"title":"Review of Best Practice in Interventions to Promote Physical Activity in Developing Countries","type":"article-journal"},"uris":["http://www.mendeley.com/documents/?uuid=23dfb8eb-7fe5-4023-87cc-d7be489ddb2d"]}],"mendeley":{"formattedCitation":"(World Health Organization, 2005)","plainTextFormattedCitation":"(World Health Organization, 2005)","previouslyFormattedCitation":"(World Health Organization, 2005)"},"properties":{"noteIndex":0},"schema":"https://github.com/citation-style-language/schema/raw/master/csl-citation.json"}</w:instrText>
      </w:r>
      <w:r w:rsidR="00256BFC" w:rsidRPr="00D41E90">
        <w:rPr>
          <w:rFonts w:ascii="Times New Roman" w:hAnsi="Times New Roman" w:cs="Times New Roman"/>
          <w:sz w:val="24"/>
          <w:szCs w:val="24"/>
        </w:rPr>
        <w:fldChar w:fldCharType="separate"/>
      </w:r>
      <w:r w:rsidR="00256BFC" w:rsidRPr="00D41E90">
        <w:rPr>
          <w:rFonts w:ascii="Times New Roman" w:hAnsi="Times New Roman" w:cs="Times New Roman"/>
          <w:noProof/>
          <w:sz w:val="24"/>
          <w:szCs w:val="24"/>
        </w:rPr>
        <w:t>(World Health Organization, 2005)</w:t>
      </w:r>
      <w:r w:rsidR="00256BFC" w:rsidRPr="00D41E90">
        <w:rPr>
          <w:rFonts w:ascii="Times New Roman" w:hAnsi="Times New Roman" w:cs="Times New Roman"/>
          <w:sz w:val="24"/>
          <w:szCs w:val="24"/>
        </w:rPr>
        <w:fldChar w:fldCharType="end"/>
      </w:r>
      <w:r w:rsidR="00256BFC" w:rsidRPr="00D41E90">
        <w:rPr>
          <w:rFonts w:ascii="Times New Roman" w:hAnsi="Times New Roman" w:cs="Times New Roman"/>
          <w:sz w:val="24"/>
          <w:szCs w:val="24"/>
        </w:rPr>
        <w:t>.</w:t>
      </w:r>
    </w:p>
    <w:p w14:paraId="54A45E12" w14:textId="5EF12E5D" w:rsidR="00AD334D" w:rsidRPr="00256BFC" w:rsidRDefault="00D41E90" w:rsidP="00256BFC">
      <w:pPr>
        <w:spacing w:after="0" w:line="240" w:lineRule="auto"/>
        <w:ind w:leftChars="0" w:left="0" w:firstLineChars="0" w:firstLine="720"/>
        <w:jc w:val="both"/>
        <w:rPr>
          <w:rFonts w:ascii="Times New Roman" w:hAnsi="Times New Roman" w:cs="Times New Roman"/>
          <w:sz w:val="24"/>
          <w:szCs w:val="24"/>
        </w:rPr>
      </w:pPr>
      <w:r w:rsidRPr="00D41E90">
        <w:rPr>
          <w:rFonts w:ascii="Times New Roman" w:hAnsi="Times New Roman" w:cs="Times New Roman"/>
          <w:sz w:val="24"/>
          <w:szCs w:val="24"/>
        </w:rPr>
        <w:t xml:space="preserve">People who live in areas with high ‘walkability’ are more likely to engage in active transport and access </w:t>
      </w:r>
      <w:r w:rsidR="007663C5">
        <w:rPr>
          <w:rFonts w:ascii="Times New Roman" w:hAnsi="Times New Roman" w:cs="Times New Roman"/>
          <w:sz w:val="24"/>
          <w:szCs w:val="24"/>
        </w:rPr>
        <w:t>neighborhood</w:t>
      </w:r>
      <w:r w:rsidRPr="00D41E90">
        <w:rPr>
          <w:rFonts w:ascii="Times New Roman" w:hAnsi="Times New Roman" w:cs="Times New Roman"/>
          <w:sz w:val="24"/>
          <w:szCs w:val="24"/>
        </w:rPr>
        <w:t xml:space="preserve"> amenities such as shops and parks</w:t>
      </w:r>
      <w:r w:rsidR="0065216B">
        <w:rPr>
          <w:rFonts w:ascii="Times New Roman" w:hAnsi="Times New Roman" w:cs="Times New Roman"/>
          <w:sz w:val="24"/>
          <w:szCs w:val="24"/>
        </w:rPr>
        <w:t>, both of which</w:t>
      </w:r>
      <w:r w:rsidRPr="00D41E90">
        <w:rPr>
          <w:rFonts w:ascii="Times New Roman" w:hAnsi="Times New Roman" w:cs="Times New Roman"/>
          <w:sz w:val="24"/>
          <w:szCs w:val="24"/>
        </w:rPr>
        <w:t xml:space="preserve"> will also stimulate active travel: </w:t>
      </w:r>
      <w:r w:rsidR="00256BFC" w:rsidRPr="00D41E90">
        <w:rPr>
          <w:rFonts w:ascii="Times New Roman" w:hAnsi="Times New Roman" w:cs="Times New Roman"/>
          <w:sz w:val="24"/>
          <w:szCs w:val="24"/>
        </w:rPr>
        <w:t xml:space="preserve">individuals who live in </w:t>
      </w:r>
      <w:r w:rsidR="00256BFC">
        <w:rPr>
          <w:rFonts w:ascii="Times New Roman" w:hAnsi="Times New Roman" w:cs="Times New Roman"/>
          <w:sz w:val="24"/>
          <w:szCs w:val="24"/>
        </w:rPr>
        <w:t>neighborhood</w:t>
      </w:r>
      <w:r w:rsidR="00256BFC" w:rsidRPr="00D41E90">
        <w:rPr>
          <w:rFonts w:ascii="Times New Roman" w:hAnsi="Times New Roman" w:cs="Times New Roman"/>
          <w:sz w:val="24"/>
          <w:szCs w:val="24"/>
        </w:rPr>
        <w:t xml:space="preserve">s with high walkability participate for approximately 30 minutes </w:t>
      </w:r>
      <w:r w:rsidR="00256BFC">
        <w:rPr>
          <w:rFonts w:ascii="Times New Roman" w:hAnsi="Times New Roman" w:cs="Times New Roman"/>
          <w:sz w:val="24"/>
          <w:szCs w:val="24"/>
        </w:rPr>
        <w:t xml:space="preserve">and are </w:t>
      </w:r>
      <w:r w:rsidR="00256BFC" w:rsidRPr="00D41E90">
        <w:rPr>
          <w:rFonts w:ascii="Times New Roman" w:hAnsi="Times New Roman" w:cs="Times New Roman"/>
          <w:sz w:val="24"/>
          <w:szCs w:val="24"/>
        </w:rPr>
        <w:t>more active</w:t>
      </w:r>
      <w:r w:rsidR="00256BFC">
        <w:rPr>
          <w:rFonts w:ascii="Times New Roman" w:hAnsi="Times New Roman" w:cs="Times New Roman"/>
          <w:sz w:val="24"/>
          <w:szCs w:val="24"/>
        </w:rPr>
        <w:t xml:space="preserve"> in using</w:t>
      </w:r>
      <w:r w:rsidR="00256BFC" w:rsidRPr="00D41E90">
        <w:rPr>
          <w:rFonts w:ascii="Times New Roman" w:hAnsi="Times New Roman" w:cs="Times New Roman"/>
          <w:sz w:val="24"/>
          <w:szCs w:val="24"/>
        </w:rPr>
        <w:t xml:space="preserve"> transport each week </w:t>
      </w:r>
      <w:r w:rsidR="00256BFC" w:rsidRPr="00D41E90">
        <w:rPr>
          <w:rFonts w:ascii="Times New Roman" w:hAnsi="Times New Roman" w:cs="Times New Roman"/>
          <w:sz w:val="24"/>
          <w:szCs w:val="24"/>
        </w:rPr>
        <w:fldChar w:fldCharType="begin" w:fldLock="1"/>
      </w:r>
      <w:r w:rsidR="00256BFC" w:rsidRPr="00D41E90">
        <w:rPr>
          <w:rFonts w:ascii="Times New Roman" w:hAnsi="Times New Roman" w:cs="Times New Roman"/>
          <w:sz w:val="24"/>
          <w:szCs w:val="24"/>
        </w:rPr>
        <w:instrText xml:space="preserve">ADDIN CSL_CITATION {"citationItems":[{"id":"ITEM-1","itemData":{"author":[{"dropping-particle":"","family":"C3 Collaborating for Health","given":"","non-dropping-particle":"","parse-names":false,"suffix":""}],"id":"ITEM-1","issue":"October","issued":{"date-parts":[["2012"]]},"title":"Review The benefits of physical activity for health and well </w:instrText>
      </w:r>
      <w:r w:rsidR="00256BFC" w:rsidRPr="00D41E90">
        <w:rPr>
          <w:rFonts w:ascii="Cambria Math" w:hAnsi="Cambria Math" w:cs="Cambria Math"/>
          <w:sz w:val="24"/>
          <w:szCs w:val="24"/>
        </w:rPr>
        <w:instrText>‐</w:instrText>
      </w:r>
      <w:r w:rsidR="00256BFC" w:rsidRPr="00D41E90">
        <w:rPr>
          <w:rFonts w:ascii="Times New Roman" w:hAnsi="Times New Roman" w:cs="Times New Roman"/>
          <w:sz w:val="24"/>
          <w:szCs w:val="24"/>
        </w:rPr>
        <w:instrText xml:space="preserve"> being","type":"article-journal"},"uris":["http://www.mendeley.com/documents/?uuid=a6d9b52e-d862-4eda-97d9-b7d27a216d6a"]}],"mendeley":{"formattedCitation":"(C3 Collaborating for Health, 2012)","plainTextFormattedCitation":"(C3 Collaborating for Health, 2012)","previouslyFormattedCitation":"(C3 Collaborating for Health, 2012)"},"properties":{"noteIndex":0},"schema":"https://github.com/citation-style-language/schema/raw/master/csl-citation.json"}</w:instrText>
      </w:r>
      <w:r w:rsidR="00256BFC" w:rsidRPr="00D41E90">
        <w:rPr>
          <w:rFonts w:ascii="Times New Roman" w:hAnsi="Times New Roman" w:cs="Times New Roman"/>
          <w:sz w:val="24"/>
          <w:szCs w:val="24"/>
        </w:rPr>
        <w:fldChar w:fldCharType="separate"/>
      </w:r>
      <w:r w:rsidR="00256BFC" w:rsidRPr="00D41E90">
        <w:rPr>
          <w:rFonts w:ascii="Times New Roman" w:hAnsi="Times New Roman" w:cs="Times New Roman"/>
          <w:noProof/>
          <w:sz w:val="24"/>
          <w:szCs w:val="24"/>
        </w:rPr>
        <w:t>(C3 Collaborating for Health, 2012)</w:t>
      </w:r>
      <w:r w:rsidR="00256BFC" w:rsidRPr="00D41E90">
        <w:rPr>
          <w:rFonts w:ascii="Times New Roman" w:hAnsi="Times New Roman" w:cs="Times New Roman"/>
          <w:sz w:val="24"/>
          <w:szCs w:val="24"/>
        </w:rPr>
        <w:fldChar w:fldCharType="end"/>
      </w:r>
      <w:r w:rsidR="00256BFC">
        <w:rPr>
          <w:rFonts w:ascii="Times New Roman" w:hAnsi="Times New Roman" w:cs="Times New Roman"/>
          <w:sz w:val="24"/>
          <w:szCs w:val="24"/>
        </w:rPr>
        <w:t xml:space="preserve">. </w:t>
      </w:r>
      <w:r w:rsidRPr="00D41E90">
        <w:rPr>
          <w:rFonts w:ascii="Times New Roman" w:hAnsi="Times New Roman" w:cs="Times New Roman"/>
          <w:sz w:val="24"/>
          <w:szCs w:val="24"/>
        </w:rPr>
        <w:t xml:space="preserve">Nevertheless, there is a lack of research that focuses on the relationship between the </w:t>
      </w:r>
      <w:r w:rsidR="007663C5">
        <w:rPr>
          <w:rFonts w:ascii="Times New Roman" w:hAnsi="Times New Roman" w:cs="Times New Roman"/>
          <w:sz w:val="24"/>
          <w:szCs w:val="24"/>
        </w:rPr>
        <w:t>neighborhood</w:t>
      </w:r>
      <w:r w:rsidRPr="00D41E90">
        <w:rPr>
          <w:rFonts w:ascii="Times New Roman" w:hAnsi="Times New Roman" w:cs="Times New Roman"/>
          <w:sz w:val="24"/>
          <w:szCs w:val="24"/>
        </w:rPr>
        <w:t xml:space="preserve"> environment and physical activity in Malaysian </w:t>
      </w:r>
      <w:r w:rsidR="00256BFC" w:rsidRPr="00D41E90">
        <w:rPr>
          <w:rFonts w:ascii="Times New Roman" w:hAnsi="Times New Roman" w:cs="Times New Roman"/>
          <w:sz w:val="24"/>
          <w:szCs w:val="24"/>
        </w:rPr>
        <w:t>neighborhood</w:t>
      </w:r>
      <w:r w:rsidR="00256BFC">
        <w:rPr>
          <w:rFonts w:ascii="Times New Roman" w:hAnsi="Times New Roman" w:cs="Times New Roman"/>
          <w:sz w:val="24"/>
          <w:szCs w:val="24"/>
        </w:rPr>
        <w:t>s</w:t>
      </w:r>
      <w:r w:rsidRPr="00D41E90">
        <w:rPr>
          <w:rFonts w:ascii="Times New Roman" w:hAnsi="Times New Roman" w:cs="Times New Roman"/>
          <w:sz w:val="24"/>
          <w:szCs w:val="24"/>
        </w:rPr>
        <w:t xml:space="preserve">. Thus, this study is carried out to investigate the relationship between </w:t>
      </w:r>
      <w:r w:rsidR="007663C5">
        <w:rPr>
          <w:rFonts w:ascii="Times New Roman" w:hAnsi="Times New Roman" w:cs="Times New Roman"/>
          <w:sz w:val="24"/>
          <w:szCs w:val="24"/>
        </w:rPr>
        <w:t>neighborhood</w:t>
      </w:r>
      <w:r w:rsidRPr="00D41E90">
        <w:rPr>
          <w:rFonts w:ascii="Times New Roman" w:hAnsi="Times New Roman" w:cs="Times New Roman"/>
          <w:sz w:val="24"/>
          <w:szCs w:val="24"/>
        </w:rPr>
        <w:t xml:space="preserve"> environment and physical activity in USJ</w:t>
      </w:r>
      <w:r w:rsidR="007B605F">
        <w:rPr>
          <w:rFonts w:ascii="Times New Roman" w:hAnsi="Times New Roman" w:cs="Times New Roman"/>
          <w:sz w:val="24"/>
          <w:szCs w:val="24"/>
        </w:rPr>
        <w:t>,</w:t>
      </w:r>
      <w:r w:rsidRPr="00D41E90">
        <w:rPr>
          <w:rFonts w:ascii="Times New Roman" w:hAnsi="Times New Roman" w:cs="Times New Roman"/>
          <w:sz w:val="24"/>
          <w:szCs w:val="24"/>
        </w:rPr>
        <w:t xml:space="preserve"> </w:t>
      </w:r>
      <w:r w:rsidR="007B605F">
        <w:rPr>
          <w:rFonts w:ascii="Times New Roman" w:hAnsi="Times New Roman" w:cs="Times New Roman"/>
          <w:sz w:val="24"/>
          <w:szCs w:val="24"/>
        </w:rPr>
        <w:t>which is</w:t>
      </w:r>
      <w:r w:rsidR="007B605F" w:rsidRPr="00D41E90">
        <w:rPr>
          <w:rFonts w:ascii="Times New Roman" w:hAnsi="Times New Roman" w:cs="Times New Roman"/>
          <w:sz w:val="24"/>
          <w:szCs w:val="24"/>
        </w:rPr>
        <w:t xml:space="preserve"> </w:t>
      </w:r>
      <w:r w:rsidRPr="00D41E90">
        <w:rPr>
          <w:rFonts w:ascii="Times New Roman" w:hAnsi="Times New Roman" w:cs="Times New Roman"/>
          <w:sz w:val="24"/>
          <w:szCs w:val="24"/>
        </w:rPr>
        <w:t xml:space="preserve">one of the Malaysian </w:t>
      </w:r>
      <w:r w:rsidR="007663C5">
        <w:rPr>
          <w:rFonts w:ascii="Times New Roman" w:hAnsi="Times New Roman" w:cs="Times New Roman"/>
          <w:sz w:val="24"/>
          <w:szCs w:val="24"/>
        </w:rPr>
        <w:t>neighborhood</w:t>
      </w:r>
      <w:r w:rsidRPr="00D41E90">
        <w:rPr>
          <w:rFonts w:ascii="Times New Roman" w:hAnsi="Times New Roman" w:cs="Times New Roman"/>
          <w:sz w:val="24"/>
          <w:szCs w:val="24"/>
        </w:rPr>
        <w:t xml:space="preserve"> areas.</w:t>
      </w:r>
      <w:r w:rsidR="00BE120C">
        <w:rPr>
          <w:rFonts w:ascii="Times New Roman" w:hAnsi="Times New Roman" w:cs="Times New Roman"/>
          <w:sz w:val="24"/>
          <w:szCs w:val="24"/>
        </w:rPr>
        <w:t xml:space="preserve"> </w:t>
      </w:r>
      <w:r w:rsidR="00BE120C" w:rsidRPr="00256BFC">
        <w:rPr>
          <w:rFonts w:ascii="Times New Roman" w:hAnsi="Times New Roman" w:cs="Times New Roman"/>
          <w:sz w:val="24"/>
          <w:szCs w:val="24"/>
          <w:lang w:val="en-GB"/>
        </w:rPr>
        <w:t xml:space="preserve">This research helps in furthering the knowledge of the researcher on the topic related to </w:t>
      </w:r>
      <w:r w:rsidR="007663C5" w:rsidRPr="00256BFC">
        <w:rPr>
          <w:rFonts w:ascii="Times New Roman" w:hAnsi="Times New Roman" w:cs="Times New Roman"/>
          <w:sz w:val="24"/>
          <w:szCs w:val="24"/>
          <w:lang w:val="en-GB"/>
        </w:rPr>
        <w:t>neighborhood</w:t>
      </w:r>
      <w:r w:rsidR="00BE120C" w:rsidRPr="00256BFC">
        <w:rPr>
          <w:rFonts w:ascii="Times New Roman" w:hAnsi="Times New Roman" w:cs="Times New Roman"/>
          <w:sz w:val="24"/>
          <w:szCs w:val="24"/>
          <w:lang w:val="en-GB"/>
        </w:rPr>
        <w:t xml:space="preserve"> </w:t>
      </w:r>
      <w:r w:rsidR="006E1E53" w:rsidRPr="00256BFC">
        <w:rPr>
          <w:rFonts w:ascii="Times New Roman" w:hAnsi="Times New Roman" w:cs="Times New Roman"/>
          <w:sz w:val="24"/>
          <w:szCs w:val="24"/>
          <w:lang w:val="en-GB"/>
        </w:rPr>
        <w:t>environment and</w:t>
      </w:r>
      <w:r w:rsidR="00BE120C" w:rsidRPr="00256BFC">
        <w:rPr>
          <w:rFonts w:ascii="Times New Roman" w:hAnsi="Times New Roman" w:cs="Times New Roman"/>
          <w:sz w:val="24"/>
          <w:szCs w:val="24"/>
          <w:lang w:val="en-GB"/>
        </w:rPr>
        <w:t xml:space="preserve"> physical activity. Besides that, it is intended that the findings of this research will help the government, planner</w:t>
      </w:r>
      <w:r w:rsidR="007B605F" w:rsidRPr="00256BFC">
        <w:rPr>
          <w:rFonts w:ascii="Times New Roman" w:hAnsi="Times New Roman" w:cs="Times New Roman"/>
          <w:sz w:val="24"/>
          <w:szCs w:val="24"/>
          <w:lang w:val="en-GB"/>
        </w:rPr>
        <w:t xml:space="preserve"> or </w:t>
      </w:r>
      <w:r w:rsidR="00BE120C" w:rsidRPr="00256BFC">
        <w:rPr>
          <w:rFonts w:ascii="Times New Roman" w:hAnsi="Times New Roman" w:cs="Times New Roman"/>
          <w:sz w:val="24"/>
          <w:szCs w:val="24"/>
          <w:lang w:val="en-GB"/>
        </w:rPr>
        <w:t xml:space="preserve">designer, and </w:t>
      </w:r>
      <w:r w:rsidR="007B605F" w:rsidRPr="00256BFC">
        <w:rPr>
          <w:rFonts w:ascii="Times New Roman" w:hAnsi="Times New Roman" w:cs="Times New Roman"/>
          <w:sz w:val="24"/>
          <w:szCs w:val="24"/>
          <w:lang w:val="en-GB"/>
        </w:rPr>
        <w:t xml:space="preserve">the </w:t>
      </w:r>
      <w:r w:rsidR="00BE120C" w:rsidRPr="00256BFC">
        <w:rPr>
          <w:rFonts w:ascii="Times New Roman" w:hAnsi="Times New Roman" w:cs="Times New Roman"/>
          <w:sz w:val="24"/>
          <w:szCs w:val="24"/>
          <w:lang w:val="en-GB"/>
        </w:rPr>
        <w:t>developer to improve the urban planning quality toward</w:t>
      </w:r>
      <w:r w:rsidR="007B605F" w:rsidRPr="00256BFC">
        <w:rPr>
          <w:rFonts w:ascii="Times New Roman" w:hAnsi="Times New Roman" w:cs="Times New Roman"/>
          <w:sz w:val="24"/>
          <w:szCs w:val="24"/>
          <w:lang w:val="en-GB"/>
        </w:rPr>
        <w:t xml:space="preserve"> a</w:t>
      </w:r>
      <w:r w:rsidR="00BE120C" w:rsidRPr="00256BFC">
        <w:rPr>
          <w:rFonts w:ascii="Times New Roman" w:hAnsi="Times New Roman" w:cs="Times New Roman"/>
          <w:sz w:val="24"/>
          <w:szCs w:val="24"/>
          <w:lang w:val="en-GB"/>
        </w:rPr>
        <w:t xml:space="preserve"> healthier urban environment </w:t>
      </w:r>
      <w:r w:rsidR="007B605F" w:rsidRPr="00256BFC">
        <w:rPr>
          <w:rFonts w:ascii="Times New Roman" w:hAnsi="Times New Roman" w:cs="Times New Roman"/>
          <w:sz w:val="24"/>
          <w:szCs w:val="24"/>
          <w:lang w:val="en-GB"/>
        </w:rPr>
        <w:t xml:space="preserve">for the </w:t>
      </w:r>
      <w:r w:rsidR="00BE120C" w:rsidRPr="00256BFC">
        <w:rPr>
          <w:rFonts w:ascii="Times New Roman" w:hAnsi="Times New Roman" w:cs="Times New Roman"/>
          <w:sz w:val="24"/>
          <w:szCs w:val="24"/>
          <w:lang w:val="en-GB"/>
        </w:rPr>
        <w:t>public. Furthermore, healthier citizen</w:t>
      </w:r>
      <w:r w:rsidR="007B605F" w:rsidRPr="00256BFC">
        <w:rPr>
          <w:rFonts w:ascii="Times New Roman" w:hAnsi="Times New Roman" w:cs="Times New Roman"/>
          <w:sz w:val="24"/>
          <w:szCs w:val="24"/>
          <w:lang w:val="en-GB"/>
        </w:rPr>
        <w:t>s</w:t>
      </w:r>
      <w:r w:rsidR="00BE120C" w:rsidRPr="00256BFC">
        <w:rPr>
          <w:rFonts w:ascii="Times New Roman" w:hAnsi="Times New Roman" w:cs="Times New Roman"/>
          <w:sz w:val="24"/>
          <w:szCs w:val="24"/>
          <w:lang w:val="en-GB"/>
        </w:rPr>
        <w:t xml:space="preserve"> lower the government</w:t>
      </w:r>
      <w:r w:rsidR="007B605F" w:rsidRPr="00256BFC">
        <w:rPr>
          <w:rFonts w:ascii="Times New Roman" w:hAnsi="Times New Roman" w:cs="Times New Roman"/>
          <w:sz w:val="24"/>
          <w:szCs w:val="24"/>
          <w:lang w:val="en-GB"/>
        </w:rPr>
        <w:t xml:space="preserve"> or</w:t>
      </w:r>
      <w:r w:rsidR="00BE120C" w:rsidRPr="00256BFC">
        <w:rPr>
          <w:rFonts w:ascii="Times New Roman" w:hAnsi="Times New Roman" w:cs="Times New Roman"/>
          <w:sz w:val="24"/>
          <w:szCs w:val="24"/>
          <w:lang w:val="en-GB"/>
        </w:rPr>
        <w:t xml:space="preserve"> public expenses on medical or health care. </w:t>
      </w:r>
      <w:r w:rsidR="00256BFC" w:rsidRPr="006A344E">
        <w:rPr>
          <w:rFonts w:ascii="Times New Roman" w:hAnsi="Times New Roman" w:cs="Times New Roman"/>
          <w:sz w:val="24"/>
          <w:szCs w:val="24"/>
          <w:lang w:val="en-GB"/>
        </w:rPr>
        <w:t>Besides, quality urban planning helps to improve the productivity of citizens due to having good health (physical and mental health).</w:t>
      </w:r>
      <w:r w:rsidR="00256BFC">
        <w:rPr>
          <w:rFonts w:ascii="Times New Roman" w:hAnsi="Times New Roman" w:cs="Times New Roman"/>
          <w:sz w:val="24"/>
          <w:szCs w:val="24"/>
          <w:lang w:val="en-GB"/>
        </w:rPr>
        <w:t xml:space="preserve"> </w:t>
      </w:r>
      <w:r w:rsidR="00256BFC" w:rsidRPr="00256BFC">
        <w:rPr>
          <w:rFonts w:ascii="Times New Roman" w:hAnsi="Times New Roman" w:cs="Times New Roman"/>
          <w:sz w:val="24"/>
          <w:szCs w:val="24"/>
          <w:lang w:val="en-GB"/>
        </w:rPr>
        <w:t xml:space="preserve">Moreover, </w:t>
      </w:r>
      <w:r w:rsidR="00256BFC">
        <w:rPr>
          <w:rFonts w:ascii="Times New Roman" w:hAnsi="Times New Roman" w:cs="Times New Roman"/>
          <w:sz w:val="24"/>
          <w:szCs w:val="24"/>
          <w:lang w:val="en-GB"/>
        </w:rPr>
        <w:t xml:space="preserve">the </w:t>
      </w:r>
      <w:r w:rsidR="00256BFC" w:rsidRPr="00256BFC">
        <w:rPr>
          <w:rFonts w:ascii="Times New Roman" w:hAnsi="Times New Roman" w:cs="Times New Roman"/>
          <w:sz w:val="24"/>
          <w:szCs w:val="24"/>
          <w:lang w:val="en-GB"/>
        </w:rPr>
        <w:t xml:space="preserve">plan </w:t>
      </w:r>
      <w:r w:rsidR="00256BFC" w:rsidRPr="006A344E">
        <w:rPr>
          <w:rFonts w:ascii="Times New Roman" w:hAnsi="Times New Roman" w:cs="Times New Roman"/>
          <w:sz w:val="24"/>
          <w:szCs w:val="24"/>
          <w:lang w:val="en-GB"/>
        </w:rPr>
        <w:t xml:space="preserve">is the national agenda specifically the Economic Transformation Programme (ETP) </w:t>
      </w:r>
      <w:r w:rsidR="00256BFC">
        <w:rPr>
          <w:rFonts w:ascii="Times New Roman" w:hAnsi="Times New Roman" w:cs="Times New Roman"/>
          <w:sz w:val="24"/>
          <w:szCs w:val="24"/>
          <w:lang w:val="en-GB"/>
        </w:rPr>
        <w:t>for a</w:t>
      </w:r>
      <w:r w:rsidR="00256BFC" w:rsidRPr="006A344E">
        <w:rPr>
          <w:rFonts w:ascii="Times New Roman" w:hAnsi="Times New Roman" w:cs="Times New Roman"/>
          <w:sz w:val="24"/>
          <w:szCs w:val="24"/>
          <w:lang w:val="en-GB"/>
        </w:rPr>
        <w:t xml:space="preserve"> Greater Kuala Lumpur</w:t>
      </w:r>
      <w:r w:rsidR="00256BFC">
        <w:rPr>
          <w:rFonts w:ascii="Times New Roman" w:hAnsi="Times New Roman" w:cs="Times New Roman"/>
          <w:sz w:val="24"/>
          <w:szCs w:val="24"/>
          <w:lang w:val="en-GB"/>
        </w:rPr>
        <w:t xml:space="preserve"> or</w:t>
      </w:r>
      <w:r w:rsidR="00256BFC" w:rsidRPr="006A344E">
        <w:rPr>
          <w:rFonts w:ascii="Times New Roman" w:hAnsi="Times New Roman" w:cs="Times New Roman"/>
          <w:sz w:val="24"/>
          <w:szCs w:val="24"/>
          <w:lang w:val="en-GB"/>
        </w:rPr>
        <w:t xml:space="preserve"> Klang Valley</w:t>
      </w:r>
      <w:r w:rsidR="00256BFC">
        <w:rPr>
          <w:rFonts w:ascii="Times New Roman" w:hAnsi="Times New Roman" w:cs="Times New Roman"/>
          <w:sz w:val="24"/>
          <w:szCs w:val="24"/>
          <w:lang w:val="en-GB"/>
        </w:rPr>
        <w:t>, i.e.,</w:t>
      </w:r>
      <w:r w:rsidR="00256BFC" w:rsidRPr="006A344E">
        <w:rPr>
          <w:rFonts w:ascii="Times New Roman" w:hAnsi="Times New Roman" w:cs="Times New Roman"/>
          <w:sz w:val="24"/>
          <w:szCs w:val="24"/>
          <w:lang w:val="en-GB"/>
        </w:rPr>
        <w:t xml:space="preserve"> the aim </w:t>
      </w:r>
      <w:r w:rsidR="00256BFC">
        <w:rPr>
          <w:rFonts w:ascii="Times New Roman" w:hAnsi="Times New Roman" w:cs="Times New Roman"/>
          <w:sz w:val="24"/>
          <w:szCs w:val="24"/>
          <w:lang w:val="en-GB"/>
        </w:rPr>
        <w:t xml:space="preserve">is </w:t>
      </w:r>
      <w:r w:rsidR="00256BFC" w:rsidRPr="006A344E">
        <w:rPr>
          <w:rFonts w:ascii="Times New Roman" w:hAnsi="Times New Roman" w:cs="Times New Roman"/>
          <w:sz w:val="24"/>
          <w:szCs w:val="24"/>
          <w:lang w:val="en-GB"/>
        </w:rPr>
        <w:t xml:space="preserve">to improve or achieve </w:t>
      </w:r>
      <w:r w:rsidR="00256BFC">
        <w:rPr>
          <w:rFonts w:ascii="Times New Roman" w:hAnsi="Times New Roman" w:cs="Times New Roman"/>
          <w:sz w:val="24"/>
          <w:szCs w:val="24"/>
          <w:lang w:val="en-GB"/>
        </w:rPr>
        <w:t>‘</w:t>
      </w:r>
      <w:r w:rsidR="00256BFC" w:rsidRPr="006A344E">
        <w:rPr>
          <w:rFonts w:ascii="Times New Roman" w:hAnsi="Times New Roman" w:cs="Times New Roman"/>
          <w:sz w:val="24"/>
          <w:szCs w:val="24"/>
          <w:lang w:val="en-GB"/>
        </w:rPr>
        <w:t>liveability</w:t>
      </w:r>
      <w:r w:rsidR="00256BFC">
        <w:rPr>
          <w:rFonts w:ascii="Times New Roman" w:hAnsi="Times New Roman" w:cs="Times New Roman"/>
          <w:sz w:val="24"/>
          <w:szCs w:val="24"/>
          <w:lang w:val="en-GB"/>
        </w:rPr>
        <w:t>’</w:t>
      </w:r>
      <w:r w:rsidR="00256BFC" w:rsidRPr="006A344E">
        <w:rPr>
          <w:rFonts w:ascii="Times New Roman" w:hAnsi="Times New Roman" w:cs="Times New Roman"/>
          <w:sz w:val="24"/>
          <w:szCs w:val="24"/>
          <w:lang w:val="en-GB"/>
        </w:rPr>
        <w:t xml:space="preserve"> of </w:t>
      </w:r>
      <w:r w:rsidR="00256BFC">
        <w:rPr>
          <w:rFonts w:ascii="Times New Roman" w:hAnsi="Times New Roman" w:cs="Times New Roman"/>
          <w:sz w:val="24"/>
          <w:szCs w:val="24"/>
          <w:lang w:val="en-GB"/>
        </w:rPr>
        <w:t xml:space="preserve">a </w:t>
      </w:r>
      <w:r w:rsidR="00256BFC" w:rsidRPr="006A344E">
        <w:rPr>
          <w:rFonts w:ascii="Times New Roman" w:hAnsi="Times New Roman" w:cs="Times New Roman"/>
          <w:sz w:val="24"/>
          <w:szCs w:val="24"/>
          <w:lang w:val="en-GB"/>
        </w:rPr>
        <w:t>Greater Kuala Lumpur</w:t>
      </w:r>
      <w:r w:rsidR="00256BFC">
        <w:rPr>
          <w:rFonts w:ascii="Times New Roman" w:hAnsi="Times New Roman" w:cs="Times New Roman"/>
          <w:sz w:val="24"/>
          <w:szCs w:val="24"/>
          <w:lang w:val="en-GB"/>
        </w:rPr>
        <w:t xml:space="preserve"> or</w:t>
      </w:r>
      <w:r w:rsidR="00256BFC" w:rsidRPr="006A344E">
        <w:rPr>
          <w:rFonts w:ascii="Times New Roman" w:hAnsi="Times New Roman" w:cs="Times New Roman"/>
          <w:sz w:val="24"/>
          <w:szCs w:val="24"/>
          <w:lang w:val="en-GB"/>
        </w:rPr>
        <w:t xml:space="preserve"> Klang Valley.</w:t>
      </w:r>
    </w:p>
    <w:p w14:paraId="40B9B0A8" w14:textId="77777777" w:rsidR="00AD334D" w:rsidRDefault="000218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EBAE7E3" w14:textId="77777777" w:rsidR="00AD334D" w:rsidRDefault="000218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Literature review</w:t>
      </w:r>
      <w:r w:rsidR="00D41E9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p>
    <w:p w14:paraId="535EB48C" w14:textId="77777777" w:rsidR="00AD334D" w:rsidRDefault="000218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3414AD4" w14:textId="1DE69BDF" w:rsidR="00D41E90" w:rsidRPr="00A5657E" w:rsidRDefault="00D41E90" w:rsidP="00D41E90">
      <w:pPr>
        <w:spacing w:after="0" w:line="240" w:lineRule="auto"/>
        <w:ind w:left="0" w:hanging="2"/>
        <w:jc w:val="both"/>
        <w:rPr>
          <w:rFonts w:ascii="Times New Roman" w:hAnsi="Times New Roman" w:cs="Times New Roman"/>
          <w:sz w:val="24"/>
          <w:szCs w:val="24"/>
        </w:rPr>
      </w:pPr>
      <w:r w:rsidRPr="00A5657E">
        <w:rPr>
          <w:rFonts w:ascii="Times New Roman" w:hAnsi="Times New Roman" w:cs="Times New Roman"/>
          <w:sz w:val="24"/>
          <w:szCs w:val="24"/>
        </w:rPr>
        <w:t xml:space="preserve">Due to </w:t>
      </w:r>
      <w:r w:rsidR="00484685">
        <w:rPr>
          <w:rFonts w:ascii="Times New Roman" w:hAnsi="Times New Roman" w:cs="Times New Roman"/>
          <w:sz w:val="24"/>
          <w:szCs w:val="24"/>
        </w:rPr>
        <w:t xml:space="preserve">the </w:t>
      </w:r>
      <w:r w:rsidRPr="00A5657E">
        <w:rPr>
          <w:rFonts w:ascii="Times New Roman" w:hAnsi="Times New Roman" w:cs="Times New Roman"/>
          <w:sz w:val="24"/>
          <w:szCs w:val="24"/>
        </w:rPr>
        <w:t>increasing</w:t>
      </w:r>
      <w:r w:rsidR="00484685">
        <w:rPr>
          <w:rFonts w:ascii="Times New Roman" w:hAnsi="Times New Roman" w:cs="Times New Roman"/>
          <w:sz w:val="24"/>
          <w:szCs w:val="24"/>
        </w:rPr>
        <w:t xml:space="preserve"> nature of</w:t>
      </w:r>
      <w:r w:rsidRPr="00A5657E">
        <w:rPr>
          <w:rFonts w:ascii="Times New Roman" w:hAnsi="Times New Roman" w:cs="Times New Roman"/>
          <w:sz w:val="24"/>
          <w:szCs w:val="24"/>
        </w:rPr>
        <w:t xml:space="preserve"> sedentary jobs and an increased reliance on motorized transport, leisure-time physical activity may be important in fulfilling recommended physical activity levels. Leisure-time physical activity can be conducted in a variety of community environments, such as local parks, which are often accessible to citizens at low or no cost </w:t>
      </w:r>
      <w:r w:rsidRPr="00A5657E">
        <w:rPr>
          <w:rFonts w:ascii="Times New Roman" w:hAnsi="Times New Roman" w:cs="Times New Roman"/>
          <w:sz w:val="24"/>
          <w:szCs w:val="24"/>
        </w:rPr>
        <w:fldChar w:fldCharType="begin" w:fldLock="1"/>
      </w:r>
      <w:r w:rsidRPr="00A5657E">
        <w:rPr>
          <w:rFonts w:ascii="Times New Roman" w:hAnsi="Times New Roman" w:cs="Times New Roman"/>
          <w:sz w:val="24"/>
          <w:szCs w:val="24"/>
        </w:rPr>
        <w:instrText>ADDIN CSL_CITATION {"citationItems":[{"id":"ITEM-1","itemData":{"DOI":"10.1016/j.ampre.2004.10.024","ISBN":"0749-3797 (Print)\\r0749-3797 (Linking)","ISSN":"07493797","PMID":"15694524","abstract":"Park-based physical activity is a promising means to satisfy current physical activity requirements. However, there is little research concerning what park environmental and policy characteristics might enhance physical activity levels. This study proposes a conceptual model to guide thinking and suggest hypotheses. This framework describes the relationships between park benefits, park use, and physical activity, and the antecedents/correlates of park use. In this classification scheme, the discussion focuses on park environmental characteristics that could be related to physical activity, including park features, condition, access, aesthetics, safety, and policies. Data for these categories should be collected within specific geographic areas in or around the park, including activity areas, supporting areas, the overall park, and the surrounding neighborhood. Future research should focus on how to operationalize specific measures and methodologies for collecting data, as well as measuring associations between individual physical activity levels and specific park characteristics. Collaboration among many disciplines is needed.","author":[{"dropping-particle":"","family":"Bedimo-Rung","given":"Ariane L","non-dropping-particle":"","parse-names":false,"suffix":""}],"container-title":"American Journal of Preventive Medicine","id":"ITEM-1","issue":"2S2","issued":{"date-parts":[["2005"]]},"page":"159-168","title":"The Significance of Parks to Physical Activity and","type":"article-journal","volume":"28"},"uris":["http://www.mendeley.com/documents/?uuid=99448266-1de3-4025-9267-b10f28a6bf08"]}],"mendeley":{"formattedCitation":"(Bedimo-Rung, 2005)","plainTextFormattedCitation":"(Bedimo-Rung, 2005)","previouslyFormattedCitation":"(Bedimo-Rung, 2005)"},"properties":{"noteIndex":0},"schema":"https://github.com/citation-style-language/schema/raw/master/csl-citation.json"}</w:instrText>
      </w:r>
      <w:r w:rsidRPr="00A5657E">
        <w:rPr>
          <w:rFonts w:ascii="Times New Roman" w:hAnsi="Times New Roman" w:cs="Times New Roman"/>
          <w:sz w:val="24"/>
          <w:szCs w:val="24"/>
        </w:rPr>
        <w:fldChar w:fldCharType="separate"/>
      </w:r>
      <w:r w:rsidRPr="00A5657E">
        <w:rPr>
          <w:rFonts w:ascii="Times New Roman" w:hAnsi="Times New Roman" w:cs="Times New Roman"/>
          <w:noProof/>
          <w:sz w:val="24"/>
          <w:szCs w:val="24"/>
        </w:rPr>
        <w:t>(Bedimo-Rung, 2005)</w:t>
      </w:r>
      <w:r w:rsidRPr="00A5657E">
        <w:rPr>
          <w:rFonts w:ascii="Times New Roman" w:hAnsi="Times New Roman" w:cs="Times New Roman"/>
          <w:sz w:val="24"/>
          <w:szCs w:val="24"/>
        </w:rPr>
        <w:fldChar w:fldCharType="end"/>
      </w:r>
      <w:r w:rsidRPr="00A5657E">
        <w:rPr>
          <w:rFonts w:ascii="Times New Roman" w:hAnsi="Times New Roman" w:cs="Times New Roman"/>
          <w:sz w:val="24"/>
          <w:szCs w:val="24"/>
        </w:rPr>
        <w:t xml:space="preserve">. However, due to </w:t>
      </w:r>
      <w:r w:rsidR="0063448F">
        <w:rPr>
          <w:rFonts w:ascii="Times New Roman" w:hAnsi="Times New Roman" w:cs="Times New Roman"/>
          <w:sz w:val="24"/>
          <w:szCs w:val="24"/>
        </w:rPr>
        <w:t xml:space="preserve">the </w:t>
      </w:r>
      <w:r w:rsidRPr="00A5657E">
        <w:rPr>
          <w:rFonts w:ascii="Times New Roman" w:hAnsi="Times New Roman" w:cs="Times New Roman"/>
          <w:sz w:val="24"/>
          <w:szCs w:val="24"/>
        </w:rPr>
        <w:t xml:space="preserve">lack </w:t>
      </w:r>
      <w:r w:rsidR="0063448F">
        <w:rPr>
          <w:rFonts w:ascii="Times New Roman" w:hAnsi="Times New Roman" w:cs="Times New Roman"/>
          <w:sz w:val="24"/>
          <w:szCs w:val="24"/>
        </w:rPr>
        <w:t xml:space="preserve">of </w:t>
      </w:r>
      <w:r w:rsidRPr="00A5657E">
        <w:rPr>
          <w:rFonts w:ascii="Times New Roman" w:hAnsi="Times New Roman" w:cs="Times New Roman"/>
          <w:sz w:val="24"/>
          <w:szCs w:val="24"/>
        </w:rPr>
        <w:t>detail</w:t>
      </w:r>
      <w:r w:rsidR="0063448F">
        <w:rPr>
          <w:rFonts w:ascii="Times New Roman" w:hAnsi="Times New Roman" w:cs="Times New Roman"/>
          <w:sz w:val="24"/>
          <w:szCs w:val="24"/>
        </w:rPr>
        <w:t>ed</w:t>
      </w:r>
      <w:r w:rsidRPr="00A5657E">
        <w:rPr>
          <w:rFonts w:ascii="Times New Roman" w:hAnsi="Times New Roman" w:cs="Times New Roman"/>
          <w:sz w:val="24"/>
          <w:szCs w:val="24"/>
        </w:rPr>
        <w:t xml:space="preserve"> study by </w:t>
      </w:r>
      <w:r w:rsidR="0063448F">
        <w:rPr>
          <w:rFonts w:ascii="Times New Roman" w:hAnsi="Times New Roman" w:cs="Times New Roman"/>
          <w:sz w:val="24"/>
          <w:szCs w:val="24"/>
        </w:rPr>
        <w:t xml:space="preserve">the </w:t>
      </w:r>
      <w:r w:rsidRPr="00A5657E">
        <w:rPr>
          <w:rFonts w:ascii="Times New Roman" w:hAnsi="Times New Roman" w:cs="Times New Roman"/>
          <w:sz w:val="24"/>
          <w:szCs w:val="24"/>
        </w:rPr>
        <w:t xml:space="preserve">town planner </w:t>
      </w:r>
      <w:r w:rsidR="0063448F">
        <w:rPr>
          <w:rFonts w:ascii="Times New Roman" w:hAnsi="Times New Roman" w:cs="Times New Roman"/>
          <w:sz w:val="24"/>
          <w:szCs w:val="24"/>
        </w:rPr>
        <w:t>to</w:t>
      </w:r>
      <w:r w:rsidR="0063448F" w:rsidRPr="00A5657E">
        <w:rPr>
          <w:rFonts w:ascii="Times New Roman" w:hAnsi="Times New Roman" w:cs="Times New Roman"/>
          <w:sz w:val="24"/>
          <w:szCs w:val="24"/>
        </w:rPr>
        <w:t xml:space="preserve"> </w:t>
      </w:r>
      <w:r w:rsidR="0063448F">
        <w:rPr>
          <w:rFonts w:ascii="Times New Roman" w:hAnsi="Times New Roman" w:cs="Times New Roman"/>
          <w:sz w:val="24"/>
          <w:szCs w:val="24"/>
        </w:rPr>
        <w:t>determine a</w:t>
      </w:r>
      <w:r w:rsidRPr="00A5657E">
        <w:rPr>
          <w:rFonts w:ascii="Times New Roman" w:hAnsi="Times New Roman" w:cs="Times New Roman"/>
          <w:sz w:val="24"/>
          <w:szCs w:val="24"/>
        </w:rPr>
        <w:t xml:space="preserve"> clear contribution of urban parameters (urban planning factors such as the allocation and location of recreation area in relation to the housing location) </w:t>
      </w:r>
      <w:r w:rsidR="0063448F">
        <w:rPr>
          <w:rFonts w:ascii="Times New Roman" w:hAnsi="Times New Roman" w:cs="Times New Roman"/>
          <w:sz w:val="24"/>
          <w:szCs w:val="24"/>
        </w:rPr>
        <w:t>for</w:t>
      </w:r>
      <w:r w:rsidR="0063448F" w:rsidRPr="00A5657E">
        <w:rPr>
          <w:rFonts w:ascii="Times New Roman" w:hAnsi="Times New Roman" w:cs="Times New Roman"/>
          <w:sz w:val="24"/>
          <w:szCs w:val="24"/>
        </w:rPr>
        <w:t xml:space="preserve"> </w:t>
      </w:r>
      <w:r w:rsidRPr="00A5657E">
        <w:rPr>
          <w:rFonts w:ascii="Times New Roman" w:hAnsi="Times New Roman" w:cs="Times New Roman"/>
          <w:sz w:val="24"/>
          <w:szCs w:val="24"/>
        </w:rPr>
        <w:t xml:space="preserve">the human health, an effective revolution of </w:t>
      </w:r>
      <w:r w:rsidR="0063448F">
        <w:rPr>
          <w:rFonts w:ascii="Times New Roman" w:hAnsi="Times New Roman" w:cs="Times New Roman"/>
          <w:sz w:val="24"/>
          <w:szCs w:val="24"/>
        </w:rPr>
        <w:t xml:space="preserve">an </w:t>
      </w:r>
      <w:r w:rsidRPr="00A5657E">
        <w:rPr>
          <w:rFonts w:ascii="Times New Roman" w:hAnsi="Times New Roman" w:cs="Times New Roman"/>
          <w:sz w:val="24"/>
          <w:szCs w:val="24"/>
        </w:rPr>
        <w:t>urban planning concept or design standards toward healthier urban environment</w:t>
      </w:r>
      <w:r w:rsidR="0063448F">
        <w:rPr>
          <w:rFonts w:ascii="Times New Roman" w:hAnsi="Times New Roman" w:cs="Times New Roman"/>
          <w:sz w:val="24"/>
          <w:szCs w:val="24"/>
        </w:rPr>
        <w:t>s</w:t>
      </w:r>
      <w:r w:rsidRPr="00A5657E">
        <w:rPr>
          <w:rFonts w:ascii="Times New Roman" w:hAnsi="Times New Roman" w:cs="Times New Roman"/>
          <w:sz w:val="24"/>
          <w:szCs w:val="24"/>
        </w:rPr>
        <w:t xml:space="preserve"> is unable to be carried out.</w:t>
      </w:r>
    </w:p>
    <w:p w14:paraId="2AE09D67" w14:textId="15876BE9" w:rsidR="00D41E90" w:rsidRPr="00A5657E" w:rsidRDefault="00D41E90" w:rsidP="00E42FB5">
      <w:pPr>
        <w:spacing w:after="0" w:line="240" w:lineRule="auto"/>
        <w:ind w:leftChars="0" w:left="0" w:firstLineChars="0" w:firstLine="720"/>
        <w:jc w:val="both"/>
        <w:rPr>
          <w:rFonts w:ascii="Times New Roman" w:hAnsi="Times New Roman" w:cs="Times New Roman"/>
          <w:sz w:val="24"/>
          <w:szCs w:val="24"/>
        </w:rPr>
      </w:pPr>
      <w:r w:rsidRPr="00A5657E">
        <w:rPr>
          <w:rFonts w:ascii="Times New Roman" w:hAnsi="Times New Roman" w:cs="Times New Roman"/>
          <w:sz w:val="24"/>
          <w:szCs w:val="24"/>
        </w:rPr>
        <w:lastRenderedPageBreak/>
        <w:t>Furthermore, some of the factors in the built</w:t>
      </w:r>
      <w:r w:rsidR="00F07591">
        <w:rPr>
          <w:rFonts w:ascii="Times New Roman" w:hAnsi="Times New Roman" w:cs="Times New Roman"/>
          <w:sz w:val="24"/>
          <w:szCs w:val="24"/>
        </w:rPr>
        <w:t>-</w:t>
      </w:r>
      <w:r w:rsidRPr="00A5657E">
        <w:rPr>
          <w:rFonts w:ascii="Times New Roman" w:hAnsi="Times New Roman" w:cs="Times New Roman"/>
          <w:sz w:val="24"/>
          <w:szCs w:val="24"/>
        </w:rPr>
        <w:t>environment discourage active living</w:t>
      </w:r>
      <w:r w:rsidR="00F07591">
        <w:rPr>
          <w:rFonts w:ascii="Times New Roman" w:hAnsi="Times New Roman" w:cs="Times New Roman"/>
          <w:sz w:val="24"/>
          <w:szCs w:val="24"/>
        </w:rPr>
        <w:t xml:space="preserve"> which</w:t>
      </w:r>
      <w:r w:rsidRPr="00A5657E">
        <w:rPr>
          <w:rFonts w:ascii="Times New Roman" w:hAnsi="Times New Roman" w:cs="Times New Roman"/>
          <w:sz w:val="24"/>
          <w:szCs w:val="24"/>
        </w:rPr>
        <w:t xml:space="preserve"> include a lack of quality lighting</w:t>
      </w:r>
      <w:r w:rsidR="0001695B">
        <w:rPr>
          <w:rFonts w:ascii="Times New Roman" w:hAnsi="Times New Roman" w:cs="Times New Roman"/>
          <w:sz w:val="24"/>
          <w:szCs w:val="24"/>
        </w:rPr>
        <w:t>,</w:t>
      </w:r>
      <w:r w:rsidRPr="00A5657E">
        <w:rPr>
          <w:rFonts w:ascii="Times New Roman" w:hAnsi="Times New Roman" w:cs="Times New Roman"/>
          <w:sz w:val="24"/>
          <w:szCs w:val="24"/>
        </w:rPr>
        <w:t xml:space="preserve"> a lack of access to open spaces and to sports and recreation facilities</w:t>
      </w:r>
      <w:r w:rsidR="0001695B">
        <w:rPr>
          <w:rFonts w:ascii="Times New Roman" w:hAnsi="Times New Roman" w:cs="Times New Roman"/>
          <w:sz w:val="24"/>
          <w:szCs w:val="24"/>
        </w:rPr>
        <w:t>,</w:t>
      </w:r>
      <w:r w:rsidR="0001695B" w:rsidRPr="00A5657E">
        <w:rPr>
          <w:rFonts w:ascii="Times New Roman" w:hAnsi="Times New Roman" w:cs="Times New Roman"/>
          <w:sz w:val="24"/>
          <w:szCs w:val="24"/>
        </w:rPr>
        <w:t xml:space="preserve"> </w:t>
      </w:r>
      <w:r w:rsidRPr="00A5657E">
        <w:rPr>
          <w:rFonts w:ascii="Times New Roman" w:hAnsi="Times New Roman" w:cs="Times New Roman"/>
          <w:sz w:val="24"/>
          <w:szCs w:val="24"/>
        </w:rPr>
        <w:t>rundown houses and neighborhoods</w:t>
      </w:r>
      <w:r w:rsidR="0001695B">
        <w:rPr>
          <w:rFonts w:ascii="Times New Roman" w:hAnsi="Times New Roman" w:cs="Times New Roman"/>
          <w:sz w:val="24"/>
          <w:szCs w:val="24"/>
        </w:rPr>
        <w:t>,</w:t>
      </w:r>
      <w:r w:rsidR="0001695B" w:rsidRPr="00A5657E">
        <w:rPr>
          <w:rFonts w:ascii="Times New Roman" w:hAnsi="Times New Roman" w:cs="Times New Roman"/>
          <w:sz w:val="24"/>
          <w:szCs w:val="24"/>
        </w:rPr>
        <w:t xml:space="preserve"> </w:t>
      </w:r>
      <w:r w:rsidRPr="00A5657E">
        <w:rPr>
          <w:rFonts w:ascii="Times New Roman" w:hAnsi="Times New Roman" w:cs="Times New Roman"/>
          <w:sz w:val="24"/>
          <w:szCs w:val="24"/>
        </w:rPr>
        <w:t>poor aesthetics</w:t>
      </w:r>
      <w:r w:rsidR="0001695B">
        <w:rPr>
          <w:rFonts w:ascii="Times New Roman" w:hAnsi="Times New Roman" w:cs="Times New Roman"/>
          <w:sz w:val="24"/>
          <w:szCs w:val="24"/>
        </w:rPr>
        <w:t>,</w:t>
      </w:r>
      <w:r w:rsidR="0001695B" w:rsidRPr="00A5657E">
        <w:rPr>
          <w:rFonts w:ascii="Times New Roman" w:hAnsi="Times New Roman" w:cs="Times New Roman"/>
          <w:sz w:val="24"/>
          <w:szCs w:val="24"/>
        </w:rPr>
        <w:t xml:space="preserve"> </w:t>
      </w:r>
      <w:r w:rsidRPr="00A5657E">
        <w:rPr>
          <w:rFonts w:ascii="Times New Roman" w:hAnsi="Times New Roman" w:cs="Times New Roman"/>
          <w:sz w:val="24"/>
          <w:szCs w:val="24"/>
        </w:rPr>
        <w:t xml:space="preserve">and locked stairwells in workplaces and public buildings </w:t>
      </w:r>
      <w:r w:rsidRPr="00A5657E">
        <w:rPr>
          <w:rFonts w:ascii="Times New Roman" w:hAnsi="Times New Roman" w:cs="Times New Roman"/>
          <w:sz w:val="24"/>
          <w:szCs w:val="24"/>
        </w:rPr>
        <w:fldChar w:fldCharType="begin" w:fldLock="1"/>
      </w:r>
      <w:r w:rsidRPr="00A5657E">
        <w:rPr>
          <w:rFonts w:ascii="Times New Roman" w:hAnsi="Times New Roman" w:cs="Times New Roman"/>
          <w:sz w:val="24"/>
          <w:szCs w:val="24"/>
        </w:rPr>
        <w:instrText>ADDIN CSL_CITATION {"citationItems":[{"id":"ITEM-1","itemData":{"ISBN":"9289021810","abstract":"People’s participation in physical activity is influenced by the built, natural and social environments in which they live as well as by personal factors such as sex and age and ability, time and motivation. Local governments have a crucial role to play in creating environments that promote opportuni- ties for physical activity and active living. This booklet concisely overviews the best available evidence on physical activity in the urban environment and makes suggestions for policy and practice based on that evidence.","author":[{"dropping-particle":"","family":"Edwards","given":"Peggy","non-dropping-particle":"","parse-names":false,"suffix":""},{"dropping-particle":"","family":"Tsouros","given":"Agis","non-dropping-particle":"","parse-names":false,"suffix":""}],"container-title":"World Health","id":"ITEM-1","issued":{"date-parts":[["2006"]]},"number-of-pages":"66","title":"FACTS Promoting physical activity and active living in urban environments","type":"book"},"uris":["http://www.mendeley.com/documents/?uuid=ea72f421-acae-4076-8f50-0e6c2b0f4ac6"]}],"mendeley":{"formattedCitation":"(Edwards &amp; Tsouros, 2006)","plainTextFormattedCitation":"(Edwards &amp; Tsouros, 2006)","previouslyFormattedCitation":"(Edwards &amp; Tsouros, 2006)"},"properties":{"noteIndex":0},"schema":"https://github.com/citation-style-language/schema/raw/master/csl-citation.json"}</w:instrText>
      </w:r>
      <w:r w:rsidRPr="00A5657E">
        <w:rPr>
          <w:rFonts w:ascii="Times New Roman" w:hAnsi="Times New Roman" w:cs="Times New Roman"/>
          <w:sz w:val="24"/>
          <w:szCs w:val="24"/>
        </w:rPr>
        <w:fldChar w:fldCharType="separate"/>
      </w:r>
      <w:r w:rsidRPr="00A5657E">
        <w:rPr>
          <w:rFonts w:ascii="Times New Roman" w:hAnsi="Times New Roman" w:cs="Times New Roman"/>
          <w:noProof/>
          <w:sz w:val="24"/>
          <w:szCs w:val="24"/>
        </w:rPr>
        <w:t>(Edwards &amp; Tsouros, 2006)</w:t>
      </w:r>
      <w:r w:rsidRPr="00A5657E">
        <w:rPr>
          <w:rFonts w:ascii="Times New Roman" w:hAnsi="Times New Roman" w:cs="Times New Roman"/>
          <w:sz w:val="24"/>
          <w:szCs w:val="24"/>
        </w:rPr>
        <w:fldChar w:fldCharType="end"/>
      </w:r>
      <w:r w:rsidRPr="00A5657E">
        <w:rPr>
          <w:rFonts w:ascii="Times New Roman" w:hAnsi="Times New Roman" w:cs="Times New Roman"/>
          <w:sz w:val="24"/>
          <w:szCs w:val="24"/>
        </w:rPr>
        <w:t xml:space="preserve">. The urbanization has been associated with </w:t>
      </w:r>
      <w:r w:rsidR="0001695B">
        <w:rPr>
          <w:rFonts w:ascii="Times New Roman" w:hAnsi="Times New Roman" w:cs="Times New Roman"/>
          <w:sz w:val="24"/>
          <w:szCs w:val="24"/>
        </w:rPr>
        <w:t xml:space="preserve">a </w:t>
      </w:r>
      <w:r w:rsidRPr="00A5657E">
        <w:rPr>
          <w:rFonts w:ascii="Times New Roman" w:hAnsi="Times New Roman" w:cs="Times New Roman"/>
          <w:sz w:val="24"/>
          <w:szCs w:val="24"/>
        </w:rPr>
        <w:t xml:space="preserve">decreasing population </w:t>
      </w:r>
      <w:r w:rsidR="0001695B">
        <w:rPr>
          <w:rFonts w:ascii="Times New Roman" w:hAnsi="Times New Roman" w:cs="Times New Roman"/>
          <w:sz w:val="24"/>
          <w:szCs w:val="24"/>
        </w:rPr>
        <w:t xml:space="preserve">in </w:t>
      </w:r>
      <w:r w:rsidRPr="00A5657E">
        <w:rPr>
          <w:rFonts w:ascii="Times New Roman" w:hAnsi="Times New Roman" w:cs="Times New Roman"/>
          <w:sz w:val="24"/>
          <w:szCs w:val="24"/>
        </w:rPr>
        <w:t xml:space="preserve">walking levels as a means of transport, e.g., in Cameroon </w:t>
      </w:r>
      <w:r w:rsidRPr="00A5657E">
        <w:rPr>
          <w:rFonts w:ascii="Times New Roman" w:hAnsi="Times New Roman" w:cs="Times New Roman"/>
          <w:sz w:val="24"/>
          <w:szCs w:val="24"/>
        </w:rPr>
        <w:fldChar w:fldCharType="begin" w:fldLock="1"/>
      </w:r>
      <w:r w:rsidRPr="00A5657E">
        <w:rPr>
          <w:rFonts w:ascii="Times New Roman" w:hAnsi="Times New Roman" w:cs="Times New Roman"/>
          <w:sz w:val="24"/>
          <w:szCs w:val="24"/>
        </w:rPr>
        <w:instrText>ADDIN CSL_CITATION {"citationItems":[{"id":"ITEM-1","itemData":{"abstract":"REVISION DE LAS MEJORES PRACTICAS E INTERVENCIONES PARA PROMOVER LA ACTIVIDAD FÍSICA EN PAISES EN DESARROLLO","author":[{"dropping-particle":"","family":"World Health Organization","given":"","non-dropping-particle":"","parse-names":false,"suffix":""}],"container-title":"WHO Workshop on Physical Activity and Public Health, Beijing, China, held on 24–27 October 2005","id":"ITEM-1","issued":{"date-parts":[["2005"]]},"title":"Review of Best Practice in Interventions to Promote Physical Activity in Developing Countries","type":"article-journal"},"uris":["http://www.mendeley.com/documents/?uuid=23dfb8eb-7fe5-4023-87cc-d7be489ddb2d"]}],"mendeley":{"formattedCitation":"(World Health Organization, 2005)","plainTextFormattedCitation":"(World Health Organization, 2005)","previouslyFormattedCitation":"(World Health Organization, 2005)"},"properties":{"noteIndex":0},"schema":"https://github.com/citation-style-language/schema/raw/master/csl-citation.json"}</w:instrText>
      </w:r>
      <w:r w:rsidRPr="00A5657E">
        <w:rPr>
          <w:rFonts w:ascii="Times New Roman" w:hAnsi="Times New Roman" w:cs="Times New Roman"/>
          <w:sz w:val="24"/>
          <w:szCs w:val="24"/>
        </w:rPr>
        <w:fldChar w:fldCharType="separate"/>
      </w:r>
      <w:r w:rsidRPr="00A5657E">
        <w:rPr>
          <w:rFonts w:ascii="Times New Roman" w:hAnsi="Times New Roman" w:cs="Times New Roman"/>
          <w:noProof/>
          <w:sz w:val="24"/>
          <w:szCs w:val="24"/>
        </w:rPr>
        <w:t>(World Health Organization, 2005)</w:t>
      </w:r>
      <w:r w:rsidRPr="00A5657E">
        <w:rPr>
          <w:rFonts w:ascii="Times New Roman" w:hAnsi="Times New Roman" w:cs="Times New Roman"/>
          <w:sz w:val="24"/>
          <w:szCs w:val="24"/>
        </w:rPr>
        <w:fldChar w:fldCharType="end"/>
      </w:r>
      <w:r w:rsidRPr="00A5657E">
        <w:rPr>
          <w:rFonts w:ascii="Times New Roman" w:hAnsi="Times New Roman" w:cs="Times New Roman"/>
          <w:sz w:val="24"/>
          <w:szCs w:val="24"/>
        </w:rPr>
        <w:t xml:space="preserve">. The physical inactivity has been identified as the fourth leading risk factor for global mortality (6% of deaths globally) </w:t>
      </w:r>
      <w:r w:rsidRPr="00A5657E">
        <w:rPr>
          <w:rFonts w:ascii="Times New Roman" w:hAnsi="Times New Roman" w:cs="Times New Roman"/>
          <w:sz w:val="24"/>
          <w:szCs w:val="24"/>
        </w:rPr>
        <w:fldChar w:fldCharType="begin" w:fldLock="1"/>
      </w:r>
      <w:r w:rsidRPr="00A5657E">
        <w:rPr>
          <w:rFonts w:ascii="Times New Roman" w:hAnsi="Times New Roman" w:cs="Times New Roman"/>
          <w:sz w:val="24"/>
          <w:szCs w:val="24"/>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a…","author":[{"dropping-particle":"","family":"World Health Organization","given":"","non-dropping-particle":"","parse-names":false,"suffix":""}],"container-title":"Geneva: World Health Organization","id":"ITEM-1","issued":{"date-parts":[["2010"]]},"title":"Global Recoomendations on Physical Activity for Health","type":"article-journal"},"uris":["http://www.mendeley.com/documents/?uuid=d52dc386-515a-407c-beae-ea434f5be44b"]}],"mendeley":{"formattedCitation":"(World Health Organization, 2010)","plainTextFormattedCitation":"(World Health Organization, 2010)","previouslyFormattedCitation":"(World Health Organization, 2010)"},"properties":{"noteIndex":0},"schema":"https://github.com/citation-style-language/schema/raw/master/csl-citation.json"}</w:instrText>
      </w:r>
      <w:r w:rsidRPr="00A5657E">
        <w:rPr>
          <w:rFonts w:ascii="Times New Roman" w:hAnsi="Times New Roman" w:cs="Times New Roman"/>
          <w:sz w:val="24"/>
          <w:szCs w:val="24"/>
        </w:rPr>
        <w:fldChar w:fldCharType="separate"/>
      </w:r>
      <w:r w:rsidRPr="00A5657E">
        <w:rPr>
          <w:rFonts w:ascii="Times New Roman" w:hAnsi="Times New Roman" w:cs="Times New Roman"/>
          <w:noProof/>
          <w:sz w:val="24"/>
          <w:szCs w:val="24"/>
        </w:rPr>
        <w:t>(World Health Organization, 2010)</w:t>
      </w:r>
      <w:r w:rsidRPr="00A5657E">
        <w:rPr>
          <w:rFonts w:ascii="Times New Roman" w:hAnsi="Times New Roman" w:cs="Times New Roman"/>
          <w:sz w:val="24"/>
          <w:szCs w:val="24"/>
        </w:rPr>
        <w:fldChar w:fldCharType="end"/>
      </w:r>
      <w:r w:rsidRPr="00A5657E">
        <w:rPr>
          <w:rFonts w:ascii="Times New Roman" w:hAnsi="Times New Roman" w:cs="Times New Roman"/>
          <w:sz w:val="24"/>
          <w:szCs w:val="24"/>
        </w:rPr>
        <w:t xml:space="preserve">. </w:t>
      </w:r>
    </w:p>
    <w:p w14:paraId="060351F6" w14:textId="07438E35" w:rsidR="00D41E90" w:rsidRPr="00A5657E" w:rsidRDefault="00D41E90" w:rsidP="00E42FB5">
      <w:pPr>
        <w:spacing w:after="0" w:line="240" w:lineRule="auto"/>
        <w:ind w:leftChars="0" w:left="0" w:firstLineChars="0" w:firstLine="720"/>
        <w:jc w:val="both"/>
        <w:rPr>
          <w:rFonts w:ascii="Times New Roman" w:hAnsi="Times New Roman" w:cs="Times New Roman"/>
          <w:sz w:val="24"/>
          <w:szCs w:val="24"/>
        </w:rPr>
      </w:pPr>
      <w:r w:rsidRPr="00A5657E">
        <w:rPr>
          <w:rFonts w:ascii="Times New Roman" w:hAnsi="Times New Roman" w:cs="Times New Roman"/>
          <w:sz w:val="24"/>
          <w:szCs w:val="24"/>
        </w:rPr>
        <w:t>Regular physical activity has been shown to reduce morbidity and mortality by decreasing heart disease, diabetes, high blood pressure, colon cancer, feelings of depression</w:t>
      </w:r>
      <w:r w:rsidR="0001695B">
        <w:rPr>
          <w:rFonts w:ascii="Times New Roman" w:hAnsi="Times New Roman" w:cs="Times New Roman"/>
          <w:sz w:val="24"/>
          <w:szCs w:val="24"/>
        </w:rPr>
        <w:t xml:space="preserve"> or </w:t>
      </w:r>
      <w:r w:rsidRPr="00A5657E">
        <w:rPr>
          <w:rFonts w:ascii="Times New Roman" w:hAnsi="Times New Roman" w:cs="Times New Roman"/>
          <w:sz w:val="24"/>
          <w:szCs w:val="24"/>
        </w:rPr>
        <w:t xml:space="preserve">anxiety, and weight (non-communicable diseases, Noncommunicable Disease (NCD), while building and maintaining healthy bones, muscles, and joints. According to </w:t>
      </w:r>
      <w:r w:rsidRPr="00A5657E">
        <w:rPr>
          <w:rFonts w:ascii="Times New Roman" w:hAnsi="Times New Roman" w:cs="Times New Roman"/>
          <w:sz w:val="24"/>
          <w:szCs w:val="24"/>
        </w:rPr>
        <w:fldChar w:fldCharType="begin" w:fldLock="1"/>
      </w:r>
      <w:r w:rsidRPr="00A5657E">
        <w:rPr>
          <w:rFonts w:ascii="Times New Roman" w:hAnsi="Times New Roman" w:cs="Times New Roman"/>
          <w:sz w:val="24"/>
          <w:szCs w:val="24"/>
        </w:rPr>
        <w:instrText>ADDIN CSL_CITATION {"citationItems":[{"id":"ITEM-1","itemData":{"DOI":"10.1056/NEJMra1109345","ISSN":"0028-4793","PMID":"24088093","abstract":"Cardiovascular disease, cancer, chronic pulmonary disease, and diabetes are conditions that, to a large extent, do not result directly from infection. The toll from these noncommunicable diseases is the subject of this review in the Global Health series.","author":[{"dropping-particle":"","family":"Hunter","given":"David J","non-dropping-particle":"","parse-names":false,"suffix":""},{"dropping-particle":"","family":"Reddy","given":"K. Srinath","non-dropping-particle":"","parse-names":false,"suffix":""}],"container-title":"New England Journal of Medicine","id":"ITEM-1","issue":"14","issued":{"date-parts":[["2013"]]},"page":"1336-1343","title":"Noncommunicable Diseases","type":"article-journal","volume":"369"},"uris":["http://www.mendeley.com/documents/?uuid=c2a73674-b7a9-3fe4-a9cd-a9351a831980"]}],"mendeley":{"formattedCitation":"(Hunter &amp; Reddy, 2013)","plainTextFormattedCitation":"(Hunter &amp; Reddy, 2013)","previouslyFormattedCitation":"(Hunter &amp; Reddy, 2013)"},"properties":{"noteIndex":0},"schema":"https://github.com/citation-style-language/schema/raw/master/csl-citation.json"}</w:instrText>
      </w:r>
      <w:r w:rsidRPr="00A5657E">
        <w:rPr>
          <w:rFonts w:ascii="Times New Roman" w:hAnsi="Times New Roman" w:cs="Times New Roman"/>
          <w:sz w:val="24"/>
          <w:szCs w:val="24"/>
        </w:rPr>
        <w:fldChar w:fldCharType="separate"/>
      </w:r>
      <w:r w:rsidRPr="00A5657E">
        <w:rPr>
          <w:rFonts w:ascii="Times New Roman" w:hAnsi="Times New Roman" w:cs="Times New Roman"/>
          <w:noProof/>
          <w:sz w:val="24"/>
          <w:szCs w:val="24"/>
        </w:rPr>
        <w:t>(Hunter &amp; Reddy, 2013)</w:t>
      </w:r>
      <w:r w:rsidRPr="00A5657E">
        <w:rPr>
          <w:rFonts w:ascii="Times New Roman" w:hAnsi="Times New Roman" w:cs="Times New Roman"/>
          <w:sz w:val="24"/>
          <w:szCs w:val="24"/>
        </w:rPr>
        <w:fldChar w:fldCharType="end"/>
      </w:r>
      <w:r w:rsidRPr="00A5657E">
        <w:rPr>
          <w:rFonts w:ascii="Times New Roman" w:hAnsi="Times New Roman" w:cs="Times New Roman"/>
          <w:sz w:val="24"/>
          <w:szCs w:val="24"/>
        </w:rPr>
        <w:t xml:space="preserve">, tobacco use, excessive alcohol consumption, poor diet, and </w:t>
      </w:r>
      <w:r w:rsidR="0001695B">
        <w:rPr>
          <w:rFonts w:ascii="Times New Roman" w:hAnsi="Times New Roman" w:cs="Times New Roman"/>
          <w:sz w:val="24"/>
          <w:szCs w:val="24"/>
        </w:rPr>
        <w:t xml:space="preserve">a </w:t>
      </w:r>
      <w:r w:rsidRPr="00A5657E">
        <w:rPr>
          <w:rFonts w:ascii="Times New Roman" w:hAnsi="Times New Roman" w:cs="Times New Roman"/>
          <w:sz w:val="24"/>
          <w:szCs w:val="24"/>
        </w:rPr>
        <w:t xml:space="preserve">lack of physical activity contribute to the development of NCD. </w:t>
      </w:r>
    </w:p>
    <w:p w14:paraId="486C002A" w14:textId="38C35370" w:rsidR="00D41E90" w:rsidRPr="00A5657E" w:rsidRDefault="00D41E90" w:rsidP="00E42FB5">
      <w:pPr>
        <w:spacing w:after="0" w:line="240" w:lineRule="auto"/>
        <w:ind w:leftChars="0" w:left="0" w:firstLineChars="0" w:firstLine="720"/>
        <w:jc w:val="both"/>
        <w:rPr>
          <w:rFonts w:ascii="Times New Roman" w:hAnsi="Times New Roman" w:cs="Times New Roman"/>
          <w:sz w:val="24"/>
          <w:szCs w:val="24"/>
        </w:rPr>
      </w:pPr>
      <w:r w:rsidRPr="00A5657E">
        <w:rPr>
          <w:rFonts w:ascii="Times New Roman" w:hAnsi="Times New Roman" w:cs="Times New Roman"/>
          <w:sz w:val="24"/>
          <w:szCs w:val="24"/>
        </w:rPr>
        <w:t xml:space="preserve">When looking at the association between green area and physical activity, there is a study </w:t>
      </w:r>
      <w:r w:rsidR="0001695B" w:rsidRPr="00A5657E">
        <w:rPr>
          <w:rFonts w:ascii="Times New Roman" w:hAnsi="Times New Roman" w:cs="Times New Roman"/>
          <w:sz w:val="24"/>
          <w:szCs w:val="24"/>
        </w:rPr>
        <w:t>indicat</w:t>
      </w:r>
      <w:r w:rsidR="0001695B">
        <w:rPr>
          <w:rFonts w:ascii="Times New Roman" w:hAnsi="Times New Roman" w:cs="Times New Roman"/>
          <w:sz w:val="24"/>
          <w:szCs w:val="24"/>
        </w:rPr>
        <w:t xml:space="preserve">ing </w:t>
      </w:r>
      <w:r w:rsidRPr="00A5657E">
        <w:rPr>
          <w:rFonts w:ascii="Times New Roman" w:hAnsi="Times New Roman" w:cs="Times New Roman"/>
          <w:sz w:val="24"/>
          <w:szCs w:val="24"/>
        </w:rPr>
        <w:t xml:space="preserve">that residents of the greenest regions </w:t>
      </w:r>
      <w:r w:rsidR="0001695B" w:rsidRPr="00A5657E">
        <w:rPr>
          <w:rFonts w:ascii="Times New Roman" w:hAnsi="Times New Roman" w:cs="Times New Roman"/>
          <w:sz w:val="24"/>
          <w:szCs w:val="24"/>
        </w:rPr>
        <w:t>ha</w:t>
      </w:r>
      <w:r w:rsidR="0001695B">
        <w:rPr>
          <w:rFonts w:ascii="Times New Roman" w:hAnsi="Times New Roman" w:cs="Times New Roman"/>
          <w:sz w:val="24"/>
          <w:szCs w:val="24"/>
        </w:rPr>
        <w:t>ve</w:t>
      </w:r>
      <w:r w:rsidR="0001695B" w:rsidRPr="00A5657E">
        <w:rPr>
          <w:rFonts w:ascii="Times New Roman" w:hAnsi="Times New Roman" w:cs="Times New Roman"/>
          <w:sz w:val="24"/>
          <w:szCs w:val="24"/>
        </w:rPr>
        <w:t xml:space="preserve"> </w:t>
      </w:r>
      <w:r w:rsidRPr="00A5657E">
        <w:rPr>
          <w:rFonts w:ascii="Times New Roman" w:hAnsi="Times New Roman" w:cs="Times New Roman"/>
          <w:sz w:val="24"/>
          <w:szCs w:val="24"/>
        </w:rPr>
        <w:t xml:space="preserve">a higher likelihood of being obese which </w:t>
      </w:r>
      <w:r w:rsidR="0001695B" w:rsidRPr="00A5657E">
        <w:rPr>
          <w:rFonts w:ascii="Times New Roman" w:hAnsi="Times New Roman" w:cs="Times New Roman"/>
          <w:sz w:val="24"/>
          <w:szCs w:val="24"/>
        </w:rPr>
        <w:t>rais</w:t>
      </w:r>
      <w:r w:rsidR="0001695B">
        <w:rPr>
          <w:rFonts w:ascii="Times New Roman" w:hAnsi="Times New Roman" w:cs="Times New Roman"/>
          <w:sz w:val="24"/>
          <w:szCs w:val="24"/>
        </w:rPr>
        <w:t>e</w:t>
      </w:r>
      <w:r w:rsidR="0001695B" w:rsidRPr="00A5657E">
        <w:rPr>
          <w:rFonts w:ascii="Times New Roman" w:hAnsi="Times New Roman" w:cs="Times New Roman"/>
          <w:sz w:val="24"/>
          <w:szCs w:val="24"/>
        </w:rPr>
        <w:t xml:space="preserve"> </w:t>
      </w:r>
      <w:r w:rsidRPr="00A5657E">
        <w:rPr>
          <w:rFonts w:ascii="Times New Roman" w:hAnsi="Times New Roman" w:cs="Times New Roman"/>
          <w:sz w:val="24"/>
          <w:szCs w:val="24"/>
        </w:rPr>
        <w:t xml:space="preserve">the possibility that green space may not be as crucial for encouraging physical activity as previously believed. In support of this, it should be noted that the majority of adult physical activity takes place at home, on the way to work, or at work, with just a small portion participating recreationally. This may indicate that associations with overall physical activity will be weak </w:t>
      </w:r>
      <w:r w:rsidRPr="00A5657E">
        <w:rPr>
          <w:rFonts w:ascii="Times New Roman" w:hAnsi="Times New Roman" w:cs="Times New Roman"/>
          <w:sz w:val="24"/>
          <w:szCs w:val="24"/>
        </w:rPr>
        <w:fldChar w:fldCharType="begin" w:fldLock="1"/>
      </w:r>
      <w:r w:rsidRPr="00A5657E">
        <w:rPr>
          <w:rFonts w:ascii="Times New Roman" w:hAnsi="Times New Roman" w:cs="Times New Roman"/>
          <w:sz w:val="24"/>
          <w:szCs w:val="24"/>
        </w:rPr>
        <w:instrText>ADDIN CSL_CITATION {"citationItems":[{"id":"ITEM-1","itemData":{"DOI":"10.1016/j.healthplace.2012.06.003","ISSN":"18732054","PMID":"22795498","abstract":"Past studies have suggested that a link between health outcomes and green space is due to increased levels of physical activity of individuals living in areas with more green space. We found a positive association between green space and physical activity levels. The odds of achieving the recommended amount of physical activity was 1.27 (95% CI: 1.13-1.44) for people living in the greenest quintile in England compared to those living in the least green quintile, after controlling for individual and environmental factors. However, no association was found between green space and types of physical activity normally associated with green space. An association was found with other types of physical activity (gardening and do-it-yourself, and occupational physical activity). These findings suggest that although there is a positive association between physical activity and green space it may not be explained by individuals using green space for recreation. © 2012 Elsevier Ltd.","author":[{"dropping-particle":"","family":"Mytton","given":"Oliver T.","non-dropping-particle":"","parse-names":false,"suffix":""},{"dropping-particle":"","family":"Townsend","given":"Nick","non-dropping-particle":"","parse-names":false,"suffix":""},{"dropping-particle":"","family":"Rutter","given":"Harry","non-dropping-particle":"","parse-names":false,"suffix":""},{"dropping-particle":"","family":"Foster","given":"Charlie","non-dropping-particle":"","parse-names":false,"suffix":""}],"container-title":"Health and Place","id":"ITEM-1","issue":"5","issued":{"date-parts":[["2012"]]},"page":"1034-1041","publisher":"Elsevier","title":"Green space and physical activity: An observational study using Health Survey for England data","type":"article-journal","volume":"18"},"uris":["http://www.mendeley.com/documents/?uuid=941eb0ee-dd76-4f09-bb81-c1561b2e8230"]}],"mendeley":{"formattedCitation":"(Mytton et al., 2012)","plainTextFormattedCitation":"(Mytton et al., 2012)","previouslyFormattedCitation":"(Mytton et al., 2012)"},"properties":{"noteIndex":0},"schema":"https://github.com/citation-style-language/schema/raw/master/csl-citation.json"}</w:instrText>
      </w:r>
      <w:r w:rsidRPr="00A5657E">
        <w:rPr>
          <w:rFonts w:ascii="Times New Roman" w:hAnsi="Times New Roman" w:cs="Times New Roman"/>
          <w:sz w:val="24"/>
          <w:szCs w:val="24"/>
        </w:rPr>
        <w:fldChar w:fldCharType="separate"/>
      </w:r>
      <w:r w:rsidRPr="00A5657E">
        <w:rPr>
          <w:rFonts w:ascii="Times New Roman" w:hAnsi="Times New Roman" w:cs="Times New Roman"/>
          <w:noProof/>
          <w:sz w:val="24"/>
          <w:szCs w:val="24"/>
        </w:rPr>
        <w:t>(Mytton et al., 2012)</w:t>
      </w:r>
      <w:r w:rsidRPr="00A5657E">
        <w:rPr>
          <w:rFonts w:ascii="Times New Roman" w:hAnsi="Times New Roman" w:cs="Times New Roman"/>
          <w:sz w:val="24"/>
          <w:szCs w:val="24"/>
        </w:rPr>
        <w:fldChar w:fldCharType="end"/>
      </w:r>
      <w:r w:rsidRPr="00A5657E">
        <w:rPr>
          <w:rFonts w:ascii="Times New Roman" w:hAnsi="Times New Roman" w:cs="Times New Roman"/>
          <w:sz w:val="24"/>
          <w:szCs w:val="24"/>
        </w:rPr>
        <w:t xml:space="preserve">. </w:t>
      </w:r>
    </w:p>
    <w:p w14:paraId="724F3521" w14:textId="1AB840A4" w:rsidR="00D41E90" w:rsidRDefault="00D41E90" w:rsidP="00E42FB5">
      <w:pPr>
        <w:spacing w:after="0" w:line="240" w:lineRule="auto"/>
        <w:ind w:leftChars="0" w:left="0" w:firstLineChars="0" w:firstLine="720"/>
        <w:jc w:val="both"/>
        <w:rPr>
          <w:rFonts w:ascii="Times New Roman" w:hAnsi="Times New Roman" w:cs="Times New Roman"/>
          <w:sz w:val="24"/>
          <w:szCs w:val="24"/>
        </w:rPr>
      </w:pPr>
      <w:r w:rsidRPr="003E01F1">
        <w:rPr>
          <w:rFonts w:ascii="Times New Roman" w:hAnsi="Times New Roman" w:cs="Times New Roman"/>
          <w:sz w:val="24"/>
          <w:szCs w:val="24"/>
        </w:rPr>
        <w:t xml:space="preserve">Neighborhood environment on the other hand has been associated with better or worse health status for mental and physical health outcomes resulting from the perspectives of housing quality, area deprivation, safety </w:t>
      </w:r>
      <w:r w:rsidR="0001695B">
        <w:rPr>
          <w:rFonts w:ascii="Times New Roman" w:hAnsi="Times New Roman" w:cs="Times New Roman"/>
          <w:sz w:val="24"/>
          <w:szCs w:val="24"/>
        </w:rPr>
        <w:t>or</w:t>
      </w:r>
      <w:r w:rsidR="0001695B" w:rsidRPr="003E01F1">
        <w:rPr>
          <w:rFonts w:ascii="Times New Roman" w:hAnsi="Times New Roman" w:cs="Times New Roman"/>
          <w:sz w:val="24"/>
          <w:szCs w:val="24"/>
        </w:rPr>
        <w:t xml:space="preserve"> </w:t>
      </w:r>
      <w:r w:rsidRPr="003E01F1">
        <w:rPr>
          <w:rFonts w:ascii="Times New Roman" w:hAnsi="Times New Roman" w:cs="Times New Roman"/>
          <w:sz w:val="24"/>
          <w:szCs w:val="24"/>
        </w:rPr>
        <w:t>crime, industrial pollutants</w:t>
      </w:r>
      <w:r w:rsidR="0001695B">
        <w:rPr>
          <w:rFonts w:ascii="Times New Roman" w:hAnsi="Times New Roman" w:cs="Times New Roman"/>
          <w:sz w:val="24"/>
          <w:szCs w:val="24"/>
        </w:rPr>
        <w:t>,</w:t>
      </w:r>
      <w:r w:rsidRPr="003E01F1">
        <w:rPr>
          <w:rFonts w:ascii="Times New Roman" w:hAnsi="Times New Roman" w:cs="Times New Roman"/>
          <w:sz w:val="24"/>
          <w:szCs w:val="24"/>
        </w:rPr>
        <w:t xml:space="preserve"> and other factors which recent systematic reviews have identified as robust correlates of older adults' physical activity</w:t>
      </w:r>
      <w:r w:rsidR="003E01F1">
        <w:rPr>
          <w:rFonts w:ascii="Times New Roman" w:hAnsi="Times New Roman" w:cs="Times New Roman"/>
          <w:sz w:val="24"/>
          <w:szCs w:val="24"/>
        </w:rPr>
        <w:t xml:space="preserve"> </w:t>
      </w:r>
      <w:r w:rsidRPr="003E01F1">
        <w:rPr>
          <w:rFonts w:ascii="Times New Roman" w:hAnsi="Times New Roman" w:cs="Times New Roman"/>
          <w:sz w:val="24"/>
          <w:szCs w:val="24"/>
        </w:rPr>
        <w:fldChar w:fldCharType="begin" w:fldLock="1"/>
      </w:r>
      <w:r w:rsidRPr="003E01F1">
        <w:rPr>
          <w:rFonts w:ascii="Times New Roman" w:hAnsi="Times New Roman" w:cs="Times New Roman"/>
          <w:sz w:val="24"/>
          <w:szCs w:val="24"/>
        </w:rPr>
        <w:instrText>ADDIN CSL_CITATION {"citationItems":[{"id":"ITEM-1","itemData":{"author":[{"dropping-particle":"","family":"Sahl","given":"Michelle J.","non-dropping-particle":"","parse-names":false,"suffix":""}],"id":"ITEM-1","issued":{"date-parts":[["2009"]]},"title":"Urban Neighborhoods as Determinants of Health Status","type":"article-journal"},"uris":["http://www.mendeley.com/documents/?uuid=863929ce-213f-4999-9a92-d2a749b1bfb1"]},{"id":"ITEM-2","itemData":{"DOI":"10.1016/j.healthplace.2019.05.015","ISSN":"18732054","PMID":"31176106","abstract":"This systematic review included 23 quantitative studies that estimated associations between aspects of the neighbourhood built environment and physical function among adults aged ≥45 years. Findings were analysed according to nine aspects of the neighbourhood built environment: walkability, residential density, street connectivity, land use mix, public transport, pedestrian infrastructure, aesthetics, safety and traffic. Evidence was found for a positive association of pedestrian infrastructure and aesthetics with physical function, while weaker evidence was found for land use mix, and safety from crime and traffic. There was an insufficient number of studies for walkability, residential density, street connectivity and access to public transport.","author":[{"dropping-particle":"","family":"Rachele","given":"Jerome N.","non-dropping-particle":"","parse-names":false,"suffix":""},{"dropping-particle":"","family":"Sugiyama","given":"Takemi","non-dropping-particle":"","parse-names":false,"suffix":""},{"dropping-particle":"","family":"Davies","given":"Sasha","non-dropping-particle":"","parse-names":false,"suffix":""},{"dropping-particle":"","family":"Loh","given":"Venurs H.Y.","non-dropping-particle":"","parse-names":false,"suffix":""},{"dropping-particle":"","family":"Turrell","given":"Gavin","non-dropping-particle":"","parse-names":false,"suffix":""},{"dropping-particle":"","family":"Carver","given":"Alison","non-dropping-particle":"","parse-names":false,"suffix":""},{"dropping-particle":"","family":"Cerin","given":"Ester","non-dropping-particle":"","parse-names":false,"suffix":""}],"container-title":"Health and Place","id":"ITEM-2","issue":"October 2018","issued":{"date-parts":[["2019"]]},"page":"102137","publisher":"Elsevier Ltd","title":"Neighbourhood built environment and physical function among mid-to-older aged adults: A systematic review","type":"article-journal","volume":"58"},"uris":["http://www.mendeley.com/documents/?uuid=54eb5158-1a9d-4079-b2aa-abdeba4c939d"]}],"mendeley":{"formattedCitation":"(Rachele et al., 2019; Sahl, 2009)","plainTextFormattedCitation":"(Rachele et al., 2019; Sahl, 2009)","previouslyFormattedCitation":"(Rachele et al., 2019; Sahl, 2009)"},"properties":{"noteIndex":0},"schema":"https://github.com/citation-style-language/schema/raw/master/csl-citation.json"}</w:instrText>
      </w:r>
      <w:r w:rsidRPr="003E01F1">
        <w:rPr>
          <w:rFonts w:ascii="Times New Roman" w:hAnsi="Times New Roman" w:cs="Times New Roman"/>
          <w:sz w:val="24"/>
          <w:szCs w:val="24"/>
        </w:rPr>
        <w:fldChar w:fldCharType="separate"/>
      </w:r>
      <w:r w:rsidRPr="003E01F1">
        <w:rPr>
          <w:rFonts w:ascii="Times New Roman" w:hAnsi="Times New Roman" w:cs="Times New Roman"/>
          <w:noProof/>
          <w:sz w:val="24"/>
          <w:szCs w:val="24"/>
        </w:rPr>
        <w:t>(Rachele et al., 2019; Sahl, 2009)</w:t>
      </w:r>
      <w:r w:rsidRPr="003E01F1">
        <w:rPr>
          <w:rFonts w:ascii="Times New Roman" w:hAnsi="Times New Roman" w:cs="Times New Roman"/>
          <w:sz w:val="24"/>
          <w:szCs w:val="24"/>
        </w:rPr>
        <w:fldChar w:fldCharType="end"/>
      </w:r>
      <w:r w:rsidRPr="003E01F1">
        <w:rPr>
          <w:rFonts w:ascii="Times New Roman" w:hAnsi="Times New Roman" w:cs="Times New Roman"/>
          <w:sz w:val="24"/>
          <w:szCs w:val="24"/>
        </w:rPr>
        <w:t xml:space="preserve">. </w:t>
      </w:r>
      <w:r w:rsidR="0001695B">
        <w:rPr>
          <w:rFonts w:ascii="Times New Roman" w:hAnsi="Times New Roman" w:cs="Times New Roman"/>
          <w:sz w:val="24"/>
          <w:szCs w:val="24"/>
        </w:rPr>
        <w:t>The n</w:t>
      </w:r>
      <w:r w:rsidR="007663C5">
        <w:rPr>
          <w:rFonts w:ascii="Times New Roman" w:hAnsi="Times New Roman" w:cs="Times New Roman"/>
          <w:sz w:val="24"/>
          <w:szCs w:val="24"/>
        </w:rPr>
        <w:t>eighborhood</w:t>
      </w:r>
      <w:r w:rsidR="0001695B">
        <w:rPr>
          <w:rFonts w:ascii="Times New Roman" w:hAnsi="Times New Roman" w:cs="Times New Roman"/>
          <w:sz w:val="24"/>
          <w:szCs w:val="24"/>
        </w:rPr>
        <w:t>’s</w:t>
      </w:r>
      <w:r w:rsidRPr="003E01F1">
        <w:rPr>
          <w:rFonts w:ascii="Times New Roman" w:hAnsi="Times New Roman" w:cs="Times New Roman"/>
          <w:sz w:val="24"/>
          <w:szCs w:val="24"/>
        </w:rPr>
        <w:t xml:space="preserve"> built</w:t>
      </w:r>
      <w:r w:rsidR="0001695B">
        <w:rPr>
          <w:rFonts w:ascii="Times New Roman" w:hAnsi="Times New Roman" w:cs="Times New Roman"/>
          <w:sz w:val="24"/>
          <w:szCs w:val="24"/>
        </w:rPr>
        <w:t>-</w:t>
      </w:r>
      <w:r w:rsidRPr="003E01F1">
        <w:rPr>
          <w:rFonts w:ascii="Times New Roman" w:hAnsi="Times New Roman" w:cs="Times New Roman"/>
          <w:sz w:val="24"/>
          <w:szCs w:val="24"/>
        </w:rPr>
        <w:t xml:space="preserve">environment characteristics are important for supporting </w:t>
      </w:r>
      <w:r w:rsidR="0001695B">
        <w:rPr>
          <w:rFonts w:ascii="Times New Roman" w:hAnsi="Times New Roman" w:cs="Times New Roman"/>
          <w:sz w:val="24"/>
          <w:szCs w:val="24"/>
        </w:rPr>
        <w:t xml:space="preserve">the </w:t>
      </w:r>
      <w:r w:rsidRPr="003E01F1">
        <w:rPr>
          <w:rFonts w:ascii="Times New Roman" w:hAnsi="Times New Roman" w:cs="Times New Roman"/>
          <w:sz w:val="24"/>
          <w:szCs w:val="24"/>
        </w:rPr>
        <w:t xml:space="preserve">different types of </w:t>
      </w:r>
      <w:r w:rsidR="007663C5">
        <w:rPr>
          <w:rFonts w:ascii="Times New Roman" w:hAnsi="Times New Roman" w:cs="Times New Roman"/>
          <w:sz w:val="24"/>
          <w:szCs w:val="24"/>
        </w:rPr>
        <w:t>neighborhood</w:t>
      </w:r>
      <w:r w:rsidR="0001695B">
        <w:rPr>
          <w:rFonts w:ascii="Times New Roman" w:hAnsi="Times New Roman" w:cs="Times New Roman"/>
          <w:sz w:val="24"/>
          <w:szCs w:val="24"/>
        </w:rPr>
        <w:t>s</w:t>
      </w:r>
      <w:r w:rsidRPr="003E01F1">
        <w:rPr>
          <w:rFonts w:ascii="Times New Roman" w:hAnsi="Times New Roman" w:cs="Times New Roman"/>
          <w:sz w:val="24"/>
          <w:szCs w:val="24"/>
        </w:rPr>
        <w:t xml:space="preserve"> based </w:t>
      </w:r>
      <w:r w:rsidR="0001695B">
        <w:rPr>
          <w:rFonts w:ascii="Times New Roman" w:hAnsi="Times New Roman" w:cs="Times New Roman"/>
          <w:sz w:val="24"/>
          <w:szCs w:val="24"/>
        </w:rPr>
        <w:t xml:space="preserve">on </w:t>
      </w:r>
      <w:r w:rsidRPr="003E01F1">
        <w:rPr>
          <w:rFonts w:ascii="Times New Roman" w:hAnsi="Times New Roman" w:cs="Times New Roman"/>
          <w:sz w:val="24"/>
          <w:szCs w:val="24"/>
        </w:rPr>
        <w:t xml:space="preserve">physical activity </w:t>
      </w:r>
      <w:r w:rsidRPr="003E01F1">
        <w:rPr>
          <w:rFonts w:ascii="Times New Roman" w:hAnsi="Times New Roman" w:cs="Times New Roman"/>
          <w:sz w:val="24"/>
          <w:szCs w:val="24"/>
        </w:rPr>
        <w:fldChar w:fldCharType="begin" w:fldLock="1"/>
      </w:r>
      <w:r w:rsidRPr="003E01F1">
        <w:rPr>
          <w:rFonts w:ascii="Times New Roman" w:hAnsi="Times New Roman" w:cs="Times New Roman"/>
          <w:sz w:val="24"/>
          <w:szCs w:val="24"/>
        </w:rPr>
        <w:instrText>ADDIN CSL_CITATION {"citationItems":[{"id":"ITEM-1","itemData":{"DOI":"10.24095/hpcdp.37.6.01","ISSN":"2368738X","PMID":"28614045","abstract":"Introduction: The aim of this study was to estimate the associations between neighbourhood built environment characteristics and transportation walking (TW), recreational walking (RW), and moderate-intensity (MPA) and vigorous-intensity physical activity (VPA) in adults independent of sociodemographic characteristics and residential self-selection (i.e. the reasons related to physical activity associated with a person’s choice of neighbourhood). Methods: In 2007 and 2008, 4423 Calgary adults completed land-based telephone interviews capturing physical activity, sociodemographic characteristics and reasons for residential self-selection. Using spatial data, we estimated population density, proportion of green space, path/cycleway length, business density, bus stop density, city-managed tree density, sidewalk length, park type mix and recreational destination mix within a 1.6 km street network distance from the participants’ geolocated residential postal code. Generalized linear models estimated the associations between neighbourhood built environment characteristics and weekly neighbourhood-based physical activity participation (≥ 10 minutes/week; odds ratios [ORs]) and, among those who reported participation, duration of activity (unstandardized beta coefficients [B]). Results: The sample included more women (59.7%) than men (40.3%) and the mean (standard deviation) age was 47.1 (15.6) years. TW participation was associated with intersection (OR = 1.11; 95% CI: 1.03 to 1.20) and business (OR = 1.52; 1.29 to 1.78) density, and sidewalk length (OR = 1.19; 1.09 to 1.29), while TW minutes was associated with business (B = 19.24 minutes/week; 11.28 to 27.20) and tree (B = 6.51; 2.29 to 10.72 minutes/week) density, and recreational destination mix (B = -8.88 minutes/week; -12.49 to -5.28). RW participation was associated with path/cycleway length (OR = 1.17; 1.05 to 1.31). MPA participation was associated with recreational destination mix (OR = 1.09; 1.01 to 1.17) and sidewalk length (OR = 1.10; 1.02 to 1.19); however, MPA minutes was negatively associated with population density (B = -8.65 minutes/week; -15.32 to -1.98). VPA participation was associated with sidewalk length (OR = 1.11; 1.02 to 1.20), path/cycleway length (OR = 1.12; 1.02 to 1.24) and proportion of neighbourhood green space (OR = 0.89; 0.82 to 0.98). VPA minutes was associated with tree density (B = 7.28 minutes/week; 0.39 to 14.17). Conclusion: Some neighbourhood built environment characteri…","author":[{"dropping-particle":"","family":"McCormack","given":"Gavin R.","non-dropping-particle":"","parse-names":false,"suffix":""}],"container-title":"Health Promotion and Chronic Disease Prevention in Canada","id":"ITEM-1","issue":"6","issued":{"date-parts":[["2017"]]},"page":"175-185","title":"Neighbourhood built environment characteristics associated with different types of physical activity in Canadian adults","type":"article-journal","volume":"37"},"uris":["http://www.mendeley.com/documents/?uuid=8da913b8-a3bf-4043-b97c-196e5309ed3c"]}],"mendeley":{"formattedCitation":"(McCormack, 2017)","plainTextFormattedCitation":"(McCormack, 2017)","previouslyFormattedCitation":"(McCormack, 2017)"},"properties":{"noteIndex":0},"schema":"https://github.com/citation-style-language/schema/raw/master/csl-citation.json"}</w:instrText>
      </w:r>
      <w:r w:rsidRPr="003E01F1">
        <w:rPr>
          <w:rFonts w:ascii="Times New Roman" w:hAnsi="Times New Roman" w:cs="Times New Roman"/>
          <w:sz w:val="24"/>
          <w:szCs w:val="24"/>
        </w:rPr>
        <w:fldChar w:fldCharType="separate"/>
      </w:r>
      <w:r w:rsidRPr="003E01F1">
        <w:rPr>
          <w:rFonts w:ascii="Times New Roman" w:hAnsi="Times New Roman" w:cs="Times New Roman"/>
          <w:noProof/>
          <w:sz w:val="24"/>
          <w:szCs w:val="24"/>
        </w:rPr>
        <w:t>(McCormack, 2017)</w:t>
      </w:r>
      <w:r w:rsidRPr="003E01F1">
        <w:rPr>
          <w:rFonts w:ascii="Times New Roman" w:hAnsi="Times New Roman" w:cs="Times New Roman"/>
          <w:sz w:val="24"/>
          <w:szCs w:val="24"/>
        </w:rPr>
        <w:fldChar w:fldCharType="end"/>
      </w:r>
      <w:r w:rsidRPr="003E01F1">
        <w:rPr>
          <w:rFonts w:ascii="Times New Roman" w:hAnsi="Times New Roman" w:cs="Times New Roman"/>
          <w:sz w:val="24"/>
          <w:szCs w:val="24"/>
        </w:rPr>
        <w:t xml:space="preserve">. </w:t>
      </w:r>
      <w:r w:rsidR="00DC2E56">
        <w:rPr>
          <w:rFonts w:ascii="Times New Roman" w:hAnsi="Times New Roman" w:cs="Times New Roman"/>
          <w:sz w:val="24"/>
          <w:szCs w:val="24"/>
        </w:rPr>
        <w:t>I</w:t>
      </w:r>
      <w:r w:rsidRPr="003E01F1">
        <w:rPr>
          <w:rFonts w:ascii="Times New Roman" w:hAnsi="Times New Roman" w:cs="Times New Roman"/>
          <w:sz w:val="24"/>
          <w:szCs w:val="24"/>
        </w:rPr>
        <w:t xml:space="preserve">n her review </w:t>
      </w:r>
      <w:r w:rsidR="00DC2E56" w:rsidRPr="003E01F1">
        <w:rPr>
          <w:rFonts w:ascii="Times New Roman" w:hAnsi="Times New Roman" w:cs="Times New Roman"/>
          <w:sz w:val="24"/>
          <w:szCs w:val="24"/>
        </w:rPr>
        <w:fldChar w:fldCharType="begin" w:fldLock="1"/>
      </w:r>
      <w:r w:rsidR="00DC2E56" w:rsidRPr="003E01F1">
        <w:rPr>
          <w:rFonts w:ascii="Times New Roman" w:hAnsi="Times New Roman" w:cs="Times New Roman"/>
          <w:sz w:val="24"/>
          <w:szCs w:val="24"/>
        </w:rPr>
        <w:instrText>ADDIN CSL_CITATION {"citationItems":[{"id":"ITEM-1","itemData":{"author":[{"dropping-particle":"","family":"Anderson","given":"Jesse","non-dropping-particle":"","parse-names":false,"suffix":""}],"id":"ITEM-1","issued":{"date-parts":[["2021"]]},"number-of-pages":"106","publisher":"Massey University, Palmerston North, New Zealand","title":"Neighbourhood Environment and the effect on Well-being , Physical Activity , and Social Connectedness","type":"thesis"},"uris":["http://www.mendeley.com/documents/?uuid=2b8e8042-4411-4dff-9a42-6dc44af29532"]}],"mendeley":{"formattedCitation":"(Anderson, 2021)","manualFormatting":"Anderson (2021)","plainTextFormattedCitation":"(Anderson, 2021)","previouslyFormattedCitation":"(Anderson, 2021)"},"properties":{"noteIndex":0},"schema":"https://github.com/citation-style-language/schema/raw/master/csl-citation.json"}</w:instrText>
      </w:r>
      <w:r w:rsidR="00DC2E56" w:rsidRPr="003E01F1">
        <w:rPr>
          <w:rFonts w:ascii="Times New Roman" w:hAnsi="Times New Roman" w:cs="Times New Roman"/>
          <w:sz w:val="24"/>
          <w:szCs w:val="24"/>
        </w:rPr>
        <w:fldChar w:fldCharType="separate"/>
      </w:r>
      <w:r w:rsidR="00DC2E56" w:rsidRPr="003E01F1">
        <w:rPr>
          <w:rFonts w:ascii="Times New Roman" w:hAnsi="Times New Roman" w:cs="Times New Roman"/>
          <w:noProof/>
          <w:sz w:val="24"/>
          <w:szCs w:val="24"/>
        </w:rPr>
        <w:t>Anderson (2021)</w:t>
      </w:r>
      <w:r w:rsidR="00DC2E56" w:rsidRPr="003E01F1">
        <w:rPr>
          <w:rFonts w:ascii="Times New Roman" w:hAnsi="Times New Roman" w:cs="Times New Roman"/>
          <w:sz w:val="24"/>
          <w:szCs w:val="24"/>
        </w:rPr>
        <w:fldChar w:fldCharType="end"/>
      </w:r>
      <w:r w:rsidR="00DC2E56" w:rsidRPr="003E01F1">
        <w:rPr>
          <w:rFonts w:ascii="Times New Roman" w:hAnsi="Times New Roman" w:cs="Times New Roman"/>
          <w:sz w:val="24"/>
          <w:szCs w:val="24"/>
        </w:rPr>
        <w:t xml:space="preserve"> </w:t>
      </w:r>
      <w:r w:rsidRPr="003E01F1">
        <w:rPr>
          <w:rFonts w:ascii="Times New Roman" w:hAnsi="Times New Roman" w:cs="Times New Roman"/>
          <w:sz w:val="24"/>
          <w:szCs w:val="24"/>
        </w:rPr>
        <w:t xml:space="preserve">identifies that </w:t>
      </w:r>
      <w:r w:rsidR="00DC2E56">
        <w:rPr>
          <w:rFonts w:ascii="Times New Roman" w:hAnsi="Times New Roman" w:cs="Times New Roman"/>
          <w:sz w:val="24"/>
          <w:szCs w:val="24"/>
        </w:rPr>
        <w:t>the neighborhood’s</w:t>
      </w:r>
      <w:r w:rsidR="00DC2E56" w:rsidRPr="003E01F1">
        <w:rPr>
          <w:rFonts w:ascii="Times New Roman" w:hAnsi="Times New Roman" w:cs="Times New Roman"/>
          <w:sz w:val="24"/>
          <w:szCs w:val="24"/>
        </w:rPr>
        <w:t xml:space="preserve"> environmental factors </w:t>
      </w:r>
      <w:r w:rsidRPr="003E01F1">
        <w:rPr>
          <w:rFonts w:ascii="Times New Roman" w:hAnsi="Times New Roman" w:cs="Times New Roman"/>
          <w:sz w:val="24"/>
          <w:szCs w:val="24"/>
        </w:rPr>
        <w:t xml:space="preserve">can be considered to have both a direct and indirect impact on well-being through physical activity and social connectedness. </w:t>
      </w:r>
      <w:r w:rsidRPr="00A5657E">
        <w:rPr>
          <w:rFonts w:ascii="Times New Roman" w:hAnsi="Times New Roman" w:cs="Times New Roman"/>
          <w:sz w:val="24"/>
          <w:szCs w:val="24"/>
        </w:rPr>
        <w:t xml:space="preserve">However, </w:t>
      </w:r>
      <w:r w:rsidRPr="00A5657E">
        <w:rPr>
          <w:rFonts w:ascii="Times New Roman" w:hAnsi="Times New Roman" w:cs="Times New Roman"/>
          <w:sz w:val="24"/>
          <w:szCs w:val="24"/>
        </w:rPr>
        <w:fldChar w:fldCharType="begin" w:fldLock="1"/>
      </w:r>
      <w:r w:rsidRPr="00A5657E">
        <w:rPr>
          <w:rFonts w:ascii="Times New Roman" w:hAnsi="Times New Roman" w:cs="Times New Roman"/>
          <w:sz w:val="24"/>
          <w:szCs w:val="24"/>
        </w:rPr>
        <w:instrText>ADDIN CSL_CITATION {"citationItems":[{"id":"ITEM-1","itemData":{"DOI":"10.1016/j.socscimed.2008.09.001","ISSN":"02779536","PMID":"18835074","abstract":"This article explores the environmental influences on physical activity in an English city. The cross-sectional design of this study allowed us to determine whether perceptions of the local environment and access to facilities were associated with activity in a sample of urban residents (n = 401). Logistic regression analysis revealed that respondents who rated their neighbourhood as being of high walkability also tended to report higher levels of overall physical activity. Neighbourhood perceptions were also associated with higher reporting of aerobic activity and walking, although these observations did not reach statistical significance. There is a need for further studies to clarify the respective roles that social and environmental factors play in determining observed variations in physical activity. © 2008 Elsevier Ltd. All rights reserved.","author":[{"dropping-particle":"","family":"Panter","given":"Jenna R.","non-dropping-particle":"","parse-names":false,"suffix":""},{"dropping-particle":"","family":"Jones","given":"Andrew P.","non-dropping-particle":"","parse-names":false,"suffix":""}],"container-title":"Social Science and Medicine","id":"ITEM-1","issue":"11","issued":{"date-parts":[["2008"]]},"page":"1917-1923","publisher":"Elsevier Ltd","title":"Associations between physical activity, perceptions of the neighbourhood environment and access to facilities in an English city","type":"article-journal","volume":"67"},"uris":["http://www.mendeley.com/documents/?uuid=50251afd-68d1-412e-b530-b61fc8b8b1ba"]}],"mendeley":{"formattedCitation":"(Panter &amp; Jones, 2008)","manualFormatting":"Panter &amp; Jones, (2008)","plainTextFormattedCitation":"(Panter &amp; Jones, 2008)","previouslyFormattedCitation":"(Panter &amp; Jones, 2008)"},"properties":{"noteIndex":0},"schema":"https://github.com/citation-style-language/schema/raw/master/csl-citation.json"}</w:instrText>
      </w:r>
      <w:r w:rsidRPr="00A5657E">
        <w:rPr>
          <w:rFonts w:ascii="Times New Roman" w:hAnsi="Times New Roman" w:cs="Times New Roman"/>
          <w:sz w:val="24"/>
          <w:szCs w:val="24"/>
        </w:rPr>
        <w:fldChar w:fldCharType="separate"/>
      </w:r>
      <w:r w:rsidRPr="00A5657E">
        <w:rPr>
          <w:rFonts w:ascii="Times New Roman" w:hAnsi="Times New Roman" w:cs="Times New Roman"/>
          <w:noProof/>
          <w:sz w:val="24"/>
          <w:szCs w:val="24"/>
        </w:rPr>
        <w:t xml:space="preserve">Panter </w:t>
      </w:r>
      <w:r w:rsidR="00DC2E56">
        <w:rPr>
          <w:rFonts w:ascii="Times New Roman" w:hAnsi="Times New Roman" w:cs="Times New Roman"/>
          <w:noProof/>
          <w:sz w:val="24"/>
          <w:szCs w:val="24"/>
        </w:rPr>
        <w:t>and</w:t>
      </w:r>
      <w:r w:rsidR="00DC2E56" w:rsidRPr="00A5657E">
        <w:rPr>
          <w:rFonts w:ascii="Times New Roman" w:hAnsi="Times New Roman" w:cs="Times New Roman"/>
          <w:noProof/>
          <w:sz w:val="24"/>
          <w:szCs w:val="24"/>
        </w:rPr>
        <w:t xml:space="preserve"> </w:t>
      </w:r>
      <w:r w:rsidRPr="00A5657E">
        <w:rPr>
          <w:rFonts w:ascii="Times New Roman" w:hAnsi="Times New Roman" w:cs="Times New Roman"/>
          <w:noProof/>
          <w:sz w:val="24"/>
          <w:szCs w:val="24"/>
        </w:rPr>
        <w:t>Jones, (2008)</w:t>
      </w:r>
      <w:r w:rsidRPr="00A5657E">
        <w:rPr>
          <w:rFonts w:ascii="Times New Roman" w:hAnsi="Times New Roman" w:cs="Times New Roman"/>
          <w:sz w:val="24"/>
          <w:szCs w:val="24"/>
        </w:rPr>
        <w:fldChar w:fldCharType="end"/>
      </w:r>
      <w:r w:rsidRPr="00A5657E">
        <w:rPr>
          <w:rFonts w:ascii="Times New Roman" w:hAnsi="Times New Roman" w:cs="Times New Roman"/>
          <w:sz w:val="24"/>
          <w:szCs w:val="24"/>
        </w:rPr>
        <w:t xml:space="preserve"> </w:t>
      </w:r>
      <w:r w:rsidR="00DC2E56">
        <w:rPr>
          <w:rFonts w:ascii="Times New Roman" w:hAnsi="Times New Roman" w:cs="Times New Roman"/>
          <w:sz w:val="24"/>
          <w:szCs w:val="24"/>
        </w:rPr>
        <w:t xml:space="preserve">have </w:t>
      </w:r>
      <w:r w:rsidRPr="00A5657E">
        <w:rPr>
          <w:rFonts w:ascii="Times New Roman" w:hAnsi="Times New Roman" w:cs="Times New Roman"/>
          <w:sz w:val="24"/>
          <w:szCs w:val="24"/>
        </w:rPr>
        <w:t xml:space="preserve">found no significant correlation between reported frequency of physical activity and </w:t>
      </w:r>
      <w:r w:rsidR="00DC2E56">
        <w:rPr>
          <w:rFonts w:ascii="Times New Roman" w:hAnsi="Times New Roman" w:cs="Times New Roman"/>
          <w:sz w:val="24"/>
          <w:szCs w:val="24"/>
        </w:rPr>
        <w:t xml:space="preserve">the </w:t>
      </w:r>
      <w:r w:rsidRPr="00A5657E">
        <w:rPr>
          <w:rFonts w:ascii="Times New Roman" w:hAnsi="Times New Roman" w:cs="Times New Roman"/>
          <w:sz w:val="24"/>
          <w:szCs w:val="24"/>
        </w:rPr>
        <w:t xml:space="preserve">distance from </w:t>
      </w:r>
      <w:r w:rsidR="00DC2E56">
        <w:rPr>
          <w:rFonts w:ascii="Times New Roman" w:hAnsi="Times New Roman" w:cs="Times New Roman"/>
          <w:sz w:val="24"/>
          <w:szCs w:val="24"/>
        </w:rPr>
        <w:t xml:space="preserve">the </w:t>
      </w:r>
      <w:r w:rsidRPr="00A5657E">
        <w:rPr>
          <w:rFonts w:ascii="Times New Roman" w:hAnsi="Times New Roman" w:cs="Times New Roman"/>
          <w:sz w:val="24"/>
          <w:szCs w:val="24"/>
        </w:rPr>
        <w:t>facilities, despite the lack of a direct measure of facility</w:t>
      </w:r>
      <w:r w:rsidR="00DC2E56">
        <w:rPr>
          <w:rFonts w:ascii="Times New Roman" w:hAnsi="Times New Roman" w:cs="Times New Roman"/>
          <w:sz w:val="24"/>
          <w:szCs w:val="24"/>
        </w:rPr>
        <w:t xml:space="preserve"> that is</w:t>
      </w:r>
      <w:r w:rsidRPr="00A5657E">
        <w:rPr>
          <w:rFonts w:ascii="Times New Roman" w:hAnsi="Times New Roman" w:cs="Times New Roman"/>
          <w:sz w:val="24"/>
          <w:szCs w:val="24"/>
        </w:rPr>
        <w:t xml:space="preserve"> use</w:t>
      </w:r>
      <w:r w:rsidR="00DC2E56">
        <w:rPr>
          <w:rFonts w:ascii="Times New Roman" w:hAnsi="Times New Roman" w:cs="Times New Roman"/>
          <w:sz w:val="24"/>
          <w:szCs w:val="24"/>
        </w:rPr>
        <w:t>d</w:t>
      </w:r>
      <w:r w:rsidRPr="00A5657E">
        <w:rPr>
          <w:rFonts w:ascii="Times New Roman" w:hAnsi="Times New Roman" w:cs="Times New Roman"/>
          <w:sz w:val="24"/>
          <w:szCs w:val="24"/>
        </w:rPr>
        <w:t xml:space="preserve"> in the study. In contrast, a Canadian study discovered that shorter distances to facilities were linked to higher levels of overall walking.</w:t>
      </w:r>
    </w:p>
    <w:p w14:paraId="63B62614" w14:textId="29948FBF" w:rsidR="00DE2406" w:rsidRPr="00256BFC" w:rsidRDefault="00DE2406" w:rsidP="00E42FB5">
      <w:pPr>
        <w:spacing w:after="0" w:line="240" w:lineRule="auto"/>
        <w:ind w:leftChars="0" w:left="0" w:firstLineChars="0" w:firstLine="720"/>
        <w:jc w:val="both"/>
        <w:rPr>
          <w:rFonts w:ascii="Times New Roman" w:hAnsi="Times New Roman" w:cs="Times New Roman"/>
          <w:sz w:val="24"/>
          <w:szCs w:val="24"/>
        </w:rPr>
      </w:pPr>
      <w:r w:rsidRPr="00256BFC">
        <w:rPr>
          <w:rFonts w:ascii="Times New Roman" w:hAnsi="Times New Roman" w:cs="Times New Roman"/>
          <w:sz w:val="24"/>
          <w:szCs w:val="24"/>
        </w:rPr>
        <w:t xml:space="preserve">This study aims </w:t>
      </w:r>
      <w:r w:rsidRPr="00256BFC">
        <w:rPr>
          <w:rFonts w:ascii="Times New Roman" w:eastAsia="MS Mincho" w:hAnsi="Times New Roman" w:cs="Times New Roman"/>
          <w:position w:val="0"/>
          <w:sz w:val="24"/>
          <w:szCs w:val="24"/>
        </w:rPr>
        <w:t xml:space="preserve">to identify the cause and effect of the level of physical activities and </w:t>
      </w:r>
      <w:r w:rsidR="007663C5" w:rsidRPr="00256BFC">
        <w:rPr>
          <w:rFonts w:ascii="Times New Roman" w:eastAsia="MS Mincho" w:hAnsi="Times New Roman" w:cs="Times New Roman"/>
          <w:position w:val="0"/>
          <w:sz w:val="24"/>
          <w:szCs w:val="24"/>
        </w:rPr>
        <w:t>neighborhood</w:t>
      </w:r>
      <w:r w:rsidRPr="00256BFC">
        <w:rPr>
          <w:rFonts w:ascii="Times New Roman" w:eastAsia="MS Mincho" w:hAnsi="Times New Roman" w:cs="Times New Roman"/>
          <w:position w:val="0"/>
          <w:sz w:val="24"/>
          <w:szCs w:val="24"/>
        </w:rPr>
        <w:t xml:space="preserve"> environment of </w:t>
      </w:r>
      <w:r w:rsidR="00DC2E56" w:rsidRPr="00256BFC">
        <w:rPr>
          <w:rFonts w:ascii="Times New Roman" w:eastAsia="MS Mincho" w:hAnsi="Times New Roman" w:cs="Times New Roman"/>
          <w:position w:val="0"/>
          <w:sz w:val="24"/>
          <w:szCs w:val="24"/>
        </w:rPr>
        <w:t xml:space="preserve">the </w:t>
      </w:r>
      <w:r w:rsidR="00003713" w:rsidRPr="00256BFC">
        <w:rPr>
          <w:rFonts w:ascii="Times New Roman" w:eastAsia="MS Mincho" w:hAnsi="Times New Roman" w:cs="Times New Roman"/>
          <w:position w:val="0"/>
          <w:sz w:val="24"/>
          <w:szCs w:val="24"/>
        </w:rPr>
        <w:t>residents in USJ.</w:t>
      </w:r>
    </w:p>
    <w:p w14:paraId="5DDFA71A" w14:textId="77777777" w:rsidR="00AD334D" w:rsidRDefault="00AD334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81A887A" w14:textId="77777777" w:rsidR="00AD334D" w:rsidRDefault="00F135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w:t>
      </w:r>
      <w:r w:rsidR="00021825">
        <w:rPr>
          <w:rFonts w:ascii="Times New Roman" w:eastAsia="Times New Roman" w:hAnsi="Times New Roman" w:cs="Times New Roman"/>
          <w:b/>
          <w:color w:val="000000"/>
          <w:sz w:val="24"/>
          <w:szCs w:val="24"/>
        </w:rPr>
        <w:t xml:space="preserve"> </w:t>
      </w:r>
    </w:p>
    <w:p w14:paraId="5CF2B012" w14:textId="77777777" w:rsidR="00D41E90" w:rsidRDefault="00D41E9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5599720" w14:textId="2481E82F" w:rsidR="00D41E90" w:rsidRPr="00D41E90" w:rsidRDefault="00D41E90" w:rsidP="00D41E90">
      <w:pPr>
        <w:autoSpaceDE w:val="0"/>
        <w:autoSpaceDN w:val="0"/>
        <w:adjustRightInd w:val="0"/>
        <w:spacing w:after="0" w:line="240" w:lineRule="auto"/>
        <w:ind w:left="0" w:hanging="2"/>
        <w:jc w:val="both"/>
        <w:rPr>
          <w:rFonts w:ascii="Times New Roman" w:hAnsi="Times New Roman" w:cs="Times New Roman"/>
          <w:sz w:val="24"/>
          <w:szCs w:val="24"/>
        </w:rPr>
      </w:pPr>
      <w:r w:rsidRPr="00D41E90">
        <w:rPr>
          <w:rFonts w:ascii="Times New Roman" w:hAnsi="Times New Roman" w:cs="Times New Roman"/>
          <w:sz w:val="24"/>
          <w:szCs w:val="24"/>
        </w:rPr>
        <w:t xml:space="preserve">This study focuses on the neighborhood environment affecting the level of physical activities of Malaysian neighborhood residents in USJ. Three aspects were used to measure the </w:t>
      </w:r>
      <w:r w:rsidR="007663C5">
        <w:rPr>
          <w:rFonts w:ascii="Times New Roman" w:hAnsi="Times New Roman" w:cs="Times New Roman"/>
          <w:sz w:val="24"/>
          <w:szCs w:val="24"/>
        </w:rPr>
        <w:t>neighborhood</w:t>
      </w:r>
      <w:r w:rsidR="00DC2E56">
        <w:rPr>
          <w:rFonts w:ascii="Times New Roman" w:hAnsi="Times New Roman" w:cs="Times New Roman"/>
          <w:sz w:val="24"/>
          <w:szCs w:val="24"/>
        </w:rPr>
        <w:t>’s</w:t>
      </w:r>
      <w:r w:rsidRPr="00D41E90">
        <w:rPr>
          <w:rFonts w:ascii="Times New Roman" w:hAnsi="Times New Roman" w:cs="Times New Roman"/>
          <w:sz w:val="24"/>
          <w:szCs w:val="24"/>
        </w:rPr>
        <w:t xml:space="preserve"> environment satisfaction level by the users, such as facilities provision, safety from crime and surrounding environment. In regards with physical activity involvement among </w:t>
      </w:r>
      <w:r w:rsidR="00DC2E56">
        <w:rPr>
          <w:rFonts w:ascii="Times New Roman" w:hAnsi="Times New Roman" w:cs="Times New Roman"/>
          <w:sz w:val="24"/>
          <w:szCs w:val="24"/>
        </w:rPr>
        <w:t xml:space="preserve">the </w:t>
      </w:r>
      <w:r w:rsidR="00DC2E56" w:rsidRPr="00D41E90">
        <w:rPr>
          <w:rFonts w:ascii="Times New Roman" w:hAnsi="Times New Roman" w:cs="Times New Roman"/>
          <w:sz w:val="24"/>
          <w:szCs w:val="24"/>
        </w:rPr>
        <w:t>residen</w:t>
      </w:r>
      <w:r w:rsidR="00DC2E56">
        <w:rPr>
          <w:rFonts w:ascii="Times New Roman" w:hAnsi="Times New Roman" w:cs="Times New Roman"/>
          <w:sz w:val="24"/>
          <w:szCs w:val="24"/>
        </w:rPr>
        <w:t>ts</w:t>
      </w:r>
      <w:r w:rsidR="00DC2E56" w:rsidRPr="00D41E90">
        <w:rPr>
          <w:rFonts w:ascii="Times New Roman" w:hAnsi="Times New Roman" w:cs="Times New Roman"/>
          <w:sz w:val="24"/>
          <w:szCs w:val="24"/>
        </w:rPr>
        <w:t xml:space="preserve"> </w:t>
      </w:r>
      <w:r w:rsidRPr="00D41E90">
        <w:rPr>
          <w:rFonts w:ascii="Times New Roman" w:hAnsi="Times New Roman" w:cs="Times New Roman"/>
          <w:sz w:val="24"/>
          <w:szCs w:val="24"/>
        </w:rPr>
        <w:t xml:space="preserve">of USJ (respondents), it was divided into vigorous physical activity and moderate physical activity involvement that included the frequency, duration, location, and areas. </w:t>
      </w:r>
    </w:p>
    <w:p w14:paraId="390798BE" w14:textId="77777777" w:rsidR="00D41E90" w:rsidRDefault="00D41E90" w:rsidP="00D41E90">
      <w:pPr>
        <w:autoSpaceDE w:val="0"/>
        <w:autoSpaceDN w:val="0"/>
        <w:adjustRightInd w:val="0"/>
        <w:spacing w:after="0" w:line="240" w:lineRule="auto"/>
        <w:ind w:left="0" w:hanging="2"/>
        <w:jc w:val="both"/>
        <w:rPr>
          <w:rFonts w:ascii="Times New Roman" w:hAnsi="Times New Roman" w:cs="Times New Roman"/>
          <w:sz w:val="24"/>
          <w:szCs w:val="24"/>
        </w:rPr>
      </w:pPr>
    </w:p>
    <w:p w14:paraId="737B7CFF" w14:textId="77777777" w:rsidR="00F1359C" w:rsidRDefault="00F1359C" w:rsidP="00F1359C">
      <w:pPr>
        <w:autoSpaceDE w:val="0"/>
        <w:autoSpaceDN w:val="0"/>
        <w:adjustRightInd w:val="0"/>
        <w:spacing w:after="0" w:line="240" w:lineRule="auto"/>
        <w:ind w:left="0" w:hanging="2"/>
        <w:jc w:val="both"/>
        <w:rPr>
          <w:rFonts w:ascii="Times New Roman" w:hAnsi="Times New Roman" w:cs="Times New Roman"/>
          <w:i/>
          <w:sz w:val="24"/>
          <w:szCs w:val="24"/>
        </w:rPr>
      </w:pPr>
      <w:r w:rsidRPr="00FC629D">
        <w:rPr>
          <w:rFonts w:ascii="Times New Roman" w:hAnsi="Times New Roman" w:cs="Times New Roman"/>
          <w:i/>
          <w:sz w:val="24"/>
          <w:szCs w:val="24"/>
        </w:rPr>
        <w:t>Questionnaire Survey and Sampling of Respondents</w:t>
      </w:r>
    </w:p>
    <w:p w14:paraId="637749E1" w14:textId="77777777" w:rsidR="00FC629D" w:rsidRPr="00FC629D" w:rsidRDefault="00FC629D" w:rsidP="00F1359C">
      <w:pPr>
        <w:autoSpaceDE w:val="0"/>
        <w:autoSpaceDN w:val="0"/>
        <w:adjustRightInd w:val="0"/>
        <w:spacing w:after="0" w:line="240" w:lineRule="auto"/>
        <w:ind w:left="0" w:hanging="2"/>
        <w:jc w:val="both"/>
        <w:rPr>
          <w:rFonts w:ascii="Times New Roman" w:hAnsi="Times New Roman" w:cs="Times New Roman"/>
          <w:i/>
          <w:sz w:val="24"/>
          <w:szCs w:val="24"/>
        </w:rPr>
      </w:pPr>
    </w:p>
    <w:p w14:paraId="725A37B1" w14:textId="26B52665" w:rsidR="00F1359C" w:rsidRDefault="00F1359C" w:rsidP="00F1359C">
      <w:pPr>
        <w:autoSpaceDE w:val="0"/>
        <w:autoSpaceDN w:val="0"/>
        <w:adjustRightInd w:val="0"/>
        <w:spacing w:after="0" w:line="240" w:lineRule="auto"/>
        <w:ind w:left="0" w:hanging="2"/>
        <w:jc w:val="both"/>
        <w:rPr>
          <w:rFonts w:ascii="Times New Roman" w:hAnsi="Times New Roman" w:cs="Times New Roman"/>
          <w:sz w:val="24"/>
          <w:szCs w:val="24"/>
        </w:rPr>
      </w:pPr>
      <w:bookmarkStart w:id="1" w:name="_Hlk113306657"/>
      <w:r w:rsidRPr="00D41E90">
        <w:rPr>
          <w:rFonts w:ascii="Times New Roman" w:hAnsi="Times New Roman" w:cs="Times New Roman"/>
          <w:bCs/>
          <w:sz w:val="24"/>
          <w:szCs w:val="24"/>
        </w:rPr>
        <w:lastRenderedPageBreak/>
        <w:t xml:space="preserve">The </w:t>
      </w:r>
      <w:r w:rsidR="007663C5">
        <w:rPr>
          <w:rFonts w:ascii="Times New Roman" w:hAnsi="Times New Roman" w:cs="Times New Roman"/>
          <w:sz w:val="24"/>
          <w:szCs w:val="24"/>
        </w:rPr>
        <w:t>neighborhood</w:t>
      </w:r>
      <w:r w:rsidRPr="00D41E90">
        <w:rPr>
          <w:rFonts w:ascii="Times New Roman" w:hAnsi="Times New Roman" w:cs="Times New Roman"/>
          <w:sz w:val="24"/>
          <w:szCs w:val="24"/>
        </w:rPr>
        <w:t xml:space="preserve"> (outdoor) environment</w:t>
      </w:r>
      <w:r w:rsidRPr="00D41E90">
        <w:rPr>
          <w:rFonts w:ascii="Times New Roman" w:hAnsi="Times New Roman" w:cs="Times New Roman"/>
          <w:bCs/>
          <w:sz w:val="24"/>
          <w:szCs w:val="24"/>
        </w:rPr>
        <w:t xml:space="preserve"> and physical activity involvement were identified through a questionnaire survey</w:t>
      </w:r>
      <w:r w:rsidRPr="00D41E90">
        <w:rPr>
          <w:rFonts w:ascii="Times New Roman" w:eastAsia="MS Mincho" w:hAnsi="Times New Roman" w:cs="Times New Roman"/>
          <w:color w:val="000000"/>
          <w:sz w:val="24"/>
          <w:szCs w:val="24"/>
        </w:rPr>
        <w:t>. U</w:t>
      </w:r>
      <w:r w:rsidRPr="00D41E90">
        <w:rPr>
          <w:rFonts w:ascii="Times New Roman" w:hAnsi="Times New Roman" w:cs="Times New Roman"/>
          <w:bCs/>
          <w:sz w:val="24"/>
          <w:szCs w:val="24"/>
        </w:rPr>
        <w:t xml:space="preserve">sing the stratified random sampling technique, 385 respondents from a total of 156,011 numbers of </w:t>
      </w:r>
      <w:r w:rsidR="00DC2E56">
        <w:rPr>
          <w:rFonts w:ascii="Times New Roman" w:hAnsi="Times New Roman" w:cs="Times New Roman"/>
          <w:bCs/>
          <w:sz w:val="24"/>
          <w:szCs w:val="24"/>
        </w:rPr>
        <w:t xml:space="preserve">the </w:t>
      </w:r>
      <w:r w:rsidRPr="00D41E90">
        <w:rPr>
          <w:rFonts w:ascii="Times New Roman" w:hAnsi="Times New Roman" w:cs="Times New Roman"/>
          <w:bCs/>
          <w:sz w:val="24"/>
          <w:szCs w:val="24"/>
        </w:rPr>
        <w:t>population in Subang Jaya were chosen</w:t>
      </w:r>
      <w:bookmarkEnd w:id="1"/>
      <w:r w:rsidRPr="00D41E90">
        <w:rPr>
          <w:rFonts w:ascii="Times New Roman" w:hAnsi="Times New Roman" w:cs="Times New Roman"/>
          <w:sz w:val="24"/>
          <w:szCs w:val="24"/>
        </w:rPr>
        <w:t xml:space="preserve">. The population sample size is determined according to </w:t>
      </w:r>
      <w:r w:rsidRPr="00D41E90">
        <w:rPr>
          <w:rFonts w:ascii="Times New Roman" w:hAnsi="Times New Roman" w:cs="Times New Roman"/>
          <w:sz w:val="24"/>
          <w:szCs w:val="24"/>
        </w:rPr>
        <w:fldChar w:fldCharType="begin" w:fldLock="1"/>
      </w:r>
      <w:r w:rsidRPr="00D41E90">
        <w:rPr>
          <w:rFonts w:ascii="Times New Roman" w:hAnsi="Times New Roman" w:cs="Times New Roman"/>
          <w:sz w:val="24"/>
          <w:szCs w:val="24"/>
        </w:rPr>
        <w:instrText>ADDIN CSL_CITATION {"citationItems":[{"id":"ITEM-1","itemData":{"DOI":"10.1177/001316447003000308","ISSN":"0013-1644","abstract":"The ever increasing demand for research has created a need for an efficient method of determining the sample size needed to be representative of a given population. In the article “Small Sample Techniques,” the research division of the National Education Association has published a formula for determining sample size. Regrettably a table has not bee available for ready, easy reference which could have been constructed using the following formula.","author":[{"dropping-particle":"V.","family":"Krejcie","given":"Robert","non-dropping-particle":"","parse-names":false,"suffix":""},{"dropping-particle":"","family":"Morgan","given":"Daryle W.","non-dropping-particle":"","parse-names":false,"suffix":""}],"container-title":"Educational and Psychological Measurement","id":"ITEM-1","issue":"3","issued":{"date-parts":[["1970"]]},"page":"607-610","title":"Determining Sample Size for Research Activities","type":"article-journal","volume":"30"},"uris":["http://www.mendeley.com/documents/?uuid=8478c700-a503-4ddb-873a-4b6d60434df0"]}],"mendeley":{"formattedCitation":"(Krejcie &amp; Morgan, 1970)","plainTextFormattedCitation":"(Krejcie &amp; Morgan, 1970)","previouslyFormattedCitation":"(Krejcie &amp; Morgan, 1970)"},"properties":{"noteIndex":0},"schema":"https://github.com/citation-style-language/schema/raw/master/csl-citation.json"}</w:instrText>
      </w:r>
      <w:r w:rsidRPr="00D41E90">
        <w:rPr>
          <w:rFonts w:ascii="Times New Roman" w:hAnsi="Times New Roman" w:cs="Times New Roman"/>
          <w:sz w:val="24"/>
          <w:szCs w:val="24"/>
        </w:rPr>
        <w:fldChar w:fldCharType="separate"/>
      </w:r>
      <w:r w:rsidRPr="00D41E90">
        <w:rPr>
          <w:rFonts w:ascii="Times New Roman" w:hAnsi="Times New Roman" w:cs="Times New Roman"/>
          <w:noProof/>
          <w:sz w:val="24"/>
          <w:szCs w:val="24"/>
        </w:rPr>
        <w:t>(Krejcie &amp; Morgan, 1970)</w:t>
      </w:r>
      <w:r w:rsidRPr="00D41E90">
        <w:rPr>
          <w:rFonts w:ascii="Times New Roman" w:hAnsi="Times New Roman" w:cs="Times New Roman"/>
          <w:sz w:val="24"/>
          <w:szCs w:val="24"/>
        </w:rPr>
        <w:fldChar w:fldCharType="end"/>
      </w:r>
      <w:r w:rsidRPr="00D41E90">
        <w:rPr>
          <w:rFonts w:ascii="Times New Roman" w:hAnsi="Times New Roman" w:cs="Times New Roman"/>
          <w:sz w:val="24"/>
          <w:szCs w:val="24"/>
        </w:rPr>
        <w:t xml:space="preserve"> with 95% confidence level and </w:t>
      </w:r>
      <w:r w:rsidR="00DC2E56">
        <w:rPr>
          <w:rFonts w:ascii="Times New Roman" w:hAnsi="Times New Roman" w:cs="Times New Roman"/>
          <w:sz w:val="24"/>
          <w:szCs w:val="24"/>
        </w:rPr>
        <w:t xml:space="preserve">an </w:t>
      </w:r>
      <w:r w:rsidRPr="00D41E90">
        <w:rPr>
          <w:rFonts w:ascii="Times New Roman" w:hAnsi="Times New Roman" w:cs="Times New Roman"/>
          <w:sz w:val="24"/>
          <w:szCs w:val="24"/>
        </w:rPr>
        <w:t>error</w:t>
      </w:r>
      <w:r w:rsidR="00DC2E56">
        <w:rPr>
          <w:rFonts w:ascii="Times New Roman" w:hAnsi="Times New Roman" w:cs="Times New Roman"/>
          <w:sz w:val="24"/>
          <w:szCs w:val="24"/>
        </w:rPr>
        <w:t xml:space="preserve"> of</w:t>
      </w:r>
      <w:r w:rsidRPr="00D41E90">
        <w:rPr>
          <w:rFonts w:ascii="Times New Roman" w:hAnsi="Times New Roman" w:cs="Times New Roman"/>
          <w:sz w:val="24"/>
          <w:szCs w:val="24"/>
        </w:rPr>
        <w:t xml:space="preserve"> 5%</w:t>
      </w:r>
      <w:r w:rsidR="00DC2E56">
        <w:rPr>
          <w:rFonts w:ascii="Times New Roman" w:hAnsi="Times New Roman" w:cs="Times New Roman"/>
          <w:sz w:val="24"/>
          <w:szCs w:val="24"/>
        </w:rPr>
        <w:t>,</w:t>
      </w:r>
      <w:r w:rsidR="007C2462">
        <w:rPr>
          <w:rFonts w:ascii="Times New Roman" w:hAnsi="Times New Roman" w:cs="Times New Roman"/>
          <w:sz w:val="24"/>
          <w:szCs w:val="24"/>
        </w:rPr>
        <w:t xml:space="preserve"> as shown below</w:t>
      </w:r>
      <w:r w:rsidRPr="00D41E90">
        <w:rPr>
          <w:rFonts w:ascii="Times New Roman" w:hAnsi="Times New Roman" w:cs="Times New Roman"/>
          <w:sz w:val="24"/>
          <w:szCs w:val="24"/>
        </w:rPr>
        <w:t>.</w:t>
      </w:r>
    </w:p>
    <w:p w14:paraId="0A178447" w14:textId="77777777" w:rsidR="00003713" w:rsidRDefault="00003713" w:rsidP="00F1359C">
      <w:pPr>
        <w:autoSpaceDE w:val="0"/>
        <w:autoSpaceDN w:val="0"/>
        <w:adjustRightInd w:val="0"/>
        <w:spacing w:after="0" w:line="240" w:lineRule="auto"/>
        <w:ind w:left="0" w:hanging="2"/>
        <w:jc w:val="both"/>
        <w:rPr>
          <w:rFonts w:ascii="Times New Roman" w:hAnsi="Times New Roman" w:cs="Times New Roman"/>
          <w:sz w:val="24"/>
          <w:szCs w:val="24"/>
        </w:rPr>
      </w:pPr>
    </w:p>
    <w:p w14:paraId="433A5EC0" w14:textId="77777777" w:rsidR="00003713" w:rsidRPr="006E1E53" w:rsidRDefault="00003713" w:rsidP="00F1359C">
      <w:pPr>
        <w:autoSpaceDE w:val="0"/>
        <w:autoSpaceDN w:val="0"/>
        <w:adjustRightInd w:val="0"/>
        <w:spacing w:after="0" w:line="240" w:lineRule="auto"/>
        <w:ind w:left="0" w:hanging="2"/>
        <w:jc w:val="both"/>
        <w:rPr>
          <w:rFonts w:ascii="Times New Roman" w:hAnsi="Times New Roman" w:cs="Times New Roman"/>
          <w:color w:val="FF0000"/>
          <w:sz w:val="24"/>
          <w:szCs w:val="24"/>
        </w:rPr>
      </w:pPr>
    </w:p>
    <w:p w14:paraId="3151C61D" w14:textId="77777777" w:rsidR="00003713" w:rsidRPr="00256BFC" w:rsidRDefault="00003713" w:rsidP="00F1359C">
      <w:pPr>
        <w:autoSpaceDE w:val="0"/>
        <w:autoSpaceDN w:val="0"/>
        <w:adjustRightInd w:val="0"/>
        <w:spacing w:after="0" w:line="240" w:lineRule="auto"/>
        <w:ind w:left="0" w:hanging="2"/>
        <w:jc w:val="both"/>
        <w:rPr>
          <w:rFonts w:ascii="Times New Roman" w:hAnsi="Times New Roman" w:cs="Times New Roman"/>
          <w:sz w:val="24"/>
          <w:szCs w:val="24"/>
        </w:rPr>
      </w:pPr>
      <w:r w:rsidRPr="00256BFC">
        <w:rPr>
          <w:rFonts w:ascii="Times New Roman" w:hAnsi="Times New Roman" w:cs="Times New Roman"/>
          <w:sz w:val="24"/>
          <w:szCs w:val="24"/>
        </w:rPr>
        <w:t>Formula for determining sample size</w:t>
      </w:r>
    </w:p>
    <w:p w14:paraId="292A22A0" w14:textId="77777777" w:rsidR="00003713" w:rsidRPr="00256BFC" w:rsidRDefault="00003713" w:rsidP="00F1359C">
      <w:pPr>
        <w:autoSpaceDE w:val="0"/>
        <w:autoSpaceDN w:val="0"/>
        <w:adjustRightInd w:val="0"/>
        <w:spacing w:after="0" w:line="240" w:lineRule="auto"/>
        <w:ind w:left="0" w:hanging="2"/>
        <w:jc w:val="both"/>
        <w:rPr>
          <w:rFonts w:ascii="Times New Roman" w:hAnsi="Times New Roman" w:cs="Times New Roman"/>
          <w:sz w:val="24"/>
          <w:szCs w:val="24"/>
        </w:rPr>
      </w:pPr>
    </w:p>
    <w:p w14:paraId="507F10AB" w14:textId="77777777" w:rsidR="00003713" w:rsidRPr="00256BFC" w:rsidRDefault="00003713" w:rsidP="00F1359C">
      <w:pPr>
        <w:autoSpaceDE w:val="0"/>
        <w:autoSpaceDN w:val="0"/>
        <w:adjustRightInd w:val="0"/>
        <w:spacing w:after="0" w:line="240" w:lineRule="auto"/>
        <w:ind w:left="0" w:hanging="2"/>
        <w:jc w:val="both"/>
        <w:rPr>
          <w:rFonts w:ascii="Times New Roman" w:hAnsi="Times New Roman" w:cs="Times New Roman"/>
          <w:sz w:val="24"/>
          <w:szCs w:val="24"/>
        </w:rPr>
      </w:pPr>
      <w:r w:rsidRPr="00256BFC">
        <w:rPr>
          <w:rFonts w:ascii="Times New Roman" w:hAnsi="Times New Roman" w:cs="Times New Roman"/>
          <w:i/>
          <w:iCs/>
          <w:sz w:val="24"/>
          <w:szCs w:val="24"/>
        </w:rPr>
        <w:t>s</w:t>
      </w:r>
      <w:r w:rsidRPr="00256BFC">
        <w:rPr>
          <w:rFonts w:ascii="Times New Roman" w:hAnsi="Times New Roman" w:cs="Times New Roman"/>
          <w:sz w:val="24"/>
          <w:szCs w:val="24"/>
        </w:rPr>
        <w:t xml:space="preserve"> = </w:t>
      </w:r>
      <w:r w:rsidRPr="00256BFC">
        <w:rPr>
          <w:rFonts w:ascii="Times New Roman" w:hAnsi="Times New Roman" w:cs="Times New Roman"/>
          <w:i/>
          <w:iCs/>
          <w:sz w:val="24"/>
          <w:szCs w:val="24"/>
        </w:rPr>
        <w:t>X</w:t>
      </w:r>
      <w:r w:rsidRPr="00256BFC">
        <w:rPr>
          <w:rFonts w:ascii="Times New Roman" w:hAnsi="Times New Roman" w:cs="Times New Roman"/>
          <w:sz w:val="24"/>
          <w:szCs w:val="24"/>
        </w:rPr>
        <w:t xml:space="preserve">² </w:t>
      </w:r>
      <w:r w:rsidRPr="00256BFC">
        <w:rPr>
          <w:rFonts w:ascii="Times New Roman" w:hAnsi="Times New Roman" w:cs="Times New Roman"/>
          <w:i/>
          <w:iCs/>
          <w:sz w:val="24"/>
          <w:szCs w:val="24"/>
        </w:rPr>
        <w:t>NP</w:t>
      </w:r>
      <w:r w:rsidRPr="00256BFC">
        <w:rPr>
          <w:rFonts w:ascii="Times New Roman" w:hAnsi="Times New Roman" w:cs="Times New Roman"/>
          <w:sz w:val="24"/>
          <w:szCs w:val="24"/>
        </w:rPr>
        <w:t xml:space="preserve"> (1-</w:t>
      </w:r>
      <w:r w:rsidRPr="00256BFC">
        <w:rPr>
          <w:rFonts w:ascii="Times New Roman" w:hAnsi="Times New Roman" w:cs="Times New Roman"/>
          <w:i/>
          <w:iCs/>
          <w:sz w:val="24"/>
          <w:szCs w:val="24"/>
        </w:rPr>
        <w:t>P</w:t>
      </w:r>
      <w:r w:rsidRPr="00256BFC">
        <w:rPr>
          <w:rFonts w:ascii="Times New Roman" w:hAnsi="Times New Roman" w:cs="Times New Roman"/>
          <w:sz w:val="24"/>
          <w:szCs w:val="24"/>
        </w:rPr>
        <w:t xml:space="preserve">) + </w:t>
      </w:r>
      <w:r w:rsidRPr="00256BFC">
        <w:rPr>
          <w:rFonts w:ascii="Times New Roman" w:hAnsi="Times New Roman" w:cs="Times New Roman"/>
          <w:i/>
          <w:iCs/>
          <w:sz w:val="24"/>
          <w:szCs w:val="24"/>
        </w:rPr>
        <w:t>d</w:t>
      </w:r>
      <w:r w:rsidRPr="00256BFC">
        <w:rPr>
          <w:rFonts w:ascii="Times New Roman" w:hAnsi="Times New Roman" w:cs="Times New Roman"/>
          <w:sz w:val="24"/>
          <w:szCs w:val="24"/>
        </w:rPr>
        <w:t>²(</w:t>
      </w:r>
      <w:r w:rsidRPr="00256BFC">
        <w:rPr>
          <w:rFonts w:ascii="Times New Roman" w:hAnsi="Times New Roman" w:cs="Times New Roman"/>
          <w:i/>
          <w:iCs/>
          <w:sz w:val="24"/>
          <w:szCs w:val="24"/>
        </w:rPr>
        <w:t>N</w:t>
      </w:r>
      <w:r w:rsidRPr="00256BFC">
        <w:rPr>
          <w:rFonts w:ascii="Times New Roman" w:hAnsi="Times New Roman" w:cs="Times New Roman"/>
          <w:sz w:val="24"/>
          <w:szCs w:val="24"/>
        </w:rPr>
        <w:t xml:space="preserve">-1) + </w:t>
      </w:r>
      <w:r w:rsidRPr="00256BFC">
        <w:rPr>
          <w:rFonts w:ascii="Times New Roman" w:hAnsi="Times New Roman" w:cs="Times New Roman"/>
          <w:i/>
          <w:iCs/>
          <w:sz w:val="24"/>
          <w:szCs w:val="24"/>
        </w:rPr>
        <w:t>X</w:t>
      </w:r>
      <w:r w:rsidRPr="00256BFC">
        <w:rPr>
          <w:rFonts w:ascii="Times New Roman" w:hAnsi="Times New Roman" w:cs="Times New Roman"/>
          <w:sz w:val="24"/>
          <w:szCs w:val="24"/>
        </w:rPr>
        <w:t>²</w:t>
      </w:r>
      <w:r w:rsidRPr="00256BFC">
        <w:rPr>
          <w:rFonts w:ascii="Times New Roman" w:hAnsi="Times New Roman" w:cs="Times New Roman"/>
          <w:i/>
          <w:iCs/>
          <w:sz w:val="24"/>
          <w:szCs w:val="24"/>
        </w:rPr>
        <w:t>P</w:t>
      </w:r>
      <w:r w:rsidRPr="00256BFC">
        <w:rPr>
          <w:rFonts w:ascii="Times New Roman" w:hAnsi="Times New Roman" w:cs="Times New Roman"/>
          <w:sz w:val="24"/>
          <w:szCs w:val="24"/>
        </w:rPr>
        <w:t>(1-</w:t>
      </w:r>
      <w:r w:rsidRPr="00256BFC">
        <w:rPr>
          <w:rFonts w:ascii="Times New Roman" w:hAnsi="Times New Roman" w:cs="Times New Roman"/>
          <w:i/>
          <w:iCs/>
          <w:sz w:val="24"/>
          <w:szCs w:val="24"/>
        </w:rPr>
        <w:t>P</w:t>
      </w:r>
      <w:r w:rsidRPr="00256BFC">
        <w:rPr>
          <w:rFonts w:ascii="Times New Roman" w:hAnsi="Times New Roman" w:cs="Times New Roman"/>
          <w:sz w:val="24"/>
          <w:szCs w:val="24"/>
        </w:rPr>
        <w:t>)</w:t>
      </w:r>
    </w:p>
    <w:p w14:paraId="35AF40F8" w14:textId="77777777" w:rsidR="00003713" w:rsidRPr="00256BFC" w:rsidRDefault="00003713" w:rsidP="00F1359C">
      <w:pPr>
        <w:autoSpaceDE w:val="0"/>
        <w:autoSpaceDN w:val="0"/>
        <w:adjustRightInd w:val="0"/>
        <w:spacing w:after="0" w:line="240" w:lineRule="auto"/>
        <w:ind w:left="0" w:hanging="2"/>
        <w:jc w:val="both"/>
        <w:rPr>
          <w:rFonts w:ascii="Times New Roman" w:hAnsi="Times New Roman" w:cs="Times New Roman"/>
          <w:sz w:val="24"/>
          <w:szCs w:val="24"/>
        </w:rPr>
      </w:pPr>
    </w:p>
    <w:p w14:paraId="1F5C438F" w14:textId="77777777" w:rsidR="00003713" w:rsidRPr="00256BFC" w:rsidRDefault="00003713" w:rsidP="00F1359C">
      <w:pPr>
        <w:autoSpaceDE w:val="0"/>
        <w:autoSpaceDN w:val="0"/>
        <w:adjustRightInd w:val="0"/>
        <w:spacing w:after="0" w:line="240" w:lineRule="auto"/>
        <w:ind w:left="0" w:hanging="2"/>
        <w:jc w:val="both"/>
        <w:rPr>
          <w:rFonts w:ascii="Times New Roman" w:hAnsi="Times New Roman" w:cs="Times New Roman"/>
          <w:sz w:val="24"/>
          <w:szCs w:val="24"/>
        </w:rPr>
      </w:pPr>
      <w:r w:rsidRPr="00256BFC">
        <w:rPr>
          <w:rFonts w:ascii="Times New Roman" w:hAnsi="Times New Roman" w:cs="Times New Roman"/>
          <w:i/>
          <w:iCs/>
          <w:sz w:val="24"/>
          <w:szCs w:val="24"/>
        </w:rPr>
        <w:t xml:space="preserve">s = </w:t>
      </w:r>
      <w:r w:rsidRPr="00256BFC">
        <w:rPr>
          <w:rFonts w:ascii="Times New Roman" w:hAnsi="Times New Roman" w:cs="Times New Roman"/>
          <w:sz w:val="24"/>
          <w:szCs w:val="24"/>
        </w:rPr>
        <w:t>required sample size</w:t>
      </w:r>
    </w:p>
    <w:p w14:paraId="31989A25" w14:textId="77777777" w:rsidR="00003713" w:rsidRPr="00256BFC" w:rsidRDefault="00003713" w:rsidP="00F1359C">
      <w:pPr>
        <w:autoSpaceDE w:val="0"/>
        <w:autoSpaceDN w:val="0"/>
        <w:adjustRightInd w:val="0"/>
        <w:spacing w:after="0" w:line="240" w:lineRule="auto"/>
        <w:ind w:left="0" w:hanging="2"/>
        <w:jc w:val="both"/>
        <w:rPr>
          <w:rFonts w:ascii="Times New Roman" w:hAnsi="Times New Roman" w:cs="Times New Roman"/>
          <w:sz w:val="24"/>
          <w:szCs w:val="24"/>
        </w:rPr>
      </w:pPr>
    </w:p>
    <w:p w14:paraId="465E4513" w14:textId="77777777" w:rsidR="00003713" w:rsidRPr="00256BFC" w:rsidRDefault="00003713" w:rsidP="00F1359C">
      <w:pPr>
        <w:autoSpaceDE w:val="0"/>
        <w:autoSpaceDN w:val="0"/>
        <w:adjustRightInd w:val="0"/>
        <w:spacing w:after="0" w:line="240" w:lineRule="auto"/>
        <w:ind w:left="0" w:hanging="2"/>
        <w:jc w:val="both"/>
        <w:rPr>
          <w:rFonts w:ascii="Times New Roman" w:hAnsi="Times New Roman" w:cs="Times New Roman"/>
          <w:sz w:val="24"/>
          <w:szCs w:val="24"/>
        </w:rPr>
      </w:pPr>
      <w:r w:rsidRPr="00256BFC">
        <w:rPr>
          <w:rFonts w:ascii="Times New Roman" w:hAnsi="Times New Roman" w:cs="Times New Roman"/>
          <w:i/>
          <w:iCs/>
          <w:sz w:val="24"/>
          <w:szCs w:val="24"/>
        </w:rPr>
        <w:t>X</w:t>
      </w:r>
      <w:r w:rsidRPr="00256BFC">
        <w:rPr>
          <w:rFonts w:ascii="Times New Roman" w:hAnsi="Times New Roman" w:cs="Times New Roman"/>
          <w:sz w:val="24"/>
          <w:szCs w:val="24"/>
        </w:rPr>
        <w:t>² = the table value of chi-square for 1 degree of freedom at the desired confidence level (3.841)</w:t>
      </w:r>
    </w:p>
    <w:p w14:paraId="298CB642" w14:textId="77777777" w:rsidR="00003713" w:rsidRPr="00256BFC" w:rsidRDefault="00003713" w:rsidP="00F1359C">
      <w:pPr>
        <w:autoSpaceDE w:val="0"/>
        <w:autoSpaceDN w:val="0"/>
        <w:adjustRightInd w:val="0"/>
        <w:spacing w:after="0" w:line="240" w:lineRule="auto"/>
        <w:ind w:left="0" w:hanging="2"/>
        <w:jc w:val="both"/>
        <w:rPr>
          <w:rFonts w:ascii="Times New Roman" w:hAnsi="Times New Roman" w:cs="Times New Roman"/>
          <w:sz w:val="24"/>
          <w:szCs w:val="24"/>
        </w:rPr>
      </w:pPr>
    </w:p>
    <w:p w14:paraId="1638B8FA" w14:textId="77777777" w:rsidR="00003713" w:rsidRPr="00256BFC" w:rsidRDefault="00003713" w:rsidP="00F1359C">
      <w:pPr>
        <w:autoSpaceDE w:val="0"/>
        <w:autoSpaceDN w:val="0"/>
        <w:adjustRightInd w:val="0"/>
        <w:spacing w:after="0" w:line="240" w:lineRule="auto"/>
        <w:ind w:left="0" w:hanging="2"/>
        <w:jc w:val="both"/>
        <w:rPr>
          <w:rFonts w:ascii="Times New Roman" w:hAnsi="Times New Roman" w:cs="Times New Roman"/>
          <w:sz w:val="24"/>
          <w:szCs w:val="24"/>
        </w:rPr>
      </w:pPr>
      <w:r w:rsidRPr="00256BFC">
        <w:rPr>
          <w:rFonts w:ascii="Times New Roman" w:hAnsi="Times New Roman" w:cs="Times New Roman"/>
          <w:i/>
          <w:iCs/>
          <w:sz w:val="24"/>
          <w:szCs w:val="24"/>
        </w:rPr>
        <w:t xml:space="preserve">N </w:t>
      </w:r>
      <w:r w:rsidRPr="00256BFC">
        <w:rPr>
          <w:rFonts w:ascii="Times New Roman" w:hAnsi="Times New Roman" w:cs="Times New Roman"/>
          <w:sz w:val="24"/>
          <w:szCs w:val="24"/>
        </w:rPr>
        <w:t>= the population size</w:t>
      </w:r>
    </w:p>
    <w:p w14:paraId="191D0EBD" w14:textId="77777777" w:rsidR="00003713" w:rsidRPr="00256BFC" w:rsidRDefault="007C2462" w:rsidP="00F1359C">
      <w:pPr>
        <w:autoSpaceDE w:val="0"/>
        <w:autoSpaceDN w:val="0"/>
        <w:adjustRightInd w:val="0"/>
        <w:spacing w:after="0" w:line="240" w:lineRule="auto"/>
        <w:ind w:left="0" w:hanging="2"/>
        <w:jc w:val="both"/>
        <w:rPr>
          <w:rFonts w:ascii="Times New Roman" w:hAnsi="Times New Roman" w:cs="Times New Roman"/>
          <w:sz w:val="24"/>
          <w:szCs w:val="24"/>
        </w:rPr>
      </w:pPr>
      <w:r w:rsidRPr="00256BFC">
        <w:rPr>
          <w:rFonts w:ascii="Times New Roman" w:hAnsi="Times New Roman" w:cs="Times New Roman"/>
          <w:sz w:val="24"/>
          <w:szCs w:val="24"/>
        </w:rPr>
        <w:t xml:space="preserve"> </w:t>
      </w:r>
    </w:p>
    <w:p w14:paraId="0ACB19D1" w14:textId="77777777" w:rsidR="007C2462" w:rsidRPr="00256BFC" w:rsidRDefault="007C2462" w:rsidP="00F1359C">
      <w:pPr>
        <w:autoSpaceDE w:val="0"/>
        <w:autoSpaceDN w:val="0"/>
        <w:adjustRightInd w:val="0"/>
        <w:spacing w:after="0" w:line="240" w:lineRule="auto"/>
        <w:ind w:left="0" w:hanging="2"/>
        <w:jc w:val="both"/>
        <w:rPr>
          <w:rFonts w:ascii="Times New Roman" w:hAnsi="Times New Roman" w:cs="Times New Roman"/>
          <w:sz w:val="24"/>
          <w:szCs w:val="24"/>
        </w:rPr>
      </w:pPr>
      <w:r w:rsidRPr="00256BFC">
        <w:rPr>
          <w:rFonts w:ascii="Times New Roman" w:hAnsi="Times New Roman" w:cs="Times New Roman"/>
          <w:i/>
          <w:iCs/>
          <w:sz w:val="24"/>
          <w:szCs w:val="24"/>
        </w:rPr>
        <w:t xml:space="preserve">P </w:t>
      </w:r>
      <w:r w:rsidRPr="00256BFC">
        <w:rPr>
          <w:rFonts w:ascii="Times New Roman" w:hAnsi="Times New Roman" w:cs="Times New Roman"/>
          <w:sz w:val="24"/>
          <w:szCs w:val="24"/>
        </w:rPr>
        <w:t>= the population proportion (assumed to be .50 since this would provide the maximum sample size)</w:t>
      </w:r>
    </w:p>
    <w:p w14:paraId="2CAA2066" w14:textId="77777777" w:rsidR="007C2462" w:rsidRPr="00256BFC" w:rsidRDefault="007C2462" w:rsidP="00F1359C">
      <w:pPr>
        <w:autoSpaceDE w:val="0"/>
        <w:autoSpaceDN w:val="0"/>
        <w:adjustRightInd w:val="0"/>
        <w:spacing w:after="0" w:line="240" w:lineRule="auto"/>
        <w:ind w:left="0" w:hanging="2"/>
        <w:jc w:val="both"/>
        <w:rPr>
          <w:rFonts w:ascii="Times New Roman" w:hAnsi="Times New Roman" w:cs="Times New Roman"/>
          <w:sz w:val="24"/>
          <w:szCs w:val="24"/>
        </w:rPr>
      </w:pPr>
    </w:p>
    <w:p w14:paraId="15A9A8BF" w14:textId="77777777" w:rsidR="007C2462" w:rsidRPr="00256BFC" w:rsidRDefault="007C2462" w:rsidP="00F1359C">
      <w:pPr>
        <w:autoSpaceDE w:val="0"/>
        <w:autoSpaceDN w:val="0"/>
        <w:adjustRightInd w:val="0"/>
        <w:spacing w:after="0" w:line="240" w:lineRule="auto"/>
        <w:ind w:left="0" w:hanging="2"/>
        <w:jc w:val="both"/>
        <w:rPr>
          <w:rFonts w:ascii="Times New Roman" w:hAnsi="Times New Roman" w:cs="Times New Roman"/>
          <w:sz w:val="24"/>
          <w:szCs w:val="24"/>
        </w:rPr>
      </w:pPr>
      <w:r w:rsidRPr="00256BFC">
        <w:rPr>
          <w:rFonts w:ascii="Times New Roman" w:hAnsi="Times New Roman" w:cs="Times New Roman"/>
          <w:i/>
          <w:iCs/>
          <w:sz w:val="24"/>
          <w:szCs w:val="24"/>
        </w:rPr>
        <w:t>d</w:t>
      </w:r>
      <w:r w:rsidRPr="00256BFC">
        <w:rPr>
          <w:rFonts w:ascii="Times New Roman" w:hAnsi="Times New Roman" w:cs="Times New Roman"/>
          <w:sz w:val="24"/>
          <w:szCs w:val="24"/>
        </w:rPr>
        <w:t xml:space="preserve"> = the degree of accuracy expressed as a proportion (.05)</w:t>
      </w:r>
    </w:p>
    <w:p w14:paraId="28BB6A00" w14:textId="77777777" w:rsidR="007C2462" w:rsidRPr="00256BFC" w:rsidRDefault="007C2462" w:rsidP="007C2462">
      <w:pPr>
        <w:autoSpaceDE w:val="0"/>
        <w:autoSpaceDN w:val="0"/>
        <w:adjustRightInd w:val="0"/>
        <w:spacing w:after="0" w:line="240" w:lineRule="auto"/>
        <w:ind w:leftChars="0" w:left="0" w:firstLineChars="0" w:firstLine="0"/>
        <w:jc w:val="both"/>
        <w:rPr>
          <w:rFonts w:ascii="Times New Roman" w:hAnsi="Times New Roman" w:cs="Times New Roman"/>
          <w:bCs/>
          <w:sz w:val="24"/>
          <w:szCs w:val="24"/>
        </w:rPr>
      </w:pPr>
      <w:r w:rsidRPr="00256BFC">
        <w:rPr>
          <w:rFonts w:ascii="Times New Roman" w:hAnsi="Times New Roman" w:cs="Times New Roman"/>
          <w:bCs/>
          <w:sz w:val="24"/>
          <w:szCs w:val="24"/>
        </w:rPr>
        <w:t xml:space="preserve"> </w:t>
      </w:r>
    </w:p>
    <w:p w14:paraId="38DE47D5" w14:textId="77777777" w:rsidR="007C2462" w:rsidRPr="00256BFC" w:rsidRDefault="007C2462" w:rsidP="007C2462">
      <w:pPr>
        <w:autoSpaceDE w:val="0"/>
        <w:autoSpaceDN w:val="0"/>
        <w:adjustRightInd w:val="0"/>
        <w:spacing w:after="0" w:line="240" w:lineRule="auto"/>
        <w:ind w:leftChars="0" w:left="0" w:firstLineChars="0" w:firstLine="0"/>
        <w:jc w:val="both"/>
        <w:rPr>
          <w:rFonts w:ascii="Times New Roman" w:hAnsi="Times New Roman" w:cs="Times New Roman"/>
          <w:bCs/>
          <w:sz w:val="20"/>
          <w:szCs w:val="20"/>
        </w:rPr>
      </w:pPr>
      <w:r w:rsidRPr="00256BFC">
        <w:rPr>
          <w:rFonts w:ascii="Times New Roman" w:hAnsi="Times New Roman" w:cs="Times New Roman"/>
          <w:bCs/>
          <w:sz w:val="20"/>
          <w:szCs w:val="20"/>
        </w:rPr>
        <w:t>Source: Krejcie &amp; Morgan (1970)</w:t>
      </w:r>
    </w:p>
    <w:p w14:paraId="42769B4F" w14:textId="77777777" w:rsidR="00F1359C" w:rsidRPr="00D41E90" w:rsidRDefault="00F1359C" w:rsidP="00F1359C">
      <w:pPr>
        <w:autoSpaceDE w:val="0"/>
        <w:autoSpaceDN w:val="0"/>
        <w:adjustRightInd w:val="0"/>
        <w:spacing w:after="0" w:line="240" w:lineRule="auto"/>
        <w:ind w:left="0" w:hanging="2"/>
        <w:jc w:val="both"/>
        <w:rPr>
          <w:rFonts w:ascii="Times New Roman" w:hAnsi="Times New Roman" w:cs="Times New Roman"/>
          <w:bCs/>
          <w:sz w:val="24"/>
          <w:szCs w:val="24"/>
        </w:rPr>
      </w:pPr>
    </w:p>
    <w:p w14:paraId="5B30F2E0" w14:textId="5E0D1A81" w:rsidR="00F1359C" w:rsidRPr="00D41E90" w:rsidRDefault="00F1359C" w:rsidP="00F1359C">
      <w:pPr>
        <w:autoSpaceDE w:val="0"/>
        <w:autoSpaceDN w:val="0"/>
        <w:adjustRightInd w:val="0"/>
        <w:spacing w:after="0" w:line="240" w:lineRule="auto"/>
        <w:ind w:left="0" w:hanging="2"/>
        <w:jc w:val="both"/>
        <w:rPr>
          <w:rFonts w:ascii="Times New Roman" w:hAnsi="Times New Roman" w:cs="Times New Roman"/>
          <w:bCs/>
          <w:sz w:val="24"/>
          <w:szCs w:val="24"/>
          <w:lang w:val="en-MY"/>
        </w:rPr>
      </w:pPr>
      <w:r w:rsidRPr="00D41E90">
        <w:rPr>
          <w:rFonts w:ascii="Times New Roman" w:hAnsi="Times New Roman" w:cs="Times New Roman"/>
          <w:bCs/>
          <w:sz w:val="24"/>
          <w:szCs w:val="24"/>
        </w:rPr>
        <w:t xml:space="preserve">The characteristics of samples such as gender, ethnic, type of household, type of house, age, BMI status, monthly income, main occupation in 12 months, involvement in vigorous physical activity and involvement </w:t>
      </w:r>
      <w:r w:rsidR="00DC2E56">
        <w:rPr>
          <w:rFonts w:ascii="Times New Roman" w:hAnsi="Times New Roman" w:cs="Times New Roman"/>
          <w:bCs/>
          <w:sz w:val="24"/>
          <w:szCs w:val="24"/>
        </w:rPr>
        <w:t xml:space="preserve">in </w:t>
      </w:r>
      <w:r w:rsidRPr="00D41E90">
        <w:rPr>
          <w:rFonts w:ascii="Times New Roman" w:hAnsi="Times New Roman" w:cs="Times New Roman"/>
          <w:bCs/>
          <w:sz w:val="24"/>
          <w:szCs w:val="24"/>
        </w:rPr>
        <w:t xml:space="preserve">moderate physical activity </w:t>
      </w:r>
      <w:r w:rsidR="00DC2E56">
        <w:rPr>
          <w:rFonts w:ascii="Times New Roman" w:hAnsi="Times New Roman" w:cs="Times New Roman"/>
          <w:bCs/>
          <w:sz w:val="24"/>
          <w:szCs w:val="24"/>
        </w:rPr>
        <w:t>were</w:t>
      </w:r>
      <w:r w:rsidR="00DC2E56" w:rsidRPr="00D41E90">
        <w:rPr>
          <w:rFonts w:ascii="Times New Roman" w:hAnsi="Times New Roman" w:cs="Times New Roman"/>
          <w:bCs/>
          <w:sz w:val="24"/>
          <w:szCs w:val="24"/>
        </w:rPr>
        <w:t xml:space="preserve"> </w:t>
      </w:r>
      <w:r w:rsidRPr="00D41E90">
        <w:rPr>
          <w:rFonts w:ascii="Times New Roman" w:hAnsi="Times New Roman" w:cs="Times New Roman"/>
          <w:bCs/>
          <w:sz w:val="24"/>
          <w:szCs w:val="24"/>
        </w:rPr>
        <w:t xml:space="preserve">also collected in this study. Frequencies and percentages </w:t>
      </w:r>
      <w:r w:rsidR="00DC2E56">
        <w:rPr>
          <w:rFonts w:ascii="Times New Roman" w:hAnsi="Times New Roman" w:cs="Times New Roman"/>
          <w:bCs/>
          <w:sz w:val="24"/>
          <w:szCs w:val="24"/>
        </w:rPr>
        <w:t xml:space="preserve">that are </w:t>
      </w:r>
      <w:r w:rsidRPr="00D41E90">
        <w:rPr>
          <w:rFonts w:ascii="Times New Roman" w:hAnsi="Times New Roman" w:cs="Times New Roman"/>
          <w:bCs/>
          <w:sz w:val="24"/>
          <w:szCs w:val="24"/>
        </w:rPr>
        <w:t xml:space="preserve">used to describe the respondent personal information are presented in Table </w:t>
      </w:r>
      <w:r w:rsidRPr="00D41E90">
        <w:rPr>
          <w:rFonts w:ascii="Times New Roman" w:hAnsi="Times New Roman" w:cs="Times New Roman"/>
          <w:bCs/>
          <w:sz w:val="24"/>
          <w:szCs w:val="24"/>
          <w:lang w:val="en-MY"/>
        </w:rPr>
        <w:t>1.</w:t>
      </w:r>
    </w:p>
    <w:p w14:paraId="7FE258A8" w14:textId="77777777" w:rsidR="00F1359C" w:rsidRPr="00D41E90" w:rsidRDefault="00F1359C" w:rsidP="00F1359C">
      <w:pPr>
        <w:autoSpaceDE w:val="0"/>
        <w:autoSpaceDN w:val="0"/>
        <w:adjustRightInd w:val="0"/>
        <w:spacing w:after="0" w:line="240" w:lineRule="auto"/>
        <w:ind w:left="0" w:hanging="2"/>
        <w:jc w:val="both"/>
        <w:rPr>
          <w:rFonts w:ascii="Times New Roman" w:hAnsi="Times New Roman" w:cs="Times New Roman"/>
          <w:bCs/>
          <w:sz w:val="24"/>
          <w:szCs w:val="24"/>
        </w:rPr>
      </w:pPr>
    </w:p>
    <w:p w14:paraId="29702AB4" w14:textId="77777777" w:rsidR="00F1359C" w:rsidRPr="00F1359C" w:rsidRDefault="00F1359C" w:rsidP="00F1359C">
      <w:pPr>
        <w:autoSpaceDE w:val="0"/>
        <w:autoSpaceDN w:val="0"/>
        <w:adjustRightInd w:val="0"/>
        <w:spacing w:after="0" w:line="240" w:lineRule="auto"/>
        <w:ind w:left="0" w:hanging="2"/>
        <w:jc w:val="both"/>
        <w:rPr>
          <w:rFonts w:ascii="Times New Roman" w:hAnsi="Times New Roman" w:cs="Times New Roman"/>
          <w:b/>
          <w:bCs/>
          <w:sz w:val="20"/>
          <w:szCs w:val="20"/>
          <w:lang w:val="en-SG"/>
        </w:rPr>
      </w:pPr>
      <w:bookmarkStart w:id="2" w:name="_Toc92975745"/>
      <w:r w:rsidRPr="00F1359C">
        <w:rPr>
          <w:rFonts w:ascii="Times New Roman" w:hAnsi="Times New Roman" w:cs="Times New Roman"/>
          <w:b/>
          <w:bCs/>
          <w:sz w:val="20"/>
          <w:szCs w:val="20"/>
          <w:lang w:val="en-SG"/>
        </w:rPr>
        <w:t xml:space="preserve">Table </w:t>
      </w:r>
      <w:r w:rsidRPr="00F1359C">
        <w:rPr>
          <w:rFonts w:ascii="Times New Roman" w:hAnsi="Times New Roman" w:cs="Times New Roman"/>
          <w:b/>
          <w:bCs/>
          <w:sz w:val="20"/>
          <w:szCs w:val="20"/>
          <w:lang w:val="en-SG"/>
        </w:rPr>
        <w:fldChar w:fldCharType="begin"/>
      </w:r>
      <w:r w:rsidRPr="00F1359C">
        <w:rPr>
          <w:rFonts w:ascii="Times New Roman" w:hAnsi="Times New Roman" w:cs="Times New Roman"/>
          <w:b/>
          <w:bCs/>
          <w:sz w:val="20"/>
          <w:szCs w:val="20"/>
          <w:lang w:val="en-SG"/>
        </w:rPr>
        <w:instrText xml:space="preserve"> SEQ Table \* ARABIC \s 1 </w:instrText>
      </w:r>
      <w:r w:rsidRPr="00F1359C">
        <w:rPr>
          <w:rFonts w:ascii="Times New Roman" w:hAnsi="Times New Roman" w:cs="Times New Roman"/>
          <w:b/>
          <w:bCs/>
          <w:sz w:val="20"/>
          <w:szCs w:val="20"/>
          <w:lang w:val="en-SG"/>
        </w:rPr>
        <w:fldChar w:fldCharType="separate"/>
      </w:r>
      <w:r w:rsidRPr="00F1359C">
        <w:rPr>
          <w:rFonts w:ascii="Times New Roman" w:hAnsi="Times New Roman" w:cs="Times New Roman"/>
          <w:b/>
          <w:bCs/>
          <w:sz w:val="20"/>
          <w:szCs w:val="20"/>
          <w:lang w:val="en-SG"/>
        </w:rPr>
        <w:t>1</w:t>
      </w:r>
      <w:r w:rsidRPr="00F1359C">
        <w:rPr>
          <w:rFonts w:ascii="Times New Roman" w:hAnsi="Times New Roman" w:cs="Times New Roman"/>
          <w:b/>
          <w:bCs/>
          <w:sz w:val="20"/>
          <w:szCs w:val="20"/>
        </w:rPr>
        <w:fldChar w:fldCharType="end"/>
      </w:r>
      <w:r>
        <w:rPr>
          <w:rFonts w:ascii="Times New Roman" w:hAnsi="Times New Roman" w:cs="Times New Roman"/>
          <w:b/>
          <w:bCs/>
          <w:sz w:val="20"/>
          <w:szCs w:val="20"/>
        </w:rPr>
        <w:t>.</w:t>
      </w:r>
      <w:r w:rsidRPr="00F1359C">
        <w:rPr>
          <w:rFonts w:ascii="Times New Roman" w:hAnsi="Times New Roman" w:cs="Times New Roman"/>
          <w:b/>
          <w:bCs/>
          <w:sz w:val="20"/>
          <w:szCs w:val="20"/>
        </w:rPr>
        <w:t xml:space="preserve"> </w:t>
      </w:r>
      <w:r w:rsidRPr="00F1359C">
        <w:rPr>
          <w:rFonts w:ascii="Times New Roman" w:hAnsi="Times New Roman" w:cs="Times New Roman"/>
          <w:b/>
          <w:bCs/>
          <w:sz w:val="20"/>
          <w:szCs w:val="20"/>
          <w:lang w:val="en-SG"/>
        </w:rPr>
        <w:t>Summary of Respondent Personal Information</w:t>
      </w:r>
      <w:bookmarkEnd w:id="2"/>
    </w:p>
    <w:tbl>
      <w:tblPr>
        <w:tblW w:w="8143" w:type="dxa"/>
        <w:jc w:val="center"/>
        <w:tblBorders>
          <w:top w:val="single" w:sz="4" w:space="0" w:color="auto"/>
          <w:bottom w:val="single" w:sz="4" w:space="0" w:color="auto"/>
        </w:tblBorders>
        <w:tblLook w:val="04A0" w:firstRow="1" w:lastRow="0" w:firstColumn="1" w:lastColumn="0" w:noHBand="0" w:noVBand="1"/>
      </w:tblPr>
      <w:tblGrid>
        <w:gridCol w:w="3243"/>
        <w:gridCol w:w="2670"/>
        <w:gridCol w:w="1253"/>
        <w:gridCol w:w="977"/>
      </w:tblGrid>
      <w:tr w:rsidR="00F1359C" w:rsidRPr="00F1359C" w14:paraId="457791B9" w14:textId="77777777" w:rsidTr="00F1359C">
        <w:trPr>
          <w:trHeight w:val="299"/>
          <w:jc w:val="center"/>
        </w:trPr>
        <w:tc>
          <w:tcPr>
            <w:tcW w:w="3243" w:type="dxa"/>
            <w:tcBorders>
              <w:top w:val="single" w:sz="4" w:space="0" w:color="auto"/>
              <w:bottom w:val="single" w:sz="4" w:space="0" w:color="auto"/>
            </w:tcBorders>
            <w:shd w:val="clear" w:color="auto" w:fill="8DB3E2" w:themeFill="text2" w:themeFillTint="66"/>
            <w:noWrap/>
            <w:hideMark/>
          </w:tcPr>
          <w:p w14:paraId="4F23170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
                <w:bCs/>
                <w:sz w:val="20"/>
                <w:szCs w:val="20"/>
              </w:rPr>
            </w:pPr>
            <w:r w:rsidRPr="00F1359C">
              <w:rPr>
                <w:rFonts w:ascii="Times New Roman" w:hAnsi="Times New Roman" w:cs="Times New Roman"/>
                <w:b/>
                <w:bCs/>
                <w:sz w:val="20"/>
                <w:szCs w:val="20"/>
              </w:rPr>
              <w:t>Respondent Personal Information</w:t>
            </w:r>
          </w:p>
        </w:tc>
        <w:tc>
          <w:tcPr>
            <w:tcW w:w="2670" w:type="dxa"/>
            <w:tcBorders>
              <w:top w:val="single" w:sz="4" w:space="0" w:color="auto"/>
              <w:bottom w:val="single" w:sz="4" w:space="0" w:color="auto"/>
            </w:tcBorders>
            <w:shd w:val="clear" w:color="auto" w:fill="8DB3E2" w:themeFill="text2" w:themeFillTint="66"/>
            <w:hideMark/>
          </w:tcPr>
          <w:p w14:paraId="1037470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
                <w:bCs/>
                <w:sz w:val="20"/>
                <w:szCs w:val="20"/>
              </w:rPr>
            </w:pPr>
            <w:r w:rsidRPr="00F1359C">
              <w:rPr>
                <w:rFonts w:ascii="Times New Roman" w:hAnsi="Times New Roman" w:cs="Times New Roman"/>
                <w:b/>
                <w:bCs/>
                <w:sz w:val="20"/>
                <w:szCs w:val="20"/>
              </w:rPr>
              <w:t> </w:t>
            </w:r>
          </w:p>
        </w:tc>
        <w:tc>
          <w:tcPr>
            <w:tcW w:w="1253" w:type="dxa"/>
            <w:tcBorders>
              <w:top w:val="single" w:sz="4" w:space="0" w:color="auto"/>
              <w:bottom w:val="single" w:sz="4" w:space="0" w:color="auto"/>
            </w:tcBorders>
            <w:shd w:val="clear" w:color="auto" w:fill="8DB3E2" w:themeFill="text2" w:themeFillTint="66"/>
            <w:hideMark/>
          </w:tcPr>
          <w:p w14:paraId="33ABB49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
                <w:bCs/>
                <w:sz w:val="20"/>
                <w:szCs w:val="20"/>
              </w:rPr>
            </w:pPr>
            <w:r w:rsidRPr="00F1359C">
              <w:rPr>
                <w:rFonts w:ascii="Times New Roman" w:hAnsi="Times New Roman" w:cs="Times New Roman"/>
                <w:b/>
                <w:bCs/>
                <w:sz w:val="20"/>
                <w:szCs w:val="20"/>
              </w:rPr>
              <w:t>Frequency</w:t>
            </w:r>
          </w:p>
        </w:tc>
        <w:tc>
          <w:tcPr>
            <w:tcW w:w="977" w:type="dxa"/>
            <w:tcBorders>
              <w:top w:val="single" w:sz="4" w:space="0" w:color="auto"/>
              <w:bottom w:val="single" w:sz="4" w:space="0" w:color="auto"/>
            </w:tcBorders>
            <w:shd w:val="clear" w:color="auto" w:fill="8DB3E2" w:themeFill="text2" w:themeFillTint="66"/>
            <w:hideMark/>
          </w:tcPr>
          <w:p w14:paraId="5D3B429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
                <w:bCs/>
                <w:sz w:val="20"/>
                <w:szCs w:val="20"/>
              </w:rPr>
            </w:pPr>
            <w:r w:rsidRPr="00F1359C">
              <w:rPr>
                <w:rFonts w:ascii="Times New Roman" w:hAnsi="Times New Roman" w:cs="Times New Roman"/>
                <w:b/>
                <w:bCs/>
                <w:sz w:val="20"/>
                <w:szCs w:val="20"/>
              </w:rPr>
              <w:t>Percent</w:t>
            </w:r>
          </w:p>
        </w:tc>
      </w:tr>
      <w:tr w:rsidR="00F1359C" w:rsidRPr="00F1359C" w14:paraId="7C3EE5E4" w14:textId="77777777" w:rsidTr="003E01F1">
        <w:trPr>
          <w:trHeight w:val="299"/>
          <w:jc w:val="center"/>
        </w:trPr>
        <w:tc>
          <w:tcPr>
            <w:tcW w:w="3243" w:type="dxa"/>
            <w:tcBorders>
              <w:top w:val="single" w:sz="4" w:space="0" w:color="auto"/>
            </w:tcBorders>
            <w:shd w:val="clear" w:color="auto" w:fill="auto"/>
            <w:hideMark/>
          </w:tcPr>
          <w:p w14:paraId="171E366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Gender</w:t>
            </w:r>
          </w:p>
        </w:tc>
        <w:tc>
          <w:tcPr>
            <w:tcW w:w="2670" w:type="dxa"/>
            <w:tcBorders>
              <w:top w:val="single" w:sz="4" w:space="0" w:color="auto"/>
            </w:tcBorders>
            <w:shd w:val="clear" w:color="auto" w:fill="auto"/>
            <w:hideMark/>
          </w:tcPr>
          <w:p w14:paraId="7D190EB6"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Female</w:t>
            </w:r>
          </w:p>
        </w:tc>
        <w:tc>
          <w:tcPr>
            <w:tcW w:w="1253" w:type="dxa"/>
            <w:tcBorders>
              <w:top w:val="single" w:sz="4" w:space="0" w:color="auto"/>
            </w:tcBorders>
            <w:shd w:val="clear" w:color="auto" w:fill="auto"/>
            <w:noWrap/>
            <w:hideMark/>
          </w:tcPr>
          <w:p w14:paraId="45565666"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113</w:t>
            </w:r>
          </w:p>
        </w:tc>
        <w:tc>
          <w:tcPr>
            <w:tcW w:w="977" w:type="dxa"/>
            <w:tcBorders>
              <w:top w:val="single" w:sz="4" w:space="0" w:color="auto"/>
            </w:tcBorders>
            <w:shd w:val="clear" w:color="auto" w:fill="auto"/>
            <w:noWrap/>
            <w:hideMark/>
          </w:tcPr>
          <w:p w14:paraId="1C3D71A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29.4</w:t>
            </w:r>
          </w:p>
        </w:tc>
      </w:tr>
      <w:tr w:rsidR="00F1359C" w:rsidRPr="00F1359C" w14:paraId="54F90169" w14:textId="77777777" w:rsidTr="003E01F1">
        <w:trPr>
          <w:trHeight w:val="299"/>
          <w:jc w:val="center"/>
        </w:trPr>
        <w:tc>
          <w:tcPr>
            <w:tcW w:w="3243" w:type="dxa"/>
            <w:shd w:val="clear" w:color="auto" w:fill="auto"/>
            <w:hideMark/>
          </w:tcPr>
          <w:p w14:paraId="14065930"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5298359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Male</w:t>
            </w:r>
          </w:p>
        </w:tc>
        <w:tc>
          <w:tcPr>
            <w:tcW w:w="1253" w:type="dxa"/>
            <w:shd w:val="clear" w:color="auto" w:fill="auto"/>
            <w:noWrap/>
            <w:hideMark/>
          </w:tcPr>
          <w:p w14:paraId="344BDF2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272</w:t>
            </w:r>
          </w:p>
        </w:tc>
        <w:tc>
          <w:tcPr>
            <w:tcW w:w="977" w:type="dxa"/>
            <w:shd w:val="clear" w:color="auto" w:fill="auto"/>
            <w:noWrap/>
            <w:hideMark/>
          </w:tcPr>
          <w:p w14:paraId="5DBDC9F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70.6</w:t>
            </w:r>
          </w:p>
        </w:tc>
      </w:tr>
      <w:tr w:rsidR="00F1359C" w:rsidRPr="00F1359C" w14:paraId="43F5702F" w14:textId="77777777" w:rsidTr="003E01F1">
        <w:trPr>
          <w:trHeight w:val="299"/>
          <w:jc w:val="center"/>
        </w:trPr>
        <w:tc>
          <w:tcPr>
            <w:tcW w:w="3243" w:type="dxa"/>
            <w:shd w:val="clear" w:color="auto" w:fill="auto"/>
            <w:hideMark/>
          </w:tcPr>
          <w:p w14:paraId="6FB7F155"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Ethnic</w:t>
            </w:r>
          </w:p>
        </w:tc>
        <w:tc>
          <w:tcPr>
            <w:tcW w:w="2670" w:type="dxa"/>
            <w:shd w:val="clear" w:color="auto" w:fill="auto"/>
            <w:hideMark/>
          </w:tcPr>
          <w:p w14:paraId="7EB2420F"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Malay</w:t>
            </w:r>
          </w:p>
        </w:tc>
        <w:tc>
          <w:tcPr>
            <w:tcW w:w="1253" w:type="dxa"/>
            <w:shd w:val="clear" w:color="auto" w:fill="auto"/>
            <w:noWrap/>
            <w:hideMark/>
          </w:tcPr>
          <w:p w14:paraId="179D472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159</w:t>
            </w:r>
          </w:p>
        </w:tc>
        <w:tc>
          <w:tcPr>
            <w:tcW w:w="977" w:type="dxa"/>
            <w:shd w:val="clear" w:color="auto" w:fill="auto"/>
            <w:noWrap/>
            <w:hideMark/>
          </w:tcPr>
          <w:p w14:paraId="07BEF62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41.3</w:t>
            </w:r>
          </w:p>
        </w:tc>
      </w:tr>
      <w:tr w:rsidR="00F1359C" w:rsidRPr="00F1359C" w14:paraId="233AC76C" w14:textId="77777777" w:rsidTr="003E01F1">
        <w:trPr>
          <w:trHeight w:val="299"/>
          <w:jc w:val="center"/>
        </w:trPr>
        <w:tc>
          <w:tcPr>
            <w:tcW w:w="3243" w:type="dxa"/>
            <w:shd w:val="clear" w:color="auto" w:fill="auto"/>
            <w:hideMark/>
          </w:tcPr>
          <w:p w14:paraId="39DDA240"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06A64FAA"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Chinese</w:t>
            </w:r>
          </w:p>
        </w:tc>
        <w:tc>
          <w:tcPr>
            <w:tcW w:w="1253" w:type="dxa"/>
            <w:shd w:val="clear" w:color="auto" w:fill="auto"/>
            <w:noWrap/>
            <w:hideMark/>
          </w:tcPr>
          <w:p w14:paraId="354ADB2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146</w:t>
            </w:r>
          </w:p>
        </w:tc>
        <w:tc>
          <w:tcPr>
            <w:tcW w:w="977" w:type="dxa"/>
            <w:shd w:val="clear" w:color="auto" w:fill="auto"/>
            <w:noWrap/>
            <w:hideMark/>
          </w:tcPr>
          <w:p w14:paraId="13C5B84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37.9</w:t>
            </w:r>
          </w:p>
        </w:tc>
      </w:tr>
      <w:tr w:rsidR="00F1359C" w:rsidRPr="00F1359C" w14:paraId="1E1D278F" w14:textId="77777777" w:rsidTr="003E01F1">
        <w:trPr>
          <w:trHeight w:val="299"/>
          <w:jc w:val="center"/>
        </w:trPr>
        <w:tc>
          <w:tcPr>
            <w:tcW w:w="3243" w:type="dxa"/>
            <w:shd w:val="clear" w:color="auto" w:fill="auto"/>
            <w:hideMark/>
          </w:tcPr>
          <w:p w14:paraId="21012EF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45744E9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Indian</w:t>
            </w:r>
          </w:p>
        </w:tc>
        <w:tc>
          <w:tcPr>
            <w:tcW w:w="1253" w:type="dxa"/>
            <w:shd w:val="clear" w:color="auto" w:fill="auto"/>
            <w:noWrap/>
            <w:hideMark/>
          </w:tcPr>
          <w:p w14:paraId="19F7D6EB"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75</w:t>
            </w:r>
          </w:p>
        </w:tc>
        <w:tc>
          <w:tcPr>
            <w:tcW w:w="977" w:type="dxa"/>
            <w:shd w:val="clear" w:color="auto" w:fill="auto"/>
            <w:noWrap/>
            <w:hideMark/>
          </w:tcPr>
          <w:p w14:paraId="53FCA39A"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19.5</w:t>
            </w:r>
          </w:p>
        </w:tc>
      </w:tr>
      <w:tr w:rsidR="00F1359C" w:rsidRPr="00F1359C" w14:paraId="25C04AA0" w14:textId="77777777" w:rsidTr="003E01F1">
        <w:trPr>
          <w:trHeight w:val="299"/>
          <w:jc w:val="center"/>
        </w:trPr>
        <w:tc>
          <w:tcPr>
            <w:tcW w:w="3243" w:type="dxa"/>
            <w:shd w:val="clear" w:color="auto" w:fill="auto"/>
          </w:tcPr>
          <w:p w14:paraId="5F835FE8"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p>
        </w:tc>
        <w:tc>
          <w:tcPr>
            <w:tcW w:w="2670" w:type="dxa"/>
            <w:shd w:val="clear" w:color="auto" w:fill="auto"/>
          </w:tcPr>
          <w:p w14:paraId="4E0321A5"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Others</w:t>
            </w:r>
          </w:p>
        </w:tc>
        <w:tc>
          <w:tcPr>
            <w:tcW w:w="1253" w:type="dxa"/>
            <w:shd w:val="clear" w:color="auto" w:fill="auto"/>
            <w:noWrap/>
          </w:tcPr>
          <w:p w14:paraId="692E930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5</w:t>
            </w:r>
          </w:p>
        </w:tc>
        <w:tc>
          <w:tcPr>
            <w:tcW w:w="977" w:type="dxa"/>
            <w:shd w:val="clear" w:color="auto" w:fill="auto"/>
            <w:noWrap/>
          </w:tcPr>
          <w:p w14:paraId="3ACB567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1.3</w:t>
            </w:r>
          </w:p>
        </w:tc>
      </w:tr>
      <w:tr w:rsidR="00F1359C" w:rsidRPr="00F1359C" w14:paraId="11460982" w14:textId="77777777" w:rsidTr="003E01F1">
        <w:trPr>
          <w:trHeight w:val="299"/>
          <w:jc w:val="center"/>
        </w:trPr>
        <w:tc>
          <w:tcPr>
            <w:tcW w:w="3243" w:type="dxa"/>
            <w:shd w:val="clear" w:color="auto" w:fill="auto"/>
            <w:hideMark/>
          </w:tcPr>
          <w:p w14:paraId="5CFBB59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Type of household</w:t>
            </w:r>
          </w:p>
        </w:tc>
        <w:tc>
          <w:tcPr>
            <w:tcW w:w="2670" w:type="dxa"/>
            <w:shd w:val="clear" w:color="auto" w:fill="auto"/>
            <w:hideMark/>
          </w:tcPr>
          <w:p w14:paraId="3F72370D"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Family</w:t>
            </w:r>
          </w:p>
        </w:tc>
        <w:tc>
          <w:tcPr>
            <w:tcW w:w="1253" w:type="dxa"/>
            <w:shd w:val="clear" w:color="auto" w:fill="auto"/>
            <w:noWrap/>
            <w:hideMark/>
          </w:tcPr>
          <w:p w14:paraId="1BB6B55B"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354</w:t>
            </w:r>
          </w:p>
        </w:tc>
        <w:tc>
          <w:tcPr>
            <w:tcW w:w="977" w:type="dxa"/>
            <w:shd w:val="clear" w:color="auto" w:fill="auto"/>
            <w:noWrap/>
            <w:hideMark/>
          </w:tcPr>
          <w:p w14:paraId="4B583069"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91.9</w:t>
            </w:r>
          </w:p>
        </w:tc>
      </w:tr>
      <w:tr w:rsidR="00F1359C" w:rsidRPr="00F1359C" w14:paraId="1FA2D7E8" w14:textId="77777777" w:rsidTr="003E01F1">
        <w:trPr>
          <w:trHeight w:val="299"/>
          <w:jc w:val="center"/>
        </w:trPr>
        <w:tc>
          <w:tcPr>
            <w:tcW w:w="3243" w:type="dxa"/>
            <w:shd w:val="clear" w:color="auto" w:fill="auto"/>
            <w:hideMark/>
          </w:tcPr>
          <w:p w14:paraId="46E7802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3A2BBC98"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Housemate</w:t>
            </w:r>
          </w:p>
        </w:tc>
        <w:tc>
          <w:tcPr>
            <w:tcW w:w="1253" w:type="dxa"/>
            <w:shd w:val="clear" w:color="auto" w:fill="auto"/>
            <w:noWrap/>
            <w:hideMark/>
          </w:tcPr>
          <w:p w14:paraId="3AEEF30D"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26</w:t>
            </w:r>
          </w:p>
        </w:tc>
        <w:tc>
          <w:tcPr>
            <w:tcW w:w="977" w:type="dxa"/>
            <w:shd w:val="clear" w:color="auto" w:fill="auto"/>
            <w:noWrap/>
            <w:hideMark/>
          </w:tcPr>
          <w:p w14:paraId="7BEF1FC6"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6.8</w:t>
            </w:r>
          </w:p>
        </w:tc>
      </w:tr>
      <w:tr w:rsidR="00F1359C" w:rsidRPr="00F1359C" w14:paraId="54B838DB" w14:textId="77777777" w:rsidTr="003E01F1">
        <w:trPr>
          <w:trHeight w:val="299"/>
          <w:jc w:val="center"/>
        </w:trPr>
        <w:tc>
          <w:tcPr>
            <w:tcW w:w="3243" w:type="dxa"/>
            <w:shd w:val="clear" w:color="auto" w:fill="auto"/>
            <w:hideMark/>
          </w:tcPr>
          <w:p w14:paraId="4541A530"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Type of house</w:t>
            </w:r>
          </w:p>
        </w:tc>
        <w:tc>
          <w:tcPr>
            <w:tcW w:w="2670" w:type="dxa"/>
            <w:shd w:val="clear" w:color="auto" w:fill="auto"/>
            <w:hideMark/>
          </w:tcPr>
          <w:p w14:paraId="026B0E5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Terraced house</w:t>
            </w:r>
          </w:p>
        </w:tc>
        <w:tc>
          <w:tcPr>
            <w:tcW w:w="1253" w:type="dxa"/>
            <w:shd w:val="clear" w:color="auto" w:fill="auto"/>
            <w:noWrap/>
            <w:hideMark/>
          </w:tcPr>
          <w:p w14:paraId="6011C24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290</w:t>
            </w:r>
          </w:p>
        </w:tc>
        <w:tc>
          <w:tcPr>
            <w:tcW w:w="977" w:type="dxa"/>
            <w:shd w:val="clear" w:color="auto" w:fill="auto"/>
            <w:noWrap/>
            <w:hideMark/>
          </w:tcPr>
          <w:p w14:paraId="2457BB46"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75.3</w:t>
            </w:r>
          </w:p>
        </w:tc>
      </w:tr>
      <w:tr w:rsidR="00F1359C" w:rsidRPr="00F1359C" w14:paraId="47F4E6A1" w14:textId="77777777" w:rsidTr="003E01F1">
        <w:trPr>
          <w:trHeight w:val="299"/>
          <w:jc w:val="center"/>
        </w:trPr>
        <w:tc>
          <w:tcPr>
            <w:tcW w:w="3243" w:type="dxa"/>
            <w:shd w:val="clear" w:color="auto" w:fill="auto"/>
            <w:hideMark/>
          </w:tcPr>
          <w:p w14:paraId="3A6A0DE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11A39FA0"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Semi-detached house</w:t>
            </w:r>
          </w:p>
        </w:tc>
        <w:tc>
          <w:tcPr>
            <w:tcW w:w="1253" w:type="dxa"/>
            <w:shd w:val="clear" w:color="auto" w:fill="auto"/>
            <w:noWrap/>
            <w:hideMark/>
          </w:tcPr>
          <w:p w14:paraId="4D2F6EA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14</w:t>
            </w:r>
          </w:p>
        </w:tc>
        <w:tc>
          <w:tcPr>
            <w:tcW w:w="977" w:type="dxa"/>
            <w:shd w:val="clear" w:color="auto" w:fill="auto"/>
            <w:noWrap/>
            <w:hideMark/>
          </w:tcPr>
          <w:p w14:paraId="2FB4D8FB"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3.6</w:t>
            </w:r>
          </w:p>
        </w:tc>
      </w:tr>
      <w:tr w:rsidR="00F1359C" w:rsidRPr="00F1359C" w14:paraId="29FC601D" w14:textId="77777777" w:rsidTr="003E01F1">
        <w:trPr>
          <w:trHeight w:val="299"/>
          <w:jc w:val="center"/>
        </w:trPr>
        <w:tc>
          <w:tcPr>
            <w:tcW w:w="3243" w:type="dxa"/>
            <w:shd w:val="clear" w:color="auto" w:fill="auto"/>
            <w:hideMark/>
          </w:tcPr>
          <w:p w14:paraId="1940995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5E4752D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bungalow</w:t>
            </w:r>
          </w:p>
        </w:tc>
        <w:tc>
          <w:tcPr>
            <w:tcW w:w="1253" w:type="dxa"/>
            <w:shd w:val="clear" w:color="auto" w:fill="auto"/>
            <w:noWrap/>
            <w:hideMark/>
          </w:tcPr>
          <w:p w14:paraId="7141800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5</w:t>
            </w:r>
          </w:p>
        </w:tc>
        <w:tc>
          <w:tcPr>
            <w:tcW w:w="977" w:type="dxa"/>
            <w:shd w:val="clear" w:color="auto" w:fill="auto"/>
            <w:noWrap/>
            <w:hideMark/>
          </w:tcPr>
          <w:p w14:paraId="78D8A34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1.3</w:t>
            </w:r>
          </w:p>
        </w:tc>
      </w:tr>
      <w:tr w:rsidR="00F1359C" w:rsidRPr="00F1359C" w14:paraId="3D1C2FE3" w14:textId="77777777" w:rsidTr="003E01F1">
        <w:trPr>
          <w:trHeight w:val="299"/>
          <w:jc w:val="center"/>
        </w:trPr>
        <w:tc>
          <w:tcPr>
            <w:tcW w:w="3243" w:type="dxa"/>
            <w:shd w:val="clear" w:color="auto" w:fill="auto"/>
            <w:hideMark/>
          </w:tcPr>
          <w:p w14:paraId="52000E7A"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67384545"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Apartment</w:t>
            </w:r>
          </w:p>
        </w:tc>
        <w:tc>
          <w:tcPr>
            <w:tcW w:w="1253" w:type="dxa"/>
            <w:shd w:val="clear" w:color="auto" w:fill="auto"/>
            <w:noWrap/>
            <w:hideMark/>
          </w:tcPr>
          <w:p w14:paraId="74C657E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62</w:t>
            </w:r>
          </w:p>
        </w:tc>
        <w:tc>
          <w:tcPr>
            <w:tcW w:w="977" w:type="dxa"/>
            <w:shd w:val="clear" w:color="auto" w:fill="auto"/>
            <w:noWrap/>
            <w:hideMark/>
          </w:tcPr>
          <w:p w14:paraId="78284CE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16.1</w:t>
            </w:r>
          </w:p>
        </w:tc>
      </w:tr>
      <w:tr w:rsidR="00F1359C" w:rsidRPr="00F1359C" w14:paraId="4FB86FFB" w14:textId="77777777" w:rsidTr="003E01F1">
        <w:trPr>
          <w:trHeight w:val="299"/>
          <w:jc w:val="center"/>
        </w:trPr>
        <w:tc>
          <w:tcPr>
            <w:tcW w:w="3243" w:type="dxa"/>
            <w:shd w:val="clear" w:color="auto" w:fill="auto"/>
            <w:hideMark/>
          </w:tcPr>
          <w:p w14:paraId="7D65E0D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486EAB76"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Condominium</w:t>
            </w:r>
          </w:p>
        </w:tc>
        <w:tc>
          <w:tcPr>
            <w:tcW w:w="1253" w:type="dxa"/>
            <w:shd w:val="clear" w:color="auto" w:fill="auto"/>
            <w:noWrap/>
            <w:hideMark/>
          </w:tcPr>
          <w:p w14:paraId="58B4995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9</w:t>
            </w:r>
          </w:p>
        </w:tc>
        <w:tc>
          <w:tcPr>
            <w:tcW w:w="977" w:type="dxa"/>
            <w:shd w:val="clear" w:color="auto" w:fill="auto"/>
            <w:noWrap/>
            <w:hideMark/>
          </w:tcPr>
          <w:p w14:paraId="236AB54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2.3</w:t>
            </w:r>
          </w:p>
        </w:tc>
      </w:tr>
      <w:tr w:rsidR="00F1359C" w:rsidRPr="00F1359C" w14:paraId="5A8782E8" w14:textId="77777777" w:rsidTr="003E01F1">
        <w:trPr>
          <w:trHeight w:val="299"/>
          <w:jc w:val="center"/>
        </w:trPr>
        <w:tc>
          <w:tcPr>
            <w:tcW w:w="3243" w:type="dxa"/>
            <w:shd w:val="clear" w:color="auto" w:fill="auto"/>
            <w:hideMark/>
          </w:tcPr>
          <w:p w14:paraId="71ACC33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lastRenderedPageBreak/>
              <w:t>Age</w:t>
            </w:r>
          </w:p>
        </w:tc>
        <w:tc>
          <w:tcPr>
            <w:tcW w:w="2670" w:type="dxa"/>
            <w:shd w:val="clear" w:color="auto" w:fill="auto"/>
            <w:hideMark/>
          </w:tcPr>
          <w:p w14:paraId="0BC985A0"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Less than 20 years old</w:t>
            </w:r>
          </w:p>
        </w:tc>
        <w:tc>
          <w:tcPr>
            <w:tcW w:w="1253" w:type="dxa"/>
            <w:shd w:val="clear" w:color="auto" w:fill="auto"/>
            <w:noWrap/>
            <w:hideMark/>
          </w:tcPr>
          <w:p w14:paraId="4D17F59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55</w:t>
            </w:r>
          </w:p>
        </w:tc>
        <w:tc>
          <w:tcPr>
            <w:tcW w:w="977" w:type="dxa"/>
            <w:shd w:val="clear" w:color="auto" w:fill="auto"/>
            <w:noWrap/>
            <w:hideMark/>
          </w:tcPr>
          <w:p w14:paraId="2B363B2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14.3</w:t>
            </w:r>
          </w:p>
        </w:tc>
      </w:tr>
      <w:tr w:rsidR="00F1359C" w:rsidRPr="00F1359C" w14:paraId="5C208744" w14:textId="77777777" w:rsidTr="003E01F1">
        <w:trPr>
          <w:trHeight w:val="299"/>
          <w:jc w:val="center"/>
        </w:trPr>
        <w:tc>
          <w:tcPr>
            <w:tcW w:w="3243" w:type="dxa"/>
            <w:shd w:val="clear" w:color="auto" w:fill="auto"/>
            <w:hideMark/>
          </w:tcPr>
          <w:p w14:paraId="1BB5EC4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2D362C25"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20 – 30 years old</w:t>
            </w:r>
          </w:p>
        </w:tc>
        <w:tc>
          <w:tcPr>
            <w:tcW w:w="1253" w:type="dxa"/>
            <w:shd w:val="clear" w:color="auto" w:fill="auto"/>
            <w:noWrap/>
            <w:hideMark/>
          </w:tcPr>
          <w:p w14:paraId="124864C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104</w:t>
            </w:r>
          </w:p>
        </w:tc>
        <w:tc>
          <w:tcPr>
            <w:tcW w:w="977" w:type="dxa"/>
            <w:shd w:val="clear" w:color="auto" w:fill="auto"/>
            <w:noWrap/>
            <w:hideMark/>
          </w:tcPr>
          <w:p w14:paraId="7E4FF2BF"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27.0</w:t>
            </w:r>
          </w:p>
        </w:tc>
      </w:tr>
      <w:tr w:rsidR="00F1359C" w:rsidRPr="00F1359C" w14:paraId="23C8FF92" w14:textId="77777777" w:rsidTr="003E01F1">
        <w:trPr>
          <w:trHeight w:val="299"/>
          <w:jc w:val="center"/>
        </w:trPr>
        <w:tc>
          <w:tcPr>
            <w:tcW w:w="3243" w:type="dxa"/>
            <w:shd w:val="clear" w:color="auto" w:fill="auto"/>
            <w:hideMark/>
          </w:tcPr>
          <w:p w14:paraId="66F21B89"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71173CD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31 – 40 years old</w:t>
            </w:r>
          </w:p>
        </w:tc>
        <w:tc>
          <w:tcPr>
            <w:tcW w:w="1253" w:type="dxa"/>
            <w:shd w:val="clear" w:color="auto" w:fill="auto"/>
            <w:noWrap/>
            <w:hideMark/>
          </w:tcPr>
          <w:p w14:paraId="23852D4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46</w:t>
            </w:r>
          </w:p>
        </w:tc>
        <w:tc>
          <w:tcPr>
            <w:tcW w:w="977" w:type="dxa"/>
            <w:shd w:val="clear" w:color="auto" w:fill="auto"/>
            <w:noWrap/>
            <w:hideMark/>
          </w:tcPr>
          <w:p w14:paraId="47264F9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11.9</w:t>
            </w:r>
          </w:p>
        </w:tc>
      </w:tr>
      <w:tr w:rsidR="00F1359C" w:rsidRPr="00F1359C" w14:paraId="43A7DB84" w14:textId="77777777" w:rsidTr="003E01F1">
        <w:trPr>
          <w:trHeight w:val="299"/>
          <w:jc w:val="center"/>
        </w:trPr>
        <w:tc>
          <w:tcPr>
            <w:tcW w:w="3243" w:type="dxa"/>
            <w:shd w:val="clear" w:color="auto" w:fill="auto"/>
            <w:hideMark/>
          </w:tcPr>
          <w:p w14:paraId="71014D1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59F76F6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41 – 50 years old</w:t>
            </w:r>
          </w:p>
        </w:tc>
        <w:tc>
          <w:tcPr>
            <w:tcW w:w="1253" w:type="dxa"/>
            <w:shd w:val="clear" w:color="auto" w:fill="auto"/>
            <w:noWrap/>
            <w:hideMark/>
          </w:tcPr>
          <w:p w14:paraId="0478B82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66</w:t>
            </w:r>
          </w:p>
        </w:tc>
        <w:tc>
          <w:tcPr>
            <w:tcW w:w="977" w:type="dxa"/>
            <w:shd w:val="clear" w:color="auto" w:fill="auto"/>
            <w:noWrap/>
            <w:hideMark/>
          </w:tcPr>
          <w:p w14:paraId="263E6B5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17.1</w:t>
            </w:r>
          </w:p>
        </w:tc>
      </w:tr>
      <w:tr w:rsidR="00F1359C" w:rsidRPr="00F1359C" w14:paraId="6BBE32E4" w14:textId="77777777" w:rsidTr="003E01F1">
        <w:trPr>
          <w:trHeight w:val="299"/>
          <w:jc w:val="center"/>
        </w:trPr>
        <w:tc>
          <w:tcPr>
            <w:tcW w:w="3243" w:type="dxa"/>
            <w:shd w:val="clear" w:color="auto" w:fill="auto"/>
            <w:hideMark/>
          </w:tcPr>
          <w:p w14:paraId="199D2FA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3E3A8F5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Above 50 years old</w:t>
            </w:r>
          </w:p>
        </w:tc>
        <w:tc>
          <w:tcPr>
            <w:tcW w:w="1253" w:type="dxa"/>
            <w:shd w:val="clear" w:color="auto" w:fill="auto"/>
            <w:noWrap/>
            <w:hideMark/>
          </w:tcPr>
          <w:p w14:paraId="679A86E6"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114</w:t>
            </w:r>
          </w:p>
        </w:tc>
        <w:tc>
          <w:tcPr>
            <w:tcW w:w="977" w:type="dxa"/>
            <w:shd w:val="clear" w:color="auto" w:fill="auto"/>
            <w:noWrap/>
            <w:hideMark/>
          </w:tcPr>
          <w:p w14:paraId="2E361486"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29.6</w:t>
            </w:r>
          </w:p>
        </w:tc>
      </w:tr>
      <w:tr w:rsidR="00F1359C" w:rsidRPr="00F1359C" w14:paraId="40826EE9" w14:textId="77777777" w:rsidTr="003E01F1">
        <w:trPr>
          <w:trHeight w:val="299"/>
          <w:jc w:val="center"/>
        </w:trPr>
        <w:tc>
          <w:tcPr>
            <w:tcW w:w="3243" w:type="dxa"/>
            <w:shd w:val="clear" w:color="auto" w:fill="auto"/>
            <w:hideMark/>
          </w:tcPr>
          <w:p w14:paraId="7AB3495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BMI Status</w:t>
            </w:r>
          </w:p>
        </w:tc>
        <w:tc>
          <w:tcPr>
            <w:tcW w:w="2670" w:type="dxa"/>
            <w:shd w:val="clear" w:color="auto" w:fill="auto"/>
            <w:hideMark/>
          </w:tcPr>
          <w:p w14:paraId="4B1179D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Underweight &lt; 18.5</w:t>
            </w:r>
          </w:p>
        </w:tc>
        <w:tc>
          <w:tcPr>
            <w:tcW w:w="1253" w:type="dxa"/>
            <w:shd w:val="clear" w:color="auto" w:fill="auto"/>
            <w:noWrap/>
            <w:hideMark/>
          </w:tcPr>
          <w:p w14:paraId="787B912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24</w:t>
            </w:r>
          </w:p>
        </w:tc>
        <w:tc>
          <w:tcPr>
            <w:tcW w:w="977" w:type="dxa"/>
            <w:shd w:val="clear" w:color="auto" w:fill="auto"/>
            <w:noWrap/>
            <w:hideMark/>
          </w:tcPr>
          <w:p w14:paraId="377C8EE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6.2</w:t>
            </w:r>
          </w:p>
        </w:tc>
      </w:tr>
      <w:tr w:rsidR="00F1359C" w:rsidRPr="00F1359C" w14:paraId="61CC17F3" w14:textId="77777777" w:rsidTr="003E01F1">
        <w:trPr>
          <w:trHeight w:val="299"/>
          <w:jc w:val="center"/>
        </w:trPr>
        <w:tc>
          <w:tcPr>
            <w:tcW w:w="3243" w:type="dxa"/>
            <w:shd w:val="clear" w:color="auto" w:fill="auto"/>
            <w:hideMark/>
          </w:tcPr>
          <w:p w14:paraId="66E5AF5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1483ABF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Normal 18.5 – 24.9</w:t>
            </w:r>
          </w:p>
        </w:tc>
        <w:tc>
          <w:tcPr>
            <w:tcW w:w="1253" w:type="dxa"/>
            <w:shd w:val="clear" w:color="auto" w:fill="auto"/>
            <w:noWrap/>
            <w:hideMark/>
          </w:tcPr>
          <w:p w14:paraId="1A69E28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225</w:t>
            </w:r>
          </w:p>
        </w:tc>
        <w:tc>
          <w:tcPr>
            <w:tcW w:w="977" w:type="dxa"/>
            <w:shd w:val="clear" w:color="auto" w:fill="auto"/>
            <w:noWrap/>
            <w:hideMark/>
          </w:tcPr>
          <w:p w14:paraId="6B2411CF"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58.4</w:t>
            </w:r>
          </w:p>
        </w:tc>
      </w:tr>
      <w:tr w:rsidR="00F1359C" w:rsidRPr="00F1359C" w14:paraId="5A3B62DA" w14:textId="77777777" w:rsidTr="003E01F1">
        <w:trPr>
          <w:trHeight w:val="299"/>
          <w:jc w:val="center"/>
        </w:trPr>
        <w:tc>
          <w:tcPr>
            <w:tcW w:w="3243" w:type="dxa"/>
            <w:shd w:val="clear" w:color="auto" w:fill="auto"/>
            <w:hideMark/>
          </w:tcPr>
          <w:p w14:paraId="6DBFB8E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6F24E71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Overweight 25 - 30</w:t>
            </w:r>
          </w:p>
        </w:tc>
        <w:tc>
          <w:tcPr>
            <w:tcW w:w="1253" w:type="dxa"/>
            <w:shd w:val="clear" w:color="auto" w:fill="auto"/>
            <w:noWrap/>
            <w:hideMark/>
          </w:tcPr>
          <w:p w14:paraId="75C1EBF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101</w:t>
            </w:r>
          </w:p>
        </w:tc>
        <w:tc>
          <w:tcPr>
            <w:tcW w:w="977" w:type="dxa"/>
            <w:shd w:val="clear" w:color="auto" w:fill="auto"/>
            <w:noWrap/>
            <w:hideMark/>
          </w:tcPr>
          <w:p w14:paraId="2B864CC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26.2</w:t>
            </w:r>
          </w:p>
        </w:tc>
      </w:tr>
      <w:tr w:rsidR="00F1359C" w:rsidRPr="00F1359C" w14:paraId="6EE7F6C5" w14:textId="77777777" w:rsidTr="003E01F1">
        <w:trPr>
          <w:trHeight w:val="299"/>
          <w:jc w:val="center"/>
        </w:trPr>
        <w:tc>
          <w:tcPr>
            <w:tcW w:w="3243" w:type="dxa"/>
            <w:shd w:val="clear" w:color="auto" w:fill="auto"/>
            <w:hideMark/>
          </w:tcPr>
          <w:p w14:paraId="334C1DC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0A1E9025"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Obese &gt; 30</w:t>
            </w:r>
          </w:p>
        </w:tc>
        <w:tc>
          <w:tcPr>
            <w:tcW w:w="1253" w:type="dxa"/>
            <w:shd w:val="clear" w:color="auto" w:fill="auto"/>
            <w:noWrap/>
            <w:hideMark/>
          </w:tcPr>
          <w:p w14:paraId="518C87C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35</w:t>
            </w:r>
          </w:p>
        </w:tc>
        <w:tc>
          <w:tcPr>
            <w:tcW w:w="977" w:type="dxa"/>
            <w:shd w:val="clear" w:color="auto" w:fill="auto"/>
            <w:noWrap/>
            <w:hideMark/>
          </w:tcPr>
          <w:p w14:paraId="17428B55"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9.1</w:t>
            </w:r>
          </w:p>
        </w:tc>
      </w:tr>
      <w:tr w:rsidR="00F1359C" w:rsidRPr="00F1359C" w14:paraId="2B8D9031" w14:textId="77777777" w:rsidTr="003E01F1">
        <w:trPr>
          <w:trHeight w:val="299"/>
          <w:jc w:val="center"/>
        </w:trPr>
        <w:tc>
          <w:tcPr>
            <w:tcW w:w="3243" w:type="dxa"/>
            <w:shd w:val="clear" w:color="auto" w:fill="auto"/>
            <w:hideMark/>
          </w:tcPr>
          <w:p w14:paraId="53F2DAED"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Monthly Income</w:t>
            </w:r>
          </w:p>
        </w:tc>
        <w:tc>
          <w:tcPr>
            <w:tcW w:w="2670" w:type="dxa"/>
            <w:shd w:val="clear" w:color="auto" w:fill="auto"/>
            <w:hideMark/>
          </w:tcPr>
          <w:p w14:paraId="26C59D9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Less than RM2,000</w:t>
            </w:r>
          </w:p>
        </w:tc>
        <w:tc>
          <w:tcPr>
            <w:tcW w:w="1253" w:type="dxa"/>
            <w:shd w:val="clear" w:color="auto" w:fill="auto"/>
            <w:noWrap/>
            <w:hideMark/>
          </w:tcPr>
          <w:p w14:paraId="063AE45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110</w:t>
            </w:r>
          </w:p>
        </w:tc>
        <w:tc>
          <w:tcPr>
            <w:tcW w:w="977" w:type="dxa"/>
            <w:shd w:val="clear" w:color="auto" w:fill="auto"/>
            <w:noWrap/>
            <w:hideMark/>
          </w:tcPr>
          <w:p w14:paraId="1C56086A"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28.6</w:t>
            </w:r>
          </w:p>
        </w:tc>
      </w:tr>
      <w:tr w:rsidR="00F1359C" w:rsidRPr="00F1359C" w14:paraId="6E382991" w14:textId="77777777" w:rsidTr="003E01F1">
        <w:trPr>
          <w:trHeight w:val="299"/>
          <w:jc w:val="center"/>
        </w:trPr>
        <w:tc>
          <w:tcPr>
            <w:tcW w:w="3243" w:type="dxa"/>
            <w:shd w:val="clear" w:color="auto" w:fill="auto"/>
            <w:hideMark/>
          </w:tcPr>
          <w:p w14:paraId="70E17ECA"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15CA072B"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RM2,000 – RM3,999</w:t>
            </w:r>
          </w:p>
        </w:tc>
        <w:tc>
          <w:tcPr>
            <w:tcW w:w="1253" w:type="dxa"/>
            <w:shd w:val="clear" w:color="auto" w:fill="auto"/>
            <w:noWrap/>
            <w:hideMark/>
          </w:tcPr>
          <w:p w14:paraId="0281B2C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58</w:t>
            </w:r>
          </w:p>
        </w:tc>
        <w:tc>
          <w:tcPr>
            <w:tcW w:w="977" w:type="dxa"/>
            <w:shd w:val="clear" w:color="auto" w:fill="auto"/>
            <w:noWrap/>
            <w:hideMark/>
          </w:tcPr>
          <w:p w14:paraId="44B4FC19"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15.1</w:t>
            </w:r>
          </w:p>
        </w:tc>
      </w:tr>
      <w:tr w:rsidR="00F1359C" w:rsidRPr="00F1359C" w14:paraId="1414A811" w14:textId="77777777" w:rsidTr="003E01F1">
        <w:trPr>
          <w:trHeight w:val="299"/>
          <w:jc w:val="center"/>
        </w:trPr>
        <w:tc>
          <w:tcPr>
            <w:tcW w:w="3243" w:type="dxa"/>
            <w:shd w:val="clear" w:color="auto" w:fill="auto"/>
            <w:hideMark/>
          </w:tcPr>
          <w:p w14:paraId="7B9F926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33BFE3C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RM4,000 – RM5,999</w:t>
            </w:r>
          </w:p>
        </w:tc>
        <w:tc>
          <w:tcPr>
            <w:tcW w:w="1253" w:type="dxa"/>
            <w:shd w:val="clear" w:color="auto" w:fill="auto"/>
            <w:noWrap/>
            <w:hideMark/>
          </w:tcPr>
          <w:p w14:paraId="63919D29"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63</w:t>
            </w:r>
          </w:p>
        </w:tc>
        <w:tc>
          <w:tcPr>
            <w:tcW w:w="977" w:type="dxa"/>
            <w:shd w:val="clear" w:color="auto" w:fill="auto"/>
            <w:noWrap/>
            <w:hideMark/>
          </w:tcPr>
          <w:p w14:paraId="6447084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16.4</w:t>
            </w:r>
          </w:p>
        </w:tc>
      </w:tr>
      <w:tr w:rsidR="00F1359C" w:rsidRPr="00F1359C" w14:paraId="4D8F3494" w14:textId="77777777" w:rsidTr="003E01F1">
        <w:trPr>
          <w:trHeight w:val="299"/>
          <w:jc w:val="center"/>
        </w:trPr>
        <w:tc>
          <w:tcPr>
            <w:tcW w:w="3243" w:type="dxa"/>
            <w:shd w:val="clear" w:color="auto" w:fill="auto"/>
            <w:hideMark/>
          </w:tcPr>
          <w:p w14:paraId="778050B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10A573B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RM6,000 – RM7,999</w:t>
            </w:r>
          </w:p>
        </w:tc>
        <w:tc>
          <w:tcPr>
            <w:tcW w:w="1253" w:type="dxa"/>
            <w:shd w:val="clear" w:color="auto" w:fill="auto"/>
            <w:noWrap/>
            <w:hideMark/>
          </w:tcPr>
          <w:p w14:paraId="365426D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31</w:t>
            </w:r>
          </w:p>
        </w:tc>
        <w:tc>
          <w:tcPr>
            <w:tcW w:w="977" w:type="dxa"/>
            <w:shd w:val="clear" w:color="auto" w:fill="auto"/>
            <w:noWrap/>
            <w:hideMark/>
          </w:tcPr>
          <w:p w14:paraId="5562E24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8.1</w:t>
            </w:r>
          </w:p>
        </w:tc>
      </w:tr>
      <w:tr w:rsidR="00F1359C" w:rsidRPr="00F1359C" w14:paraId="70ACCBAA" w14:textId="77777777" w:rsidTr="003E01F1">
        <w:trPr>
          <w:trHeight w:val="299"/>
          <w:jc w:val="center"/>
        </w:trPr>
        <w:tc>
          <w:tcPr>
            <w:tcW w:w="3243" w:type="dxa"/>
            <w:shd w:val="clear" w:color="auto" w:fill="auto"/>
          </w:tcPr>
          <w:p w14:paraId="09E0DE7F"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p>
        </w:tc>
        <w:tc>
          <w:tcPr>
            <w:tcW w:w="2670" w:type="dxa"/>
            <w:shd w:val="clear" w:color="auto" w:fill="auto"/>
          </w:tcPr>
          <w:p w14:paraId="12C4619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RM8,000 – RM9,999</w:t>
            </w:r>
          </w:p>
        </w:tc>
        <w:tc>
          <w:tcPr>
            <w:tcW w:w="1253" w:type="dxa"/>
            <w:shd w:val="clear" w:color="auto" w:fill="auto"/>
            <w:noWrap/>
          </w:tcPr>
          <w:p w14:paraId="12E195B6"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13</w:t>
            </w:r>
          </w:p>
        </w:tc>
        <w:tc>
          <w:tcPr>
            <w:tcW w:w="977" w:type="dxa"/>
            <w:shd w:val="clear" w:color="auto" w:fill="auto"/>
            <w:noWrap/>
          </w:tcPr>
          <w:p w14:paraId="73391A2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3.4</w:t>
            </w:r>
          </w:p>
        </w:tc>
      </w:tr>
      <w:tr w:rsidR="00F1359C" w:rsidRPr="00F1359C" w14:paraId="63C9F05D" w14:textId="77777777" w:rsidTr="003E01F1">
        <w:trPr>
          <w:trHeight w:val="299"/>
          <w:jc w:val="center"/>
        </w:trPr>
        <w:tc>
          <w:tcPr>
            <w:tcW w:w="3243" w:type="dxa"/>
            <w:shd w:val="clear" w:color="auto" w:fill="auto"/>
          </w:tcPr>
          <w:p w14:paraId="300E2AE0"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p>
        </w:tc>
        <w:tc>
          <w:tcPr>
            <w:tcW w:w="2670" w:type="dxa"/>
            <w:shd w:val="clear" w:color="auto" w:fill="auto"/>
          </w:tcPr>
          <w:p w14:paraId="2A8F9F6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RM10,000 and above</w:t>
            </w:r>
          </w:p>
        </w:tc>
        <w:tc>
          <w:tcPr>
            <w:tcW w:w="1253" w:type="dxa"/>
            <w:shd w:val="clear" w:color="auto" w:fill="auto"/>
            <w:noWrap/>
          </w:tcPr>
          <w:p w14:paraId="62E4007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21</w:t>
            </w:r>
          </w:p>
        </w:tc>
        <w:tc>
          <w:tcPr>
            <w:tcW w:w="977" w:type="dxa"/>
            <w:shd w:val="clear" w:color="auto" w:fill="auto"/>
            <w:noWrap/>
          </w:tcPr>
          <w:p w14:paraId="5FF20C2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5.5</w:t>
            </w:r>
          </w:p>
        </w:tc>
      </w:tr>
      <w:tr w:rsidR="00F1359C" w:rsidRPr="00F1359C" w14:paraId="4AE9D129" w14:textId="77777777" w:rsidTr="003E01F1">
        <w:trPr>
          <w:trHeight w:val="299"/>
          <w:jc w:val="center"/>
        </w:trPr>
        <w:tc>
          <w:tcPr>
            <w:tcW w:w="3243" w:type="dxa"/>
            <w:shd w:val="clear" w:color="auto" w:fill="auto"/>
            <w:hideMark/>
          </w:tcPr>
          <w:p w14:paraId="55170DB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Main Occupation</w:t>
            </w:r>
          </w:p>
        </w:tc>
        <w:tc>
          <w:tcPr>
            <w:tcW w:w="2670" w:type="dxa"/>
            <w:shd w:val="clear" w:color="auto" w:fill="auto"/>
            <w:hideMark/>
          </w:tcPr>
          <w:p w14:paraId="70759E2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Manager</w:t>
            </w:r>
          </w:p>
        </w:tc>
        <w:tc>
          <w:tcPr>
            <w:tcW w:w="1253" w:type="dxa"/>
            <w:shd w:val="clear" w:color="auto" w:fill="auto"/>
            <w:noWrap/>
            <w:hideMark/>
          </w:tcPr>
          <w:p w14:paraId="6B40863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32</w:t>
            </w:r>
          </w:p>
        </w:tc>
        <w:tc>
          <w:tcPr>
            <w:tcW w:w="977" w:type="dxa"/>
            <w:shd w:val="clear" w:color="auto" w:fill="auto"/>
            <w:noWrap/>
            <w:hideMark/>
          </w:tcPr>
          <w:p w14:paraId="25691225"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8.3</w:t>
            </w:r>
          </w:p>
        </w:tc>
      </w:tr>
      <w:tr w:rsidR="00F1359C" w:rsidRPr="00F1359C" w14:paraId="3E024A59" w14:textId="77777777" w:rsidTr="003E01F1">
        <w:trPr>
          <w:trHeight w:val="299"/>
          <w:jc w:val="center"/>
        </w:trPr>
        <w:tc>
          <w:tcPr>
            <w:tcW w:w="3243" w:type="dxa"/>
            <w:shd w:val="clear" w:color="auto" w:fill="auto"/>
            <w:hideMark/>
          </w:tcPr>
          <w:p w14:paraId="0709E2D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214F4C5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Professional (Doctor, engineer etc)</w:t>
            </w:r>
          </w:p>
        </w:tc>
        <w:tc>
          <w:tcPr>
            <w:tcW w:w="1253" w:type="dxa"/>
            <w:shd w:val="clear" w:color="auto" w:fill="auto"/>
            <w:noWrap/>
            <w:hideMark/>
          </w:tcPr>
          <w:p w14:paraId="7A31367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66</w:t>
            </w:r>
          </w:p>
        </w:tc>
        <w:tc>
          <w:tcPr>
            <w:tcW w:w="977" w:type="dxa"/>
            <w:shd w:val="clear" w:color="auto" w:fill="auto"/>
            <w:noWrap/>
            <w:hideMark/>
          </w:tcPr>
          <w:p w14:paraId="4D046E2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17.1</w:t>
            </w:r>
          </w:p>
        </w:tc>
      </w:tr>
      <w:tr w:rsidR="00F1359C" w:rsidRPr="00F1359C" w14:paraId="57858F91" w14:textId="77777777" w:rsidTr="003E01F1">
        <w:trPr>
          <w:trHeight w:val="299"/>
          <w:jc w:val="center"/>
        </w:trPr>
        <w:tc>
          <w:tcPr>
            <w:tcW w:w="3243" w:type="dxa"/>
            <w:shd w:val="clear" w:color="auto" w:fill="auto"/>
            <w:hideMark/>
          </w:tcPr>
          <w:p w14:paraId="78EB080D"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6BA0E51D"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Technician</w:t>
            </w:r>
          </w:p>
        </w:tc>
        <w:tc>
          <w:tcPr>
            <w:tcW w:w="1253" w:type="dxa"/>
            <w:shd w:val="clear" w:color="auto" w:fill="auto"/>
            <w:noWrap/>
            <w:hideMark/>
          </w:tcPr>
          <w:p w14:paraId="1682764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34</w:t>
            </w:r>
          </w:p>
        </w:tc>
        <w:tc>
          <w:tcPr>
            <w:tcW w:w="977" w:type="dxa"/>
            <w:shd w:val="clear" w:color="auto" w:fill="auto"/>
            <w:noWrap/>
            <w:hideMark/>
          </w:tcPr>
          <w:p w14:paraId="25FF8B09"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8.8</w:t>
            </w:r>
          </w:p>
        </w:tc>
      </w:tr>
      <w:tr w:rsidR="00F1359C" w:rsidRPr="00F1359C" w14:paraId="5DCFED0E" w14:textId="77777777" w:rsidTr="003E01F1">
        <w:trPr>
          <w:trHeight w:val="299"/>
          <w:jc w:val="center"/>
        </w:trPr>
        <w:tc>
          <w:tcPr>
            <w:tcW w:w="3243" w:type="dxa"/>
            <w:shd w:val="clear" w:color="auto" w:fill="auto"/>
            <w:hideMark/>
          </w:tcPr>
          <w:p w14:paraId="39E1897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1C63614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Clerk</w:t>
            </w:r>
          </w:p>
        </w:tc>
        <w:tc>
          <w:tcPr>
            <w:tcW w:w="1253" w:type="dxa"/>
            <w:shd w:val="clear" w:color="auto" w:fill="auto"/>
            <w:noWrap/>
            <w:hideMark/>
          </w:tcPr>
          <w:p w14:paraId="2B9728A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20</w:t>
            </w:r>
          </w:p>
        </w:tc>
        <w:tc>
          <w:tcPr>
            <w:tcW w:w="977" w:type="dxa"/>
            <w:shd w:val="clear" w:color="auto" w:fill="auto"/>
            <w:noWrap/>
            <w:hideMark/>
          </w:tcPr>
          <w:p w14:paraId="6100267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5.2</w:t>
            </w:r>
          </w:p>
        </w:tc>
      </w:tr>
      <w:tr w:rsidR="00F1359C" w:rsidRPr="00F1359C" w14:paraId="57B2A47D" w14:textId="77777777" w:rsidTr="003E01F1">
        <w:trPr>
          <w:trHeight w:val="299"/>
          <w:jc w:val="center"/>
        </w:trPr>
        <w:tc>
          <w:tcPr>
            <w:tcW w:w="3243" w:type="dxa"/>
            <w:shd w:val="clear" w:color="auto" w:fill="auto"/>
            <w:hideMark/>
          </w:tcPr>
          <w:p w14:paraId="0CC625C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28A4082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Sales worker</w:t>
            </w:r>
          </w:p>
        </w:tc>
        <w:tc>
          <w:tcPr>
            <w:tcW w:w="1253" w:type="dxa"/>
            <w:shd w:val="clear" w:color="auto" w:fill="auto"/>
            <w:noWrap/>
            <w:hideMark/>
          </w:tcPr>
          <w:p w14:paraId="37D9973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30</w:t>
            </w:r>
          </w:p>
        </w:tc>
        <w:tc>
          <w:tcPr>
            <w:tcW w:w="977" w:type="dxa"/>
            <w:shd w:val="clear" w:color="auto" w:fill="auto"/>
            <w:noWrap/>
            <w:hideMark/>
          </w:tcPr>
          <w:p w14:paraId="318BB52F"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7.8</w:t>
            </w:r>
          </w:p>
        </w:tc>
      </w:tr>
      <w:tr w:rsidR="00F1359C" w:rsidRPr="00F1359C" w14:paraId="6B994332" w14:textId="77777777" w:rsidTr="003E01F1">
        <w:trPr>
          <w:trHeight w:val="299"/>
          <w:jc w:val="center"/>
        </w:trPr>
        <w:tc>
          <w:tcPr>
            <w:tcW w:w="3243" w:type="dxa"/>
            <w:shd w:val="clear" w:color="auto" w:fill="auto"/>
            <w:hideMark/>
          </w:tcPr>
          <w:p w14:paraId="7B5D362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shd w:val="clear" w:color="auto" w:fill="auto"/>
            <w:hideMark/>
          </w:tcPr>
          <w:p w14:paraId="41F2B7A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Craft/trade worker</w:t>
            </w:r>
          </w:p>
        </w:tc>
        <w:tc>
          <w:tcPr>
            <w:tcW w:w="1253" w:type="dxa"/>
            <w:shd w:val="clear" w:color="auto" w:fill="auto"/>
            <w:noWrap/>
            <w:hideMark/>
          </w:tcPr>
          <w:p w14:paraId="177D5578"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w:t>
            </w:r>
          </w:p>
        </w:tc>
        <w:tc>
          <w:tcPr>
            <w:tcW w:w="977" w:type="dxa"/>
            <w:shd w:val="clear" w:color="auto" w:fill="auto"/>
            <w:noWrap/>
            <w:hideMark/>
          </w:tcPr>
          <w:p w14:paraId="3E44AC78"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0.3</w:t>
            </w:r>
          </w:p>
        </w:tc>
      </w:tr>
      <w:tr w:rsidR="00F1359C" w:rsidRPr="00F1359C" w14:paraId="4CEC9E6F" w14:textId="77777777" w:rsidTr="003E01F1">
        <w:trPr>
          <w:trHeight w:val="299"/>
          <w:jc w:val="center"/>
        </w:trPr>
        <w:tc>
          <w:tcPr>
            <w:tcW w:w="3243" w:type="dxa"/>
            <w:tcBorders>
              <w:bottom w:val="nil"/>
            </w:tcBorders>
            <w:shd w:val="clear" w:color="auto" w:fill="auto"/>
            <w:hideMark/>
          </w:tcPr>
          <w:p w14:paraId="71B3B99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tcBorders>
              <w:bottom w:val="nil"/>
            </w:tcBorders>
            <w:shd w:val="clear" w:color="auto" w:fill="auto"/>
            <w:hideMark/>
          </w:tcPr>
          <w:p w14:paraId="16E2D8C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Plant/Machine Operator</w:t>
            </w:r>
          </w:p>
        </w:tc>
        <w:tc>
          <w:tcPr>
            <w:tcW w:w="1253" w:type="dxa"/>
            <w:tcBorders>
              <w:bottom w:val="nil"/>
            </w:tcBorders>
            <w:shd w:val="clear" w:color="auto" w:fill="auto"/>
            <w:noWrap/>
            <w:hideMark/>
          </w:tcPr>
          <w:p w14:paraId="17A40452"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10</w:t>
            </w:r>
          </w:p>
        </w:tc>
        <w:tc>
          <w:tcPr>
            <w:tcW w:w="977" w:type="dxa"/>
            <w:tcBorders>
              <w:bottom w:val="nil"/>
            </w:tcBorders>
            <w:shd w:val="clear" w:color="auto" w:fill="auto"/>
            <w:noWrap/>
            <w:hideMark/>
          </w:tcPr>
          <w:p w14:paraId="0A467B16"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2.6</w:t>
            </w:r>
          </w:p>
        </w:tc>
      </w:tr>
      <w:tr w:rsidR="00F1359C" w:rsidRPr="00F1359C" w14:paraId="6CADAC1E" w14:textId="77777777" w:rsidTr="003E01F1">
        <w:trPr>
          <w:trHeight w:val="299"/>
          <w:jc w:val="center"/>
        </w:trPr>
        <w:tc>
          <w:tcPr>
            <w:tcW w:w="3243" w:type="dxa"/>
            <w:tcBorders>
              <w:top w:val="nil"/>
              <w:bottom w:val="nil"/>
            </w:tcBorders>
            <w:shd w:val="clear" w:color="auto" w:fill="auto"/>
          </w:tcPr>
          <w:p w14:paraId="2C86DEF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p>
        </w:tc>
        <w:tc>
          <w:tcPr>
            <w:tcW w:w="2670" w:type="dxa"/>
            <w:tcBorders>
              <w:top w:val="nil"/>
              <w:bottom w:val="nil"/>
            </w:tcBorders>
            <w:shd w:val="clear" w:color="auto" w:fill="auto"/>
          </w:tcPr>
          <w:p w14:paraId="4D239C7D"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Cleaners and helpers</w:t>
            </w:r>
          </w:p>
        </w:tc>
        <w:tc>
          <w:tcPr>
            <w:tcW w:w="1253" w:type="dxa"/>
            <w:tcBorders>
              <w:top w:val="nil"/>
              <w:bottom w:val="nil"/>
            </w:tcBorders>
            <w:shd w:val="clear" w:color="auto" w:fill="auto"/>
            <w:noWrap/>
          </w:tcPr>
          <w:p w14:paraId="6A37588D"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6</w:t>
            </w:r>
          </w:p>
        </w:tc>
        <w:tc>
          <w:tcPr>
            <w:tcW w:w="977" w:type="dxa"/>
            <w:tcBorders>
              <w:top w:val="nil"/>
              <w:bottom w:val="nil"/>
            </w:tcBorders>
            <w:shd w:val="clear" w:color="auto" w:fill="auto"/>
            <w:noWrap/>
          </w:tcPr>
          <w:p w14:paraId="684CFDB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1.6</w:t>
            </w:r>
          </w:p>
        </w:tc>
      </w:tr>
      <w:tr w:rsidR="00F1359C" w:rsidRPr="00F1359C" w14:paraId="30F2AAF2" w14:textId="77777777" w:rsidTr="003E01F1">
        <w:trPr>
          <w:trHeight w:val="299"/>
          <w:jc w:val="center"/>
        </w:trPr>
        <w:tc>
          <w:tcPr>
            <w:tcW w:w="3243" w:type="dxa"/>
            <w:tcBorders>
              <w:top w:val="nil"/>
              <w:bottom w:val="nil"/>
            </w:tcBorders>
            <w:shd w:val="clear" w:color="auto" w:fill="auto"/>
          </w:tcPr>
          <w:p w14:paraId="5DB0F0E9"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p>
        </w:tc>
        <w:tc>
          <w:tcPr>
            <w:tcW w:w="2670" w:type="dxa"/>
            <w:tcBorders>
              <w:top w:val="nil"/>
              <w:bottom w:val="nil"/>
            </w:tcBorders>
            <w:shd w:val="clear" w:color="auto" w:fill="auto"/>
          </w:tcPr>
          <w:p w14:paraId="6816F7C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Armed forces</w:t>
            </w:r>
          </w:p>
        </w:tc>
        <w:tc>
          <w:tcPr>
            <w:tcW w:w="1253" w:type="dxa"/>
            <w:tcBorders>
              <w:top w:val="nil"/>
              <w:bottom w:val="nil"/>
            </w:tcBorders>
            <w:shd w:val="clear" w:color="auto" w:fill="auto"/>
            <w:noWrap/>
          </w:tcPr>
          <w:p w14:paraId="542C850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w:t>
            </w:r>
          </w:p>
        </w:tc>
        <w:tc>
          <w:tcPr>
            <w:tcW w:w="977" w:type="dxa"/>
            <w:tcBorders>
              <w:top w:val="nil"/>
              <w:bottom w:val="nil"/>
            </w:tcBorders>
            <w:shd w:val="clear" w:color="auto" w:fill="auto"/>
            <w:noWrap/>
          </w:tcPr>
          <w:p w14:paraId="4AF8416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0.5</w:t>
            </w:r>
          </w:p>
        </w:tc>
      </w:tr>
      <w:tr w:rsidR="00F1359C" w:rsidRPr="00F1359C" w14:paraId="75D6A583" w14:textId="77777777" w:rsidTr="003E01F1">
        <w:trPr>
          <w:trHeight w:val="299"/>
          <w:jc w:val="center"/>
        </w:trPr>
        <w:tc>
          <w:tcPr>
            <w:tcW w:w="3243" w:type="dxa"/>
            <w:tcBorders>
              <w:top w:val="nil"/>
              <w:bottom w:val="nil"/>
            </w:tcBorders>
            <w:shd w:val="clear" w:color="auto" w:fill="auto"/>
          </w:tcPr>
          <w:p w14:paraId="6894D02A"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p>
        </w:tc>
        <w:tc>
          <w:tcPr>
            <w:tcW w:w="2670" w:type="dxa"/>
            <w:tcBorders>
              <w:top w:val="nil"/>
              <w:bottom w:val="nil"/>
            </w:tcBorders>
            <w:shd w:val="clear" w:color="auto" w:fill="auto"/>
          </w:tcPr>
          <w:p w14:paraId="3002DBB0"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Housewife</w:t>
            </w:r>
          </w:p>
        </w:tc>
        <w:tc>
          <w:tcPr>
            <w:tcW w:w="1253" w:type="dxa"/>
            <w:tcBorders>
              <w:top w:val="nil"/>
              <w:bottom w:val="nil"/>
            </w:tcBorders>
            <w:shd w:val="clear" w:color="auto" w:fill="auto"/>
            <w:noWrap/>
          </w:tcPr>
          <w:p w14:paraId="78B2AF26"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41</w:t>
            </w:r>
          </w:p>
        </w:tc>
        <w:tc>
          <w:tcPr>
            <w:tcW w:w="977" w:type="dxa"/>
            <w:tcBorders>
              <w:top w:val="nil"/>
              <w:bottom w:val="nil"/>
            </w:tcBorders>
            <w:shd w:val="clear" w:color="auto" w:fill="auto"/>
            <w:noWrap/>
          </w:tcPr>
          <w:p w14:paraId="79F63831"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10.6</w:t>
            </w:r>
          </w:p>
        </w:tc>
      </w:tr>
      <w:tr w:rsidR="00F1359C" w:rsidRPr="00F1359C" w14:paraId="720C3299" w14:textId="77777777" w:rsidTr="003E01F1">
        <w:trPr>
          <w:trHeight w:val="299"/>
          <w:jc w:val="center"/>
        </w:trPr>
        <w:tc>
          <w:tcPr>
            <w:tcW w:w="3243" w:type="dxa"/>
            <w:tcBorders>
              <w:top w:val="nil"/>
              <w:bottom w:val="nil"/>
            </w:tcBorders>
            <w:shd w:val="clear" w:color="auto" w:fill="auto"/>
          </w:tcPr>
          <w:p w14:paraId="46987A3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p>
        </w:tc>
        <w:tc>
          <w:tcPr>
            <w:tcW w:w="2670" w:type="dxa"/>
            <w:tcBorders>
              <w:top w:val="nil"/>
              <w:bottom w:val="nil"/>
            </w:tcBorders>
            <w:shd w:val="clear" w:color="auto" w:fill="auto"/>
          </w:tcPr>
          <w:p w14:paraId="629571E9"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Retired</w:t>
            </w:r>
          </w:p>
        </w:tc>
        <w:tc>
          <w:tcPr>
            <w:tcW w:w="1253" w:type="dxa"/>
            <w:tcBorders>
              <w:top w:val="nil"/>
              <w:bottom w:val="nil"/>
            </w:tcBorders>
            <w:shd w:val="clear" w:color="auto" w:fill="auto"/>
            <w:noWrap/>
          </w:tcPr>
          <w:p w14:paraId="1A3FE0FF"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43</w:t>
            </w:r>
          </w:p>
        </w:tc>
        <w:tc>
          <w:tcPr>
            <w:tcW w:w="977" w:type="dxa"/>
            <w:tcBorders>
              <w:top w:val="nil"/>
              <w:bottom w:val="nil"/>
            </w:tcBorders>
            <w:shd w:val="clear" w:color="auto" w:fill="auto"/>
            <w:noWrap/>
          </w:tcPr>
          <w:p w14:paraId="1FA758F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11.2</w:t>
            </w:r>
          </w:p>
        </w:tc>
      </w:tr>
      <w:tr w:rsidR="00F1359C" w:rsidRPr="00F1359C" w14:paraId="01CAC3F1" w14:textId="77777777" w:rsidTr="003E01F1">
        <w:trPr>
          <w:trHeight w:val="299"/>
          <w:jc w:val="center"/>
        </w:trPr>
        <w:tc>
          <w:tcPr>
            <w:tcW w:w="3243" w:type="dxa"/>
            <w:tcBorders>
              <w:top w:val="nil"/>
              <w:bottom w:val="nil"/>
            </w:tcBorders>
            <w:shd w:val="clear" w:color="auto" w:fill="auto"/>
          </w:tcPr>
          <w:p w14:paraId="58FE0CF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p>
        </w:tc>
        <w:tc>
          <w:tcPr>
            <w:tcW w:w="2670" w:type="dxa"/>
            <w:tcBorders>
              <w:top w:val="nil"/>
              <w:bottom w:val="nil"/>
            </w:tcBorders>
            <w:shd w:val="clear" w:color="auto" w:fill="auto"/>
          </w:tcPr>
          <w:p w14:paraId="25455E6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Student</w:t>
            </w:r>
          </w:p>
        </w:tc>
        <w:tc>
          <w:tcPr>
            <w:tcW w:w="1253" w:type="dxa"/>
            <w:tcBorders>
              <w:top w:val="nil"/>
              <w:bottom w:val="nil"/>
            </w:tcBorders>
            <w:shd w:val="clear" w:color="auto" w:fill="auto"/>
            <w:noWrap/>
          </w:tcPr>
          <w:p w14:paraId="7142EE4D"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93</w:t>
            </w:r>
          </w:p>
        </w:tc>
        <w:tc>
          <w:tcPr>
            <w:tcW w:w="977" w:type="dxa"/>
            <w:tcBorders>
              <w:top w:val="nil"/>
              <w:bottom w:val="nil"/>
            </w:tcBorders>
            <w:shd w:val="clear" w:color="auto" w:fill="auto"/>
            <w:noWrap/>
          </w:tcPr>
          <w:p w14:paraId="2FBD0738"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24.2</w:t>
            </w:r>
          </w:p>
        </w:tc>
      </w:tr>
      <w:tr w:rsidR="00F1359C" w:rsidRPr="00F1359C" w14:paraId="11436A81" w14:textId="77777777" w:rsidTr="003E01F1">
        <w:trPr>
          <w:trHeight w:val="299"/>
          <w:jc w:val="center"/>
        </w:trPr>
        <w:tc>
          <w:tcPr>
            <w:tcW w:w="3243" w:type="dxa"/>
            <w:tcBorders>
              <w:top w:val="nil"/>
              <w:bottom w:val="nil"/>
            </w:tcBorders>
            <w:shd w:val="clear" w:color="auto" w:fill="auto"/>
          </w:tcPr>
          <w:p w14:paraId="5ACBAACC"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p>
        </w:tc>
        <w:tc>
          <w:tcPr>
            <w:tcW w:w="2670" w:type="dxa"/>
            <w:tcBorders>
              <w:top w:val="nil"/>
              <w:bottom w:val="nil"/>
            </w:tcBorders>
            <w:shd w:val="clear" w:color="auto" w:fill="auto"/>
          </w:tcPr>
          <w:p w14:paraId="5264416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Not working</w:t>
            </w:r>
          </w:p>
        </w:tc>
        <w:tc>
          <w:tcPr>
            <w:tcW w:w="1253" w:type="dxa"/>
            <w:tcBorders>
              <w:top w:val="nil"/>
              <w:bottom w:val="nil"/>
            </w:tcBorders>
            <w:shd w:val="clear" w:color="auto" w:fill="auto"/>
            <w:noWrap/>
          </w:tcPr>
          <w:p w14:paraId="6B2F0A5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7</w:t>
            </w:r>
          </w:p>
        </w:tc>
        <w:tc>
          <w:tcPr>
            <w:tcW w:w="977" w:type="dxa"/>
            <w:tcBorders>
              <w:top w:val="nil"/>
              <w:bottom w:val="nil"/>
            </w:tcBorders>
            <w:shd w:val="clear" w:color="auto" w:fill="auto"/>
            <w:noWrap/>
          </w:tcPr>
          <w:p w14:paraId="06AC0B8A"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1.8</w:t>
            </w:r>
          </w:p>
        </w:tc>
      </w:tr>
      <w:tr w:rsidR="00F1359C" w:rsidRPr="00F1359C" w14:paraId="6E717526" w14:textId="77777777" w:rsidTr="003E01F1">
        <w:trPr>
          <w:trHeight w:val="299"/>
          <w:jc w:val="center"/>
        </w:trPr>
        <w:tc>
          <w:tcPr>
            <w:tcW w:w="3243" w:type="dxa"/>
            <w:tcBorders>
              <w:top w:val="nil"/>
              <w:bottom w:val="nil"/>
            </w:tcBorders>
            <w:shd w:val="clear" w:color="auto" w:fill="auto"/>
          </w:tcPr>
          <w:p w14:paraId="62598145"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Involvement in</w:t>
            </w:r>
          </w:p>
        </w:tc>
        <w:tc>
          <w:tcPr>
            <w:tcW w:w="2670" w:type="dxa"/>
            <w:tcBorders>
              <w:top w:val="nil"/>
              <w:bottom w:val="nil"/>
            </w:tcBorders>
            <w:shd w:val="clear" w:color="auto" w:fill="auto"/>
          </w:tcPr>
          <w:p w14:paraId="1EC12CE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Yes</w:t>
            </w:r>
          </w:p>
        </w:tc>
        <w:tc>
          <w:tcPr>
            <w:tcW w:w="1253" w:type="dxa"/>
            <w:tcBorders>
              <w:top w:val="nil"/>
              <w:bottom w:val="nil"/>
            </w:tcBorders>
            <w:shd w:val="clear" w:color="auto" w:fill="auto"/>
            <w:noWrap/>
          </w:tcPr>
          <w:p w14:paraId="73E55969"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348</w:t>
            </w:r>
          </w:p>
        </w:tc>
        <w:tc>
          <w:tcPr>
            <w:tcW w:w="977" w:type="dxa"/>
            <w:tcBorders>
              <w:top w:val="nil"/>
              <w:bottom w:val="nil"/>
            </w:tcBorders>
            <w:shd w:val="clear" w:color="auto" w:fill="auto"/>
            <w:noWrap/>
          </w:tcPr>
          <w:p w14:paraId="40A3FEC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90.4</w:t>
            </w:r>
          </w:p>
        </w:tc>
      </w:tr>
      <w:tr w:rsidR="00F1359C" w:rsidRPr="00F1359C" w14:paraId="4C1886AF" w14:textId="77777777" w:rsidTr="003E01F1">
        <w:trPr>
          <w:trHeight w:val="299"/>
          <w:jc w:val="center"/>
        </w:trPr>
        <w:tc>
          <w:tcPr>
            <w:tcW w:w="3243" w:type="dxa"/>
            <w:tcBorders>
              <w:top w:val="nil"/>
              <w:bottom w:val="nil"/>
            </w:tcBorders>
            <w:shd w:val="clear" w:color="auto" w:fill="auto"/>
          </w:tcPr>
          <w:p w14:paraId="11A82BB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Vigorous physical activity</w:t>
            </w:r>
          </w:p>
        </w:tc>
        <w:tc>
          <w:tcPr>
            <w:tcW w:w="2670" w:type="dxa"/>
            <w:tcBorders>
              <w:top w:val="nil"/>
              <w:bottom w:val="nil"/>
            </w:tcBorders>
            <w:shd w:val="clear" w:color="auto" w:fill="auto"/>
          </w:tcPr>
          <w:p w14:paraId="7BA2D21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No</w:t>
            </w:r>
          </w:p>
        </w:tc>
        <w:tc>
          <w:tcPr>
            <w:tcW w:w="1253" w:type="dxa"/>
            <w:tcBorders>
              <w:top w:val="nil"/>
              <w:bottom w:val="nil"/>
            </w:tcBorders>
            <w:shd w:val="clear" w:color="auto" w:fill="auto"/>
            <w:noWrap/>
          </w:tcPr>
          <w:p w14:paraId="3062B3CB"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37</w:t>
            </w:r>
          </w:p>
        </w:tc>
        <w:tc>
          <w:tcPr>
            <w:tcW w:w="977" w:type="dxa"/>
            <w:tcBorders>
              <w:top w:val="nil"/>
              <w:bottom w:val="nil"/>
            </w:tcBorders>
            <w:shd w:val="clear" w:color="auto" w:fill="auto"/>
            <w:noWrap/>
          </w:tcPr>
          <w:p w14:paraId="55983AE7"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9.6</w:t>
            </w:r>
          </w:p>
        </w:tc>
      </w:tr>
      <w:tr w:rsidR="00F1359C" w:rsidRPr="00F1359C" w14:paraId="20B93E72" w14:textId="77777777" w:rsidTr="003E01F1">
        <w:trPr>
          <w:trHeight w:val="299"/>
          <w:jc w:val="center"/>
        </w:trPr>
        <w:tc>
          <w:tcPr>
            <w:tcW w:w="3243" w:type="dxa"/>
            <w:tcBorders>
              <w:top w:val="nil"/>
              <w:bottom w:val="nil"/>
            </w:tcBorders>
            <w:shd w:val="clear" w:color="auto" w:fill="auto"/>
          </w:tcPr>
          <w:p w14:paraId="63F3CE7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Involvement in</w:t>
            </w:r>
          </w:p>
        </w:tc>
        <w:tc>
          <w:tcPr>
            <w:tcW w:w="2670" w:type="dxa"/>
            <w:tcBorders>
              <w:top w:val="nil"/>
              <w:bottom w:val="nil"/>
            </w:tcBorders>
            <w:shd w:val="clear" w:color="auto" w:fill="auto"/>
          </w:tcPr>
          <w:p w14:paraId="1B43FAA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Yes</w:t>
            </w:r>
          </w:p>
        </w:tc>
        <w:tc>
          <w:tcPr>
            <w:tcW w:w="1253" w:type="dxa"/>
            <w:tcBorders>
              <w:top w:val="nil"/>
              <w:bottom w:val="nil"/>
            </w:tcBorders>
            <w:shd w:val="clear" w:color="auto" w:fill="auto"/>
            <w:noWrap/>
          </w:tcPr>
          <w:p w14:paraId="19F4A41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317</w:t>
            </w:r>
          </w:p>
        </w:tc>
        <w:tc>
          <w:tcPr>
            <w:tcW w:w="977" w:type="dxa"/>
            <w:tcBorders>
              <w:top w:val="nil"/>
              <w:bottom w:val="nil"/>
            </w:tcBorders>
            <w:shd w:val="clear" w:color="auto" w:fill="auto"/>
            <w:noWrap/>
          </w:tcPr>
          <w:p w14:paraId="594755F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82.3</w:t>
            </w:r>
          </w:p>
        </w:tc>
      </w:tr>
      <w:tr w:rsidR="00F1359C" w:rsidRPr="00F1359C" w14:paraId="7DB41A31" w14:textId="77777777" w:rsidTr="003E01F1">
        <w:trPr>
          <w:trHeight w:val="299"/>
          <w:jc w:val="center"/>
        </w:trPr>
        <w:tc>
          <w:tcPr>
            <w:tcW w:w="3243" w:type="dxa"/>
            <w:tcBorders>
              <w:top w:val="nil"/>
              <w:bottom w:val="single" w:sz="4" w:space="0" w:color="auto"/>
            </w:tcBorders>
            <w:shd w:val="clear" w:color="auto" w:fill="auto"/>
          </w:tcPr>
          <w:p w14:paraId="7D9D55DB"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moderate physical activity</w:t>
            </w:r>
          </w:p>
        </w:tc>
        <w:tc>
          <w:tcPr>
            <w:tcW w:w="2670" w:type="dxa"/>
            <w:tcBorders>
              <w:top w:val="nil"/>
              <w:bottom w:val="single" w:sz="4" w:space="0" w:color="auto"/>
            </w:tcBorders>
            <w:shd w:val="clear" w:color="auto" w:fill="auto"/>
          </w:tcPr>
          <w:p w14:paraId="17F3A67A"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No</w:t>
            </w:r>
          </w:p>
        </w:tc>
        <w:tc>
          <w:tcPr>
            <w:tcW w:w="1253" w:type="dxa"/>
            <w:tcBorders>
              <w:top w:val="nil"/>
              <w:bottom w:val="single" w:sz="4" w:space="0" w:color="auto"/>
            </w:tcBorders>
            <w:shd w:val="clear" w:color="auto" w:fill="auto"/>
            <w:noWrap/>
          </w:tcPr>
          <w:p w14:paraId="794649CB"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68</w:t>
            </w:r>
          </w:p>
        </w:tc>
        <w:tc>
          <w:tcPr>
            <w:tcW w:w="977" w:type="dxa"/>
            <w:tcBorders>
              <w:top w:val="nil"/>
              <w:bottom w:val="single" w:sz="4" w:space="0" w:color="auto"/>
            </w:tcBorders>
            <w:shd w:val="clear" w:color="auto" w:fill="auto"/>
            <w:noWrap/>
          </w:tcPr>
          <w:p w14:paraId="1889E8C9"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17.7</w:t>
            </w:r>
          </w:p>
        </w:tc>
      </w:tr>
      <w:tr w:rsidR="00F1359C" w:rsidRPr="00F1359C" w14:paraId="2898638A" w14:textId="77777777" w:rsidTr="003E01F1">
        <w:trPr>
          <w:trHeight w:val="299"/>
          <w:jc w:val="center"/>
        </w:trPr>
        <w:tc>
          <w:tcPr>
            <w:tcW w:w="3243" w:type="dxa"/>
            <w:tcBorders>
              <w:top w:val="single" w:sz="4" w:space="0" w:color="auto"/>
              <w:bottom w:val="single" w:sz="4" w:space="0" w:color="auto"/>
            </w:tcBorders>
            <w:shd w:val="clear" w:color="auto" w:fill="auto"/>
            <w:hideMark/>
          </w:tcPr>
          <w:p w14:paraId="015DCC54"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 </w:t>
            </w:r>
          </w:p>
        </w:tc>
        <w:tc>
          <w:tcPr>
            <w:tcW w:w="2670" w:type="dxa"/>
            <w:tcBorders>
              <w:top w:val="single" w:sz="4" w:space="0" w:color="auto"/>
              <w:bottom w:val="single" w:sz="4" w:space="0" w:color="auto"/>
            </w:tcBorders>
            <w:shd w:val="clear" w:color="auto" w:fill="auto"/>
            <w:hideMark/>
          </w:tcPr>
          <w:p w14:paraId="0674762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Total</w:t>
            </w:r>
          </w:p>
        </w:tc>
        <w:tc>
          <w:tcPr>
            <w:tcW w:w="1253" w:type="dxa"/>
            <w:tcBorders>
              <w:top w:val="single" w:sz="4" w:space="0" w:color="auto"/>
              <w:bottom w:val="single" w:sz="4" w:space="0" w:color="auto"/>
            </w:tcBorders>
            <w:shd w:val="clear" w:color="auto" w:fill="auto"/>
            <w:noWrap/>
            <w:hideMark/>
          </w:tcPr>
          <w:p w14:paraId="3CE67703"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385</w:t>
            </w:r>
          </w:p>
        </w:tc>
        <w:tc>
          <w:tcPr>
            <w:tcW w:w="977" w:type="dxa"/>
            <w:tcBorders>
              <w:top w:val="single" w:sz="4" w:space="0" w:color="auto"/>
              <w:bottom w:val="single" w:sz="4" w:space="0" w:color="auto"/>
            </w:tcBorders>
            <w:shd w:val="clear" w:color="auto" w:fill="auto"/>
            <w:noWrap/>
            <w:hideMark/>
          </w:tcPr>
          <w:p w14:paraId="70708B2E" w14:textId="77777777" w:rsidR="00F1359C" w:rsidRPr="00F1359C" w:rsidRDefault="00F1359C" w:rsidP="003E01F1">
            <w:pPr>
              <w:autoSpaceDE w:val="0"/>
              <w:autoSpaceDN w:val="0"/>
              <w:adjustRightInd w:val="0"/>
              <w:spacing w:after="0" w:line="240" w:lineRule="auto"/>
              <w:ind w:left="0" w:hanging="2"/>
              <w:jc w:val="both"/>
              <w:rPr>
                <w:rFonts w:ascii="Times New Roman" w:hAnsi="Times New Roman" w:cs="Times New Roman"/>
                <w:bCs/>
                <w:sz w:val="20"/>
                <w:szCs w:val="20"/>
              </w:rPr>
            </w:pPr>
            <w:r w:rsidRPr="00F1359C">
              <w:rPr>
                <w:rFonts w:ascii="Times New Roman" w:hAnsi="Times New Roman" w:cs="Times New Roman"/>
                <w:bCs/>
                <w:sz w:val="20"/>
                <w:szCs w:val="20"/>
              </w:rPr>
              <w:t>100.0</w:t>
            </w:r>
          </w:p>
        </w:tc>
      </w:tr>
    </w:tbl>
    <w:p w14:paraId="792F7A79" w14:textId="77777777" w:rsidR="00F1359C" w:rsidRPr="00D41E90" w:rsidRDefault="00F1359C" w:rsidP="00F1359C">
      <w:pPr>
        <w:autoSpaceDE w:val="0"/>
        <w:autoSpaceDN w:val="0"/>
        <w:adjustRightInd w:val="0"/>
        <w:spacing w:after="0" w:line="240" w:lineRule="auto"/>
        <w:ind w:left="0" w:hanging="2"/>
        <w:jc w:val="both"/>
        <w:rPr>
          <w:rFonts w:ascii="Times New Roman" w:hAnsi="Times New Roman" w:cs="Times New Roman"/>
          <w:bCs/>
          <w:sz w:val="24"/>
          <w:szCs w:val="24"/>
        </w:rPr>
      </w:pPr>
    </w:p>
    <w:p w14:paraId="2D7A6FE4" w14:textId="77777777" w:rsidR="00F1359C" w:rsidRPr="00D41E90" w:rsidRDefault="00F1359C" w:rsidP="00F1359C">
      <w:pPr>
        <w:autoSpaceDE w:val="0"/>
        <w:autoSpaceDN w:val="0"/>
        <w:adjustRightInd w:val="0"/>
        <w:spacing w:after="0" w:line="240" w:lineRule="auto"/>
        <w:ind w:left="0" w:hanging="2"/>
        <w:jc w:val="both"/>
        <w:rPr>
          <w:rFonts w:ascii="Times New Roman" w:hAnsi="Times New Roman" w:cs="Times New Roman"/>
          <w:bCs/>
          <w:sz w:val="24"/>
          <w:szCs w:val="24"/>
        </w:rPr>
      </w:pPr>
    </w:p>
    <w:p w14:paraId="4D234216" w14:textId="77777777" w:rsidR="00F1359C" w:rsidRPr="00FC629D" w:rsidRDefault="00F1359C" w:rsidP="00F1359C">
      <w:pPr>
        <w:autoSpaceDE w:val="0"/>
        <w:autoSpaceDN w:val="0"/>
        <w:adjustRightInd w:val="0"/>
        <w:spacing w:after="0" w:line="240" w:lineRule="auto"/>
        <w:ind w:left="0" w:hanging="2"/>
        <w:jc w:val="both"/>
        <w:rPr>
          <w:rFonts w:ascii="Times New Roman" w:hAnsi="Times New Roman" w:cs="Times New Roman"/>
          <w:i/>
          <w:sz w:val="24"/>
          <w:szCs w:val="24"/>
        </w:rPr>
      </w:pPr>
      <w:r w:rsidRPr="00FC629D">
        <w:rPr>
          <w:rFonts w:ascii="Times New Roman" w:hAnsi="Times New Roman" w:cs="Times New Roman"/>
          <w:i/>
          <w:sz w:val="24"/>
          <w:szCs w:val="24"/>
        </w:rPr>
        <w:t xml:space="preserve">Method of Analysis  </w:t>
      </w:r>
    </w:p>
    <w:p w14:paraId="5CAB320A" w14:textId="77777777" w:rsidR="00FC629D" w:rsidRDefault="00FC629D" w:rsidP="00F1359C">
      <w:pPr>
        <w:autoSpaceDE w:val="0"/>
        <w:autoSpaceDN w:val="0"/>
        <w:adjustRightInd w:val="0"/>
        <w:spacing w:after="0" w:line="240" w:lineRule="auto"/>
        <w:ind w:left="0" w:hanging="2"/>
        <w:jc w:val="both"/>
        <w:rPr>
          <w:rFonts w:ascii="Times New Roman" w:hAnsi="Times New Roman" w:cs="Times New Roman"/>
          <w:bCs/>
          <w:sz w:val="24"/>
          <w:szCs w:val="24"/>
        </w:rPr>
      </w:pPr>
      <w:bookmarkStart w:id="3" w:name="_Hlk113306813"/>
    </w:p>
    <w:p w14:paraId="2EAB80A0" w14:textId="37BEA473" w:rsidR="00F1359C" w:rsidRPr="00F1359C" w:rsidRDefault="00F1359C" w:rsidP="00F1359C">
      <w:pPr>
        <w:autoSpaceDE w:val="0"/>
        <w:autoSpaceDN w:val="0"/>
        <w:adjustRightInd w:val="0"/>
        <w:spacing w:after="0" w:line="240" w:lineRule="auto"/>
        <w:ind w:left="0" w:hanging="2"/>
        <w:jc w:val="both"/>
        <w:rPr>
          <w:rFonts w:ascii="Times New Roman" w:hAnsi="Times New Roman" w:cs="Times New Roman"/>
          <w:bCs/>
          <w:sz w:val="24"/>
          <w:szCs w:val="24"/>
        </w:rPr>
      </w:pPr>
      <w:r w:rsidRPr="00D41E90">
        <w:rPr>
          <w:rFonts w:ascii="Times New Roman" w:hAnsi="Times New Roman" w:cs="Times New Roman"/>
          <w:bCs/>
          <w:sz w:val="24"/>
          <w:szCs w:val="24"/>
        </w:rPr>
        <w:t xml:space="preserve">The data were </w:t>
      </w:r>
      <w:r w:rsidR="00434131" w:rsidRPr="00D41E90">
        <w:rPr>
          <w:rFonts w:ascii="Times New Roman" w:hAnsi="Times New Roman" w:cs="Times New Roman"/>
          <w:bCs/>
          <w:sz w:val="24"/>
          <w:szCs w:val="24"/>
        </w:rPr>
        <w:t>analy</w:t>
      </w:r>
      <w:r w:rsidR="00434131">
        <w:rPr>
          <w:rFonts w:ascii="Times New Roman" w:hAnsi="Times New Roman" w:cs="Times New Roman"/>
          <w:bCs/>
          <w:sz w:val="24"/>
          <w:szCs w:val="24"/>
        </w:rPr>
        <w:t>z</w:t>
      </w:r>
      <w:r w:rsidR="00434131" w:rsidRPr="00D41E90">
        <w:rPr>
          <w:rFonts w:ascii="Times New Roman" w:hAnsi="Times New Roman" w:cs="Times New Roman"/>
          <w:bCs/>
          <w:sz w:val="24"/>
          <w:szCs w:val="24"/>
        </w:rPr>
        <w:t xml:space="preserve">ed </w:t>
      </w:r>
      <w:r w:rsidRPr="00D41E90">
        <w:rPr>
          <w:rFonts w:ascii="Times New Roman" w:hAnsi="Times New Roman" w:cs="Times New Roman"/>
          <w:bCs/>
          <w:sz w:val="24"/>
          <w:szCs w:val="24"/>
        </w:rPr>
        <w:t>using frequency and regression analysis as available in the IBM SPSS Statistics software.</w:t>
      </w:r>
      <w:bookmarkEnd w:id="3"/>
      <w:r w:rsidRPr="00D41E90">
        <w:rPr>
          <w:rFonts w:ascii="Times New Roman" w:hAnsi="Times New Roman" w:cs="Times New Roman"/>
          <w:bCs/>
          <w:sz w:val="24"/>
          <w:szCs w:val="24"/>
        </w:rPr>
        <w:t xml:space="preserve"> The purpose of the analysis was to investigate the neighborhood</w:t>
      </w:r>
      <w:r w:rsidR="00DC2E56">
        <w:rPr>
          <w:rFonts w:ascii="Times New Roman" w:hAnsi="Times New Roman" w:cs="Times New Roman"/>
          <w:bCs/>
          <w:sz w:val="24"/>
          <w:szCs w:val="24"/>
        </w:rPr>
        <w:t>’s</w:t>
      </w:r>
      <w:r w:rsidRPr="00D41E90">
        <w:rPr>
          <w:rFonts w:ascii="Times New Roman" w:hAnsi="Times New Roman" w:cs="Times New Roman"/>
          <w:bCs/>
          <w:sz w:val="24"/>
          <w:szCs w:val="24"/>
        </w:rPr>
        <w:t xml:space="preserve"> environment affecting the level of physical activities of Malaysian neighborhood residents in USJ</w:t>
      </w:r>
      <w:r w:rsidRPr="00D41E90">
        <w:rPr>
          <w:rFonts w:ascii="Times New Roman" w:hAnsi="Times New Roman" w:cs="Times New Roman"/>
          <w:sz w:val="24"/>
          <w:szCs w:val="24"/>
        </w:rPr>
        <w:t>.</w:t>
      </w:r>
      <w:r w:rsidRPr="00D41E90">
        <w:rPr>
          <w:rFonts w:ascii="Times New Roman" w:hAnsi="Times New Roman" w:cs="Times New Roman"/>
          <w:bCs/>
          <w:sz w:val="24"/>
          <w:szCs w:val="24"/>
        </w:rPr>
        <w:t xml:space="preserve"> The results and findings of the analysis were explained in the next section. </w:t>
      </w:r>
    </w:p>
    <w:p w14:paraId="04724F8C" w14:textId="77777777" w:rsidR="00F1359C" w:rsidRPr="00D41E90" w:rsidRDefault="00F1359C" w:rsidP="00D41E90">
      <w:pPr>
        <w:autoSpaceDE w:val="0"/>
        <w:autoSpaceDN w:val="0"/>
        <w:adjustRightInd w:val="0"/>
        <w:spacing w:after="0" w:line="240" w:lineRule="auto"/>
        <w:ind w:left="0" w:hanging="2"/>
        <w:jc w:val="both"/>
        <w:rPr>
          <w:rFonts w:ascii="Times New Roman" w:hAnsi="Times New Roman" w:cs="Times New Roman"/>
          <w:sz w:val="24"/>
          <w:szCs w:val="24"/>
        </w:rPr>
      </w:pPr>
    </w:p>
    <w:p w14:paraId="30626409" w14:textId="77777777" w:rsidR="00D41E90" w:rsidRPr="00D41E90" w:rsidRDefault="00D41E90" w:rsidP="00D41E90">
      <w:pPr>
        <w:autoSpaceDE w:val="0"/>
        <w:autoSpaceDN w:val="0"/>
        <w:adjustRightInd w:val="0"/>
        <w:spacing w:after="0" w:line="240" w:lineRule="auto"/>
        <w:ind w:left="0" w:hanging="2"/>
        <w:jc w:val="both"/>
        <w:rPr>
          <w:rFonts w:ascii="Times New Roman" w:hAnsi="Times New Roman" w:cs="Times New Roman"/>
          <w:sz w:val="24"/>
          <w:szCs w:val="24"/>
        </w:rPr>
      </w:pPr>
      <w:r w:rsidRPr="00D41E90">
        <w:rPr>
          <w:rFonts w:ascii="Times New Roman" w:hAnsi="Times New Roman" w:cs="Times New Roman"/>
          <w:b/>
          <w:sz w:val="24"/>
          <w:szCs w:val="24"/>
        </w:rPr>
        <w:t>Study</w:t>
      </w:r>
      <w:r w:rsidR="00F1359C">
        <w:rPr>
          <w:rFonts w:ascii="Times New Roman" w:hAnsi="Times New Roman" w:cs="Times New Roman"/>
          <w:b/>
          <w:sz w:val="24"/>
          <w:szCs w:val="24"/>
        </w:rPr>
        <w:t xml:space="preserve"> area </w:t>
      </w:r>
      <w:r w:rsidRPr="00D41E90">
        <w:rPr>
          <w:rFonts w:ascii="Times New Roman" w:hAnsi="Times New Roman" w:cs="Times New Roman"/>
          <w:b/>
          <w:sz w:val="24"/>
          <w:szCs w:val="24"/>
        </w:rPr>
        <w:t xml:space="preserve"> </w:t>
      </w:r>
    </w:p>
    <w:p w14:paraId="49A46D42" w14:textId="77777777" w:rsidR="00D41E90" w:rsidRPr="00D41E90" w:rsidRDefault="00D41E90" w:rsidP="00D41E90">
      <w:pPr>
        <w:spacing w:after="0" w:line="240" w:lineRule="auto"/>
        <w:ind w:left="0" w:hanging="2"/>
        <w:jc w:val="both"/>
        <w:rPr>
          <w:rFonts w:ascii="Times New Roman" w:hAnsi="Times New Roman" w:cs="Times New Roman"/>
          <w:b/>
          <w:sz w:val="24"/>
          <w:szCs w:val="24"/>
        </w:rPr>
      </w:pPr>
    </w:p>
    <w:p w14:paraId="44005B76" w14:textId="47D246C1" w:rsidR="00D41E90" w:rsidRPr="00D41E90" w:rsidRDefault="00D41E90" w:rsidP="00D41E90">
      <w:pPr>
        <w:spacing w:after="0" w:line="240" w:lineRule="auto"/>
        <w:ind w:left="0" w:hanging="2"/>
        <w:jc w:val="both"/>
        <w:rPr>
          <w:rFonts w:ascii="Times New Roman" w:hAnsi="Times New Roman" w:cs="Times New Roman"/>
          <w:sz w:val="24"/>
          <w:szCs w:val="24"/>
          <w:lang w:val="en-SG" w:eastAsia="x-none"/>
        </w:rPr>
      </w:pPr>
      <w:r w:rsidRPr="00D41E90">
        <w:rPr>
          <w:rFonts w:ascii="Times New Roman" w:hAnsi="Times New Roman" w:cs="Times New Roman"/>
          <w:sz w:val="24"/>
          <w:szCs w:val="24"/>
          <w:lang w:eastAsia="en-GB"/>
        </w:rPr>
        <w:t xml:space="preserve">The study area of this research is in </w:t>
      </w:r>
      <w:r w:rsidR="002608C0">
        <w:rPr>
          <w:rFonts w:ascii="Times New Roman" w:hAnsi="Times New Roman" w:cs="Times New Roman"/>
          <w:sz w:val="24"/>
          <w:szCs w:val="24"/>
          <w:lang w:eastAsia="en-GB"/>
        </w:rPr>
        <w:t xml:space="preserve">a </w:t>
      </w:r>
      <w:r w:rsidRPr="00D41E90">
        <w:rPr>
          <w:rFonts w:ascii="Times New Roman" w:hAnsi="Times New Roman" w:cs="Times New Roman"/>
          <w:sz w:val="24"/>
          <w:szCs w:val="24"/>
          <w:lang w:eastAsia="en-GB"/>
        </w:rPr>
        <w:t>Malaysian neighborhood</w:t>
      </w:r>
      <w:r w:rsidR="002608C0">
        <w:rPr>
          <w:rFonts w:ascii="Times New Roman" w:hAnsi="Times New Roman" w:cs="Times New Roman"/>
          <w:sz w:val="24"/>
          <w:szCs w:val="24"/>
          <w:lang w:eastAsia="en-GB"/>
        </w:rPr>
        <w:t>,</w:t>
      </w:r>
      <w:r w:rsidRPr="00D41E90">
        <w:rPr>
          <w:rFonts w:ascii="Times New Roman" w:hAnsi="Times New Roman" w:cs="Times New Roman"/>
          <w:sz w:val="24"/>
          <w:szCs w:val="24"/>
          <w:lang w:eastAsia="en-GB"/>
        </w:rPr>
        <w:t xml:space="preserve"> which is specifically in Planning Block 1: Subang Jaya-USJ under the Subang Jaya Municipal Council authority. Current land use according to the Subang Jaya Municipal Council Local Plan 2020 (RTMPSJ 2020) which was gazette on 27</w:t>
      </w:r>
      <w:r w:rsidR="002608C0" w:rsidRPr="002A14E3">
        <w:rPr>
          <w:rFonts w:ascii="Times New Roman" w:hAnsi="Times New Roman" w:cs="Times New Roman"/>
          <w:sz w:val="24"/>
          <w:szCs w:val="24"/>
          <w:vertAlign w:val="superscript"/>
          <w:lang w:eastAsia="en-GB"/>
        </w:rPr>
        <w:t>th</w:t>
      </w:r>
      <w:r w:rsidR="002608C0">
        <w:rPr>
          <w:rFonts w:ascii="Times New Roman" w:hAnsi="Times New Roman" w:cs="Times New Roman"/>
          <w:sz w:val="24"/>
          <w:szCs w:val="24"/>
          <w:lang w:eastAsia="en-GB"/>
        </w:rPr>
        <w:t>.</w:t>
      </w:r>
      <w:r w:rsidRPr="00D41E90">
        <w:rPr>
          <w:rFonts w:ascii="Times New Roman" w:hAnsi="Times New Roman" w:cs="Times New Roman"/>
          <w:sz w:val="24"/>
          <w:szCs w:val="24"/>
          <w:lang w:eastAsia="en-GB"/>
        </w:rPr>
        <w:t xml:space="preserve"> May 2010 with the gazette number 1566, specifies that the largest land use is the residential land use, covering an area of 2,996.99 hectares which is 18.52% of the overall area of MPSJ. This is followed by industrial land use areas of 989.13 hectares (6.11%), commerce and services covering 495.05 hectares (3.06%) as well as institutional and community facilities covering 1,847.85 hectares (11.42%) (MPSJ Department of Town Planning, 2010). </w:t>
      </w:r>
      <w:r w:rsidRPr="00D41E90">
        <w:rPr>
          <w:rFonts w:ascii="Times New Roman" w:hAnsi="Times New Roman" w:cs="Times New Roman"/>
          <w:bCs/>
          <w:sz w:val="24"/>
          <w:szCs w:val="24"/>
          <w:lang w:val="en-SG"/>
        </w:rPr>
        <w:t xml:space="preserve">Subang Jaya is one of the cities where social and community services are explicitly seen as the priority. Subang Jaya has a wide range of recreational areas that can be divided into two categories. </w:t>
      </w:r>
      <w:r w:rsidR="002608C0">
        <w:rPr>
          <w:rFonts w:ascii="Times New Roman" w:hAnsi="Times New Roman" w:cs="Times New Roman"/>
          <w:bCs/>
          <w:sz w:val="24"/>
          <w:szCs w:val="24"/>
          <w:lang w:val="en-SG"/>
        </w:rPr>
        <w:t>The f</w:t>
      </w:r>
      <w:r w:rsidRPr="00D41E90">
        <w:rPr>
          <w:rFonts w:ascii="Times New Roman" w:hAnsi="Times New Roman" w:cs="Times New Roman"/>
          <w:bCs/>
          <w:sz w:val="24"/>
          <w:szCs w:val="24"/>
          <w:lang w:val="en-SG"/>
        </w:rPr>
        <w:t xml:space="preserve">irst category is </w:t>
      </w:r>
      <w:r w:rsidR="002608C0">
        <w:rPr>
          <w:rFonts w:ascii="Times New Roman" w:hAnsi="Times New Roman" w:cs="Times New Roman"/>
          <w:bCs/>
          <w:sz w:val="24"/>
          <w:szCs w:val="24"/>
          <w:lang w:val="en-SG"/>
        </w:rPr>
        <w:t xml:space="preserve">the </w:t>
      </w:r>
      <w:r w:rsidRPr="00D41E90">
        <w:rPr>
          <w:rFonts w:ascii="Times New Roman" w:hAnsi="Times New Roman" w:cs="Times New Roman"/>
          <w:bCs/>
          <w:sz w:val="24"/>
          <w:szCs w:val="24"/>
          <w:lang w:val="en-SG"/>
        </w:rPr>
        <w:t xml:space="preserve">park. This includes play lot, playground, </w:t>
      </w:r>
      <w:r w:rsidR="002608C0">
        <w:rPr>
          <w:rFonts w:ascii="Times New Roman" w:hAnsi="Times New Roman" w:cs="Times New Roman"/>
          <w:bCs/>
          <w:sz w:val="24"/>
          <w:szCs w:val="24"/>
          <w:lang w:val="en-SG"/>
        </w:rPr>
        <w:t>neighborhood</w:t>
      </w:r>
      <w:r w:rsidRPr="00D41E90">
        <w:rPr>
          <w:rFonts w:ascii="Times New Roman" w:hAnsi="Times New Roman" w:cs="Times New Roman"/>
          <w:bCs/>
          <w:sz w:val="24"/>
          <w:szCs w:val="24"/>
          <w:lang w:val="en-SG"/>
        </w:rPr>
        <w:t xml:space="preserve"> park, local park, and urban park. The location of these facilities</w:t>
      </w:r>
      <w:r w:rsidR="002608C0">
        <w:rPr>
          <w:rFonts w:ascii="Times New Roman" w:hAnsi="Times New Roman" w:cs="Times New Roman"/>
          <w:bCs/>
          <w:sz w:val="24"/>
          <w:szCs w:val="24"/>
          <w:lang w:val="en-SG"/>
        </w:rPr>
        <w:t>, with the</w:t>
      </w:r>
      <w:r w:rsidRPr="00D41E90">
        <w:rPr>
          <w:rFonts w:ascii="Times New Roman" w:hAnsi="Times New Roman" w:cs="Times New Roman"/>
          <w:bCs/>
          <w:sz w:val="24"/>
          <w:szCs w:val="24"/>
          <w:lang w:val="en-SG"/>
        </w:rPr>
        <w:t xml:space="preserve"> except</w:t>
      </w:r>
      <w:r w:rsidR="002608C0">
        <w:rPr>
          <w:rFonts w:ascii="Times New Roman" w:hAnsi="Times New Roman" w:cs="Times New Roman"/>
          <w:bCs/>
          <w:sz w:val="24"/>
          <w:szCs w:val="24"/>
          <w:lang w:val="en-SG"/>
        </w:rPr>
        <w:t>ion of the</w:t>
      </w:r>
      <w:r w:rsidRPr="00D41E90">
        <w:rPr>
          <w:rFonts w:ascii="Times New Roman" w:hAnsi="Times New Roman" w:cs="Times New Roman"/>
          <w:bCs/>
          <w:sz w:val="24"/>
          <w:szCs w:val="24"/>
          <w:lang w:val="en-SG"/>
        </w:rPr>
        <w:t xml:space="preserve"> urban park</w:t>
      </w:r>
      <w:r w:rsidR="002608C0">
        <w:rPr>
          <w:rFonts w:ascii="Times New Roman" w:hAnsi="Times New Roman" w:cs="Times New Roman"/>
          <w:bCs/>
          <w:sz w:val="24"/>
          <w:szCs w:val="24"/>
          <w:lang w:val="en-SG"/>
        </w:rPr>
        <w:t>,</w:t>
      </w:r>
      <w:r w:rsidRPr="00D41E90">
        <w:rPr>
          <w:rFonts w:ascii="Times New Roman" w:hAnsi="Times New Roman" w:cs="Times New Roman"/>
          <w:bCs/>
          <w:sz w:val="24"/>
          <w:szCs w:val="24"/>
          <w:lang w:val="en-SG"/>
        </w:rPr>
        <w:t xml:space="preserve"> are mainly within the </w:t>
      </w:r>
      <w:r w:rsidR="002608C0" w:rsidRPr="00D41E90">
        <w:rPr>
          <w:rFonts w:ascii="Times New Roman" w:hAnsi="Times New Roman" w:cs="Times New Roman"/>
          <w:bCs/>
          <w:sz w:val="24"/>
          <w:szCs w:val="24"/>
          <w:lang w:val="en-SG"/>
        </w:rPr>
        <w:t>neighbourhood</w:t>
      </w:r>
      <w:r w:rsidRPr="00D41E90">
        <w:rPr>
          <w:rFonts w:ascii="Times New Roman" w:hAnsi="Times New Roman" w:cs="Times New Roman"/>
          <w:bCs/>
          <w:sz w:val="24"/>
          <w:szCs w:val="24"/>
          <w:lang w:val="en-SG"/>
        </w:rPr>
        <w:t>. Recreational complexes which house facilities such as table pool, badminton court, futsal court</w:t>
      </w:r>
      <w:r w:rsidR="002608C0">
        <w:rPr>
          <w:rFonts w:ascii="Times New Roman" w:hAnsi="Times New Roman" w:cs="Times New Roman"/>
          <w:bCs/>
          <w:sz w:val="24"/>
          <w:szCs w:val="24"/>
          <w:lang w:val="en-SG"/>
        </w:rPr>
        <w:t>,</w:t>
      </w:r>
      <w:r w:rsidRPr="00D41E90">
        <w:rPr>
          <w:rFonts w:ascii="Times New Roman" w:hAnsi="Times New Roman" w:cs="Times New Roman"/>
          <w:bCs/>
          <w:sz w:val="24"/>
          <w:szCs w:val="24"/>
          <w:lang w:val="en-SG"/>
        </w:rPr>
        <w:t xml:space="preserve"> and floorball court are the second category of recreational areas in Subang Jaya. These complexes are located outside </w:t>
      </w:r>
      <w:r w:rsidR="002608C0">
        <w:rPr>
          <w:rFonts w:ascii="Times New Roman" w:hAnsi="Times New Roman" w:cs="Times New Roman"/>
          <w:bCs/>
          <w:sz w:val="24"/>
          <w:szCs w:val="24"/>
          <w:lang w:val="en-SG"/>
        </w:rPr>
        <w:t xml:space="preserve">the </w:t>
      </w:r>
      <w:r w:rsidRPr="00D41E90">
        <w:rPr>
          <w:rFonts w:ascii="Times New Roman" w:hAnsi="Times New Roman" w:cs="Times New Roman"/>
          <w:bCs/>
          <w:sz w:val="24"/>
          <w:szCs w:val="24"/>
          <w:lang w:val="en-SG"/>
        </w:rPr>
        <w:t xml:space="preserve">neighborhood areas </w:t>
      </w:r>
      <w:r w:rsidRPr="00D41E90">
        <w:rPr>
          <w:rFonts w:ascii="Times New Roman" w:hAnsi="Times New Roman" w:cs="Times New Roman"/>
          <w:sz w:val="24"/>
          <w:szCs w:val="24"/>
          <w:lang w:val="en-SG" w:eastAsia="x-none"/>
        </w:rPr>
        <w:fldChar w:fldCharType="begin" w:fldLock="1"/>
      </w:r>
      <w:r w:rsidRPr="00D41E90">
        <w:rPr>
          <w:rFonts w:ascii="Times New Roman" w:hAnsi="Times New Roman" w:cs="Times New Roman"/>
          <w:sz w:val="24"/>
          <w:szCs w:val="24"/>
          <w:lang w:val="en-SG" w:eastAsia="x-none"/>
        </w:rPr>
        <w:instrText>ADDIN CSL_CITATION {"citationItems":[{"id":"ITEM-1","itemData":{"ISBN":"9783950311006","author":[{"dropping-particle":"","family":"Zainol","given":"Rosilawati","non-dropping-particle":"","parse-names":false,"suffix":""},{"dropping-particle":"","family":"Maidin","given":"Syra Lawrance","non-dropping-particle":"","parse-names":false,"suffix":""}],"id":"ITEM-1","issue":"May","issued":{"date-parts":[["2011"]]},"page":"1019-1028","title":"The Use of GIS Application in Identifying Youth Recreational Area in Subang Jaya, Selangor","type":"article-journal","volume":"6"},"uris":["http://www.mendeley.com/documents/?uuid=abd50a38-1489-49ca-bc4b-173c565a3009"]}],"mendeley":{"formattedCitation":"(Zainol &amp; Maidin, 2011)","plainTextFormattedCitation":"(Zainol &amp; Maidin, 2011)","previouslyFormattedCitation":"(Zainol &amp; Maidin, 2011)"},"properties":{"noteIndex":0},"schema":"https://github.com/citation-style-language/schema/raw/master/csl-citation.json"}</w:instrText>
      </w:r>
      <w:r w:rsidRPr="00D41E90">
        <w:rPr>
          <w:rFonts w:ascii="Times New Roman" w:hAnsi="Times New Roman" w:cs="Times New Roman"/>
          <w:sz w:val="24"/>
          <w:szCs w:val="24"/>
          <w:lang w:val="en-SG" w:eastAsia="x-none"/>
        </w:rPr>
        <w:fldChar w:fldCharType="separate"/>
      </w:r>
      <w:r w:rsidRPr="00D41E90">
        <w:rPr>
          <w:rFonts w:ascii="Times New Roman" w:hAnsi="Times New Roman" w:cs="Times New Roman"/>
          <w:noProof/>
          <w:sz w:val="24"/>
          <w:szCs w:val="24"/>
          <w:lang w:val="en-SG" w:eastAsia="x-none"/>
        </w:rPr>
        <w:t>(Zainol &amp; Maidin, 2011)</w:t>
      </w:r>
      <w:r w:rsidRPr="00D41E90">
        <w:rPr>
          <w:rFonts w:ascii="Times New Roman" w:hAnsi="Times New Roman" w:cs="Times New Roman"/>
          <w:sz w:val="24"/>
          <w:szCs w:val="24"/>
          <w:lang w:val="en-SG" w:eastAsia="x-none"/>
        </w:rPr>
        <w:fldChar w:fldCharType="end"/>
      </w:r>
      <w:r w:rsidRPr="00D41E90">
        <w:rPr>
          <w:rFonts w:ascii="Times New Roman" w:hAnsi="Times New Roman" w:cs="Times New Roman"/>
          <w:sz w:val="24"/>
          <w:szCs w:val="24"/>
          <w:lang w:val="en-SG" w:eastAsia="x-none"/>
        </w:rPr>
        <w:t>.</w:t>
      </w:r>
    </w:p>
    <w:p w14:paraId="5CC19994" w14:textId="77777777" w:rsidR="00D41E90" w:rsidRPr="00D41E90" w:rsidRDefault="00D41E90" w:rsidP="00E42FB5">
      <w:pPr>
        <w:spacing w:after="0" w:line="240" w:lineRule="auto"/>
        <w:ind w:leftChars="0" w:left="0" w:firstLineChars="0" w:firstLine="720"/>
        <w:jc w:val="both"/>
        <w:rPr>
          <w:rFonts w:ascii="Times New Roman" w:hAnsi="Times New Roman" w:cs="Times New Roman"/>
          <w:bCs/>
          <w:sz w:val="24"/>
          <w:szCs w:val="24"/>
          <w:lang w:val="en-SG"/>
        </w:rPr>
      </w:pPr>
      <w:r w:rsidRPr="00D41E90">
        <w:rPr>
          <w:rFonts w:ascii="Times New Roman" w:hAnsi="Times New Roman" w:cs="Times New Roman"/>
          <w:bCs/>
          <w:sz w:val="24"/>
          <w:szCs w:val="24"/>
        </w:rPr>
        <w:t>This research is carried out at 19 sections under the Subang Jaya Municipal Council. The sections are Section 1, Section 2, Section 3, Section 4, Section 5, Section 6, Section 8, Section 9, Section 10, Section 11, Section 12, Section 13, Section 14, Section 15, Section 16, Section 17, Section 18, Section 19, Section 20, and Section 22.</w:t>
      </w:r>
    </w:p>
    <w:p w14:paraId="0A2DA932" w14:textId="77777777" w:rsidR="00D41E90" w:rsidRPr="00D41E90" w:rsidRDefault="00D41E90" w:rsidP="00D41E90">
      <w:pPr>
        <w:spacing w:after="0" w:line="240" w:lineRule="auto"/>
        <w:ind w:left="0" w:hanging="2"/>
        <w:jc w:val="both"/>
        <w:rPr>
          <w:rFonts w:ascii="Times New Roman" w:hAnsi="Times New Roman" w:cs="Times New Roman"/>
          <w:bCs/>
          <w:sz w:val="24"/>
          <w:szCs w:val="24"/>
        </w:rPr>
      </w:pPr>
    </w:p>
    <w:p w14:paraId="14C0A242" w14:textId="77777777" w:rsidR="00D41E90" w:rsidRPr="00D41E90" w:rsidRDefault="00D41E90" w:rsidP="003E01F1">
      <w:pPr>
        <w:spacing w:after="0" w:line="240" w:lineRule="auto"/>
        <w:ind w:left="0" w:hanging="2"/>
        <w:jc w:val="both"/>
        <w:rPr>
          <w:rFonts w:ascii="Times New Roman" w:hAnsi="Times New Roman" w:cs="Times New Roman"/>
          <w:b/>
          <w:sz w:val="24"/>
          <w:szCs w:val="24"/>
        </w:rPr>
      </w:pPr>
    </w:p>
    <w:p w14:paraId="3D1D6F34" w14:textId="77777777" w:rsidR="00D41E90" w:rsidRPr="00D41E90" w:rsidRDefault="00CF639E" w:rsidP="00F1359C">
      <w:pPr>
        <w:spacing w:after="0" w:line="240" w:lineRule="auto"/>
        <w:ind w:left="0" w:hanging="2"/>
        <w:jc w:val="center"/>
        <w:rPr>
          <w:rFonts w:ascii="Times New Roman" w:hAnsi="Times New Roman" w:cs="Times New Roman"/>
          <w:b/>
          <w:sz w:val="24"/>
          <w:szCs w:val="24"/>
        </w:rPr>
      </w:pPr>
      <w:r>
        <w:rPr>
          <w:rFonts w:ascii="Times New Roman" w:hAnsi="Times New Roman" w:cs="Times New Roman"/>
          <w:b/>
          <w:sz w:val="24"/>
          <w:szCs w:val="24"/>
        </w:rPr>
        <w:t xml:space="preserve"> </w:t>
      </w:r>
      <w:r w:rsidR="00644CB0" w:rsidRPr="00644CB0">
        <w:rPr>
          <w:rFonts w:ascii="Times New Roman" w:hAnsi="Times New Roman" w:cs="Times New Roman"/>
          <w:b/>
          <w:noProof/>
          <w:sz w:val="24"/>
          <w:szCs w:val="24"/>
          <w:lang w:val="en-GB" w:eastAsia="zh-CN"/>
        </w:rPr>
        <w:drawing>
          <wp:inline distT="0" distB="0" distL="0" distR="0" wp14:anchorId="2A30E353" wp14:editId="308DA8B7">
            <wp:extent cx="4953429" cy="3429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53429" cy="3429297"/>
                    </a:xfrm>
                    <a:prstGeom prst="rect">
                      <a:avLst/>
                    </a:prstGeom>
                  </pic:spPr>
                </pic:pic>
              </a:graphicData>
            </a:graphic>
          </wp:inline>
        </w:drawing>
      </w:r>
    </w:p>
    <w:p w14:paraId="2D4004B2" w14:textId="77777777" w:rsidR="00D41E90" w:rsidRPr="00F1359C" w:rsidRDefault="00D41E90" w:rsidP="00F1359C">
      <w:pPr>
        <w:autoSpaceDE w:val="0"/>
        <w:autoSpaceDN w:val="0"/>
        <w:adjustRightInd w:val="0"/>
        <w:spacing w:after="0" w:line="240" w:lineRule="auto"/>
        <w:ind w:leftChars="450" w:left="990" w:firstLineChars="0" w:firstLine="1"/>
        <w:jc w:val="both"/>
        <w:rPr>
          <w:rFonts w:ascii="Times New Roman" w:hAnsi="Times New Roman" w:cs="Times New Roman"/>
          <w:sz w:val="20"/>
          <w:szCs w:val="20"/>
          <w:lang w:eastAsia="en-GB"/>
        </w:rPr>
      </w:pPr>
      <w:r w:rsidRPr="00F1359C">
        <w:rPr>
          <w:rFonts w:ascii="Times New Roman" w:hAnsi="Times New Roman" w:cs="Times New Roman"/>
          <w:sz w:val="20"/>
          <w:szCs w:val="20"/>
          <w:lang w:eastAsia="en-GB"/>
        </w:rPr>
        <w:t>Source: M</w:t>
      </w:r>
      <w:r w:rsidR="00F1359C" w:rsidRPr="00F1359C">
        <w:rPr>
          <w:rFonts w:ascii="Times New Roman" w:hAnsi="Times New Roman" w:cs="Times New Roman"/>
          <w:sz w:val="20"/>
          <w:szCs w:val="20"/>
          <w:lang w:eastAsia="en-GB"/>
        </w:rPr>
        <w:t>BSJ Department of Town Planning</w:t>
      </w:r>
      <w:r w:rsidRPr="00F1359C">
        <w:rPr>
          <w:rFonts w:ascii="Times New Roman" w:hAnsi="Times New Roman" w:cs="Times New Roman"/>
          <w:sz w:val="20"/>
          <w:szCs w:val="20"/>
          <w:lang w:eastAsia="en-GB"/>
        </w:rPr>
        <w:t xml:space="preserve"> </w:t>
      </w:r>
      <w:r w:rsidR="00F1359C" w:rsidRPr="00F1359C">
        <w:rPr>
          <w:rFonts w:ascii="Times New Roman" w:hAnsi="Times New Roman" w:cs="Times New Roman"/>
          <w:sz w:val="20"/>
          <w:szCs w:val="20"/>
          <w:lang w:eastAsia="en-GB"/>
        </w:rPr>
        <w:t>(</w:t>
      </w:r>
      <w:r w:rsidRPr="00F1359C">
        <w:rPr>
          <w:rFonts w:ascii="Times New Roman" w:hAnsi="Times New Roman" w:cs="Times New Roman"/>
          <w:sz w:val="20"/>
          <w:szCs w:val="20"/>
          <w:lang w:eastAsia="en-GB"/>
        </w:rPr>
        <w:t>2010</w:t>
      </w:r>
      <w:r w:rsidR="00F1359C" w:rsidRPr="00F1359C">
        <w:rPr>
          <w:rFonts w:ascii="Times New Roman" w:hAnsi="Times New Roman" w:cs="Times New Roman"/>
          <w:sz w:val="20"/>
          <w:szCs w:val="20"/>
          <w:lang w:eastAsia="en-GB"/>
        </w:rPr>
        <w:t>)</w:t>
      </w:r>
    </w:p>
    <w:p w14:paraId="0C00DC3C" w14:textId="77777777" w:rsidR="00D41E90" w:rsidRPr="00D41E90" w:rsidRDefault="00D41E90" w:rsidP="00D41E90">
      <w:pPr>
        <w:autoSpaceDE w:val="0"/>
        <w:autoSpaceDN w:val="0"/>
        <w:adjustRightInd w:val="0"/>
        <w:spacing w:after="0" w:line="240" w:lineRule="auto"/>
        <w:ind w:left="0" w:hanging="2"/>
        <w:rPr>
          <w:rFonts w:ascii="Times New Roman" w:hAnsi="Times New Roman" w:cs="Times New Roman"/>
          <w:sz w:val="24"/>
          <w:szCs w:val="24"/>
          <w:lang w:eastAsia="en-GB"/>
        </w:rPr>
      </w:pPr>
    </w:p>
    <w:p w14:paraId="180DACC9" w14:textId="77777777" w:rsidR="00D41E90" w:rsidRPr="00F1359C" w:rsidRDefault="00D41E90" w:rsidP="00F1359C">
      <w:pPr>
        <w:autoSpaceDE w:val="0"/>
        <w:autoSpaceDN w:val="0"/>
        <w:adjustRightInd w:val="0"/>
        <w:spacing w:after="0" w:line="240" w:lineRule="auto"/>
        <w:ind w:left="0" w:hanging="2"/>
        <w:jc w:val="center"/>
        <w:rPr>
          <w:rFonts w:ascii="Times New Roman" w:hAnsi="Times New Roman" w:cs="Times New Roman"/>
          <w:b/>
          <w:sz w:val="20"/>
          <w:szCs w:val="20"/>
          <w:lang w:eastAsia="en-GB"/>
        </w:rPr>
      </w:pPr>
      <w:r w:rsidRPr="00F1359C">
        <w:rPr>
          <w:rFonts w:ascii="Times New Roman" w:hAnsi="Times New Roman" w:cs="Times New Roman"/>
          <w:b/>
          <w:sz w:val="20"/>
          <w:szCs w:val="20"/>
          <w:lang w:eastAsia="en-GB"/>
        </w:rPr>
        <w:t xml:space="preserve">Figure </w:t>
      </w:r>
      <w:r w:rsidR="007C2462">
        <w:rPr>
          <w:rFonts w:ascii="Times New Roman" w:hAnsi="Times New Roman" w:cs="Times New Roman"/>
          <w:b/>
          <w:sz w:val="20"/>
          <w:szCs w:val="20"/>
          <w:lang w:eastAsia="en-GB"/>
        </w:rPr>
        <w:t>1</w:t>
      </w:r>
      <w:r w:rsidR="00F1359C" w:rsidRPr="00F1359C">
        <w:rPr>
          <w:rFonts w:ascii="Times New Roman" w:hAnsi="Times New Roman" w:cs="Times New Roman"/>
          <w:b/>
          <w:sz w:val="20"/>
          <w:szCs w:val="20"/>
          <w:lang w:eastAsia="en-GB"/>
        </w:rPr>
        <w:t>.</w:t>
      </w:r>
      <w:r w:rsidRPr="00F1359C">
        <w:rPr>
          <w:rFonts w:ascii="Times New Roman" w:hAnsi="Times New Roman" w:cs="Times New Roman"/>
          <w:b/>
          <w:sz w:val="20"/>
          <w:szCs w:val="20"/>
          <w:lang w:eastAsia="en-GB"/>
        </w:rPr>
        <w:t xml:space="preserve"> The location of the study area in Planning Block 1</w:t>
      </w:r>
      <w:r w:rsidR="00F1359C" w:rsidRPr="00F1359C">
        <w:rPr>
          <w:rFonts w:ascii="Times New Roman" w:hAnsi="Times New Roman" w:cs="Times New Roman"/>
          <w:b/>
          <w:sz w:val="20"/>
          <w:szCs w:val="20"/>
          <w:lang w:eastAsia="en-GB"/>
        </w:rPr>
        <w:t xml:space="preserve"> </w:t>
      </w:r>
      <w:r w:rsidRPr="00F1359C">
        <w:rPr>
          <w:rFonts w:ascii="Times New Roman" w:hAnsi="Times New Roman" w:cs="Times New Roman"/>
          <w:b/>
          <w:sz w:val="20"/>
          <w:szCs w:val="20"/>
          <w:lang w:eastAsia="en-GB"/>
        </w:rPr>
        <w:t>(BP1) USJ</w:t>
      </w:r>
    </w:p>
    <w:p w14:paraId="5FAA5D54" w14:textId="77777777" w:rsidR="00D41E90" w:rsidRDefault="00D41E90" w:rsidP="00D41E90">
      <w:pPr>
        <w:autoSpaceDE w:val="0"/>
        <w:autoSpaceDN w:val="0"/>
        <w:adjustRightInd w:val="0"/>
        <w:spacing w:after="0" w:line="240" w:lineRule="auto"/>
        <w:ind w:left="0" w:hanging="2"/>
        <w:rPr>
          <w:rFonts w:ascii="Times New Roman" w:hAnsi="Times New Roman" w:cs="Times New Roman"/>
          <w:sz w:val="24"/>
          <w:szCs w:val="24"/>
          <w:lang w:eastAsia="en-GB"/>
        </w:rPr>
      </w:pPr>
    </w:p>
    <w:p w14:paraId="25CB5634" w14:textId="77777777" w:rsidR="007C2462" w:rsidRPr="00D41E90" w:rsidRDefault="007C2462" w:rsidP="00D41E90">
      <w:pPr>
        <w:autoSpaceDE w:val="0"/>
        <w:autoSpaceDN w:val="0"/>
        <w:adjustRightInd w:val="0"/>
        <w:spacing w:after="0" w:line="240" w:lineRule="auto"/>
        <w:ind w:left="0" w:hanging="2"/>
        <w:rPr>
          <w:rFonts w:ascii="Times New Roman" w:hAnsi="Times New Roman" w:cs="Times New Roman"/>
          <w:sz w:val="24"/>
          <w:szCs w:val="24"/>
          <w:lang w:eastAsia="en-GB"/>
        </w:rPr>
      </w:pPr>
    </w:p>
    <w:p w14:paraId="04B6D7F2" w14:textId="77777777" w:rsidR="00AD334D" w:rsidRDefault="00F135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Results and discussion </w:t>
      </w:r>
      <w:r w:rsidR="00021825">
        <w:rPr>
          <w:rFonts w:ascii="Times New Roman" w:eastAsia="Times New Roman" w:hAnsi="Times New Roman" w:cs="Times New Roman"/>
          <w:b/>
          <w:color w:val="000000"/>
          <w:sz w:val="24"/>
          <w:szCs w:val="24"/>
        </w:rPr>
        <w:t xml:space="preserve"> </w:t>
      </w:r>
    </w:p>
    <w:p w14:paraId="7587043A" w14:textId="77777777" w:rsidR="00FC629D" w:rsidRPr="00FC629D" w:rsidRDefault="00FC629D" w:rsidP="00FC629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7BA1071" w14:textId="68F12BA2" w:rsidR="00FC629D" w:rsidRPr="00FC629D" w:rsidRDefault="00FC629D" w:rsidP="00FC629D">
      <w:pPr>
        <w:spacing w:after="0" w:line="240" w:lineRule="auto"/>
        <w:ind w:left="0" w:hanging="2"/>
        <w:jc w:val="both"/>
        <w:rPr>
          <w:rFonts w:ascii="Times New Roman" w:hAnsi="Times New Roman" w:cs="Times New Roman"/>
          <w:i/>
          <w:sz w:val="24"/>
          <w:szCs w:val="24"/>
        </w:rPr>
      </w:pPr>
      <w:r w:rsidRPr="00FC629D">
        <w:rPr>
          <w:rFonts w:ascii="Times New Roman" w:hAnsi="Times New Roman" w:cs="Times New Roman"/>
          <w:i/>
          <w:sz w:val="24"/>
          <w:szCs w:val="24"/>
        </w:rPr>
        <w:t xml:space="preserve">The </w:t>
      </w:r>
      <w:r w:rsidR="007663C5">
        <w:rPr>
          <w:rFonts w:ascii="Times New Roman" w:hAnsi="Times New Roman" w:cs="Times New Roman"/>
          <w:i/>
          <w:sz w:val="24"/>
          <w:szCs w:val="24"/>
        </w:rPr>
        <w:t>Neighborhood</w:t>
      </w:r>
      <w:r w:rsidRPr="00FC629D">
        <w:rPr>
          <w:rFonts w:ascii="Times New Roman" w:hAnsi="Times New Roman" w:cs="Times New Roman"/>
          <w:i/>
          <w:sz w:val="24"/>
          <w:szCs w:val="24"/>
        </w:rPr>
        <w:t xml:space="preserve"> (outdoor) Environment </w:t>
      </w:r>
    </w:p>
    <w:p w14:paraId="1815A422"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bookmarkStart w:id="4" w:name="_Hlk44081760"/>
    </w:p>
    <w:p w14:paraId="1146611B" w14:textId="77777777" w:rsidR="00FB174A" w:rsidRDefault="00FB174A" w:rsidP="00FC629D">
      <w:pPr>
        <w:autoSpaceDE w:val="0"/>
        <w:autoSpaceDN w:val="0"/>
        <w:adjustRightInd w:val="0"/>
        <w:spacing w:after="0" w:line="240" w:lineRule="auto"/>
        <w:ind w:left="0" w:hanging="2"/>
        <w:jc w:val="both"/>
        <w:rPr>
          <w:rFonts w:ascii="Times New Roman" w:hAnsi="Times New Roman" w:cs="Times New Roman"/>
          <w:bCs/>
          <w:sz w:val="24"/>
          <w:szCs w:val="24"/>
          <w:lang w:val="en-MY"/>
        </w:rPr>
      </w:pPr>
    </w:p>
    <w:p w14:paraId="5407F77D" w14:textId="0723D7AC"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Cs/>
          <w:sz w:val="24"/>
          <w:szCs w:val="24"/>
          <w:lang w:val="en-MY"/>
        </w:rPr>
      </w:pPr>
      <w:r w:rsidRPr="00FC629D">
        <w:rPr>
          <w:rFonts w:ascii="Times New Roman" w:hAnsi="Times New Roman" w:cs="Times New Roman"/>
          <w:bCs/>
          <w:sz w:val="24"/>
          <w:szCs w:val="24"/>
          <w:lang w:val="en-MY"/>
        </w:rPr>
        <w:t xml:space="preserve">A questionnaire survey was distributed to the respondents to know </w:t>
      </w:r>
      <w:bookmarkStart w:id="5" w:name="_Hlk91808755"/>
      <w:r w:rsidRPr="00FC629D">
        <w:rPr>
          <w:rFonts w:ascii="Times New Roman" w:hAnsi="Times New Roman" w:cs="Times New Roman"/>
          <w:bCs/>
          <w:sz w:val="24"/>
          <w:szCs w:val="24"/>
          <w:lang w:val="en-MY"/>
        </w:rPr>
        <w:t xml:space="preserve">the perception of the USJ residents on the </w:t>
      </w:r>
      <w:r w:rsidR="007663C5">
        <w:rPr>
          <w:rFonts w:ascii="Times New Roman" w:hAnsi="Times New Roman" w:cs="Times New Roman"/>
          <w:bCs/>
          <w:sz w:val="24"/>
          <w:szCs w:val="24"/>
          <w:lang w:val="en-MY"/>
        </w:rPr>
        <w:t>neighborhood</w:t>
      </w:r>
      <w:r w:rsidRPr="00FC629D">
        <w:rPr>
          <w:rFonts w:ascii="Times New Roman" w:hAnsi="Times New Roman" w:cs="Times New Roman"/>
          <w:bCs/>
          <w:sz w:val="24"/>
          <w:szCs w:val="24"/>
          <w:lang w:val="en-MY"/>
        </w:rPr>
        <w:t xml:space="preserve"> environment according to three main topics which were Facilities Provision, Safety from Crime</w:t>
      </w:r>
      <w:r w:rsidR="002608C0">
        <w:rPr>
          <w:rFonts w:ascii="Times New Roman" w:hAnsi="Times New Roman" w:cs="Times New Roman"/>
          <w:bCs/>
          <w:sz w:val="24"/>
          <w:szCs w:val="24"/>
          <w:lang w:val="en-MY"/>
        </w:rPr>
        <w:t>,</w:t>
      </w:r>
      <w:r w:rsidRPr="00FC629D">
        <w:rPr>
          <w:rFonts w:ascii="Times New Roman" w:hAnsi="Times New Roman" w:cs="Times New Roman"/>
          <w:bCs/>
          <w:sz w:val="24"/>
          <w:szCs w:val="24"/>
          <w:lang w:val="en-MY"/>
        </w:rPr>
        <w:t xml:space="preserve"> and Surrounding Environment</w:t>
      </w:r>
      <w:bookmarkEnd w:id="5"/>
      <w:r w:rsidRPr="00FC629D">
        <w:rPr>
          <w:rFonts w:ascii="Times New Roman" w:hAnsi="Times New Roman" w:cs="Times New Roman"/>
          <w:bCs/>
          <w:sz w:val="24"/>
          <w:szCs w:val="24"/>
          <w:lang w:val="en-MY"/>
        </w:rPr>
        <w:t xml:space="preserve"> through a total of 11 Likert scale questions. </w:t>
      </w:r>
    </w:p>
    <w:p w14:paraId="50AE5678"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p>
    <w:p w14:paraId="4B380E30"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
          <w:bCs/>
          <w:sz w:val="20"/>
          <w:szCs w:val="20"/>
          <w:lang w:val="en-SG"/>
        </w:rPr>
      </w:pPr>
      <w:bookmarkStart w:id="6" w:name="_Toc92975752"/>
      <w:r w:rsidRPr="00FC629D">
        <w:rPr>
          <w:rFonts w:ascii="Times New Roman" w:hAnsi="Times New Roman" w:cs="Times New Roman"/>
          <w:b/>
          <w:bCs/>
          <w:sz w:val="20"/>
          <w:szCs w:val="20"/>
          <w:lang w:val="en-SG"/>
        </w:rPr>
        <w:t>Table 2: Summary of Neighborhood Environment</w:t>
      </w:r>
      <w:bookmarkEnd w:id="6"/>
    </w:p>
    <w:tbl>
      <w:tblPr>
        <w:tblW w:w="8340" w:type="dxa"/>
        <w:tblLook w:val="04A0" w:firstRow="1" w:lastRow="0" w:firstColumn="1" w:lastColumn="0" w:noHBand="0" w:noVBand="1"/>
      </w:tblPr>
      <w:tblGrid>
        <w:gridCol w:w="459"/>
        <w:gridCol w:w="2845"/>
        <w:gridCol w:w="600"/>
        <w:gridCol w:w="700"/>
        <w:gridCol w:w="700"/>
        <w:gridCol w:w="700"/>
        <w:gridCol w:w="700"/>
        <w:gridCol w:w="703"/>
        <w:gridCol w:w="1039"/>
      </w:tblGrid>
      <w:tr w:rsidR="00FC629D" w:rsidRPr="00FC629D" w14:paraId="529FF6BB" w14:textId="77777777" w:rsidTr="00FC629D">
        <w:trPr>
          <w:trHeight w:val="520"/>
        </w:trPr>
        <w:tc>
          <w:tcPr>
            <w:tcW w:w="446" w:type="dxa"/>
            <w:tcBorders>
              <w:top w:val="single" w:sz="4" w:space="0" w:color="auto"/>
              <w:left w:val="nil"/>
              <w:bottom w:val="single" w:sz="4" w:space="0" w:color="auto"/>
              <w:right w:val="nil"/>
            </w:tcBorders>
            <w:shd w:val="clear" w:color="auto" w:fill="8DB3E2" w:themeFill="text2" w:themeFillTint="66"/>
            <w:noWrap/>
            <w:vAlign w:val="center"/>
            <w:hideMark/>
          </w:tcPr>
          <w:p w14:paraId="4085240D"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
                <w:sz w:val="20"/>
                <w:szCs w:val="20"/>
                <w:lang w:val="en-MY"/>
              </w:rPr>
            </w:pPr>
            <w:r w:rsidRPr="00FC629D">
              <w:rPr>
                <w:rFonts w:ascii="Times New Roman" w:hAnsi="Times New Roman" w:cs="Times New Roman"/>
                <w:b/>
                <w:sz w:val="20"/>
                <w:szCs w:val="20"/>
                <w:lang w:val="en-MY"/>
              </w:rPr>
              <w:t>No</w:t>
            </w:r>
          </w:p>
        </w:tc>
        <w:tc>
          <w:tcPr>
            <w:tcW w:w="2845" w:type="dxa"/>
            <w:tcBorders>
              <w:top w:val="single" w:sz="4" w:space="0" w:color="auto"/>
              <w:left w:val="nil"/>
              <w:bottom w:val="single" w:sz="4" w:space="0" w:color="auto"/>
              <w:right w:val="nil"/>
            </w:tcBorders>
            <w:shd w:val="clear" w:color="auto" w:fill="8DB3E2" w:themeFill="text2" w:themeFillTint="66"/>
            <w:noWrap/>
            <w:vAlign w:val="center"/>
            <w:hideMark/>
          </w:tcPr>
          <w:p w14:paraId="4EC4CDAE"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
                <w:sz w:val="20"/>
                <w:szCs w:val="20"/>
                <w:lang w:val="en-MY"/>
              </w:rPr>
            </w:pPr>
            <w:r w:rsidRPr="00FC629D">
              <w:rPr>
                <w:rFonts w:ascii="Times New Roman" w:hAnsi="Times New Roman" w:cs="Times New Roman"/>
                <w:b/>
                <w:sz w:val="20"/>
                <w:szCs w:val="20"/>
              </w:rPr>
              <w:t>Question/Statements</w:t>
            </w:r>
          </w:p>
        </w:tc>
        <w:tc>
          <w:tcPr>
            <w:tcW w:w="587" w:type="dxa"/>
            <w:tcBorders>
              <w:top w:val="single" w:sz="4" w:space="0" w:color="auto"/>
              <w:left w:val="nil"/>
              <w:bottom w:val="single" w:sz="4" w:space="0" w:color="auto"/>
              <w:right w:val="nil"/>
            </w:tcBorders>
            <w:shd w:val="clear" w:color="auto" w:fill="8DB3E2" w:themeFill="text2" w:themeFillTint="66"/>
            <w:vAlign w:val="center"/>
            <w:hideMark/>
          </w:tcPr>
          <w:p w14:paraId="6F136692"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
                <w:sz w:val="20"/>
                <w:szCs w:val="20"/>
                <w:lang w:val="en-MY"/>
              </w:rPr>
            </w:pPr>
            <w:r w:rsidRPr="00FC629D">
              <w:rPr>
                <w:rFonts w:ascii="Times New Roman" w:hAnsi="Times New Roman" w:cs="Times New Roman"/>
                <w:b/>
                <w:sz w:val="20"/>
                <w:szCs w:val="20"/>
                <w:lang w:val="en-MY"/>
              </w:rPr>
              <w:t>SD (%)</w:t>
            </w:r>
          </w:p>
        </w:tc>
        <w:tc>
          <w:tcPr>
            <w:tcW w:w="688" w:type="dxa"/>
            <w:tcBorders>
              <w:top w:val="single" w:sz="4" w:space="0" w:color="auto"/>
              <w:left w:val="nil"/>
              <w:bottom w:val="single" w:sz="4" w:space="0" w:color="auto"/>
              <w:right w:val="nil"/>
            </w:tcBorders>
            <w:shd w:val="clear" w:color="auto" w:fill="8DB3E2" w:themeFill="text2" w:themeFillTint="66"/>
            <w:vAlign w:val="center"/>
            <w:hideMark/>
          </w:tcPr>
          <w:p w14:paraId="5652F17D"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
                <w:sz w:val="20"/>
                <w:szCs w:val="20"/>
                <w:lang w:val="en-MY"/>
              </w:rPr>
            </w:pPr>
            <w:r w:rsidRPr="00FC629D">
              <w:rPr>
                <w:rFonts w:ascii="Times New Roman" w:hAnsi="Times New Roman" w:cs="Times New Roman"/>
                <w:b/>
                <w:sz w:val="20"/>
                <w:szCs w:val="20"/>
                <w:lang w:val="en-MY"/>
              </w:rPr>
              <w:t>D (%)</w:t>
            </w:r>
          </w:p>
        </w:tc>
        <w:tc>
          <w:tcPr>
            <w:tcW w:w="688" w:type="dxa"/>
            <w:tcBorders>
              <w:top w:val="single" w:sz="4" w:space="0" w:color="auto"/>
              <w:left w:val="nil"/>
              <w:bottom w:val="single" w:sz="4" w:space="0" w:color="auto"/>
              <w:right w:val="nil"/>
            </w:tcBorders>
            <w:shd w:val="clear" w:color="auto" w:fill="8DB3E2" w:themeFill="text2" w:themeFillTint="66"/>
            <w:vAlign w:val="center"/>
            <w:hideMark/>
          </w:tcPr>
          <w:p w14:paraId="47072B64"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
                <w:sz w:val="20"/>
                <w:szCs w:val="20"/>
                <w:lang w:val="en-MY"/>
              </w:rPr>
            </w:pPr>
            <w:r w:rsidRPr="00FC629D">
              <w:rPr>
                <w:rFonts w:ascii="Times New Roman" w:hAnsi="Times New Roman" w:cs="Times New Roman"/>
                <w:b/>
                <w:sz w:val="20"/>
                <w:szCs w:val="20"/>
                <w:lang w:val="en-MY"/>
              </w:rPr>
              <w:t>N (%)</w:t>
            </w:r>
          </w:p>
        </w:tc>
        <w:tc>
          <w:tcPr>
            <w:tcW w:w="688" w:type="dxa"/>
            <w:tcBorders>
              <w:top w:val="single" w:sz="4" w:space="0" w:color="auto"/>
              <w:left w:val="nil"/>
              <w:bottom w:val="single" w:sz="4" w:space="0" w:color="auto"/>
              <w:right w:val="nil"/>
            </w:tcBorders>
            <w:shd w:val="clear" w:color="auto" w:fill="8DB3E2" w:themeFill="text2" w:themeFillTint="66"/>
            <w:vAlign w:val="center"/>
            <w:hideMark/>
          </w:tcPr>
          <w:p w14:paraId="79187324"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
                <w:sz w:val="20"/>
                <w:szCs w:val="20"/>
                <w:lang w:val="en-MY"/>
              </w:rPr>
            </w:pPr>
            <w:r w:rsidRPr="00FC629D">
              <w:rPr>
                <w:rFonts w:ascii="Times New Roman" w:hAnsi="Times New Roman" w:cs="Times New Roman"/>
                <w:b/>
                <w:sz w:val="20"/>
                <w:szCs w:val="20"/>
                <w:lang w:val="en-MY"/>
              </w:rPr>
              <w:t>A (%)</w:t>
            </w:r>
          </w:p>
        </w:tc>
        <w:tc>
          <w:tcPr>
            <w:tcW w:w="688" w:type="dxa"/>
            <w:tcBorders>
              <w:top w:val="single" w:sz="4" w:space="0" w:color="auto"/>
              <w:left w:val="nil"/>
              <w:bottom w:val="single" w:sz="4" w:space="0" w:color="auto"/>
              <w:right w:val="nil"/>
            </w:tcBorders>
            <w:shd w:val="clear" w:color="auto" w:fill="8DB3E2" w:themeFill="text2" w:themeFillTint="66"/>
            <w:vAlign w:val="center"/>
            <w:hideMark/>
          </w:tcPr>
          <w:p w14:paraId="3A0627C9"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
                <w:sz w:val="20"/>
                <w:szCs w:val="20"/>
                <w:lang w:val="en-MY"/>
              </w:rPr>
            </w:pPr>
            <w:r w:rsidRPr="00FC629D">
              <w:rPr>
                <w:rFonts w:ascii="Times New Roman" w:hAnsi="Times New Roman" w:cs="Times New Roman"/>
                <w:b/>
                <w:sz w:val="20"/>
                <w:szCs w:val="20"/>
                <w:lang w:val="en-MY"/>
              </w:rPr>
              <w:t>SA (%)</w:t>
            </w:r>
          </w:p>
        </w:tc>
        <w:tc>
          <w:tcPr>
            <w:tcW w:w="696" w:type="dxa"/>
            <w:tcBorders>
              <w:top w:val="single" w:sz="4" w:space="0" w:color="auto"/>
              <w:left w:val="nil"/>
              <w:bottom w:val="single" w:sz="4" w:space="0" w:color="auto"/>
              <w:right w:val="nil"/>
            </w:tcBorders>
            <w:shd w:val="clear" w:color="auto" w:fill="8DB3E2" w:themeFill="text2" w:themeFillTint="66"/>
            <w:noWrap/>
            <w:vAlign w:val="center"/>
            <w:hideMark/>
          </w:tcPr>
          <w:p w14:paraId="19311FA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
                <w:sz w:val="20"/>
                <w:szCs w:val="20"/>
                <w:lang w:val="en-MY"/>
              </w:rPr>
            </w:pPr>
            <w:r w:rsidRPr="00FC629D">
              <w:rPr>
                <w:rFonts w:ascii="Times New Roman" w:hAnsi="Times New Roman" w:cs="Times New Roman"/>
                <w:b/>
                <w:sz w:val="20"/>
                <w:szCs w:val="20"/>
                <w:lang w:val="en-MY"/>
              </w:rPr>
              <w:t>Mean</w:t>
            </w:r>
          </w:p>
        </w:tc>
        <w:tc>
          <w:tcPr>
            <w:tcW w:w="1009" w:type="dxa"/>
            <w:tcBorders>
              <w:top w:val="single" w:sz="4" w:space="0" w:color="auto"/>
              <w:left w:val="nil"/>
              <w:bottom w:val="single" w:sz="4" w:space="0" w:color="auto"/>
              <w:right w:val="nil"/>
            </w:tcBorders>
            <w:shd w:val="clear" w:color="auto" w:fill="8DB3E2" w:themeFill="text2" w:themeFillTint="66"/>
            <w:vAlign w:val="center"/>
            <w:hideMark/>
          </w:tcPr>
          <w:p w14:paraId="0C9887D7"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
                <w:sz w:val="20"/>
                <w:szCs w:val="20"/>
                <w:lang w:val="en-MY"/>
              </w:rPr>
            </w:pPr>
            <w:r w:rsidRPr="00FC629D">
              <w:rPr>
                <w:rFonts w:ascii="Times New Roman" w:hAnsi="Times New Roman" w:cs="Times New Roman"/>
                <w:b/>
                <w:sz w:val="20"/>
                <w:szCs w:val="20"/>
                <w:lang w:val="en-MY"/>
              </w:rPr>
              <w:t>Standard Deviation</w:t>
            </w:r>
          </w:p>
        </w:tc>
      </w:tr>
      <w:tr w:rsidR="00FC629D" w:rsidRPr="00FC629D" w14:paraId="0D30FCA6" w14:textId="77777777" w:rsidTr="003E01F1">
        <w:trPr>
          <w:trHeight w:val="288"/>
        </w:trPr>
        <w:tc>
          <w:tcPr>
            <w:tcW w:w="8340" w:type="dxa"/>
            <w:gridSpan w:val="9"/>
            <w:tcBorders>
              <w:top w:val="single" w:sz="4" w:space="0" w:color="auto"/>
              <w:left w:val="nil"/>
              <w:bottom w:val="single" w:sz="4" w:space="0" w:color="auto"/>
              <w:right w:val="nil"/>
            </w:tcBorders>
            <w:shd w:val="clear" w:color="auto" w:fill="auto"/>
            <w:noWrap/>
            <w:vAlign w:val="center"/>
            <w:hideMark/>
          </w:tcPr>
          <w:p w14:paraId="5DC9438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Facilities Provision</w:t>
            </w:r>
          </w:p>
        </w:tc>
      </w:tr>
      <w:tr w:rsidR="00FC629D" w:rsidRPr="00FC629D" w14:paraId="2F9DA845" w14:textId="77777777" w:rsidTr="003E01F1">
        <w:trPr>
          <w:trHeight w:val="1230"/>
        </w:trPr>
        <w:tc>
          <w:tcPr>
            <w:tcW w:w="446" w:type="dxa"/>
            <w:tcBorders>
              <w:top w:val="nil"/>
              <w:left w:val="nil"/>
              <w:bottom w:val="nil"/>
              <w:right w:val="nil"/>
            </w:tcBorders>
            <w:shd w:val="clear" w:color="auto" w:fill="auto"/>
            <w:noWrap/>
            <w:vAlign w:val="center"/>
            <w:hideMark/>
          </w:tcPr>
          <w:p w14:paraId="2B5914EB"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w:t>
            </w:r>
          </w:p>
        </w:tc>
        <w:tc>
          <w:tcPr>
            <w:tcW w:w="2845" w:type="dxa"/>
            <w:tcBorders>
              <w:top w:val="nil"/>
              <w:left w:val="nil"/>
              <w:bottom w:val="nil"/>
              <w:right w:val="nil"/>
            </w:tcBorders>
            <w:shd w:val="clear" w:color="auto" w:fill="auto"/>
            <w:vAlign w:val="center"/>
            <w:hideMark/>
          </w:tcPr>
          <w:p w14:paraId="13844015"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rPr>
              <w:t xml:space="preserve">Many shops, stores, market or other places to buy things I need are within easy walking/ cycling distance of my home. </w:t>
            </w:r>
          </w:p>
        </w:tc>
        <w:tc>
          <w:tcPr>
            <w:tcW w:w="587" w:type="dxa"/>
            <w:tcBorders>
              <w:top w:val="nil"/>
              <w:left w:val="nil"/>
              <w:bottom w:val="nil"/>
              <w:right w:val="nil"/>
            </w:tcBorders>
            <w:shd w:val="clear" w:color="auto" w:fill="auto"/>
            <w:vAlign w:val="center"/>
            <w:hideMark/>
          </w:tcPr>
          <w:p w14:paraId="539B2EC2"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6 (1.6)</w:t>
            </w:r>
          </w:p>
        </w:tc>
        <w:tc>
          <w:tcPr>
            <w:tcW w:w="688" w:type="dxa"/>
            <w:tcBorders>
              <w:top w:val="nil"/>
              <w:left w:val="nil"/>
              <w:bottom w:val="nil"/>
              <w:right w:val="nil"/>
            </w:tcBorders>
            <w:shd w:val="clear" w:color="auto" w:fill="auto"/>
            <w:vAlign w:val="center"/>
            <w:hideMark/>
          </w:tcPr>
          <w:p w14:paraId="035DAD1C"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54 (14.0)</w:t>
            </w:r>
          </w:p>
        </w:tc>
        <w:tc>
          <w:tcPr>
            <w:tcW w:w="688" w:type="dxa"/>
            <w:tcBorders>
              <w:top w:val="nil"/>
              <w:left w:val="nil"/>
              <w:bottom w:val="nil"/>
              <w:right w:val="nil"/>
            </w:tcBorders>
            <w:shd w:val="clear" w:color="auto" w:fill="auto"/>
            <w:vAlign w:val="center"/>
            <w:hideMark/>
          </w:tcPr>
          <w:p w14:paraId="3BC6BC7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12 (3.1)</w:t>
            </w:r>
          </w:p>
        </w:tc>
        <w:tc>
          <w:tcPr>
            <w:tcW w:w="688" w:type="dxa"/>
            <w:tcBorders>
              <w:top w:val="nil"/>
              <w:left w:val="nil"/>
              <w:bottom w:val="nil"/>
              <w:right w:val="nil"/>
            </w:tcBorders>
            <w:shd w:val="clear" w:color="auto" w:fill="auto"/>
            <w:vAlign w:val="center"/>
            <w:hideMark/>
          </w:tcPr>
          <w:p w14:paraId="52395BB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269 (69.9)</w:t>
            </w:r>
          </w:p>
        </w:tc>
        <w:tc>
          <w:tcPr>
            <w:tcW w:w="688" w:type="dxa"/>
            <w:tcBorders>
              <w:top w:val="nil"/>
              <w:left w:val="nil"/>
              <w:bottom w:val="nil"/>
              <w:right w:val="nil"/>
            </w:tcBorders>
            <w:shd w:val="clear" w:color="auto" w:fill="auto"/>
            <w:vAlign w:val="center"/>
            <w:hideMark/>
          </w:tcPr>
          <w:p w14:paraId="7D80CC61"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44 (11.4)</w:t>
            </w:r>
          </w:p>
        </w:tc>
        <w:tc>
          <w:tcPr>
            <w:tcW w:w="696" w:type="dxa"/>
            <w:tcBorders>
              <w:top w:val="nil"/>
              <w:left w:val="nil"/>
              <w:bottom w:val="nil"/>
              <w:right w:val="nil"/>
            </w:tcBorders>
            <w:shd w:val="clear" w:color="auto" w:fill="auto"/>
            <w:noWrap/>
            <w:vAlign w:val="center"/>
            <w:hideMark/>
          </w:tcPr>
          <w:p w14:paraId="512D8EF6"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3.76</w:t>
            </w:r>
          </w:p>
        </w:tc>
        <w:tc>
          <w:tcPr>
            <w:tcW w:w="1009" w:type="dxa"/>
            <w:tcBorders>
              <w:top w:val="nil"/>
              <w:left w:val="nil"/>
              <w:bottom w:val="nil"/>
              <w:right w:val="nil"/>
            </w:tcBorders>
            <w:shd w:val="clear" w:color="auto" w:fill="auto"/>
            <w:noWrap/>
            <w:vAlign w:val="center"/>
            <w:hideMark/>
          </w:tcPr>
          <w:p w14:paraId="5BD25898"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0.888</w:t>
            </w:r>
          </w:p>
        </w:tc>
      </w:tr>
      <w:tr w:rsidR="00FC629D" w:rsidRPr="00FC629D" w14:paraId="62E09A03" w14:textId="77777777" w:rsidTr="003E01F1">
        <w:trPr>
          <w:trHeight w:val="491"/>
        </w:trPr>
        <w:tc>
          <w:tcPr>
            <w:tcW w:w="446" w:type="dxa"/>
            <w:tcBorders>
              <w:top w:val="nil"/>
              <w:left w:val="nil"/>
              <w:bottom w:val="nil"/>
              <w:right w:val="nil"/>
            </w:tcBorders>
            <w:shd w:val="clear" w:color="auto" w:fill="auto"/>
            <w:noWrap/>
            <w:vAlign w:val="center"/>
            <w:hideMark/>
          </w:tcPr>
          <w:p w14:paraId="4E4D2BDE"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w:t>
            </w:r>
          </w:p>
        </w:tc>
        <w:tc>
          <w:tcPr>
            <w:tcW w:w="2845" w:type="dxa"/>
            <w:tcBorders>
              <w:top w:val="nil"/>
              <w:left w:val="nil"/>
              <w:bottom w:val="nil"/>
              <w:right w:val="nil"/>
            </w:tcBorders>
            <w:shd w:val="clear" w:color="auto" w:fill="auto"/>
            <w:vAlign w:val="center"/>
            <w:hideMark/>
          </w:tcPr>
          <w:p w14:paraId="0198C476"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rPr>
              <w:t>It is within 10-15 minutes walking to transit stop (bus, taxi) from my home.</w:t>
            </w:r>
          </w:p>
        </w:tc>
        <w:tc>
          <w:tcPr>
            <w:tcW w:w="587" w:type="dxa"/>
            <w:tcBorders>
              <w:top w:val="nil"/>
              <w:left w:val="nil"/>
              <w:bottom w:val="nil"/>
              <w:right w:val="nil"/>
            </w:tcBorders>
            <w:shd w:val="clear" w:color="auto" w:fill="auto"/>
            <w:vAlign w:val="center"/>
            <w:hideMark/>
          </w:tcPr>
          <w:p w14:paraId="5CB58A0E"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 (0.8)</w:t>
            </w:r>
          </w:p>
        </w:tc>
        <w:tc>
          <w:tcPr>
            <w:tcW w:w="688" w:type="dxa"/>
            <w:tcBorders>
              <w:top w:val="nil"/>
              <w:left w:val="nil"/>
              <w:bottom w:val="nil"/>
              <w:right w:val="nil"/>
            </w:tcBorders>
            <w:shd w:val="clear" w:color="auto" w:fill="auto"/>
            <w:vAlign w:val="center"/>
            <w:hideMark/>
          </w:tcPr>
          <w:p w14:paraId="3B7E14D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52 (13.5)</w:t>
            </w:r>
          </w:p>
        </w:tc>
        <w:tc>
          <w:tcPr>
            <w:tcW w:w="688" w:type="dxa"/>
            <w:tcBorders>
              <w:top w:val="nil"/>
              <w:left w:val="nil"/>
              <w:bottom w:val="nil"/>
              <w:right w:val="nil"/>
            </w:tcBorders>
            <w:shd w:val="clear" w:color="auto" w:fill="auto"/>
            <w:vAlign w:val="center"/>
            <w:hideMark/>
          </w:tcPr>
          <w:p w14:paraId="6EF2C55C"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20 (5.2)</w:t>
            </w:r>
          </w:p>
        </w:tc>
        <w:tc>
          <w:tcPr>
            <w:tcW w:w="688" w:type="dxa"/>
            <w:tcBorders>
              <w:top w:val="nil"/>
              <w:left w:val="nil"/>
              <w:bottom w:val="nil"/>
              <w:right w:val="nil"/>
            </w:tcBorders>
            <w:shd w:val="clear" w:color="auto" w:fill="auto"/>
            <w:vAlign w:val="center"/>
            <w:hideMark/>
          </w:tcPr>
          <w:p w14:paraId="728A5647"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260 (67.5)</w:t>
            </w:r>
          </w:p>
        </w:tc>
        <w:tc>
          <w:tcPr>
            <w:tcW w:w="688" w:type="dxa"/>
            <w:tcBorders>
              <w:top w:val="nil"/>
              <w:left w:val="nil"/>
              <w:bottom w:val="nil"/>
              <w:right w:val="nil"/>
            </w:tcBorders>
            <w:shd w:val="clear" w:color="auto" w:fill="auto"/>
            <w:vAlign w:val="center"/>
            <w:hideMark/>
          </w:tcPr>
          <w:p w14:paraId="401CC55F"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49 (12.7)</w:t>
            </w:r>
          </w:p>
        </w:tc>
        <w:tc>
          <w:tcPr>
            <w:tcW w:w="696" w:type="dxa"/>
            <w:tcBorders>
              <w:top w:val="nil"/>
              <w:left w:val="nil"/>
              <w:bottom w:val="nil"/>
              <w:right w:val="nil"/>
            </w:tcBorders>
            <w:shd w:val="clear" w:color="auto" w:fill="auto"/>
            <w:noWrap/>
            <w:vAlign w:val="center"/>
            <w:hideMark/>
          </w:tcPr>
          <w:p w14:paraId="2ACCB6C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3.78</w:t>
            </w:r>
          </w:p>
        </w:tc>
        <w:tc>
          <w:tcPr>
            <w:tcW w:w="1009" w:type="dxa"/>
            <w:tcBorders>
              <w:top w:val="nil"/>
              <w:left w:val="nil"/>
              <w:bottom w:val="nil"/>
              <w:right w:val="nil"/>
            </w:tcBorders>
            <w:shd w:val="clear" w:color="auto" w:fill="auto"/>
            <w:noWrap/>
            <w:vAlign w:val="center"/>
            <w:hideMark/>
          </w:tcPr>
          <w:p w14:paraId="0A8D1EBB"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0.864</w:t>
            </w:r>
          </w:p>
        </w:tc>
      </w:tr>
      <w:tr w:rsidR="00FC629D" w:rsidRPr="00FC629D" w14:paraId="0F6D4BF9" w14:textId="77777777" w:rsidTr="003E01F1">
        <w:trPr>
          <w:trHeight w:val="491"/>
        </w:trPr>
        <w:tc>
          <w:tcPr>
            <w:tcW w:w="446" w:type="dxa"/>
            <w:tcBorders>
              <w:top w:val="nil"/>
              <w:left w:val="nil"/>
              <w:bottom w:val="nil"/>
              <w:right w:val="nil"/>
            </w:tcBorders>
            <w:shd w:val="clear" w:color="auto" w:fill="auto"/>
            <w:noWrap/>
            <w:vAlign w:val="center"/>
            <w:hideMark/>
          </w:tcPr>
          <w:p w14:paraId="5D815A20"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w:t>
            </w:r>
          </w:p>
        </w:tc>
        <w:tc>
          <w:tcPr>
            <w:tcW w:w="2845" w:type="dxa"/>
            <w:tcBorders>
              <w:top w:val="nil"/>
              <w:left w:val="nil"/>
              <w:bottom w:val="nil"/>
              <w:right w:val="nil"/>
            </w:tcBorders>
            <w:shd w:val="clear" w:color="auto" w:fill="auto"/>
            <w:vAlign w:val="center"/>
            <w:hideMark/>
          </w:tcPr>
          <w:p w14:paraId="466B7330" w14:textId="05159198"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rPr>
              <w:t xml:space="preserve">There are sidewalks on most of the streets in my </w:t>
            </w:r>
            <w:r w:rsidR="007663C5">
              <w:rPr>
                <w:rFonts w:ascii="Times New Roman" w:hAnsi="Times New Roman" w:cs="Times New Roman"/>
                <w:sz w:val="20"/>
                <w:szCs w:val="20"/>
              </w:rPr>
              <w:t>neighborhood</w:t>
            </w:r>
            <w:r w:rsidRPr="00FC629D">
              <w:rPr>
                <w:rFonts w:ascii="Times New Roman" w:hAnsi="Times New Roman" w:cs="Times New Roman"/>
                <w:sz w:val="20"/>
                <w:szCs w:val="20"/>
              </w:rPr>
              <w:t>.</w:t>
            </w:r>
          </w:p>
        </w:tc>
        <w:tc>
          <w:tcPr>
            <w:tcW w:w="587" w:type="dxa"/>
            <w:tcBorders>
              <w:top w:val="nil"/>
              <w:left w:val="nil"/>
              <w:bottom w:val="nil"/>
              <w:right w:val="nil"/>
            </w:tcBorders>
            <w:shd w:val="clear" w:color="auto" w:fill="auto"/>
            <w:vAlign w:val="center"/>
            <w:hideMark/>
          </w:tcPr>
          <w:p w14:paraId="232ED20E"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21 (5.5)</w:t>
            </w:r>
          </w:p>
        </w:tc>
        <w:tc>
          <w:tcPr>
            <w:tcW w:w="688" w:type="dxa"/>
            <w:tcBorders>
              <w:top w:val="nil"/>
              <w:left w:val="nil"/>
              <w:bottom w:val="nil"/>
              <w:right w:val="nil"/>
            </w:tcBorders>
            <w:shd w:val="clear" w:color="auto" w:fill="auto"/>
            <w:vAlign w:val="center"/>
            <w:hideMark/>
          </w:tcPr>
          <w:p w14:paraId="563D1FD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140 (36.4)</w:t>
            </w:r>
          </w:p>
        </w:tc>
        <w:tc>
          <w:tcPr>
            <w:tcW w:w="688" w:type="dxa"/>
            <w:tcBorders>
              <w:top w:val="nil"/>
              <w:left w:val="nil"/>
              <w:bottom w:val="nil"/>
              <w:right w:val="nil"/>
            </w:tcBorders>
            <w:shd w:val="clear" w:color="auto" w:fill="auto"/>
            <w:vAlign w:val="center"/>
            <w:hideMark/>
          </w:tcPr>
          <w:p w14:paraId="01FBD3F4"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21 (5.5)</w:t>
            </w:r>
          </w:p>
        </w:tc>
        <w:tc>
          <w:tcPr>
            <w:tcW w:w="688" w:type="dxa"/>
            <w:tcBorders>
              <w:top w:val="nil"/>
              <w:left w:val="nil"/>
              <w:bottom w:val="nil"/>
              <w:right w:val="nil"/>
            </w:tcBorders>
            <w:shd w:val="clear" w:color="auto" w:fill="auto"/>
            <w:vAlign w:val="center"/>
            <w:hideMark/>
          </w:tcPr>
          <w:p w14:paraId="34FEDE61"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170 (44.2)</w:t>
            </w:r>
          </w:p>
        </w:tc>
        <w:tc>
          <w:tcPr>
            <w:tcW w:w="688" w:type="dxa"/>
            <w:tcBorders>
              <w:top w:val="nil"/>
              <w:left w:val="nil"/>
              <w:bottom w:val="nil"/>
              <w:right w:val="nil"/>
            </w:tcBorders>
            <w:shd w:val="clear" w:color="auto" w:fill="auto"/>
            <w:vAlign w:val="center"/>
            <w:hideMark/>
          </w:tcPr>
          <w:p w14:paraId="30A6058F"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30 (7.8)</w:t>
            </w:r>
          </w:p>
        </w:tc>
        <w:tc>
          <w:tcPr>
            <w:tcW w:w="696" w:type="dxa"/>
            <w:tcBorders>
              <w:top w:val="nil"/>
              <w:left w:val="nil"/>
              <w:bottom w:val="nil"/>
              <w:right w:val="nil"/>
            </w:tcBorders>
            <w:shd w:val="clear" w:color="auto" w:fill="auto"/>
            <w:noWrap/>
            <w:vAlign w:val="center"/>
            <w:hideMark/>
          </w:tcPr>
          <w:p w14:paraId="6C301304"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3.13</w:t>
            </w:r>
          </w:p>
        </w:tc>
        <w:tc>
          <w:tcPr>
            <w:tcW w:w="1009" w:type="dxa"/>
            <w:tcBorders>
              <w:top w:val="nil"/>
              <w:left w:val="nil"/>
              <w:bottom w:val="nil"/>
              <w:right w:val="nil"/>
            </w:tcBorders>
            <w:shd w:val="clear" w:color="auto" w:fill="auto"/>
            <w:noWrap/>
            <w:vAlign w:val="center"/>
            <w:hideMark/>
          </w:tcPr>
          <w:p w14:paraId="0B567904"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1.155</w:t>
            </w:r>
          </w:p>
        </w:tc>
      </w:tr>
      <w:tr w:rsidR="00FC629D" w:rsidRPr="00FC629D" w14:paraId="7D488332" w14:textId="77777777" w:rsidTr="003E01F1">
        <w:trPr>
          <w:trHeight w:val="985"/>
        </w:trPr>
        <w:tc>
          <w:tcPr>
            <w:tcW w:w="446" w:type="dxa"/>
            <w:tcBorders>
              <w:top w:val="nil"/>
              <w:left w:val="nil"/>
              <w:bottom w:val="single" w:sz="4" w:space="0" w:color="auto"/>
              <w:right w:val="nil"/>
            </w:tcBorders>
            <w:shd w:val="clear" w:color="auto" w:fill="auto"/>
            <w:noWrap/>
            <w:vAlign w:val="center"/>
            <w:hideMark/>
          </w:tcPr>
          <w:p w14:paraId="6F0847CD"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4</w:t>
            </w:r>
          </w:p>
        </w:tc>
        <w:tc>
          <w:tcPr>
            <w:tcW w:w="2845" w:type="dxa"/>
            <w:tcBorders>
              <w:top w:val="nil"/>
              <w:left w:val="nil"/>
              <w:bottom w:val="single" w:sz="4" w:space="0" w:color="auto"/>
              <w:right w:val="nil"/>
            </w:tcBorders>
            <w:shd w:val="clear" w:color="auto" w:fill="auto"/>
            <w:vAlign w:val="center"/>
            <w:hideMark/>
          </w:tcPr>
          <w:p w14:paraId="2BB77417" w14:textId="277F18DC"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FC629D">
              <w:rPr>
                <w:rFonts w:ascii="Times New Roman" w:hAnsi="Times New Roman" w:cs="Times New Roman"/>
                <w:sz w:val="20"/>
                <w:szCs w:val="20"/>
              </w:rPr>
              <w:t xml:space="preserve">There are facilities to bicycle in or near my </w:t>
            </w:r>
            <w:r w:rsidR="007663C5">
              <w:rPr>
                <w:rFonts w:ascii="Times New Roman" w:hAnsi="Times New Roman" w:cs="Times New Roman"/>
                <w:sz w:val="20"/>
                <w:szCs w:val="20"/>
              </w:rPr>
              <w:t>neighborhood</w:t>
            </w:r>
            <w:r w:rsidRPr="00FC629D">
              <w:rPr>
                <w:rFonts w:ascii="Times New Roman" w:hAnsi="Times New Roman" w:cs="Times New Roman"/>
                <w:sz w:val="20"/>
                <w:szCs w:val="20"/>
              </w:rPr>
              <w:t>, such as special lanes, separate paths or trails, shared use paths for cycles and pedestrians.</w:t>
            </w:r>
          </w:p>
        </w:tc>
        <w:tc>
          <w:tcPr>
            <w:tcW w:w="587" w:type="dxa"/>
            <w:tcBorders>
              <w:top w:val="nil"/>
              <w:left w:val="nil"/>
              <w:bottom w:val="single" w:sz="4" w:space="0" w:color="auto"/>
              <w:right w:val="nil"/>
            </w:tcBorders>
            <w:shd w:val="clear" w:color="auto" w:fill="auto"/>
            <w:vAlign w:val="center"/>
            <w:hideMark/>
          </w:tcPr>
          <w:p w14:paraId="37ED707F"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28 (7.3)</w:t>
            </w:r>
          </w:p>
        </w:tc>
        <w:tc>
          <w:tcPr>
            <w:tcW w:w="688" w:type="dxa"/>
            <w:tcBorders>
              <w:top w:val="nil"/>
              <w:left w:val="nil"/>
              <w:bottom w:val="single" w:sz="4" w:space="0" w:color="auto"/>
              <w:right w:val="nil"/>
            </w:tcBorders>
            <w:shd w:val="clear" w:color="auto" w:fill="auto"/>
            <w:vAlign w:val="center"/>
            <w:hideMark/>
          </w:tcPr>
          <w:p w14:paraId="2B017F52"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166 (43.1)</w:t>
            </w:r>
          </w:p>
        </w:tc>
        <w:tc>
          <w:tcPr>
            <w:tcW w:w="688" w:type="dxa"/>
            <w:tcBorders>
              <w:top w:val="nil"/>
              <w:left w:val="nil"/>
              <w:bottom w:val="single" w:sz="4" w:space="0" w:color="auto"/>
              <w:right w:val="nil"/>
            </w:tcBorders>
            <w:shd w:val="clear" w:color="auto" w:fill="auto"/>
            <w:vAlign w:val="center"/>
            <w:hideMark/>
          </w:tcPr>
          <w:p w14:paraId="737E35B1"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12 (3.1)</w:t>
            </w:r>
          </w:p>
        </w:tc>
        <w:tc>
          <w:tcPr>
            <w:tcW w:w="688" w:type="dxa"/>
            <w:tcBorders>
              <w:top w:val="nil"/>
              <w:left w:val="nil"/>
              <w:bottom w:val="single" w:sz="4" w:space="0" w:color="auto"/>
              <w:right w:val="nil"/>
            </w:tcBorders>
            <w:shd w:val="clear" w:color="auto" w:fill="auto"/>
            <w:vAlign w:val="center"/>
            <w:hideMark/>
          </w:tcPr>
          <w:p w14:paraId="4BDEBD63"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148 (38.4)</w:t>
            </w:r>
          </w:p>
        </w:tc>
        <w:tc>
          <w:tcPr>
            <w:tcW w:w="688" w:type="dxa"/>
            <w:tcBorders>
              <w:top w:val="nil"/>
              <w:left w:val="nil"/>
              <w:bottom w:val="single" w:sz="4" w:space="0" w:color="auto"/>
              <w:right w:val="nil"/>
            </w:tcBorders>
            <w:shd w:val="clear" w:color="auto" w:fill="auto"/>
            <w:vAlign w:val="center"/>
            <w:hideMark/>
          </w:tcPr>
          <w:p w14:paraId="3B1462FF"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27 (7.0)</w:t>
            </w:r>
          </w:p>
        </w:tc>
        <w:tc>
          <w:tcPr>
            <w:tcW w:w="696" w:type="dxa"/>
            <w:tcBorders>
              <w:top w:val="nil"/>
              <w:left w:val="nil"/>
              <w:bottom w:val="single" w:sz="4" w:space="0" w:color="auto"/>
              <w:right w:val="nil"/>
            </w:tcBorders>
            <w:shd w:val="clear" w:color="auto" w:fill="auto"/>
            <w:noWrap/>
            <w:vAlign w:val="center"/>
            <w:hideMark/>
          </w:tcPr>
          <w:p w14:paraId="182696EC"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2.95</w:t>
            </w:r>
          </w:p>
        </w:tc>
        <w:tc>
          <w:tcPr>
            <w:tcW w:w="1009" w:type="dxa"/>
            <w:tcBorders>
              <w:top w:val="nil"/>
              <w:left w:val="nil"/>
              <w:bottom w:val="single" w:sz="4" w:space="0" w:color="auto"/>
              <w:right w:val="nil"/>
            </w:tcBorders>
            <w:shd w:val="clear" w:color="auto" w:fill="auto"/>
            <w:noWrap/>
            <w:vAlign w:val="center"/>
            <w:hideMark/>
          </w:tcPr>
          <w:p w14:paraId="1B789DC0"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1.184</w:t>
            </w:r>
          </w:p>
        </w:tc>
      </w:tr>
      <w:tr w:rsidR="00FC629D" w:rsidRPr="00FC629D" w14:paraId="20C0FF12" w14:textId="77777777" w:rsidTr="003E01F1">
        <w:trPr>
          <w:trHeight w:val="288"/>
        </w:trPr>
        <w:tc>
          <w:tcPr>
            <w:tcW w:w="8340" w:type="dxa"/>
            <w:gridSpan w:val="9"/>
            <w:tcBorders>
              <w:top w:val="single" w:sz="4" w:space="0" w:color="auto"/>
              <w:left w:val="nil"/>
              <w:bottom w:val="single" w:sz="4" w:space="0" w:color="auto"/>
              <w:right w:val="nil"/>
            </w:tcBorders>
            <w:shd w:val="clear" w:color="auto" w:fill="auto"/>
            <w:noWrap/>
            <w:vAlign w:val="center"/>
            <w:hideMark/>
          </w:tcPr>
          <w:p w14:paraId="61DE1B0F"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Safety From Crime</w:t>
            </w:r>
          </w:p>
        </w:tc>
      </w:tr>
      <w:tr w:rsidR="00FC629D" w:rsidRPr="00FC629D" w14:paraId="093B9ACE" w14:textId="77777777" w:rsidTr="003E01F1">
        <w:trPr>
          <w:trHeight w:val="1230"/>
        </w:trPr>
        <w:tc>
          <w:tcPr>
            <w:tcW w:w="446" w:type="dxa"/>
            <w:tcBorders>
              <w:top w:val="single" w:sz="4" w:space="0" w:color="auto"/>
              <w:left w:val="nil"/>
              <w:bottom w:val="nil"/>
              <w:right w:val="nil"/>
            </w:tcBorders>
            <w:shd w:val="clear" w:color="auto" w:fill="auto"/>
            <w:noWrap/>
            <w:vAlign w:val="center"/>
            <w:hideMark/>
          </w:tcPr>
          <w:p w14:paraId="2706093E"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5</w:t>
            </w:r>
          </w:p>
        </w:tc>
        <w:tc>
          <w:tcPr>
            <w:tcW w:w="2845" w:type="dxa"/>
            <w:tcBorders>
              <w:top w:val="single" w:sz="4" w:space="0" w:color="auto"/>
              <w:left w:val="nil"/>
              <w:bottom w:val="nil"/>
              <w:right w:val="nil"/>
            </w:tcBorders>
            <w:shd w:val="clear" w:color="auto" w:fill="auto"/>
            <w:vAlign w:val="center"/>
            <w:hideMark/>
          </w:tcPr>
          <w:p w14:paraId="2D9D4FBD" w14:textId="51E982F1"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rPr>
              <w:t xml:space="preserve">The free or low-cost recreation facilities, such as parks, walking trails, bike paths, recreation </w:t>
            </w:r>
            <w:r w:rsidR="00B97614" w:rsidRPr="00FC629D">
              <w:rPr>
                <w:rFonts w:ascii="Times New Roman" w:hAnsi="Times New Roman" w:cs="Times New Roman"/>
                <w:sz w:val="20"/>
                <w:szCs w:val="20"/>
              </w:rPr>
              <w:t>cent</w:t>
            </w:r>
            <w:r w:rsidR="00B97614">
              <w:rPr>
                <w:rFonts w:ascii="Times New Roman" w:hAnsi="Times New Roman" w:cs="Times New Roman"/>
                <w:sz w:val="20"/>
                <w:szCs w:val="20"/>
              </w:rPr>
              <w:t>er</w:t>
            </w:r>
            <w:r w:rsidR="00B97614" w:rsidRPr="00FC629D">
              <w:rPr>
                <w:rFonts w:ascii="Times New Roman" w:hAnsi="Times New Roman" w:cs="Times New Roman"/>
                <w:sz w:val="20"/>
                <w:szCs w:val="20"/>
              </w:rPr>
              <w:t>s</w:t>
            </w:r>
            <w:r w:rsidRPr="00FC629D">
              <w:rPr>
                <w:rFonts w:ascii="Times New Roman" w:hAnsi="Times New Roman" w:cs="Times New Roman"/>
                <w:sz w:val="20"/>
                <w:szCs w:val="20"/>
              </w:rPr>
              <w:t xml:space="preserve">, playground, etc are safe and well maintained. </w:t>
            </w:r>
          </w:p>
        </w:tc>
        <w:tc>
          <w:tcPr>
            <w:tcW w:w="587" w:type="dxa"/>
            <w:tcBorders>
              <w:top w:val="single" w:sz="4" w:space="0" w:color="auto"/>
              <w:left w:val="nil"/>
              <w:bottom w:val="nil"/>
              <w:right w:val="nil"/>
            </w:tcBorders>
            <w:shd w:val="clear" w:color="auto" w:fill="auto"/>
            <w:vAlign w:val="center"/>
            <w:hideMark/>
          </w:tcPr>
          <w:p w14:paraId="0708D2B1"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13 (3.4)</w:t>
            </w:r>
          </w:p>
        </w:tc>
        <w:tc>
          <w:tcPr>
            <w:tcW w:w="688" w:type="dxa"/>
            <w:tcBorders>
              <w:top w:val="single" w:sz="4" w:space="0" w:color="auto"/>
              <w:left w:val="nil"/>
              <w:bottom w:val="nil"/>
              <w:right w:val="nil"/>
            </w:tcBorders>
            <w:shd w:val="clear" w:color="auto" w:fill="auto"/>
            <w:vAlign w:val="center"/>
            <w:hideMark/>
          </w:tcPr>
          <w:p w14:paraId="78877949"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70 (18.2)</w:t>
            </w:r>
          </w:p>
        </w:tc>
        <w:tc>
          <w:tcPr>
            <w:tcW w:w="688" w:type="dxa"/>
            <w:tcBorders>
              <w:top w:val="single" w:sz="4" w:space="0" w:color="auto"/>
              <w:left w:val="nil"/>
              <w:bottom w:val="nil"/>
              <w:right w:val="nil"/>
            </w:tcBorders>
            <w:shd w:val="clear" w:color="auto" w:fill="auto"/>
            <w:vAlign w:val="center"/>
            <w:hideMark/>
          </w:tcPr>
          <w:p w14:paraId="0044CD13"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42 (10.9)</w:t>
            </w:r>
          </w:p>
        </w:tc>
        <w:tc>
          <w:tcPr>
            <w:tcW w:w="688" w:type="dxa"/>
            <w:tcBorders>
              <w:top w:val="single" w:sz="4" w:space="0" w:color="auto"/>
              <w:left w:val="nil"/>
              <w:bottom w:val="nil"/>
              <w:right w:val="nil"/>
            </w:tcBorders>
            <w:shd w:val="clear" w:color="auto" w:fill="auto"/>
            <w:vAlign w:val="center"/>
            <w:hideMark/>
          </w:tcPr>
          <w:p w14:paraId="6A7C0693"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224 (58.2)</w:t>
            </w:r>
          </w:p>
        </w:tc>
        <w:tc>
          <w:tcPr>
            <w:tcW w:w="688" w:type="dxa"/>
            <w:tcBorders>
              <w:top w:val="single" w:sz="4" w:space="0" w:color="auto"/>
              <w:left w:val="nil"/>
              <w:bottom w:val="nil"/>
              <w:right w:val="nil"/>
            </w:tcBorders>
            <w:shd w:val="clear" w:color="auto" w:fill="auto"/>
            <w:vAlign w:val="center"/>
            <w:hideMark/>
          </w:tcPr>
          <w:p w14:paraId="331529D8"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35 (9.1)</w:t>
            </w:r>
          </w:p>
        </w:tc>
        <w:tc>
          <w:tcPr>
            <w:tcW w:w="696" w:type="dxa"/>
            <w:tcBorders>
              <w:top w:val="single" w:sz="4" w:space="0" w:color="auto"/>
              <w:left w:val="nil"/>
              <w:bottom w:val="nil"/>
              <w:right w:val="nil"/>
            </w:tcBorders>
            <w:shd w:val="clear" w:color="auto" w:fill="auto"/>
            <w:noWrap/>
            <w:vAlign w:val="center"/>
            <w:hideMark/>
          </w:tcPr>
          <w:p w14:paraId="4DF30FAC"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3.52</w:t>
            </w:r>
          </w:p>
        </w:tc>
        <w:tc>
          <w:tcPr>
            <w:tcW w:w="1009" w:type="dxa"/>
            <w:tcBorders>
              <w:top w:val="single" w:sz="4" w:space="0" w:color="auto"/>
              <w:left w:val="nil"/>
              <w:bottom w:val="nil"/>
              <w:right w:val="nil"/>
            </w:tcBorders>
            <w:shd w:val="clear" w:color="auto" w:fill="auto"/>
            <w:noWrap/>
            <w:vAlign w:val="center"/>
            <w:hideMark/>
          </w:tcPr>
          <w:p w14:paraId="00AD08E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1.001</w:t>
            </w:r>
          </w:p>
        </w:tc>
      </w:tr>
      <w:tr w:rsidR="00FC629D" w:rsidRPr="00FC629D" w14:paraId="365C50AD" w14:textId="77777777" w:rsidTr="003E01F1">
        <w:trPr>
          <w:trHeight w:val="491"/>
        </w:trPr>
        <w:tc>
          <w:tcPr>
            <w:tcW w:w="446" w:type="dxa"/>
            <w:tcBorders>
              <w:top w:val="nil"/>
              <w:left w:val="nil"/>
              <w:bottom w:val="nil"/>
              <w:right w:val="nil"/>
            </w:tcBorders>
            <w:shd w:val="clear" w:color="auto" w:fill="auto"/>
            <w:noWrap/>
            <w:vAlign w:val="center"/>
            <w:hideMark/>
          </w:tcPr>
          <w:p w14:paraId="4EAE813D"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6</w:t>
            </w:r>
          </w:p>
        </w:tc>
        <w:tc>
          <w:tcPr>
            <w:tcW w:w="2845" w:type="dxa"/>
            <w:tcBorders>
              <w:top w:val="nil"/>
              <w:left w:val="nil"/>
              <w:bottom w:val="nil"/>
              <w:right w:val="nil"/>
            </w:tcBorders>
            <w:shd w:val="clear" w:color="auto" w:fill="auto"/>
            <w:vAlign w:val="center"/>
            <w:hideMark/>
          </w:tcPr>
          <w:p w14:paraId="17A0F38A" w14:textId="06513B49"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rPr>
              <w:t xml:space="preserve">I feel safe walking or jogging alone in my </w:t>
            </w:r>
            <w:r w:rsidR="007663C5">
              <w:rPr>
                <w:rFonts w:ascii="Times New Roman" w:hAnsi="Times New Roman" w:cs="Times New Roman"/>
                <w:sz w:val="20"/>
                <w:szCs w:val="20"/>
              </w:rPr>
              <w:t>neighborhood</w:t>
            </w:r>
            <w:r w:rsidRPr="00FC629D">
              <w:rPr>
                <w:rFonts w:ascii="Times New Roman" w:hAnsi="Times New Roman" w:cs="Times New Roman"/>
                <w:sz w:val="20"/>
                <w:szCs w:val="20"/>
              </w:rPr>
              <w:t xml:space="preserve"> during the day.</w:t>
            </w:r>
          </w:p>
        </w:tc>
        <w:tc>
          <w:tcPr>
            <w:tcW w:w="587" w:type="dxa"/>
            <w:tcBorders>
              <w:top w:val="nil"/>
              <w:left w:val="nil"/>
              <w:bottom w:val="nil"/>
              <w:right w:val="nil"/>
            </w:tcBorders>
            <w:shd w:val="clear" w:color="auto" w:fill="auto"/>
            <w:vAlign w:val="center"/>
            <w:hideMark/>
          </w:tcPr>
          <w:p w14:paraId="14ABC65C"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4 (1.0)</w:t>
            </w:r>
          </w:p>
        </w:tc>
        <w:tc>
          <w:tcPr>
            <w:tcW w:w="688" w:type="dxa"/>
            <w:tcBorders>
              <w:top w:val="nil"/>
              <w:left w:val="nil"/>
              <w:bottom w:val="nil"/>
              <w:right w:val="nil"/>
            </w:tcBorders>
            <w:shd w:val="clear" w:color="auto" w:fill="auto"/>
            <w:vAlign w:val="center"/>
            <w:hideMark/>
          </w:tcPr>
          <w:p w14:paraId="1CE56701"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41 (10.6)</w:t>
            </w:r>
          </w:p>
        </w:tc>
        <w:tc>
          <w:tcPr>
            <w:tcW w:w="688" w:type="dxa"/>
            <w:tcBorders>
              <w:top w:val="nil"/>
              <w:left w:val="nil"/>
              <w:bottom w:val="nil"/>
              <w:right w:val="nil"/>
            </w:tcBorders>
            <w:shd w:val="clear" w:color="auto" w:fill="auto"/>
            <w:vAlign w:val="center"/>
            <w:hideMark/>
          </w:tcPr>
          <w:p w14:paraId="27AD51F4"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24 (6.2)</w:t>
            </w:r>
          </w:p>
        </w:tc>
        <w:tc>
          <w:tcPr>
            <w:tcW w:w="688" w:type="dxa"/>
            <w:tcBorders>
              <w:top w:val="nil"/>
              <w:left w:val="nil"/>
              <w:bottom w:val="nil"/>
              <w:right w:val="nil"/>
            </w:tcBorders>
            <w:shd w:val="clear" w:color="auto" w:fill="auto"/>
            <w:vAlign w:val="center"/>
            <w:hideMark/>
          </w:tcPr>
          <w:p w14:paraId="3F2DC725"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267 (69.4)</w:t>
            </w:r>
          </w:p>
        </w:tc>
        <w:tc>
          <w:tcPr>
            <w:tcW w:w="688" w:type="dxa"/>
            <w:tcBorders>
              <w:top w:val="nil"/>
              <w:left w:val="nil"/>
              <w:bottom w:val="nil"/>
              <w:right w:val="nil"/>
            </w:tcBorders>
            <w:shd w:val="clear" w:color="auto" w:fill="auto"/>
            <w:vAlign w:val="center"/>
            <w:hideMark/>
          </w:tcPr>
          <w:p w14:paraId="5A3DB78C"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47 (12.2)</w:t>
            </w:r>
          </w:p>
        </w:tc>
        <w:tc>
          <w:tcPr>
            <w:tcW w:w="696" w:type="dxa"/>
            <w:tcBorders>
              <w:top w:val="nil"/>
              <w:left w:val="nil"/>
              <w:bottom w:val="nil"/>
              <w:right w:val="nil"/>
            </w:tcBorders>
            <w:shd w:val="clear" w:color="auto" w:fill="auto"/>
            <w:noWrap/>
            <w:vAlign w:val="center"/>
            <w:hideMark/>
          </w:tcPr>
          <w:p w14:paraId="0CB75F49"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3.81</w:t>
            </w:r>
          </w:p>
        </w:tc>
        <w:tc>
          <w:tcPr>
            <w:tcW w:w="1009" w:type="dxa"/>
            <w:tcBorders>
              <w:top w:val="nil"/>
              <w:left w:val="nil"/>
              <w:bottom w:val="nil"/>
              <w:right w:val="nil"/>
            </w:tcBorders>
            <w:shd w:val="clear" w:color="auto" w:fill="auto"/>
            <w:noWrap/>
            <w:vAlign w:val="center"/>
            <w:hideMark/>
          </w:tcPr>
          <w:p w14:paraId="71CF3CCC"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0.822</w:t>
            </w:r>
          </w:p>
        </w:tc>
      </w:tr>
      <w:tr w:rsidR="00FC629D" w:rsidRPr="00FC629D" w14:paraId="4AE66F02" w14:textId="77777777" w:rsidTr="003E01F1">
        <w:trPr>
          <w:trHeight w:val="491"/>
        </w:trPr>
        <w:tc>
          <w:tcPr>
            <w:tcW w:w="446" w:type="dxa"/>
            <w:tcBorders>
              <w:top w:val="nil"/>
              <w:left w:val="nil"/>
              <w:bottom w:val="nil"/>
              <w:right w:val="nil"/>
            </w:tcBorders>
            <w:shd w:val="clear" w:color="auto" w:fill="auto"/>
            <w:noWrap/>
            <w:vAlign w:val="center"/>
            <w:hideMark/>
          </w:tcPr>
          <w:p w14:paraId="0E8FCC5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7</w:t>
            </w:r>
          </w:p>
        </w:tc>
        <w:tc>
          <w:tcPr>
            <w:tcW w:w="2845" w:type="dxa"/>
            <w:tcBorders>
              <w:top w:val="nil"/>
              <w:left w:val="nil"/>
              <w:bottom w:val="nil"/>
              <w:right w:val="nil"/>
            </w:tcBorders>
            <w:shd w:val="clear" w:color="auto" w:fill="auto"/>
            <w:vAlign w:val="center"/>
            <w:hideMark/>
          </w:tcPr>
          <w:p w14:paraId="3D9F4175" w14:textId="755C09ED"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rPr>
              <w:t xml:space="preserve">I feel safe walking or jogging alone in my </w:t>
            </w:r>
            <w:r w:rsidR="007663C5">
              <w:rPr>
                <w:rFonts w:ascii="Times New Roman" w:hAnsi="Times New Roman" w:cs="Times New Roman"/>
                <w:sz w:val="20"/>
                <w:szCs w:val="20"/>
              </w:rPr>
              <w:t>neighborhood</w:t>
            </w:r>
            <w:r w:rsidRPr="00FC629D">
              <w:rPr>
                <w:rFonts w:ascii="Times New Roman" w:hAnsi="Times New Roman" w:cs="Times New Roman"/>
                <w:sz w:val="20"/>
                <w:szCs w:val="20"/>
              </w:rPr>
              <w:t xml:space="preserve"> in the evening.</w:t>
            </w:r>
          </w:p>
        </w:tc>
        <w:tc>
          <w:tcPr>
            <w:tcW w:w="587" w:type="dxa"/>
            <w:tcBorders>
              <w:top w:val="nil"/>
              <w:left w:val="nil"/>
              <w:bottom w:val="nil"/>
              <w:right w:val="nil"/>
            </w:tcBorders>
            <w:shd w:val="clear" w:color="auto" w:fill="auto"/>
            <w:vAlign w:val="center"/>
            <w:hideMark/>
          </w:tcPr>
          <w:p w14:paraId="219EF827"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10 (2.6)</w:t>
            </w:r>
          </w:p>
        </w:tc>
        <w:tc>
          <w:tcPr>
            <w:tcW w:w="688" w:type="dxa"/>
            <w:tcBorders>
              <w:top w:val="nil"/>
              <w:left w:val="nil"/>
              <w:bottom w:val="nil"/>
              <w:right w:val="nil"/>
            </w:tcBorders>
            <w:shd w:val="clear" w:color="auto" w:fill="auto"/>
            <w:vAlign w:val="center"/>
            <w:hideMark/>
          </w:tcPr>
          <w:p w14:paraId="6AA2B10E"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102 (26.5)</w:t>
            </w:r>
          </w:p>
        </w:tc>
        <w:tc>
          <w:tcPr>
            <w:tcW w:w="688" w:type="dxa"/>
            <w:tcBorders>
              <w:top w:val="nil"/>
              <w:left w:val="nil"/>
              <w:bottom w:val="nil"/>
              <w:right w:val="nil"/>
            </w:tcBorders>
            <w:shd w:val="clear" w:color="auto" w:fill="auto"/>
            <w:vAlign w:val="center"/>
            <w:hideMark/>
          </w:tcPr>
          <w:p w14:paraId="7E6F4B76"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38 (9.9)</w:t>
            </w:r>
          </w:p>
        </w:tc>
        <w:tc>
          <w:tcPr>
            <w:tcW w:w="688" w:type="dxa"/>
            <w:tcBorders>
              <w:top w:val="nil"/>
              <w:left w:val="nil"/>
              <w:bottom w:val="nil"/>
              <w:right w:val="nil"/>
            </w:tcBorders>
            <w:shd w:val="clear" w:color="auto" w:fill="auto"/>
            <w:vAlign w:val="center"/>
            <w:hideMark/>
          </w:tcPr>
          <w:p w14:paraId="0EAEE4DB"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205 (53.2)</w:t>
            </w:r>
          </w:p>
        </w:tc>
        <w:tc>
          <w:tcPr>
            <w:tcW w:w="688" w:type="dxa"/>
            <w:tcBorders>
              <w:top w:val="nil"/>
              <w:left w:val="nil"/>
              <w:bottom w:val="nil"/>
              <w:right w:val="nil"/>
            </w:tcBorders>
            <w:shd w:val="clear" w:color="auto" w:fill="auto"/>
            <w:vAlign w:val="center"/>
            <w:hideMark/>
          </w:tcPr>
          <w:p w14:paraId="668E6A1E"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29 (7.5)</w:t>
            </w:r>
          </w:p>
        </w:tc>
        <w:tc>
          <w:tcPr>
            <w:tcW w:w="696" w:type="dxa"/>
            <w:tcBorders>
              <w:top w:val="nil"/>
              <w:left w:val="nil"/>
              <w:bottom w:val="nil"/>
              <w:right w:val="nil"/>
            </w:tcBorders>
            <w:shd w:val="clear" w:color="auto" w:fill="auto"/>
            <w:noWrap/>
            <w:vAlign w:val="center"/>
            <w:hideMark/>
          </w:tcPr>
          <w:p w14:paraId="0089E276"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3.37</w:t>
            </w:r>
          </w:p>
        </w:tc>
        <w:tc>
          <w:tcPr>
            <w:tcW w:w="1009" w:type="dxa"/>
            <w:tcBorders>
              <w:top w:val="nil"/>
              <w:left w:val="nil"/>
              <w:bottom w:val="nil"/>
              <w:right w:val="nil"/>
            </w:tcBorders>
            <w:shd w:val="clear" w:color="auto" w:fill="auto"/>
            <w:noWrap/>
            <w:vAlign w:val="center"/>
            <w:hideMark/>
          </w:tcPr>
          <w:p w14:paraId="44C16903"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1.036</w:t>
            </w:r>
          </w:p>
        </w:tc>
      </w:tr>
      <w:tr w:rsidR="00FC629D" w:rsidRPr="00FC629D" w14:paraId="102794F5" w14:textId="77777777" w:rsidTr="003E01F1">
        <w:trPr>
          <w:trHeight w:val="739"/>
        </w:trPr>
        <w:tc>
          <w:tcPr>
            <w:tcW w:w="446" w:type="dxa"/>
            <w:tcBorders>
              <w:top w:val="nil"/>
              <w:left w:val="nil"/>
              <w:bottom w:val="nil"/>
              <w:right w:val="nil"/>
            </w:tcBorders>
            <w:shd w:val="clear" w:color="auto" w:fill="auto"/>
            <w:noWrap/>
            <w:vAlign w:val="center"/>
            <w:hideMark/>
          </w:tcPr>
          <w:p w14:paraId="053D79A5"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8</w:t>
            </w:r>
          </w:p>
        </w:tc>
        <w:tc>
          <w:tcPr>
            <w:tcW w:w="2845" w:type="dxa"/>
            <w:tcBorders>
              <w:top w:val="nil"/>
              <w:left w:val="nil"/>
              <w:bottom w:val="nil"/>
              <w:right w:val="nil"/>
            </w:tcBorders>
            <w:shd w:val="clear" w:color="auto" w:fill="auto"/>
            <w:vAlign w:val="center"/>
            <w:hideMark/>
          </w:tcPr>
          <w:p w14:paraId="22706138" w14:textId="66F5C1F4"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rPr>
              <w:t xml:space="preserve">There are pedestrian signals to help walkers feel safe crossing busy streets in my </w:t>
            </w:r>
            <w:r w:rsidR="007663C5">
              <w:rPr>
                <w:rFonts w:ascii="Times New Roman" w:hAnsi="Times New Roman" w:cs="Times New Roman"/>
                <w:sz w:val="20"/>
                <w:szCs w:val="20"/>
              </w:rPr>
              <w:t>neighborhood</w:t>
            </w:r>
            <w:r w:rsidRPr="00FC629D">
              <w:rPr>
                <w:rFonts w:ascii="Times New Roman" w:hAnsi="Times New Roman" w:cs="Times New Roman"/>
                <w:sz w:val="20"/>
                <w:szCs w:val="20"/>
              </w:rPr>
              <w:t>.</w:t>
            </w:r>
          </w:p>
        </w:tc>
        <w:tc>
          <w:tcPr>
            <w:tcW w:w="587" w:type="dxa"/>
            <w:tcBorders>
              <w:top w:val="nil"/>
              <w:left w:val="nil"/>
              <w:bottom w:val="nil"/>
              <w:right w:val="nil"/>
            </w:tcBorders>
            <w:shd w:val="clear" w:color="auto" w:fill="auto"/>
            <w:vAlign w:val="center"/>
            <w:hideMark/>
          </w:tcPr>
          <w:p w14:paraId="4C4E769D"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14 (3.6)</w:t>
            </w:r>
          </w:p>
        </w:tc>
        <w:tc>
          <w:tcPr>
            <w:tcW w:w="688" w:type="dxa"/>
            <w:tcBorders>
              <w:top w:val="nil"/>
              <w:left w:val="nil"/>
              <w:bottom w:val="nil"/>
              <w:right w:val="nil"/>
            </w:tcBorders>
            <w:shd w:val="clear" w:color="auto" w:fill="auto"/>
            <w:vAlign w:val="center"/>
            <w:hideMark/>
          </w:tcPr>
          <w:p w14:paraId="792933A2"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186 (48.3)</w:t>
            </w:r>
          </w:p>
        </w:tc>
        <w:tc>
          <w:tcPr>
            <w:tcW w:w="688" w:type="dxa"/>
            <w:tcBorders>
              <w:top w:val="nil"/>
              <w:left w:val="nil"/>
              <w:bottom w:val="nil"/>
              <w:right w:val="nil"/>
            </w:tcBorders>
            <w:shd w:val="clear" w:color="auto" w:fill="auto"/>
            <w:vAlign w:val="center"/>
            <w:hideMark/>
          </w:tcPr>
          <w:p w14:paraId="3CAEBC72"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19 (4.9)</w:t>
            </w:r>
          </w:p>
        </w:tc>
        <w:tc>
          <w:tcPr>
            <w:tcW w:w="688" w:type="dxa"/>
            <w:tcBorders>
              <w:top w:val="nil"/>
              <w:left w:val="nil"/>
              <w:bottom w:val="nil"/>
              <w:right w:val="nil"/>
            </w:tcBorders>
            <w:shd w:val="clear" w:color="auto" w:fill="auto"/>
            <w:vAlign w:val="center"/>
            <w:hideMark/>
          </w:tcPr>
          <w:p w14:paraId="16803F27"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134 (34.8)</w:t>
            </w:r>
          </w:p>
        </w:tc>
        <w:tc>
          <w:tcPr>
            <w:tcW w:w="688" w:type="dxa"/>
            <w:tcBorders>
              <w:top w:val="nil"/>
              <w:left w:val="nil"/>
              <w:bottom w:val="nil"/>
              <w:right w:val="nil"/>
            </w:tcBorders>
            <w:shd w:val="clear" w:color="auto" w:fill="auto"/>
            <w:vAlign w:val="center"/>
            <w:hideMark/>
          </w:tcPr>
          <w:p w14:paraId="5103778F"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28 (7.3)</w:t>
            </w:r>
          </w:p>
        </w:tc>
        <w:tc>
          <w:tcPr>
            <w:tcW w:w="696" w:type="dxa"/>
            <w:tcBorders>
              <w:top w:val="nil"/>
              <w:left w:val="nil"/>
              <w:bottom w:val="nil"/>
              <w:right w:val="nil"/>
            </w:tcBorders>
            <w:shd w:val="clear" w:color="auto" w:fill="auto"/>
            <w:noWrap/>
            <w:vAlign w:val="center"/>
            <w:hideMark/>
          </w:tcPr>
          <w:p w14:paraId="0D0E923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2.94</w:t>
            </w:r>
          </w:p>
        </w:tc>
        <w:tc>
          <w:tcPr>
            <w:tcW w:w="1009" w:type="dxa"/>
            <w:tcBorders>
              <w:top w:val="nil"/>
              <w:left w:val="nil"/>
              <w:bottom w:val="nil"/>
              <w:right w:val="nil"/>
            </w:tcBorders>
            <w:shd w:val="clear" w:color="auto" w:fill="auto"/>
            <w:noWrap/>
            <w:vAlign w:val="center"/>
            <w:hideMark/>
          </w:tcPr>
          <w:p w14:paraId="030C766B"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1.131</w:t>
            </w:r>
          </w:p>
        </w:tc>
      </w:tr>
      <w:tr w:rsidR="00FC629D" w:rsidRPr="00FC629D" w14:paraId="77E8C078" w14:textId="77777777" w:rsidTr="003E01F1">
        <w:trPr>
          <w:trHeight w:val="491"/>
        </w:trPr>
        <w:tc>
          <w:tcPr>
            <w:tcW w:w="446" w:type="dxa"/>
            <w:tcBorders>
              <w:top w:val="nil"/>
              <w:left w:val="nil"/>
              <w:bottom w:val="single" w:sz="4" w:space="0" w:color="auto"/>
              <w:right w:val="nil"/>
            </w:tcBorders>
            <w:shd w:val="clear" w:color="auto" w:fill="auto"/>
            <w:noWrap/>
            <w:vAlign w:val="center"/>
            <w:hideMark/>
          </w:tcPr>
          <w:p w14:paraId="598A2351"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9</w:t>
            </w:r>
          </w:p>
        </w:tc>
        <w:tc>
          <w:tcPr>
            <w:tcW w:w="2845" w:type="dxa"/>
            <w:tcBorders>
              <w:top w:val="nil"/>
              <w:left w:val="nil"/>
              <w:bottom w:val="single" w:sz="4" w:space="0" w:color="auto"/>
              <w:right w:val="nil"/>
            </w:tcBorders>
            <w:shd w:val="clear" w:color="auto" w:fill="auto"/>
            <w:vAlign w:val="center"/>
            <w:hideMark/>
          </w:tcPr>
          <w:p w14:paraId="2379C0A1" w14:textId="7D1EAD64"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rPr>
              <w:t xml:space="preserve">Most sidewalks on streets are well connected in my </w:t>
            </w:r>
            <w:r w:rsidR="007663C5">
              <w:rPr>
                <w:rFonts w:ascii="Times New Roman" w:hAnsi="Times New Roman" w:cs="Times New Roman"/>
                <w:sz w:val="20"/>
                <w:szCs w:val="20"/>
              </w:rPr>
              <w:t>neighborhood</w:t>
            </w:r>
            <w:r w:rsidRPr="00FC629D">
              <w:rPr>
                <w:rFonts w:ascii="Times New Roman" w:hAnsi="Times New Roman" w:cs="Times New Roman"/>
                <w:sz w:val="20"/>
                <w:szCs w:val="20"/>
              </w:rPr>
              <w:t>.</w:t>
            </w:r>
          </w:p>
        </w:tc>
        <w:tc>
          <w:tcPr>
            <w:tcW w:w="587" w:type="dxa"/>
            <w:tcBorders>
              <w:top w:val="nil"/>
              <w:left w:val="nil"/>
              <w:bottom w:val="single" w:sz="4" w:space="0" w:color="auto"/>
              <w:right w:val="nil"/>
            </w:tcBorders>
            <w:shd w:val="clear" w:color="auto" w:fill="auto"/>
            <w:vAlign w:val="center"/>
            <w:hideMark/>
          </w:tcPr>
          <w:p w14:paraId="10DFB10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14 (3.6)</w:t>
            </w:r>
          </w:p>
        </w:tc>
        <w:tc>
          <w:tcPr>
            <w:tcW w:w="688" w:type="dxa"/>
            <w:tcBorders>
              <w:top w:val="nil"/>
              <w:left w:val="nil"/>
              <w:bottom w:val="single" w:sz="4" w:space="0" w:color="auto"/>
              <w:right w:val="nil"/>
            </w:tcBorders>
            <w:shd w:val="clear" w:color="auto" w:fill="auto"/>
            <w:vAlign w:val="center"/>
            <w:hideMark/>
          </w:tcPr>
          <w:p w14:paraId="70978A39"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190 (49.4)</w:t>
            </w:r>
          </w:p>
        </w:tc>
        <w:tc>
          <w:tcPr>
            <w:tcW w:w="688" w:type="dxa"/>
            <w:tcBorders>
              <w:top w:val="nil"/>
              <w:left w:val="nil"/>
              <w:bottom w:val="single" w:sz="4" w:space="0" w:color="auto"/>
              <w:right w:val="nil"/>
            </w:tcBorders>
            <w:shd w:val="clear" w:color="auto" w:fill="auto"/>
            <w:vAlign w:val="center"/>
            <w:hideMark/>
          </w:tcPr>
          <w:p w14:paraId="009E9264"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23 (6.0)</w:t>
            </w:r>
          </w:p>
        </w:tc>
        <w:tc>
          <w:tcPr>
            <w:tcW w:w="688" w:type="dxa"/>
            <w:tcBorders>
              <w:top w:val="nil"/>
              <w:left w:val="nil"/>
              <w:bottom w:val="single" w:sz="4" w:space="0" w:color="auto"/>
              <w:right w:val="nil"/>
            </w:tcBorders>
            <w:shd w:val="clear" w:color="auto" w:fill="auto"/>
            <w:vAlign w:val="center"/>
            <w:hideMark/>
          </w:tcPr>
          <w:p w14:paraId="5E62A62C"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129 (33.5)</w:t>
            </w:r>
          </w:p>
        </w:tc>
        <w:tc>
          <w:tcPr>
            <w:tcW w:w="688" w:type="dxa"/>
            <w:tcBorders>
              <w:top w:val="nil"/>
              <w:left w:val="nil"/>
              <w:bottom w:val="single" w:sz="4" w:space="0" w:color="auto"/>
              <w:right w:val="nil"/>
            </w:tcBorders>
            <w:shd w:val="clear" w:color="auto" w:fill="auto"/>
            <w:vAlign w:val="center"/>
            <w:hideMark/>
          </w:tcPr>
          <w:p w14:paraId="098DC765"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24 (6.2)</w:t>
            </w:r>
          </w:p>
        </w:tc>
        <w:tc>
          <w:tcPr>
            <w:tcW w:w="696" w:type="dxa"/>
            <w:tcBorders>
              <w:top w:val="nil"/>
              <w:left w:val="nil"/>
              <w:bottom w:val="single" w:sz="4" w:space="0" w:color="auto"/>
              <w:right w:val="nil"/>
            </w:tcBorders>
            <w:shd w:val="clear" w:color="auto" w:fill="auto"/>
            <w:noWrap/>
            <w:vAlign w:val="center"/>
            <w:hideMark/>
          </w:tcPr>
          <w:p w14:paraId="1F2731BB"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2.89</w:t>
            </w:r>
          </w:p>
        </w:tc>
        <w:tc>
          <w:tcPr>
            <w:tcW w:w="1009" w:type="dxa"/>
            <w:tcBorders>
              <w:top w:val="nil"/>
              <w:left w:val="nil"/>
              <w:bottom w:val="single" w:sz="4" w:space="0" w:color="auto"/>
              <w:right w:val="nil"/>
            </w:tcBorders>
            <w:shd w:val="clear" w:color="auto" w:fill="auto"/>
            <w:noWrap/>
            <w:vAlign w:val="center"/>
            <w:hideMark/>
          </w:tcPr>
          <w:p w14:paraId="3DAB83B6"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1.110</w:t>
            </w:r>
          </w:p>
        </w:tc>
      </w:tr>
      <w:tr w:rsidR="00FC629D" w:rsidRPr="00FC629D" w14:paraId="49589C6D" w14:textId="77777777" w:rsidTr="003E01F1">
        <w:trPr>
          <w:trHeight w:val="288"/>
        </w:trPr>
        <w:tc>
          <w:tcPr>
            <w:tcW w:w="8340" w:type="dxa"/>
            <w:gridSpan w:val="9"/>
            <w:tcBorders>
              <w:top w:val="single" w:sz="4" w:space="0" w:color="auto"/>
              <w:left w:val="nil"/>
              <w:bottom w:val="single" w:sz="4" w:space="0" w:color="auto"/>
              <w:right w:val="nil"/>
            </w:tcBorders>
            <w:shd w:val="clear" w:color="auto" w:fill="auto"/>
            <w:noWrap/>
            <w:vAlign w:val="center"/>
            <w:hideMark/>
          </w:tcPr>
          <w:p w14:paraId="372CB641"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Surrounding Environment</w:t>
            </w:r>
          </w:p>
        </w:tc>
      </w:tr>
      <w:tr w:rsidR="00FC629D" w:rsidRPr="00FC629D" w14:paraId="2A24B35D" w14:textId="77777777" w:rsidTr="003E01F1">
        <w:trPr>
          <w:trHeight w:val="985"/>
        </w:trPr>
        <w:tc>
          <w:tcPr>
            <w:tcW w:w="446" w:type="dxa"/>
            <w:tcBorders>
              <w:top w:val="single" w:sz="4" w:space="0" w:color="auto"/>
              <w:left w:val="nil"/>
              <w:bottom w:val="nil"/>
              <w:right w:val="nil"/>
            </w:tcBorders>
            <w:shd w:val="clear" w:color="auto" w:fill="auto"/>
            <w:noWrap/>
            <w:vAlign w:val="center"/>
            <w:hideMark/>
          </w:tcPr>
          <w:p w14:paraId="6775E001"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lastRenderedPageBreak/>
              <w:t>10</w:t>
            </w:r>
          </w:p>
        </w:tc>
        <w:tc>
          <w:tcPr>
            <w:tcW w:w="2845" w:type="dxa"/>
            <w:tcBorders>
              <w:top w:val="single" w:sz="4" w:space="0" w:color="auto"/>
              <w:left w:val="nil"/>
              <w:bottom w:val="nil"/>
              <w:right w:val="nil"/>
            </w:tcBorders>
            <w:shd w:val="clear" w:color="auto" w:fill="auto"/>
            <w:vAlign w:val="center"/>
            <w:hideMark/>
          </w:tcPr>
          <w:p w14:paraId="301F8179" w14:textId="1CEEC9EB"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rPr>
              <w:t xml:space="preserve">I see many people being physically active in my </w:t>
            </w:r>
            <w:r w:rsidR="007663C5">
              <w:rPr>
                <w:rFonts w:ascii="Times New Roman" w:hAnsi="Times New Roman" w:cs="Times New Roman"/>
                <w:sz w:val="20"/>
                <w:szCs w:val="20"/>
              </w:rPr>
              <w:t>neighborhood</w:t>
            </w:r>
            <w:r w:rsidRPr="00FC629D">
              <w:rPr>
                <w:rFonts w:ascii="Times New Roman" w:hAnsi="Times New Roman" w:cs="Times New Roman"/>
                <w:sz w:val="20"/>
                <w:szCs w:val="20"/>
              </w:rPr>
              <w:t xml:space="preserve"> doing things like walking, jogging, cycling, or playing sports and active games.</w:t>
            </w:r>
          </w:p>
        </w:tc>
        <w:tc>
          <w:tcPr>
            <w:tcW w:w="587" w:type="dxa"/>
            <w:tcBorders>
              <w:top w:val="single" w:sz="4" w:space="0" w:color="auto"/>
              <w:left w:val="nil"/>
              <w:bottom w:val="nil"/>
              <w:right w:val="nil"/>
            </w:tcBorders>
            <w:shd w:val="clear" w:color="auto" w:fill="auto"/>
            <w:vAlign w:val="center"/>
            <w:hideMark/>
          </w:tcPr>
          <w:p w14:paraId="43B6C324"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5 (1.3)</w:t>
            </w:r>
          </w:p>
        </w:tc>
        <w:tc>
          <w:tcPr>
            <w:tcW w:w="688" w:type="dxa"/>
            <w:tcBorders>
              <w:top w:val="single" w:sz="4" w:space="0" w:color="auto"/>
              <w:left w:val="nil"/>
              <w:bottom w:val="nil"/>
              <w:right w:val="nil"/>
            </w:tcBorders>
            <w:shd w:val="clear" w:color="auto" w:fill="auto"/>
            <w:vAlign w:val="center"/>
            <w:hideMark/>
          </w:tcPr>
          <w:p w14:paraId="55692128"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38 (9.9)</w:t>
            </w:r>
          </w:p>
        </w:tc>
        <w:tc>
          <w:tcPr>
            <w:tcW w:w="688" w:type="dxa"/>
            <w:tcBorders>
              <w:top w:val="single" w:sz="4" w:space="0" w:color="auto"/>
              <w:left w:val="nil"/>
              <w:bottom w:val="nil"/>
              <w:right w:val="nil"/>
            </w:tcBorders>
            <w:shd w:val="clear" w:color="auto" w:fill="auto"/>
            <w:vAlign w:val="center"/>
            <w:hideMark/>
          </w:tcPr>
          <w:p w14:paraId="3D29D6A5"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21 (5.5)</w:t>
            </w:r>
          </w:p>
        </w:tc>
        <w:tc>
          <w:tcPr>
            <w:tcW w:w="688" w:type="dxa"/>
            <w:tcBorders>
              <w:top w:val="single" w:sz="4" w:space="0" w:color="auto"/>
              <w:left w:val="nil"/>
              <w:bottom w:val="nil"/>
              <w:right w:val="nil"/>
            </w:tcBorders>
            <w:shd w:val="clear" w:color="auto" w:fill="auto"/>
            <w:vAlign w:val="center"/>
            <w:hideMark/>
          </w:tcPr>
          <w:p w14:paraId="091C4CFD"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239 (62.1)</w:t>
            </w:r>
          </w:p>
        </w:tc>
        <w:tc>
          <w:tcPr>
            <w:tcW w:w="688" w:type="dxa"/>
            <w:tcBorders>
              <w:top w:val="single" w:sz="4" w:space="0" w:color="auto"/>
              <w:left w:val="nil"/>
              <w:bottom w:val="nil"/>
              <w:right w:val="nil"/>
            </w:tcBorders>
            <w:shd w:val="clear" w:color="auto" w:fill="auto"/>
            <w:vAlign w:val="center"/>
            <w:hideMark/>
          </w:tcPr>
          <w:p w14:paraId="1DC23F9B"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82 (21.3)</w:t>
            </w:r>
          </w:p>
        </w:tc>
        <w:tc>
          <w:tcPr>
            <w:tcW w:w="696" w:type="dxa"/>
            <w:tcBorders>
              <w:top w:val="single" w:sz="4" w:space="0" w:color="auto"/>
              <w:left w:val="nil"/>
              <w:bottom w:val="nil"/>
              <w:right w:val="nil"/>
            </w:tcBorders>
            <w:shd w:val="clear" w:color="auto" w:fill="auto"/>
            <w:noWrap/>
            <w:vAlign w:val="center"/>
            <w:hideMark/>
          </w:tcPr>
          <w:p w14:paraId="400EF1E7"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3.92</w:t>
            </w:r>
          </w:p>
        </w:tc>
        <w:tc>
          <w:tcPr>
            <w:tcW w:w="1009" w:type="dxa"/>
            <w:tcBorders>
              <w:top w:val="single" w:sz="4" w:space="0" w:color="auto"/>
              <w:left w:val="nil"/>
              <w:bottom w:val="nil"/>
              <w:right w:val="nil"/>
            </w:tcBorders>
            <w:shd w:val="clear" w:color="auto" w:fill="auto"/>
            <w:noWrap/>
            <w:vAlign w:val="center"/>
            <w:hideMark/>
          </w:tcPr>
          <w:p w14:paraId="18630788"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0.880</w:t>
            </w:r>
          </w:p>
        </w:tc>
      </w:tr>
      <w:tr w:rsidR="00FC629D" w:rsidRPr="00FC629D" w14:paraId="7E290D08" w14:textId="77777777" w:rsidTr="003E01F1">
        <w:trPr>
          <w:trHeight w:val="739"/>
        </w:trPr>
        <w:tc>
          <w:tcPr>
            <w:tcW w:w="446" w:type="dxa"/>
            <w:tcBorders>
              <w:top w:val="nil"/>
              <w:left w:val="nil"/>
              <w:bottom w:val="single" w:sz="4" w:space="0" w:color="auto"/>
              <w:right w:val="nil"/>
            </w:tcBorders>
            <w:shd w:val="clear" w:color="auto" w:fill="auto"/>
            <w:noWrap/>
            <w:vAlign w:val="center"/>
            <w:hideMark/>
          </w:tcPr>
          <w:p w14:paraId="5D01D126"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11</w:t>
            </w:r>
          </w:p>
        </w:tc>
        <w:tc>
          <w:tcPr>
            <w:tcW w:w="2845" w:type="dxa"/>
            <w:tcBorders>
              <w:top w:val="nil"/>
              <w:left w:val="nil"/>
              <w:bottom w:val="single" w:sz="4" w:space="0" w:color="auto"/>
              <w:right w:val="nil"/>
            </w:tcBorders>
            <w:shd w:val="clear" w:color="auto" w:fill="auto"/>
            <w:vAlign w:val="center"/>
            <w:hideMark/>
          </w:tcPr>
          <w:p w14:paraId="29C17AE5" w14:textId="0FC50820"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rPr>
              <w:t xml:space="preserve">There are many interesting things to look at while walking in my </w:t>
            </w:r>
            <w:r w:rsidR="007663C5">
              <w:rPr>
                <w:rFonts w:ascii="Times New Roman" w:hAnsi="Times New Roman" w:cs="Times New Roman"/>
                <w:sz w:val="20"/>
                <w:szCs w:val="20"/>
              </w:rPr>
              <w:t>neighborhood</w:t>
            </w:r>
            <w:r w:rsidRPr="00FC629D">
              <w:rPr>
                <w:rFonts w:ascii="Times New Roman" w:hAnsi="Times New Roman" w:cs="Times New Roman"/>
                <w:sz w:val="20"/>
                <w:szCs w:val="20"/>
              </w:rPr>
              <w:t>.</w:t>
            </w:r>
          </w:p>
        </w:tc>
        <w:tc>
          <w:tcPr>
            <w:tcW w:w="587" w:type="dxa"/>
            <w:tcBorders>
              <w:top w:val="nil"/>
              <w:left w:val="nil"/>
              <w:bottom w:val="single" w:sz="4" w:space="0" w:color="auto"/>
              <w:right w:val="nil"/>
            </w:tcBorders>
            <w:shd w:val="clear" w:color="auto" w:fill="auto"/>
            <w:vAlign w:val="center"/>
            <w:hideMark/>
          </w:tcPr>
          <w:p w14:paraId="7E945FBB"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5 (1.3)</w:t>
            </w:r>
          </w:p>
        </w:tc>
        <w:tc>
          <w:tcPr>
            <w:tcW w:w="688" w:type="dxa"/>
            <w:tcBorders>
              <w:top w:val="nil"/>
              <w:left w:val="nil"/>
              <w:bottom w:val="single" w:sz="4" w:space="0" w:color="auto"/>
              <w:right w:val="nil"/>
            </w:tcBorders>
            <w:shd w:val="clear" w:color="auto" w:fill="auto"/>
            <w:vAlign w:val="center"/>
            <w:hideMark/>
          </w:tcPr>
          <w:p w14:paraId="1D298026"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98 (25.5)</w:t>
            </w:r>
          </w:p>
        </w:tc>
        <w:tc>
          <w:tcPr>
            <w:tcW w:w="688" w:type="dxa"/>
            <w:tcBorders>
              <w:top w:val="nil"/>
              <w:left w:val="nil"/>
              <w:bottom w:val="single" w:sz="4" w:space="0" w:color="auto"/>
              <w:right w:val="nil"/>
            </w:tcBorders>
            <w:shd w:val="clear" w:color="auto" w:fill="auto"/>
            <w:vAlign w:val="center"/>
            <w:hideMark/>
          </w:tcPr>
          <w:p w14:paraId="5C25E4FB"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47 (12.2)</w:t>
            </w:r>
          </w:p>
        </w:tc>
        <w:tc>
          <w:tcPr>
            <w:tcW w:w="688" w:type="dxa"/>
            <w:tcBorders>
              <w:top w:val="nil"/>
              <w:left w:val="nil"/>
              <w:bottom w:val="single" w:sz="4" w:space="0" w:color="auto"/>
              <w:right w:val="nil"/>
            </w:tcBorders>
            <w:shd w:val="clear" w:color="auto" w:fill="auto"/>
            <w:vAlign w:val="center"/>
            <w:hideMark/>
          </w:tcPr>
          <w:p w14:paraId="34CE4D59"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199 (51.7)</w:t>
            </w:r>
          </w:p>
        </w:tc>
        <w:tc>
          <w:tcPr>
            <w:tcW w:w="688" w:type="dxa"/>
            <w:tcBorders>
              <w:top w:val="nil"/>
              <w:left w:val="nil"/>
              <w:bottom w:val="single" w:sz="4" w:space="0" w:color="auto"/>
              <w:right w:val="nil"/>
            </w:tcBorders>
            <w:shd w:val="clear" w:color="auto" w:fill="auto"/>
            <w:vAlign w:val="center"/>
            <w:hideMark/>
          </w:tcPr>
          <w:p w14:paraId="697A12D7"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36 (9.4)</w:t>
            </w:r>
          </w:p>
        </w:tc>
        <w:tc>
          <w:tcPr>
            <w:tcW w:w="696" w:type="dxa"/>
            <w:tcBorders>
              <w:top w:val="nil"/>
              <w:left w:val="nil"/>
              <w:bottom w:val="single" w:sz="4" w:space="0" w:color="auto"/>
              <w:right w:val="nil"/>
            </w:tcBorders>
            <w:shd w:val="clear" w:color="auto" w:fill="auto"/>
            <w:noWrap/>
            <w:vAlign w:val="center"/>
            <w:hideMark/>
          </w:tcPr>
          <w:p w14:paraId="0B31B533"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3.42</w:t>
            </w:r>
          </w:p>
        </w:tc>
        <w:tc>
          <w:tcPr>
            <w:tcW w:w="1009" w:type="dxa"/>
            <w:tcBorders>
              <w:top w:val="nil"/>
              <w:left w:val="nil"/>
              <w:bottom w:val="single" w:sz="4" w:space="0" w:color="auto"/>
              <w:right w:val="nil"/>
            </w:tcBorders>
            <w:shd w:val="clear" w:color="auto" w:fill="auto"/>
            <w:noWrap/>
            <w:vAlign w:val="center"/>
            <w:hideMark/>
          </w:tcPr>
          <w:p w14:paraId="0D011902"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1.010</w:t>
            </w:r>
          </w:p>
        </w:tc>
      </w:tr>
    </w:tbl>
    <w:p w14:paraId="07E5EBA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0"/>
          <w:szCs w:val="20"/>
          <w:lang w:val="en-MY"/>
        </w:rPr>
      </w:pPr>
      <w:r w:rsidRPr="00FC629D">
        <w:rPr>
          <w:rFonts w:ascii="Times New Roman" w:hAnsi="Times New Roman" w:cs="Times New Roman"/>
          <w:sz w:val="20"/>
          <w:szCs w:val="20"/>
          <w:lang w:val="en-MY"/>
        </w:rPr>
        <w:t>Note: SD=Strongly Disagree, D=Disagree, N=Neutral, A=Agree, SA=Strongly Agree</w:t>
      </w:r>
    </w:p>
    <w:p w14:paraId="1A8E80B2"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lang w:val="en-MY"/>
        </w:rPr>
      </w:pPr>
    </w:p>
    <w:p w14:paraId="67EBFF62" w14:textId="08D7F48A" w:rsidR="00FC629D" w:rsidRPr="00FC629D" w:rsidRDefault="002608C0" w:rsidP="00FC629D">
      <w:pPr>
        <w:autoSpaceDE w:val="0"/>
        <w:autoSpaceDN w:val="0"/>
        <w:adjustRightInd w:val="0"/>
        <w:spacing w:after="0" w:line="240" w:lineRule="auto"/>
        <w:ind w:left="0" w:hanging="2"/>
        <w:jc w:val="both"/>
        <w:rPr>
          <w:rFonts w:ascii="Times New Roman" w:hAnsi="Times New Roman" w:cs="Times New Roman"/>
          <w:bCs/>
          <w:sz w:val="24"/>
          <w:szCs w:val="24"/>
          <w:lang w:val="en-MY"/>
        </w:rPr>
      </w:pPr>
      <w:bookmarkStart w:id="7" w:name="_Hlk91809876"/>
      <w:bookmarkEnd w:id="4"/>
      <w:r>
        <w:rPr>
          <w:rFonts w:ascii="Times New Roman" w:hAnsi="Times New Roman" w:cs="Times New Roman"/>
          <w:bCs/>
          <w:sz w:val="24"/>
          <w:szCs w:val="24"/>
          <w:lang w:val="en-MY"/>
        </w:rPr>
        <w:t>The r</w:t>
      </w:r>
      <w:r w:rsidR="00FC629D" w:rsidRPr="00FC629D">
        <w:rPr>
          <w:rFonts w:ascii="Times New Roman" w:hAnsi="Times New Roman" w:cs="Times New Roman"/>
          <w:bCs/>
          <w:sz w:val="24"/>
          <w:szCs w:val="24"/>
          <w:lang w:val="en-MY"/>
        </w:rPr>
        <w:t xml:space="preserve">esults of </w:t>
      </w:r>
      <w:r>
        <w:rPr>
          <w:rFonts w:ascii="Times New Roman" w:hAnsi="Times New Roman" w:cs="Times New Roman"/>
          <w:bCs/>
          <w:sz w:val="24"/>
          <w:szCs w:val="24"/>
          <w:lang w:val="en-MY"/>
        </w:rPr>
        <w:t xml:space="preserve">the </w:t>
      </w:r>
      <w:r w:rsidR="00FC629D" w:rsidRPr="00FC629D">
        <w:rPr>
          <w:rFonts w:ascii="Times New Roman" w:hAnsi="Times New Roman" w:cs="Times New Roman"/>
          <w:bCs/>
          <w:sz w:val="24"/>
          <w:szCs w:val="24"/>
          <w:lang w:val="en-MY"/>
        </w:rPr>
        <w:t xml:space="preserve">USJ homeowners' perceptions on the </w:t>
      </w:r>
      <w:r w:rsidR="007663C5">
        <w:rPr>
          <w:rFonts w:ascii="Times New Roman" w:hAnsi="Times New Roman" w:cs="Times New Roman"/>
          <w:bCs/>
          <w:sz w:val="24"/>
          <w:szCs w:val="24"/>
          <w:lang w:val="en-MY"/>
        </w:rPr>
        <w:t>neighborhood</w:t>
      </w:r>
      <w:r w:rsidR="00FC629D" w:rsidRPr="00FC629D">
        <w:rPr>
          <w:rFonts w:ascii="Times New Roman" w:hAnsi="Times New Roman" w:cs="Times New Roman"/>
          <w:bCs/>
          <w:sz w:val="24"/>
          <w:szCs w:val="24"/>
          <w:lang w:val="en-MY"/>
        </w:rPr>
        <w:t xml:space="preserve"> </w:t>
      </w:r>
      <w:r w:rsidR="00FC629D" w:rsidRPr="00FC629D">
        <w:rPr>
          <w:rFonts w:ascii="Times New Roman" w:hAnsi="Times New Roman" w:cs="Times New Roman"/>
          <w:sz w:val="24"/>
          <w:szCs w:val="24"/>
        </w:rPr>
        <w:t xml:space="preserve">(outdoor) </w:t>
      </w:r>
      <w:r w:rsidR="00FC629D" w:rsidRPr="00FC629D">
        <w:rPr>
          <w:rFonts w:ascii="Times New Roman" w:hAnsi="Times New Roman" w:cs="Times New Roman"/>
          <w:bCs/>
          <w:sz w:val="24"/>
          <w:szCs w:val="24"/>
          <w:lang w:val="en-MY"/>
        </w:rPr>
        <w:t xml:space="preserve">environment are shown in Table 2 above. As can </w:t>
      </w:r>
      <w:r>
        <w:rPr>
          <w:rFonts w:ascii="Times New Roman" w:hAnsi="Times New Roman" w:cs="Times New Roman"/>
          <w:bCs/>
          <w:sz w:val="24"/>
          <w:szCs w:val="24"/>
          <w:lang w:val="en-MY"/>
        </w:rPr>
        <w:t xml:space="preserve">be </w:t>
      </w:r>
      <w:r w:rsidR="00FC629D" w:rsidRPr="00FC629D">
        <w:rPr>
          <w:rFonts w:ascii="Times New Roman" w:hAnsi="Times New Roman" w:cs="Times New Roman"/>
          <w:bCs/>
          <w:sz w:val="24"/>
          <w:szCs w:val="24"/>
          <w:lang w:val="en-MY"/>
        </w:rPr>
        <w:t>see</w:t>
      </w:r>
      <w:r>
        <w:rPr>
          <w:rFonts w:ascii="Times New Roman" w:hAnsi="Times New Roman" w:cs="Times New Roman"/>
          <w:bCs/>
          <w:sz w:val="24"/>
          <w:szCs w:val="24"/>
          <w:lang w:val="en-MY"/>
        </w:rPr>
        <w:t>n</w:t>
      </w:r>
      <w:r w:rsidR="00FC629D" w:rsidRPr="00FC629D">
        <w:rPr>
          <w:rFonts w:ascii="Times New Roman" w:hAnsi="Times New Roman" w:cs="Times New Roman"/>
          <w:bCs/>
          <w:sz w:val="24"/>
          <w:szCs w:val="24"/>
          <w:lang w:val="en-MY"/>
        </w:rPr>
        <w:t xml:space="preserve"> from Facilities Provision, the majority of respondents (269, 69.9%) agreed with the statement "Many shops, stores, markets, or other locations to buy products I need are within easy walking distance or cycling distance from my home," while 14.0% (54 respondents) disagreed. While the item's mean and standard deviation are 3.76 and 0.888, respectively.</w:t>
      </w:r>
    </w:p>
    <w:bookmarkEnd w:id="7"/>
    <w:p w14:paraId="2511421E" w14:textId="1554E1CE" w:rsidR="00256BFC"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sidRPr="00FC629D">
        <w:rPr>
          <w:rFonts w:ascii="Times New Roman" w:hAnsi="Times New Roman" w:cs="Times New Roman"/>
          <w:bCs/>
          <w:sz w:val="24"/>
          <w:szCs w:val="24"/>
          <w:lang w:val="en-MY"/>
        </w:rPr>
        <w:t xml:space="preserve">Next, </w:t>
      </w:r>
      <w:r w:rsidR="002608C0">
        <w:rPr>
          <w:rFonts w:ascii="Times New Roman" w:hAnsi="Times New Roman" w:cs="Times New Roman"/>
          <w:bCs/>
          <w:sz w:val="24"/>
          <w:szCs w:val="24"/>
          <w:lang w:val="en-MY"/>
        </w:rPr>
        <w:t>it</w:t>
      </w:r>
      <w:r w:rsidR="002608C0"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 xml:space="preserve">can </w:t>
      </w:r>
      <w:r w:rsidR="002608C0">
        <w:rPr>
          <w:rFonts w:ascii="Times New Roman" w:hAnsi="Times New Roman" w:cs="Times New Roman"/>
          <w:bCs/>
          <w:sz w:val="24"/>
          <w:szCs w:val="24"/>
          <w:lang w:val="en-MY"/>
        </w:rPr>
        <w:t xml:space="preserve">be </w:t>
      </w:r>
      <w:r w:rsidRPr="00FC629D">
        <w:rPr>
          <w:rFonts w:ascii="Times New Roman" w:hAnsi="Times New Roman" w:cs="Times New Roman"/>
          <w:bCs/>
          <w:sz w:val="24"/>
          <w:szCs w:val="24"/>
          <w:lang w:val="en-MY"/>
        </w:rPr>
        <w:t>see</w:t>
      </w:r>
      <w:r w:rsidR="002608C0">
        <w:rPr>
          <w:rFonts w:ascii="Times New Roman" w:hAnsi="Times New Roman" w:cs="Times New Roman"/>
          <w:bCs/>
          <w:sz w:val="24"/>
          <w:szCs w:val="24"/>
          <w:lang w:val="en-MY"/>
        </w:rPr>
        <w:t>n</w:t>
      </w:r>
      <w:r w:rsidRPr="00FC629D">
        <w:rPr>
          <w:rFonts w:ascii="Times New Roman" w:hAnsi="Times New Roman" w:cs="Times New Roman"/>
          <w:bCs/>
          <w:sz w:val="24"/>
          <w:szCs w:val="24"/>
          <w:lang w:val="en-MY"/>
        </w:rPr>
        <w:t xml:space="preserve"> that the second item of the facilities provision, </w:t>
      </w:r>
      <w:r w:rsidR="002608C0">
        <w:rPr>
          <w:rFonts w:ascii="Times New Roman" w:hAnsi="Times New Roman" w:cs="Times New Roman"/>
          <w:bCs/>
          <w:sz w:val="24"/>
          <w:szCs w:val="24"/>
          <w:lang w:val="en-MY"/>
        </w:rPr>
        <w:t xml:space="preserve">the </w:t>
      </w:r>
      <w:r w:rsidRPr="00FC629D">
        <w:rPr>
          <w:rFonts w:ascii="Times New Roman" w:hAnsi="Times New Roman" w:cs="Times New Roman"/>
          <w:bCs/>
          <w:sz w:val="24"/>
          <w:szCs w:val="24"/>
          <w:lang w:val="en-MY"/>
        </w:rPr>
        <w:t>finding analysis show</w:t>
      </w:r>
      <w:r w:rsidR="002608C0">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xml:space="preserve"> that </w:t>
      </w:r>
      <w:r w:rsidR="002608C0">
        <w:rPr>
          <w:rFonts w:ascii="Times New Roman" w:hAnsi="Times New Roman" w:cs="Times New Roman"/>
          <w:bCs/>
          <w:sz w:val="24"/>
          <w:szCs w:val="24"/>
          <w:lang w:val="en-MY"/>
        </w:rPr>
        <w:t xml:space="preserve">the </w:t>
      </w:r>
      <w:r w:rsidRPr="00FC629D">
        <w:rPr>
          <w:rFonts w:ascii="Times New Roman" w:hAnsi="Times New Roman" w:cs="Times New Roman"/>
          <w:bCs/>
          <w:sz w:val="24"/>
          <w:szCs w:val="24"/>
          <w:lang w:val="en-MY"/>
        </w:rPr>
        <w:t xml:space="preserve">majority of </w:t>
      </w:r>
      <w:r w:rsidR="002608C0">
        <w:rPr>
          <w:rFonts w:ascii="Times New Roman" w:hAnsi="Times New Roman" w:cs="Times New Roman"/>
          <w:bCs/>
          <w:sz w:val="24"/>
          <w:szCs w:val="24"/>
          <w:lang w:val="en-MY"/>
        </w:rPr>
        <w:t xml:space="preserve">the </w:t>
      </w:r>
      <w:r w:rsidRPr="00FC629D">
        <w:rPr>
          <w:rFonts w:ascii="Times New Roman" w:hAnsi="Times New Roman" w:cs="Times New Roman"/>
          <w:bCs/>
          <w:sz w:val="24"/>
          <w:szCs w:val="24"/>
          <w:lang w:val="en-MY"/>
        </w:rPr>
        <w:t xml:space="preserve">respondents </w:t>
      </w:r>
      <w:r w:rsidR="009779E7">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agreed (260, 67.5%) </w:t>
      </w:r>
      <w:r w:rsidR="002608C0">
        <w:rPr>
          <w:rFonts w:ascii="Times New Roman" w:hAnsi="Times New Roman" w:cs="Times New Roman"/>
          <w:bCs/>
          <w:sz w:val="24"/>
          <w:szCs w:val="24"/>
          <w:lang w:val="en-MY"/>
        </w:rPr>
        <w:t>with</w:t>
      </w:r>
      <w:r w:rsidR="002608C0"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 xml:space="preserve">this </w:t>
      </w:r>
      <w:r w:rsidR="002608C0">
        <w:rPr>
          <w:rFonts w:ascii="Times New Roman" w:hAnsi="Times New Roman" w:cs="Times New Roman"/>
          <w:bCs/>
          <w:sz w:val="24"/>
          <w:szCs w:val="24"/>
          <w:lang w:val="en-MY"/>
        </w:rPr>
        <w:t>statement,</w:t>
      </w:r>
      <w:r w:rsidRPr="00FC629D">
        <w:rPr>
          <w:rFonts w:ascii="Times New Roman" w:hAnsi="Times New Roman" w:cs="Times New Roman"/>
          <w:bCs/>
          <w:sz w:val="24"/>
          <w:szCs w:val="24"/>
          <w:lang w:val="en-MY"/>
        </w:rPr>
        <w:t xml:space="preserve"> “It is within 10-15 minutes walking to transit stop (bus, taxi) from my home”</w:t>
      </w:r>
      <w:r w:rsidR="002608C0">
        <w:rPr>
          <w:rFonts w:ascii="Times New Roman" w:hAnsi="Times New Roman" w:cs="Times New Roman"/>
          <w:bCs/>
          <w:sz w:val="24"/>
          <w:szCs w:val="24"/>
          <w:lang w:val="en-MY"/>
        </w:rPr>
        <w:t>,</w:t>
      </w:r>
      <w:r w:rsidRPr="00FC629D">
        <w:rPr>
          <w:rFonts w:ascii="Times New Roman" w:hAnsi="Times New Roman" w:cs="Times New Roman"/>
          <w:bCs/>
          <w:sz w:val="24"/>
          <w:szCs w:val="24"/>
          <w:lang w:val="en-MY"/>
        </w:rPr>
        <w:t xml:space="preserve"> </w:t>
      </w:r>
      <w:r w:rsidR="002608C0">
        <w:rPr>
          <w:rFonts w:ascii="Times New Roman" w:hAnsi="Times New Roman" w:cs="Times New Roman"/>
          <w:bCs/>
          <w:sz w:val="24"/>
          <w:szCs w:val="24"/>
          <w:lang w:val="en-MY"/>
        </w:rPr>
        <w:t>while</w:t>
      </w:r>
      <w:r w:rsidR="002608C0"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 xml:space="preserve">13.5% (52 respondents) of the respondents </w:t>
      </w:r>
      <w:r w:rsidR="009779E7">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disagreed. </w:t>
      </w:r>
      <w:r w:rsidR="009779E7">
        <w:rPr>
          <w:rFonts w:ascii="Times New Roman" w:hAnsi="Times New Roman" w:cs="Times New Roman"/>
          <w:bCs/>
          <w:sz w:val="24"/>
          <w:szCs w:val="24"/>
          <w:lang w:val="en-MY"/>
        </w:rPr>
        <w:t>Meanw</w:t>
      </w:r>
      <w:r w:rsidR="009779E7" w:rsidRPr="00FC629D">
        <w:rPr>
          <w:rFonts w:ascii="Times New Roman" w:hAnsi="Times New Roman" w:cs="Times New Roman"/>
          <w:bCs/>
          <w:sz w:val="24"/>
          <w:szCs w:val="24"/>
          <w:lang w:val="en-MY"/>
        </w:rPr>
        <w:t>hile</w:t>
      </w:r>
      <w:r w:rsidR="009779E7">
        <w:rPr>
          <w:rFonts w:ascii="Times New Roman" w:hAnsi="Times New Roman" w:cs="Times New Roman"/>
          <w:bCs/>
          <w:sz w:val="24"/>
          <w:szCs w:val="24"/>
          <w:lang w:val="en-MY"/>
        </w:rPr>
        <w:t>, the</w:t>
      </w:r>
      <w:r w:rsidR="009779E7" w:rsidRPr="00FC629D">
        <w:rPr>
          <w:rFonts w:ascii="Times New Roman" w:hAnsi="Times New Roman" w:cs="Times New Roman"/>
          <w:bCs/>
          <w:sz w:val="24"/>
          <w:szCs w:val="24"/>
          <w:lang w:val="en-MY"/>
        </w:rPr>
        <w:t xml:space="preserve"> </w:t>
      </w:r>
      <w:r w:rsidR="00256BFC" w:rsidRPr="00FC629D">
        <w:rPr>
          <w:rFonts w:ascii="Times New Roman" w:hAnsi="Times New Roman" w:cs="Times New Roman"/>
          <w:bCs/>
          <w:sz w:val="24"/>
          <w:szCs w:val="24"/>
          <w:lang w:val="en-MY"/>
        </w:rPr>
        <w:t>mean and standard deviation</w:t>
      </w:r>
      <w:r w:rsidR="00256BFC" w:rsidRPr="00796854">
        <w:rPr>
          <w:rFonts w:ascii="Times New Roman" w:hAnsi="Times New Roman" w:cs="Times New Roman"/>
          <w:b/>
          <w:sz w:val="24"/>
          <w:szCs w:val="24"/>
          <w:u w:val="single"/>
          <w:lang w:val="en-MY"/>
        </w:rPr>
        <w:t>s</w:t>
      </w:r>
      <w:r w:rsidR="00256BFC" w:rsidRPr="00FC629D">
        <w:rPr>
          <w:rFonts w:ascii="Times New Roman" w:hAnsi="Times New Roman" w:cs="Times New Roman"/>
          <w:bCs/>
          <w:sz w:val="24"/>
          <w:szCs w:val="24"/>
          <w:lang w:val="en-MY"/>
        </w:rPr>
        <w:t xml:space="preserve"> for this item </w:t>
      </w:r>
      <w:r w:rsidR="00256BFC" w:rsidRPr="00256BFC">
        <w:rPr>
          <w:rFonts w:ascii="Times New Roman" w:hAnsi="Times New Roman" w:cs="Times New Roman"/>
          <w:bCs/>
          <w:sz w:val="24"/>
          <w:szCs w:val="24"/>
          <w:lang w:val="en-MY"/>
        </w:rPr>
        <w:t xml:space="preserve">are </w:t>
      </w:r>
      <w:r w:rsidR="00256BFC" w:rsidRPr="00FC629D">
        <w:rPr>
          <w:rFonts w:ascii="Times New Roman" w:hAnsi="Times New Roman" w:cs="Times New Roman"/>
          <w:bCs/>
          <w:sz w:val="24"/>
          <w:szCs w:val="24"/>
          <w:lang w:val="en-MY"/>
        </w:rPr>
        <w:t>3.78 and 0.864</w:t>
      </w:r>
      <w:r w:rsidR="00256BFC">
        <w:rPr>
          <w:rFonts w:ascii="Times New Roman" w:hAnsi="Times New Roman" w:cs="Times New Roman"/>
          <w:bCs/>
          <w:sz w:val="24"/>
          <w:szCs w:val="24"/>
          <w:lang w:val="en-MY"/>
        </w:rPr>
        <w:t xml:space="preserve">. </w:t>
      </w:r>
    </w:p>
    <w:p w14:paraId="2210998C" w14:textId="5D4B192A"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sidRPr="00FC629D">
        <w:rPr>
          <w:rFonts w:ascii="Times New Roman" w:hAnsi="Times New Roman" w:cs="Times New Roman"/>
          <w:bCs/>
          <w:sz w:val="24"/>
          <w:szCs w:val="24"/>
          <w:lang w:val="en-MY"/>
        </w:rPr>
        <w:t xml:space="preserve">The third facility provision item follows next, and </w:t>
      </w:r>
      <w:r w:rsidR="009779E7">
        <w:rPr>
          <w:rFonts w:ascii="Times New Roman" w:hAnsi="Times New Roman" w:cs="Times New Roman"/>
          <w:bCs/>
          <w:sz w:val="24"/>
          <w:szCs w:val="24"/>
          <w:lang w:val="en-MY"/>
        </w:rPr>
        <w:t xml:space="preserve">the </w:t>
      </w:r>
      <w:r w:rsidRPr="00FC629D">
        <w:rPr>
          <w:rFonts w:ascii="Times New Roman" w:hAnsi="Times New Roman" w:cs="Times New Roman"/>
          <w:bCs/>
          <w:sz w:val="24"/>
          <w:szCs w:val="24"/>
          <w:lang w:val="en-MY"/>
        </w:rPr>
        <w:t>finding analysis reveals that 44.2% (170 respondents) of the respondents agreed with the statement</w:t>
      </w:r>
      <w:r w:rsidR="009779E7">
        <w:rPr>
          <w:rFonts w:ascii="Times New Roman" w:hAnsi="Times New Roman" w:cs="Times New Roman"/>
          <w:bCs/>
          <w:sz w:val="24"/>
          <w:szCs w:val="24"/>
          <w:lang w:val="en-MY"/>
        </w:rPr>
        <w:t>,</w:t>
      </w:r>
      <w:r w:rsidRPr="00FC629D">
        <w:rPr>
          <w:rFonts w:ascii="Times New Roman" w:hAnsi="Times New Roman" w:cs="Times New Roman"/>
          <w:bCs/>
          <w:sz w:val="24"/>
          <w:szCs w:val="24"/>
          <w:lang w:val="en-MY"/>
        </w:rPr>
        <w:t xml:space="preserve"> "There are sidewalks on most of the streets in my </w:t>
      </w:r>
      <w:r w:rsidR="007663C5">
        <w:rPr>
          <w:rFonts w:ascii="Times New Roman" w:hAnsi="Times New Roman" w:cs="Times New Roman"/>
          <w:bCs/>
          <w:sz w:val="24"/>
          <w:szCs w:val="24"/>
          <w:lang w:val="en-MY"/>
        </w:rPr>
        <w:t>neighborhood</w:t>
      </w:r>
      <w:r w:rsidRPr="00FC629D">
        <w:rPr>
          <w:rFonts w:ascii="Times New Roman" w:hAnsi="Times New Roman" w:cs="Times New Roman"/>
          <w:bCs/>
          <w:sz w:val="24"/>
          <w:szCs w:val="24"/>
          <w:lang w:val="en-MY"/>
        </w:rPr>
        <w:t xml:space="preserve">," while the remaining respondents (140, 36.4%) disagreed. </w:t>
      </w:r>
      <w:r w:rsidR="009779E7">
        <w:rPr>
          <w:rFonts w:ascii="Times New Roman" w:hAnsi="Times New Roman" w:cs="Times New Roman"/>
          <w:bCs/>
          <w:sz w:val="24"/>
          <w:szCs w:val="24"/>
          <w:lang w:val="en-MY"/>
        </w:rPr>
        <w:t>Meanw</w:t>
      </w:r>
      <w:r w:rsidR="009779E7" w:rsidRPr="00FC629D">
        <w:rPr>
          <w:rFonts w:ascii="Times New Roman" w:hAnsi="Times New Roman" w:cs="Times New Roman"/>
          <w:bCs/>
          <w:sz w:val="24"/>
          <w:szCs w:val="24"/>
          <w:lang w:val="en-MY"/>
        </w:rPr>
        <w:t>hile</w:t>
      </w:r>
      <w:r w:rsidR="009779E7">
        <w:rPr>
          <w:rFonts w:ascii="Times New Roman" w:hAnsi="Times New Roman" w:cs="Times New Roman"/>
          <w:bCs/>
          <w:sz w:val="24"/>
          <w:szCs w:val="24"/>
          <w:lang w:val="en-MY"/>
        </w:rPr>
        <w:t>,</w:t>
      </w:r>
      <w:r w:rsidR="009779E7"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the item's mean and standard deviation</w:t>
      </w:r>
      <w:r w:rsidR="009779E7">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xml:space="preserve"> are 3.13 and 1.155, respectively.</w:t>
      </w:r>
    </w:p>
    <w:p w14:paraId="71DF60DB" w14:textId="2EF9F111"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sidRPr="00FC629D">
        <w:rPr>
          <w:rFonts w:ascii="Times New Roman" w:hAnsi="Times New Roman" w:cs="Times New Roman"/>
          <w:bCs/>
          <w:sz w:val="24"/>
          <w:szCs w:val="24"/>
          <w:lang w:val="en-MY"/>
        </w:rPr>
        <w:t>The final facility provision item revealed that 166 respondents, or 43.1%, disagreed with the statement</w:t>
      </w:r>
      <w:r w:rsidR="009779E7">
        <w:rPr>
          <w:rFonts w:ascii="Times New Roman" w:hAnsi="Times New Roman" w:cs="Times New Roman"/>
          <w:bCs/>
          <w:sz w:val="24"/>
          <w:szCs w:val="24"/>
          <w:lang w:val="en-MY"/>
        </w:rPr>
        <w:t>,</w:t>
      </w:r>
      <w:r w:rsidRPr="00FC629D">
        <w:rPr>
          <w:rFonts w:ascii="Times New Roman" w:hAnsi="Times New Roman" w:cs="Times New Roman"/>
          <w:bCs/>
          <w:sz w:val="24"/>
          <w:szCs w:val="24"/>
          <w:lang w:val="en-MY"/>
        </w:rPr>
        <w:t xml:space="preserve"> "There are facilities to bicycle in or near my </w:t>
      </w:r>
      <w:r w:rsidR="007663C5">
        <w:rPr>
          <w:rFonts w:ascii="Times New Roman" w:hAnsi="Times New Roman" w:cs="Times New Roman"/>
          <w:bCs/>
          <w:sz w:val="24"/>
          <w:szCs w:val="24"/>
          <w:lang w:val="en-MY"/>
        </w:rPr>
        <w:t>neighborhood</w:t>
      </w:r>
      <w:r w:rsidRPr="00FC629D">
        <w:rPr>
          <w:rFonts w:ascii="Times New Roman" w:hAnsi="Times New Roman" w:cs="Times New Roman"/>
          <w:bCs/>
          <w:sz w:val="24"/>
          <w:szCs w:val="24"/>
          <w:lang w:val="en-MY"/>
        </w:rPr>
        <w:t xml:space="preserve">, such as special lanes, separate paths or trails, and shared use paths for cycles and pedestrians," while 148 respondents, or 38.4%, agreed with the statement. </w:t>
      </w:r>
      <w:r w:rsidR="009779E7">
        <w:rPr>
          <w:rFonts w:ascii="Times New Roman" w:hAnsi="Times New Roman" w:cs="Times New Roman"/>
          <w:bCs/>
          <w:sz w:val="24"/>
          <w:szCs w:val="24"/>
          <w:lang w:val="en-MY"/>
        </w:rPr>
        <w:t>Meanw</w:t>
      </w:r>
      <w:r w:rsidR="009779E7" w:rsidRPr="00FC629D">
        <w:rPr>
          <w:rFonts w:ascii="Times New Roman" w:hAnsi="Times New Roman" w:cs="Times New Roman"/>
          <w:bCs/>
          <w:sz w:val="24"/>
          <w:szCs w:val="24"/>
          <w:lang w:val="en-MY"/>
        </w:rPr>
        <w:t>hile</w:t>
      </w:r>
      <w:r w:rsidR="009779E7">
        <w:rPr>
          <w:rFonts w:ascii="Times New Roman" w:hAnsi="Times New Roman" w:cs="Times New Roman"/>
          <w:bCs/>
          <w:sz w:val="24"/>
          <w:szCs w:val="24"/>
          <w:lang w:val="en-MY"/>
        </w:rPr>
        <w:t>,</w:t>
      </w:r>
      <w:r w:rsidR="009779E7"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the item's mean and standard deviation</w:t>
      </w:r>
      <w:r w:rsidR="009779E7">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xml:space="preserve"> are 2.95 and 1.184, respectively.</w:t>
      </w:r>
    </w:p>
    <w:p w14:paraId="219398F6" w14:textId="7630752A"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sidRPr="00FC629D">
        <w:rPr>
          <w:rFonts w:ascii="Times New Roman" w:hAnsi="Times New Roman" w:cs="Times New Roman"/>
          <w:bCs/>
          <w:sz w:val="24"/>
          <w:szCs w:val="24"/>
          <w:lang w:val="en-MY"/>
        </w:rPr>
        <w:t xml:space="preserve">Additionally, </w:t>
      </w:r>
      <w:r w:rsidR="009779E7">
        <w:rPr>
          <w:rFonts w:ascii="Times New Roman" w:hAnsi="Times New Roman" w:cs="Times New Roman"/>
          <w:bCs/>
          <w:sz w:val="24"/>
          <w:szCs w:val="24"/>
          <w:lang w:val="en-MY"/>
        </w:rPr>
        <w:t>it</w:t>
      </w:r>
      <w:r w:rsidR="009779E7"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can</w:t>
      </w:r>
      <w:r w:rsidR="009779E7">
        <w:rPr>
          <w:rFonts w:ascii="Times New Roman" w:hAnsi="Times New Roman" w:cs="Times New Roman"/>
          <w:bCs/>
          <w:sz w:val="24"/>
          <w:szCs w:val="24"/>
          <w:lang w:val="en-MY"/>
        </w:rPr>
        <w:t xml:space="preserve"> be</w:t>
      </w:r>
      <w:r w:rsidRPr="00FC629D">
        <w:rPr>
          <w:rFonts w:ascii="Times New Roman" w:hAnsi="Times New Roman" w:cs="Times New Roman"/>
          <w:bCs/>
          <w:sz w:val="24"/>
          <w:szCs w:val="24"/>
          <w:lang w:val="en-MY"/>
        </w:rPr>
        <w:t xml:space="preserve"> see</w:t>
      </w:r>
      <w:r w:rsidR="009779E7">
        <w:rPr>
          <w:rFonts w:ascii="Times New Roman" w:hAnsi="Times New Roman" w:cs="Times New Roman"/>
          <w:bCs/>
          <w:sz w:val="24"/>
          <w:szCs w:val="24"/>
          <w:lang w:val="en-MY"/>
        </w:rPr>
        <w:t>n</w:t>
      </w:r>
      <w:r w:rsidRPr="00FC629D">
        <w:rPr>
          <w:rFonts w:ascii="Times New Roman" w:hAnsi="Times New Roman" w:cs="Times New Roman"/>
          <w:bCs/>
          <w:sz w:val="24"/>
          <w:szCs w:val="24"/>
          <w:lang w:val="en-MY"/>
        </w:rPr>
        <w:t xml:space="preserve"> that the first item in this section, </w:t>
      </w:r>
      <w:r w:rsidR="009779E7">
        <w:rPr>
          <w:rFonts w:ascii="Times New Roman" w:hAnsi="Times New Roman" w:cs="Times New Roman"/>
          <w:bCs/>
          <w:sz w:val="24"/>
          <w:szCs w:val="24"/>
          <w:lang w:val="en-MY"/>
        </w:rPr>
        <w:t xml:space="preserve">the </w:t>
      </w:r>
      <w:r w:rsidRPr="00FC629D">
        <w:rPr>
          <w:rFonts w:ascii="Times New Roman" w:hAnsi="Times New Roman" w:cs="Times New Roman"/>
          <w:bCs/>
          <w:sz w:val="24"/>
          <w:szCs w:val="24"/>
          <w:lang w:val="en-MY"/>
        </w:rPr>
        <w:t xml:space="preserve">finding analysis shows that more than half of the respondents </w:t>
      </w:r>
      <w:r w:rsidR="009779E7">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agreed (224, 58.2%) </w:t>
      </w:r>
      <w:r w:rsidR="009779E7">
        <w:rPr>
          <w:rFonts w:ascii="Times New Roman" w:hAnsi="Times New Roman" w:cs="Times New Roman"/>
          <w:bCs/>
          <w:sz w:val="24"/>
          <w:szCs w:val="24"/>
          <w:lang w:val="en-MY"/>
        </w:rPr>
        <w:t>with</w:t>
      </w:r>
      <w:r w:rsidR="009779E7"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 xml:space="preserve">this </w:t>
      </w:r>
      <w:r w:rsidR="009779E7">
        <w:rPr>
          <w:rFonts w:ascii="Times New Roman" w:hAnsi="Times New Roman" w:cs="Times New Roman"/>
          <w:bCs/>
          <w:sz w:val="24"/>
          <w:szCs w:val="24"/>
          <w:lang w:val="en-MY"/>
        </w:rPr>
        <w:t>statement</w:t>
      </w:r>
      <w:r w:rsidRPr="00FC629D">
        <w:rPr>
          <w:rFonts w:ascii="Times New Roman" w:hAnsi="Times New Roman" w:cs="Times New Roman"/>
          <w:bCs/>
          <w:sz w:val="24"/>
          <w:szCs w:val="24"/>
          <w:lang w:val="en-MY"/>
        </w:rPr>
        <w:t xml:space="preserve">, "The free or low cost recreation facilities, such as parks, walking trails, bike paths, recreation </w:t>
      </w:r>
      <w:r w:rsidR="00B97614" w:rsidRPr="00FC629D">
        <w:rPr>
          <w:rFonts w:ascii="Times New Roman" w:hAnsi="Times New Roman" w:cs="Times New Roman"/>
          <w:bCs/>
          <w:sz w:val="24"/>
          <w:szCs w:val="24"/>
          <w:lang w:val="en-MY"/>
        </w:rPr>
        <w:t>cent</w:t>
      </w:r>
      <w:r w:rsidR="00B97614">
        <w:rPr>
          <w:rFonts w:ascii="Times New Roman" w:hAnsi="Times New Roman" w:cs="Times New Roman"/>
          <w:bCs/>
          <w:sz w:val="24"/>
          <w:szCs w:val="24"/>
          <w:lang w:val="en-MY"/>
        </w:rPr>
        <w:t>er</w:t>
      </w:r>
      <w:r w:rsidR="00B97614" w:rsidRPr="00FC629D">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playground, etc</w:t>
      </w:r>
      <w:r w:rsidR="009779E7">
        <w:rPr>
          <w:rFonts w:ascii="Times New Roman" w:hAnsi="Times New Roman" w:cs="Times New Roman"/>
          <w:bCs/>
          <w:sz w:val="24"/>
          <w:szCs w:val="24"/>
          <w:lang w:val="en-MY"/>
        </w:rPr>
        <w:t>etera,</w:t>
      </w:r>
      <w:r w:rsidRPr="00FC629D">
        <w:rPr>
          <w:rFonts w:ascii="Times New Roman" w:hAnsi="Times New Roman" w:cs="Times New Roman"/>
          <w:bCs/>
          <w:sz w:val="24"/>
          <w:szCs w:val="24"/>
          <w:lang w:val="en-MY"/>
        </w:rPr>
        <w:t xml:space="preserve"> are safe and well maintained," </w:t>
      </w:r>
      <w:r w:rsidR="009779E7">
        <w:rPr>
          <w:rFonts w:ascii="Times New Roman" w:hAnsi="Times New Roman" w:cs="Times New Roman"/>
          <w:bCs/>
          <w:sz w:val="24"/>
          <w:szCs w:val="24"/>
          <w:lang w:val="en-MY"/>
        </w:rPr>
        <w:t>while</w:t>
      </w:r>
      <w:r w:rsidR="009779E7"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18.2% (70 respondents) of the respondents</w:t>
      </w:r>
      <w:r w:rsidR="009779E7">
        <w:rPr>
          <w:rFonts w:ascii="Times New Roman" w:hAnsi="Times New Roman" w:cs="Times New Roman"/>
          <w:bCs/>
          <w:sz w:val="24"/>
          <w:szCs w:val="24"/>
          <w:lang w:val="en-MY"/>
        </w:rPr>
        <w:t xml:space="preserve"> have</w:t>
      </w:r>
      <w:r w:rsidRPr="00FC629D">
        <w:rPr>
          <w:rFonts w:ascii="Times New Roman" w:hAnsi="Times New Roman" w:cs="Times New Roman"/>
          <w:bCs/>
          <w:sz w:val="24"/>
          <w:szCs w:val="24"/>
          <w:lang w:val="en-MY"/>
        </w:rPr>
        <w:t xml:space="preserve"> disagreed. </w:t>
      </w:r>
      <w:r w:rsidR="009779E7">
        <w:rPr>
          <w:rFonts w:ascii="Times New Roman" w:hAnsi="Times New Roman" w:cs="Times New Roman"/>
          <w:bCs/>
          <w:sz w:val="24"/>
          <w:szCs w:val="24"/>
          <w:lang w:val="en-MY"/>
        </w:rPr>
        <w:t>Meanw</w:t>
      </w:r>
      <w:r w:rsidR="009779E7" w:rsidRPr="00FC629D">
        <w:rPr>
          <w:rFonts w:ascii="Times New Roman" w:hAnsi="Times New Roman" w:cs="Times New Roman"/>
          <w:bCs/>
          <w:sz w:val="24"/>
          <w:szCs w:val="24"/>
          <w:lang w:val="en-MY"/>
        </w:rPr>
        <w:t>hile</w:t>
      </w:r>
      <w:r w:rsidR="009779E7">
        <w:rPr>
          <w:rFonts w:ascii="Times New Roman" w:hAnsi="Times New Roman" w:cs="Times New Roman"/>
          <w:bCs/>
          <w:sz w:val="24"/>
          <w:szCs w:val="24"/>
          <w:lang w:val="en-MY"/>
        </w:rPr>
        <w:t>,</w:t>
      </w:r>
      <w:r w:rsidR="009779E7"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the item's mean and standard deviation</w:t>
      </w:r>
      <w:r w:rsidR="009779E7">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xml:space="preserve"> are 3.52 and 1.001, correspondingly.</w:t>
      </w:r>
    </w:p>
    <w:p w14:paraId="365FE252" w14:textId="773C3EE0"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sidRPr="00FC629D">
        <w:rPr>
          <w:rFonts w:ascii="Times New Roman" w:hAnsi="Times New Roman" w:cs="Times New Roman"/>
          <w:bCs/>
          <w:sz w:val="24"/>
          <w:szCs w:val="24"/>
          <w:lang w:val="en-MY"/>
        </w:rPr>
        <w:t xml:space="preserve">“I feel comfortable walking or running alone in my </w:t>
      </w:r>
      <w:r w:rsidR="007663C5">
        <w:rPr>
          <w:rFonts w:ascii="Times New Roman" w:hAnsi="Times New Roman" w:cs="Times New Roman"/>
          <w:bCs/>
          <w:sz w:val="24"/>
          <w:szCs w:val="24"/>
          <w:lang w:val="en-MY"/>
        </w:rPr>
        <w:t>neighborhood</w:t>
      </w:r>
      <w:r w:rsidRPr="00FC629D">
        <w:rPr>
          <w:rFonts w:ascii="Times New Roman" w:hAnsi="Times New Roman" w:cs="Times New Roman"/>
          <w:bCs/>
          <w:sz w:val="24"/>
          <w:szCs w:val="24"/>
          <w:lang w:val="en-MY"/>
        </w:rPr>
        <w:t xml:space="preserve"> during the day”, the second item of the safety from crime section, the majority of respondents agreed (267, 69.4%), and 12.2% (47 respondents) of the respondents strongly agreed </w:t>
      </w:r>
      <w:r w:rsidR="009779E7">
        <w:rPr>
          <w:rFonts w:ascii="Times New Roman" w:hAnsi="Times New Roman" w:cs="Times New Roman"/>
          <w:bCs/>
          <w:sz w:val="24"/>
          <w:szCs w:val="24"/>
          <w:lang w:val="en-MY"/>
        </w:rPr>
        <w:t>on</w:t>
      </w:r>
      <w:r w:rsidR="009779E7"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 xml:space="preserve">this issue. </w:t>
      </w:r>
      <w:r w:rsidR="009779E7">
        <w:rPr>
          <w:rFonts w:ascii="Times New Roman" w:hAnsi="Times New Roman" w:cs="Times New Roman"/>
          <w:bCs/>
          <w:sz w:val="24"/>
          <w:szCs w:val="24"/>
          <w:lang w:val="en-MY"/>
        </w:rPr>
        <w:t>Meanw</w:t>
      </w:r>
      <w:r w:rsidR="009779E7" w:rsidRPr="00FC629D">
        <w:rPr>
          <w:rFonts w:ascii="Times New Roman" w:hAnsi="Times New Roman" w:cs="Times New Roman"/>
          <w:bCs/>
          <w:sz w:val="24"/>
          <w:szCs w:val="24"/>
          <w:lang w:val="en-MY"/>
        </w:rPr>
        <w:t>hile</w:t>
      </w:r>
      <w:r w:rsidR="009779E7">
        <w:rPr>
          <w:rFonts w:ascii="Times New Roman" w:hAnsi="Times New Roman" w:cs="Times New Roman"/>
          <w:bCs/>
          <w:sz w:val="24"/>
          <w:szCs w:val="24"/>
          <w:lang w:val="en-MY"/>
        </w:rPr>
        <w:t>,</w:t>
      </w:r>
      <w:r w:rsidR="009779E7"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the item's mean and standard deviation</w:t>
      </w:r>
      <w:r w:rsidR="009779E7">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xml:space="preserve"> are 3.81 and 0.822, respectively.</w:t>
      </w:r>
    </w:p>
    <w:p w14:paraId="177A2C2C" w14:textId="0C2E1E26"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sidRPr="00FC629D">
        <w:rPr>
          <w:rFonts w:ascii="Times New Roman" w:hAnsi="Times New Roman" w:cs="Times New Roman"/>
          <w:bCs/>
          <w:sz w:val="24"/>
          <w:szCs w:val="24"/>
          <w:lang w:val="en-MY"/>
        </w:rPr>
        <w:t xml:space="preserve">Then, based on the third component of safety from crime, </w:t>
      </w:r>
      <w:r w:rsidR="009779E7">
        <w:rPr>
          <w:rFonts w:ascii="Times New Roman" w:hAnsi="Times New Roman" w:cs="Times New Roman"/>
          <w:bCs/>
          <w:sz w:val="24"/>
          <w:szCs w:val="24"/>
          <w:lang w:val="en-MY"/>
        </w:rPr>
        <w:t xml:space="preserve">the </w:t>
      </w:r>
      <w:r w:rsidRPr="00FC629D">
        <w:rPr>
          <w:rFonts w:ascii="Times New Roman" w:hAnsi="Times New Roman" w:cs="Times New Roman"/>
          <w:bCs/>
          <w:sz w:val="24"/>
          <w:szCs w:val="24"/>
          <w:lang w:val="en-MY"/>
        </w:rPr>
        <w:t xml:space="preserve">finding analysis reveals that 205 respondents, or 53.2%, </w:t>
      </w:r>
      <w:r w:rsidR="009779E7">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supported the statement, "I feel comfortable walking or jogging alone in my </w:t>
      </w:r>
      <w:r w:rsidR="007663C5">
        <w:rPr>
          <w:rFonts w:ascii="Times New Roman" w:hAnsi="Times New Roman" w:cs="Times New Roman"/>
          <w:bCs/>
          <w:sz w:val="24"/>
          <w:szCs w:val="24"/>
          <w:lang w:val="en-MY"/>
        </w:rPr>
        <w:t>neighborhood</w:t>
      </w:r>
      <w:r w:rsidRPr="00FC629D">
        <w:rPr>
          <w:rFonts w:ascii="Times New Roman" w:hAnsi="Times New Roman" w:cs="Times New Roman"/>
          <w:bCs/>
          <w:sz w:val="24"/>
          <w:szCs w:val="24"/>
          <w:lang w:val="en-MY"/>
        </w:rPr>
        <w:t xml:space="preserve"> in the evening," whereas 102 respondents, or 26.5%, </w:t>
      </w:r>
      <w:r w:rsidR="009779E7">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disagreed. </w:t>
      </w:r>
      <w:r w:rsidR="009779E7">
        <w:rPr>
          <w:rFonts w:ascii="Times New Roman" w:hAnsi="Times New Roman" w:cs="Times New Roman"/>
          <w:bCs/>
          <w:sz w:val="24"/>
          <w:szCs w:val="24"/>
          <w:lang w:val="en-MY"/>
        </w:rPr>
        <w:t>Meanwhile,</w:t>
      </w:r>
      <w:r w:rsidR="009779E7"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item's mean and standard deviation</w:t>
      </w:r>
      <w:r w:rsidR="009779E7">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xml:space="preserve"> are 3.37 and 1.036, correspondingly. The results of the analysis for the fourth item, "Safety from Crime," indicate that 186 respondents, or 48.3%, </w:t>
      </w:r>
      <w:r w:rsidR="009779E7">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opposed the statement, "There are pedestrian signals to help walkers feel safe crossing busy </w:t>
      </w:r>
      <w:r w:rsidRPr="00FC629D">
        <w:rPr>
          <w:rFonts w:ascii="Times New Roman" w:hAnsi="Times New Roman" w:cs="Times New Roman"/>
          <w:bCs/>
          <w:sz w:val="24"/>
          <w:szCs w:val="24"/>
          <w:lang w:val="en-MY"/>
        </w:rPr>
        <w:lastRenderedPageBreak/>
        <w:t xml:space="preserve">streets in my </w:t>
      </w:r>
      <w:r w:rsidR="007663C5">
        <w:rPr>
          <w:rFonts w:ascii="Times New Roman" w:hAnsi="Times New Roman" w:cs="Times New Roman"/>
          <w:bCs/>
          <w:sz w:val="24"/>
          <w:szCs w:val="24"/>
          <w:lang w:val="en-MY"/>
        </w:rPr>
        <w:t>neighborhood</w:t>
      </w:r>
      <w:r w:rsidRPr="00FC629D">
        <w:rPr>
          <w:rFonts w:ascii="Times New Roman" w:hAnsi="Times New Roman" w:cs="Times New Roman"/>
          <w:bCs/>
          <w:sz w:val="24"/>
          <w:szCs w:val="24"/>
          <w:lang w:val="en-MY"/>
        </w:rPr>
        <w:t xml:space="preserve">," and 134 respondents, or 34.8%, </w:t>
      </w:r>
      <w:r w:rsidR="009779E7">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agreed with it. </w:t>
      </w:r>
      <w:r w:rsidR="009779E7">
        <w:rPr>
          <w:rFonts w:ascii="Times New Roman" w:hAnsi="Times New Roman" w:cs="Times New Roman"/>
          <w:bCs/>
          <w:sz w:val="24"/>
          <w:szCs w:val="24"/>
          <w:lang w:val="en-MY"/>
        </w:rPr>
        <w:t>Meanw</w:t>
      </w:r>
      <w:r w:rsidR="009779E7" w:rsidRPr="00FC629D">
        <w:rPr>
          <w:rFonts w:ascii="Times New Roman" w:hAnsi="Times New Roman" w:cs="Times New Roman"/>
          <w:bCs/>
          <w:sz w:val="24"/>
          <w:szCs w:val="24"/>
          <w:lang w:val="en-MY"/>
        </w:rPr>
        <w:t>hile</w:t>
      </w:r>
      <w:r w:rsidR="009779E7">
        <w:rPr>
          <w:rFonts w:ascii="Times New Roman" w:hAnsi="Times New Roman" w:cs="Times New Roman"/>
          <w:bCs/>
          <w:sz w:val="24"/>
          <w:szCs w:val="24"/>
          <w:lang w:val="en-MY"/>
        </w:rPr>
        <w:t>,</w:t>
      </w:r>
      <w:r w:rsidR="009779E7"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the item's mean and standard deviation</w:t>
      </w:r>
      <w:r w:rsidR="009779E7">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xml:space="preserve"> are 2.94 and 1.131, respectively.</w:t>
      </w:r>
    </w:p>
    <w:p w14:paraId="44FD594B"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Cs/>
          <w:sz w:val="24"/>
          <w:szCs w:val="24"/>
          <w:lang w:val="en-MY"/>
        </w:rPr>
      </w:pPr>
    </w:p>
    <w:p w14:paraId="46576CC2" w14:textId="2C3C4284"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Cs/>
          <w:sz w:val="24"/>
          <w:szCs w:val="24"/>
          <w:lang w:val="en-MY"/>
        </w:rPr>
      </w:pPr>
      <w:bookmarkStart w:id="8" w:name="_Hlk91810809"/>
      <w:r w:rsidRPr="00FC629D">
        <w:rPr>
          <w:rFonts w:ascii="Times New Roman" w:hAnsi="Times New Roman" w:cs="Times New Roman"/>
          <w:bCs/>
          <w:sz w:val="24"/>
          <w:szCs w:val="24"/>
          <w:lang w:val="en-MY"/>
        </w:rPr>
        <w:t xml:space="preserve">The final item of the safety from crime finding study indicates that 190 respondents, or 49.4%, </w:t>
      </w:r>
      <w:r w:rsidR="00C108C3">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disagreed with the statement, "Most sidewalks on streets are well connected in my </w:t>
      </w:r>
      <w:r w:rsidR="007663C5">
        <w:rPr>
          <w:rFonts w:ascii="Times New Roman" w:hAnsi="Times New Roman" w:cs="Times New Roman"/>
          <w:bCs/>
          <w:sz w:val="24"/>
          <w:szCs w:val="24"/>
          <w:lang w:val="en-MY"/>
        </w:rPr>
        <w:t>neighborhood</w:t>
      </w:r>
      <w:r w:rsidRPr="00FC629D">
        <w:rPr>
          <w:rFonts w:ascii="Times New Roman" w:hAnsi="Times New Roman" w:cs="Times New Roman"/>
          <w:bCs/>
          <w:sz w:val="24"/>
          <w:szCs w:val="24"/>
          <w:lang w:val="en-MY"/>
        </w:rPr>
        <w:t xml:space="preserve">," while 129 respondents, or 33.5%, </w:t>
      </w:r>
      <w:r w:rsidR="00C108C3">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concurred. </w:t>
      </w:r>
      <w:r w:rsidR="00C108C3">
        <w:rPr>
          <w:rFonts w:ascii="Times New Roman" w:hAnsi="Times New Roman" w:cs="Times New Roman"/>
          <w:bCs/>
          <w:sz w:val="24"/>
          <w:szCs w:val="24"/>
          <w:lang w:val="en-MY"/>
        </w:rPr>
        <w:t>Meanw</w:t>
      </w:r>
      <w:r w:rsidR="00C108C3" w:rsidRPr="00FC629D">
        <w:rPr>
          <w:rFonts w:ascii="Times New Roman" w:hAnsi="Times New Roman" w:cs="Times New Roman"/>
          <w:bCs/>
          <w:sz w:val="24"/>
          <w:szCs w:val="24"/>
          <w:lang w:val="en-MY"/>
        </w:rPr>
        <w:t>hile</w:t>
      </w:r>
      <w:r w:rsidR="00C108C3">
        <w:rPr>
          <w:rFonts w:ascii="Times New Roman" w:hAnsi="Times New Roman" w:cs="Times New Roman"/>
          <w:bCs/>
          <w:sz w:val="24"/>
          <w:szCs w:val="24"/>
          <w:lang w:val="en-MY"/>
        </w:rPr>
        <w:t>,</w:t>
      </w:r>
      <w:r w:rsidR="00C108C3"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the item's mean and standard deviation</w:t>
      </w:r>
      <w:r w:rsidR="00C108C3">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xml:space="preserve"> are 2.89 and 1.110, respectively.</w:t>
      </w:r>
      <w:bookmarkEnd w:id="8"/>
      <w:r w:rsidRPr="00FC629D">
        <w:rPr>
          <w:rFonts w:ascii="Times New Roman" w:hAnsi="Times New Roman" w:cs="Times New Roman"/>
          <w:bCs/>
          <w:sz w:val="24"/>
          <w:szCs w:val="24"/>
          <w:lang w:val="en-MY"/>
        </w:rPr>
        <w:t xml:space="preserve"> </w:t>
      </w:r>
    </w:p>
    <w:p w14:paraId="22F43881" w14:textId="5C86CC07"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sidRPr="00FC629D">
        <w:rPr>
          <w:rFonts w:ascii="Times New Roman" w:hAnsi="Times New Roman" w:cs="Times New Roman"/>
          <w:bCs/>
          <w:sz w:val="24"/>
          <w:szCs w:val="24"/>
          <w:lang w:val="en-MY"/>
        </w:rPr>
        <w:t xml:space="preserve">Subsequently, </w:t>
      </w:r>
      <w:r w:rsidR="00C108C3">
        <w:rPr>
          <w:rFonts w:ascii="Times New Roman" w:hAnsi="Times New Roman" w:cs="Times New Roman"/>
          <w:bCs/>
          <w:sz w:val="24"/>
          <w:szCs w:val="24"/>
          <w:lang w:val="en-MY"/>
        </w:rPr>
        <w:t>it</w:t>
      </w:r>
      <w:r w:rsidR="00C108C3"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 xml:space="preserve">can </w:t>
      </w:r>
      <w:r w:rsidR="00C108C3">
        <w:rPr>
          <w:rFonts w:ascii="Times New Roman" w:hAnsi="Times New Roman" w:cs="Times New Roman"/>
          <w:bCs/>
          <w:sz w:val="24"/>
          <w:szCs w:val="24"/>
          <w:lang w:val="en-MY"/>
        </w:rPr>
        <w:t xml:space="preserve">be </w:t>
      </w:r>
      <w:r w:rsidRPr="00FC629D">
        <w:rPr>
          <w:rFonts w:ascii="Times New Roman" w:hAnsi="Times New Roman" w:cs="Times New Roman"/>
          <w:bCs/>
          <w:sz w:val="24"/>
          <w:szCs w:val="24"/>
          <w:lang w:val="en-MY"/>
        </w:rPr>
        <w:t>see</w:t>
      </w:r>
      <w:r w:rsidR="00C108C3">
        <w:rPr>
          <w:rFonts w:ascii="Times New Roman" w:hAnsi="Times New Roman" w:cs="Times New Roman"/>
          <w:bCs/>
          <w:sz w:val="24"/>
          <w:szCs w:val="24"/>
          <w:lang w:val="en-MY"/>
        </w:rPr>
        <w:t>n</w:t>
      </w:r>
      <w:r w:rsidRPr="00FC629D">
        <w:rPr>
          <w:rFonts w:ascii="Times New Roman" w:hAnsi="Times New Roman" w:cs="Times New Roman"/>
          <w:bCs/>
          <w:sz w:val="24"/>
          <w:szCs w:val="24"/>
          <w:lang w:val="en-MY"/>
        </w:rPr>
        <w:t xml:space="preserve"> that the first item in this surrounding environment section, </w:t>
      </w:r>
      <w:r w:rsidR="00C108C3">
        <w:rPr>
          <w:rFonts w:ascii="Times New Roman" w:hAnsi="Times New Roman" w:cs="Times New Roman"/>
          <w:bCs/>
          <w:sz w:val="24"/>
          <w:szCs w:val="24"/>
          <w:lang w:val="en-MY"/>
        </w:rPr>
        <w:t xml:space="preserve">the </w:t>
      </w:r>
      <w:r w:rsidRPr="00FC629D">
        <w:rPr>
          <w:rFonts w:ascii="Times New Roman" w:hAnsi="Times New Roman" w:cs="Times New Roman"/>
          <w:bCs/>
          <w:sz w:val="24"/>
          <w:szCs w:val="24"/>
          <w:lang w:val="en-MY"/>
        </w:rPr>
        <w:t>finding analysis show</w:t>
      </w:r>
      <w:r w:rsidR="00C108C3">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xml:space="preserve"> that the majority of the respondents </w:t>
      </w:r>
      <w:r w:rsidR="00C108C3">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agreed (239, 62.1%) </w:t>
      </w:r>
      <w:r w:rsidR="00C108C3">
        <w:rPr>
          <w:rFonts w:ascii="Times New Roman" w:hAnsi="Times New Roman" w:cs="Times New Roman"/>
          <w:bCs/>
          <w:sz w:val="24"/>
          <w:szCs w:val="24"/>
          <w:lang w:val="en-MY"/>
        </w:rPr>
        <w:t>with</w:t>
      </w:r>
      <w:r w:rsidR="00C108C3"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 xml:space="preserve">this </w:t>
      </w:r>
      <w:r w:rsidR="00C108C3">
        <w:rPr>
          <w:rFonts w:ascii="Times New Roman" w:hAnsi="Times New Roman" w:cs="Times New Roman"/>
          <w:bCs/>
          <w:sz w:val="24"/>
          <w:szCs w:val="24"/>
          <w:lang w:val="en-MY"/>
        </w:rPr>
        <w:t>statement</w:t>
      </w:r>
      <w:r w:rsidRPr="00FC629D">
        <w:rPr>
          <w:rFonts w:ascii="Times New Roman" w:hAnsi="Times New Roman" w:cs="Times New Roman"/>
          <w:bCs/>
          <w:sz w:val="24"/>
          <w:szCs w:val="24"/>
          <w:lang w:val="en-MY"/>
        </w:rPr>
        <w:t xml:space="preserve">, "I see many people being physically active in my </w:t>
      </w:r>
      <w:r w:rsidR="007663C5">
        <w:rPr>
          <w:rFonts w:ascii="Times New Roman" w:hAnsi="Times New Roman" w:cs="Times New Roman"/>
          <w:bCs/>
          <w:sz w:val="24"/>
          <w:szCs w:val="24"/>
          <w:lang w:val="en-MY"/>
        </w:rPr>
        <w:t>neighborhood</w:t>
      </w:r>
      <w:r w:rsidRPr="00FC629D">
        <w:rPr>
          <w:rFonts w:ascii="Times New Roman" w:hAnsi="Times New Roman" w:cs="Times New Roman"/>
          <w:bCs/>
          <w:sz w:val="24"/>
          <w:szCs w:val="24"/>
          <w:lang w:val="en-MY"/>
        </w:rPr>
        <w:t xml:space="preserve"> doing things like walking, jogging, cycling, or playing sports and active games," and 21.3% (82 respondents) of the entire sample size </w:t>
      </w:r>
      <w:r w:rsidR="00C108C3">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strongly agreed </w:t>
      </w:r>
      <w:r w:rsidR="00C108C3">
        <w:rPr>
          <w:rFonts w:ascii="Times New Roman" w:hAnsi="Times New Roman" w:cs="Times New Roman"/>
          <w:bCs/>
          <w:sz w:val="24"/>
          <w:szCs w:val="24"/>
          <w:lang w:val="en-MY"/>
        </w:rPr>
        <w:t>with</w:t>
      </w:r>
      <w:r w:rsidR="00C108C3" w:rsidRPr="00FC629D">
        <w:rPr>
          <w:rFonts w:ascii="Times New Roman" w:hAnsi="Times New Roman" w:cs="Times New Roman"/>
          <w:bCs/>
          <w:sz w:val="24"/>
          <w:szCs w:val="24"/>
          <w:lang w:val="en-MY"/>
        </w:rPr>
        <w:t xml:space="preserve"> th</w:t>
      </w:r>
      <w:r w:rsidR="00C108C3">
        <w:rPr>
          <w:rFonts w:ascii="Times New Roman" w:hAnsi="Times New Roman" w:cs="Times New Roman"/>
          <w:bCs/>
          <w:sz w:val="24"/>
          <w:szCs w:val="24"/>
          <w:lang w:val="en-MY"/>
        </w:rPr>
        <w:t>e</w:t>
      </w:r>
      <w:r w:rsidR="00C108C3" w:rsidRPr="00FC629D">
        <w:rPr>
          <w:rFonts w:ascii="Times New Roman" w:hAnsi="Times New Roman" w:cs="Times New Roman"/>
          <w:bCs/>
          <w:sz w:val="24"/>
          <w:szCs w:val="24"/>
          <w:lang w:val="en-MY"/>
        </w:rPr>
        <w:t xml:space="preserve"> </w:t>
      </w:r>
      <w:r w:rsidR="00C108C3">
        <w:rPr>
          <w:rFonts w:ascii="Times New Roman" w:hAnsi="Times New Roman" w:cs="Times New Roman"/>
          <w:bCs/>
          <w:sz w:val="24"/>
          <w:szCs w:val="24"/>
          <w:lang w:val="en-MY"/>
        </w:rPr>
        <w:t>statement</w:t>
      </w:r>
      <w:r w:rsidRPr="00FC629D">
        <w:rPr>
          <w:rFonts w:ascii="Times New Roman" w:hAnsi="Times New Roman" w:cs="Times New Roman"/>
          <w:bCs/>
          <w:sz w:val="24"/>
          <w:szCs w:val="24"/>
          <w:lang w:val="en-MY"/>
        </w:rPr>
        <w:t xml:space="preserve">. </w:t>
      </w:r>
      <w:r w:rsidR="00C108C3">
        <w:rPr>
          <w:rFonts w:ascii="Times New Roman" w:hAnsi="Times New Roman" w:cs="Times New Roman"/>
          <w:bCs/>
          <w:sz w:val="24"/>
          <w:szCs w:val="24"/>
          <w:lang w:val="en-MY"/>
        </w:rPr>
        <w:t>Meanw</w:t>
      </w:r>
      <w:r w:rsidR="00C108C3" w:rsidRPr="00FC629D">
        <w:rPr>
          <w:rFonts w:ascii="Times New Roman" w:hAnsi="Times New Roman" w:cs="Times New Roman"/>
          <w:bCs/>
          <w:sz w:val="24"/>
          <w:szCs w:val="24"/>
          <w:lang w:val="en-MY"/>
        </w:rPr>
        <w:t>hile</w:t>
      </w:r>
      <w:r w:rsidR="00C108C3">
        <w:rPr>
          <w:rFonts w:ascii="Times New Roman" w:hAnsi="Times New Roman" w:cs="Times New Roman"/>
          <w:bCs/>
          <w:sz w:val="24"/>
          <w:szCs w:val="24"/>
          <w:lang w:val="en-MY"/>
        </w:rPr>
        <w:t>,</w:t>
      </w:r>
      <w:r w:rsidR="00C108C3"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the item's mean and standard deviation</w:t>
      </w:r>
      <w:r w:rsidR="00C108C3">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xml:space="preserve"> are 3.92 and 0.880, respectively. The second item of the surrounding environment, finding analysis show</w:t>
      </w:r>
      <w:r w:rsidR="00C108C3">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xml:space="preserve"> that 51.7% (199 respondents) of the respondents </w:t>
      </w:r>
      <w:r w:rsidR="00C108C3">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agreed </w:t>
      </w:r>
      <w:r w:rsidR="00C108C3">
        <w:rPr>
          <w:rFonts w:ascii="Times New Roman" w:hAnsi="Times New Roman" w:cs="Times New Roman"/>
          <w:bCs/>
          <w:sz w:val="24"/>
          <w:szCs w:val="24"/>
          <w:lang w:val="en-MY"/>
        </w:rPr>
        <w:t>with</w:t>
      </w:r>
      <w:r w:rsidR="00C108C3"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 xml:space="preserve">this </w:t>
      </w:r>
      <w:r w:rsidR="00C108C3">
        <w:rPr>
          <w:rFonts w:ascii="Times New Roman" w:hAnsi="Times New Roman" w:cs="Times New Roman"/>
          <w:bCs/>
          <w:sz w:val="24"/>
          <w:szCs w:val="24"/>
          <w:lang w:val="en-MY"/>
        </w:rPr>
        <w:t>statement,</w:t>
      </w:r>
      <w:r w:rsidR="00C108C3"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 xml:space="preserve">"There are many interesting things to look at while walking in my </w:t>
      </w:r>
      <w:r w:rsidR="007663C5">
        <w:rPr>
          <w:rFonts w:ascii="Times New Roman" w:hAnsi="Times New Roman" w:cs="Times New Roman"/>
          <w:bCs/>
          <w:sz w:val="24"/>
          <w:szCs w:val="24"/>
          <w:lang w:val="en-MY"/>
        </w:rPr>
        <w:t>neighborhood</w:t>
      </w:r>
      <w:r w:rsidRPr="00FC629D">
        <w:rPr>
          <w:rFonts w:ascii="Times New Roman" w:hAnsi="Times New Roman" w:cs="Times New Roman"/>
          <w:bCs/>
          <w:sz w:val="24"/>
          <w:szCs w:val="24"/>
          <w:lang w:val="en-MY"/>
        </w:rPr>
        <w:t>"</w:t>
      </w:r>
      <w:r w:rsidR="00C108C3">
        <w:rPr>
          <w:rFonts w:ascii="Times New Roman" w:hAnsi="Times New Roman" w:cs="Times New Roman"/>
          <w:bCs/>
          <w:sz w:val="24"/>
          <w:szCs w:val="24"/>
          <w:lang w:val="en-MY"/>
        </w:rPr>
        <w:t>,</w:t>
      </w:r>
      <w:r w:rsidRPr="00FC629D">
        <w:rPr>
          <w:rFonts w:ascii="Times New Roman" w:hAnsi="Times New Roman" w:cs="Times New Roman"/>
          <w:bCs/>
          <w:sz w:val="24"/>
          <w:szCs w:val="24"/>
          <w:lang w:val="en-MY"/>
        </w:rPr>
        <w:t xml:space="preserve"> and the remainder of the respondents </w:t>
      </w:r>
      <w:r w:rsidR="00C108C3">
        <w:rPr>
          <w:rFonts w:ascii="Times New Roman" w:hAnsi="Times New Roman" w:cs="Times New Roman"/>
          <w:bCs/>
          <w:sz w:val="24"/>
          <w:szCs w:val="24"/>
          <w:lang w:val="en-MY"/>
        </w:rPr>
        <w:t xml:space="preserve">have </w:t>
      </w:r>
      <w:r w:rsidRPr="00FC629D">
        <w:rPr>
          <w:rFonts w:ascii="Times New Roman" w:hAnsi="Times New Roman" w:cs="Times New Roman"/>
          <w:bCs/>
          <w:sz w:val="24"/>
          <w:szCs w:val="24"/>
          <w:lang w:val="en-MY"/>
        </w:rPr>
        <w:t xml:space="preserve">disagreed </w:t>
      </w:r>
      <w:r w:rsidR="00C108C3">
        <w:rPr>
          <w:rFonts w:ascii="Times New Roman" w:hAnsi="Times New Roman" w:cs="Times New Roman"/>
          <w:bCs/>
          <w:sz w:val="24"/>
          <w:szCs w:val="24"/>
          <w:lang w:val="en-MY"/>
        </w:rPr>
        <w:t>with</w:t>
      </w:r>
      <w:r w:rsidR="00C108C3" w:rsidRPr="00FC629D">
        <w:rPr>
          <w:rFonts w:ascii="Times New Roman" w:hAnsi="Times New Roman" w:cs="Times New Roman"/>
          <w:bCs/>
          <w:sz w:val="24"/>
          <w:szCs w:val="24"/>
          <w:lang w:val="en-MY"/>
        </w:rPr>
        <w:t xml:space="preserve"> th</w:t>
      </w:r>
      <w:r w:rsidR="00C108C3">
        <w:rPr>
          <w:rFonts w:ascii="Times New Roman" w:hAnsi="Times New Roman" w:cs="Times New Roman"/>
          <w:bCs/>
          <w:sz w:val="24"/>
          <w:szCs w:val="24"/>
          <w:lang w:val="en-MY"/>
        </w:rPr>
        <w:t>e</w:t>
      </w:r>
      <w:r w:rsidR="00C108C3" w:rsidRPr="00FC629D">
        <w:rPr>
          <w:rFonts w:ascii="Times New Roman" w:hAnsi="Times New Roman" w:cs="Times New Roman"/>
          <w:bCs/>
          <w:sz w:val="24"/>
          <w:szCs w:val="24"/>
          <w:lang w:val="en-MY"/>
        </w:rPr>
        <w:t xml:space="preserve"> </w:t>
      </w:r>
      <w:r w:rsidR="00C108C3">
        <w:rPr>
          <w:rFonts w:ascii="Times New Roman" w:hAnsi="Times New Roman" w:cs="Times New Roman"/>
          <w:bCs/>
          <w:sz w:val="24"/>
          <w:szCs w:val="24"/>
          <w:lang w:val="en-MY"/>
        </w:rPr>
        <w:t>statement</w:t>
      </w:r>
      <w:r w:rsidR="00C108C3" w:rsidRPr="00FC629D">
        <w:rPr>
          <w:rFonts w:ascii="Times New Roman" w:hAnsi="Times New Roman" w:cs="Times New Roman"/>
          <w:bCs/>
          <w:sz w:val="24"/>
          <w:szCs w:val="24"/>
          <w:lang w:val="en-MY"/>
        </w:rPr>
        <w:t xml:space="preserve"> </w:t>
      </w:r>
      <w:r w:rsidRPr="00FC629D">
        <w:rPr>
          <w:rFonts w:ascii="Times New Roman" w:hAnsi="Times New Roman" w:cs="Times New Roman"/>
          <w:bCs/>
          <w:sz w:val="24"/>
          <w:szCs w:val="24"/>
          <w:lang w:val="en-MY"/>
        </w:rPr>
        <w:t>(98, 25.5%). The item's mean and standard deviation</w:t>
      </w:r>
      <w:r w:rsidR="00C108C3">
        <w:rPr>
          <w:rFonts w:ascii="Times New Roman" w:hAnsi="Times New Roman" w:cs="Times New Roman"/>
          <w:bCs/>
          <w:sz w:val="24"/>
          <w:szCs w:val="24"/>
          <w:lang w:val="en-MY"/>
        </w:rPr>
        <w:t>s</w:t>
      </w:r>
      <w:r w:rsidRPr="00FC629D">
        <w:rPr>
          <w:rFonts w:ascii="Times New Roman" w:hAnsi="Times New Roman" w:cs="Times New Roman"/>
          <w:bCs/>
          <w:sz w:val="24"/>
          <w:szCs w:val="24"/>
          <w:lang w:val="en-MY"/>
        </w:rPr>
        <w:t>, however, are 3.42 and 1.010, respectively.</w:t>
      </w:r>
    </w:p>
    <w:p w14:paraId="0E28612B"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bCs/>
          <w:sz w:val="24"/>
          <w:szCs w:val="24"/>
        </w:rPr>
      </w:pPr>
    </w:p>
    <w:p w14:paraId="3E2459DB" w14:textId="77777777" w:rsidR="00FC629D" w:rsidRPr="00FC629D" w:rsidRDefault="00FC629D" w:rsidP="00FC629D">
      <w:pPr>
        <w:pStyle w:val="Default"/>
        <w:ind w:hanging="2"/>
        <w:jc w:val="both"/>
        <w:rPr>
          <w:rFonts w:ascii="Times New Roman" w:hAnsi="Times New Roman" w:cs="Times New Roman"/>
          <w:bCs/>
          <w:i/>
          <w:color w:val="auto"/>
          <w:lang w:val="en-GB"/>
        </w:rPr>
      </w:pPr>
      <w:r w:rsidRPr="00FC629D">
        <w:rPr>
          <w:rFonts w:ascii="Times New Roman" w:hAnsi="Times New Roman" w:cs="Times New Roman"/>
          <w:bCs/>
          <w:i/>
          <w:color w:val="auto"/>
          <w:lang w:val="en-GB"/>
        </w:rPr>
        <w:t>Physical Activity Involvement</w:t>
      </w:r>
    </w:p>
    <w:p w14:paraId="1397F8FC" w14:textId="77777777" w:rsidR="00FC629D" w:rsidRPr="00FC629D" w:rsidRDefault="00FC629D" w:rsidP="00FC629D">
      <w:pPr>
        <w:pStyle w:val="Default"/>
        <w:ind w:hanging="2"/>
        <w:jc w:val="both"/>
        <w:rPr>
          <w:rFonts w:ascii="Times New Roman" w:hAnsi="Times New Roman" w:cs="Times New Roman"/>
          <w:color w:val="7030A0"/>
          <w:lang w:val="en-GB"/>
        </w:rPr>
      </w:pPr>
    </w:p>
    <w:p w14:paraId="48378788" w14:textId="7FE36E8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r w:rsidRPr="00FC629D">
        <w:rPr>
          <w:rFonts w:ascii="Times New Roman" w:hAnsi="Times New Roman" w:cs="Times New Roman"/>
          <w:sz w:val="24"/>
          <w:szCs w:val="24"/>
        </w:rPr>
        <w:t xml:space="preserve">This section provides a frequency analysis of the construct </w:t>
      </w:r>
      <w:r w:rsidR="00F07591">
        <w:rPr>
          <w:rFonts w:ascii="Times New Roman" w:hAnsi="Times New Roman" w:cs="Times New Roman"/>
          <w:sz w:val="24"/>
          <w:szCs w:val="24"/>
        </w:rPr>
        <w:t xml:space="preserve">that is </w:t>
      </w:r>
      <w:r w:rsidRPr="00FC629D">
        <w:rPr>
          <w:rFonts w:ascii="Times New Roman" w:hAnsi="Times New Roman" w:cs="Times New Roman"/>
          <w:sz w:val="24"/>
          <w:szCs w:val="24"/>
        </w:rPr>
        <w:t>addressed in the present study. In this study, frequency analysis has been conducted on the individual items for the measurement items of physical activity.</w:t>
      </w:r>
    </w:p>
    <w:p w14:paraId="155737C9" w14:textId="77777777" w:rsidR="00FC629D" w:rsidRPr="00FC629D" w:rsidRDefault="00FC629D" w:rsidP="00FC629D">
      <w:pPr>
        <w:autoSpaceDE w:val="0"/>
        <w:autoSpaceDN w:val="0"/>
        <w:adjustRightInd w:val="0"/>
        <w:spacing w:after="0" w:line="240" w:lineRule="auto"/>
        <w:ind w:left="0" w:hanging="2"/>
        <w:rPr>
          <w:rFonts w:ascii="Times New Roman" w:hAnsi="Times New Roman" w:cs="Times New Roman"/>
          <w:sz w:val="24"/>
          <w:szCs w:val="24"/>
        </w:rPr>
      </w:pPr>
    </w:p>
    <w:p w14:paraId="4E03E985" w14:textId="77777777" w:rsidR="00FC629D" w:rsidRPr="00510E3C" w:rsidRDefault="00FC629D" w:rsidP="00FC629D">
      <w:pPr>
        <w:pStyle w:val="Caption"/>
        <w:ind w:hanging="2"/>
        <w:rPr>
          <w:bCs w:val="0"/>
        </w:rPr>
      </w:pPr>
      <w:bookmarkStart w:id="9" w:name="_Toc92975746"/>
      <w:bookmarkStart w:id="10" w:name="_Hlk91801865"/>
      <w:r w:rsidRPr="00510E3C">
        <w:rPr>
          <w:bCs w:val="0"/>
        </w:rPr>
        <w:t>Table 3: Summary of Physical Activity</w:t>
      </w:r>
      <w:bookmarkEnd w:id="9"/>
    </w:p>
    <w:tbl>
      <w:tblPr>
        <w:tblW w:w="7883" w:type="dxa"/>
        <w:tblLook w:val="04A0" w:firstRow="1" w:lastRow="0" w:firstColumn="1" w:lastColumn="0" w:noHBand="0" w:noVBand="1"/>
      </w:tblPr>
      <w:tblGrid>
        <w:gridCol w:w="2902"/>
        <w:gridCol w:w="2642"/>
        <w:gridCol w:w="1108"/>
        <w:gridCol w:w="1231"/>
      </w:tblGrid>
      <w:tr w:rsidR="00FC629D" w:rsidRPr="00510E3C" w14:paraId="128236AA" w14:textId="77777777" w:rsidTr="003E01F1">
        <w:trPr>
          <w:trHeight w:val="289"/>
        </w:trPr>
        <w:tc>
          <w:tcPr>
            <w:tcW w:w="2902" w:type="dxa"/>
            <w:tcBorders>
              <w:top w:val="single" w:sz="4" w:space="0" w:color="auto"/>
              <w:left w:val="nil"/>
              <w:bottom w:val="single" w:sz="4" w:space="0" w:color="auto"/>
              <w:right w:val="nil"/>
            </w:tcBorders>
            <w:shd w:val="clear" w:color="auto" w:fill="auto"/>
            <w:noWrap/>
            <w:vAlign w:val="center"/>
            <w:hideMark/>
          </w:tcPr>
          <w:p w14:paraId="0722627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bookmarkStart w:id="11" w:name="_Hlk91797314"/>
            <w:bookmarkEnd w:id="10"/>
            <w:r w:rsidRPr="00510E3C">
              <w:rPr>
                <w:rFonts w:ascii="Times New Roman" w:hAnsi="Times New Roman" w:cs="Times New Roman"/>
                <w:color w:val="000000"/>
                <w:sz w:val="20"/>
                <w:szCs w:val="20"/>
                <w:lang w:val="en-MY" w:eastAsia="en-MY"/>
              </w:rPr>
              <w:t>Physical Activity</w:t>
            </w:r>
          </w:p>
        </w:tc>
        <w:tc>
          <w:tcPr>
            <w:tcW w:w="2641" w:type="dxa"/>
            <w:tcBorders>
              <w:top w:val="single" w:sz="4" w:space="0" w:color="auto"/>
              <w:left w:val="nil"/>
              <w:bottom w:val="single" w:sz="4" w:space="0" w:color="auto"/>
              <w:right w:val="nil"/>
            </w:tcBorders>
            <w:shd w:val="clear" w:color="auto" w:fill="auto"/>
            <w:noWrap/>
            <w:vAlign w:val="center"/>
            <w:hideMark/>
          </w:tcPr>
          <w:p w14:paraId="4D275BB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 </w:t>
            </w:r>
          </w:p>
        </w:tc>
        <w:tc>
          <w:tcPr>
            <w:tcW w:w="1108" w:type="dxa"/>
            <w:tcBorders>
              <w:top w:val="single" w:sz="4" w:space="0" w:color="auto"/>
              <w:left w:val="nil"/>
              <w:bottom w:val="single" w:sz="4" w:space="0" w:color="auto"/>
              <w:right w:val="nil"/>
            </w:tcBorders>
            <w:shd w:val="clear" w:color="auto" w:fill="auto"/>
            <w:noWrap/>
            <w:vAlign w:val="center"/>
            <w:hideMark/>
          </w:tcPr>
          <w:p w14:paraId="79F5A2E9"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Frequency</w:t>
            </w:r>
          </w:p>
        </w:tc>
        <w:tc>
          <w:tcPr>
            <w:tcW w:w="1231" w:type="dxa"/>
            <w:tcBorders>
              <w:top w:val="single" w:sz="4" w:space="0" w:color="auto"/>
              <w:left w:val="nil"/>
              <w:bottom w:val="single" w:sz="4" w:space="0" w:color="auto"/>
              <w:right w:val="nil"/>
            </w:tcBorders>
            <w:shd w:val="clear" w:color="auto" w:fill="auto"/>
            <w:noWrap/>
            <w:vAlign w:val="center"/>
            <w:hideMark/>
          </w:tcPr>
          <w:p w14:paraId="5F77D06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Percent (%)</w:t>
            </w:r>
          </w:p>
        </w:tc>
      </w:tr>
      <w:tr w:rsidR="00FC629D" w:rsidRPr="00510E3C" w14:paraId="52146C21" w14:textId="77777777" w:rsidTr="003E01F1">
        <w:trPr>
          <w:trHeight w:val="289"/>
        </w:trPr>
        <w:tc>
          <w:tcPr>
            <w:tcW w:w="2902" w:type="dxa"/>
            <w:tcBorders>
              <w:top w:val="nil"/>
              <w:left w:val="nil"/>
              <w:bottom w:val="nil"/>
              <w:right w:val="nil"/>
            </w:tcBorders>
            <w:shd w:val="clear" w:color="auto" w:fill="auto"/>
            <w:noWrap/>
            <w:vAlign w:val="center"/>
            <w:hideMark/>
          </w:tcPr>
          <w:p w14:paraId="2877E34A"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Vigorous Activity Overall Related</w:t>
            </w:r>
          </w:p>
        </w:tc>
        <w:tc>
          <w:tcPr>
            <w:tcW w:w="2641" w:type="dxa"/>
            <w:tcBorders>
              <w:top w:val="nil"/>
              <w:left w:val="nil"/>
              <w:bottom w:val="nil"/>
              <w:right w:val="nil"/>
            </w:tcBorders>
            <w:shd w:val="clear" w:color="auto" w:fill="auto"/>
            <w:noWrap/>
            <w:vAlign w:val="center"/>
            <w:hideMark/>
          </w:tcPr>
          <w:p w14:paraId="1A5744F5"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Job</w:t>
            </w:r>
          </w:p>
        </w:tc>
        <w:tc>
          <w:tcPr>
            <w:tcW w:w="1108" w:type="dxa"/>
            <w:tcBorders>
              <w:top w:val="nil"/>
              <w:left w:val="nil"/>
              <w:bottom w:val="nil"/>
              <w:right w:val="nil"/>
            </w:tcBorders>
            <w:shd w:val="clear" w:color="auto" w:fill="auto"/>
            <w:noWrap/>
            <w:vAlign w:val="center"/>
            <w:hideMark/>
          </w:tcPr>
          <w:p w14:paraId="20FD31E3"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43</w:t>
            </w:r>
          </w:p>
        </w:tc>
        <w:tc>
          <w:tcPr>
            <w:tcW w:w="1231" w:type="dxa"/>
            <w:tcBorders>
              <w:top w:val="nil"/>
              <w:left w:val="nil"/>
              <w:bottom w:val="nil"/>
              <w:right w:val="nil"/>
            </w:tcBorders>
            <w:shd w:val="clear" w:color="auto" w:fill="auto"/>
            <w:noWrap/>
            <w:vAlign w:val="center"/>
            <w:hideMark/>
          </w:tcPr>
          <w:p w14:paraId="2C6FA4DD"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11.2</w:t>
            </w:r>
          </w:p>
        </w:tc>
      </w:tr>
      <w:tr w:rsidR="00FC629D" w:rsidRPr="00510E3C" w14:paraId="69046982" w14:textId="77777777" w:rsidTr="003E01F1">
        <w:trPr>
          <w:trHeight w:val="289"/>
        </w:trPr>
        <w:tc>
          <w:tcPr>
            <w:tcW w:w="2902" w:type="dxa"/>
            <w:tcBorders>
              <w:top w:val="nil"/>
              <w:left w:val="nil"/>
              <w:bottom w:val="nil"/>
              <w:right w:val="nil"/>
            </w:tcBorders>
            <w:shd w:val="clear" w:color="auto" w:fill="auto"/>
            <w:noWrap/>
            <w:vAlign w:val="center"/>
            <w:hideMark/>
          </w:tcPr>
          <w:p w14:paraId="74851084"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to Either</w:t>
            </w:r>
          </w:p>
        </w:tc>
        <w:tc>
          <w:tcPr>
            <w:tcW w:w="2641" w:type="dxa"/>
            <w:tcBorders>
              <w:top w:val="nil"/>
              <w:left w:val="nil"/>
              <w:bottom w:val="nil"/>
              <w:right w:val="nil"/>
            </w:tcBorders>
            <w:shd w:val="clear" w:color="auto" w:fill="auto"/>
            <w:noWrap/>
            <w:vAlign w:val="center"/>
            <w:hideMark/>
          </w:tcPr>
          <w:p w14:paraId="2FD792B0"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Housework</w:t>
            </w:r>
          </w:p>
        </w:tc>
        <w:tc>
          <w:tcPr>
            <w:tcW w:w="1108" w:type="dxa"/>
            <w:tcBorders>
              <w:top w:val="nil"/>
              <w:left w:val="nil"/>
              <w:bottom w:val="nil"/>
              <w:right w:val="nil"/>
            </w:tcBorders>
            <w:shd w:val="clear" w:color="auto" w:fill="auto"/>
            <w:noWrap/>
            <w:vAlign w:val="center"/>
            <w:hideMark/>
          </w:tcPr>
          <w:p w14:paraId="7C2331CA"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123</w:t>
            </w:r>
          </w:p>
        </w:tc>
        <w:tc>
          <w:tcPr>
            <w:tcW w:w="1231" w:type="dxa"/>
            <w:tcBorders>
              <w:top w:val="nil"/>
              <w:left w:val="nil"/>
              <w:bottom w:val="nil"/>
              <w:right w:val="nil"/>
            </w:tcBorders>
            <w:shd w:val="clear" w:color="auto" w:fill="auto"/>
            <w:noWrap/>
            <w:vAlign w:val="center"/>
            <w:hideMark/>
          </w:tcPr>
          <w:p w14:paraId="6D3A1A00"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31.9</w:t>
            </w:r>
          </w:p>
        </w:tc>
      </w:tr>
      <w:tr w:rsidR="00FC629D" w:rsidRPr="00510E3C" w14:paraId="65FA655D" w14:textId="77777777" w:rsidTr="003E01F1">
        <w:trPr>
          <w:trHeight w:val="289"/>
        </w:trPr>
        <w:tc>
          <w:tcPr>
            <w:tcW w:w="2902" w:type="dxa"/>
            <w:tcBorders>
              <w:top w:val="nil"/>
              <w:left w:val="nil"/>
              <w:bottom w:val="nil"/>
              <w:right w:val="nil"/>
            </w:tcBorders>
            <w:shd w:val="clear" w:color="auto" w:fill="auto"/>
            <w:noWrap/>
            <w:vAlign w:val="center"/>
            <w:hideMark/>
          </w:tcPr>
          <w:p w14:paraId="695095A3"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53898041"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Leisure</w:t>
            </w:r>
          </w:p>
        </w:tc>
        <w:tc>
          <w:tcPr>
            <w:tcW w:w="1108" w:type="dxa"/>
            <w:tcBorders>
              <w:top w:val="nil"/>
              <w:left w:val="nil"/>
              <w:bottom w:val="nil"/>
              <w:right w:val="nil"/>
            </w:tcBorders>
            <w:shd w:val="clear" w:color="auto" w:fill="auto"/>
            <w:noWrap/>
            <w:vAlign w:val="center"/>
            <w:hideMark/>
          </w:tcPr>
          <w:p w14:paraId="5D0A28F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181</w:t>
            </w:r>
          </w:p>
        </w:tc>
        <w:tc>
          <w:tcPr>
            <w:tcW w:w="1231" w:type="dxa"/>
            <w:tcBorders>
              <w:top w:val="nil"/>
              <w:left w:val="nil"/>
              <w:bottom w:val="nil"/>
              <w:right w:val="nil"/>
            </w:tcBorders>
            <w:shd w:val="clear" w:color="auto" w:fill="auto"/>
            <w:noWrap/>
            <w:vAlign w:val="center"/>
            <w:hideMark/>
          </w:tcPr>
          <w:p w14:paraId="69D3308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47.0</w:t>
            </w:r>
          </w:p>
        </w:tc>
      </w:tr>
      <w:tr w:rsidR="00FC629D" w:rsidRPr="00510E3C" w14:paraId="0354F602" w14:textId="77777777" w:rsidTr="003E01F1">
        <w:trPr>
          <w:trHeight w:val="289"/>
        </w:trPr>
        <w:tc>
          <w:tcPr>
            <w:tcW w:w="2902" w:type="dxa"/>
            <w:tcBorders>
              <w:top w:val="nil"/>
              <w:left w:val="nil"/>
              <w:bottom w:val="nil"/>
              <w:right w:val="nil"/>
            </w:tcBorders>
            <w:shd w:val="clear" w:color="auto" w:fill="auto"/>
            <w:noWrap/>
            <w:vAlign w:val="center"/>
            <w:hideMark/>
          </w:tcPr>
          <w:p w14:paraId="520FA050"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3C85FCBF"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No Activity</w:t>
            </w:r>
          </w:p>
        </w:tc>
        <w:tc>
          <w:tcPr>
            <w:tcW w:w="1108" w:type="dxa"/>
            <w:tcBorders>
              <w:top w:val="nil"/>
              <w:left w:val="nil"/>
              <w:bottom w:val="nil"/>
              <w:right w:val="nil"/>
            </w:tcBorders>
            <w:shd w:val="clear" w:color="auto" w:fill="auto"/>
            <w:noWrap/>
            <w:vAlign w:val="center"/>
            <w:hideMark/>
          </w:tcPr>
          <w:p w14:paraId="7B3E0380"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38</w:t>
            </w:r>
          </w:p>
        </w:tc>
        <w:tc>
          <w:tcPr>
            <w:tcW w:w="1231" w:type="dxa"/>
            <w:tcBorders>
              <w:top w:val="nil"/>
              <w:left w:val="nil"/>
              <w:bottom w:val="nil"/>
              <w:right w:val="nil"/>
            </w:tcBorders>
            <w:shd w:val="clear" w:color="auto" w:fill="auto"/>
            <w:noWrap/>
            <w:vAlign w:val="center"/>
            <w:hideMark/>
          </w:tcPr>
          <w:p w14:paraId="151936B8"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9.9</w:t>
            </w:r>
          </w:p>
        </w:tc>
      </w:tr>
      <w:tr w:rsidR="00FC629D" w:rsidRPr="00510E3C" w14:paraId="49123746" w14:textId="77777777" w:rsidTr="003E01F1">
        <w:trPr>
          <w:trHeight w:val="289"/>
        </w:trPr>
        <w:tc>
          <w:tcPr>
            <w:tcW w:w="2902" w:type="dxa"/>
            <w:tcBorders>
              <w:top w:val="nil"/>
              <w:left w:val="nil"/>
              <w:bottom w:val="nil"/>
              <w:right w:val="nil"/>
            </w:tcBorders>
            <w:shd w:val="clear" w:color="auto" w:fill="auto"/>
            <w:noWrap/>
            <w:vAlign w:val="center"/>
            <w:hideMark/>
          </w:tcPr>
          <w:p w14:paraId="6D6E50F0"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3C23F975"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108" w:type="dxa"/>
            <w:tcBorders>
              <w:top w:val="nil"/>
              <w:left w:val="nil"/>
              <w:bottom w:val="nil"/>
              <w:right w:val="nil"/>
            </w:tcBorders>
            <w:shd w:val="clear" w:color="auto" w:fill="auto"/>
            <w:noWrap/>
            <w:vAlign w:val="center"/>
            <w:hideMark/>
          </w:tcPr>
          <w:p w14:paraId="4B25C80F"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231" w:type="dxa"/>
            <w:tcBorders>
              <w:top w:val="nil"/>
              <w:left w:val="nil"/>
              <w:bottom w:val="nil"/>
              <w:right w:val="nil"/>
            </w:tcBorders>
            <w:shd w:val="clear" w:color="auto" w:fill="auto"/>
            <w:noWrap/>
            <w:vAlign w:val="center"/>
            <w:hideMark/>
          </w:tcPr>
          <w:p w14:paraId="0378B707" w14:textId="77777777" w:rsidR="00FC629D" w:rsidRPr="00510E3C" w:rsidRDefault="00FC629D" w:rsidP="00FC629D">
            <w:pPr>
              <w:spacing w:after="0" w:line="240" w:lineRule="auto"/>
              <w:ind w:left="0" w:hanging="2"/>
              <w:jc w:val="center"/>
              <w:rPr>
                <w:rFonts w:ascii="Times New Roman" w:hAnsi="Times New Roman" w:cs="Times New Roman"/>
                <w:sz w:val="20"/>
                <w:szCs w:val="20"/>
                <w:lang w:val="en-MY" w:eastAsia="en-MY"/>
              </w:rPr>
            </w:pPr>
          </w:p>
        </w:tc>
      </w:tr>
      <w:tr w:rsidR="00FC629D" w:rsidRPr="00510E3C" w14:paraId="25013350" w14:textId="77777777" w:rsidTr="003E01F1">
        <w:trPr>
          <w:trHeight w:val="289"/>
        </w:trPr>
        <w:tc>
          <w:tcPr>
            <w:tcW w:w="2902" w:type="dxa"/>
            <w:tcBorders>
              <w:top w:val="nil"/>
              <w:left w:val="nil"/>
              <w:bottom w:val="nil"/>
              <w:right w:val="nil"/>
            </w:tcBorders>
            <w:shd w:val="clear" w:color="auto" w:fill="auto"/>
            <w:noWrap/>
            <w:vAlign w:val="center"/>
            <w:hideMark/>
          </w:tcPr>
          <w:p w14:paraId="5ADF46F4"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 xml:space="preserve">Vigorous Activity Total Days </w:t>
            </w:r>
          </w:p>
        </w:tc>
        <w:tc>
          <w:tcPr>
            <w:tcW w:w="2641" w:type="dxa"/>
            <w:tcBorders>
              <w:top w:val="nil"/>
              <w:left w:val="nil"/>
              <w:bottom w:val="nil"/>
              <w:right w:val="nil"/>
            </w:tcBorders>
            <w:shd w:val="clear" w:color="auto" w:fill="auto"/>
            <w:noWrap/>
            <w:vAlign w:val="center"/>
            <w:hideMark/>
          </w:tcPr>
          <w:p w14:paraId="42B1E644"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1 - 2 days</w:t>
            </w:r>
          </w:p>
        </w:tc>
        <w:tc>
          <w:tcPr>
            <w:tcW w:w="1108" w:type="dxa"/>
            <w:tcBorders>
              <w:top w:val="nil"/>
              <w:left w:val="nil"/>
              <w:bottom w:val="nil"/>
              <w:right w:val="nil"/>
            </w:tcBorders>
            <w:shd w:val="clear" w:color="auto" w:fill="auto"/>
            <w:noWrap/>
            <w:vAlign w:val="center"/>
            <w:hideMark/>
          </w:tcPr>
          <w:p w14:paraId="3DDBA08F"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22</w:t>
            </w:r>
          </w:p>
        </w:tc>
        <w:tc>
          <w:tcPr>
            <w:tcW w:w="1231" w:type="dxa"/>
            <w:tcBorders>
              <w:top w:val="nil"/>
              <w:left w:val="nil"/>
              <w:bottom w:val="nil"/>
              <w:right w:val="nil"/>
            </w:tcBorders>
            <w:shd w:val="clear" w:color="auto" w:fill="auto"/>
            <w:noWrap/>
            <w:vAlign w:val="center"/>
            <w:hideMark/>
          </w:tcPr>
          <w:p w14:paraId="2DAB7055"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5.7</w:t>
            </w:r>
          </w:p>
        </w:tc>
      </w:tr>
      <w:tr w:rsidR="00FC629D" w:rsidRPr="00510E3C" w14:paraId="1913DC95" w14:textId="77777777" w:rsidTr="003E01F1">
        <w:trPr>
          <w:trHeight w:val="289"/>
        </w:trPr>
        <w:tc>
          <w:tcPr>
            <w:tcW w:w="2902" w:type="dxa"/>
            <w:tcBorders>
              <w:top w:val="nil"/>
              <w:left w:val="nil"/>
              <w:bottom w:val="nil"/>
              <w:right w:val="nil"/>
            </w:tcBorders>
            <w:shd w:val="clear" w:color="auto" w:fill="auto"/>
            <w:noWrap/>
            <w:vAlign w:val="center"/>
            <w:hideMark/>
          </w:tcPr>
          <w:p w14:paraId="3A1A5403"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Per 2 Weeks in the last 14 days</w:t>
            </w:r>
          </w:p>
        </w:tc>
        <w:tc>
          <w:tcPr>
            <w:tcW w:w="2641" w:type="dxa"/>
            <w:tcBorders>
              <w:top w:val="nil"/>
              <w:left w:val="nil"/>
              <w:bottom w:val="nil"/>
              <w:right w:val="nil"/>
            </w:tcBorders>
            <w:shd w:val="clear" w:color="auto" w:fill="auto"/>
            <w:noWrap/>
            <w:vAlign w:val="center"/>
            <w:hideMark/>
          </w:tcPr>
          <w:p w14:paraId="1F15C9AA"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3 - 4 days</w:t>
            </w:r>
          </w:p>
        </w:tc>
        <w:tc>
          <w:tcPr>
            <w:tcW w:w="1108" w:type="dxa"/>
            <w:tcBorders>
              <w:top w:val="nil"/>
              <w:left w:val="nil"/>
              <w:bottom w:val="nil"/>
              <w:right w:val="nil"/>
            </w:tcBorders>
            <w:shd w:val="clear" w:color="auto" w:fill="auto"/>
            <w:noWrap/>
            <w:vAlign w:val="center"/>
            <w:hideMark/>
          </w:tcPr>
          <w:p w14:paraId="21E638A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31</w:t>
            </w:r>
          </w:p>
        </w:tc>
        <w:tc>
          <w:tcPr>
            <w:tcW w:w="1231" w:type="dxa"/>
            <w:tcBorders>
              <w:top w:val="nil"/>
              <w:left w:val="nil"/>
              <w:bottom w:val="nil"/>
              <w:right w:val="nil"/>
            </w:tcBorders>
            <w:shd w:val="clear" w:color="auto" w:fill="auto"/>
            <w:noWrap/>
            <w:vAlign w:val="center"/>
            <w:hideMark/>
          </w:tcPr>
          <w:p w14:paraId="18192E59"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8.1</w:t>
            </w:r>
          </w:p>
        </w:tc>
      </w:tr>
      <w:tr w:rsidR="00FC629D" w:rsidRPr="00510E3C" w14:paraId="1C96E7CB" w14:textId="77777777" w:rsidTr="003E01F1">
        <w:trPr>
          <w:trHeight w:val="289"/>
        </w:trPr>
        <w:tc>
          <w:tcPr>
            <w:tcW w:w="2902" w:type="dxa"/>
            <w:tcBorders>
              <w:top w:val="nil"/>
              <w:left w:val="nil"/>
              <w:bottom w:val="nil"/>
              <w:right w:val="nil"/>
            </w:tcBorders>
            <w:shd w:val="clear" w:color="auto" w:fill="auto"/>
            <w:noWrap/>
            <w:vAlign w:val="center"/>
            <w:hideMark/>
          </w:tcPr>
          <w:p w14:paraId="2A020836"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2B01CF6B"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5 - 6 days</w:t>
            </w:r>
          </w:p>
        </w:tc>
        <w:tc>
          <w:tcPr>
            <w:tcW w:w="1108" w:type="dxa"/>
            <w:tcBorders>
              <w:top w:val="nil"/>
              <w:left w:val="nil"/>
              <w:bottom w:val="nil"/>
              <w:right w:val="nil"/>
            </w:tcBorders>
            <w:shd w:val="clear" w:color="auto" w:fill="auto"/>
            <w:noWrap/>
            <w:vAlign w:val="center"/>
            <w:hideMark/>
          </w:tcPr>
          <w:p w14:paraId="7F7F0080"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14</w:t>
            </w:r>
          </w:p>
        </w:tc>
        <w:tc>
          <w:tcPr>
            <w:tcW w:w="1231" w:type="dxa"/>
            <w:tcBorders>
              <w:top w:val="nil"/>
              <w:left w:val="nil"/>
              <w:bottom w:val="nil"/>
              <w:right w:val="nil"/>
            </w:tcBorders>
            <w:shd w:val="clear" w:color="auto" w:fill="auto"/>
            <w:noWrap/>
            <w:vAlign w:val="center"/>
            <w:hideMark/>
          </w:tcPr>
          <w:p w14:paraId="46433D63"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3.6</w:t>
            </w:r>
          </w:p>
        </w:tc>
      </w:tr>
      <w:tr w:rsidR="00FC629D" w:rsidRPr="00510E3C" w14:paraId="56223901" w14:textId="77777777" w:rsidTr="003E01F1">
        <w:trPr>
          <w:trHeight w:val="289"/>
        </w:trPr>
        <w:tc>
          <w:tcPr>
            <w:tcW w:w="2902" w:type="dxa"/>
            <w:tcBorders>
              <w:top w:val="nil"/>
              <w:left w:val="nil"/>
              <w:bottom w:val="nil"/>
              <w:right w:val="nil"/>
            </w:tcBorders>
            <w:shd w:val="clear" w:color="auto" w:fill="auto"/>
            <w:noWrap/>
            <w:vAlign w:val="center"/>
            <w:hideMark/>
          </w:tcPr>
          <w:p w14:paraId="64470EA4"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150996C0"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More than 6 days</w:t>
            </w:r>
          </w:p>
        </w:tc>
        <w:tc>
          <w:tcPr>
            <w:tcW w:w="1108" w:type="dxa"/>
            <w:tcBorders>
              <w:top w:val="nil"/>
              <w:left w:val="nil"/>
              <w:bottom w:val="nil"/>
              <w:right w:val="nil"/>
            </w:tcBorders>
            <w:shd w:val="clear" w:color="auto" w:fill="auto"/>
            <w:noWrap/>
            <w:vAlign w:val="center"/>
            <w:hideMark/>
          </w:tcPr>
          <w:p w14:paraId="2BE9102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282</w:t>
            </w:r>
          </w:p>
        </w:tc>
        <w:tc>
          <w:tcPr>
            <w:tcW w:w="1231" w:type="dxa"/>
            <w:tcBorders>
              <w:top w:val="nil"/>
              <w:left w:val="nil"/>
              <w:bottom w:val="nil"/>
              <w:right w:val="nil"/>
            </w:tcBorders>
            <w:shd w:val="clear" w:color="auto" w:fill="auto"/>
            <w:noWrap/>
            <w:vAlign w:val="center"/>
            <w:hideMark/>
          </w:tcPr>
          <w:p w14:paraId="271E72A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73.2</w:t>
            </w:r>
          </w:p>
        </w:tc>
      </w:tr>
      <w:tr w:rsidR="00FC629D" w:rsidRPr="00510E3C" w14:paraId="62BB4A8E" w14:textId="77777777" w:rsidTr="003E01F1">
        <w:trPr>
          <w:trHeight w:val="289"/>
        </w:trPr>
        <w:tc>
          <w:tcPr>
            <w:tcW w:w="2902" w:type="dxa"/>
            <w:tcBorders>
              <w:top w:val="nil"/>
              <w:left w:val="nil"/>
              <w:bottom w:val="nil"/>
              <w:right w:val="nil"/>
            </w:tcBorders>
            <w:shd w:val="clear" w:color="auto" w:fill="auto"/>
            <w:noWrap/>
            <w:vAlign w:val="center"/>
            <w:hideMark/>
          </w:tcPr>
          <w:p w14:paraId="79F1B340"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4876A0ED"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0 days</w:t>
            </w:r>
          </w:p>
        </w:tc>
        <w:tc>
          <w:tcPr>
            <w:tcW w:w="1108" w:type="dxa"/>
            <w:tcBorders>
              <w:top w:val="nil"/>
              <w:left w:val="nil"/>
              <w:bottom w:val="nil"/>
              <w:right w:val="nil"/>
            </w:tcBorders>
            <w:shd w:val="clear" w:color="auto" w:fill="auto"/>
            <w:noWrap/>
            <w:vAlign w:val="center"/>
            <w:hideMark/>
          </w:tcPr>
          <w:p w14:paraId="0A08758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36</w:t>
            </w:r>
          </w:p>
        </w:tc>
        <w:tc>
          <w:tcPr>
            <w:tcW w:w="1231" w:type="dxa"/>
            <w:tcBorders>
              <w:top w:val="nil"/>
              <w:left w:val="nil"/>
              <w:bottom w:val="nil"/>
              <w:right w:val="nil"/>
            </w:tcBorders>
            <w:shd w:val="clear" w:color="auto" w:fill="auto"/>
            <w:noWrap/>
            <w:vAlign w:val="center"/>
            <w:hideMark/>
          </w:tcPr>
          <w:p w14:paraId="01924059"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9.4</w:t>
            </w:r>
          </w:p>
        </w:tc>
      </w:tr>
      <w:tr w:rsidR="00FC629D" w:rsidRPr="00510E3C" w14:paraId="553FD9BA" w14:textId="77777777" w:rsidTr="003E01F1">
        <w:trPr>
          <w:trHeight w:val="289"/>
        </w:trPr>
        <w:tc>
          <w:tcPr>
            <w:tcW w:w="2902" w:type="dxa"/>
            <w:tcBorders>
              <w:top w:val="nil"/>
              <w:left w:val="nil"/>
              <w:bottom w:val="nil"/>
              <w:right w:val="nil"/>
            </w:tcBorders>
            <w:shd w:val="clear" w:color="auto" w:fill="auto"/>
            <w:noWrap/>
            <w:vAlign w:val="center"/>
            <w:hideMark/>
          </w:tcPr>
          <w:p w14:paraId="46281A94"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0B9081C6"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108" w:type="dxa"/>
            <w:tcBorders>
              <w:top w:val="nil"/>
              <w:left w:val="nil"/>
              <w:bottom w:val="nil"/>
              <w:right w:val="nil"/>
            </w:tcBorders>
            <w:shd w:val="clear" w:color="auto" w:fill="auto"/>
            <w:noWrap/>
            <w:vAlign w:val="center"/>
            <w:hideMark/>
          </w:tcPr>
          <w:p w14:paraId="41CF52E2"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231" w:type="dxa"/>
            <w:tcBorders>
              <w:top w:val="nil"/>
              <w:left w:val="nil"/>
              <w:bottom w:val="nil"/>
              <w:right w:val="nil"/>
            </w:tcBorders>
            <w:shd w:val="clear" w:color="auto" w:fill="auto"/>
            <w:noWrap/>
            <w:vAlign w:val="center"/>
            <w:hideMark/>
          </w:tcPr>
          <w:p w14:paraId="49AB8CA8" w14:textId="77777777" w:rsidR="00FC629D" w:rsidRPr="00510E3C" w:rsidRDefault="00FC629D" w:rsidP="00FC629D">
            <w:pPr>
              <w:spacing w:after="0" w:line="240" w:lineRule="auto"/>
              <w:ind w:left="0" w:hanging="2"/>
              <w:jc w:val="center"/>
              <w:rPr>
                <w:rFonts w:ascii="Times New Roman" w:hAnsi="Times New Roman" w:cs="Times New Roman"/>
                <w:sz w:val="20"/>
                <w:szCs w:val="20"/>
                <w:lang w:val="en-MY" w:eastAsia="en-MY"/>
              </w:rPr>
            </w:pPr>
          </w:p>
        </w:tc>
      </w:tr>
      <w:tr w:rsidR="00FC629D" w:rsidRPr="00510E3C" w14:paraId="05F2EA56" w14:textId="77777777" w:rsidTr="003E01F1">
        <w:trPr>
          <w:trHeight w:val="289"/>
        </w:trPr>
        <w:tc>
          <w:tcPr>
            <w:tcW w:w="2902" w:type="dxa"/>
            <w:tcBorders>
              <w:top w:val="nil"/>
              <w:left w:val="nil"/>
              <w:bottom w:val="nil"/>
              <w:right w:val="nil"/>
            </w:tcBorders>
            <w:shd w:val="clear" w:color="auto" w:fill="auto"/>
            <w:noWrap/>
            <w:vAlign w:val="center"/>
            <w:hideMark/>
          </w:tcPr>
          <w:p w14:paraId="0D90A677"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 xml:space="preserve">Vigorous Activity Duration </w:t>
            </w:r>
          </w:p>
        </w:tc>
        <w:tc>
          <w:tcPr>
            <w:tcW w:w="2641" w:type="dxa"/>
            <w:tcBorders>
              <w:top w:val="nil"/>
              <w:left w:val="nil"/>
              <w:bottom w:val="nil"/>
              <w:right w:val="nil"/>
            </w:tcBorders>
            <w:shd w:val="clear" w:color="auto" w:fill="auto"/>
            <w:noWrap/>
            <w:vAlign w:val="center"/>
            <w:hideMark/>
          </w:tcPr>
          <w:p w14:paraId="014EDA4F"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Less than 30 minutes</w:t>
            </w:r>
          </w:p>
        </w:tc>
        <w:tc>
          <w:tcPr>
            <w:tcW w:w="1108" w:type="dxa"/>
            <w:tcBorders>
              <w:top w:val="nil"/>
              <w:left w:val="nil"/>
              <w:bottom w:val="nil"/>
              <w:right w:val="nil"/>
            </w:tcBorders>
            <w:shd w:val="clear" w:color="auto" w:fill="auto"/>
            <w:noWrap/>
            <w:vAlign w:val="center"/>
            <w:hideMark/>
          </w:tcPr>
          <w:p w14:paraId="4919A938"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165</w:t>
            </w:r>
          </w:p>
        </w:tc>
        <w:tc>
          <w:tcPr>
            <w:tcW w:w="1231" w:type="dxa"/>
            <w:tcBorders>
              <w:top w:val="nil"/>
              <w:left w:val="nil"/>
              <w:bottom w:val="nil"/>
              <w:right w:val="nil"/>
            </w:tcBorders>
            <w:shd w:val="clear" w:color="auto" w:fill="auto"/>
            <w:noWrap/>
            <w:vAlign w:val="center"/>
            <w:hideMark/>
          </w:tcPr>
          <w:p w14:paraId="787D9CBD"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42.9</w:t>
            </w:r>
          </w:p>
        </w:tc>
      </w:tr>
      <w:tr w:rsidR="00FC629D" w:rsidRPr="00510E3C" w14:paraId="32DF6E9C" w14:textId="77777777" w:rsidTr="003E01F1">
        <w:trPr>
          <w:trHeight w:val="289"/>
        </w:trPr>
        <w:tc>
          <w:tcPr>
            <w:tcW w:w="2902" w:type="dxa"/>
            <w:tcBorders>
              <w:top w:val="nil"/>
              <w:left w:val="nil"/>
              <w:bottom w:val="nil"/>
              <w:right w:val="nil"/>
            </w:tcBorders>
            <w:shd w:val="clear" w:color="auto" w:fill="auto"/>
            <w:noWrap/>
            <w:vAlign w:val="center"/>
            <w:hideMark/>
          </w:tcPr>
          <w:p w14:paraId="53149977"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(Minutes Per Day) Highest</w:t>
            </w:r>
          </w:p>
        </w:tc>
        <w:tc>
          <w:tcPr>
            <w:tcW w:w="2641" w:type="dxa"/>
            <w:tcBorders>
              <w:top w:val="nil"/>
              <w:left w:val="nil"/>
              <w:bottom w:val="nil"/>
              <w:right w:val="nil"/>
            </w:tcBorders>
            <w:shd w:val="clear" w:color="auto" w:fill="auto"/>
            <w:noWrap/>
            <w:vAlign w:val="center"/>
            <w:hideMark/>
          </w:tcPr>
          <w:p w14:paraId="58505B39"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31 - 60 minutes</w:t>
            </w:r>
          </w:p>
        </w:tc>
        <w:tc>
          <w:tcPr>
            <w:tcW w:w="1108" w:type="dxa"/>
            <w:tcBorders>
              <w:top w:val="nil"/>
              <w:left w:val="nil"/>
              <w:bottom w:val="nil"/>
              <w:right w:val="nil"/>
            </w:tcBorders>
            <w:shd w:val="clear" w:color="auto" w:fill="auto"/>
            <w:noWrap/>
            <w:vAlign w:val="center"/>
            <w:hideMark/>
          </w:tcPr>
          <w:p w14:paraId="1DC87040"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108</w:t>
            </w:r>
          </w:p>
        </w:tc>
        <w:tc>
          <w:tcPr>
            <w:tcW w:w="1231" w:type="dxa"/>
            <w:tcBorders>
              <w:top w:val="nil"/>
              <w:left w:val="nil"/>
              <w:bottom w:val="nil"/>
              <w:right w:val="nil"/>
            </w:tcBorders>
            <w:shd w:val="clear" w:color="auto" w:fill="auto"/>
            <w:noWrap/>
            <w:vAlign w:val="center"/>
            <w:hideMark/>
          </w:tcPr>
          <w:p w14:paraId="2D871939"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28.1</w:t>
            </w:r>
          </w:p>
        </w:tc>
      </w:tr>
      <w:tr w:rsidR="00FC629D" w:rsidRPr="00510E3C" w14:paraId="72582345" w14:textId="77777777" w:rsidTr="003E01F1">
        <w:trPr>
          <w:trHeight w:val="289"/>
        </w:trPr>
        <w:tc>
          <w:tcPr>
            <w:tcW w:w="2902" w:type="dxa"/>
            <w:tcBorders>
              <w:top w:val="nil"/>
              <w:left w:val="nil"/>
              <w:bottom w:val="nil"/>
              <w:right w:val="nil"/>
            </w:tcBorders>
            <w:shd w:val="clear" w:color="auto" w:fill="auto"/>
            <w:noWrap/>
            <w:vAlign w:val="center"/>
            <w:hideMark/>
          </w:tcPr>
          <w:p w14:paraId="40A3146A"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4B52F3C2"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More than 60 minutes</w:t>
            </w:r>
          </w:p>
        </w:tc>
        <w:tc>
          <w:tcPr>
            <w:tcW w:w="1108" w:type="dxa"/>
            <w:tcBorders>
              <w:top w:val="nil"/>
              <w:left w:val="nil"/>
              <w:bottom w:val="nil"/>
              <w:right w:val="nil"/>
            </w:tcBorders>
            <w:shd w:val="clear" w:color="auto" w:fill="auto"/>
            <w:noWrap/>
            <w:vAlign w:val="center"/>
            <w:hideMark/>
          </w:tcPr>
          <w:p w14:paraId="485E3DBB"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69</w:t>
            </w:r>
          </w:p>
        </w:tc>
        <w:tc>
          <w:tcPr>
            <w:tcW w:w="1231" w:type="dxa"/>
            <w:tcBorders>
              <w:top w:val="nil"/>
              <w:left w:val="nil"/>
              <w:bottom w:val="nil"/>
              <w:right w:val="nil"/>
            </w:tcBorders>
            <w:shd w:val="clear" w:color="auto" w:fill="auto"/>
            <w:noWrap/>
            <w:vAlign w:val="center"/>
            <w:hideMark/>
          </w:tcPr>
          <w:p w14:paraId="62730A1F"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17.9</w:t>
            </w:r>
          </w:p>
        </w:tc>
      </w:tr>
      <w:tr w:rsidR="00FC629D" w:rsidRPr="00510E3C" w14:paraId="41CF9691" w14:textId="77777777" w:rsidTr="003E01F1">
        <w:trPr>
          <w:trHeight w:val="289"/>
        </w:trPr>
        <w:tc>
          <w:tcPr>
            <w:tcW w:w="2902" w:type="dxa"/>
            <w:tcBorders>
              <w:top w:val="nil"/>
              <w:left w:val="nil"/>
              <w:bottom w:val="nil"/>
              <w:right w:val="nil"/>
            </w:tcBorders>
            <w:shd w:val="clear" w:color="auto" w:fill="auto"/>
            <w:noWrap/>
            <w:vAlign w:val="center"/>
            <w:hideMark/>
          </w:tcPr>
          <w:p w14:paraId="3A4E105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5FD6BB31"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0 minutes</w:t>
            </w:r>
          </w:p>
        </w:tc>
        <w:tc>
          <w:tcPr>
            <w:tcW w:w="1108" w:type="dxa"/>
            <w:tcBorders>
              <w:top w:val="nil"/>
              <w:left w:val="nil"/>
              <w:bottom w:val="nil"/>
              <w:right w:val="nil"/>
            </w:tcBorders>
            <w:shd w:val="clear" w:color="auto" w:fill="auto"/>
            <w:noWrap/>
            <w:vAlign w:val="center"/>
            <w:hideMark/>
          </w:tcPr>
          <w:p w14:paraId="4BD826D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43</w:t>
            </w:r>
          </w:p>
        </w:tc>
        <w:tc>
          <w:tcPr>
            <w:tcW w:w="1231" w:type="dxa"/>
            <w:tcBorders>
              <w:top w:val="nil"/>
              <w:left w:val="nil"/>
              <w:bottom w:val="nil"/>
              <w:right w:val="nil"/>
            </w:tcBorders>
            <w:shd w:val="clear" w:color="auto" w:fill="auto"/>
            <w:noWrap/>
            <w:vAlign w:val="center"/>
            <w:hideMark/>
          </w:tcPr>
          <w:p w14:paraId="3E579A84"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11.2</w:t>
            </w:r>
          </w:p>
        </w:tc>
      </w:tr>
      <w:tr w:rsidR="00FC629D" w:rsidRPr="00510E3C" w14:paraId="30D56759" w14:textId="77777777" w:rsidTr="003E01F1">
        <w:trPr>
          <w:trHeight w:val="289"/>
        </w:trPr>
        <w:tc>
          <w:tcPr>
            <w:tcW w:w="2902" w:type="dxa"/>
            <w:tcBorders>
              <w:top w:val="nil"/>
              <w:left w:val="nil"/>
              <w:bottom w:val="nil"/>
              <w:right w:val="nil"/>
            </w:tcBorders>
            <w:shd w:val="clear" w:color="auto" w:fill="auto"/>
            <w:noWrap/>
            <w:vAlign w:val="center"/>
            <w:hideMark/>
          </w:tcPr>
          <w:p w14:paraId="53CFFFA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6D8EC436"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108" w:type="dxa"/>
            <w:tcBorders>
              <w:top w:val="nil"/>
              <w:left w:val="nil"/>
              <w:bottom w:val="nil"/>
              <w:right w:val="nil"/>
            </w:tcBorders>
            <w:shd w:val="clear" w:color="auto" w:fill="auto"/>
            <w:noWrap/>
            <w:vAlign w:val="center"/>
            <w:hideMark/>
          </w:tcPr>
          <w:p w14:paraId="190A4E12"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231" w:type="dxa"/>
            <w:tcBorders>
              <w:top w:val="nil"/>
              <w:left w:val="nil"/>
              <w:bottom w:val="nil"/>
              <w:right w:val="nil"/>
            </w:tcBorders>
            <w:shd w:val="clear" w:color="auto" w:fill="auto"/>
            <w:noWrap/>
            <w:vAlign w:val="center"/>
            <w:hideMark/>
          </w:tcPr>
          <w:p w14:paraId="3B61C528" w14:textId="77777777" w:rsidR="00FC629D" w:rsidRPr="00510E3C" w:rsidRDefault="00FC629D" w:rsidP="00FC629D">
            <w:pPr>
              <w:spacing w:after="0" w:line="240" w:lineRule="auto"/>
              <w:ind w:left="0" w:hanging="2"/>
              <w:jc w:val="center"/>
              <w:rPr>
                <w:rFonts w:ascii="Times New Roman" w:hAnsi="Times New Roman" w:cs="Times New Roman"/>
                <w:sz w:val="20"/>
                <w:szCs w:val="20"/>
                <w:lang w:val="en-MY" w:eastAsia="en-MY"/>
              </w:rPr>
            </w:pPr>
          </w:p>
        </w:tc>
      </w:tr>
      <w:tr w:rsidR="00FC629D" w:rsidRPr="00510E3C" w14:paraId="6719377A" w14:textId="77777777" w:rsidTr="003E01F1">
        <w:trPr>
          <w:trHeight w:val="289"/>
        </w:trPr>
        <w:tc>
          <w:tcPr>
            <w:tcW w:w="2902" w:type="dxa"/>
            <w:tcBorders>
              <w:top w:val="nil"/>
              <w:left w:val="nil"/>
              <w:bottom w:val="nil"/>
              <w:right w:val="nil"/>
            </w:tcBorders>
            <w:shd w:val="clear" w:color="auto" w:fill="auto"/>
            <w:noWrap/>
            <w:vAlign w:val="center"/>
            <w:hideMark/>
          </w:tcPr>
          <w:p w14:paraId="05EA96AE"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Location where Vigorous Activity</w:t>
            </w:r>
          </w:p>
        </w:tc>
        <w:tc>
          <w:tcPr>
            <w:tcW w:w="2641" w:type="dxa"/>
            <w:tcBorders>
              <w:top w:val="nil"/>
              <w:left w:val="nil"/>
              <w:bottom w:val="nil"/>
              <w:right w:val="nil"/>
            </w:tcBorders>
            <w:shd w:val="clear" w:color="auto" w:fill="auto"/>
            <w:noWrap/>
            <w:vAlign w:val="center"/>
            <w:hideMark/>
          </w:tcPr>
          <w:p w14:paraId="13A3406B"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Park</w:t>
            </w:r>
          </w:p>
        </w:tc>
        <w:tc>
          <w:tcPr>
            <w:tcW w:w="1108" w:type="dxa"/>
            <w:tcBorders>
              <w:top w:val="nil"/>
              <w:left w:val="nil"/>
              <w:bottom w:val="nil"/>
              <w:right w:val="nil"/>
            </w:tcBorders>
            <w:shd w:val="clear" w:color="auto" w:fill="auto"/>
            <w:noWrap/>
            <w:vAlign w:val="center"/>
            <w:hideMark/>
          </w:tcPr>
          <w:p w14:paraId="78EB0CFA"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139</w:t>
            </w:r>
          </w:p>
        </w:tc>
        <w:tc>
          <w:tcPr>
            <w:tcW w:w="1231" w:type="dxa"/>
            <w:tcBorders>
              <w:top w:val="nil"/>
              <w:left w:val="nil"/>
              <w:bottom w:val="nil"/>
              <w:right w:val="nil"/>
            </w:tcBorders>
            <w:shd w:val="clear" w:color="auto" w:fill="auto"/>
            <w:noWrap/>
            <w:vAlign w:val="center"/>
            <w:hideMark/>
          </w:tcPr>
          <w:p w14:paraId="6C5DD74B"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36.1</w:t>
            </w:r>
          </w:p>
        </w:tc>
      </w:tr>
      <w:tr w:rsidR="00FC629D" w:rsidRPr="00510E3C" w14:paraId="54CF2401" w14:textId="77777777" w:rsidTr="003E01F1">
        <w:trPr>
          <w:trHeight w:val="289"/>
        </w:trPr>
        <w:tc>
          <w:tcPr>
            <w:tcW w:w="2902" w:type="dxa"/>
            <w:tcBorders>
              <w:top w:val="nil"/>
              <w:left w:val="nil"/>
              <w:bottom w:val="nil"/>
              <w:right w:val="nil"/>
            </w:tcBorders>
            <w:shd w:val="clear" w:color="auto" w:fill="auto"/>
            <w:noWrap/>
            <w:vAlign w:val="center"/>
            <w:hideMark/>
          </w:tcPr>
          <w:p w14:paraId="4D723E6D"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was Carried out</w:t>
            </w:r>
          </w:p>
        </w:tc>
        <w:tc>
          <w:tcPr>
            <w:tcW w:w="2641" w:type="dxa"/>
            <w:tcBorders>
              <w:top w:val="nil"/>
              <w:left w:val="nil"/>
              <w:bottom w:val="nil"/>
              <w:right w:val="nil"/>
            </w:tcBorders>
            <w:shd w:val="clear" w:color="auto" w:fill="auto"/>
            <w:noWrap/>
            <w:vAlign w:val="center"/>
            <w:hideMark/>
          </w:tcPr>
          <w:p w14:paraId="32D1C626"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Indoor</w:t>
            </w:r>
          </w:p>
        </w:tc>
        <w:tc>
          <w:tcPr>
            <w:tcW w:w="1108" w:type="dxa"/>
            <w:tcBorders>
              <w:top w:val="nil"/>
              <w:left w:val="nil"/>
              <w:bottom w:val="nil"/>
              <w:right w:val="nil"/>
            </w:tcBorders>
            <w:shd w:val="clear" w:color="auto" w:fill="auto"/>
            <w:noWrap/>
            <w:vAlign w:val="center"/>
            <w:hideMark/>
          </w:tcPr>
          <w:p w14:paraId="34AB5E85"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169</w:t>
            </w:r>
          </w:p>
        </w:tc>
        <w:tc>
          <w:tcPr>
            <w:tcW w:w="1231" w:type="dxa"/>
            <w:tcBorders>
              <w:top w:val="nil"/>
              <w:left w:val="nil"/>
              <w:bottom w:val="nil"/>
              <w:right w:val="nil"/>
            </w:tcBorders>
            <w:shd w:val="clear" w:color="auto" w:fill="auto"/>
            <w:noWrap/>
            <w:vAlign w:val="center"/>
            <w:hideMark/>
          </w:tcPr>
          <w:p w14:paraId="2D55EF6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43.9</w:t>
            </w:r>
          </w:p>
        </w:tc>
      </w:tr>
      <w:tr w:rsidR="00FC629D" w:rsidRPr="00510E3C" w14:paraId="31E08CC7" w14:textId="77777777" w:rsidTr="003E01F1">
        <w:trPr>
          <w:trHeight w:val="289"/>
        </w:trPr>
        <w:tc>
          <w:tcPr>
            <w:tcW w:w="2902" w:type="dxa"/>
            <w:tcBorders>
              <w:top w:val="nil"/>
              <w:left w:val="nil"/>
              <w:bottom w:val="nil"/>
              <w:right w:val="nil"/>
            </w:tcBorders>
            <w:shd w:val="clear" w:color="auto" w:fill="auto"/>
            <w:noWrap/>
            <w:vAlign w:val="center"/>
            <w:hideMark/>
          </w:tcPr>
          <w:p w14:paraId="29A51A6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3DF375D4"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House Boundary</w:t>
            </w:r>
          </w:p>
        </w:tc>
        <w:tc>
          <w:tcPr>
            <w:tcW w:w="1108" w:type="dxa"/>
            <w:tcBorders>
              <w:top w:val="nil"/>
              <w:left w:val="nil"/>
              <w:bottom w:val="nil"/>
              <w:right w:val="nil"/>
            </w:tcBorders>
            <w:shd w:val="clear" w:color="auto" w:fill="auto"/>
            <w:noWrap/>
            <w:vAlign w:val="center"/>
            <w:hideMark/>
          </w:tcPr>
          <w:p w14:paraId="3FFC22A1"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27</w:t>
            </w:r>
          </w:p>
        </w:tc>
        <w:tc>
          <w:tcPr>
            <w:tcW w:w="1231" w:type="dxa"/>
            <w:tcBorders>
              <w:top w:val="nil"/>
              <w:left w:val="nil"/>
              <w:bottom w:val="nil"/>
              <w:right w:val="nil"/>
            </w:tcBorders>
            <w:shd w:val="clear" w:color="auto" w:fill="auto"/>
            <w:noWrap/>
            <w:vAlign w:val="center"/>
            <w:hideMark/>
          </w:tcPr>
          <w:p w14:paraId="46C9417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7.0</w:t>
            </w:r>
          </w:p>
        </w:tc>
      </w:tr>
      <w:tr w:rsidR="00FC629D" w:rsidRPr="00510E3C" w14:paraId="41375DAD" w14:textId="77777777" w:rsidTr="003E01F1">
        <w:trPr>
          <w:trHeight w:val="289"/>
        </w:trPr>
        <w:tc>
          <w:tcPr>
            <w:tcW w:w="2902" w:type="dxa"/>
            <w:tcBorders>
              <w:top w:val="nil"/>
              <w:left w:val="nil"/>
              <w:bottom w:val="nil"/>
              <w:right w:val="nil"/>
            </w:tcBorders>
            <w:shd w:val="clear" w:color="auto" w:fill="auto"/>
            <w:noWrap/>
            <w:vAlign w:val="center"/>
            <w:hideMark/>
          </w:tcPr>
          <w:p w14:paraId="0E858A6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341A8E25"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Others, Please Specify</w:t>
            </w:r>
          </w:p>
        </w:tc>
        <w:tc>
          <w:tcPr>
            <w:tcW w:w="1108" w:type="dxa"/>
            <w:tcBorders>
              <w:top w:val="nil"/>
              <w:left w:val="nil"/>
              <w:bottom w:val="nil"/>
              <w:right w:val="nil"/>
            </w:tcBorders>
            <w:shd w:val="clear" w:color="auto" w:fill="auto"/>
            <w:noWrap/>
            <w:vAlign w:val="center"/>
            <w:hideMark/>
          </w:tcPr>
          <w:p w14:paraId="79CBF249"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14</w:t>
            </w:r>
          </w:p>
        </w:tc>
        <w:tc>
          <w:tcPr>
            <w:tcW w:w="1231" w:type="dxa"/>
            <w:tcBorders>
              <w:top w:val="nil"/>
              <w:left w:val="nil"/>
              <w:bottom w:val="nil"/>
              <w:right w:val="nil"/>
            </w:tcBorders>
            <w:shd w:val="clear" w:color="auto" w:fill="auto"/>
            <w:noWrap/>
            <w:vAlign w:val="center"/>
            <w:hideMark/>
          </w:tcPr>
          <w:p w14:paraId="201ADA59"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3.6</w:t>
            </w:r>
          </w:p>
        </w:tc>
      </w:tr>
      <w:tr w:rsidR="00FC629D" w:rsidRPr="00510E3C" w14:paraId="57AA795A" w14:textId="77777777" w:rsidTr="003E01F1">
        <w:trPr>
          <w:trHeight w:val="289"/>
        </w:trPr>
        <w:tc>
          <w:tcPr>
            <w:tcW w:w="2902" w:type="dxa"/>
            <w:tcBorders>
              <w:top w:val="nil"/>
              <w:left w:val="nil"/>
              <w:bottom w:val="nil"/>
              <w:right w:val="nil"/>
            </w:tcBorders>
            <w:shd w:val="clear" w:color="auto" w:fill="auto"/>
            <w:noWrap/>
            <w:vAlign w:val="center"/>
            <w:hideMark/>
          </w:tcPr>
          <w:p w14:paraId="04118B6B"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301E4BFB"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No Activity</w:t>
            </w:r>
          </w:p>
        </w:tc>
        <w:tc>
          <w:tcPr>
            <w:tcW w:w="1108" w:type="dxa"/>
            <w:tcBorders>
              <w:top w:val="nil"/>
              <w:left w:val="nil"/>
              <w:bottom w:val="nil"/>
              <w:right w:val="nil"/>
            </w:tcBorders>
            <w:shd w:val="clear" w:color="auto" w:fill="auto"/>
            <w:noWrap/>
            <w:vAlign w:val="center"/>
            <w:hideMark/>
          </w:tcPr>
          <w:p w14:paraId="1555BA4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36</w:t>
            </w:r>
          </w:p>
        </w:tc>
        <w:tc>
          <w:tcPr>
            <w:tcW w:w="1231" w:type="dxa"/>
            <w:tcBorders>
              <w:top w:val="nil"/>
              <w:left w:val="nil"/>
              <w:bottom w:val="nil"/>
              <w:right w:val="nil"/>
            </w:tcBorders>
            <w:shd w:val="clear" w:color="auto" w:fill="auto"/>
            <w:noWrap/>
            <w:vAlign w:val="center"/>
            <w:hideMark/>
          </w:tcPr>
          <w:p w14:paraId="14D8AE7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9.4</w:t>
            </w:r>
          </w:p>
        </w:tc>
      </w:tr>
      <w:tr w:rsidR="00FC629D" w:rsidRPr="00510E3C" w14:paraId="3CA176AA" w14:textId="77777777" w:rsidTr="003E01F1">
        <w:trPr>
          <w:trHeight w:val="289"/>
        </w:trPr>
        <w:tc>
          <w:tcPr>
            <w:tcW w:w="2902" w:type="dxa"/>
            <w:tcBorders>
              <w:top w:val="nil"/>
              <w:left w:val="nil"/>
              <w:bottom w:val="nil"/>
              <w:right w:val="nil"/>
            </w:tcBorders>
            <w:shd w:val="clear" w:color="auto" w:fill="auto"/>
            <w:noWrap/>
            <w:vAlign w:val="center"/>
            <w:hideMark/>
          </w:tcPr>
          <w:p w14:paraId="41FE5546"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551A47A1"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108" w:type="dxa"/>
            <w:tcBorders>
              <w:top w:val="nil"/>
              <w:left w:val="nil"/>
              <w:bottom w:val="nil"/>
              <w:right w:val="nil"/>
            </w:tcBorders>
            <w:shd w:val="clear" w:color="auto" w:fill="auto"/>
            <w:noWrap/>
            <w:vAlign w:val="center"/>
            <w:hideMark/>
          </w:tcPr>
          <w:p w14:paraId="6C3AC639"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231" w:type="dxa"/>
            <w:tcBorders>
              <w:top w:val="nil"/>
              <w:left w:val="nil"/>
              <w:bottom w:val="nil"/>
              <w:right w:val="nil"/>
            </w:tcBorders>
            <w:shd w:val="clear" w:color="auto" w:fill="auto"/>
            <w:noWrap/>
            <w:vAlign w:val="center"/>
            <w:hideMark/>
          </w:tcPr>
          <w:p w14:paraId="25D377A3" w14:textId="77777777" w:rsidR="00FC629D" w:rsidRPr="00510E3C" w:rsidRDefault="00FC629D" w:rsidP="00FC629D">
            <w:pPr>
              <w:spacing w:after="0" w:line="240" w:lineRule="auto"/>
              <w:ind w:left="0" w:hanging="2"/>
              <w:jc w:val="center"/>
              <w:rPr>
                <w:rFonts w:ascii="Times New Roman" w:hAnsi="Times New Roman" w:cs="Times New Roman"/>
                <w:sz w:val="20"/>
                <w:szCs w:val="20"/>
                <w:lang w:val="en-MY" w:eastAsia="en-MY"/>
              </w:rPr>
            </w:pPr>
          </w:p>
        </w:tc>
      </w:tr>
      <w:tr w:rsidR="00FC629D" w:rsidRPr="00510E3C" w14:paraId="11300131" w14:textId="77777777" w:rsidTr="003E01F1">
        <w:trPr>
          <w:trHeight w:val="289"/>
        </w:trPr>
        <w:tc>
          <w:tcPr>
            <w:tcW w:w="2902" w:type="dxa"/>
            <w:tcBorders>
              <w:top w:val="nil"/>
              <w:left w:val="nil"/>
              <w:bottom w:val="nil"/>
              <w:right w:val="nil"/>
            </w:tcBorders>
            <w:shd w:val="clear" w:color="auto" w:fill="auto"/>
            <w:noWrap/>
            <w:vAlign w:val="center"/>
            <w:hideMark/>
          </w:tcPr>
          <w:p w14:paraId="1952386B"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Area where Vigorous Activity was</w:t>
            </w:r>
          </w:p>
        </w:tc>
        <w:tc>
          <w:tcPr>
            <w:tcW w:w="2641" w:type="dxa"/>
            <w:tcBorders>
              <w:top w:val="nil"/>
              <w:left w:val="nil"/>
              <w:bottom w:val="nil"/>
              <w:right w:val="nil"/>
            </w:tcBorders>
            <w:shd w:val="clear" w:color="auto" w:fill="auto"/>
            <w:noWrap/>
            <w:vAlign w:val="center"/>
            <w:hideMark/>
          </w:tcPr>
          <w:p w14:paraId="024B207D"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In the Neighborhood Area</w:t>
            </w:r>
          </w:p>
        </w:tc>
        <w:tc>
          <w:tcPr>
            <w:tcW w:w="1108" w:type="dxa"/>
            <w:tcBorders>
              <w:top w:val="nil"/>
              <w:left w:val="nil"/>
              <w:bottom w:val="nil"/>
              <w:right w:val="nil"/>
            </w:tcBorders>
            <w:shd w:val="clear" w:color="auto" w:fill="auto"/>
            <w:noWrap/>
            <w:vAlign w:val="center"/>
            <w:hideMark/>
          </w:tcPr>
          <w:p w14:paraId="172A170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265</w:t>
            </w:r>
          </w:p>
        </w:tc>
        <w:tc>
          <w:tcPr>
            <w:tcW w:w="1231" w:type="dxa"/>
            <w:tcBorders>
              <w:top w:val="nil"/>
              <w:left w:val="nil"/>
              <w:bottom w:val="nil"/>
              <w:right w:val="nil"/>
            </w:tcBorders>
            <w:shd w:val="clear" w:color="auto" w:fill="auto"/>
            <w:noWrap/>
            <w:vAlign w:val="center"/>
            <w:hideMark/>
          </w:tcPr>
          <w:p w14:paraId="44C33E0B"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68.8</w:t>
            </w:r>
          </w:p>
        </w:tc>
      </w:tr>
      <w:tr w:rsidR="00FC629D" w:rsidRPr="00510E3C" w14:paraId="3E10B9D0" w14:textId="77777777" w:rsidTr="003E01F1">
        <w:trPr>
          <w:trHeight w:val="289"/>
        </w:trPr>
        <w:tc>
          <w:tcPr>
            <w:tcW w:w="2902" w:type="dxa"/>
            <w:tcBorders>
              <w:top w:val="nil"/>
              <w:left w:val="nil"/>
              <w:bottom w:val="nil"/>
              <w:right w:val="nil"/>
            </w:tcBorders>
            <w:shd w:val="clear" w:color="auto" w:fill="auto"/>
            <w:noWrap/>
            <w:vAlign w:val="center"/>
            <w:hideMark/>
          </w:tcPr>
          <w:p w14:paraId="79AA7C6E"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Carried Out</w:t>
            </w:r>
          </w:p>
        </w:tc>
        <w:tc>
          <w:tcPr>
            <w:tcW w:w="2641" w:type="dxa"/>
            <w:tcBorders>
              <w:top w:val="nil"/>
              <w:left w:val="nil"/>
              <w:bottom w:val="nil"/>
              <w:right w:val="nil"/>
            </w:tcBorders>
            <w:shd w:val="clear" w:color="auto" w:fill="auto"/>
            <w:noWrap/>
            <w:vAlign w:val="center"/>
            <w:hideMark/>
          </w:tcPr>
          <w:p w14:paraId="1C747AAE"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Outside the Neighborhood Area</w:t>
            </w:r>
          </w:p>
        </w:tc>
        <w:tc>
          <w:tcPr>
            <w:tcW w:w="1108" w:type="dxa"/>
            <w:tcBorders>
              <w:top w:val="nil"/>
              <w:left w:val="nil"/>
              <w:bottom w:val="nil"/>
              <w:right w:val="nil"/>
            </w:tcBorders>
            <w:shd w:val="clear" w:color="auto" w:fill="auto"/>
            <w:noWrap/>
            <w:vAlign w:val="center"/>
            <w:hideMark/>
          </w:tcPr>
          <w:p w14:paraId="3B931C49"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49</w:t>
            </w:r>
          </w:p>
        </w:tc>
        <w:tc>
          <w:tcPr>
            <w:tcW w:w="1231" w:type="dxa"/>
            <w:tcBorders>
              <w:top w:val="nil"/>
              <w:left w:val="nil"/>
              <w:bottom w:val="nil"/>
              <w:right w:val="nil"/>
            </w:tcBorders>
            <w:shd w:val="clear" w:color="auto" w:fill="auto"/>
            <w:noWrap/>
            <w:vAlign w:val="center"/>
            <w:hideMark/>
          </w:tcPr>
          <w:p w14:paraId="15B0E368"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12.7</w:t>
            </w:r>
          </w:p>
        </w:tc>
      </w:tr>
      <w:tr w:rsidR="00FC629D" w:rsidRPr="00510E3C" w14:paraId="3C8FF027" w14:textId="77777777" w:rsidTr="003E01F1">
        <w:trPr>
          <w:trHeight w:val="289"/>
        </w:trPr>
        <w:tc>
          <w:tcPr>
            <w:tcW w:w="2902" w:type="dxa"/>
            <w:tcBorders>
              <w:top w:val="nil"/>
              <w:left w:val="nil"/>
              <w:bottom w:val="nil"/>
              <w:right w:val="nil"/>
            </w:tcBorders>
            <w:shd w:val="clear" w:color="auto" w:fill="auto"/>
            <w:noWrap/>
            <w:vAlign w:val="center"/>
            <w:hideMark/>
          </w:tcPr>
          <w:p w14:paraId="22B540C6"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1E82A819"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Outside USJ</w:t>
            </w:r>
          </w:p>
        </w:tc>
        <w:tc>
          <w:tcPr>
            <w:tcW w:w="1108" w:type="dxa"/>
            <w:tcBorders>
              <w:top w:val="nil"/>
              <w:left w:val="nil"/>
              <w:bottom w:val="nil"/>
              <w:right w:val="nil"/>
            </w:tcBorders>
            <w:shd w:val="clear" w:color="auto" w:fill="auto"/>
            <w:noWrap/>
            <w:vAlign w:val="center"/>
            <w:hideMark/>
          </w:tcPr>
          <w:p w14:paraId="15779B74"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35</w:t>
            </w:r>
          </w:p>
        </w:tc>
        <w:tc>
          <w:tcPr>
            <w:tcW w:w="1231" w:type="dxa"/>
            <w:tcBorders>
              <w:top w:val="nil"/>
              <w:left w:val="nil"/>
              <w:bottom w:val="nil"/>
              <w:right w:val="nil"/>
            </w:tcBorders>
            <w:shd w:val="clear" w:color="auto" w:fill="auto"/>
            <w:noWrap/>
            <w:vAlign w:val="center"/>
            <w:hideMark/>
          </w:tcPr>
          <w:p w14:paraId="289378D9"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9.1</w:t>
            </w:r>
          </w:p>
        </w:tc>
      </w:tr>
      <w:tr w:rsidR="00FC629D" w:rsidRPr="00510E3C" w14:paraId="3E7DB929" w14:textId="77777777" w:rsidTr="003E01F1">
        <w:trPr>
          <w:trHeight w:val="289"/>
        </w:trPr>
        <w:tc>
          <w:tcPr>
            <w:tcW w:w="2902" w:type="dxa"/>
            <w:tcBorders>
              <w:top w:val="nil"/>
              <w:left w:val="nil"/>
              <w:bottom w:val="nil"/>
              <w:right w:val="nil"/>
            </w:tcBorders>
            <w:shd w:val="clear" w:color="auto" w:fill="auto"/>
            <w:noWrap/>
            <w:vAlign w:val="center"/>
            <w:hideMark/>
          </w:tcPr>
          <w:p w14:paraId="78FCE168"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18603970"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No Activity</w:t>
            </w:r>
          </w:p>
        </w:tc>
        <w:tc>
          <w:tcPr>
            <w:tcW w:w="1108" w:type="dxa"/>
            <w:tcBorders>
              <w:top w:val="nil"/>
              <w:left w:val="nil"/>
              <w:bottom w:val="nil"/>
              <w:right w:val="nil"/>
            </w:tcBorders>
            <w:shd w:val="clear" w:color="auto" w:fill="auto"/>
            <w:noWrap/>
            <w:vAlign w:val="center"/>
            <w:hideMark/>
          </w:tcPr>
          <w:p w14:paraId="3E882B78"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36</w:t>
            </w:r>
          </w:p>
        </w:tc>
        <w:tc>
          <w:tcPr>
            <w:tcW w:w="1231" w:type="dxa"/>
            <w:tcBorders>
              <w:top w:val="nil"/>
              <w:left w:val="nil"/>
              <w:bottom w:val="nil"/>
              <w:right w:val="nil"/>
            </w:tcBorders>
            <w:shd w:val="clear" w:color="auto" w:fill="auto"/>
            <w:noWrap/>
            <w:vAlign w:val="center"/>
            <w:hideMark/>
          </w:tcPr>
          <w:p w14:paraId="08F873C3"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9.4</w:t>
            </w:r>
          </w:p>
        </w:tc>
      </w:tr>
      <w:tr w:rsidR="00FC629D" w:rsidRPr="00510E3C" w14:paraId="76E73F95" w14:textId="77777777" w:rsidTr="003E01F1">
        <w:trPr>
          <w:trHeight w:val="289"/>
        </w:trPr>
        <w:tc>
          <w:tcPr>
            <w:tcW w:w="2902" w:type="dxa"/>
            <w:tcBorders>
              <w:top w:val="nil"/>
              <w:left w:val="nil"/>
              <w:bottom w:val="nil"/>
              <w:right w:val="nil"/>
            </w:tcBorders>
            <w:shd w:val="clear" w:color="auto" w:fill="auto"/>
            <w:noWrap/>
            <w:vAlign w:val="center"/>
            <w:hideMark/>
          </w:tcPr>
          <w:p w14:paraId="7835320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2BCC67F2"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108" w:type="dxa"/>
            <w:tcBorders>
              <w:top w:val="nil"/>
              <w:left w:val="nil"/>
              <w:bottom w:val="nil"/>
              <w:right w:val="nil"/>
            </w:tcBorders>
            <w:shd w:val="clear" w:color="auto" w:fill="auto"/>
            <w:noWrap/>
            <w:vAlign w:val="center"/>
            <w:hideMark/>
          </w:tcPr>
          <w:p w14:paraId="5BBC7412"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231" w:type="dxa"/>
            <w:tcBorders>
              <w:top w:val="nil"/>
              <w:left w:val="nil"/>
              <w:bottom w:val="nil"/>
              <w:right w:val="nil"/>
            </w:tcBorders>
            <w:shd w:val="clear" w:color="auto" w:fill="auto"/>
            <w:noWrap/>
            <w:vAlign w:val="center"/>
            <w:hideMark/>
          </w:tcPr>
          <w:p w14:paraId="67BDC97A" w14:textId="77777777" w:rsidR="00FC629D" w:rsidRPr="00510E3C" w:rsidRDefault="00FC629D" w:rsidP="00FC629D">
            <w:pPr>
              <w:spacing w:after="0" w:line="240" w:lineRule="auto"/>
              <w:ind w:left="0" w:hanging="2"/>
              <w:jc w:val="center"/>
              <w:rPr>
                <w:rFonts w:ascii="Times New Roman" w:hAnsi="Times New Roman" w:cs="Times New Roman"/>
                <w:sz w:val="20"/>
                <w:szCs w:val="20"/>
                <w:lang w:val="en-MY" w:eastAsia="en-MY"/>
              </w:rPr>
            </w:pPr>
          </w:p>
        </w:tc>
      </w:tr>
      <w:tr w:rsidR="00FC629D" w:rsidRPr="00510E3C" w14:paraId="6B348576" w14:textId="77777777" w:rsidTr="003E01F1">
        <w:trPr>
          <w:trHeight w:val="289"/>
        </w:trPr>
        <w:tc>
          <w:tcPr>
            <w:tcW w:w="2902" w:type="dxa"/>
            <w:tcBorders>
              <w:top w:val="nil"/>
              <w:left w:val="nil"/>
              <w:bottom w:val="nil"/>
              <w:right w:val="nil"/>
            </w:tcBorders>
            <w:shd w:val="clear" w:color="auto" w:fill="auto"/>
            <w:noWrap/>
            <w:vAlign w:val="center"/>
            <w:hideMark/>
          </w:tcPr>
          <w:p w14:paraId="207F3769"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Moderate Activity Overall Related</w:t>
            </w:r>
          </w:p>
        </w:tc>
        <w:tc>
          <w:tcPr>
            <w:tcW w:w="2641" w:type="dxa"/>
            <w:tcBorders>
              <w:top w:val="nil"/>
              <w:left w:val="nil"/>
              <w:bottom w:val="nil"/>
              <w:right w:val="nil"/>
            </w:tcBorders>
            <w:shd w:val="clear" w:color="auto" w:fill="auto"/>
            <w:noWrap/>
            <w:vAlign w:val="center"/>
            <w:hideMark/>
          </w:tcPr>
          <w:p w14:paraId="4B7D696C"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Job</w:t>
            </w:r>
          </w:p>
        </w:tc>
        <w:tc>
          <w:tcPr>
            <w:tcW w:w="1108" w:type="dxa"/>
            <w:tcBorders>
              <w:top w:val="nil"/>
              <w:left w:val="nil"/>
              <w:bottom w:val="nil"/>
              <w:right w:val="nil"/>
            </w:tcBorders>
            <w:shd w:val="clear" w:color="auto" w:fill="auto"/>
            <w:noWrap/>
            <w:vAlign w:val="center"/>
            <w:hideMark/>
          </w:tcPr>
          <w:p w14:paraId="25422981"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40</w:t>
            </w:r>
          </w:p>
        </w:tc>
        <w:tc>
          <w:tcPr>
            <w:tcW w:w="1231" w:type="dxa"/>
            <w:tcBorders>
              <w:top w:val="nil"/>
              <w:left w:val="nil"/>
              <w:bottom w:val="nil"/>
              <w:right w:val="nil"/>
            </w:tcBorders>
            <w:shd w:val="clear" w:color="auto" w:fill="auto"/>
            <w:noWrap/>
            <w:vAlign w:val="center"/>
            <w:hideMark/>
          </w:tcPr>
          <w:p w14:paraId="763F0876"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10.4</w:t>
            </w:r>
          </w:p>
        </w:tc>
      </w:tr>
      <w:tr w:rsidR="00FC629D" w:rsidRPr="00510E3C" w14:paraId="09A5EDDD" w14:textId="77777777" w:rsidTr="003E01F1">
        <w:trPr>
          <w:trHeight w:val="289"/>
        </w:trPr>
        <w:tc>
          <w:tcPr>
            <w:tcW w:w="2902" w:type="dxa"/>
            <w:tcBorders>
              <w:top w:val="nil"/>
              <w:left w:val="nil"/>
              <w:bottom w:val="nil"/>
              <w:right w:val="nil"/>
            </w:tcBorders>
            <w:shd w:val="clear" w:color="auto" w:fill="auto"/>
            <w:noWrap/>
            <w:vAlign w:val="center"/>
            <w:hideMark/>
          </w:tcPr>
          <w:p w14:paraId="58F0DD9A"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to Either</w:t>
            </w:r>
          </w:p>
        </w:tc>
        <w:tc>
          <w:tcPr>
            <w:tcW w:w="2641" w:type="dxa"/>
            <w:tcBorders>
              <w:top w:val="nil"/>
              <w:left w:val="nil"/>
              <w:bottom w:val="nil"/>
              <w:right w:val="nil"/>
            </w:tcBorders>
            <w:shd w:val="clear" w:color="auto" w:fill="auto"/>
            <w:noWrap/>
            <w:vAlign w:val="center"/>
            <w:hideMark/>
          </w:tcPr>
          <w:p w14:paraId="2B723FC7"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Housework</w:t>
            </w:r>
          </w:p>
        </w:tc>
        <w:tc>
          <w:tcPr>
            <w:tcW w:w="1108" w:type="dxa"/>
            <w:tcBorders>
              <w:top w:val="nil"/>
              <w:left w:val="nil"/>
              <w:bottom w:val="nil"/>
              <w:right w:val="nil"/>
            </w:tcBorders>
            <w:shd w:val="clear" w:color="auto" w:fill="auto"/>
            <w:noWrap/>
            <w:vAlign w:val="center"/>
            <w:hideMark/>
          </w:tcPr>
          <w:p w14:paraId="59057F2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165</w:t>
            </w:r>
          </w:p>
        </w:tc>
        <w:tc>
          <w:tcPr>
            <w:tcW w:w="1231" w:type="dxa"/>
            <w:tcBorders>
              <w:top w:val="nil"/>
              <w:left w:val="nil"/>
              <w:bottom w:val="nil"/>
              <w:right w:val="nil"/>
            </w:tcBorders>
            <w:shd w:val="clear" w:color="auto" w:fill="auto"/>
            <w:noWrap/>
            <w:vAlign w:val="center"/>
            <w:hideMark/>
          </w:tcPr>
          <w:p w14:paraId="42EC989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42.9</w:t>
            </w:r>
          </w:p>
        </w:tc>
      </w:tr>
      <w:tr w:rsidR="00FC629D" w:rsidRPr="00510E3C" w14:paraId="6D858892" w14:textId="77777777" w:rsidTr="003E01F1">
        <w:trPr>
          <w:trHeight w:val="289"/>
        </w:trPr>
        <w:tc>
          <w:tcPr>
            <w:tcW w:w="2902" w:type="dxa"/>
            <w:tcBorders>
              <w:top w:val="nil"/>
              <w:left w:val="nil"/>
              <w:bottom w:val="nil"/>
              <w:right w:val="nil"/>
            </w:tcBorders>
            <w:shd w:val="clear" w:color="auto" w:fill="auto"/>
            <w:noWrap/>
            <w:vAlign w:val="center"/>
            <w:hideMark/>
          </w:tcPr>
          <w:p w14:paraId="3DA2DC13"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2BE1A5DC"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Leisure</w:t>
            </w:r>
          </w:p>
        </w:tc>
        <w:tc>
          <w:tcPr>
            <w:tcW w:w="1108" w:type="dxa"/>
            <w:tcBorders>
              <w:top w:val="nil"/>
              <w:left w:val="nil"/>
              <w:bottom w:val="nil"/>
              <w:right w:val="nil"/>
            </w:tcBorders>
            <w:shd w:val="clear" w:color="auto" w:fill="auto"/>
            <w:noWrap/>
            <w:vAlign w:val="center"/>
            <w:hideMark/>
          </w:tcPr>
          <w:p w14:paraId="0AA4C46A"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111</w:t>
            </w:r>
          </w:p>
        </w:tc>
        <w:tc>
          <w:tcPr>
            <w:tcW w:w="1231" w:type="dxa"/>
            <w:tcBorders>
              <w:top w:val="nil"/>
              <w:left w:val="nil"/>
              <w:bottom w:val="nil"/>
              <w:right w:val="nil"/>
            </w:tcBorders>
            <w:shd w:val="clear" w:color="auto" w:fill="auto"/>
            <w:noWrap/>
            <w:vAlign w:val="center"/>
            <w:hideMark/>
          </w:tcPr>
          <w:p w14:paraId="6E0FC1AA"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28.8</w:t>
            </w:r>
          </w:p>
        </w:tc>
      </w:tr>
      <w:tr w:rsidR="00FC629D" w:rsidRPr="00510E3C" w14:paraId="2B545849" w14:textId="77777777" w:rsidTr="003E01F1">
        <w:trPr>
          <w:trHeight w:val="289"/>
        </w:trPr>
        <w:tc>
          <w:tcPr>
            <w:tcW w:w="2902" w:type="dxa"/>
            <w:tcBorders>
              <w:top w:val="nil"/>
              <w:left w:val="nil"/>
              <w:bottom w:val="nil"/>
              <w:right w:val="nil"/>
            </w:tcBorders>
            <w:shd w:val="clear" w:color="auto" w:fill="auto"/>
            <w:noWrap/>
            <w:vAlign w:val="center"/>
            <w:hideMark/>
          </w:tcPr>
          <w:p w14:paraId="36D545F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2EE926F6"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No Activity</w:t>
            </w:r>
          </w:p>
        </w:tc>
        <w:tc>
          <w:tcPr>
            <w:tcW w:w="1108" w:type="dxa"/>
            <w:tcBorders>
              <w:top w:val="nil"/>
              <w:left w:val="nil"/>
              <w:bottom w:val="nil"/>
              <w:right w:val="nil"/>
            </w:tcBorders>
            <w:shd w:val="clear" w:color="auto" w:fill="auto"/>
            <w:noWrap/>
            <w:vAlign w:val="center"/>
            <w:hideMark/>
          </w:tcPr>
          <w:p w14:paraId="4188813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69</w:t>
            </w:r>
          </w:p>
        </w:tc>
        <w:tc>
          <w:tcPr>
            <w:tcW w:w="1231" w:type="dxa"/>
            <w:tcBorders>
              <w:top w:val="nil"/>
              <w:left w:val="nil"/>
              <w:bottom w:val="nil"/>
              <w:right w:val="nil"/>
            </w:tcBorders>
            <w:shd w:val="clear" w:color="auto" w:fill="auto"/>
            <w:noWrap/>
            <w:vAlign w:val="center"/>
            <w:hideMark/>
          </w:tcPr>
          <w:p w14:paraId="2CD2BAC8"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17.9</w:t>
            </w:r>
          </w:p>
        </w:tc>
      </w:tr>
      <w:tr w:rsidR="00FC629D" w:rsidRPr="00510E3C" w14:paraId="687FA8D4" w14:textId="77777777" w:rsidTr="003E01F1">
        <w:trPr>
          <w:trHeight w:val="289"/>
        </w:trPr>
        <w:tc>
          <w:tcPr>
            <w:tcW w:w="2902" w:type="dxa"/>
            <w:tcBorders>
              <w:top w:val="nil"/>
              <w:left w:val="nil"/>
              <w:bottom w:val="nil"/>
              <w:right w:val="nil"/>
            </w:tcBorders>
            <w:shd w:val="clear" w:color="auto" w:fill="auto"/>
            <w:noWrap/>
            <w:vAlign w:val="center"/>
            <w:hideMark/>
          </w:tcPr>
          <w:p w14:paraId="5DCBA2E3"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6834CB69"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108" w:type="dxa"/>
            <w:tcBorders>
              <w:top w:val="nil"/>
              <w:left w:val="nil"/>
              <w:bottom w:val="nil"/>
              <w:right w:val="nil"/>
            </w:tcBorders>
            <w:shd w:val="clear" w:color="auto" w:fill="auto"/>
            <w:noWrap/>
            <w:vAlign w:val="center"/>
            <w:hideMark/>
          </w:tcPr>
          <w:p w14:paraId="4C6C5907"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231" w:type="dxa"/>
            <w:tcBorders>
              <w:top w:val="nil"/>
              <w:left w:val="nil"/>
              <w:bottom w:val="nil"/>
              <w:right w:val="nil"/>
            </w:tcBorders>
            <w:shd w:val="clear" w:color="auto" w:fill="auto"/>
            <w:noWrap/>
            <w:vAlign w:val="center"/>
            <w:hideMark/>
          </w:tcPr>
          <w:p w14:paraId="73A0523B" w14:textId="77777777" w:rsidR="00FC629D" w:rsidRPr="00510E3C" w:rsidRDefault="00FC629D" w:rsidP="00FC629D">
            <w:pPr>
              <w:spacing w:after="0" w:line="240" w:lineRule="auto"/>
              <w:ind w:left="0" w:hanging="2"/>
              <w:jc w:val="center"/>
              <w:rPr>
                <w:rFonts w:ascii="Times New Roman" w:hAnsi="Times New Roman" w:cs="Times New Roman"/>
                <w:sz w:val="20"/>
                <w:szCs w:val="20"/>
                <w:lang w:val="en-MY" w:eastAsia="en-MY"/>
              </w:rPr>
            </w:pPr>
          </w:p>
        </w:tc>
      </w:tr>
      <w:tr w:rsidR="00FC629D" w:rsidRPr="00510E3C" w14:paraId="42FC3B4B" w14:textId="77777777" w:rsidTr="003E01F1">
        <w:trPr>
          <w:trHeight w:val="289"/>
        </w:trPr>
        <w:tc>
          <w:tcPr>
            <w:tcW w:w="2902" w:type="dxa"/>
            <w:tcBorders>
              <w:top w:val="nil"/>
              <w:left w:val="nil"/>
              <w:bottom w:val="nil"/>
              <w:right w:val="nil"/>
            </w:tcBorders>
            <w:shd w:val="clear" w:color="auto" w:fill="auto"/>
            <w:noWrap/>
            <w:vAlign w:val="center"/>
            <w:hideMark/>
          </w:tcPr>
          <w:p w14:paraId="047CAF8D"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 xml:space="preserve">Moderate Activity Total Days </w:t>
            </w:r>
          </w:p>
        </w:tc>
        <w:tc>
          <w:tcPr>
            <w:tcW w:w="2641" w:type="dxa"/>
            <w:tcBorders>
              <w:top w:val="nil"/>
              <w:left w:val="nil"/>
              <w:bottom w:val="nil"/>
              <w:right w:val="nil"/>
            </w:tcBorders>
            <w:shd w:val="clear" w:color="auto" w:fill="auto"/>
            <w:noWrap/>
            <w:vAlign w:val="center"/>
            <w:hideMark/>
          </w:tcPr>
          <w:p w14:paraId="3E67623B"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1 - 2 days</w:t>
            </w:r>
          </w:p>
        </w:tc>
        <w:tc>
          <w:tcPr>
            <w:tcW w:w="1108" w:type="dxa"/>
            <w:tcBorders>
              <w:top w:val="nil"/>
              <w:left w:val="nil"/>
              <w:bottom w:val="nil"/>
              <w:right w:val="nil"/>
            </w:tcBorders>
            <w:shd w:val="clear" w:color="auto" w:fill="auto"/>
            <w:noWrap/>
            <w:vAlign w:val="center"/>
            <w:hideMark/>
          </w:tcPr>
          <w:p w14:paraId="1F303924"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46</w:t>
            </w:r>
          </w:p>
        </w:tc>
        <w:tc>
          <w:tcPr>
            <w:tcW w:w="1231" w:type="dxa"/>
            <w:tcBorders>
              <w:top w:val="nil"/>
              <w:left w:val="nil"/>
              <w:bottom w:val="nil"/>
              <w:right w:val="nil"/>
            </w:tcBorders>
            <w:shd w:val="clear" w:color="auto" w:fill="auto"/>
            <w:noWrap/>
            <w:vAlign w:val="center"/>
            <w:hideMark/>
          </w:tcPr>
          <w:p w14:paraId="180CED67"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11.9</w:t>
            </w:r>
          </w:p>
        </w:tc>
      </w:tr>
      <w:tr w:rsidR="00FC629D" w:rsidRPr="00510E3C" w14:paraId="344F7CC2" w14:textId="77777777" w:rsidTr="003E01F1">
        <w:trPr>
          <w:trHeight w:val="289"/>
        </w:trPr>
        <w:tc>
          <w:tcPr>
            <w:tcW w:w="2902" w:type="dxa"/>
            <w:tcBorders>
              <w:top w:val="nil"/>
              <w:left w:val="nil"/>
              <w:bottom w:val="nil"/>
              <w:right w:val="nil"/>
            </w:tcBorders>
            <w:shd w:val="clear" w:color="auto" w:fill="auto"/>
            <w:noWrap/>
            <w:vAlign w:val="center"/>
            <w:hideMark/>
          </w:tcPr>
          <w:p w14:paraId="617B92E5"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Per 2 Weeks in the last 14 days</w:t>
            </w:r>
          </w:p>
        </w:tc>
        <w:tc>
          <w:tcPr>
            <w:tcW w:w="2641" w:type="dxa"/>
            <w:tcBorders>
              <w:top w:val="nil"/>
              <w:left w:val="nil"/>
              <w:bottom w:val="nil"/>
              <w:right w:val="nil"/>
            </w:tcBorders>
            <w:shd w:val="clear" w:color="auto" w:fill="auto"/>
            <w:noWrap/>
            <w:vAlign w:val="center"/>
            <w:hideMark/>
          </w:tcPr>
          <w:p w14:paraId="5CBF558C"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3 - 4 days</w:t>
            </w:r>
          </w:p>
        </w:tc>
        <w:tc>
          <w:tcPr>
            <w:tcW w:w="1108" w:type="dxa"/>
            <w:tcBorders>
              <w:top w:val="nil"/>
              <w:left w:val="nil"/>
              <w:bottom w:val="nil"/>
              <w:right w:val="nil"/>
            </w:tcBorders>
            <w:shd w:val="clear" w:color="auto" w:fill="auto"/>
            <w:noWrap/>
            <w:vAlign w:val="center"/>
            <w:hideMark/>
          </w:tcPr>
          <w:p w14:paraId="3341CD74"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26</w:t>
            </w:r>
          </w:p>
        </w:tc>
        <w:tc>
          <w:tcPr>
            <w:tcW w:w="1231" w:type="dxa"/>
            <w:tcBorders>
              <w:top w:val="nil"/>
              <w:left w:val="nil"/>
              <w:bottom w:val="nil"/>
              <w:right w:val="nil"/>
            </w:tcBorders>
            <w:shd w:val="clear" w:color="auto" w:fill="auto"/>
            <w:noWrap/>
            <w:vAlign w:val="center"/>
            <w:hideMark/>
          </w:tcPr>
          <w:p w14:paraId="7E739CB3"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6.8</w:t>
            </w:r>
          </w:p>
        </w:tc>
      </w:tr>
      <w:tr w:rsidR="00FC629D" w:rsidRPr="00510E3C" w14:paraId="59940152" w14:textId="77777777" w:rsidTr="003E01F1">
        <w:trPr>
          <w:trHeight w:val="289"/>
        </w:trPr>
        <w:tc>
          <w:tcPr>
            <w:tcW w:w="2902" w:type="dxa"/>
            <w:tcBorders>
              <w:top w:val="nil"/>
              <w:left w:val="nil"/>
              <w:bottom w:val="nil"/>
              <w:right w:val="nil"/>
            </w:tcBorders>
            <w:shd w:val="clear" w:color="auto" w:fill="auto"/>
            <w:noWrap/>
            <w:vAlign w:val="center"/>
            <w:hideMark/>
          </w:tcPr>
          <w:p w14:paraId="6871F085"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76251A8B"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5 - 6 days</w:t>
            </w:r>
          </w:p>
        </w:tc>
        <w:tc>
          <w:tcPr>
            <w:tcW w:w="1108" w:type="dxa"/>
            <w:tcBorders>
              <w:top w:val="nil"/>
              <w:left w:val="nil"/>
              <w:bottom w:val="nil"/>
              <w:right w:val="nil"/>
            </w:tcBorders>
            <w:shd w:val="clear" w:color="auto" w:fill="auto"/>
            <w:noWrap/>
            <w:vAlign w:val="center"/>
            <w:hideMark/>
          </w:tcPr>
          <w:p w14:paraId="08784CD9"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17</w:t>
            </w:r>
          </w:p>
        </w:tc>
        <w:tc>
          <w:tcPr>
            <w:tcW w:w="1231" w:type="dxa"/>
            <w:tcBorders>
              <w:top w:val="nil"/>
              <w:left w:val="nil"/>
              <w:bottom w:val="nil"/>
              <w:right w:val="nil"/>
            </w:tcBorders>
            <w:shd w:val="clear" w:color="auto" w:fill="auto"/>
            <w:noWrap/>
            <w:vAlign w:val="center"/>
            <w:hideMark/>
          </w:tcPr>
          <w:p w14:paraId="0A28C82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4.4</w:t>
            </w:r>
          </w:p>
        </w:tc>
      </w:tr>
      <w:tr w:rsidR="00FC629D" w:rsidRPr="00510E3C" w14:paraId="34395AF0" w14:textId="77777777" w:rsidTr="003E01F1">
        <w:trPr>
          <w:trHeight w:val="289"/>
        </w:trPr>
        <w:tc>
          <w:tcPr>
            <w:tcW w:w="2902" w:type="dxa"/>
            <w:tcBorders>
              <w:top w:val="nil"/>
              <w:left w:val="nil"/>
              <w:bottom w:val="nil"/>
              <w:right w:val="nil"/>
            </w:tcBorders>
            <w:shd w:val="clear" w:color="auto" w:fill="auto"/>
            <w:noWrap/>
            <w:vAlign w:val="center"/>
            <w:hideMark/>
          </w:tcPr>
          <w:p w14:paraId="1E038F9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09A9584C"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More than 6 days</w:t>
            </w:r>
          </w:p>
        </w:tc>
        <w:tc>
          <w:tcPr>
            <w:tcW w:w="1108" w:type="dxa"/>
            <w:tcBorders>
              <w:top w:val="nil"/>
              <w:left w:val="nil"/>
              <w:bottom w:val="nil"/>
              <w:right w:val="nil"/>
            </w:tcBorders>
            <w:shd w:val="clear" w:color="auto" w:fill="auto"/>
            <w:noWrap/>
            <w:vAlign w:val="center"/>
            <w:hideMark/>
          </w:tcPr>
          <w:p w14:paraId="40AD226B"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226</w:t>
            </w:r>
          </w:p>
        </w:tc>
        <w:tc>
          <w:tcPr>
            <w:tcW w:w="1231" w:type="dxa"/>
            <w:tcBorders>
              <w:top w:val="nil"/>
              <w:left w:val="nil"/>
              <w:bottom w:val="nil"/>
              <w:right w:val="nil"/>
            </w:tcBorders>
            <w:shd w:val="clear" w:color="auto" w:fill="auto"/>
            <w:noWrap/>
            <w:vAlign w:val="center"/>
            <w:hideMark/>
          </w:tcPr>
          <w:p w14:paraId="4D0E2F4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58.7</w:t>
            </w:r>
          </w:p>
        </w:tc>
      </w:tr>
      <w:tr w:rsidR="00FC629D" w:rsidRPr="00510E3C" w14:paraId="46967A5F" w14:textId="77777777" w:rsidTr="003E01F1">
        <w:trPr>
          <w:trHeight w:val="289"/>
        </w:trPr>
        <w:tc>
          <w:tcPr>
            <w:tcW w:w="2902" w:type="dxa"/>
            <w:tcBorders>
              <w:top w:val="nil"/>
              <w:left w:val="nil"/>
              <w:bottom w:val="nil"/>
              <w:right w:val="nil"/>
            </w:tcBorders>
            <w:shd w:val="clear" w:color="auto" w:fill="auto"/>
            <w:noWrap/>
            <w:vAlign w:val="center"/>
            <w:hideMark/>
          </w:tcPr>
          <w:p w14:paraId="17628B59"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3A8886DC"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0 days</w:t>
            </w:r>
          </w:p>
        </w:tc>
        <w:tc>
          <w:tcPr>
            <w:tcW w:w="1108" w:type="dxa"/>
            <w:tcBorders>
              <w:top w:val="nil"/>
              <w:left w:val="nil"/>
              <w:bottom w:val="nil"/>
              <w:right w:val="nil"/>
            </w:tcBorders>
            <w:shd w:val="clear" w:color="auto" w:fill="auto"/>
            <w:noWrap/>
            <w:vAlign w:val="center"/>
            <w:hideMark/>
          </w:tcPr>
          <w:p w14:paraId="22AA823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70</w:t>
            </w:r>
          </w:p>
        </w:tc>
        <w:tc>
          <w:tcPr>
            <w:tcW w:w="1231" w:type="dxa"/>
            <w:tcBorders>
              <w:top w:val="nil"/>
              <w:left w:val="nil"/>
              <w:bottom w:val="nil"/>
              <w:right w:val="nil"/>
            </w:tcBorders>
            <w:shd w:val="clear" w:color="auto" w:fill="auto"/>
            <w:noWrap/>
            <w:vAlign w:val="center"/>
            <w:hideMark/>
          </w:tcPr>
          <w:p w14:paraId="0253093F"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18.2</w:t>
            </w:r>
          </w:p>
        </w:tc>
      </w:tr>
      <w:tr w:rsidR="00FC629D" w:rsidRPr="00510E3C" w14:paraId="0D634E1E" w14:textId="77777777" w:rsidTr="003E01F1">
        <w:trPr>
          <w:trHeight w:val="289"/>
        </w:trPr>
        <w:tc>
          <w:tcPr>
            <w:tcW w:w="2902" w:type="dxa"/>
            <w:tcBorders>
              <w:top w:val="nil"/>
              <w:left w:val="nil"/>
              <w:bottom w:val="nil"/>
              <w:right w:val="nil"/>
            </w:tcBorders>
            <w:shd w:val="clear" w:color="auto" w:fill="auto"/>
            <w:noWrap/>
            <w:vAlign w:val="center"/>
            <w:hideMark/>
          </w:tcPr>
          <w:p w14:paraId="15E1691B"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0389EC15"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108" w:type="dxa"/>
            <w:tcBorders>
              <w:top w:val="nil"/>
              <w:left w:val="nil"/>
              <w:bottom w:val="nil"/>
              <w:right w:val="nil"/>
            </w:tcBorders>
            <w:shd w:val="clear" w:color="auto" w:fill="auto"/>
            <w:noWrap/>
            <w:vAlign w:val="center"/>
            <w:hideMark/>
          </w:tcPr>
          <w:p w14:paraId="5D3288BD"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231" w:type="dxa"/>
            <w:tcBorders>
              <w:top w:val="nil"/>
              <w:left w:val="nil"/>
              <w:bottom w:val="nil"/>
              <w:right w:val="nil"/>
            </w:tcBorders>
            <w:shd w:val="clear" w:color="auto" w:fill="auto"/>
            <w:noWrap/>
            <w:vAlign w:val="center"/>
            <w:hideMark/>
          </w:tcPr>
          <w:p w14:paraId="76B4B3D1" w14:textId="77777777" w:rsidR="00FC629D" w:rsidRPr="00510E3C" w:rsidRDefault="00FC629D" w:rsidP="00FC629D">
            <w:pPr>
              <w:spacing w:after="0" w:line="240" w:lineRule="auto"/>
              <w:ind w:left="0" w:hanging="2"/>
              <w:jc w:val="center"/>
              <w:rPr>
                <w:rFonts w:ascii="Times New Roman" w:hAnsi="Times New Roman" w:cs="Times New Roman"/>
                <w:sz w:val="20"/>
                <w:szCs w:val="20"/>
                <w:lang w:val="en-MY" w:eastAsia="en-MY"/>
              </w:rPr>
            </w:pPr>
          </w:p>
        </w:tc>
      </w:tr>
      <w:tr w:rsidR="00FC629D" w:rsidRPr="00510E3C" w14:paraId="1A7F4950" w14:textId="77777777" w:rsidTr="003E01F1">
        <w:trPr>
          <w:trHeight w:val="289"/>
        </w:trPr>
        <w:tc>
          <w:tcPr>
            <w:tcW w:w="2902" w:type="dxa"/>
            <w:tcBorders>
              <w:top w:val="nil"/>
              <w:left w:val="nil"/>
              <w:bottom w:val="nil"/>
              <w:right w:val="nil"/>
            </w:tcBorders>
            <w:shd w:val="clear" w:color="auto" w:fill="auto"/>
            <w:noWrap/>
            <w:vAlign w:val="center"/>
            <w:hideMark/>
          </w:tcPr>
          <w:p w14:paraId="35B88BAC"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 xml:space="preserve">Moderate Activity Duration </w:t>
            </w:r>
          </w:p>
        </w:tc>
        <w:tc>
          <w:tcPr>
            <w:tcW w:w="2641" w:type="dxa"/>
            <w:tcBorders>
              <w:top w:val="nil"/>
              <w:left w:val="nil"/>
              <w:bottom w:val="nil"/>
              <w:right w:val="nil"/>
            </w:tcBorders>
            <w:shd w:val="clear" w:color="auto" w:fill="auto"/>
            <w:noWrap/>
            <w:vAlign w:val="center"/>
            <w:hideMark/>
          </w:tcPr>
          <w:p w14:paraId="03D316DC"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Less than 30 minutes</w:t>
            </w:r>
          </w:p>
        </w:tc>
        <w:tc>
          <w:tcPr>
            <w:tcW w:w="1108" w:type="dxa"/>
            <w:tcBorders>
              <w:top w:val="nil"/>
              <w:left w:val="nil"/>
              <w:bottom w:val="nil"/>
              <w:right w:val="nil"/>
            </w:tcBorders>
            <w:shd w:val="clear" w:color="auto" w:fill="auto"/>
            <w:noWrap/>
            <w:vAlign w:val="center"/>
            <w:hideMark/>
          </w:tcPr>
          <w:p w14:paraId="5420B370"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125</w:t>
            </w:r>
          </w:p>
        </w:tc>
        <w:tc>
          <w:tcPr>
            <w:tcW w:w="1231" w:type="dxa"/>
            <w:tcBorders>
              <w:top w:val="nil"/>
              <w:left w:val="nil"/>
              <w:bottom w:val="nil"/>
              <w:right w:val="nil"/>
            </w:tcBorders>
            <w:shd w:val="clear" w:color="auto" w:fill="auto"/>
            <w:noWrap/>
            <w:vAlign w:val="center"/>
            <w:hideMark/>
          </w:tcPr>
          <w:p w14:paraId="0590AE67"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32.5</w:t>
            </w:r>
          </w:p>
        </w:tc>
      </w:tr>
      <w:tr w:rsidR="00FC629D" w:rsidRPr="00510E3C" w14:paraId="28191078" w14:textId="77777777" w:rsidTr="003E01F1">
        <w:trPr>
          <w:trHeight w:val="289"/>
        </w:trPr>
        <w:tc>
          <w:tcPr>
            <w:tcW w:w="2902" w:type="dxa"/>
            <w:tcBorders>
              <w:top w:val="nil"/>
              <w:left w:val="nil"/>
              <w:bottom w:val="nil"/>
              <w:right w:val="nil"/>
            </w:tcBorders>
            <w:shd w:val="clear" w:color="auto" w:fill="auto"/>
            <w:noWrap/>
            <w:vAlign w:val="center"/>
            <w:hideMark/>
          </w:tcPr>
          <w:p w14:paraId="202C35C4"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(Minutes Per Day) Highest</w:t>
            </w:r>
          </w:p>
        </w:tc>
        <w:tc>
          <w:tcPr>
            <w:tcW w:w="2641" w:type="dxa"/>
            <w:tcBorders>
              <w:top w:val="nil"/>
              <w:left w:val="nil"/>
              <w:bottom w:val="nil"/>
              <w:right w:val="nil"/>
            </w:tcBorders>
            <w:shd w:val="clear" w:color="auto" w:fill="auto"/>
            <w:noWrap/>
            <w:vAlign w:val="center"/>
            <w:hideMark/>
          </w:tcPr>
          <w:p w14:paraId="5B17606A"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31 - 60 minutes</w:t>
            </w:r>
          </w:p>
        </w:tc>
        <w:tc>
          <w:tcPr>
            <w:tcW w:w="1108" w:type="dxa"/>
            <w:tcBorders>
              <w:top w:val="nil"/>
              <w:left w:val="nil"/>
              <w:bottom w:val="nil"/>
              <w:right w:val="nil"/>
            </w:tcBorders>
            <w:shd w:val="clear" w:color="auto" w:fill="auto"/>
            <w:noWrap/>
            <w:vAlign w:val="center"/>
            <w:hideMark/>
          </w:tcPr>
          <w:p w14:paraId="2ADAB5E6"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100</w:t>
            </w:r>
          </w:p>
        </w:tc>
        <w:tc>
          <w:tcPr>
            <w:tcW w:w="1231" w:type="dxa"/>
            <w:tcBorders>
              <w:top w:val="nil"/>
              <w:left w:val="nil"/>
              <w:bottom w:val="nil"/>
              <w:right w:val="nil"/>
            </w:tcBorders>
            <w:shd w:val="clear" w:color="auto" w:fill="auto"/>
            <w:noWrap/>
            <w:vAlign w:val="center"/>
            <w:hideMark/>
          </w:tcPr>
          <w:p w14:paraId="238107E8"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26.0</w:t>
            </w:r>
          </w:p>
        </w:tc>
      </w:tr>
      <w:tr w:rsidR="00FC629D" w:rsidRPr="00510E3C" w14:paraId="3D82AE5B" w14:textId="77777777" w:rsidTr="003E01F1">
        <w:trPr>
          <w:trHeight w:val="289"/>
        </w:trPr>
        <w:tc>
          <w:tcPr>
            <w:tcW w:w="2902" w:type="dxa"/>
            <w:tcBorders>
              <w:top w:val="nil"/>
              <w:left w:val="nil"/>
              <w:bottom w:val="nil"/>
              <w:right w:val="nil"/>
            </w:tcBorders>
            <w:shd w:val="clear" w:color="auto" w:fill="auto"/>
            <w:noWrap/>
            <w:vAlign w:val="center"/>
            <w:hideMark/>
          </w:tcPr>
          <w:p w14:paraId="6499A67B"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7594A32F"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More than 60 minutes</w:t>
            </w:r>
          </w:p>
        </w:tc>
        <w:tc>
          <w:tcPr>
            <w:tcW w:w="1108" w:type="dxa"/>
            <w:tcBorders>
              <w:top w:val="nil"/>
              <w:left w:val="nil"/>
              <w:bottom w:val="nil"/>
              <w:right w:val="nil"/>
            </w:tcBorders>
            <w:shd w:val="clear" w:color="auto" w:fill="auto"/>
            <w:noWrap/>
            <w:vAlign w:val="center"/>
            <w:hideMark/>
          </w:tcPr>
          <w:p w14:paraId="62452E7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84</w:t>
            </w:r>
          </w:p>
        </w:tc>
        <w:tc>
          <w:tcPr>
            <w:tcW w:w="1231" w:type="dxa"/>
            <w:tcBorders>
              <w:top w:val="nil"/>
              <w:left w:val="nil"/>
              <w:bottom w:val="nil"/>
              <w:right w:val="nil"/>
            </w:tcBorders>
            <w:shd w:val="clear" w:color="auto" w:fill="auto"/>
            <w:noWrap/>
            <w:vAlign w:val="center"/>
            <w:hideMark/>
          </w:tcPr>
          <w:p w14:paraId="131591AF"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21.8</w:t>
            </w:r>
          </w:p>
        </w:tc>
      </w:tr>
      <w:tr w:rsidR="00FC629D" w:rsidRPr="00510E3C" w14:paraId="5E7FD28E" w14:textId="77777777" w:rsidTr="003E01F1">
        <w:trPr>
          <w:trHeight w:val="289"/>
        </w:trPr>
        <w:tc>
          <w:tcPr>
            <w:tcW w:w="2902" w:type="dxa"/>
            <w:tcBorders>
              <w:top w:val="nil"/>
              <w:left w:val="nil"/>
              <w:bottom w:val="nil"/>
              <w:right w:val="nil"/>
            </w:tcBorders>
            <w:shd w:val="clear" w:color="auto" w:fill="auto"/>
            <w:noWrap/>
            <w:vAlign w:val="center"/>
            <w:hideMark/>
          </w:tcPr>
          <w:p w14:paraId="5967B359"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7A583273"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0 minutes</w:t>
            </w:r>
          </w:p>
        </w:tc>
        <w:tc>
          <w:tcPr>
            <w:tcW w:w="1108" w:type="dxa"/>
            <w:tcBorders>
              <w:top w:val="nil"/>
              <w:left w:val="nil"/>
              <w:bottom w:val="nil"/>
              <w:right w:val="nil"/>
            </w:tcBorders>
            <w:shd w:val="clear" w:color="auto" w:fill="auto"/>
            <w:noWrap/>
            <w:vAlign w:val="center"/>
            <w:hideMark/>
          </w:tcPr>
          <w:p w14:paraId="24944CC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76</w:t>
            </w:r>
          </w:p>
        </w:tc>
        <w:tc>
          <w:tcPr>
            <w:tcW w:w="1231" w:type="dxa"/>
            <w:tcBorders>
              <w:top w:val="nil"/>
              <w:left w:val="nil"/>
              <w:bottom w:val="nil"/>
              <w:right w:val="nil"/>
            </w:tcBorders>
            <w:shd w:val="clear" w:color="auto" w:fill="auto"/>
            <w:noWrap/>
            <w:vAlign w:val="center"/>
            <w:hideMark/>
          </w:tcPr>
          <w:p w14:paraId="68534B6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19.7</w:t>
            </w:r>
          </w:p>
        </w:tc>
      </w:tr>
      <w:tr w:rsidR="00FC629D" w:rsidRPr="00510E3C" w14:paraId="4C96C9FD" w14:textId="77777777" w:rsidTr="003E01F1">
        <w:trPr>
          <w:trHeight w:val="289"/>
        </w:trPr>
        <w:tc>
          <w:tcPr>
            <w:tcW w:w="2902" w:type="dxa"/>
            <w:tcBorders>
              <w:top w:val="nil"/>
              <w:left w:val="nil"/>
              <w:bottom w:val="nil"/>
              <w:right w:val="nil"/>
            </w:tcBorders>
            <w:shd w:val="clear" w:color="auto" w:fill="auto"/>
            <w:noWrap/>
            <w:vAlign w:val="center"/>
            <w:hideMark/>
          </w:tcPr>
          <w:p w14:paraId="68BD7743"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479531D6"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108" w:type="dxa"/>
            <w:tcBorders>
              <w:top w:val="nil"/>
              <w:left w:val="nil"/>
              <w:bottom w:val="nil"/>
              <w:right w:val="nil"/>
            </w:tcBorders>
            <w:shd w:val="clear" w:color="auto" w:fill="auto"/>
            <w:noWrap/>
            <w:vAlign w:val="center"/>
            <w:hideMark/>
          </w:tcPr>
          <w:p w14:paraId="41A5B92E"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231" w:type="dxa"/>
            <w:tcBorders>
              <w:top w:val="nil"/>
              <w:left w:val="nil"/>
              <w:bottom w:val="nil"/>
              <w:right w:val="nil"/>
            </w:tcBorders>
            <w:shd w:val="clear" w:color="auto" w:fill="auto"/>
            <w:noWrap/>
            <w:vAlign w:val="center"/>
            <w:hideMark/>
          </w:tcPr>
          <w:p w14:paraId="0DBDFCC5" w14:textId="77777777" w:rsidR="00FC629D" w:rsidRPr="00510E3C" w:rsidRDefault="00FC629D" w:rsidP="00FC629D">
            <w:pPr>
              <w:spacing w:after="0" w:line="240" w:lineRule="auto"/>
              <w:ind w:left="0" w:hanging="2"/>
              <w:jc w:val="center"/>
              <w:rPr>
                <w:rFonts w:ascii="Times New Roman" w:hAnsi="Times New Roman" w:cs="Times New Roman"/>
                <w:sz w:val="20"/>
                <w:szCs w:val="20"/>
                <w:lang w:val="en-MY" w:eastAsia="en-MY"/>
              </w:rPr>
            </w:pPr>
          </w:p>
        </w:tc>
      </w:tr>
      <w:tr w:rsidR="00FC629D" w:rsidRPr="00510E3C" w14:paraId="608173C1" w14:textId="77777777" w:rsidTr="003E01F1">
        <w:trPr>
          <w:trHeight w:val="289"/>
        </w:trPr>
        <w:tc>
          <w:tcPr>
            <w:tcW w:w="2902" w:type="dxa"/>
            <w:tcBorders>
              <w:top w:val="nil"/>
              <w:left w:val="nil"/>
              <w:bottom w:val="nil"/>
              <w:right w:val="nil"/>
            </w:tcBorders>
            <w:shd w:val="clear" w:color="auto" w:fill="auto"/>
            <w:noWrap/>
            <w:vAlign w:val="center"/>
            <w:hideMark/>
          </w:tcPr>
          <w:p w14:paraId="4FCFC022"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Location where Moderate Activity</w:t>
            </w:r>
          </w:p>
        </w:tc>
        <w:tc>
          <w:tcPr>
            <w:tcW w:w="2641" w:type="dxa"/>
            <w:tcBorders>
              <w:top w:val="nil"/>
              <w:left w:val="nil"/>
              <w:bottom w:val="nil"/>
              <w:right w:val="nil"/>
            </w:tcBorders>
            <w:shd w:val="clear" w:color="auto" w:fill="auto"/>
            <w:noWrap/>
            <w:vAlign w:val="center"/>
            <w:hideMark/>
          </w:tcPr>
          <w:p w14:paraId="700AAE4B"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Park</w:t>
            </w:r>
          </w:p>
        </w:tc>
        <w:tc>
          <w:tcPr>
            <w:tcW w:w="1108" w:type="dxa"/>
            <w:tcBorders>
              <w:top w:val="nil"/>
              <w:left w:val="nil"/>
              <w:bottom w:val="nil"/>
              <w:right w:val="nil"/>
            </w:tcBorders>
            <w:shd w:val="clear" w:color="auto" w:fill="auto"/>
            <w:noWrap/>
            <w:vAlign w:val="center"/>
            <w:hideMark/>
          </w:tcPr>
          <w:p w14:paraId="64CD5A3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71</w:t>
            </w:r>
          </w:p>
        </w:tc>
        <w:tc>
          <w:tcPr>
            <w:tcW w:w="1231" w:type="dxa"/>
            <w:tcBorders>
              <w:top w:val="nil"/>
              <w:left w:val="nil"/>
              <w:bottom w:val="nil"/>
              <w:right w:val="nil"/>
            </w:tcBorders>
            <w:shd w:val="clear" w:color="auto" w:fill="auto"/>
            <w:noWrap/>
            <w:vAlign w:val="center"/>
            <w:hideMark/>
          </w:tcPr>
          <w:p w14:paraId="350A202F"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18.4</w:t>
            </w:r>
          </w:p>
        </w:tc>
      </w:tr>
      <w:tr w:rsidR="00FC629D" w:rsidRPr="00510E3C" w14:paraId="50720036" w14:textId="77777777" w:rsidTr="003E01F1">
        <w:trPr>
          <w:trHeight w:val="289"/>
        </w:trPr>
        <w:tc>
          <w:tcPr>
            <w:tcW w:w="2902" w:type="dxa"/>
            <w:tcBorders>
              <w:top w:val="nil"/>
              <w:left w:val="nil"/>
              <w:bottom w:val="nil"/>
              <w:right w:val="nil"/>
            </w:tcBorders>
            <w:shd w:val="clear" w:color="auto" w:fill="auto"/>
            <w:noWrap/>
            <w:vAlign w:val="center"/>
            <w:hideMark/>
          </w:tcPr>
          <w:p w14:paraId="6142944B"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was Carried out</w:t>
            </w:r>
          </w:p>
        </w:tc>
        <w:tc>
          <w:tcPr>
            <w:tcW w:w="2641" w:type="dxa"/>
            <w:tcBorders>
              <w:top w:val="nil"/>
              <w:left w:val="nil"/>
              <w:bottom w:val="nil"/>
              <w:right w:val="nil"/>
            </w:tcBorders>
            <w:shd w:val="clear" w:color="auto" w:fill="auto"/>
            <w:noWrap/>
            <w:vAlign w:val="center"/>
            <w:hideMark/>
          </w:tcPr>
          <w:p w14:paraId="523FF1A3"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Indoor</w:t>
            </w:r>
          </w:p>
        </w:tc>
        <w:tc>
          <w:tcPr>
            <w:tcW w:w="1108" w:type="dxa"/>
            <w:tcBorders>
              <w:top w:val="nil"/>
              <w:left w:val="nil"/>
              <w:bottom w:val="nil"/>
              <w:right w:val="nil"/>
            </w:tcBorders>
            <w:shd w:val="clear" w:color="auto" w:fill="auto"/>
            <w:noWrap/>
            <w:vAlign w:val="center"/>
            <w:hideMark/>
          </w:tcPr>
          <w:p w14:paraId="7A25E5B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154</w:t>
            </w:r>
          </w:p>
        </w:tc>
        <w:tc>
          <w:tcPr>
            <w:tcW w:w="1231" w:type="dxa"/>
            <w:tcBorders>
              <w:top w:val="nil"/>
              <w:left w:val="nil"/>
              <w:bottom w:val="nil"/>
              <w:right w:val="nil"/>
            </w:tcBorders>
            <w:shd w:val="clear" w:color="auto" w:fill="auto"/>
            <w:noWrap/>
            <w:vAlign w:val="center"/>
            <w:hideMark/>
          </w:tcPr>
          <w:p w14:paraId="1AEB503D"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40.0</w:t>
            </w:r>
          </w:p>
        </w:tc>
      </w:tr>
      <w:tr w:rsidR="00FC629D" w:rsidRPr="00510E3C" w14:paraId="13BAD439" w14:textId="77777777" w:rsidTr="003E01F1">
        <w:trPr>
          <w:trHeight w:val="289"/>
        </w:trPr>
        <w:tc>
          <w:tcPr>
            <w:tcW w:w="2902" w:type="dxa"/>
            <w:tcBorders>
              <w:top w:val="nil"/>
              <w:left w:val="nil"/>
              <w:bottom w:val="nil"/>
              <w:right w:val="nil"/>
            </w:tcBorders>
            <w:shd w:val="clear" w:color="auto" w:fill="auto"/>
            <w:noWrap/>
            <w:vAlign w:val="center"/>
            <w:hideMark/>
          </w:tcPr>
          <w:p w14:paraId="407EFF78"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631B6EFD"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House Boundary</w:t>
            </w:r>
          </w:p>
        </w:tc>
        <w:tc>
          <w:tcPr>
            <w:tcW w:w="1108" w:type="dxa"/>
            <w:tcBorders>
              <w:top w:val="nil"/>
              <w:left w:val="nil"/>
              <w:bottom w:val="nil"/>
              <w:right w:val="nil"/>
            </w:tcBorders>
            <w:shd w:val="clear" w:color="auto" w:fill="auto"/>
            <w:noWrap/>
            <w:vAlign w:val="center"/>
            <w:hideMark/>
          </w:tcPr>
          <w:p w14:paraId="2E7DDC4B"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72</w:t>
            </w:r>
          </w:p>
        </w:tc>
        <w:tc>
          <w:tcPr>
            <w:tcW w:w="1231" w:type="dxa"/>
            <w:tcBorders>
              <w:top w:val="nil"/>
              <w:left w:val="nil"/>
              <w:bottom w:val="nil"/>
              <w:right w:val="nil"/>
            </w:tcBorders>
            <w:shd w:val="clear" w:color="auto" w:fill="auto"/>
            <w:noWrap/>
            <w:vAlign w:val="center"/>
            <w:hideMark/>
          </w:tcPr>
          <w:p w14:paraId="2D78F0C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18.7</w:t>
            </w:r>
          </w:p>
        </w:tc>
      </w:tr>
      <w:tr w:rsidR="00FC629D" w:rsidRPr="00510E3C" w14:paraId="43864BDB" w14:textId="77777777" w:rsidTr="003E01F1">
        <w:trPr>
          <w:trHeight w:val="289"/>
        </w:trPr>
        <w:tc>
          <w:tcPr>
            <w:tcW w:w="2902" w:type="dxa"/>
            <w:tcBorders>
              <w:top w:val="nil"/>
              <w:left w:val="nil"/>
              <w:bottom w:val="nil"/>
              <w:right w:val="nil"/>
            </w:tcBorders>
            <w:shd w:val="clear" w:color="auto" w:fill="auto"/>
            <w:noWrap/>
            <w:vAlign w:val="center"/>
            <w:hideMark/>
          </w:tcPr>
          <w:p w14:paraId="016C49D4"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3259098E"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Others, Please Specify</w:t>
            </w:r>
          </w:p>
        </w:tc>
        <w:tc>
          <w:tcPr>
            <w:tcW w:w="1108" w:type="dxa"/>
            <w:tcBorders>
              <w:top w:val="nil"/>
              <w:left w:val="nil"/>
              <w:bottom w:val="nil"/>
              <w:right w:val="nil"/>
            </w:tcBorders>
            <w:shd w:val="clear" w:color="auto" w:fill="auto"/>
            <w:noWrap/>
            <w:vAlign w:val="center"/>
            <w:hideMark/>
          </w:tcPr>
          <w:p w14:paraId="1CD067A1"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19</w:t>
            </w:r>
          </w:p>
        </w:tc>
        <w:tc>
          <w:tcPr>
            <w:tcW w:w="1231" w:type="dxa"/>
            <w:tcBorders>
              <w:top w:val="nil"/>
              <w:left w:val="nil"/>
              <w:bottom w:val="nil"/>
              <w:right w:val="nil"/>
            </w:tcBorders>
            <w:shd w:val="clear" w:color="auto" w:fill="auto"/>
            <w:noWrap/>
            <w:vAlign w:val="center"/>
            <w:hideMark/>
          </w:tcPr>
          <w:p w14:paraId="02243EB5"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4.9</w:t>
            </w:r>
          </w:p>
        </w:tc>
      </w:tr>
      <w:tr w:rsidR="00FC629D" w:rsidRPr="00510E3C" w14:paraId="62EE43F9" w14:textId="77777777" w:rsidTr="003E01F1">
        <w:trPr>
          <w:trHeight w:val="289"/>
        </w:trPr>
        <w:tc>
          <w:tcPr>
            <w:tcW w:w="2902" w:type="dxa"/>
            <w:tcBorders>
              <w:top w:val="nil"/>
              <w:left w:val="nil"/>
              <w:bottom w:val="nil"/>
              <w:right w:val="nil"/>
            </w:tcBorders>
            <w:shd w:val="clear" w:color="auto" w:fill="auto"/>
            <w:noWrap/>
            <w:vAlign w:val="center"/>
            <w:hideMark/>
          </w:tcPr>
          <w:p w14:paraId="1218E53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601D6CAE"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No Activity</w:t>
            </w:r>
          </w:p>
        </w:tc>
        <w:tc>
          <w:tcPr>
            <w:tcW w:w="1108" w:type="dxa"/>
            <w:tcBorders>
              <w:top w:val="nil"/>
              <w:left w:val="nil"/>
              <w:bottom w:val="nil"/>
              <w:right w:val="nil"/>
            </w:tcBorders>
            <w:shd w:val="clear" w:color="auto" w:fill="auto"/>
            <w:noWrap/>
            <w:vAlign w:val="center"/>
            <w:hideMark/>
          </w:tcPr>
          <w:p w14:paraId="63DF2DEB"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69</w:t>
            </w:r>
          </w:p>
        </w:tc>
        <w:tc>
          <w:tcPr>
            <w:tcW w:w="1231" w:type="dxa"/>
            <w:tcBorders>
              <w:top w:val="nil"/>
              <w:left w:val="nil"/>
              <w:bottom w:val="nil"/>
              <w:right w:val="nil"/>
            </w:tcBorders>
            <w:shd w:val="clear" w:color="auto" w:fill="auto"/>
            <w:noWrap/>
            <w:vAlign w:val="center"/>
            <w:hideMark/>
          </w:tcPr>
          <w:p w14:paraId="03F180F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17.9</w:t>
            </w:r>
          </w:p>
        </w:tc>
      </w:tr>
      <w:tr w:rsidR="00FC629D" w:rsidRPr="00510E3C" w14:paraId="13648D7B" w14:textId="77777777" w:rsidTr="003E01F1">
        <w:trPr>
          <w:trHeight w:val="289"/>
        </w:trPr>
        <w:tc>
          <w:tcPr>
            <w:tcW w:w="2902" w:type="dxa"/>
            <w:tcBorders>
              <w:top w:val="nil"/>
              <w:left w:val="nil"/>
              <w:bottom w:val="nil"/>
              <w:right w:val="nil"/>
            </w:tcBorders>
            <w:shd w:val="clear" w:color="auto" w:fill="auto"/>
            <w:noWrap/>
            <w:vAlign w:val="center"/>
            <w:hideMark/>
          </w:tcPr>
          <w:p w14:paraId="69B28E08"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01FFBC4D"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108" w:type="dxa"/>
            <w:tcBorders>
              <w:top w:val="nil"/>
              <w:left w:val="nil"/>
              <w:bottom w:val="nil"/>
              <w:right w:val="nil"/>
            </w:tcBorders>
            <w:shd w:val="clear" w:color="auto" w:fill="auto"/>
            <w:noWrap/>
            <w:vAlign w:val="center"/>
            <w:hideMark/>
          </w:tcPr>
          <w:p w14:paraId="4AE77EF5"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231" w:type="dxa"/>
            <w:tcBorders>
              <w:top w:val="nil"/>
              <w:left w:val="nil"/>
              <w:bottom w:val="nil"/>
              <w:right w:val="nil"/>
            </w:tcBorders>
            <w:shd w:val="clear" w:color="auto" w:fill="auto"/>
            <w:noWrap/>
            <w:vAlign w:val="center"/>
            <w:hideMark/>
          </w:tcPr>
          <w:p w14:paraId="2DFE648F" w14:textId="77777777" w:rsidR="00FC629D" w:rsidRPr="00510E3C" w:rsidRDefault="00FC629D" w:rsidP="00FC629D">
            <w:pPr>
              <w:spacing w:after="0" w:line="240" w:lineRule="auto"/>
              <w:ind w:left="0" w:hanging="2"/>
              <w:jc w:val="center"/>
              <w:rPr>
                <w:rFonts w:ascii="Times New Roman" w:hAnsi="Times New Roman" w:cs="Times New Roman"/>
                <w:sz w:val="20"/>
                <w:szCs w:val="20"/>
                <w:lang w:val="en-MY" w:eastAsia="en-MY"/>
              </w:rPr>
            </w:pPr>
          </w:p>
        </w:tc>
      </w:tr>
      <w:tr w:rsidR="00FC629D" w:rsidRPr="00510E3C" w14:paraId="5CE89BE1" w14:textId="77777777" w:rsidTr="003E01F1">
        <w:trPr>
          <w:trHeight w:val="289"/>
        </w:trPr>
        <w:tc>
          <w:tcPr>
            <w:tcW w:w="2902" w:type="dxa"/>
            <w:tcBorders>
              <w:top w:val="nil"/>
              <w:left w:val="nil"/>
              <w:bottom w:val="nil"/>
              <w:right w:val="nil"/>
            </w:tcBorders>
            <w:shd w:val="clear" w:color="auto" w:fill="auto"/>
            <w:noWrap/>
            <w:vAlign w:val="center"/>
            <w:hideMark/>
          </w:tcPr>
          <w:p w14:paraId="13945EC2"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Area where Moderate Activity was</w:t>
            </w:r>
          </w:p>
        </w:tc>
        <w:tc>
          <w:tcPr>
            <w:tcW w:w="2641" w:type="dxa"/>
            <w:tcBorders>
              <w:top w:val="nil"/>
              <w:left w:val="nil"/>
              <w:bottom w:val="nil"/>
              <w:right w:val="nil"/>
            </w:tcBorders>
            <w:shd w:val="clear" w:color="auto" w:fill="auto"/>
            <w:noWrap/>
            <w:vAlign w:val="center"/>
            <w:hideMark/>
          </w:tcPr>
          <w:p w14:paraId="3E03FF5C"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In the Neighborhood Area</w:t>
            </w:r>
          </w:p>
        </w:tc>
        <w:tc>
          <w:tcPr>
            <w:tcW w:w="1108" w:type="dxa"/>
            <w:tcBorders>
              <w:top w:val="nil"/>
              <w:left w:val="nil"/>
              <w:bottom w:val="nil"/>
              <w:right w:val="nil"/>
            </w:tcBorders>
            <w:shd w:val="clear" w:color="auto" w:fill="auto"/>
            <w:noWrap/>
            <w:vAlign w:val="center"/>
            <w:hideMark/>
          </w:tcPr>
          <w:p w14:paraId="3A683FD1"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259</w:t>
            </w:r>
          </w:p>
        </w:tc>
        <w:tc>
          <w:tcPr>
            <w:tcW w:w="1231" w:type="dxa"/>
            <w:tcBorders>
              <w:top w:val="nil"/>
              <w:left w:val="nil"/>
              <w:bottom w:val="nil"/>
              <w:right w:val="nil"/>
            </w:tcBorders>
            <w:shd w:val="clear" w:color="auto" w:fill="auto"/>
            <w:noWrap/>
            <w:vAlign w:val="center"/>
            <w:hideMark/>
          </w:tcPr>
          <w:p w14:paraId="4C65152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67.3</w:t>
            </w:r>
          </w:p>
        </w:tc>
      </w:tr>
      <w:tr w:rsidR="00FC629D" w:rsidRPr="00510E3C" w14:paraId="77688696" w14:textId="77777777" w:rsidTr="003E01F1">
        <w:trPr>
          <w:trHeight w:val="289"/>
        </w:trPr>
        <w:tc>
          <w:tcPr>
            <w:tcW w:w="2902" w:type="dxa"/>
            <w:tcBorders>
              <w:top w:val="nil"/>
              <w:left w:val="nil"/>
              <w:bottom w:val="nil"/>
              <w:right w:val="nil"/>
            </w:tcBorders>
            <w:shd w:val="clear" w:color="auto" w:fill="auto"/>
            <w:noWrap/>
            <w:vAlign w:val="center"/>
            <w:hideMark/>
          </w:tcPr>
          <w:p w14:paraId="62B10178"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Carried Out</w:t>
            </w:r>
          </w:p>
        </w:tc>
        <w:tc>
          <w:tcPr>
            <w:tcW w:w="2641" w:type="dxa"/>
            <w:tcBorders>
              <w:top w:val="nil"/>
              <w:left w:val="nil"/>
              <w:bottom w:val="nil"/>
              <w:right w:val="nil"/>
            </w:tcBorders>
            <w:shd w:val="clear" w:color="auto" w:fill="auto"/>
            <w:noWrap/>
            <w:vAlign w:val="center"/>
            <w:hideMark/>
          </w:tcPr>
          <w:p w14:paraId="3B9246AA"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Outside the Neighborhood Area</w:t>
            </w:r>
          </w:p>
        </w:tc>
        <w:tc>
          <w:tcPr>
            <w:tcW w:w="1108" w:type="dxa"/>
            <w:tcBorders>
              <w:top w:val="nil"/>
              <w:left w:val="nil"/>
              <w:bottom w:val="nil"/>
              <w:right w:val="nil"/>
            </w:tcBorders>
            <w:shd w:val="clear" w:color="auto" w:fill="auto"/>
            <w:noWrap/>
            <w:vAlign w:val="center"/>
            <w:hideMark/>
          </w:tcPr>
          <w:p w14:paraId="75ADBB13"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27</w:t>
            </w:r>
          </w:p>
        </w:tc>
        <w:tc>
          <w:tcPr>
            <w:tcW w:w="1231" w:type="dxa"/>
            <w:tcBorders>
              <w:top w:val="nil"/>
              <w:left w:val="nil"/>
              <w:bottom w:val="nil"/>
              <w:right w:val="nil"/>
            </w:tcBorders>
            <w:shd w:val="clear" w:color="auto" w:fill="auto"/>
            <w:noWrap/>
            <w:vAlign w:val="center"/>
            <w:hideMark/>
          </w:tcPr>
          <w:p w14:paraId="24EEC78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7.0</w:t>
            </w:r>
          </w:p>
        </w:tc>
      </w:tr>
      <w:tr w:rsidR="00FC629D" w:rsidRPr="00510E3C" w14:paraId="3C2B4D2A" w14:textId="77777777" w:rsidTr="003E01F1">
        <w:trPr>
          <w:trHeight w:val="289"/>
        </w:trPr>
        <w:tc>
          <w:tcPr>
            <w:tcW w:w="2902" w:type="dxa"/>
            <w:tcBorders>
              <w:top w:val="nil"/>
              <w:left w:val="nil"/>
              <w:bottom w:val="nil"/>
              <w:right w:val="nil"/>
            </w:tcBorders>
            <w:shd w:val="clear" w:color="auto" w:fill="auto"/>
            <w:noWrap/>
            <w:vAlign w:val="center"/>
            <w:hideMark/>
          </w:tcPr>
          <w:p w14:paraId="000029D3"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2151248C"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Outside USJ</w:t>
            </w:r>
          </w:p>
        </w:tc>
        <w:tc>
          <w:tcPr>
            <w:tcW w:w="1108" w:type="dxa"/>
            <w:tcBorders>
              <w:top w:val="nil"/>
              <w:left w:val="nil"/>
              <w:bottom w:val="nil"/>
              <w:right w:val="nil"/>
            </w:tcBorders>
            <w:shd w:val="clear" w:color="auto" w:fill="auto"/>
            <w:noWrap/>
            <w:vAlign w:val="center"/>
            <w:hideMark/>
          </w:tcPr>
          <w:p w14:paraId="40F3DEBC"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30</w:t>
            </w:r>
          </w:p>
        </w:tc>
        <w:tc>
          <w:tcPr>
            <w:tcW w:w="1231" w:type="dxa"/>
            <w:tcBorders>
              <w:top w:val="nil"/>
              <w:left w:val="nil"/>
              <w:bottom w:val="nil"/>
              <w:right w:val="nil"/>
            </w:tcBorders>
            <w:shd w:val="clear" w:color="auto" w:fill="auto"/>
            <w:noWrap/>
            <w:vAlign w:val="center"/>
            <w:hideMark/>
          </w:tcPr>
          <w:p w14:paraId="66B4ABAF"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7.8</w:t>
            </w:r>
          </w:p>
        </w:tc>
      </w:tr>
      <w:tr w:rsidR="00FC629D" w:rsidRPr="00510E3C" w14:paraId="6F09A69B" w14:textId="77777777" w:rsidTr="003E01F1">
        <w:trPr>
          <w:trHeight w:val="289"/>
        </w:trPr>
        <w:tc>
          <w:tcPr>
            <w:tcW w:w="2902" w:type="dxa"/>
            <w:tcBorders>
              <w:top w:val="nil"/>
              <w:left w:val="nil"/>
              <w:bottom w:val="nil"/>
              <w:right w:val="nil"/>
            </w:tcBorders>
            <w:shd w:val="clear" w:color="auto" w:fill="auto"/>
            <w:noWrap/>
            <w:vAlign w:val="center"/>
            <w:hideMark/>
          </w:tcPr>
          <w:p w14:paraId="643C1002"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bottom w:val="nil"/>
              <w:right w:val="nil"/>
            </w:tcBorders>
            <w:shd w:val="clear" w:color="auto" w:fill="auto"/>
            <w:noWrap/>
            <w:vAlign w:val="center"/>
            <w:hideMark/>
          </w:tcPr>
          <w:p w14:paraId="6F3F0F11" w14:textId="77777777" w:rsidR="00FC629D" w:rsidRPr="00510E3C" w:rsidRDefault="00FC629D" w:rsidP="00FC629D">
            <w:pPr>
              <w:spacing w:after="0" w:line="240" w:lineRule="auto"/>
              <w:ind w:left="0" w:hanging="2"/>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No Activity</w:t>
            </w:r>
          </w:p>
        </w:tc>
        <w:tc>
          <w:tcPr>
            <w:tcW w:w="1108" w:type="dxa"/>
            <w:tcBorders>
              <w:top w:val="nil"/>
              <w:left w:val="nil"/>
              <w:bottom w:val="nil"/>
              <w:right w:val="nil"/>
            </w:tcBorders>
            <w:shd w:val="clear" w:color="auto" w:fill="auto"/>
            <w:noWrap/>
            <w:vAlign w:val="center"/>
            <w:hideMark/>
          </w:tcPr>
          <w:p w14:paraId="6131E00E"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69</w:t>
            </w:r>
          </w:p>
        </w:tc>
        <w:tc>
          <w:tcPr>
            <w:tcW w:w="1231" w:type="dxa"/>
            <w:tcBorders>
              <w:top w:val="nil"/>
              <w:left w:val="nil"/>
              <w:bottom w:val="nil"/>
              <w:right w:val="nil"/>
            </w:tcBorders>
            <w:shd w:val="clear" w:color="auto" w:fill="auto"/>
            <w:noWrap/>
            <w:vAlign w:val="center"/>
            <w:hideMark/>
          </w:tcPr>
          <w:p w14:paraId="516D740B"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r w:rsidRPr="00510E3C">
              <w:rPr>
                <w:rFonts w:ascii="Times New Roman" w:hAnsi="Times New Roman" w:cs="Times New Roman"/>
                <w:color w:val="000000"/>
                <w:sz w:val="20"/>
                <w:szCs w:val="20"/>
                <w:lang w:val="en-MY" w:eastAsia="en-MY"/>
              </w:rPr>
              <w:t>17.9</w:t>
            </w:r>
          </w:p>
        </w:tc>
      </w:tr>
      <w:tr w:rsidR="00FC629D" w:rsidRPr="00510E3C" w14:paraId="6927859A" w14:textId="77777777" w:rsidTr="003E01F1">
        <w:trPr>
          <w:trHeight w:val="289"/>
        </w:trPr>
        <w:tc>
          <w:tcPr>
            <w:tcW w:w="2902" w:type="dxa"/>
            <w:tcBorders>
              <w:top w:val="nil"/>
              <w:left w:val="nil"/>
              <w:right w:val="nil"/>
            </w:tcBorders>
            <w:shd w:val="clear" w:color="auto" w:fill="auto"/>
            <w:noWrap/>
            <w:vAlign w:val="center"/>
            <w:hideMark/>
          </w:tcPr>
          <w:p w14:paraId="604975A1" w14:textId="77777777" w:rsidR="00FC629D" w:rsidRPr="00510E3C" w:rsidRDefault="00FC629D" w:rsidP="00FC629D">
            <w:pPr>
              <w:spacing w:after="0" w:line="240" w:lineRule="auto"/>
              <w:ind w:left="0" w:hanging="2"/>
              <w:jc w:val="center"/>
              <w:rPr>
                <w:rFonts w:ascii="Times New Roman" w:hAnsi="Times New Roman" w:cs="Times New Roman"/>
                <w:color w:val="000000"/>
                <w:sz w:val="20"/>
                <w:szCs w:val="20"/>
                <w:lang w:val="en-MY" w:eastAsia="en-MY"/>
              </w:rPr>
            </w:pPr>
          </w:p>
        </w:tc>
        <w:tc>
          <w:tcPr>
            <w:tcW w:w="2641" w:type="dxa"/>
            <w:tcBorders>
              <w:top w:val="nil"/>
              <w:left w:val="nil"/>
              <w:right w:val="nil"/>
            </w:tcBorders>
            <w:shd w:val="clear" w:color="auto" w:fill="auto"/>
            <w:noWrap/>
            <w:vAlign w:val="center"/>
            <w:hideMark/>
          </w:tcPr>
          <w:p w14:paraId="7D327BEC"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108" w:type="dxa"/>
            <w:tcBorders>
              <w:top w:val="nil"/>
              <w:left w:val="nil"/>
              <w:right w:val="nil"/>
            </w:tcBorders>
            <w:shd w:val="clear" w:color="auto" w:fill="auto"/>
            <w:noWrap/>
            <w:vAlign w:val="center"/>
            <w:hideMark/>
          </w:tcPr>
          <w:p w14:paraId="14C91628" w14:textId="77777777" w:rsidR="00FC629D" w:rsidRPr="00510E3C" w:rsidRDefault="00FC629D" w:rsidP="00FC629D">
            <w:pPr>
              <w:spacing w:after="0" w:line="240" w:lineRule="auto"/>
              <w:ind w:left="0" w:hanging="2"/>
              <w:rPr>
                <w:rFonts w:ascii="Times New Roman" w:hAnsi="Times New Roman" w:cs="Times New Roman"/>
                <w:sz w:val="20"/>
                <w:szCs w:val="20"/>
                <w:lang w:val="en-MY" w:eastAsia="en-MY"/>
              </w:rPr>
            </w:pPr>
          </w:p>
        </w:tc>
        <w:tc>
          <w:tcPr>
            <w:tcW w:w="1231" w:type="dxa"/>
            <w:tcBorders>
              <w:top w:val="nil"/>
              <w:left w:val="nil"/>
              <w:right w:val="nil"/>
            </w:tcBorders>
            <w:shd w:val="clear" w:color="auto" w:fill="auto"/>
            <w:noWrap/>
            <w:vAlign w:val="center"/>
            <w:hideMark/>
          </w:tcPr>
          <w:p w14:paraId="0163B51B" w14:textId="77777777" w:rsidR="00FC629D" w:rsidRPr="00510E3C" w:rsidRDefault="00FC629D" w:rsidP="00FC629D">
            <w:pPr>
              <w:spacing w:after="0" w:line="240" w:lineRule="auto"/>
              <w:ind w:left="0" w:hanging="2"/>
              <w:jc w:val="center"/>
              <w:rPr>
                <w:rFonts w:ascii="Times New Roman" w:hAnsi="Times New Roman" w:cs="Times New Roman"/>
                <w:sz w:val="20"/>
                <w:szCs w:val="20"/>
                <w:lang w:val="en-MY" w:eastAsia="en-MY"/>
              </w:rPr>
            </w:pPr>
          </w:p>
        </w:tc>
      </w:tr>
      <w:tr w:rsidR="00FC629D" w:rsidRPr="00510E3C" w14:paraId="22826DC5" w14:textId="77777777" w:rsidTr="003E01F1">
        <w:trPr>
          <w:trHeight w:val="289"/>
        </w:trPr>
        <w:tc>
          <w:tcPr>
            <w:tcW w:w="5544" w:type="dxa"/>
            <w:gridSpan w:val="2"/>
            <w:tcBorders>
              <w:top w:val="nil"/>
              <w:left w:val="nil"/>
              <w:bottom w:val="single" w:sz="4" w:space="0" w:color="auto"/>
              <w:right w:val="nil"/>
            </w:tcBorders>
            <w:shd w:val="clear" w:color="auto" w:fill="auto"/>
            <w:noWrap/>
            <w:vAlign w:val="center"/>
            <w:hideMark/>
          </w:tcPr>
          <w:p w14:paraId="2C3D5903" w14:textId="77777777" w:rsidR="00FC629D" w:rsidRPr="00510E3C" w:rsidRDefault="00FC629D" w:rsidP="00FC629D">
            <w:pPr>
              <w:spacing w:after="0" w:line="240" w:lineRule="auto"/>
              <w:ind w:left="0" w:hanging="2"/>
              <w:jc w:val="center"/>
              <w:rPr>
                <w:rFonts w:ascii="Times New Roman" w:hAnsi="Times New Roman" w:cs="Times New Roman"/>
                <w:b/>
                <w:bCs/>
                <w:color w:val="000000"/>
                <w:sz w:val="20"/>
                <w:szCs w:val="20"/>
                <w:lang w:val="en-MY" w:eastAsia="en-MY"/>
              </w:rPr>
            </w:pPr>
            <w:r w:rsidRPr="00510E3C">
              <w:rPr>
                <w:rFonts w:ascii="Times New Roman" w:hAnsi="Times New Roman" w:cs="Times New Roman"/>
                <w:b/>
                <w:bCs/>
                <w:color w:val="000000"/>
                <w:sz w:val="20"/>
                <w:szCs w:val="20"/>
                <w:lang w:val="en-MY" w:eastAsia="en-MY"/>
              </w:rPr>
              <w:t>Total</w:t>
            </w:r>
          </w:p>
        </w:tc>
        <w:tc>
          <w:tcPr>
            <w:tcW w:w="1108" w:type="dxa"/>
            <w:tcBorders>
              <w:top w:val="nil"/>
              <w:left w:val="nil"/>
              <w:bottom w:val="single" w:sz="4" w:space="0" w:color="auto"/>
              <w:right w:val="nil"/>
            </w:tcBorders>
            <w:shd w:val="clear" w:color="auto" w:fill="auto"/>
            <w:noWrap/>
            <w:vAlign w:val="center"/>
            <w:hideMark/>
          </w:tcPr>
          <w:p w14:paraId="488C94E4" w14:textId="77777777" w:rsidR="00FC629D" w:rsidRPr="00510E3C" w:rsidRDefault="00FC629D" w:rsidP="00FC629D">
            <w:pPr>
              <w:spacing w:after="0" w:line="240" w:lineRule="auto"/>
              <w:ind w:left="0" w:hanging="2"/>
              <w:jc w:val="center"/>
              <w:rPr>
                <w:rFonts w:ascii="Times New Roman" w:hAnsi="Times New Roman" w:cs="Times New Roman"/>
                <w:b/>
                <w:bCs/>
                <w:color w:val="000000"/>
                <w:sz w:val="20"/>
                <w:szCs w:val="20"/>
                <w:lang w:val="en-MY" w:eastAsia="en-MY"/>
              </w:rPr>
            </w:pPr>
            <w:r w:rsidRPr="00510E3C">
              <w:rPr>
                <w:rFonts w:ascii="Times New Roman" w:hAnsi="Times New Roman" w:cs="Times New Roman"/>
                <w:b/>
                <w:bCs/>
                <w:color w:val="000000"/>
                <w:sz w:val="20"/>
                <w:szCs w:val="20"/>
                <w:lang w:val="en-MY" w:eastAsia="en-MY"/>
              </w:rPr>
              <w:t>385</w:t>
            </w:r>
          </w:p>
        </w:tc>
        <w:tc>
          <w:tcPr>
            <w:tcW w:w="1231" w:type="dxa"/>
            <w:tcBorders>
              <w:top w:val="nil"/>
              <w:left w:val="nil"/>
              <w:bottom w:val="single" w:sz="4" w:space="0" w:color="auto"/>
              <w:right w:val="nil"/>
            </w:tcBorders>
            <w:shd w:val="clear" w:color="auto" w:fill="auto"/>
            <w:noWrap/>
            <w:vAlign w:val="center"/>
            <w:hideMark/>
          </w:tcPr>
          <w:p w14:paraId="5438CFA2" w14:textId="77777777" w:rsidR="00FC629D" w:rsidRPr="00510E3C" w:rsidRDefault="00FC629D" w:rsidP="00FC629D">
            <w:pPr>
              <w:spacing w:after="0" w:line="240" w:lineRule="auto"/>
              <w:ind w:left="0" w:hanging="2"/>
              <w:jc w:val="center"/>
              <w:rPr>
                <w:rFonts w:ascii="Times New Roman" w:hAnsi="Times New Roman" w:cs="Times New Roman"/>
                <w:b/>
                <w:bCs/>
                <w:color w:val="000000"/>
                <w:sz w:val="20"/>
                <w:szCs w:val="20"/>
                <w:lang w:val="en-MY" w:eastAsia="en-MY"/>
              </w:rPr>
            </w:pPr>
            <w:r w:rsidRPr="00510E3C">
              <w:rPr>
                <w:rFonts w:ascii="Times New Roman" w:hAnsi="Times New Roman" w:cs="Times New Roman"/>
                <w:b/>
                <w:bCs/>
                <w:color w:val="000000"/>
                <w:sz w:val="20"/>
                <w:szCs w:val="20"/>
                <w:lang w:val="en-MY" w:eastAsia="en-MY"/>
              </w:rPr>
              <w:t>100.0</w:t>
            </w:r>
          </w:p>
        </w:tc>
      </w:tr>
    </w:tbl>
    <w:p w14:paraId="00B9D1F9"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bookmarkStart w:id="12" w:name="_Hlk91798852"/>
      <w:bookmarkEnd w:id="11"/>
    </w:p>
    <w:p w14:paraId="73B8E1CB"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p>
    <w:p w14:paraId="16BB2CA0" w14:textId="385C31C3"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r w:rsidRPr="00FC629D">
        <w:rPr>
          <w:rFonts w:ascii="Times New Roman" w:hAnsi="Times New Roman" w:cs="Times New Roman"/>
          <w:sz w:val="24"/>
          <w:szCs w:val="24"/>
        </w:rPr>
        <w:t>Table 3 show</w:t>
      </w:r>
      <w:r w:rsidR="001D0DA5">
        <w:rPr>
          <w:rFonts w:ascii="Times New Roman" w:hAnsi="Times New Roman" w:cs="Times New Roman"/>
          <w:sz w:val="24"/>
          <w:szCs w:val="24"/>
        </w:rPr>
        <w:t>s</w:t>
      </w:r>
      <w:r w:rsidRPr="00FC629D">
        <w:rPr>
          <w:rFonts w:ascii="Times New Roman" w:hAnsi="Times New Roman" w:cs="Times New Roman"/>
          <w:sz w:val="24"/>
          <w:szCs w:val="24"/>
        </w:rPr>
        <w:t xml:space="preserve"> the summary of physical activity in this study, </w:t>
      </w:r>
      <w:r w:rsidR="00292CED">
        <w:rPr>
          <w:rFonts w:ascii="Times New Roman" w:hAnsi="Times New Roman" w:cs="Times New Roman"/>
          <w:sz w:val="24"/>
          <w:szCs w:val="24"/>
        </w:rPr>
        <w:t xml:space="preserve">the </w:t>
      </w:r>
      <w:r w:rsidRPr="00FC629D">
        <w:rPr>
          <w:rFonts w:ascii="Times New Roman" w:hAnsi="Times New Roman" w:cs="Times New Roman"/>
          <w:sz w:val="24"/>
          <w:szCs w:val="24"/>
        </w:rPr>
        <w:t>finding analysis show</w:t>
      </w:r>
      <w:r w:rsidR="00292CED">
        <w:rPr>
          <w:rFonts w:ascii="Times New Roman" w:hAnsi="Times New Roman" w:cs="Times New Roman"/>
          <w:sz w:val="24"/>
          <w:szCs w:val="24"/>
        </w:rPr>
        <w:t>s</w:t>
      </w:r>
      <w:r w:rsidRPr="00FC629D">
        <w:rPr>
          <w:rFonts w:ascii="Times New Roman" w:hAnsi="Times New Roman" w:cs="Times New Roman"/>
          <w:sz w:val="24"/>
          <w:szCs w:val="24"/>
        </w:rPr>
        <w:t xml:space="preserve"> that most of the respondents </w:t>
      </w:r>
      <w:r w:rsidR="00292CED">
        <w:rPr>
          <w:rFonts w:ascii="Times New Roman" w:hAnsi="Times New Roman" w:cs="Times New Roman"/>
          <w:sz w:val="24"/>
          <w:szCs w:val="24"/>
        </w:rPr>
        <w:t xml:space="preserve">are </w:t>
      </w:r>
      <w:r w:rsidRPr="00FC629D">
        <w:rPr>
          <w:rFonts w:ascii="Times New Roman" w:hAnsi="Times New Roman" w:cs="Times New Roman"/>
          <w:sz w:val="24"/>
          <w:szCs w:val="24"/>
        </w:rPr>
        <w:t>doing vigorous activities at leisure (181, 47.0%)</w:t>
      </w:r>
      <w:r w:rsidR="00292CED">
        <w:rPr>
          <w:rFonts w:ascii="Times New Roman" w:hAnsi="Times New Roman" w:cs="Times New Roman"/>
          <w:sz w:val="24"/>
          <w:szCs w:val="24"/>
        </w:rPr>
        <w:t>,</w:t>
      </w:r>
      <w:r w:rsidRPr="00FC629D">
        <w:rPr>
          <w:rFonts w:ascii="Times New Roman" w:hAnsi="Times New Roman" w:cs="Times New Roman"/>
          <w:sz w:val="24"/>
          <w:szCs w:val="24"/>
        </w:rPr>
        <w:t xml:space="preserve"> followed by the </w:t>
      </w:r>
      <w:r w:rsidRPr="00FC629D">
        <w:rPr>
          <w:rFonts w:ascii="Times New Roman" w:hAnsi="Times New Roman" w:cs="Times New Roman"/>
          <w:sz w:val="24"/>
          <w:szCs w:val="24"/>
        </w:rPr>
        <w:lastRenderedPageBreak/>
        <w:t xml:space="preserve">respondents </w:t>
      </w:r>
      <w:r w:rsidR="00292CED">
        <w:rPr>
          <w:rFonts w:ascii="Times New Roman" w:hAnsi="Times New Roman" w:cs="Times New Roman"/>
          <w:sz w:val="24"/>
          <w:szCs w:val="24"/>
        </w:rPr>
        <w:t xml:space="preserve">who are </w:t>
      </w:r>
      <w:r w:rsidRPr="00FC629D">
        <w:rPr>
          <w:rFonts w:ascii="Times New Roman" w:hAnsi="Times New Roman" w:cs="Times New Roman"/>
          <w:sz w:val="24"/>
          <w:szCs w:val="24"/>
        </w:rPr>
        <w:t xml:space="preserve">doing vigorous activities </w:t>
      </w:r>
      <w:r w:rsidR="00292CED" w:rsidRPr="00FC629D">
        <w:rPr>
          <w:rFonts w:ascii="Times New Roman" w:hAnsi="Times New Roman" w:cs="Times New Roman"/>
          <w:sz w:val="24"/>
          <w:szCs w:val="24"/>
        </w:rPr>
        <w:t>a</w:t>
      </w:r>
      <w:r w:rsidR="00292CED">
        <w:rPr>
          <w:rFonts w:ascii="Times New Roman" w:hAnsi="Times New Roman" w:cs="Times New Roman"/>
          <w:sz w:val="24"/>
          <w:szCs w:val="24"/>
        </w:rPr>
        <w:t>s</w:t>
      </w:r>
      <w:r w:rsidR="00292CED" w:rsidRPr="00FC629D">
        <w:rPr>
          <w:rFonts w:ascii="Times New Roman" w:hAnsi="Times New Roman" w:cs="Times New Roman"/>
          <w:sz w:val="24"/>
          <w:szCs w:val="24"/>
        </w:rPr>
        <w:t xml:space="preserve"> </w:t>
      </w:r>
      <w:r w:rsidRPr="00FC629D">
        <w:rPr>
          <w:rFonts w:ascii="Times New Roman" w:hAnsi="Times New Roman" w:cs="Times New Roman"/>
          <w:sz w:val="24"/>
          <w:szCs w:val="24"/>
        </w:rPr>
        <w:t xml:space="preserve">housework (123, 31.9%). </w:t>
      </w:r>
      <w:r w:rsidR="00292CED">
        <w:rPr>
          <w:rFonts w:ascii="Times New Roman" w:hAnsi="Times New Roman" w:cs="Times New Roman"/>
          <w:sz w:val="24"/>
          <w:szCs w:val="24"/>
        </w:rPr>
        <w:t>Meanw</w:t>
      </w:r>
      <w:r w:rsidR="00292CED" w:rsidRPr="00FC629D">
        <w:rPr>
          <w:rFonts w:ascii="Times New Roman" w:hAnsi="Times New Roman" w:cs="Times New Roman"/>
          <w:sz w:val="24"/>
          <w:szCs w:val="24"/>
        </w:rPr>
        <w:t>hile</w:t>
      </w:r>
      <w:r w:rsidR="00292CED">
        <w:rPr>
          <w:rFonts w:ascii="Times New Roman" w:hAnsi="Times New Roman" w:cs="Times New Roman"/>
          <w:sz w:val="24"/>
          <w:szCs w:val="24"/>
        </w:rPr>
        <w:t>,</w:t>
      </w:r>
      <w:r w:rsidR="00292CED" w:rsidRPr="00FC629D">
        <w:rPr>
          <w:rFonts w:ascii="Times New Roman" w:hAnsi="Times New Roman" w:cs="Times New Roman"/>
          <w:sz w:val="24"/>
          <w:szCs w:val="24"/>
        </w:rPr>
        <w:t xml:space="preserve"> </w:t>
      </w:r>
      <w:r w:rsidRPr="00FC629D">
        <w:rPr>
          <w:rFonts w:ascii="Times New Roman" w:hAnsi="Times New Roman" w:cs="Times New Roman"/>
          <w:sz w:val="24"/>
          <w:szCs w:val="24"/>
        </w:rPr>
        <w:t xml:space="preserve">11.2% (43) of the respondents </w:t>
      </w:r>
      <w:r w:rsidR="00292CED">
        <w:rPr>
          <w:rFonts w:ascii="Times New Roman" w:hAnsi="Times New Roman" w:cs="Times New Roman"/>
          <w:sz w:val="24"/>
          <w:szCs w:val="24"/>
        </w:rPr>
        <w:t xml:space="preserve">are </w:t>
      </w:r>
      <w:r w:rsidRPr="00FC629D">
        <w:rPr>
          <w:rFonts w:ascii="Times New Roman" w:hAnsi="Times New Roman" w:cs="Times New Roman"/>
          <w:sz w:val="24"/>
          <w:szCs w:val="24"/>
        </w:rPr>
        <w:t xml:space="preserve">doing vigorous activities at </w:t>
      </w:r>
      <w:r w:rsidR="00292CED">
        <w:rPr>
          <w:rFonts w:ascii="Times New Roman" w:hAnsi="Times New Roman" w:cs="Times New Roman"/>
          <w:sz w:val="24"/>
          <w:szCs w:val="24"/>
        </w:rPr>
        <w:t>work,</w:t>
      </w:r>
      <w:r w:rsidR="00292CED" w:rsidRPr="00FC629D">
        <w:rPr>
          <w:rFonts w:ascii="Times New Roman" w:hAnsi="Times New Roman" w:cs="Times New Roman"/>
          <w:sz w:val="24"/>
          <w:szCs w:val="24"/>
        </w:rPr>
        <w:t xml:space="preserve"> </w:t>
      </w:r>
      <w:r w:rsidRPr="00FC629D">
        <w:rPr>
          <w:rFonts w:ascii="Times New Roman" w:hAnsi="Times New Roman" w:cs="Times New Roman"/>
          <w:sz w:val="24"/>
          <w:szCs w:val="24"/>
        </w:rPr>
        <w:t xml:space="preserve">and only 9.9% (38) of the respondents </w:t>
      </w:r>
      <w:r w:rsidR="00292CED">
        <w:rPr>
          <w:rFonts w:ascii="Times New Roman" w:hAnsi="Times New Roman" w:cs="Times New Roman"/>
          <w:sz w:val="24"/>
          <w:szCs w:val="24"/>
        </w:rPr>
        <w:t xml:space="preserve">do </w:t>
      </w:r>
      <w:r w:rsidRPr="00FC629D">
        <w:rPr>
          <w:rFonts w:ascii="Times New Roman" w:hAnsi="Times New Roman" w:cs="Times New Roman"/>
          <w:sz w:val="24"/>
          <w:szCs w:val="24"/>
        </w:rPr>
        <w:t xml:space="preserve">not </w:t>
      </w:r>
      <w:r w:rsidR="00292CED">
        <w:rPr>
          <w:rFonts w:ascii="Times New Roman" w:hAnsi="Times New Roman" w:cs="Times New Roman"/>
          <w:sz w:val="24"/>
          <w:szCs w:val="24"/>
        </w:rPr>
        <w:t>engage in any</w:t>
      </w:r>
      <w:r w:rsidRPr="00FC629D">
        <w:rPr>
          <w:rFonts w:ascii="Times New Roman" w:hAnsi="Times New Roman" w:cs="Times New Roman"/>
          <w:sz w:val="24"/>
          <w:szCs w:val="24"/>
        </w:rPr>
        <w:t xml:space="preserve"> vigorous activities. </w:t>
      </w:r>
    </w:p>
    <w:p w14:paraId="25ABA927"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p>
    <w:p w14:paraId="45850B65" w14:textId="436F1E1C" w:rsidR="00FC629D" w:rsidRPr="00FC629D" w:rsidRDefault="00E4340B" w:rsidP="00FC629D">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w:t>
      </w:r>
      <w:r w:rsidRPr="00FC629D">
        <w:rPr>
          <w:rFonts w:ascii="Times New Roman" w:hAnsi="Times New Roman" w:cs="Times New Roman"/>
          <w:sz w:val="24"/>
          <w:szCs w:val="24"/>
        </w:rPr>
        <w:t xml:space="preserve"> </w:t>
      </w:r>
      <w:r w:rsidR="00FC629D" w:rsidRPr="00FC629D">
        <w:rPr>
          <w:rFonts w:ascii="Times New Roman" w:hAnsi="Times New Roman" w:cs="Times New Roman"/>
          <w:sz w:val="24"/>
          <w:szCs w:val="24"/>
        </w:rPr>
        <w:t xml:space="preserve">majority of </w:t>
      </w:r>
      <w:r w:rsidR="00292CED">
        <w:rPr>
          <w:rFonts w:ascii="Times New Roman" w:hAnsi="Times New Roman" w:cs="Times New Roman"/>
          <w:sz w:val="24"/>
          <w:szCs w:val="24"/>
        </w:rPr>
        <w:t xml:space="preserve">the </w:t>
      </w:r>
      <w:r w:rsidR="00FC629D" w:rsidRPr="00FC629D">
        <w:rPr>
          <w:rFonts w:ascii="Times New Roman" w:hAnsi="Times New Roman" w:cs="Times New Roman"/>
          <w:sz w:val="24"/>
          <w:szCs w:val="24"/>
        </w:rPr>
        <w:t xml:space="preserve">respondents (282, 73.2%) </w:t>
      </w:r>
      <w:r w:rsidR="00292CED">
        <w:rPr>
          <w:rFonts w:ascii="Times New Roman" w:hAnsi="Times New Roman" w:cs="Times New Roman"/>
          <w:sz w:val="24"/>
          <w:szCs w:val="24"/>
        </w:rPr>
        <w:t xml:space="preserve">were </w:t>
      </w:r>
      <w:r w:rsidR="00FC629D" w:rsidRPr="00FC629D">
        <w:rPr>
          <w:rFonts w:ascii="Times New Roman" w:hAnsi="Times New Roman" w:cs="Times New Roman"/>
          <w:sz w:val="24"/>
          <w:szCs w:val="24"/>
        </w:rPr>
        <w:t xml:space="preserve">engaged in vigorous activity more than six days per two weeks in the previous 14 days, followed by respondents who engaged in vigorous activity zero (0) days per two weeks in the same period (36, 9.4%), and 8.1% (31) of </w:t>
      </w:r>
      <w:r>
        <w:rPr>
          <w:rFonts w:ascii="Times New Roman" w:hAnsi="Times New Roman" w:cs="Times New Roman"/>
          <w:sz w:val="24"/>
          <w:szCs w:val="24"/>
        </w:rPr>
        <w:t xml:space="preserve">the </w:t>
      </w:r>
      <w:r w:rsidR="00FC629D" w:rsidRPr="00FC629D">
        <w:rPr>
          <w:rFonts w:ascii="Times New Roman" w:hAnsi="Times New Roman" w:cs="Times New Roman"/>
          <w:sz w:val="24"/>
          <w:szCs w:val="24"/>
        </w:rPr>
        <w:t xml:space="preserve">respondents who engaged in vigorous activity between three and four days per two weeks in the same period. </w:t>
      </w:r>
      <w:r>
        <w:rPr>
          <w:rFonts w:ascii="Times New Roman" w:hAnsi="Times New Roman" w:cs="Times New Roman"/>
          <w:sz w:val="24"/>
          <w:szCs w:val="24"/>
        </w:rPr>
        <w:t>Meanw</w:t>
      </w:r>
      <w:r w:rsidRPr="00FC629D">
        <w:rPr>
          <w:rFonts w:ascii="Times New Roman" w:hAnsi="Times New Roman" w:cs="Times New Roman"/>
          <w:sz w:val="24"/>
          <w:szCs w:val="24"/>
        </w:rPr>
        <w:t>hile</w:t>
      </w:r>
      <w:r>
        <w:rPr>
          <w:rFonts w:ascii="Times New Roman" w:hAnsi="Times New Roman" w:cs="Times New Roman"/>
          <w:sz w:val="24"/>
          <w:szCs w:val="24"/>
        </w:rPr>
        <w:t>,</w:t>
      </w:r>
      <w:r w:rsidRPr="00FC629D">
        <w:rPr>
          <w:rFonts w:ascii="Times New Roman" w:hAnsi="Times New Roman" w:cs="Times New Roman"/>
          <w:sz w:val="24"/>
          <w:szCs w:val="24"/>
        </w:rPr>
        <w:t xml:space="preserve"> </w:t>
      </w:r>
      <w:r w:rsidR="00FC629D" w:rsidRPr="00FC629D">
        <w:rPr>
          <w:rFonts w:ascii="Times New Roman" w:hAnsi="Times New Roman" w:cs="Times New Roman"/>
          <w:sz w:val="24"/>
          <w:szCs w:val="24"/>
        </w:rPr>
        <w:t xml:space="preserve">only 5.7% (22) and 3.6% (14) of the respondents engaged in vigorous activity </w:t>
      </w:r>
      <w:r>
        <w:rPr>
          <w:rFonts w:ascii="Times New Roman" w:hAnsi="Times New Roman" w:cs="Times New Roman"/>
          <w:sz w:val="24"/>
          <w:szCs w:val="24"/>
        </w:rPr>
        <w:t>for</w:t>
      </w:r>
      <w:r w:rsidRPr="00FC629D">
        <w:rPr>
          <w:rFonts w:ascii="Times New Roman" w:hAnsi="Times New Roman" w:cs="Times New Roman"/>
          <w:sz w:val="24"/>
          <w:szCs w:val="24"/>
        </w:rPr>
        <w:t xml:space="preserve"> </w:t>
      </w:r>
      <w:r>
        <w:rPr>
          <w:rFonts w:ascii="Times New Roman" w:hAnsi="Times New Roman" w:cs="Times New Roman"/>
          <w:sz w:val="24"/>
          <w:szCs w:val="24"/>
        </w:rPr>
        <w:t>one</w:t>
      </w:r>
      <w:r w:rsidR="00D50613">
        <w:rPr>
          <w:rFonts w:ascii="Times New Roman" w:hAnsi="Times New Roman" w:cs="Times New Roman"/>
          <w:sz w:val="24"/>
          <w:szCs w:val="24"/>
        </w:rPr>
        <w:t xml:space="preserve"> </w:t>
      </w:r>
      <w:r>
        <w:rPr>
          <w:rFonts w:ascii="Times New Roman" w:hAnsi="Times New Roman" w:cs="Times New Roman"/>
          <w:sz w:val="24"/>
          <w:szCs w:val="24"/>
        </w:rPr>
        <w:t>to two</w:t>
      </w:r>
      <w:r w:rsidRPr="00FC629D">
        <w:rPr>
          <w:rFonts w:ascii="Times New Roman" w:hAnsi="Times New Roman" w:cs="Times New Roman"/>
          <w:sz w:val="24"/>
          <w:szCs w:val="24"/>
        </w:rPr>
        <w:t xml:space="preserve"> </w:t>
      </w:r>
      <w:r w:rsidR="00FC629D" w:rsidRPr="00FC629D">
        <w:rPr>
          <w:rFonts w:ascii="Times New Roman" w:hAnsi="Times New Roman" w:cs="Times New Roman"/>
          <w:sz w:val="24"/>
          <w:szCs w:val="24"/>
        </w:rPr>
        <w:t xml:space="preserve">days and </w:t>
      </w:r>
      <w:r>
        <w:rPr>
          <w:rFonts w:ascii="Times New Roman" w:hAnsi="Times New Roman" w:cs="Times New Roman"/>
          <w:sz w:val="24"/>
          <w:szCs w:val="24"/>
        </w:rPr>
        <w:t>five to six</w:t>
      </w:r>
      <w:r w:rsidR="00FC629D" w:rsidRPr="00FC629D">
        <w:rPr>
          <w:rFonts w:ascii="Times New Roman" w:hAnsi="Times New Roman" w:cs="Times New Roman"/>
          <w:sz w:val="24"/>
          <w:szCs w:val="24"/>
        </w:rPr>
        <w:t xml:space="preserve"> days every 2 weeks over the previous 14 days, respectively.</w:t>
      </w:r>
    </w:p>
    <w:p w14:paraId="1C12ED72" w14:textId="53BEE208"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FC629D">
        <w:rPr>
          <w:rFonts w:ascii="Times New Roman" w:hAnsi="Times New Roman" w:cs="Times New Roman"/>
          <w:sz w:val="24"/>
          <w:szCs w:val="24"/>
        </w:rPr>
        <w:t xml:space="preserve">Besides that, the respondents </w:t>
      </w:r>
      <w:r w:rsidR="00D50613">
        <w:rPr>
          <w:rFonts w:ascii="Times New Roman" w:hAnsi="Times New Roman" w:cs="Times New Roman"/>
          <w:sz w:val="24"/>
          <w:szCs w:val="24"/>
        </w:rPr>
        <w:t xml:space="preserve">were </w:t>
      </w:r>
      <w:r w:rsidR="00D50613" w:rsidRPr="00FC629D">
        <w:rPr>
          <w:rFonts w:ascii="Times New Roman" w:hAnsi="Times New Roman" w:cs="Times New Roman"/>
          <w:sz w:val="24"/>
          <w:szCs w:val="24"/>
        </w:rPr>
        <w:t xml:space="preserve">mostly </w:t>
      </w:r>
      <w:r w:rsidRPr="00FC629D">
        <w:rPr>
          <w:rFonts w:ascii="Times New Roman" w:hAnsi="Times New Roman" w:cs="Times New Roman"/>
          <w:sz w:val="24"/>
          <w:szCs w:val="24"/>
        </w:rPr>
        <w:t>doing vigorous activities less than 30 minutes per day (165, 42.9%)</w:t>
      </w:r>
      <w:r w:rsidR="00D50613">
        <w:rPr>
          <w:rFonts w:ascii="Times New Roman" w:hAnsi="Times New Roman" w:cs="Times New Roman"/>
          <w:sz w:val="24"/>
          <w:szCs w:val="24"/>
        </w:rPr>
        <w:t>,</w:t>
      </w:r>
      <w:r w:rsidRPr="00FC629D">
        <w:rPr>
          <w:rFonts w:ascii="Times New Roman" w:hAnsi="Times New Roman" w:cs="Times New Roman"/>
          <w:sz w:val="24"/>
          <w:szCs w:val="24"/>
        </w:rPr>
        <w:t xml:space="preserve"> </w:t>
      </w:r>
      <w:r w:rsidR="00D50613">
        <w:rPr>
          <w:rFonts w:ascii="Times New Roman" w:hAnsi="Times New Roman" w:cs="Times New Roman"/>
          <w:sz w:val="24"/>
          <w:szCs w:val="24"/>
        </w:rPr>
        <w:t>this was</w:t>
      </w:r>
      <w:r w:rsidRPr="00FC629D">
        <w:rPr>
          <w:rFonts w:ascii="Times New Roman" w:hAnsi="Times New Roman" w:cs="Times New Roman"/>
          <w:sz w:val="24"/>
          <w:szCs w:val="24"/>
        </w:rPr>
        <w:t xml:space="preserve"> followed by the respondents </w:t>
      </w:r>
      <w:r w:rsidR="00D50613">
        <w:rPr>
          <w:rFonts w:ascii="Times New Roman" w:hAnsi="Times New Roman" w:cs="Times New Roman"/>
          <w:sz w:val="24"/>
          <w:szCs w:val="24"/>
        </w:rPr>
        <w:t xml:space="preserve">who were </w:t>
      </w:r>
      <w:r w:rsidRPr="00FC629D">
        <w:rPr>
          <w:rFonts w:ascii="Times New Roman" w:hAnsi="Times New Roman" w:cs="Times New Roman"/>
          <w:sz w:val="24"/>
          <w:szCs w:val="24"/>
        </w:rPr>
        <w:t>doing vigorous activities between 31 to 60 minutes per day (108, 28.1%). Meanwhile, 17.9% (69)</w:t>
      </w:r>
      <w:r w:rsidR="00D50613">
        <w:rPr>
          <w:rFonts w:ascii="Times New Roman" w:hAnsi="Times New Roman" w:cs="Times New Roman"/>
          <w:sz w:val="24"/>
          <w:szCs w:val="24"/>
        </w:rPr>
        <w:t xml:space="preserve"> of</w:t>
      </w:r>
      <w:r w:rsidRPr="00FC629D">
        <w:rPr>
          <w:rFonts w:ascii="Times New Roman" w:hAnsi="Times New Roman" w:cs="Times New Roman"/>
          <w:sz w:val="24"/>
          <w:szCs w:val="24"/>
        </w:rPr>
        <w:t xml:space="preserve"> the respondents </w:t>
      </w:r>
      <w:r w:rsidR="00D50613">
        <w:rPr>
          <w:rFonts w:ascii="Times New Roman" w:hAnsi="Times New Roman" w:cs="Times New Roman"/>
          <w:sz w:val="24"/>
          <w:szCs w:val="24"/>
        </w:rPr>
        <w:t xml:space="preserve">were </w:t>
      </w:r>
      <w:r w:rsidRPr="00FC629D">
        <w:rPr>
          <w:rFonts w:ascii="Times New Roman" w:hAnsi="Times New Roman" w:cs="Times New Roman"/>
          <w:sz w:val="24"/>
          <w:szCs w:val="24"/>
        </w:rPr>
        <w:t xml:space="preserve">doing vigorous activities </w:t>
      </w:r>
      <w:r w:rsidR="00D50613">
        <w:rPr>
          <w:rFonts w:ascii="Times New Roman" w:hAnsi="Times New Roman" w:cs="Times New Roman"/>
          <w:sz w:val="24"/>
          <w:szCs w:val="24"/>
        </w:rPr>
        <w:t xml:space="preserve">for </w:t>
      </w:r>
      <w:r w:rsidRPr="00FC629D">
        <w:rPr>
          <w:rFonts w:ascii="Times New Roman" w:hAnsi="Times New Roman" w:cs="Times New Roman"/>
          <w:sz w:val="24"/>
          <w:szCs w:val="24"/>
        </w:rPr>
        <w:t>more than 60 minutes per day</w:t>
      </w:r>
      <w:r w:rsidR="00D50613">
        <w:rPr>
          <w:rFonts w:ascii="Times New Roman" w:hAnsi="Times New Roman" w:cs="Times New Roman"/>
          <w:sz w:val="24"/>
          <w:szCs w:val="24"/>
        </w:rPr>
        <w:t>,</w:t>
      </w:r>
      <w:r w:rsidRPr="00FC629D">
        <w:rPr>
          <w:rFonts w:ascii="Times New Roman" w:hAnsi="Times New Roman" w:cs="Times New Roman"/>
          <w:sz w:val="24"/>
          <w:szCs w:val="24"/>
        </w:rPr>
        <w:t xml:space="preserve"> and only 9.4% (36)</w:t>
      </w:r>
      <w:r w:rsidR="00D50613">
        <w:rPr>
          <w:rFonts w:ascii="Times New Roman" w:hAnsi="Times New Roman" w:cs="Times New Roman"/>
          <w:sz w:val="24"/>
          <w:szCs w:val="24"/>
        </w:rPr>
        <w:t xml:space="preserve"> of</w:t>
      </w:r>
      <w:r w:rsidRPr="00FC629D">
        <w:rPr>
          <w:rFonts w:ascii="Times New Roman" w:hAnsi="Times New Roman" w:cs="Times New Roman"/>
          <w:sz w:val="24"/>
          <w:szCs w:val="24"/>
        </w:rPr>
        <w:t xml:space="preserve"> the respondents </w:t>
      </w:r>
      <w:r w:rsidR="00D50613">
        <w:rPr>
          <w:rFonts w:ascii="Times New Roman" w:hAnsi="Times New Roman" w:cs="Times New Roman"/>
          <w:sz w:val="24"/>
          <w:szCs w:val="24"/>
        </w:rPr>
        <w:t xml:space="preserve">were </w:t>
      </w:r>
      <w:r w:rsidRPr="00FC629D">
        <w:rPr>
          <w:rFonts w:ascii="Times New Roman" w:hAnsi="Times New Roman" w:cs="Times New Roman"/>
          <w:sz w:val="24"/>
          <w:szCs w:val="24"/>
        </w:rPr>
        <w:t xml:space="preserve">doing vigorous activities </w:t>
      </w:r>
      <w:r w:rsidR="00D50613">
        <w:rPr>
          <w:rFonts w:ascii="Times New Roman" w:hAnsi="Times New Roman" w:cs="Times New Roman"/>
          <w:sz w:val="24"/>
          <w:szCs w:val="24"/>
        </w:rPr>
        <w:t xml:space="preserve">for </w:t>
      </w:r>
      <w:r w:rsidRPr="00FC629D">
        <w:rPr>
          <w:rFonts w:ascii="Times New Roman" w:hAnsi="Times New Roman" w:cs="Times New Roman"/>
          <w:sz w:val="24"/>
          <w:szCs w:val="24"/>
        </w:rPr>
        <w:t>zero minutes per day.</w:t>
      </w:r>
    </w:p>
    <w:p w14:paraId="1D2BFA65" w14:textId="6F3DBE2A"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FC629D">
        <w:rPr>
          <w:rFonts w:ascii="Times New Roman" w:hAnsi="Times New Roman" w:cs="Times New Roman"/>
          <w:sz w:val="24"/>
          <w:szCs w:val="24"/>
        </w:rPr>
        <w:t xml:space="preserve">Next, it is shown that 36.1% (139) of </w:t>
      </w:r>
      <w:r w:rsidR="00D50613">
        <w:rPr>
          <w:rFonts w:ascii="Times New Roman" w:hAnsi="Times New Roman" w:cs="Times New Roman"/>
          <w:sz w:val="24"/>
          <w:szCs w:val="24"/>
        </w:rPr>
        <w:t xml:space="preserve">the </w:t>
      </w:r>
      <w:r w:rsidRPr="00FC629D">
        <w:rPr>
          <w:rFonts w:ascii="Times New Roman" w:hAnsi="Times New Roman" w:cs="Times New Roman"/>
          <w:sz w:val="24"/>
          <w:szCs w:val="24"/>
        </w:rPr>
        <w:t xml:space="preserve">respondents </w:t>
      </w:r>
      <w:r w:rsidR="00D50613">
        <w:rPr>
          <w:rFonts w:ascii="Times New Roman" w:hAnsi="Times New Roman" w:cs="Times New Roman"/>
          <w:sz w:val="24"/>
          <w:szCs w:val="24"/>
        </w:rPr>
        <w:t xml:space="preserve">are </w:t>
      </w:r>
      <w:r w:rsidRPr="00FC629D">
        <w:rPr>
          <w:rFonts w:ascii="Times New Roman" w:hAnsi="Times New Roman" w:cs="Times New Roman"/>
          <w:sz w:val="24"/>
          <w:szCs w:val="24"/>
        </w:rPr>
        <w:t xml:space="preserve">engaged in vigorous action </w:t>
      </w:r>
      <w:r w:rsidR="00D50613">
        <w:rPr>
          <w:rFonts w:ascii="Times New Roman" w:hAnsi="Times New Roman" w:cs="Times New Roman"/>
          <w:sz w:val="24"/>
          <w:szCs w:val="24"/>
        </w:rPr>
        <w:t>at the</w:t>
      </w:r>
      <w:r w:rsidR="00D50613" w:rsidRPr="00FC629D">
        <w:rPr>
          <w:rFonts w:ascii="Times New Roman" w:hAnsi="Times New Roman" w:cs="Times New Roman"/>
          <w:sz w:val="24"/>
          <w:szCs w:val="24"/>
        </w:rPr>
        <w:t xml:space="preserve"> </w:t>
      </w:r>
      <w:r w:rsidRPr="00FC629D">
        <w:rPr>
          <w:rFonts w:ascii="Times New Roman" w:hAnsi="Times New Roman" w:cs="Times New Roman"/>
          <w:sz w:val="24"/>
          <w:szCs w:val="24"/>
        </w:rPr>
        <w:t xml:space="preserve">parks, while 43.9% (169) of respondents engaged in vigorous activity in indoor locations. While 7.0% (27) of </w:t>
      </w:r>
      <w:r w:rsidR="00D50613">
        <w:rPr>
          <w:rFonts w:ascii="Times New Roman" w:hAnsi="Times New Roman" w:cs="Times New Roman"/>
          <w:sz w:val="24"/>
          <w:szCs w:val="24"/>
        </w:rPr>
        <w:t xml:space="preserve">the </w:t>
      </w:r>
      <w:r w:rsidRPr="00FC629D">
        <w:rPr>
          <w:rFonts w:ascii="Times New Roman" w:hAnsi="Times New Roman" w:cs="Times New Roman"/>
          <w:sz w:val="24"/>
          <w:szCs w:val="24"/>
        </w:rPr>
        <w:t xml:space="preserve">respondents engage in vigorous activity </w:t>
      </w:r>
      <w:r w:rsidR="00D50613">
        <w:rPr>
          <w:rFonts w:ascii="Times New Roman" w:hAnsi="Times New Roman" w:cs="Times New Roman"/>
          <w:sz w:val="24"/>
          <w:szCs w:val="24"/>
        </w:rPr>
        <w:t>within</w:t>
      </w:r>
      <w:r w:rsidR="00D50613" w:rsidRPr="00FC629D">
        <w:rPr>
          <w:rFonts w:ascii="Times New Roman" w:hAnsi="Times New Roman" w:cs="Times New Roman"/>
          <w:sz w:val="24"/>
          <w:szCs w:val="24"/>
        </w:rPr>
        <w:t xml:space="preserve"> </w:t>
      </w:r>
      <w:r w:rsidRPr="00FC629D">
        <w:rPr>
          <w:rFonts w:ascii="Times New Roman" w:hAnsi="Times New Roman" w:cs="Times New Roman"/>
          <w:sz w:val="24"/>
          <w:szCs w:val="24"/>
        </w:rPr>
        <w:t xml:space="preserve">the house's boundary, 9.4% (36) of respondents do not engage in vigorous activity everywhere. </w:t>
      </w:r>
      <w:r w:rsidR="00F2706D">
        <w:rPr>
          <w:rFonts w:ascii="Times New Roman" w:hAnsi="Times New Roman" w:cs="Times New Roman"/>
          <w:sz w:val="24"/>
          <w:szCs w:val="24"/>
        </w:rPr>
        <w:t>Meanw</w:t>
      </w:r>
      <w:r w:rsidR="00F2706D" w:rsidRPr="00FC629D">
        <w:rPr>
          <w:rFonts w:ascii="Times New Roman" w:hAnsi="Times New Roman" w:cs="Times New Roman"/>
          <w:sz w:val="24"/>
          <w:szCs w:val="24"/>
        </w:rPr>
        <w:t>hile</w:t>
      </w:r>
      <w:r w:rsidR="00F2706D">
        <w:rPr>
          <w:rFonts w:ascii="Times New Roman" w:hAnsi="Times New Roman" w:cs="Times New Roman"/>
          <w:sz w:val="24"/>
          <w:szCs w:val="24"/>
        </w:rPr>
        <w:t>,</w:t>
      </w:r>
      <w:r w:rsidR="00F2706D" w:rsidRPr="00FC629D">
        <w:rPr>
          <w:rFonts w:ascii="Times New Roman" w:hAnsi="Times New Roman" w:cs="Times New Roman"/>
          <w:sz w:val="24"/>
          <w:szCs w:val="24"/>
        </w:rPr>
        <w:t xml:space="preserve"> </w:t>
      </w:r>
      <w:r w:rsidRPr="00FC629D">
        <w:rPr>
          <w:rFonts w:ascii="Times New Roman" w:hAnsi="Times New Roman" w:cs="Times New Roman"/>
          <w:sz w:val="24"/>
          <w:szCs w:val="24"/>
        </w:rPr>
        <w:t>only 3.6% (14) of the respondents were engaged in vigorous activity elsewhere.</w:t>
      </w:r>
    </w:p>
    <w:p w14:paraId="3B31AF36" w14:textId="7B1A4399"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FC629D">
        <w:rPr>
          <w:rFonts w:ascii="Times New Roman" w:hAnsi="Times New Roman" w:cs="Times New Roman"/>
          <w:sz w:val="24"/>
          <w:szCs w:val="24"/>
        </w:rPr>
        <w:t xml:space="preserve">The majority of </w:t>
      </w:r>
      <w:r w:rsidR="00263033">
        <w:rPr>
          <w:rFonts w:ascii="Times New Roman" w:hAnsi="Times New Roman" w:cs="Times New Roman"/>
          <w:sz w:val="24"/>
          <w:szCs w:val="24"/>
        </w:rPr>
        <w:t xml:space="preserve">the </w:t>
      </w:r>
      <w:r w:rsidRPr="00FC629D">
        <w:rPr>
          <w:rFonts w:ascii="Times New Roman" w:hAnsi="Times New Roman" w:cs="Times New Roman"/>
          <w:sz w:val="24"/>
          <w:szCs w:val="24"/>
        </w:rPr>
        <w:t xml:space="preserve">respondents (265, 68.8%) engaged in vigorous activity in their immediate </w:t>
      </w:r>
      <w:r w:rsidR="007663C5">
        <w:rPr>
          <w:rFonts w:ascii="Times New Roman" w:hAnsi="Times New Roman" w:cs="Times New Roman"/>
          <w:sz w:val="24"/>
          <w:szCs w:val="24"/>
        </w:rPr>
        <w:t>neighborhood</w:t>
      </w:r>
      <w:r w:rsidRPr="00FC629D">
        <w:rPr>
          <w:rFonts w:ascii="Times New Roman" w:hAnsi="Times New Roman" w:cs="Times New Roman"/>
          <w:sz w:val="24"/>
          <w:szCs w:val="24"/>
        </w:rPr>
        <w:t xml:space="preserve">, while 49 respondents, or 12.7%, engaged in vigorous activity outside of their immediate </w:t>
      </w:r>
      <w:r w:rsidR="007663C5">
        <w:rPr>
          <w:rFonts w:ascii="Times New Roman" w:hAnsi="Times New Roman" w:cs="Times New Roman"/>
          <w:sz w:val="24"/>
          <w:szCs w:val="24"/>
        </w:rPr>
        <w:t>neighborhood</w:t>
      </w:r>
      <w:r w:rsidRPr="00FC629D">
        <w:rPr>
          <w:rFonts w:ascii="Times New Roman" w:hAnsi="Times New Roman" w:cs="Times New Roman"/>
          <w:sz w:val="24"/>
          <w:szCs w:val="24"/>
        </w:rPr>
        <w:t>. Only 9.1% (35) of respondents are engaging in vigorous activity outside the USJ area, compared to 9.4% (36) of respondents who do not engage in vigorous activity elsewhere.</w:t>
      </w:r>
    </w:p>
    <w:bookmarkEnd w:id="12"/>
    <w:p w14:paraId="7C1B7F22" w14:textId="21865036"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FC629D">
        <w:rPr>
          <w:rFonts w:ascii="Times New Roman" w:hAnsi="Times New Roman" w:cs="Times New Roman"/>
          <w:sz w:val="24"/>
          <w:szCs w:val="24"/>
        </w:rPr>
        <w:t xml:space="preserve">In addition, Table 3 displays the findings of the moderate activity analysis. As can be seen, the majority of </w:t>
      </w:r>
      <w:r w:rsidR="00263033">
        <w:rPr>
          <w:rFonts w:ascii="Times New Roman" w:hAnsi="Times New Roman" w:cs="Times New Roman"/>
          <w:sz w:val="24"/>
          <w:szCs w:val="24"/>
        </w:rPr>
        <w:t xml:space="preserve">the </w:t>
      </w:r>
      <w:r w:rsidRPr="00FC629D">
        <w:rPr>
          <w:rFonts w:ascii="Times New Roman" w:hAnsi="Times New Roman" w:cs="Times New Roman"/>
          <w:sz w:val="24"/>
          <w:szCs w:val="24"/>
        </w:rPr>
        <w:t xml:space="preserve">respondents (165, 42.9%) engaged in moderate housework, followed by respondents (111, 28.8%) who engaged in moderate leisure activities. While just 10.4% (40) of </w:t>
      </w:r>
      <w:r w:rsidR="00263033">
        <w:rPr>
          <w:rFonts w:ascii="Times New Roman" w:hAnsi="Times New Roman" w:cs="Times New Roman"/>
          <w:sz w:val="24"/>
          <w:szCs w:val="24"/>
        </w:rPr>
        <w:t xml:space="preserve">the </w:t>
      </w:r>
      <w:r w:rsidRPr="00FC629D">
        <w:rPr>
          <w:rFonts w:ascii="Times New Roman" w:hAnsi="Times New Roman" w:cs="Times New Roman"/>
          <w:sz w:val="24"/>
          <w:szCs w:val="24"/>
        </w:rPr>
        <w:t xml:space="preserve">respondents </w:t>
      </w:r>
      <w:r w:rsidR="00263033">
        <w:rPr>
          <w:rFonts w:ascii="Times New Roman" w:hAnsi="Times New Roman" w:cs="Times New Roman"/>
          <w:sz w:val="24"/>
          <w:szCs w:val="24"/>
        </w:rPr>
        <w:t xml:space="preserve">are </w:t>
      </w:r>
      <w:r w:rsidRPr="00FC629D">
        <w:rPr>
          <w:rFonts w:ascii="Times New Roman" w:hAnsi="Times New Roman" w:cs="Times New Roman"/>
          <w:sz w:val="24"/>
          <w:szCs w:val="24"/>
        </w:rPr>
        <w:t>engage</w:t>
      </w:r>
      <w:r w:rsidR="00263033">
        <w:rPr>
          <w:rFonts w:ascii="Times New Roman" w:hAnsi="Times New Roman" w:cs="Times New Roman"/>
          <w:sz w:val="24"/>
          <w:szCs w:val="24"/>
        </w:rPr>
        <w:t>d</w:t>
      </w:r>
      <w:r w:rsidRPr="00FC629D">
        <w:rPr>
          <w:rFonts w:ascii="Times New Roman" w:hAnsi="Times New Roman" w:cs="Times New Roman"/>
          <w:sz w:val="24"/>
          <w:szCs w:val="24"/>
        </w:rPr>
        <w:t xml:space="preserve"> in vigorous activity at work, </w:t>
      </w:r>
      <w:r w:rsidR="00263033">
        <w:rPr>
          <w:rFonts w:ascii="Times New Roman" w:hAnsi="Times New Roman" w:cs="Times New Roman"/>
          <w:sz w:val="24"/>
          <w:szCs w:val="24"/>
        </w:rPr>
        <w:t xml:space="preserve">and </w:t>
      </w:r>
      <w:r w:rsidRPr="00FC629D">
        <w:rPr>
          <w:rFonts w:ascii="Times New Roman" w:hAnsi="Times New Roman" w:cs="Times New Roman"/>
          <w:sz w:val="24"/>
          <w:szCs w:val="24"/>
        </w:rPr>
        <w:t xml:space="preserve">17.9% (69) of </w:t>
      </w:r>
      <w:r w:rsidR="00263033">
        <w:rPr>
          <w:rFonts w:ascii="Times New Roman" w:hAnsi="Times New Roman" w:cs="Times New Roman"/>
          <w:sz w:val="24"/>
          <w:szCs w:val="24"/>
        </w:rPr>
        <w:t xml:space="preserve">the </w:t>
      </w:r>
      <w:r w:rsidRPr="00FC629D">
        <w:rPr>
          <w:rFonts w:ascii="Times New Roman" w:hAnsi="Times New Roman" w:cs="Times New Roman"/>
          <w:sz w:val="24"/>
          <w:szCs w:val="24"/>
        </w:rPr>
        <w:t>respondents do not engage in any vigorous activity.</w:t>
      </w:r>
    </w:p>
    <w:p w14:paraId="45E9375C" w14:textId="03D613BD"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FC629D">
        <w:rPr>
          <w:rFonts w:ascii="Times New Roman" w:hAnsi="Times New Roman" w:cs="Times New Roman"/>
          <w:sz w:val="24"/>
          <w:szCs w:val="24"/>
        </w:rPr>
        <w:t>Second</w:t>
      </w:r>
      <w:r w:rsidR="00263033">
        <w:rPr>
          <w:rFonts w:ascii="Times New Roman" w:hAnsi="Times New Roman" w:cs="Times New Roman"/>
          <w:sz w:val="24"/>
          <w:szCs w:val="24"/>
        </w:rPr>
        <w:t>.</w:t>
      </w:r>
      <w:r w:rsidRPr="00FC629D">
        <w:rPr>
          <w:rFonts w:ascii="Times New Roman" w:hAnsi="Times New Roman" w:cs="Times New Roman"/>
          <w:sz w:val="24"/>
          <w:szCs w:val="24"/>
        </w:rPr>
        <w:t xml:space="preserve"> for moderate activity, more than half of the respondents </w:t>
      </w:r>
      <w:r w:rsidR="00263033">
        <w:rPr>
          <w:rFonts w:ascii="Times New Roman" w:hAnsi="Times New Roman" w:cs="Times New Roman"/>
          <w:sz w:val="24"/>
          <w:szCs w:val="24"/>
        </w:rPr>
        <w:t xml:space="preserve">are </w:t>
      </w:r>
      <w:r w:rsidRPr="00FC629D">
        <w:rPr>
          <w:rFonts w:ascii="Times New Roman" w:hAnsi="Times New Roman" w:cs="Times New Roman"/>
          <w:sz w:val="24"/>
          <w:szCs w:val="24"/>
        </w:rPr>
        <w:t xml:space="preserve">doing moderate activities more than 6 days per 2 weeks in the last 14 days (226, 58.7%), followed by the respondents </w:t>
      </w:r>
      <w:r w:rsidR="00263033">
        <w:rPr>
          <w:rFonts w:ascii="Times New Roman" w:hAnsi="Times New Roman" w:cs="Times New Roman"/>
          <w:sz w:val="24"/>
          <w:szCs w:val="24"/>
        </w:rPr>
        <w:t xml:space="preserve">who are </w:t>
      </w:r>
      <w:r w:rsidRPr="00FC629D">
        <w:rPr>
          <w:rFonts w:ascii="Times New Roman" w:hAnsi="Times New Roman" w:cs="Times New Roman"/>
          <w:sz w:val="24"/>
          <w:szCs w:val="24"/>
        </w:rPr>
        <w:t xml:space="preserve">doing moderate activities zero (0) days per 2 weeks in the last 14 days (70, 18.2%) and 11.9% (46) of the respondents </w:t>
      </w:r>
      <w:r w:rsidR="00263033">
        <w:rPr>
          <w:rFonts w:ascii="Times New Roman" w:hAnsi="Times New Roman" w:cs="Times New Roman"/>
          <w:sz w:val="24"/>
          <w:szCs w:val="24"/>
        </w:rPr>
        <w:t xml:space="preserve">are </w:t>
      </w:r>
      <w:r w:rsidRPr="00FC629D">
        <w:rPr>
          <w:rFonts w:ascii="Times New Roman" w:hAnsi="Times New Roman" w:cs="Times New Roman"/>
          <w:sz w:val="24"/>
          <w:szCs w:val="24"/>
        </w:rPr>
        <w:t xml:space="preserve">doing moderate activities between 1 to 2 days per 2 weeks in the last 14 days. While only 6.8% (26) and 4.4% (17) of the respondents </w:t>
      </w:r>
      <w:r w:rsidR="00263033">
        <w:rPr>
          <w:rFonts w:ascii="Times New Roman" w:hAnsi="Times New Roman" w:cs="Times New Roman"/>
          <w:sz w:val="24"/>
          <w:szCs w:val="24"/>
        </w:rPr>
        <w:t xml:space="preserve">are </w:t>
      </w:r>
      <w:r w:rsidRPr="00FC629D">
        <w:rPr>
          <w:rFonts w:ascii="Times New Roman" w:hAnsi="Times New Roman" w:cs="Times New Roman"/>
          <w:sz w:val="24"/>
          <w:szCs w:val="24"/>
        </w:rPr>
        <w:t>doing moderate activities between 3 to 4 days and between 5 to 6 days per 2 weeks in the last 14 days.</w:t>
      </w:r>
    </w:p>
    <w:p w14:paraId="1EFD8F94" w14:textId="0433A302"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FC629D">
        <w:rPr>
          <w:rFonts w:ascii="Times New Roman" w:hAnsi="Times New Roman" w:cs="Times New Roman"/>
          <w:sz w:val="24"/>
          <w:szCs w:val="24"/>
        </w:rPr>
        <w:t>Third</w:t>
      </w:r>
      <w:r w:rsidR="00263033">
        <w:rPr>
          <w:rFonts w:ascii="Times New Roman" w:hAnsi="Times New Roman" w:cs="Times New Roman"/>
          <w:sz w:val="24"/>
          <w:szCs w:val="24"/>
        </w:rPr>
        <w:t>,</w:t>
      </w:r>
      <w:r w:rsidRPr="00FC629D">
        <w:rPr>
          <w:rFonts w:ascii="Times New Roman" w:hAnsi="Times New Roman" w:cs="Times New Roman"/>
          <w:sz w:val="24"/>
          <w:szCs w:val="24"/>
        </w:rPr>
        <w:t xml:space="preserve"> for moderate activity, most of the respondents </w:t>
      </w:r>
      <w:r w:rsidR="00263033">
        <w:rPr>
          <w:rFonts w:ascii="Times New Roman" w:hAnsi="Times New Roman" w:cs="Times New Roman"/>
          <w:sz w:val="24"/>
          <w:szCs w:val="24"/>
        </w:rPr>
        <w:t xml:space="preserve">are </w:t>
      </w:r>
      <w:r w:rsidRPr="00FC629D">
        <w:rPr>
          <w:rFonts w:ascii="Times New Roman" w:hAnsi="Times New Roman" w:cs="Times New Roman"/>
          <w:sz w:val="24"/>
          <w:szCs w:val="24"/>
        </w:rPr>
        <w:t>doing moderate activities less than 30 minutes per day (125, 32.5%)</w:t>
      </w:r>
      <w:r w:rsidR="00263033">
        <w:rPr>
          <w:rFonts w:ascii="Times New Roman" w:hAnsi="Times New Roman" w:cs="Times New Roman"/>
          <w:sz w:val="24"/>
          <w:szCs w:val="24"/>
        </w:rPr>
        <w:t>,</w:t>
      </w:r>
      <w:r w:rsidRPr="00FC629D">
        <w:rPr>
          <w:rFonts w:ascii="Times New Roman" w:hAnsi="Times New Roman" w:cs="Times New Roman"/>
          <w:sz w:val="24"/>
          <w:szCs w:val="24"/>
        </w:rPr>
        <w:t xml:space="preserve"> followed by the respondents </w:t>
      </w:r>
      <w:r w:rsidR="00263033">
        <w:rPr>
          <w:rFonts w:ascii="Times New Roman" w:hAnsi="Times New Roman" w:cs="Times New Roman"/>
          <w:sz w:val="24"/>
          <w:szCs w:val="24"/>
        </w:rPr>
        <w:t xml:space="preserve">who are </w:t>
      </w:r>
      <w:r w:rsidRPr="00FC629D">
        <w:rPr>
          <w:rFonts w:ascii="Times New Roman" w:hAnsi="Times New Roman" w:cs="Times New Roman"/>
          <w:sz w:val="24"/>
          <w:szCs w:val="24"/>
        </w:rPr>
        <w:t xml:space="preserve">doing moderate activities between 31 to 60 minutes per day (100, 26.0%). Meanwhile, 21.8% (84) of the respondents </w:t>
      </w:r>
      <w:r w:rsidR="00263033">
        <w:rPr>
          <w:rFonts w:ascii="Times New Roman" w:hAnsi="Times New Roman" w:cs="Times New Roman"/>
          <w:sz w:val="24"/>
          <w:szCs w:val="24"/>
        </w:rPr>
        <w:t xml:space="preserve">are </w:t>
      </w:r>
      <w:r w:rsidRPr="00FC629D">
        <w:rPr>
          <w:rFonts w:ascii="Times New Roman" w:hAnsi="Times New Roman" w:cs="Times New Roman"/>
          <w:sz w:val="24"/>
          <w:szCs w:val="24"/>
        </w:rPr>
        <w:t>doing moderate activities more than 60 minutes per day</w:t>
      </w:r>
      <w:r w:rsidR="00263033">
        <w:rPr>
          <w:rFonts w:ascii="Times New Roman" w:hAnsi="Times New Roman" w:cs="Times New Roman"/>
          <w:sz w:val="24"/>
          <w:szCs w:val="24"/>
        </w:rPr>
        <w:t>,</w:t>
      </w:r>
      <w:r w:rsidRPr="00FC629D">
        <w:rPr>
          <w:rFonts w:ascii="Times New Roman" w:hAnsi="Times New Roman" w:cs="Times New Roman"/>
          <w:sz w:val="24"/>
          <w:szCs w:val="24"/>
        </w:rPr>
        <w:t xml:space="preserve"> while 19.7% (76) of the respondents </w:t>
      </w:r>
      <w:r w:rsidR="00263033">
        <w:rPr>
          <w:rFonts w:ascii="Times New Roman" w:hAnsi="Times New Roman" w:cs="Times New Roman"/>
          <w:sz w:val="24"/>
          <w:szCs w:val="24"/>
        </w:rPr>
        <w:t xml:space="preserve">are </w:t>
      </w:r>
      <w:r w:rsidRPr="00FC629D">
        <w:rPr>
          <w:rFonts w:ascii="Times New Roman" w:hAnsi="Times New Roman" w:cs="Times New Roman"/>
          <w:sz w:val="24"/>
          <w:szCs w:val="24"/>
        </w:rPr>
        <w:t>doing moderate activities zero minutes per day.</w:t>
      </w:r>
    </w:p>
    <w:p w14:paraId="0079DB5D" w14:textId="1E44F6DD" w:rsidR="00FC629D" w:rsidRPr="00FC629D" w:rsidRDefault="00FC629D" w:rsidP="00E42FB5">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FC629D">
        <w:rPr>
          <w:rFonts w:ascii="Times New Roman" w:hAnsi="Times New Roman" w:cs="Times New Roman"/>
          <w:sz w:val="24"/>
          <w:szCs w:val="24"/>
        </w:rPr>
        <w:t>Then, based on location where moderate activity</w:t>
      </w:r>
      <w:r w:rsidR="00263033">
        <w:rPr>
          <w:rFonts w:ascii="Times New Roman" w:hAnsi="Times New Roman" w:cs="Times New Roman"/>
          <w:sz w:val="24"/>
          <w:szCs w:val="24"/>
        </w:rPr>
        <w:t xml:space="preserve"> were</w:t>
      </w:r>
      <w:r w:rsidRPr="00FC629D">
        <w:rPr>
          <w:rFonts w:ascii="Times New Roman" w:hAnsi="Times New Roman" w:cs="Times New Roman"/>
          <w:sz w:val="24"/>
          <w:szCs w:val="24"/>
        </w:rPr>
        <w:t xml:space="preserve"> carried out </w:t>
      </w:r>
      <w:r w:rsidR="00263033">
        <w:rPr>
          <w:rFonts w:ascii="Times New Roman" w:hAnsi="Times New Roman" w:cs="Times New Roman"/>
          <w:sz w:val="24"/>
          <w:szCs w:val="24"/>
        </w:rPr>
        <w:t xml:space="preserve">it was </w:t>
      </w:r>
      <w:r w:rsidRPr="00FC629D">
        <w:rPr>
          <w:rFonts w:ascii="Times New Roman" w:hAnsi="Times New Roman" w:cs="Times New Roman"/>
          <w:sz w:val="24"/>
          <w:szCs w:val="24"/>
        </w:rPr>
        <w:t>show</w:t>
      </w:r>
      <w:r w:rsidR="00263033">
        <w:rPr>
          <w:rFonts w:ascii="Times New Roman" w:hAnsi="Times New Roman" w:cs="Times New Roman"/>
          <w:sz w:val="24"/>
          <w:szCs w:val="24"/>
        </w:rPr>
        <w:t>n</w:t>
      </w:r>
      <w:r w:rsidRPr="00FC629D">
        <w:rPr>
          <w:rFonts w:ascii="Times New Roman" w:hAnsi="Times New Roman" w:cs="Times New Roman"/>
          <w:sz w:val="24"/>
          <w:szCs w:val="24"/>
        </w:rPr>
        <w:t xml:space="preserve"> that 40.0% (154) of the respondents </w:t>
      </w:r>
      <w:r w:rsidR="00263033">
        <w:rPr>
          <w:rFonts w:ascii="Times New Roman" w:hAnsi="Times New Roman" w:cs="Times New Roman"/>
          <w:sz w:val="24"/>
          <w:szCs w:val="24"/>
        </w:rPr>
        <w:t xml:space="preserve">were </w:t>
      </w:r>
      <w:r w:rsidRPr="00FC629D">
        <w:rPr>
          <w:rFonts w:ascii="Times New Roman" w:hAnsi="Times New Roman" w:cs="Times New Roman"/>
          <w:sz w:val="24"/>
          <w:szCs w:val="24"/>
        </w:rPr>
        <w:t>doing moderate activities indoor</w:t>
      </w:r>
      <w:r w:rsidR="00263033">
        <w:rPr>
          <w:rFonts w:ascii="Times New Roman" w:hAnsi="Times New Roman" w:cs="Times New Roman"/>
          <w:sz w:val="24"/>
          <w:szCs w:val="24"/>
        </w:rPr>
        <w:t>s</w:t>
      </w:r>
      <w:r w:rsidRPr="00FC629D">
        <w:rPr>
          <w:rFonts w:ascii="Times New Roman" w:hAnsi="Times New Roman" w:cs="Times New Roman"/>
          <w:sz w:val="24"/>
          <w:szCs w:val="24"/>
        </w:rPr>
        <w:t xml:space="preserve">. Meanwhile, 18.7% (72) and 18.4% (71) of the respondents </w:t>
      </w:r>
      <w:r w:rsidR="001D0DA5">
        <w:rPr>
          <w:rFonts w:ascii="Times New Roman" w:hAnsi="Times New Roman" w:cs="Times New Roman"/>
          <w:sz w:val="24"/>
          <w:szCs w:val="24"/>
        </w:rPr>
        <w:t xml:space="preserve">were </w:t>
      </w:r>
      <w:r w:rsidRPr="00FC629D">
        <w:rPr>
          <w:rFonts w:ascii="Times New Roman" w:hAnsi="Times New Roman" w:cs="Times New Roman"/>
          <w:sz w:val="24"/>
          <w:szCs w:val="24"/>
        </w:rPr>
        <w:t xml:space="preserve">doing moderate activities </w:t>
      </w:r>
      <w:r w:rsidR="001D0DA5">
        <w:rPr>
          <w:rFonts w:ascii="Times New Roman" w:hAnsi="Times New Roman" w:cs="Times New Roman"/>
          <w:sz w:val="24"/>
          <w:szCs w:val="24"/>
        </w:rPr>
        <w:t>within</w:t>
      </w:r>
      <w:r w:rsidR="001D0DA5" w:rsidRPr="00FC629D">
        <w:rPr>
          <w:rFonts w:ascii="Times New Roman" w:hAnsi="Times New Roman" w:cs="Times New Roman"/>
          <w:sz w:val="24"/>
          <w:szCs w:val="24"/>
        </w:rPr>
        <w:t xml:space="preserve"> </w:t>
      </w:r>
      <w:r w:rsidR="001D0DA5">
        <w:rPr>
          <w:rFonts w:ascii="Times New Roman" w:hAnsi="Times New Roman" w:cs="Times New Roman"/>
          <w:sz w:val="24"/>
          <w:szCs w:val="24"/>
        </w:rPr>
        <w:t xml:space="preserve">the </w:t>
      </w:r>
      <w:r w:rsidRPr="00FC629D">
        <w:rPr>
          <w:rFonts w:ascii="Times New Roman" w:hAnsi="Times New Roman" w:cs="Times New Roman"/>
          <w:sz w:val="24"/>
          <w:szCs w:val="24"/>
        </w:rPr>
        <w:t>house</w:t>
      </w:r>
      <w:r w:rsidR="00F07591">
        <w:rPr>
          <w:rFonts w:ascii="Times New Roman" w:hAnsi="Times New Roman" w:cs="Times New Roman"/>
          <w:sz w:val="24"/>
          <w:szCs w:val="24"/>
        </w:rPr>
        <w:t>’s</w:t>
      </w:r>
      <w:r w:rsidRPr="00FC629D">
        <w:rPr>
          <w:rFonts w:ascii="Times New Roman" w:hAnsi="Times New Roman" w:cs="Times New Roman"/>
          <w:sz w:val="24"/>
          <w:szCs w:val="24"/>
        </w:rPr>
        <w:t xml:space="preserve"> boundary and </w:t>
      </w:r>
      <w:r w:rsidR="001D0DA5">
        <w:rPr>
          <w:rFonts w:ascii="Times New Roman" w:hAnsi="Times New Roman" w:cs="Times New Roman"/>
          <w:sz w:val="24"/>
          <w:szCs w:val="24"/>
        </w:rPr>
        <w:t xml:space="preserve">at the </w:t>
      </w:r>
      <w:r w:rsidRPr="00FC629D">
        <w:rPr>
          <w:rFonts w:ascii="Times New Roman" w:hAnsi="Times New Roman" w:cs="Times New Roman"/>
          <w:sz w:val="24"/>
          <w:szCs w:val="24"/>
        </w:rPr>
        <w:t xml:space="preserve">park. </w:t>
      </w:r>
      <w:r w:rsidR="00F07591">
        <w:rPr>
          <w:rFonts w:ascii="Times New Roman" w:hAnsi="Times New Roman" w:cs="Times New Roman"/>
          <w:sz w:val="24"/>
          <w:szCs w:val="24"/>
        </w:rPr>
        <w:t>Noticeably,</w:t>
      </w:r>
      <w:r w:rsidR="00F07591" w:rsidRPr="00FC629D">
        <w:rPr>
          <w:rFonts w:ascii="Times New Roman" w:hAnsi="Times New Roman" w:cs="Times New Roman"/>
          <w:sz w:val="24"/>
          <w:szCs w:val="24"/>
        </w:rPr>
        <w:t xml:space="preserve"> </w:t>
      </w:r>
      <w:r w:rsidRPr="00FC629D">
        <w:rPr>
          <w:rFonts w:ascii="Times New Roman" w:hAnsi="Times New Roman" w:cs="Times New Roman"/>
          <w:sz w:val="24"/>
          <w:szCs w:val="24"/>
        </w:rPr>
        <w:t xml:space="preserve">17.9% (69) of the respondents </w:t>
      </w:r>
      <w:r w:rsidR="001D0DA5">
        <w:rPr>
          <w:rFonts w:ascii="Times New Roman" w:hAnsi="Times New Roman" w:cs="Times New Roman"/>
          <w:sz w:val="24"/>
          <w:szCs w:val="24"/>
        </w:rPr>
        <w:t xml:space="preserve">were </w:t>
      </w:r>
      <w:r w:rsidRPr="00FC629D">
        <w:rPr>
          <w:rFonts w:ascii="Times New Roman" w:hAnsi="Times New Roman" w:cs="Times New Roman"/>
          <w:sz w:val="24"/>
          <w:szCs w:val="24"/>
        </w:rPr>
        <w:t>not doing moderate activities at any places</w:t>
      </w:r>
      <w:r w:rsidR="001D0DA5">
        <w:rPr>
          <w:rFonts w:ascii="Times New Roman" w:hAnsi="Times New Roman" w:cs="Times New Roman"/>
          <w:sz w:val="24"/>
          <w:szCs w:val="24"/>
        </w:rPr>
        <w:t>,</w:t>
      </w:r>
      <w:r w:rsidRPr="00FC629D">
        <w:rPr>
          <w:rFonts w:ascii="Times New Roman" w:hAnsi="Times New Roman" w:cs="Times New Roman"/>
          <w:sz w:val="24"/>
          <w:szCs w:val="24"/>
        </w:rPr>
        <w:t xml:space="preserve"> and only 4.9% (19) of the respondents </w:t>
      </w:r>
      <w:r w:rsidR="001D0DA5">
        <w:rPr>
          <w:rFonts w:ascii="Times New Roman" w:hAnsi="Times New Roman" w:cs="Times New Roman"/>
          <w:sz w:val="24"/>
          <w:szCs w:val="24"/>
        </w:rPr>
        <w:t xml:space="preserve">were </w:t>
      </w:r>
      <w:r w:rsidRPr="00FC629D">
        <w:rPr>
          <w:rFonts w:ascii="Times New Roman" w:hAnsi="Times New Roman" w:cs="Times New Roman"/>
          <w:sz w:val="24"/>
          <w:szCs w:val="24"/>
        </w:rPr>
        <w:t>doing moderate activities at others place</w:t>
      </w:r>
      <w:r w:rsidR="001D0DA5">
        <w:rPr>
          <w:rFonts w:ascii="Times New Roman" w:hAnsi="Times New Roman" w:cs="Times New Roman"/>
          <w:sz w:val="24"/>
          <w:szCs w:val="24"/>
        </w:rPr>
        <w:t>s</w:t>
      </w:r>
      <w:r w:rsidRPr="00FC629D">
        <w:rPr>
          <w:rFonts w:ascii="Times New Roman" w:hAnsi="Times New Roman" w:cs="Times New Roman"/>
          <w:sz w:val="24"/>
          <w:szCs w:val="24"/>
        </w:rPr>
        <w:t>.</w:t>
      </w:r>
    </w:p>
    <w:p w14:paraId="5DE133E8" w14:textId="0013B7F4" w:rsidR="00FC629D" w:rsidRPr="00FC629D" w:rsidRDefault="00FC629D" w:rsidP="00E42FB5">
      <w:pPr>
        <w:pStyle w:val="Default"/>
        <w:ind w:firstLine="720"/>
        <w:jc w:val="both"/>
        <w:rPr>
          <w:rFonts w:ascii="Times New Roman" w:hAnsi="Times New Roman" w:cs="Times New Roman"/>
          <w:color w:val="7030A0"/>
          <w:lang w:val="en-GB"/>
        </w:rPr>
      </w:pPr>
      <w:r w:rsidRPr="00FC629D">
        <w:rPr>
          <w:rFonts w:ascii="Times New Roman" w:eastAsia="Times New Roman" w:hAnsi="Times New Roman" w:cs="Times New Roman"/>
          <w:color w:val="auto"/>
          <w:lang w:val="en-GB"/>
        </w:rPr>
        <w:lastRenderedPageBreak/>
        <w:t xml:space="preserve">Finally, we can observe that the majority of </w:t>
      </w:r>
      <w:r w:rsidR="00F07591">
        <w:rPr>
          <w:rFonts w:ascii="Times New Roman" w:eastAsia="Times New Roman" w:hAnsi="Times New Roman" w:cs="Times New Roman"/>
          <w:color w:val="auto"/>
          <w:lang w:val="en-GB"/>
        </w:rPr>
        <w:t xml:space="preserve">the </w:t>
      </w:r>
      <w:r w:rsidRPr="00FC629D">
        <w:rPr>
          <w:rFonts w:ascii="Times New Roman" w:eastAsia="Times New Roman" w:hAnsi="Times New Roman" w:cs="Times New Roman"/>
          <w:color w:val="auto"/>
          <w:lang w:val="en-GB"/>
        </w:rPr>
        <w:t xml:space="preserve">respondents (259, 67.3%) engaged in moderate activity in their immediate </w:t>
      </w:r>
      <w:r w:rsidR="007663C5">
        <w:rPr>
          <w:rFonts w:ascii="Times New Roman" w:eastAsia="Times New Roman" w:hAnsi="Times New Roman" w:cs="Times New Roman"/>
          <w:color w:val="auto"/>
          <w:lang w:val="en-GB"/>
        </w:rPr>
        <w:t>neighborhood</w:t>
      </w:r>
      <w:r w:rsidRPr="00FC629D">
        <w:rPr>
          <w:rFonts w:ascii="Times New Roman" w:eastAsia="Times New Roman" w:hAnsi="Times New Roman" w:cs="Times New Roman"/>
          <w:color w:val="auto"/>
          <w:lang w:val="en-GB"/>
        </w:rPr>
        <w:t xml:space="preserve">, while 17.9% (69) of </w:t>
      </w:r>
      <w:r w:rsidR="00F07591">
        <w:rPr>
          <w:rFonts w:ascii="Times New Roman" w:eastAsia="Times New Roman" w:hAnsi="Times New Roman" w:cs="Times New Roman"/>
          <w:color w:val="auto"/>
          <w:lang w:val="en-GB"/>
        </w:rPr>
        <w:t xml:space="preserve">the </w:t>
      </w:r>
      <w:r w:rsidRPr="00FC629D">
        <w:rPr>
          <w:rFonts w:ascii="Times New Roman" w:eastAsia="Times New Roman" w:hAnsi="Times New Roman" w:cs="Times New Roman"/>
          <w:color w:val="auto"/>
          <w:lang w:val="en-GB"/>
        </w:rPr>
        <w:t>respondents did not engage in any moderate activity. Only 7.8% (30) and 7.0% (27) of the respondents</w:t>
      </w:r>
      <w:r w:rsidR="00F07591">
        <w:rPr>
          <w:rFonts w:ascii="Times New Roman" w:eastAsia="Times New Roman" w:hAnsi="Times New Roman" w:cs="Times New Roman"/>
          <w:color w:val="auto"/>
          <w:lang w:val="en-GB"/>
        </w:rPr>
        <w:t>,</w:t>
      </w:r>
      <w:r w:rsidRPr="00FC629D">
        <w:rPr>
          <w:rFonts w:ascii="Times New Roman" w:eastAsia="Times New Roman" w:hAnsi="Times New Roman" w:cs="Times New Roman"/>
          <w:color w:val="auto"/>
          <w:lang w:val="en-GB"/>
        </w:rPr>
        <w:t xml:space="preserve"> </w:t>
      </w:r>
      <w:r w:rsidR="00F07591" w:rsidRPr="00FC629D">
        <w:rPr>
          <w:rFonts w:ascii="Times New Roman" w:eastAsia="Times New Roman" w:hAnsi="Times New Roman" w:cs="Times New Roman"/>
          <w:color w:val="auto"/>
          <w:lang w:val="en-GB"/>
        </w:rPr>
        <w:t xml:space="preserve">respectively, </w:t>
      </w:r>
      <w:r w:rsidRPr="00FC629D">
        <w:rPr>
          <w:rFonts w:ascii="Times New Roman" w:eastAsia="Times New Roman" w:hAnsi="Times New Roman" w:cs="Times New Roman"/>
          <w:color w:val="auto"/>
          <w:lang w:val="en-GB"/>
        </w:rPr>
        <w:t>were engaged in moderate activities outside of their immediate surroundings and the USJ area.</w:t>
      </w:r>
    </w:p>
    <w:p w14:paraId="2391432B" w14:textId="77777777" w:rsidR="00FC629D" w:rsidRPr="00FC629D" w:rsidRDefault="00FC629D" w:rsidP="00FC629D">
      <w:pPr>
        <w:pStyle w:val="Default"/>
        <w:ind w:hanging="2"/>
        <w:jc w:val="both"/>
        <w:rPr>
          <w:rFonts w:ascii="Times New Roman" w:hAnsi="Times New Roman" w:cs="Times New Roman"/>
          <w:color w:val="7030A0"/>
          <w:lang w:val="en-GB"/>
        </w:rPr>
      </w:pPr>
    </w:p>
    <w:p w14:paraId="16CA9F8A" w14:textId="74C3FB20" w:rsidR="00FC629D" w:rsidRPr="00FC629D" w:rsidRDefault="00FC629D" w:rsidP="00FC629D">
      <w:pPr>
        <w:pStyle w:val="Default"/>
        <w:ind w:hanging="2"/>
        <w:jc w:val="both"/>
        <w:rPr>
          <w:rFonts w:ascii="Times New Roman" w:hAnsi="Times New Roman" w:cs="Times New Roman"/>
          <w:bCs/>
          <w:i/>
          <w:color w:val="auto"/>
          <w:lang w:val="en-GB"/>
        </w:rPr>
      </w:pPr>
      <w:r w:rsidRPr="00FC629D">
        <w:rPr>
          <w:rFonts w:ascii="Times New Roman" w:hAnsi="Times New Roman" w:cs="Times New Roman"/>
          <w:bCs/>
          <w:i/>
          <w:color w:val="auto"/>
          <w:lang w:val="en-GB"/>
        </w:rPr>
        <w:t xml:space="preserve">Relationship between </w:t>
      </w:r>
      <w:r w:rsidR="007663C5">
        <w:rPr>
          <w:rFonts w:ascii="Times New Roman" w:hAnsi="Times New Roman" w:cs="Times New Roman"/>
          <w:bCs/>
          <w:i/>
          <w:color w:val="auto"/>
          <w:lang w:val="en-GB"/>
        </w:rPr>
        <w:t>Neighborhood</w:t>
      </w:r>
      <w:r w:rsidRPr="00FC629D">
        <w:rPr>
          <w:rFonts w:ascii="Times New Roman" w:hAnsi="Times New Roman" w:cs="Times New Roman"/>
          <w:bCs/>
          <w:i/>
          <w:color w:val="auto"/>
          <w:lang w:val="en-GB"/>
        </w:rPr>
        <w:t xml:space="preserve"> </w:t>
      </w:r>
      <w:r w:rsidRPr="00FC629D">
        <w:rPr>
          <w:rFonts w:ascii="Times New Roman" w:hAnsi="Times New Roman" w:cs="Times New Roman"/>
          <w:i/>
        </w:rPr>
        <w:t xml:space="preserve">(Outdoor) </w:t>
      </w:r>
      <w:r w:rsidRPr="00FC629D">
        <w:rPr>
          <w:rFonts w:ascii="Times New Roman" w:hAnsi="Times New Roman" w:cs="Times New Roman"/>
          <w:bCs/>
          <w:i/>
          <w:color w:val="auto"/>
          <w:lang w:val="en-GB"/>
        </w:rPr>
        <w:t xml:space="preserve">Environment and Physical Activity of Malaysian </w:t>
      </w:r>
      <w:r w:rsidR="007663C5">
        <w:rPr>
          <w:rFonts w:ascii="Times New Roman" w:hAnsi="Times New Roman" w:cs="Times New Roman"/>
          <w:bCs/>
          <w:i/>
          <w:color w:val="auto"/>
          <w:lang w:val="en-GB"/>
        </w:rPr>
        <w:t>Neighborhood</w:t>
      </w:r>
      <w:r w:rsidRPr="00FC629D">
        <w:rPr>
          <w:rFonts w:ascii="Times New Roman" w:hAnsi="Times New Roman" w:cs="Times New Roman"/>
          <w:bCs/>
          <w:i/>
          <w:color w:val="auto"/>
          <w:lang w:val="en-GB"/>
        </w:rPr>
        <w:t xml:space="preserve"> Residents: USJ</w:t>
      </w:r>
    </w:p>
    <w:p w14:paraId="76573F94" w14:textId="77777777" w:rsidR="00FC629D" w:rsidRPr="00FC629D" w:rsidRDefault="00FC629D" w:rsidP="00FC629D">
      <w:pPr>
        <w:pStyle w:val="Default"/>
        <w:ind w:hanging="2"/>
        <w:jc w:val="both"/>
        <w:rPr>
          <w:rFonts w:ascii="Times New Roman" w:hAnsi="Times New Roman" w:cs="Times New Roman"/>
          <w:color w:val="7030A0"/>
          <w:lang w:val="en-GB"/>
        </w:rPr>
      </w:pPr>
    </w:p>
    <w:p w14:paraId="05B06027" w14:textId="5728DBA0" w:rsid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r w:rsidRPr="00FC629D">
        <w:rPr>
          <w:rFonts w:ascii="Times New Roman" w:hAnsi="Times New Roman" w:cs="Times New Roman"/>
          <w:sz w:val="24"/>
          <w:szCs w:val="24"/>
        </w:rPr>
        <w:t xml:space="preserve">Regression analysis was conducted for the neighborhood environment </w:t>
      </w:r>
      <w:r w:rsidR="00F64EEE">
        <w:rPr>
          <w:rFonts w:ascii="Times New Roman" w:hAnsi="Times New Roman" w:cs="Times New Roman"/>
          <w:sz w:val="24"/>
          <w:szCs w:val="24"/>
        </w:rPr>
        <w:t xml:space="preserve">that was </w:t>
      </w:r>
      <w:r w:rsidRPr="00FC629D">
        <w:rPr>
          <w:rFonts w:ascii="Times New Roman" w:hAnsi="Times New Roman" w:cs="Times New Roman"/>
          <w:sz w:val="24"/>
          <w:szCs w:val="24"/>
        </w:rPr>
        <w:t xml:space="preserve">affecting the physical activity of </w:t>
      </w:r>
      <w:r w:rsidR="00F64EEE">
        <w:rPr>
          <w:rFonts w:ascii="Times New Roman" w:hAnsi="Times New Roman" w:cs="Times New Roman"/>
          <w:sz w:val="24"/>
          <w:szCs w:val="24"/>
        </w:rPr>
        <w:t xml:space="preserve">the </w:t>
      </w:r>
      <w:r w:rsidRPr="00FC629D">
        <w:rPr>
          <w:rFonts w:ascii="Times New Roman" w:hAnsi="Times New Roman" w:cs="Times New Roman"/>
          <w:sz w:val="24"/>
          <w:szCs w:val="24"/>
        </w:rPr>
        <w:t xml:space="preserve">Malaysian neighborhood residents. Table 4 illustrates the results of linear regression for </w:t>
      </w:r>
      <w:r w:rsidR="00F64EEE">
        <w:rPr>
          <w:rFonts w:ascii="Times New Roman" w:hAnsi="Times New Roman" w:cs="Times New Roman"/>
          <w:sz w:val="24"/>
          <w:szCs w:val="24"/>
        </w:rPr>
        <w:t xml:space="preserve">the </w:t>
      </w:r>
      <w:r w:rsidRPr="00FC629D">
        <w:rPr>
          <w:rFonts w:ascii="Times New Roman" w:hAnsi="Times New Roman" w:cs="Times New Roman"/>
          <w:sz w:val="24"/>
          <w:szCs w:val="24"/>
        </w:rPr>
        <w:t xml:space="preserve">neighborhood environment </w:t>
      </w:r>
      <w:r w:rsidR="00F64EEE">
        <w:rPr>
          <w:rFonts w:ascii="Times New Roman" w:hAnsi="Times New Roman" w:cs="Times New Roman"/>
          <w:sz w:val="24"/>
          <w:szCs w:val="24"/>
        </w:rPr>
        <w:t xml:space="preserve">that is </w:t>
      </w:r>
      <w:r w:rsidRPr="00FC629D">
        <w:rPr>
          <w:rFonts w:ascii="Times New Roman" w:hAnsi="Times New Roman" w:cs="Times New Roman"/>
          <w:sz w:val="24"/>
          <w:szCs w:val="24"/>
        </w:rPr>
        <w:t xml:space="preserve">affecting the physical activity of Malaysian neighborhood residents. The results indicated that the neighborhood environment </w:t>
      </w:r>
      <w:r w:rsidR="00F64EEE">
        <w:rPr>
          <w:rFonts w:ascii="Times New Roman" w:hAnsi="Times New Roman" w:cs="Times New Roman"/>
          <w:sz w:val="24"/>
          <w:szCs w:val="24"/>
        </w:rPr>
        <w:t xml:space="preserve">had </w:t>
      </w:r>
      <w:r w:rsidRPr="00FC629D">
        <w:rPr>
          <w:rFonts w:ascii="Times New Roman" w:hAnsi="Times New Roman" w:cs="Times New Roman"/>
          <w:sz w:val="24"/>
          <w:szCs w:val="24"/>
        </w:rPr>
        <w:t>explained 5 percent of the physical activity (R</w:t>
      </w:r>
      <w:r w:rsidRPr="00FC629D">
        <w:rPr>
          <w:rFonts w:ascii="Times New Roman" w:hAnsi="Times New Roman" w:cs="Times New Roman"/>
          <w:sz w:val="24"/>
          <w:szCs w:val="24"/>
          <w:vertAlign w:val="superscript"/>
        </w:rPr>
        <w:t>2</w:t>
      </w:r>
      <w:r w:rsidRPr="00FC629D">
        <w:rPr>
          <w:rFonts w:ascii="Times New Roman" w:hAnsi="Times New Roman" w:cs="Times New Roman"/>
          <w:sz w:val="24"/>
          <w:szCs w:val="24"/>
        </w:rPr>
        <w:t xml:space="preserve"> = 0.005, F = 1.804, p &gt; 0.05). </w:t>
      </w:r>
      <w:r w:rsidR="00256BFC" w:rsidRPr="00FC629D">
        <w:rPr>
          <w:rFonts w:ascii="Times New Roman" w:hAnsi="Times New Roman" w:cs="Times New Roman"/>
          <w:sz w:val="24"/>
          <w:szCs w:val="24"/>
        </w:rPr>
        <w:t xml:space="preserve">The remaining 95 percent of variance was explained by </w:t>
      </w:r>
      <w:r w:rsidR="00256BFC">
        <w:rPr>
          <w:rFonts w:ascii="Times New Roman" w:hAnsi="Times New Roman" w:cs="Times New Roman"/>
          <w:sz w:val="24"/>
          <w:szCs w:val="24"/>
        </w:rPr>
        <w:t xml:space="preserve">the </w:t>
      </w:r>
      <w:r w:rsidR="00256BFC" w:rsidRPr="00FC629D">
        <w:rPr>
          <w:rFonts w:ascii="Times New Roman" w:hAnsi="Times New Roman" w:cs="Times New Roman"/>
          <w:sz w:val="24"/>
          <w:szCs w:val="24"/>
        </w:rPr>
        <w:t>exclusion of variable</w:t>
      </w:r>
      <w:r w:rsidR="00864292">
        <w:rPr>
          <w:rFonts w:ascii="Times New Roman" w:hAnsi="Times New Roman" w:cs="Times New Roman"/>
          <w:sz w:val="24"/>
          <w:szCs w:val="24"/>
        </w:rPr>
        <w:t>.</w:t>
      </w:r>
    </w:p>
    <w:p w14:paraId="557E6729" w14:textId="77777777" w:rsidR="00864292" w:rsidRPr="00FC629D" w:rsidRDefault="00864292" w:rsidP="00FC629D">
      <w:pPr>
        <w:autoSpaceDE w:val="0"/>
        <w:autoSpaceDN w:val="0"/>
        <w:adjustRightInd w:val="0"/>
        <w:spacing w:after="0" w:line="240" w:lineRule="auto"/>
        <w:ind w:left="0" w:hanging="2"/>
        <w:jc w:val="both"/>
        <w:rPr>
          <w:rFonts w:ascii="Times New Roman" w:hAnsi="Times New Roman" w:cs="Times New Roman"/>
          <w:sz w:val="24"/>
          <w:szCs w:val="24"/>
        </w:rPr>
      </w:pPr>
    </w:p>
    <w:p w14:paraId="5A655B62"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r w:rsidRPr="00FC629D">
        <w:rPr>
          <w:rFonts w:ascii="Times New Roman" w:hAnsi="Times New Roman" w:cs="Times New Roman"/>
          <w:sz w:val="24"/>
          <w:szCs w:val="24"/>
        </w:rPr>
        <w:t>The regression equation for linear model was:</w:t>
      </w:r>
    </w:p>
    <w:p w14:paraId="7D6FA6AC"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r w:rsidRPr="00FC629D">
        <w:rPr>
          <w:rFonts w:ascii="Times New Roman" w:hAnsi="Times New Roman" w:cs="Times New Roman"/>
          <w:sz w:val="24"/>
          <w:szCs w:val="24"/>
        </w:rPr>
        <w:t>y = a + bX</w:t>
      </w:r>
    </w:p>
    <w:p w14:paraId="3F5A2027"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r w:rsidRPr="00FC629D">
        <w:rPr>
          <w:rFonts w:ascii="Times New Roman" w:hAnsi="Times New Roman" w:cs="Times New Roman"/>
          <w:sz w:val="24"/>
          <w:szCs w:val="24"/>
        </w:rPr>
        <w:t>y = 51.734 – 2.953X</w:t>
      </w:r>
    </w:p>
    <w:p w14:paraId="7F9041D2"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r w:rsidRPr="00FC629D">
        <w:rPr>
          <w:rFonts w:ascii="Times New Roman" w:hAnsi="Times New Roman" w:cs="Times New Roman"/>
          <w:sz w:val="24"/>
          <w:szCs w:val="24"/>
        </w:rPr>
        <w:t>Where a = Intercepts</w:t>
      </w:r>
    </w:p>
    <w:p w14:paraId="5C3A0455"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r w:rsidRPr="00FC629D">
        <w:rPr>
          <w:rFonts w:ascii="Times New Roman" w:hAnsi="Times New Roman" w:cs="Times New Roman"/>
          <w:sz w:val="24"/>
          <w:szCs w:val="24"/>
        </w:rPr>
        <w:tab/>
        <w:t>y = Physical Activity</w:t>
      </w:r>
    </w:p>
    <w:p w14:paraId="38C51236"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r w:rsidRPr="00FC629D">
        <w:rPr>
          <w:rFonts w:ascii="Times New Roman" w:hAnsi="Times New Roman" w:cs="Times New Roman"/>
          <w:sz w:val="24"/>
          <w:szCs w:val="24"/>
        </w:rPr>
        <w:tab/>
        <w:t>bX = Neighborhood Environment</w:t>
      </w:r>
    </w:p>
    <w:p w14:paraId="7B587994"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p>
    <w:p w14:paraId="0C3D2C6A"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p>
    <w:p w14:paraId="21DD858C"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b/>
          <w:sz w:val="20"/>
          <w:szCs w:val="20"/>
        </w:rPr>
      </w:pPr>
      <w:r w:rsidRPr="00DD56D5">
        <w:rPr>
          <w:rFonts w:ascii="Times New Roman" w:hAnsi="Times New Roman" w:cs="Times New Roman"/>
          <w:b/>
          <w:sz w:val="20"/>
          <w:szCs w:val="20"/>
        </w:rPr>
        <w:t>Table 4: Regression for the Association of Neighborhood Environment and Physical Activity</w:t>
      </w:r>
    </w:p>
    <w:tbl>
      <w:tblPr>
        <w:tblW w:w="7688" w:type="dxa"/>
        <w:jc w:val="center"/>
        <w:tblLook w:val="04A0" w:firstRow="1" w:lastRow="0" w:firstColumn="1" w:lastColumn="0" w:noHBand="0" w:noVBand="1"/>
      </w:tblPr>
      <w:tblGrid>
        <w:gridCol w:w="1453"/>
        <w:gridCol w:w="1600"/>
        <w:gridCol w:w="1127"/>
        <w:gridCol w:w="1491"/>
        <w:gridCol w:w="872"/>
        <w:gridCol w:w="1145"/>
      </w:tblGrid>
      <w:tr w:rsidR="00FC629D" w:rsidRPr="00DD56D5" w14:paraId="2EFFC9D8" w14:textId="77777777" w:rsidTr="003E01F1">
        <w:trPr>
          <w:trHeight w:val="622"/>
          <w:jc w:val="center"/>
        </w:trPr>
        <w:tc>
          <w:tcPr>
            <w:tcW w:w="1453" w:type="dxa"/>
            <w:tcBorders>
              <w:top w:val="single" w:sz="4" w:space="0" w:color="auto"/>
              <w:left w:val="nil"/>
              <w:bottom w:val="single" w:sz="4" w:space="0" w:color="auto"/>
              <w:right w:val="nil"/>
            </w:tcBorders>
            <w:shd w:val="clear" w:color="auto" w:fill="auto"/>
            <w:noWrap/>
            <w:vAlign w:val="center"/>
            <w:hideMark/>
          </w:tcPr>
          <w:p w14:paraId="4A5917B0"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 </w:t>
            </w:r>
          </w:p>
        </w:tc>
        <w:tc>
          <w:tcPr>
            <w:tcW w:w="1600" w:type="dxa"/>
            <w:tcBorders>
              <w:top w:val="single" w:sz="4" w:space="0" w:color="auto"/>
              <w:left w:val="nil"/>
              <w:bottom w:val="single" w:sz="4" w:space="0" w:color="auto"/>
              <w:right w:val="nil"/>
            </w:tcBorders>
            <w:shd w:val="clear" w:color="auto" w:fill="auto"/>
            <w:vAlign w:val="center"/>
            <w:hideMark/>
          </w:tcPr>
          <w:p w14:paraId="56EE8DE2"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Unstandardized B</w:t>
            </w:r>
          </w:p>
        </w:tc>
        <w:tc>
          <w:tcPr>
            <w:tcW w:w="1127" w:type="dxa"/>
            <w:tcBorders>
              <w:top w:val="single" w:sz="4" w:space="0" w:color="auto"/>
              <w:left w:val="nil"/>
              <w:bottom w:val="single" w:sz="4" w:space="0" w:color="auto"/>
              <w:right w:val="nil"/>
            </w:tcBorders>
            <w:shd w:val="clear" w:color="auto" w:fill="auto"/>
            <w:noWrap/>
            <w:vAlign w:val="center"/>
            <w:hideMark/>
          </w:tcPr>
          <w:p w14:paraId="18C5F3DE"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Std. Error</w:t>
            </w:r>
          </w:p>
        </w:tc>
        <w:tc>
          <w:tcPr>
            <w:tcW w:w="1491" w:type="dxa"/>
            <w:tcBorders>
              <w:top w:val="single" w:sz="4" w:space="0" w:color="auto"/>
              <w:left w:val="nil"/>
              <w:bottom w:val="single" w:sz="4" w:space="0" w:color="auto"/>
              <w:right w:val="nil"/>
            </w:tcBorders>
            <w:shd w:val="clear" w:color="auto" w:fill="auto"/>
            <w:vAlign w:val="center"/>
            <w:hideMark/>
          </w:tcPr>
          <w:p w14:paraId="7D293A2D"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Standardize Beta</w:t>
            </w:r>
          </w:p>
        </w:tc>
        <w:tc>
          <w:tcPr>
            <w:tcW w:w="872" w:type="dxa"/>
            <w:tcBorders>
              <w:top w:val="single" w:sz="4" w:space="0" w:color="auto"/>
              <w:left w:val="nil"/>
              <w:bottom w:val="single" w:sz="4" w:space="0" w:color="auto"/>
              <w:right w:val="nil"/>
            </w:tcBorders>
            <w:shd w:val="clear" w:color="auto" w:fill="auto"/>
            <w:noWrap/>
            <w:vAlign w:val="center"/>
            <w:hideMark/>
          </w:tcPr>
          <w:p w14:paraId="31A9C8D5"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T</w:t>
            </w:r>
          </w:p>
        </w:tc>
        <w:tc>
          <w:tcPr>
            <w:tcW w:w="1145" w:type="dxa"/>
            <w:tcBorders>
              <w:top w:val="single" w:sz="4" w:space="0" w:color="auto"/>
              <w:left w:val="nil"/>
              <w:bottom w:val="single" w:sz="4" w:space="0" w:color="auto"/>
              <w:right w:val="nil"/>
            </w:tcBorders>
            <w:shd w:val="clear" w:color="auto" w:fill="auto"/>
            <w:noWrap/>
            <w:vAlign w:val="center"/>
            <w:hideMark/>
          </w:tcPr>
          <w:p w14:paraId="598A7037"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Significant</w:t>
            </w:r>
          </w:p>
        </w:tc>
      </w:tr>
      <w:tr w:rsidR="00FC629D" w:rsidRPr="00DD56D5" w14:paraId="75C9707C" w14:textId="77777777" w:rsidTr="003E01F1">
        <w:trPr>
          <w:trHeight w:val="217"/>
          <w:jc w:val="center"/>
        </w:trPr>
        <w:tc>
          <w:tcPr>
            <w:tcW w:w="1453" w:type="dxa"/>
            <w:tcBorders>
              <w:top w:val="nil"/>
              <w:left w:val="nil"/>
              <w:bottom w:val="nil"/>
              <w:right w:val="nil"/>
            </w:tcBorders>
            <w:shd w:val="clear" w:color="auto" w:fill="auto"/>
            <w:noWrap/>
            <w:vAlign w:val="center"/>
            <w:hideMark/>
          </w:tcPr>
          <w:p w14:paraId="25EF3179"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Constant</w:t>
            </w:r>
          </w:p>
        </w:tc>
        <w:tc>
          <w:tcPr>
            <w:tcW w:w="1600" w:type="dxa"/>
            <w:tcBorders>
              <w:top w:val="nil"/>
              <w:left w:val="nil"/>
              <w:bottom w:val="nil"/>
              <w:right w:val="nil"/>
            </w:tcBorders>
            <w:shd w:val="clear" w:color="auto" w:fill="auto"/>
            <w:noWrap/>
            <w:vAlign w:val="center"/>
            <w:hideMark/>
          </w:tcPr>
          <w:p w14:paraId="6449A5CD"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51.734</w:t>
            </w:r>
          </w:p>
        </w:tc>
        <w:tc>
          <w:tcPr>
            <w:tcW w:w="1127" w:type="dxa"/>
            <w:tcBorders>
              <w:top w:val="nil"/>
              <w:left w:val="nil"/>
              <w:bottom w:val="nil"/>
              <w:right w:val="nil"/>
            </w:tcBorders>
            <w:shd w:val="clear" w:color="auto" w:fill="auto"/>
            <w:noWrap/>
            <w:vAlign w:val="center"/>
            <w:hideMark/>
          </w:tcPr>
          <w:p w14:paraId="786AA82C"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c>
          <w:tcPr>
            <w:tcW w:w="1491" w:type="dxa"/>
            <w:tcBorders>
              <w:top w:val="nil"/>
              <w:left w:val="nil"/>
              <w:bottom w:val="nil"/>
              <w:right w:val="nil"/>
            </w:tcBorders>
            <w:shd w:val="clear" w:color="auto" w:fill="auto"/>
            <w:noWrap/>
            <w:vAlign w:val="center"/>
            <w:hideMark/>
          </w:tcPr>
          <w:p w14:paraId="2EC2A61B"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c>
          <w:tcPr>
            <w:tcW w:w="872" w:type="dxa"/>
            <w:tcBorders>
              <w:top w:val="nil"/>
              <w:left w:val="nil"/>
              <w:bottom w:val="nil"/>
              <w:right w:val="nil"/>
            </w:tcBorders>
            <w:shd w:val="clear" w:color="auto" w:fill="auto"/>
            <w:noWrap/>
            <w:vAlign w:val="center"/>
            <w:hideMark/>
          </w:tcPr>
          <w:p w14:paraId="7C6B390A"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c>
          <w:tcPr>
            <w:tcW w:w="1145" w:type="dxa"/>
            <w:tcBorders>
              <w:top w:val="nil"/>
              <w:left w:val="nil"/>
              <w:bottom w:val="nil"/>
              <w:right w:val="nil"/>
            </w:tcBorders>
            <w:shd w:val="clear" w:color="auto" w:fill="auto"/>
            <w:noWrap/>
            <w:vAlign w:val="center"/>
            <w:hideMark/>
          </w:tcPr>
          <w:p w14:paraId="38782FAA"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r>
      <w:tr w:rsidR="00FC629D" w:rsidRPr="00DD56D5" w14:paraId="3C807E9F" w14:textId="77777777" w:rsidTr="003E01F1">
        <w:trPr>
          <w:trHeight w:val="415"/>
          <w:jc w:val="center"/>
        </w:trPr>
        <w:tc>
          <w:tcPr>
            <w:tcW w:w="1453" w:type="dxa"/>
            <w:tcBorders>
              <w:top w:val="nil"/>
              <w:left w:val="nil"/>
              <w:bottom w:val="single" w:sz="4" w:space="0" w:color="auto"/>
              <w:right w:val="nil"/>
            </w:tcBorders>
            <w:shd w:val="clear" w:color="auto" w:fill="auto"/>
            <w:vAlign w:val="center"/>
            <w:hideMark/>
          </w:tcPr>
          <w:p w14:paraId="4BED3C2F"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Neighborhood Environment</w:t>
            </w:r>
          </w:p>
        </w:tc>
        <w:tc>
          <w:tcPr>
            <w:tcW w:w="1600" w:type="dxa"/>
            <w:tcBorders>
              <w:top w:val="nil"/>
              <w:left w:val="nil"/>
              <w:bottom w:val="single" w:sz="4" w:space="0" w:color="auto"/>
              <w:right w:val="nil"/>
            </w:tcBorders>
            <w:shd w:val="clear" w:color="auto" w:fill="auto"/>
            <w:noWrap/>
            <w:vAlign w:val="center"/>
            <w:hideMark/>
          </w:tcPr>
          <w:p w14:paraId="672AA9B8"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-2.953</w:t>
            </w:r>
          </w:p>
        </w:tc>
        <w:tc>
          <w:tcPr>
            <w:tcW w:w="1127" w:type="dxa"/>
            <w:tcBorders>
              <w:top w:val="nil"/>
              <w:left w:val="nil"/>
              <w:bottom w:val="single" w:sz="4" w:space="0" w:color="auto"/>
              <w:right w:val="nil"/>
            </w:tcBorders>
            <w:shd w:val="clear" w:color="auto" w:fill="auto"/>
            <w:noWrap/>
            <w:vAlign w:val="center"/>
            <w:hideMark/>
          </w:tcPr>
          <w:p w14:paraId="6ABDDF18"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2.198</w:t>
            </w:r>
          </w:p>
        </w:tc>
        <w:tc>
          <w:tcPr>
            <w:tcW w:w="1491" w:type="dxa"/>
            <w:tcBorders>
              <w:top w:val="nil"/>
              <w:left w:val="nil"/>
              <w:bottom w:val="single" w:sz="4" w:space="0" w:color="auto"/>
              <w:right w:val="nil"/>
            </w:tcBorders>
            <w:shd w:val="clear" w:color="auto" w:fill="auto"/>
            <w:noWrap/>
            <w:vAlign w:val="center"/>
            <w:hideMark/>
          </w:tcPr>
          <w:p w14:paraId="1124811A"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-0.068</w:t>
            </w:r>
          </w:p>
        </w:tc>
        <w:tc>
          <w:tcPr>
            <w:tcW w:w="872" w:type="dxa"/>
            <w:tcBorders>
              <w:top w:val="nil"/>
              <w:left w:val="nil"/>
              <w:bottom w:val="single" w:sz="4" w:space="0" w:color="auto"/>
              <w:right w:val="nil"/>
            </w:tcBorders>
            <w:shd w:val="clear" w:color="auto" w:fill="auto"/>
            <w:noWrap/>
            <w:vAlign w:val="center"/>
            <w:hideMark/>
          </w:tcPr>
          <w:p w14:paraId="40796CB5"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-1.343</w:t>
            </w:r>
          </w:p>
        </w:tc>
        <w:tc>
          <w:tcPr>
            <w:tcW w:w="1145" w:type="dxa"/>
            <w:tcBorders>
              <w:top w:val="nil"/>
              <w:left w:val="nil"/>
              <w:bottom w:val="single" w:sz="4" w:space="0" w:color="auto"/>
              <w:right w:val="nil"/>
            </w:tcBorders>
            <w:shd w:val="clear" w:color="auto" w:fill="auto"/>
            <w:noWrap/>
            <w:vAlign w:val="center"/>
            <w:hideMark/>
          </w:tcPr>
          <w:p w14:paraId="0D4C2051"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0.180</w:t>
            </w:r>
          </w:p>
        </w:tc>
      </w:tr>
      <w:tr w:rsidR="00FC629D" w:rsidRPr="00DD56D5" w14:paraId="1AF9CA70" w14:textId="77777777" w:rsidTr="003E01F1">
        <w:trPr>
          <w:trHeight w:val="217"/>
          <w:jc w:val="center"/>
        </w:trPr>
        <w:tc>
          <w:tcPr>
            <w:tcW w:w="1453" w:type="dxa"/>
            <w:tcBorders>
              <w:top w:val="nil"/>
              <w:left w:val="nil"/>
              <w:bottom w:val="nil"/>
              <w:right w:val="nil"/>
            </w:tcBorders>
            <w:shd w:val="clear" w:color="auto" w:fill="auto"/>
            <w:noWrap/>
            <w:vAlign w:val="center"/>
            <w:hideMark/>
          </w:tcPr>
          <w:p w14:paraId="28866045"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R</w:t>
            </w:r>
            <w:r w:rsidRPr="00DD56D5">
              <w:rPr>
                <w:rFonts w:ascii="Times New Roman" w:hAnsi="Times New Roman" w:cs="Times New Roman"/>
                <w:sz w:val="20"/>
                <w:szCs w:val="20"/>
                <w:vertAlign w:val="superscript"/>
              </w:rPr>
              <w:t>2</w:t>
            </w:r>
          </w:p>
        </w:tc>
        <w:tc>
          <w:tcPr>
            <w:tcW w:w="1600" w:type="dxa"/>
            <w:tcBorders>
              <w:top w:val="nil"/>
              <w:left w:val="nil"/>
              <w:bottom w:val="nil"/>
              <w:right w:val="nil"/>
            </w:tcBorders>
            <w:shd w:val="clear" w:color="auto" w:fill="auto"/>
            <w:noWrap/>
            <w:vAlign w:val="center"/>
            <w:hideMark/>
          </w:tcPr>
          <w:p w14:paraId="46280DFC"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0.005</w:t>
            </w:r>
          </w:p>
        </w:tc>
        <w:tc>
          <w:tcPr>
            <w:tcW w:w="1127" w:type="dxa"/>
            <w:tcBorders>
              <w:top w:val="nil"/>
              <w:left w:val="nil"/>
              <w:bottom w:val="nil"/>
              <w:right w:val="nil"/>
            </w:tcBorders>
            <w:shd w:val="clear" w:color="auto" w:fill="auto"/>
            <w:noWrap/>
            <w:vAlign w:val="center"/>
            <w:hideMark/>
          </w:tcPr>
          <w:p w14:paraId="09AD4B00"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c>
          <w:tcPr>
            <w:tcW w:w="1491" w:type="dxa"/>
            <w:tcBorders>
              <w:top w:val="nil"/>
              <w:left w:val="nil"/>
              <w:bottom w:val="nil"/>
              <w:right w:val="nil"/>
            </w:tcBorders>
            <w:shd w:val="clear" w:color="auto" w:fill="auto"/>
            <w:noWrap/>
            <w:vAlign w:val="center"/>
            <w:hideMark/>
          </w:tcPr>
          <w:p w14:paraId="5822F94B"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c>
          <w:tcPr>
            <w:tcW w:w="872" w:type="dxa"/>
            <w:tcBorders>
              <w:top w:val="nil"/>
              <w:left w:val="nil"/>
              <w:bottom w:val="nil"/>
              <w:right w:val="nil"/>
            </w:tcBorders>
            <w:shd w:val="clear" w:color="auto" w:fill="auto"/>
            <w:noWrap/>
            <w:vAlign w:val="center"/>
            <w:hideMark/>
          </w:tcPr>
          <w:p w14:paraId="50C29839"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c>
          <w:tcPr>
            <w:tcW w:w="1145" w:type="dxa"/>
            <w:tcBorders>
              <w:top w:val="nil"/>
              <w:left w:val="nil"/>
              <w:bottom w:val="nil"/>
              <w:right w:val="nil"/>
            </w:tcBorders>
            <w:shd w:val="clear" w:color="auto" w:fill="auto"/>
            <w:noWrap/>
            <w:vAlign w:val="center"/>
            <w:hideMark/>
          </w:tcPr>
          <w:p w14:paraId="5456A4B6"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r>
      <w:tr w:rsidR="00FC629D" w:rsidRPr="00DD56D5" w14:paraId="537407CE" w14:textId="77777777" w:rsidTr="003E01F1">
        <w:trPr>
          <w:trHeight w:val="217"/>
          <w:jc w:val="center"/>
        </w:trPr>
        <w:tc>
          <w:tcPr>
            <w:tcW w:w="1453" w:type="dxa"/>
            <w:tcBorders>
              <w:top w:val="nil"/>
              <w:left w:val="nil"/>
              <w:bottom w:val="nil"/>
              <w:right w:val="nil"/>
            </w:tcBorders>
            <w:shd w:val="clear" w:color="auto" w:fill="auto"/>
            <w:noWrap/>
            <w:vAlign w:val="center"/>
            <w:hideMark/>
          </w:tcPr>
          <w:p w14:paraId="7BD7E8E0"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F</w:t>
            </w:r>
          </w:p>
        </w:tc>
        <w:tc>
          <w:tcPr>
            <w:tcW w:w="1600" w:type="dxa"/>
            <w:tcBorders>
              <w:top w:val="nil"/>
              <w:left w:val="nil"/>
              <w:bottom w:val="nil"/>
              <w:right w:val="nil"/>
            </w:tcBorders>
            <w:shd w:val="clear" w:color="auto" w:fill="auto"/>
            <w:noWrap/>
            <w:vAlign w:val="center"/>
            <w:hideMark/>
          </w:tcPr>
          <w:p w14:paraId="250DD070"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1.804</w:t>
            </w:r>
          </w:p>
        </w:tc>
        <w:tc>
          <w:tcPr>
            <w:tcW w:w="1127" w:type="dxa"/>
            <w:tcBorders>
              <w:top w:val="nil"/>
              <w:left w:val="nil"/>
              <w:bottom w:val="nil"/>
              <w:right w:val="nil"/>
            </w:tcBorders>
            <w:shd w:val="clear" w:color="auto" w:fill="auto"/>
            <w:noWrap/>
            <w:vAlign w:val="center"/>
            <w:hideMark/>
          </w:tcPr>
          <w:p w14:paraId="1E02244B"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c>
          <w:tcPr>
            <w:tcW w:w="1491" w:type="dxa"/>
            <w:tcBorders>
              <w:top w:val="nil"/>
              <w:left w:val="nil"/>
              <w:bottom w:val="nil"/>
              <w:right w:val="nil"/>
            </w:tcBorders>
            <w:shd w:val="clear" w:color="auto" w:fill="auto"/>
            <w:noWrap/>
            <w:vAlign w:val="center"/>
            <w:hideMark/>
          </w:tcPr>
          <w:p w14:paraId="53370F49"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c>
          <w:tcPr>
            <w:tcW w:w="872" w:type="dxa"/>
            <w:tcBorders>
              <w:top w:val="nil"/>
              <w:left w:val="nil"/>
              <w:bottom w:val="nil"/>
              <w:right w:val="nil"/>
            </w:tcBorders>
            <w:shd w:val="clear" w:color="auto" w:fill="auto"/>
            <w:noWrap/>
            <w:vAlign w:val="center"/>
            <w:hideMark/>
          </w:tcPr>
          <w:p w14:paraId="02524CA6"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c>
          <w:tcPr>
            <w:tcW w:w="1145" w:type="dxa"/>
            <w:tcBorders>
              <w:top w:val="nil"/>
              <w:left w:val="nil"/>
              <w:bottom w:val="nil"/>
              <w:right w:val="nil"/>
            </w:tcBorders>
            <w:shd w:val="clear" w:color="auto" w:fill="auto"/>
            <w:noWrap/>
            <w:vAlign w:val="center"/>
            <w:hideMark/>
          </w:tcPr>
          <w:p w14:paraId="2A5329B6"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p>
        </w:tc>
      </w:tr>
      <w:tr w:rsidR="00FC629D" w:rsidRPr="00DD56D5" w14:paraId="75B52ADE" w14:textId="77777777" w:rsidTr="003E01F1">
        <w:trPr>
          <w:trHeight w:val="217"/>
          <w:jc w:val="center"/>
        </w:trPr>
        <w:tc>
          <w:tcPr>
            <w:tcW w:w="1453" w:type="dxa"/>
            <w:tcBorders>
              <w:top w:val="nil"/>
              <w:left w:val="nil"/>
              <w:bottom w:val="single" w:sz="4" w:space="0" w:color="auto"/>
              <w:right w:val="nil"/>
            </w:tcBorders>
            <w:shd w:val="clear" w:color="auto" w:fill="auto"/>
            <w:noWrap/>
            <w:vAlign w:val="center"/>
            <w:hideMark/>
          </w:tcPr>
          <w:p w14:paraId="255C4EC4"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Significant</w:t>
            </w:r>
          </w:p>
        </w:tc>
        <w:tc>
          <w:tcPr>
            <w:tcW w:w="1600" w:type="dxa"/>
            <w:tcBorders>
              <w:top w:val="nil"/>
              <w:left w:val="nil"/>
              <w:bottom w:val="single" w:sz="4" w:space="0" w:color="auto"/>
              <w:right w:val="nil"/>
            </w:tcBorders>
            <w:shd w:val="clear" w:color="auto" w:fill="auto"/>
            <w:noWrap/>
            <w:vAlign w:val="center"/>
            <w:hideMark/>
          </w:tcPr>
          <w:p w14:paraId="61468261"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0.180</w:t>
            </w:r>
          </w:p>
        </w:tc>
        <w:tc>
          <w:tcPr>
            <w:tcW w:w="1127" w:type="dxa"/>
            <w:tcBorders>
              <w:top w:val="nil"/>
              <w:left w:val="nil"/>
              <w:bottom w:val="single" w:sz="4" w:space="0" w:color="auto"/>
              <w:right w:val="nil"/>
            </w:tcBorders>
            <w:shd w:val="clear" w:color="auto" w:fill="auto"/>
            <w:noWrap/>
            <w:vAlign w:val="center"/>
            <w:hideMark/>
          </w:tcPr>
          <w:p w14:paraId="6904A086"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 </w:t>
            </w:r>
          </w:p>
        </w:tc>
        <w:tc>
          <w:tcPr>
            <w:tcW w:w="1491" w:type="dxa"/>
            <w:tcBorders>
              <w:top w:val="nil"/>
              <w:left w:val="nil"/>
              <w:bottom w:val="single" w:sz="4" w:space="0" w:color="auto"/>
              <w:right w:val="nil"/>
            </w:tcBorders>
            <w:shd w:val="clear" w:color="auto" w:fill="auto"/>
            <w:noWrap/>
            <w:vAlign w:val="center"/>
            <w:hideMark/>
          </w:tcPr>
          <w:p w14:paraId="718F13FC"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 </w:t>
            </w:r>
          </w:p>
        </w:tc>
        <w:tc>
          <w:tcPr>
            <w:tcW w:w="872" w:type="dxa"/>
            <w:tcBorders>
              <w:top w:val="nil"/>
              <w:left w:val="nil"/>
              <w:bottom w:val="single" w:sz="4" w:space="0" w:color="auto"/>
              <w:right w:val="nil"/>
            </w:tcBorders>
            <w:shd w:val="clear" w:color="auto" w:fill="auto"/>
            <w:noWrap/>
            <w:vAlign w:val="center"/>
            <w:hideMark/>
          </w:tcPr>
          <w:p w14:paraId="18FEAC8D"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 </w:t>
            </w:r>
          </w:p>
        </w:tc>
        <w:tc>
          <w:tcPr>
            <w:tcW w:w="1145" w:type="dxa"/>
            <w:tcBorders>
              <w:top w:val="nil"/>
              <w:left w:val="nil"/>
              <w:bottom w:val="single" w:sz="4" w:space="0" w:color="auto"/>
              <w:right w:val="nil"/>
            </w:tcBorders>
            <w:shd w:val="clear" w:color="auto" w:fill="auto"/>
            <w:noWrap/>
            <w:vAlign w:val="center"/>
            <w:hideMark/>
          </w:tcPr>
          <w:p w14:paraId="7D2E5664"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 </w:t>
            </w:r>
          </w:p>
        </w:tc>
      </w:tr>
    </w:tbl>
    <w:p w14:paraId="423A8042"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Note: **Significance level: 0.05 (2-tailed)</w:t>
      </w:r>
    </w:p>
    <w:p w14:paraId="59573652" w14:textId="77777777" w:rsidR="00FC629D" w:rsidRPr="00DD56D5" w:rsidRDefault="00FC629D" w:rsidP="00FC629D">
      <w:pPr>
        <w:autoSpaceDE w:val="0"/>
        <w:autoSpaceDN w:val="0"/>
        <w:adjustRightInd w:val="0"/>
        <w:spacing w:after="0" w:line="240" w:lineRule="auto"/>
        <w:ind w:left="0" w:hanging="2"/>
        <w:jc w:val="both"/>
        <w:rPr>
          <w:rFonts w:ascii="Times New Roman" w:hAnsi="Times New Roman" w:cs="Times New Roman"/>
          <w:sz w:val="20"/>
          <w:szCs w:val="20"/>
        </w:rPr>
      </w:pPr>
      <w:r w:rsidRPr="00DD56D5">
        <w:rPr>
          <w:rFonts w:ascii="Times New Roman" w:hAnsi="Times New Roman" w:cs="Times New Roman"/>
          <w:sz w:val="20"/>
          <w:szCs w:val="20"/>
        </w:rPr>
        <w:t>Dependent Variable: Physical Activity</w:t>
      </w:r>
    </w:p>
    <w:p w14:paraId="01CBD989"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p>
    <w:p w14:paraId="046505E9" w14:textId="77777777" w:rsidR="00FC629D" w:rsidRP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p>
    <w:p w14:paraId="32A06469" w14:textId="3EA64C7D" w:rsidR="00FC629D" w:rsidRDefault="00FC629D" w:rsidP="00FC629D">
      <w:pPr>
        <w:autoSpaceDE w:val="0"/>
        <w:autoSpaceDN w:val="0"/>
        <w:adjustRightInd w:val="0"/>
        <w:spacing w:after="0" w:line="240" w:lineRule="auto"/>
        <w:ind w:left="0" w:hanging="2"/>
        <w:jc w:val="both"/>
        <w:rPr>
          <w:rFonts w:ascii="Times New Roman" w:hAnsi="Times New Roman" w:cs="Times New Roman"/>
          <w:sz w:val="24"/>
          <w:szCs w:val="24"/>
        </w:rPr>
      </w:pPr>
      <w:r w:rsidRPr="00FC629D">
        <w:rPr>
          <w:rFonts w:ascii="Times New Roman" w:hAnsi="Times New Roman" w:cs="Times New Roman"/>
          <w:sz w:val="24"/>
          <w:szCs w:val="24"/>
        </w:rPr>
        <w:t xml:space="preserve">Based on the </w:t>
      </w:r>
      <w:r w:rsidR="00F64EEE" w:rsidRPr="00FC629D">
        <w:rPr>
          <w:rFonts w:ascii="Times New Roman" w:hAnsi="Times New Roman" w:cs="Times New Roman"/>
          <w:sz w:val="24"/>
          <w:szCs w:val="24"/>
        </w:rPr>
        <w:t xml:space="preserve">above </w:t>
      </w:r>
      <w:r w:rsidRPr="00FC629D">
        <w:rPr>
          <w:rFonts w:ascii="Times New Roman" w:hAnsi="Times New Roman" w:cs="Times New Roman"/>
          <w:sz w:val="24"/>
          <w:szCs w:val="24"/>
        </w:rPr>
        <w:t xml:space="preserve">table, </w:t>
      </w:r>
      <w:r w:rsidR="00F64EEE">
        <w:rPr>
          <w:rFonts w:ascii="Times New Roman" w:hAnsi="Times New Roman" w:cs="Times New Roman"/>
          <w:sz w:val="24"/>
          <w:szCs w:val="24"/>
        </w:rPr>
        <w:t>it</w:t>
      </w:r>
      <w:r w:rsidR="00F64EEE" w:rsidRPr="00FC629D">
        <w:rPr>
          <w:rFonts w:ascii="Times New Roman" w:hAnsi="Times New Roman" w:cs="Times New Roman"/>
          <w:sz w:val="24"/>
          <w:szCs w:val="24"/>
        </w:rPr>
        <w:t xml:space="preserve"> </w:t>
      </w:r>
      <w:r w:rsidRPr="00FC629D">
        <w:rPr>
          <w:rFonts w:ascii="Times New Roman" w:hAnsi="Times New Roman" w:cs="Times New Roman"/>
          <w:sz w:val="24"/>
          <w:szCs w:val="24"/>
        </w:rPr>
        <w:t xml:space="preserve">can </w:t>
      </w:r>
      <w:r w:rsidR="00F64EEE">
        <w:rPr>
          <w:rFonts w:ascii="Times New Roman" w:hAnsi="Times New Roman" w:cs="Times New Roman"/>
          <w:sz w:val="24"/>
          <w:szCs w:val="24"/>
        </w:rPr>
        <w:t xml:space="preserve">be </w:t>
      </w:r>
      <w:r w:rsidRPr="00FC629D">
        <w:rPr>
          <w:rFonts w:ascii="Times New Roman" w:hAnsi="Times New Roman" w:cs="Times New Roman"/>
          <w:sz w:val="24"/>
          <w:szCs w:val="24"/>
        </w:rPr>
        <w:t>see</w:t>
      </w:r>
      <w:r w:rsidR="00F64EEE">
        <w:rPr>
          <w:rFonts w:ascii="Times New Roman" w:hAnsi="Times New Roman" w:cs="Times New Roman"/>
          <w:sz w:val="24"/>
          <w:szCs w:val="24"/>
        </w:rPr>
        <w:t>n</w:t>
      </w:r>
      <w:r w:rsidRPr="00FC629D">
        <w:rPr>
          <w:rFonts w:ascii="Times New Roman" w:hAnsi="Times New Roman" w:cs="Times New Roman"/>
          <w:sz w:val="24"/>
          <w:szCs w:val="24"/>
        </w:rPr>
        <w:t xml:space="preserve"> that the finding</w:t>
      </w:r>
      <w:r w:rsidR="00F64EEE">
        <w:rPr>
          <w:rFonts w:ascii="Times New Roman" w:hAnsi="Times New Roman" w:cs="Times New Roman"/>
          <w:sz w:val="24"/>
          <w:szCs w:val="24"/>
        </w:rPr>
        <w:t>s</w:t>
      </w:r>
      <w:r w:rsidRPr="00FC629D">
        <w:rPr>
          <w:rFonts w:ascii="Times New Roman" w:hAnsi="Times New Roman" w:cs="Times New Roman"/>
          <w:sz w:val="24"/>
          <w:szCs w:val="24"/>
        </w:rPr>
        <w:t xml:space="preserve"> show </w:t>
      </w:r>
      <w:r w:rsidR="00F64EEE">
        <w:rPr>
          <w:rFonts w:ascii="Times New Roman" w:hAnsi="Times New Roman" w:cs="Times New Roman"/>
          <w:sz w:val="24"/>
          <w:szCs w:val="24"/>
        </w:rPr>
        <w:t xml:space="preserve">that </w:t>
      </w:r>
      <w:r w:rsidRPr="00FC629D">
        <w:rPr>
          <w:rFonts w:ascii="Times New Roman" w:hAnsi="Times New Roman" w:cs="Times New Roman"/>
          <w:sz w:val="24"/>
          <w:szCs w:val="24"/>
        </w:rPr>
        <w:t xml:space="preserve">the linear model </w:t>
      </w:r>
      <w:r w:rsidR="00F64EEE">
        <w:rPr>
          <w:rFonts w:ascii="Times New Roman" w:hAnsi="Times New Roman" w:cs="Times New Roman"/>
          <w:sz w:val="24"/>
          <w:szCs w:val="24"/>
        </w:rPr>
        <w:t>i</w:t>
      </w:r>
      <w:r w:rsidR="00F64EEE" w:rsidRPr="00FC629D">
        <w:rPr>
          <w:rFonts w:ascii="Times New Roman" w:hAnsi="Times New Roman" w:cs="Times New Roman"/>
          <w:sz w:val="24"/>
          <w:szCs w:val="24"/>
        </w:rPr>
        <w:t xml:space="preserve">s </w:t>
      </w:r>
      <w:r w:rsidRPr="00FC629D">
        <w:rPr>
          <w:rFonts w:ascii="Times New Roman" w:hAnsi="Times New Roman" w:cs="Times New Roman"/>
          <w:sz w:val="24"/>
          <w:szCs w:val="24"/>
        </w:rPr>
        <w:t xml:space="preserve">not significant. Hence, it was found that the p-value = 0.180 </w:t>
      </w:r>
      <w:r w:rsidR="00F64EEE">
        <w:rPr>
          <w:rFonts w:ascii="Times New Roman" w:hAnsi="Times New Roman" w:cs="Times New Roman"/>
          <w:sz w:val="24"/>
          <w:szCs w:val="24"/>
        </w:rPr>
        <w:t xml:space="preserve">was </w:t>
      </w:r>
      <w:r w:rsidRPr="00FC629D">
        <w:rPr>
          <w:rFonts w:ascii="Times New Roman" w:hAnsi="Times New Roman" w:cs="Times New Roman"/>
          <w:sz w:val="24"/>
          <w:szCs w:val="24"/>
        </w:rPr>
        <w:t xml:space="preserve">greater than α = 0.05, </w:t>
      </w:r>
      <w:r w:rsidR="00F64EEE">
        <w:rPr>
          <w:rFonts w:ascii="Times New Roman" w:hAnsi="Times New Roman" w:cs="Times New Roman"/>
          <w:sz w:val="24"/>
          <w:szCs w:val="24"/>
        </w:rPr>
        <w:t>thus</w:t>
      </w:r>
      <w:r w:rsidRPr="00FC629D">
        <w:rPr>
          <w:rFonts w:ascii="Times New Roman" w:hAnsi="Times New Roman" w:cs="Times New Roman"/>
          <w:sz w:val="24"/>
          <w:szCs w:val="24"/>
        </w:rPr>
        <w:t xml:space="preserve">, the neighborhood environment </w:t>
      </w:r>
      <w:r w:rsidR="00F64EEE">
        <w:rPr>
          <w:rFonts w:ascii="Times New Roman" w:hAnsi="Times New Roman" w:cs="Times New Roman"/>
          <w:sz w:val="24"/>
          <w:szCs w:val="24"/>
        </w:rPr>
        <w:t>did</w:t>
      </w:r>
      <w:r w:rsidR="00F64EEE" w:rsidRPr="00FC629D">
        <w:rPr>
          <w:rFonts w:ascii="Times New Roman" w:hAnsi="Times New Roman" w:cs="Times New Roman"/>
          <w:sz w:val="24"/>
          <w:szCs w:val="24"/>
        </w:rPr>
        <w:t xml:space="preserve"> </w:t>
      </w:r>
      <w:r w:rsidRPr="00FC629D">
        <w:rPr>
          <w:rFonts w:ascii="Times New Roman" w:hAnsi="Times New Roman" w:cs="Times New Roman"/>
          <w:sz w:val="24"/>
          <w:szCs w:val="24"/>
        </w:rPr>
        <w:t>no</w:t>
      </w:r>
      <w:r w:rsidR="00F64EEE">
        <w:rPr>
          <w:rFonts w:ascii="Times New Roman" w:hAnsi="Times New Roman" w:cs="Times New Roman"/>
          <w:sz w:val="24"/>
          <w:szCs w:val="24"/>
        </w:rPr>
        <w:t>t</w:t>
      </w:r>
      <w:r w:rsidRPr="00FC629D">
        <w:rPr>
          <w:rFonts w:ascii="Times New Roman" w:hAnsi="Times New Roman" w:cs="Times New Roman"/>
          <w:sz w:val="24"/>
          <w:szCs w:val="24"/>
        </w:rPr>
        <w:t xml:space="preserve"> significant</w:t>
      </w:r>
      <w:r w:rsidR="00F64EEE">
        <w:rPr>
          <w:rFonts w:ascii="Times New Roman" w:hAnsi="Times New Roman" w:cs="Times New Roman"/>
          <w:sz w:val="24"/>
          <w:szCs w:val="24"/>
        </w:rPr>
        <w:t>ly</w:t>
      </w:r>
      <w:r w:rsidRPr="00FC629D">
        <w:rPr>
          <w:rFonts w:ascii="Times New Roman" w:hAnsi="Times New Roman" w:cs="Times New Roman"/>
          <w:sz w:val="24"/>
          <w:szCs w:val="24"/>
        </w:rPr>
        <w:t xml:space="preserve"> affect the physical activity of </w:t>
      </w:r>
      <w:r w:rsidR="00F64EEE">
        <w:rPr>
          <w:rFonts w:ascii="Times New Roman" w:hAnsi="Times New Roman" w:cs="Times New Roman"/>
          <w:sz w:val="24"/>
          <w:szCs w:val="24"/>
        </w:rPr>
        <w:t xml:space="preserve">the </w:t>
      </w:r>
      <w:r w:rsidRPr="00FC629D">
        <w:rPr>
          <w:rFonts w:ascii="Times New Roman" w:hAnsi="Times New Roman" w:cs="Times New Roman"/>
          <w:sz w:val="24"/>
          <w:szCs w:val="24"/>
        </w:rPr>
        <w:t>Malaysian neighborhood residents (t (383) = -2.953, p &gt; 0.05). From the finding</w:t>
      </w:r>
      <w:r w:rsidR="00F64EEE">
        <w:rPr>
          <w:rFonts w:ascii="Times New Roman" w:hAnsi="Times New Roman" w:cs="Times New Roman"/>
          <w:sz w:val="24"/>
          <w:szCs w:val="24"/>
        </w:rPr>
        <w:t>s</w:t>
      </w:r>
      <w:r w:rsidRPr="00FC629D">
        <w:rPr>
          <w:rFonts w:ascii="Times New Roman" w:hAnsi="Times New Roman" w:cs="Times New Roman"/>
          <w:sz w:val="24"/>
          <w:szCs w:val="24"/>
        </w:rPr>
        <w:t xml:space="preserve">, </w:t>
      </w:r>
      <w:r w:rsidR="00F64EEE">
        <w:rPr>
          <w:rFonts w:ascii="Times New Roman" w:hAnsi="Times New Roman" w:cs="Times New Roman"/>
          <w:sz w:val="24"/>
          <w:szCs w:val="24"/>
        </w:rPr>
        <w:t>it</w:t>
      </w:r>
      <w:r w:rsidR="00F64EEE" w:rsidRPr="00FC629D">
        <w:rPr>
          <w:rFonts w:ascii="Times New Roman" w:hAnsi="Times New Roman" w:cs="Times New Roman"/>
          <w:sz w:val="24"/>
          <w:szCs w:val="24"/>
        </w:rPr>
        <w:t xml:space="preserve"> </w:t>
      </w:r>
      <w:r w:rsidRPr="00FC629D">
        <w:rPr>
          <w:rFonts w:ascii="Times New Roman" w:hAnsi="Times New Roman" w:cs="Times New Roman"/>
          <w:sz w:val="24"/>
          <w:szCs w:val="24"/>
        </w:rPr>
        <w:t xml:space="preserve">can </w:t>
      </w:r>
      <w:r w:rsidR="00F64EEE">
        <w:rPr>
          <w:rFonts w:ascii="Times New Roman" w:hAnsi="Times New Roman" w:cs="Times New Roman"/>
          <w:sz w:val="24"/>
          <w:szCs w:val="24"/>
        </w:rPr>
        <w:t xml:space="preserve">be </w:t>
      </w:r>
      <w:r w:rsidRPr="00FC629D">
        <w:rPr>
          <w:rFonts w:ascii="Times New Roman" w:hAnsi="Times New Roman" w:cs="Times New Roman"/>
          <w:sz w:val="24"/>
          <w:szCs w:val="24"/>
        </w:rPr>
        <w:t>conclude</w:t>
      </w:r>
      <w:r w:rsidR="0056636E">
        <w:rPr>
          <w:rFonts w:ascii="Times New Roman" w:hAnsi="Times New Roman" w:cs="Times New Roman"/>
          <w:sz w:val="24"/>
          <w:szCs w:val="24"/>
        </w:rPr>
        <w:t>d</w:t>
      </w:r>
      <w:r w:rsidRPr="00FC629D">
        <w:rPr>
          <w:rFonts w:ascii="Times New Roman" w:hAnsi="Times New Roman" w:cs="Times New Roman"/>
          <w:sz w:val="24"/>
          <w:szCs w:val="24"/>
        </w:rPr>
        <w:t xml:space="preserve"> that the neighborhood environment has no significant influence on </w:t>
      </w:r>
      <w:r w:rsidR="00F64EEE">
        <w:rPr>
          <w:rFonts w:ascii="Times New Roman" w:hAnsi="Times New Roman" w:cs="Times New Roman"/>
          <w:sz w:val="24"/>
          <w:szCs w:val="24"/>
        </w:rPr>
        <w:t xml:space="preserve">the </w:t>
      </w:r>
      <w:r w:rsidRPr="00FC629D">
        <w:rPr>
          <w:rFonts w:ascii="Times New Roman" w:hAnsi="Times New Roman" w:cs="Times New Roman"/>
          <w:sz w:val="24"/>
          <w:szCs w:val="24"/>
        </w:rPr>
        <w:t>physical activity for the study area.</w:t>
      </w:r>
    </w:p>
    <w:p w14:paraId="4E38D36C" w14:textId="77777777" w:rsidR="00FB174A" w:rsidRDefault="00FB174A" w:rsidP="00FC629D">
      <w:pPr>
        <w:autoSpaceDE w:val="0"/>
        <w:autoSpaceDN w:val="0"/>
        <w:adjustRightInd w:val="0"/>
        <w:spacing w:after="0" w:line="240" w:lineRule="auto"/>
        <w:ind w:left="0" w:hanging="2"/>
        <w:jc w:val="both"/>
        <w:rPr>
          <w:rFonts w:ascii="Times New Roman" w:hAnsi="Times New Roman" w:cs="Times New Roman"/>
          <w:sz w:val="24"/>
          <w:szCs w:val="24"/>
        </w:rPr>
      </w:pPr>
    </w:p>
    <w:p w14:paraId="7513A52B" w14:textId="0D940CBC" w:rsidR="00FB174A" w:rsidRPr="00864292" w:rsidRDefault="00FB174A" w:rsidP="00EB4895">
      <w:pPr>
        <w:autoSpaceDE w:val="0"/>
        <w:autoSpaceDN w:val="0"/>
        <w:adjustRightInd w:val="0"/>
        <w:spacing w:after="0" w:line="240" w:lineRule="auto"/>
        <w:ind w:left="0" w:hanging="2"/>
        <w:jc w:val="both"/>
        <w:rPr>
          <w:rFonts w:ascii="Times New Roman" w:hAnsi="Times New Roman" w:cs="Times New Roman"/>
          <w:sz w:val="24"/>
          <w:szCs w:val="24"/>
        </w:rPr>
      </w:pPr>
      <w:r w:rsidRPr="00864292">
        <w:rPr>
          <w:rFonts w:ascii="Times New Roman" w:hAnsi="Times New Roman" w:cs="Times New Roman"/>
          <w:sz w:val="24"/>
          <w:szCs w:val="24"/>
        </w:rPr>
        <w:t xml:space="preserve">These findings are in line with those </w:t>
      </w:r>
      <w:r w:rsidR="00163C3F" w:rsidRPr="00864292">
        <w:rPr>
          <w:rFonts w:ascii="Times New Roman" w:hAnsi="Times New Roman" w:cs="Times New Roman"/>
          <w:sz w:val="24"/>
          <w:szCs w:val="24"/>
        </w:rPr>
        <w:t xml:space="preserve">that are </w:t>
      </w:r>
      <w:r w:rsidRPr="00864292">
        <w:rPr>
          <w:rFonts w:ascii="Times New Roman" w:hAnsi="Times New Roman" w:cs="Times New Roman"/>
          <w:sz w:val="24"/>
          <w:szCs w:val="24"/>
        </w:rPr>
        <w:t xml:space="preserve">found in the literature, where </w:t>
      </w:r>
      <w:r w:rsidRPr="00864292">
        <w:rPr>
          <w:rFonts w:ascii="Times New Roman" w:hAnsi="Times New Roman" w:cs="Times New Roman"/>
          <w:sz w:val="24"/>
          <w:szCs w:val="24"/>
        </w:rPr>
        <w:fldChar w:fldCharType="begin" w:fldLock="1"/>
      </w:r>
      <w:r w:rsidR="006C20C0" w:rsidRPr="00864292">
        <w:rPr>
          <w:rFonts w:ascii="Times New Roman" w:hAnsi="Times New Roman" w:cs="Times New Roman"/>
          <w:sz w:val="24"/>
          <w:szCs w:val="24"/>
        </w:rPr>
        <w:instrText>ADDIN CSL_CITATION {"citationItems":[{"id":"ITEM-1","itemData":{"DOI":"10.1016/j.jth.2020.100881","ISSN":"22141405","abstract":"Introduction: An increasing body of evidence suggests that regular physical activity can have important beneficial effects on individuals’ health into later years. This research investigated the inter-relationships between neighbourhood built environment, physical activity and three physical health outcomes among older adults in Singapore. Methods: Drawing on 2018 data from 810 community-dwelling older adults in Singapore, a simultaneous equation approach was utilised to disentangle the complex interactions among built environment (both objective and self-reported measurements), physical activity and physical health (i.e., body mass index, functional capability and presence or absence of ‘three high’ chronic diseases) while controlling for other confounding factors, including socio-demographics and health behaviour. Results: The accessibility to destinations (e.g., parks, open spaces, playgrounds) and other walkability features (e.g., neighbourhood safety, covered footpath) could promote transportation or recreational outdoor physical activity and therefore, health among older residents in Singapore. Interestingly, built environment characteristics related differently to physical activity undertaken for transportation and recreational purposes. There was a bi-directional relationship between an older adult's functional status and transport-related physical activity. There was also evidence that the connection between number of chronic diseases and recreational physical activity was reciprocal. Conclusion: Insights into the built environment-physical activity-physical health relationships highlight the importance of supportive built environment in the process of health enhancement for older people.","author":[{"dropping-particle":"","family":"Song","given":"Siqi","non-dropping-particle":"","parse-names":false,"suffix":""},{"dropping-particle":"","family":"Yap","given":"Winston","non-dropping-particle":"","parse-names":false,"suffix":""},{"dropping-particle":"","family":"Hou","given":"Yuting","non-dropping-particle":"","parse-names":false,"suffix":""},{"dropping-particle":"","family":"Yuen","given":"Belinda","non-dropping-particle":"","parse-names":false,"suffix":""}],"container-title":"Journal of Transport and Health","id":"ITEM-1","issue":"June","issued":{"date-parts":[["2020"]]},"page":"100881","publisher":"Elsevier Ltd","title":"Neighbourhood built Environment, physical activity, and physical health among older adults in Singapore: A simultaneous equations approach","type":"article-journal","volume":"18"},"uris":["http://www.mendeley.com/documents/?uuid=ab76fea8-70f5-4c75-a8a8-4e6dcdead7f5"]}],"mendeley":{"formattedCitation":"(Song et al., 2020)","plainTextFormattedCitation":"(Song et al., 2020)","previouslyFormattedCitation":"(Song et al., 2020)"},"properties":{"noteIndex":0},"schema":"https://github.com/citation-style-language/schema/raw/master/csl-citation.json"}</w:instrText>
      </w:r>
      <w:r w:rsidRPr="00864292">
        <w:rPr>
          <w:rFonts w:ascii="Times New Roman" w:hAnsi="Times New Roman" w:cs="Times New Roman"/>
          <w:sz w:val="24"/>
          <w:szCs w:val="24"/>
        </w:rPr>
        <w:fldChar w:fldCharType="separate"/>
      </w:r>
      <w:r w:rsidRPr="00864292">
        <w:rPr>
          <w:rFonts w:ascii="Times New Roman" w:hAnsi="Times New Roman" w:cs="Times New Roman"/>
          <w:noProof/>
          <w:sz w:val="24"/>
          <w:szCs w:val="24"/>
        </w:rPr>
        <w:t>(Song et al., 2020)</w:t>
      </w:r>
      <w:r w:rsidRPr="00864292">
        <w:rPr>
          <w:rFonts w:ascii="Times New Roman" w:hAnsi="Times New Roman" w:cs="Times New Roman"/>
          <w:sz w:val="24"/>
          <w:szCs w:val="24"/>
        </w:rPr>
        <w:fldChar w:fldCharType="end"/>
      </w:r>
      <w:r w:rsidRPr="00864292">
        <w:rPr>
          <w:rFonts w:ascii="Times New Roman" w:hAnsi="Times New Roman" w:cs="Times New Roman"/>
          <w:sz w:val="24"/>
          <w:szCs w:val="24"/>
        </w:rPr>
        <w:t xml:space="preserve"> </w:t>
      </w:r>
      <w:r w:rsidR="00163C3F" w:rsidRPr="00864292">
        <w:rPr>
          <w:rFonts w:ascii="Times New Roman" w:hAnsi="Times New Roman" w:cs="Times New Roman"/>
          <w:sz w:val="24"/>
          <w:szCs w:val="24"/>
        </w:rPr>
        <w:t xml:space="preserve">have </w:t>
      </w:r>
      <w:r w:rsidR="006C20C0" w:rsidRPr="00864292">
        <w:rPr>
          <w:rFonts w:ascii="Times New Roman" w:hAnsi="Times New Roman" w:cs="Times New Roman"/>
          <w:sz w:val="24"/>
          <w:szCs w:val="24"/>
        </w:rPr>
        <w:t>mentioned in his research that none of the subjective built</w:t>
      </w:r>
      <w:r w:rsidR="00163C3F" w:rsidRPr="00864292">
        <w:rPr>
          <w:rFonts w:ascii="Times New Roman" w:hAnsi="Times New Roman" w:cs="Times New Roman"/>
          <w:sz w:val="24"/>
          <w:szCs w:val="24"/>
        </w:rPr>
        <w:t>-</w:t>
      </w:r>
      <w:r w:rsidR="006C20C0" w:rsidRPr="00864292">
        <w:rPr>
          <w:rFonts w:ascii="Times New Roman" w:hAnsi="Times New Roman" w:cs="Times New Roman"/>
          <w:sz w:val="24"/>
          <w:szCs w:val="24"/>
        </w:rPr>
        <w:t xml:space="preserve">environment measures </w:t>
      </w:r>
      <w:r w:rsidR="00163C3F" w:rsidRPr="00864292">
        <w:rPr>
          <w:rFonts w:ascii="Times New Roman" w:hAnsi="Times New Roman" w:cs="Times New Roman"/>
          <w:sz w:val="24"/>
          <w:szCs w:val="24"/>
        </w:rPr>
        <w:t xml:space="preserve">has been </w:t>
      </w:r>
      <w:r w:rsidR="006C20C0" w:rsidRPr="00864292">
        <w:rPr>
          <w:rFonts w:ascii="Times New Roman" w:hAnsi="Times New Roman" w:cs="Times New Roman"/>
          <w:sz w:val="24"/>
          <w:szCs w:val="24"/>
        </w:rPr>
        <w:t>significantly associated with the level of recreational physical activity. The subjective built</w:t>
      </w:r>
      <w:r w:rsidR="00163C3F" w:rsidRPr="00864292">
        <w:rPr>
          <w:rFonts w:ascii="Times New Roman" w:hAnsi="Times New Roman" w:cs="Times New Roman"/>
          <w:sz w:val="24"/>
          <w:szCs w:val="24"/>
        </w:rPr>
        <w:t>-</w:t>
      </w:r>
      <w:r w:rsidR="006C20C0" w:rsidRPr="00864292">
        <w:rPr>
          <w:rFonts w:ascii="Times New Roman" w:hAnsi="Times New Roman" w:cs="Times New Roman"/>
          <w:sz w:val="24"/>
          <w:szCs w:val="24"/>
        </w:rPr>
        <w:t xml:space="preserve">environment consists of the following </w:t>
      </w:r>
      <w:r w:rsidR="00163C3F" w:rsidRPr="00864292">
        <w:rPr>
          <w:rFonts w:ascii="Times New Roman" w:hAnsi="Times New Roman" w:cs="Times New Roman"/>
          <w:sz w:val="24"/>
          <w:szCs w:val="24"/>
        </w:rPr>
        <w:t xml:space="preserve">characteristic </w:t>
      </w:r>
      <w:r w:rsidR="006C20C0" w:rsidRPr="00864292">
        <w:rPr>
          <w:rFonts w:ascii="Times New Roman" w:hAnsi="Times New Roman" w:cs="Times New Roman"/>
          <w:sz w:val="24"/>
          <w:szCs w:val="24"/>
        </w:rPr>
        <w:t xml:space="preserve">aspects: 1) land use mix; 2) street </w:t>
      </w:r>
      <w:r w:rsidR="006C20C0" w:rsidRPr="00864292">
        <w:rPr>
          <w:rFonts w:ascii="Times New Roman" w:hAnsi="Times New Roman" w:cs="Times New Roman"/>
          <w:sz w:val="24"/>
          <w:szCs w:val="24"/>
        </w:rPr>
        <w:lastRenderedPageBreak/>
        <w:t>connectivity; (3) pedestrian</w:t>
      </w:r>
      <w:r w:rsidR="00163C3F" w:rsidRPr="00864292">
        <w:rPr>
          <w:rFonts w:ascii="Times New Roman" w:hAnsi="Times New Roman" w:cs="Times New Roman"/>
          <w:sz w:val="24"/>
          <w:szCs w:val="24"/>
        </w:rPr>
        <w:t xml:space="preserve"> or </w:t>
      </w:r>
      <w:r w:rsidR="006C20C0" w:rsidRPr="00864292">
        <w:rPr>
          <w:rFonts w:ascii="Times New Roman" w:hAnsi="Times New Roman" w:cs="Times New Roman"/>
          <w:sz w:val="24"/>
          <w:szCs w:val="24"/>
        </w:rPr>
        <w:t xml:space="preserve">cycling infrastructure; (4) aesthetics of </w:t>
      </w:r>
      <w:r w:rsidR="007663C5" w:rsidRPr="00864292">
        <w:rPr>
          <w:rFonts w:ascii="Times New Roman" w:hAnsi="Times New Roman" w:cs="Times New Roman"/>
          <w:sz w:val="24"/>
          <w:szCs w:val="24"/>
        </w:rPr>
        <w:t>neighborhood</w:t>
      </w:r>
      <w:r w:rsidR="006C20C0" w:rsidRPr="00864292">
        <w:rPr>
          <w:rFonts w:ascii="Times New Roman" w:hAnsi="Times New Roman" w:cs="Times New Roman"/>
          <w:sz w:val="24"/>
          <w:szCs w:val="24"/>
        </w:rPr>
        <w:t xml:space="preserve"> surroundings; (5) </w:t>
      </w:r>
      <w:r w:rsidR="007663C5" w:rsidRPr="00864292">
        <w:rPr>
          <w:rFonts w:ascii="Times New Roman" w:hAnsi="Times New Roman" w:cs="Times New Roman"/>
          <w:sz w:val="24"/>
          <w:szCs w:val="24"/>
        </w:rPr>
        <w:t>neighborhood</w:t>
      </w:r>
      <w:r w:rsidR="006C20C0" w:rsidRPr="00864292">
        <w:rPr>
          <w:rFonts w:ascii="Times New Roman" w:hAnsi="Times New Roman" w:cs="Times New Roman"/>
          <w:sz w:val="24"/>
          <w:szCs w:val="24"/>
        </w:rPr>
        <w:t xml:space="preserve"> safety; and (6) </w:t>
      </w:r>
      <w:r w:rsidR="007663C5" w:rsidRPr="00864292">
        <w:rPr>
          <w:rFonts w:ascii="Times New Roman" w:hAnsi="Times New Roman" w:cs="Times New Roman"/>
          <w:sz w:val="24"/>
          <w:szCs w:val="24"/>
        </w:rPr>
        <w:t>neighborhood</w:t>
      </w:r>
      <w:r w:rsidR="00163C3F" w:rsidRPr="00864292">
        <w:rPr>
          <w:rFonts w:ascii="Times New Roman" w:hAnsi="Times New Roman" w:cs="Times New Roman"/>
          <w:sz w:val="24"/>
          <w:szCs w:val="24"/>
        </w:rPr>
        <w:t xml:space="preserve"> amenities</w:t>
      </w:r>
      <w:r w:rsidR="00EB4895" w:rsidRPr="00864292">
        <w:rPr>
          <w:rFonts w:ascii="Times New Roman" w:hAnsi="Times New Roman" w:cs="Times New Roman"/>
          <w:sz w:val="24"/>
          <w:szCs w:val="24"/>
        </w:rPr>
        <w:t xml:space="preserve">. Furthermore, this </w:t>
      </w:r>
      <w:r w:rsidR="00163C3F" w:rsidRPr="00864292">
        <w:rPr>
          <w:rFonts w:ascii="Times New Roman" w:hAnsi="Times New Roman" w:cs="Times New Roman"/>
          <w:sz w:val="24"/>
          <w:szCs w:val="24"/>
        </w:rPr>
        <w:t xml:space="preserve">was </w:t>
      </w:r>
      <w:r w:rsidR="00EB4895" w:rsidRPr="00864292">
        <w:rPr>
          <w:rFonts w:ascii="Times New Roman" w:hAnsi="Times New Roman" w:cs="Times New Roman"/>
          <w:sz w:val="24"/>
          <w:szCs w:val="24"/>
        </w:rPr>
        <w:t>also supported by another research</w:t>
      </w:r>
      <w:r w:rsidR="00163C3F" w:rsidRPr="00864292">
        <w:rPr>
          <w:rFonts w:ascii="Times New Roman" w:hAnsi="Times New Roman" w:cs="Times New Roman"/>
          <w:sz w:val="24"/>
          <w:szCs w:val="24"/>
        </w:rPr>
        <w:t>, i.e.,</w:t>
      </w:r>
      <w:r w:rsidR="00EB4895" w:rsidRPr="00864292">
        <w:rPr>
          <w:rFonts w:ascii="Times New Roman" w:hAnsi="Times New Roman" w:cs="Times New Roman"/>
          <w:sz w:val="24"/>
          <w:szCs w:val="24"/>
        </w:rPr>
        <w:t xml:space="preserve"> </w:t>
      </w:r>
      <w:r w:rsidR="00EB4895" w:rsidRPr="00864292">
        <w:rPr>
          <w:rFonts w:ascii="Times New Roman" w:hAnsi="Times New Roman" w:cs="Times New Roman"/>
          <w:sz w:val="24"/>
          <w:szCs w:val="24"/>
        </w:rPr>
        <w:fldChar w:fldCharType="begin" w:fldLock="1"/>
      </w:r>
      <w:r w:rsidR="00EB4895" w:rsidRPr="00864292">
        <w:rPr>
          <w:rFonts w:ascii="Times New Roman" w:hAnsi="Times New Roman" w:cs="Times New Roman"/>
          <w:sz w:val="24"/>
          <w:szCs w:val="24"/>
        </w:rPr>
        <w:instrText>ADDIN CSL_CITATION {"citationItems":[{"id":"ITEM-1","itemData":{"DOI":"10.1016/j.jth.2021.101312","ISSN":"2214-1405","author":[{"dropping-particle":"","family":"Xiao","given":"Yang","non-dropping-particle":"","parse-names":false,"suffix":""},{"dropping-particle":"","family":"Miao","given":"Siyu","non-dropping-particle":"","parse-names":false,"suffix":""},{"dropping-particle":"","family":"Zhang","given":"Yuhang","non-dropping-particle":"","parse-names":false,"suffix":""},{"dropping-particle":"","family":"Xie","given":"Bo","non-dropping-particle":"","parse-names":false,"suffix":""},{"dropping-particle":"","family":"Wu","given":"Wenjie","non-dropping-particle":"","parse-names":false,"suffix":""}],"container-title":"Journal of Transport &amp; Health","id":"ITEM-1","issue":"December 2021","issued":{"date-parts":[["2022"]]},"page":"101312","publisher":"Elsevier Ltd","title":"Exploring the associations between neighborhood greenness and level of physical activity of older adults in shanghai","type":"article-journal","volume":"24"},"uris":["http://www.mendeley.com/documents/?uuid=da36f17e-21bc-4751-aab7-93d65fe24ac0"]}],"mendeley":{"formattedCitation":"(Xiao et al., 2022)","plainTextFormattedCitation":"(Xiao et al., 2022)"},"properties":{"noteIndex":0},"schema":"https://github.com/citation-style-language/schema/raw/master/csl-citation.json"}</w:instrText>
      </w:r>
      <w:r w:rsidR="00EB4895" w:rsidRPr="00864292">
        <w:rPr>
          <w:rFonts w:ascii="Times New Roman" w:hAnsi="Times New Roman" w:cs="Times New Roman"/>
          <w:sz w:val="24"/>
          <w:szCs w:val="24"/>
        </w:rPr>
        <w:fldChar w:fldCharType="separate"/>
      </w:r>
      <w:r w:rsidR="00EB4895" w:rsidRPr="00864292">
        <w:rPr>
          <w:rFonts w:ascii="Times New Roman" w:hAnsi="Times New Roman" w:cs="Times New Roman"/>
          <w:noProof/>
          <w:sz w:val="24"/>
          <w:szCs w:val="24"/>
        </w:rPr>
        <w:t>(Xiao et al., 2022)</w:t>
      </w:r>
      <w:r w:rsidR="00EB4895" w:rsidRPr="00864292">
        <w:rPr>
          <w:rFonts w:ascii="Times New Roman" w:hAnsi="Times New Roman" w:cs="Times New Roman"/>
          <w:sz w:val="24"/>
          <w:szCs w:val="24"/>
        </w:rPr>
        <w:fldChar w:fldCharType="end"/>
      </w:r>
      <w:r w:rsidR="00163C3F" w:rsidRPr="00864292">
        <w:rPr>
          <w:rFonts w:ascii="Times New Roman" w:hAnsi="Times New Roman" w:cs="Times New Roman"/>
          <w:sz w:val="24"/>
          <w:szCs w:val="24"/>
        </w:rPr>
        <w:t>,</w:t>
      </w:r>
      <w:r w:rsidR="00EB4895" w:rsidRPr="00864292">
        <w:rPr>
          <w:rFonts w:ascii="Times New Roman" w:hAnsi="Times New Roman" w:cs="Times New Roman"/>
          <w:sz w:val="24"/>
          <w:szCs w:val="24"/>
        </w:rPr>
        <w:t xml:space="preserve"> where the researcher</w:t>
      </w:r>
      <w:r w:rsidR="00163C3F" w:rsidRPr="00864292">
        <w:rPr>
          <w:rFonts w:ascii="Times New Roman" w:hAnsi="Times New Roman" w:cs="Times New Roman"/>
          <w:sz w:val="24"/>
          <w:szCs w:val="24"/>
        </w:rPr>
        <w:t>s</w:t>
      </w:r>
      <w:r w:rsidR="00EB4895" w:rsidRPr="00864292">
        <w:rPr>
          <w:rFonts w:ascii="Times New Roman" w:hAnsi="Times New Roman" w:cs="Times New Roman"/>
          <w:sz w:val="24"/>
          <w:szCs w:val="24"/>
        </w:rPr>
        <w:t xml:space="preserve"> </w:t>
      </w:r>
      <w:r w:rsidR="00163C3F" w:rsidRPr="00864292">
        <w:rPr>
          <w:rFonts w:ascii="Times New Roman" w:hAnsi="Times New Roman" w:cs="Times New Roman"/>
          <w:sz w:val="24"/>
          <w:szCs w:val="24"/>
        </w:rPr>
        <w:t xml:space="preserve">had </w:t>
      </w:r>
      <w:r w:rsidR="00EB4895" w:rsidRPr="00864292">
        <w:rPr>
          <w:rFonts w:ascii="Times New Roman" w:hAnsi="Times New Roman" w:cs="Times New Roman"/>
          <w:sz w:val="24"/>
          <w:szCs w:val="24"/>
        </w:rPr>
        <w:t>found that all traditional built</w:t>
      </w:r>
      <w:r w:rsidR="00163C3F" w:rsidRPr="00864292">
        <w:rPr>
          <w:rFonts w:ascii="Times New Roman" w:hAnsi="Times New Roman" w:cs="Times New Roman"/>
          <w:sz w:val="24"/>
          <w:szCs w:val="24"/>
        </w:rPr>
        <w:t>-</w:t>
      </w:r>
      <w:r w:rsidR="00EB4895" w:rsidRPr="00864292">
        <w:rPr>
          <w:rFonts w:ascii="Times New Roman" w:hAnsi="Times New Roman" w:cs="Times New Roman"/>
          <w:sz w:val="24"/>
          <w:szCs w:val="24"/>
        </w:rPr>
        <w:t>environment features such as land use mix, road density, proximity to nearest public transportation station, etc</w:t>
      </w:r>
      <w:r w:rsidR="00163C3F" w:rsidRPr="00864292">
        <w:rPr>
          <w:rFonts w:ascii="Times New Roman" w:hAnsi="Times New Roman" w:cs="Times New Roman"/>
          <w:sz w:val="24"/>
          <w:szCs w:val="24"/>
        </w:rPr>
        <w:t>etera</w:t>
      </w:r>
      <w:r w:rsidR="00EB4895" w:rsidRPr="00864292">
        <w:rPr>
          <w:rFonts w:ascii="Times New Roman" w:hAnsi="Times New Roman" w:cs="Times New Roman"/>
          <w:sz w:val="24"/>
          <w:szCs w:val="24"/>
        </w:rPr>
        <w:t>, had no significant effects on either the probability of physical activities nor the amount</w:t>
      </w:r>
      <w:r w:rsidR="00163C3F" w:rsidRPr="00864292">
        <w:rPr>
          <w:rFonts w:ascii="Times New Roman" w:hAnsi="Times New Roman" w:cs="Times New Roman"/>
          <w:sz w:val="24"/>
          <w:szCs w:val="24"/>
        </w:rPr>
        <w:t xml:space="preserve"> or </w:t>
      </w:r>
      <w:r w:rsidR="00EB4895" w:rsidRPr="00864292">
        <w:rPr>
          <w:rFonts w:ascii="Times New Roman" w:hAnsi="Times New Roman" w:cs="Times New Roman"/>
          <w:sz w:val="24"/>
          <w:szCs w:val="24"/>
        </w:rPr>
        <w:t>intensity of that activity, while higher self-rated health and having a job was shown to significantly increase the amount</w:t>
      </w:r>
      <w:r w:rsidR="00163C3F" w:rsidRPr="00864292">
        <w:rPr>
          <w:rFonts w:ascii="Times New Roman" w:hAnsi="Times New Roman" w:cs="Times New Roman"/>
          <w:sz w:val="24"/>
          <w:szCs w:val="24"/>
        </w:rPr>
        <w:t xml:space="preserve"> or </w:t>
      </w:r>
      <w:r w:rsidR="00EB4895" w:rsidRPr="00864292">
        <w:rPr>
          <w:rFonts w:ascii="Times New Roman" w:hAnsi="Times New Roman" w:cs="Times New Roman"/>
          <w:sz w:val="24"/>
          <w:szCs w:val="24"/>
        </w:rPr>
        <w:t xml:space="preserve">intensity of total physical activity and active transportation </w:t>
      </w:r>
      <w:r w:rsidR="00163C3F" w:rsidRPr="00864292">
        <w:rPr>
          <w:rFonts w:ascii="Times New Roman" w:hAnsi="Times New Roman" w:cs="Times New Roman"/>
          <w:sz w:val="24"/>
          <w:szCs w:val="24"/>
        </w:rPr>
        <w:t xml:space="preserve">that were </w:t>
      </w:r>
      <w:r w:rsidR="00EB4895" w:rsidRPr="00864292">
        <w:rPr>
          <w:rFonts w:ascii="Times New Roman" w:hAnsi="Times New Roman" w:cs="Times New Roman"/>
          <w:sz w:val="24"/>
          <w:szCs w:val="24"/>
        </w:rPr>
        <w:t xml:space="preserve">undertaken. </w:t>
      </w:r>
    </w:p>
    <w:p w14:paraId="0DB45D5B" w14:textId="77777777" w:rsidR="00E40ECD" w:rsidRPr="00864292" w:rsidRDefault="00E40ECD" w:rsidP="004960B9">
      <w:pPr>
        <w:spacing w:after="0" w:line="240" w:lineRule="auto"/>
        <w:ind w:leftChars="0" w:left="0" w:firstLineChars="0" w:firstLine="0"/>
        <w:rPr>
          <w:rFonts w:ascii="Times New Roman" w:eastAsia="Times New Roman" w:hAnsi="Times New Roman" w:cs="Times New Roman"/>
        </w:rPr>
      </w:pPr>
    </w:p>
    <w:p w14:paraId="5B6E33EA" w14:textId="77777777" w:rsidR="00AD334D" w:rsidRDefault="00AD334D">
      <w:pPr>
        <w:spacing w:after="0" w:line="240" w:lineRule="auto"/>
        <w:ind w:left="0" w:hanging="2"/>
        <w:jc w:val="center"/>
        <w:rPr>
          <w:rFonts w:ascii="Times New Roman" w:eastAsia="Times New Roman" w:hAnsi="Times New Roman" w:cs="Times New Roman"/>
        </w:rPr>
      </w:pPr>
    </w:p>
    <w:p w14:paraId="2DCA7944" w14:textId="77777777" w:rsidR="00AD334D" w:rsidRDefault="00E40EC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4B9AF6B3" w14:textId="77777777" w:rsidR="00E40ECD" w:rsidRDefault="00E40ECD" w:rsidP="00E40ECD">
      <w:pPr>
        <w:autoSpaceDE w:val="0"/>
        <w:autoSpaceDN w:val="0"/>
        <w:adjustRightInd w:val="0"/>
        <w:spacing w:after="0" w:line="240" w:lineRule="auto"/>
        <w:ind w:left="0" w:hanging="2"/>
        <w:jc w:val="both"/>
        <w:rPr>
          <w:rFonts w:ascii="Times New Roman" w:hAnsi="Times New Roman" w:cs="Times New Roman"/>
          <w:bCs/>
          <w:sz w:val="24"/>
          <w:szCs w:val="24"/>
        </w:rPr>
      </w:pPr>
    </w:p>
    <w:p w14:paraId="12F7186E" w14:textId="732EB19C" w:rsidR="00E40ECD" w:rsidRPr="00CF639E" w:rsidRDefault="00E40ECD" w:rsidP="00CF639E">
      <w:pPr>
        <w:autoSpaceDE w:val="0"/>
        <w:autoSpaceDN w:val="0"/>
        <w:adjustRightInd w:val="0"/>
        <w:spacing w:after="0" w:line="240" w:lineRule="auto"/>
        <w:ind w:left="0" w:hanging="2"/>
        <w:jc w:val="both"/>
        <w:rPr>
          <w:rFonts w:ascii="Times New Roman" w:hAnsi="Times New Roman" w:cs="Times New Roman"/>
          <w:bCs/>
          <w:sz w:val="24"/>
          <w:szCs w:val="24"/>
        </w:rPr>
      </w:pPr>
      <w:r w:rsidRPr="00A5657E">
        <w:rPr>
          <w:rFonts w:ascii="Times New Roman" w:hAnsi="Times New Roman" w:cs="Times New Roman"/>
          <w:bCs/>
          <w:sz w:val="24"/>
          <w:szCs w:val="24"/>
        </w:rPr>
        <w:t xml:space="preserve">In conclusion, the majority of </w:t>
      </w:r>
      <w:r w:rsidR="00935A16">
        <w:rPr>
          <w:rFonts w:ascii="Times New Roman" w:hAnsi="Times New Roman" w:cs="Times New Roman"/>
          <w:bCs/>
          <w:sz w:val="24"/>
          <w:szCs w:val="24"/>
        </w:rPr>
        <w:t xml:space="preserve">the </w:t>
      </w:r>
      <w:r w:rsidRPr="00A5657E">
        <w:rPr>
          <w:rFonts w:ascii="Times New Roman" w:hAnsi="Times New Roman" w:cs="Times New Roman"/>
          <w:bCs/>
          <w:sz w:val="24"/>
          <w:szCs w:val="24"/>
        </w:rPr>
        <w:t xml:space="preserve">respondents concurred that the </w:t>
      </w:r>
      <w:r w:rsidR="007663C5">
        <w:rPr>
          <w:rFonts w:ascii="Times New Roman" w:hAnsi="Times New Roman" w:cs="Times New Roman"/>
          <w:bCs/>
          <w:sz w:val="24"/>
          <w:szCs w:val="24"/>
        </w:rPr>
        <w:t>neighborhood</w:t>
      </w:r>
      <w:r w:rsidRPr="00A5657E">
        <w:rPr>
          <w:rFonts w:ascii="Times New Roman" w:hAnsi="Times New Roman" w:cs="Times New Roman"/>
          <w:bCs/>
          <w:sz w:val="24"/>
          <w:szCs w:val="24"/>
        </w:rPr>
        <w:t xml:space="preserve"> </w:t>
      </w:r>
      <w:r w:rsidRPr="00A5657E">
        <w:rPr>
          <w:rFonts w:ascii="Times New Roman" w:hAnsi="Times New Roman" w:cs="Times New Roman"/>
          <w:sz w:val="24"/>
          <w:szCs w:val="24"/>
        </w:rPr>
        <w:t xml:space="preserve">(outdoor) </w:t>
      </w:r>
      <w:r w:rsidRPr="00A5657E">
        <w:rPr>
          <w:rFonts w:ascii="Times New Roman" w:hAnsi="Times New Roman" w:cs="Times New Roman"/>
          <w:bCs/>
          <w:sz w:val="24"/>
          <w:szCs w:val="24"/>
        </w:rPr>
        <w:t xml:space="preserve">environment in USJ was developed with high-quality services, was free from crime, and had a favourable environment. The respondents also engaged in strenuous and moderate physical activity concurrently, either as part of their jobs, household chores, or for leisure. The quality of outdoor </w:t>
      </w:r>
      <w:r w:rsidR="007663C5">
        <w:rPr>
          <w:rFonts w:ascii="Times New Roman" w:hAnsi="Times New Roman" w:cs="Times New Roman"/>
          <w:bCs/>
          <w:sz w:val="24"/>
          <w:szCs w:val="24"/>
        </w:rPr>
        <w:t>neighborhood</w:t>
      </w:r>
      <w:r w:rsidRPr="00A5657E">
        <w:rPr>
          <w:rFonts w:ascii="Times New Roman" w:hAnsi="Times New Roman" w:cs="Times New Roman"/>
          <w:bCs/>
          <w:sz w:val="24"/>
          <w:szCs w:val="24"/>
        </w:rPr>
        <w:t xml:space="preserve"> environment (based on the respondents’ perception), however, had no significant impact on USJ residents' participation in physical activity, according to the regression analysis. This is also supported by a research finding that green space (part of </w:t>
      </w:r>
      <w:r w:rsidR="007663C5">
        <w:rPr>
          <w:rFonts w:ascii="Times New Roman" w:hAnsi="Times New Roman" w:cs="Times New Roman"/>
          <w:bCs/>
          <w:sz w:val="24"/>
          <w:szCs w:val="24"/>
        </w:rPr>
        <w:t>neighborhood</w:t>
      </w:r>
      <w:r w:rsidRPr="00A5657E">
        <w:rPr>
          <w:rFonts w:ascii="Times New Roman" w:hAnsi="Times New Roman" w:cs="Times New Roman"/>
          <w:bCs/>
          <w:sz w:val="24"/>
          <w:szCs w:val="24"/>
        </w:rPr>
        <w:t xml:space="preserve"> environment facilities) was not significantly associated with general or mental health, or any physical activity type </w:t>
      </w:r>
      <w:r w:rsidRPr="00A5657E">
        <w:rPr>
          <w:rFonts w:ascii="Times New Roman" w:hAnsi="Times New Roman" w:cs="Times New Roman"/>
          <w:bCs/>
          <w:sz w:val="24"/>
          <w:szCs w:val="24"/>
        </w:rPr>
        <w:fldChar w:fldCharType="begin" w:fldLock="1"/>
      </w:r>
      <w:r w:rsidR="00FB174A">
        <w:rPr>
          <w:rFonts w:ascii="Times New Roman" w:hAnsi="Times New Roman" w:cs="Times New Roman"/>
          <w:bCs/>
          <w:sz w:val="24"/>
          <w:szCs w:val="24"/>
        </w:rPr>
        <w:instrText>ADDIN CSL_CITATION {"citationItems":[{"id":"ITEM-1","itemData":{"DOI":"10.1016/j.envint.2019.105016","ISSN":"18736750","PMID":"31352260","abstract":"Background: Evidence suggests that living near blue spaces such as the coast, lakes and rivers may be good for health and wellbeing. Although greater levels of physical activity (PA) may be a potential mechanism, we know little about the types of PA that might account for this. Objectives: To explore the mediating role of: a) ‘watersports’ (e.g. sailing/canoeing); b) ‘on-land outdoor PA’ in natural/mixed settings (e.g. walking/running/cycling); and, c) ‘indoor/other PA’ (e.g. gym/squash) in the relationships between residential blue space availability and health outcomes. Methods: Using data from the Health Survey for England (n = 21,097), we constructed a path model to explore whether weekly volumes of each PA type mediate any of the relationships between residential blue space availability (coastal proximity and presence of freshwater) and self-reported general and mental health, controlling for green space density and a range of socio-economic factors at the individual- and area-level. Results: Supporting predictions, living nearer the coast was associated with better self-reported general and mental health and this was partially mediated by on-land outdoor PA (primarily walking). Watersports were more common among those living within 5kms of the coast, but did not mediate associations between coastal proximity and health. Presence of freshwater in the neighbourhood was associated with better mental health, but this effect was not mediated by PA. Conclusions: Although nearby blue spaces offer potentially easier access to watersports, relatively few individuals in England engage in them and thus they do not account for positive population health associations. Rather, the benefits to health from coastal living seem, at least in part, due to participation in land-based outdoor activities (especially walking). Further research is needed to explore the mechanisms behind the relationship between freshwater presence and mental health.","author":[{"dropping-particle":"","family":"Pasanen","given":"Tytti P.","non-dropping-particle":"","parse-names":false,"suffix":""},{"dropping-particle":"","family":"White","given":"Mathew P.","non-dropping-particle":"","parse-names":false,"suffix":""},{"dropping-particle":"","family":"Wheeler","given":"Benedict W.","non-dropping-particle":"","parse-names":false,"suffix":""},{"dropping-particle":"","family":"Garrett","given":"Joanne K.","non-dropping-particle":"","parse-names":false,"suffix":""},{"dropping-particle":"","family":"Elliott","given":"Lewis R.","non-dropping-particle":"","parse-names":false,"suffix":""}],"container-title":"Environment International","id":"ITEM-1","issue":"June","issued":{"date-parts":[["2019"]]},"page":"105016","publisher":"Elsevier","title":"Neighbourhood blue space, health and wellbeing: The mediating role of different types of physical activity","type":"article-journal","volume":"131"},"uris":["http://www.mendeley.com/documents/?uuid=68cc1078-fcc6-46e9-8351-b219c8520091"]}],"mendeley":{"formattedCitation":"(Pasanen et al., 2019)","plainTextFormattedCitation":"(Pasanen et al., 2019)","previouslyFormattedCitation":"(Pasanen et al., 2019)"},"properties":{"noteIndex":0},"schema":"https://github.com/citation-style-language/schema/raw/master/csl-citation.json"}</w:instrText>
      </w:r>
      <w:r w:rsidRPr="00A5657E">
        <w:rPr>
          <w:rFonts w:ascii="Times New Roman" w:hAnsi="Times New Roman" w:cs="Times New Roman"/>
          <w:bCs/>
          <w:sz w:val="24"/>
          <w:szCs w:val="24"/>
        </w:rPr>
        <w:fldChar w:fldCharType="separate"/>
      </w:r>
      <w:r w:rsidRPr="00A5657E">
        <w:rPr>
          <w:rFonts w:ascii="Times New Roman" w:hAnsi="Times New Roman" w:cs="Times New Roman"/>
          <w:bCs/>
          <w:noProof/>
          <w:sz w:val="24"/>
          <w:szCs w:val="24"/>
        </w:rPr>
        <w:t>(Pasanen et al., 2019)</w:t>
      </w:r>
      <w:r w:rsidRPr="00A5657E">
        <w:rPr>
          <w:rFonts w:ascii="Times New Roman" w:hAnsi="Times New Roman" w:cs="Times New Roman"/>
          <w:bCs/>
          <w:sz w:val="24"/>
          <w:szCs w:val="24"/>
        </w:rPr>
        <w:fldChar w:fldCharType="end"/>
      </w:r>
      <w:r w:rsidRPr="00A5657E">
        <w:rPr>
          <w:rFonts w:ascii="Times New Roman" w:hAnsi="Times New Roman" w:cs="Times New Roman"/>
          <w:bCs/>
          <w:sz w:val="24"/>
          <w:szCs w:val="24"/>
        </w:rPr>
        <w:t xml:space="preserve">. The majority of respondents indicated that they typically engaged in indoor physical exercise, with both 43.9% reporting vigorous activity and 40% reporting moderate activity. Despite the fact that other researchers have found links between </w:t>
      </w:r>
      <w:r w:rsidR="007663C5">
        <w:rPr>
          <w:rFonts w:ascii="Times New Roman" w:hAnsi="Times New Roman" w:cs="Times New Roman"/>
          <w:bCs/>
          <w:sz w:val="24"/>
          <w:szCs w:val="24"/>
        </w:rPr>
        <w:t>neighborhood</w:t>
      </w:r>
      <w:r w:rsidRPr="00A5657E">
        <w:rPr>
          <w:rFonts w:ascii="Times New Roman" w:hAnsi="Times New Roman" w:cs="Times New Roman"/>
          <w:bCs/>
          <w:sz w:val="24"/>
          <w:szCs w:val="24"/>
        </w:rPr>
        <w:t>-built environment characteristics and physical activity (such as mixed land use, which indicates having destinations like restaurants and shops nearby), this study found the opposite. It may be because of other environmental factors such as pollutions (noise and air pollution)</w:t>
      </w:r>
      <w:r w:rsidRPr="00A5657E">
        <w:rPr>
          <w:rFonts w:ascii="Times New Roman" w:hAnsi="Times New Roman" w:cs="Times New Roman"/>
          <w:sz w:val="24"/>
          <w:szCs w:val="24"/>
        </w:rPr>
        <w:t xml:space="preserve">, a </w:t>
      </w:r>
      <w:r w:rsidRPr="00A5657E">
        <w:rPr>
          <w:rFonts w:ascii="Times New Roman" w:hAnsi="Times New Roman" w:cs="Times New Roman"/>
          <w:bCs/>
          <w:sz w:val="24"/>
          <w:szCs w:val="24"/>
        </w:rPr>
        <w:t xml:space="preserve">study revealed that higher levels of air pollution may have a negative impact on physical activity since they may make a </w:t>
      </w:r>
      <w:r w:rsidR="007663C5">
        <w:rPr>
          <w:rFonts w:ascii="Times New Roman" w:hAnsi="Times New Roman" w:cs="Times New Roman"/>
          <w:bCs/>
          <w:sz w:val="24"/>
          <w:szCs w:val="24"/>
        </w:rPr>
        <w:t>neighborhood</w:t>
      </w:r>
      <w:r w:rsidRPr="00A5657E">
        <w:rPr>
          <w:rFonts w:ascii="Times New Roman" w:hAnsi="Times New Roman" w:cs="Times New Roman"/>
          <w:bCs/>
          <w:sz w:val="24"/>
          <w:szCs w:val="24"/>
        </w:rPr>
        <w:t xml:space="preserve"> less inviting for outdoor recreation </w:t>
      </w:r>
      <w:r w:rsidRPr="00A5657E">
        <w:rPr>
          <w:rFonts w:ascii="Times New Roman" w:hAnsi="Times New Roman" w:cs="Times New Roman"/>
          <w:bCs/>
          <w:sz w:val="24"/>
          <w:szCs w:val="24"/>
        </w:rPr>
        <w:fldChar w:fldCharType="begin" w:fldLock="1"/>
      </w:r>
      <w:r w:rsidRPr="00A5657E">
        <w:rPr>
          <w:rFonts w:ascii="Times New Roman" w:hAnsi="Times New Roman" w:cs="Times New Roman"/>
          <w:bCs/>
          <w:sz w:val="24"/>
          <w:szCs w:val="24"/>
        </w:rPr>
        <w:instrText>ADDIN CSL_CITATION {"citationItems":[{"id":"ITEM-1","itemData":{"DOI":"10.1186/s12940-022-00839-x","ISSN":"1476069X","PMID":"35255905","abstract":"Background: Recent studies showed that air pollution might play a role in the etiology of mental disorders. In this study we evaluated the association between air pollution and mental and self-rated health and the possible mediating effect of physical activity in this association. Methods: In 2008, 2013 and 2018 the Belgian Health Interview Survey (BHIS) enrolled 16,455 participants who completed following mental health dimensions: psychological distress, suboptimal vitality, suicidal ideation, and depressive and generalized anxiety disorder and self-rated health. Annual exposure to nitrogen dioxide (NO2), particulate matter ≤ 2.5 µm (PM2.5) and black carbon (BC) were estimated at the participants’ residence by a high resolution spatiotemporal model. Multivariate logistic regressions were carried out taking into account a priori selected covariates. Results: Long-term exposure to PM2.5, BC and NO2 averaged 14.5, 1.4, and 21.8 µg/m3, respectively. An interquartile range (IQR) increment in PM2.5 exposure was associated with higher odds of suboptimal vitality (OR = 1.27; 95% CI: 1.13, 1.42), poor self-rated health (OR = 1.20; 95% CI: 1.09, 1.32) and depressive disorder (OR = 1.19; 95% CI: 1.00, 1.41). Secondly, an association was found between BC exposure and higher odds of poor self-rated health and depressive and generalized anxiety disorder and between NO2 exposure and higher odds of psychological distress, suboptimal vitality and poor self-rated health. No association was found between long-term ambient air pollution and suicidal ideation or severe psychological distress. The mediation analysis suggested that between 15.2% (PM2.5-generalized anxiety disorder) and 40.1% (NO2-poor self-rated health) of the association may be mediated by a difference in physical activity. Conclusions: Long-term exposure to PM2.5, BC or NO2 was adversely associated with multiple mental health dimensions and self-rated health and part of the association was mediated by physical activity. Our results suggest that policies aiming to reduce air pollution levels could also reduce the burden of mental health disorders in Belgium.","author":[{"dropping-particle":"","family":"Hautekiet","given":"Pauline","non-dropping-particle":"","parse-names":false,"suffix":""},{"dropping-particle":"","family":"Saenen","given":"Nelly D.","non-dropping-particle":"","parse-names":false,"suffix":""},{"dropping-particle":"","family":"Demarest","given":"Stefaan","non-dropping-particle":"","parse-names":false,"suffix":""},{"dropping-particle":"","family":"Keune","given":"Hans","non-dropping-particle":"","parse-names":false,"suffix":""},{"dropping-particle":"","family":"Pelgrims","given":"Ingrid","non-dropping-particle":"","parse-names":false,"suffix":""},{"dropping-particle":"","family":"Heyden","given":"Johan","non-dropping-particle":"Van der","parse-names":false,"suffix":""},{"dropping-particle":"","family":"Clercq","given":"Eva M.","non-dropping-particle":"De","parse-names":false,"suffix":""},{"dropping-particle":"","family":"Nawrot","given":"Tim S.","non-dropping-particle":"","parse-names":false,"suffix":""}],"container-title":"Environmental Health: A Global Access Science Source","id":"ITEM-1","issue":"1","issued":{"date-parts":[["2022"]]},"page":"1-13","publisher":"BioMed Central","title":"Air pollution in association with mental and self-rated health and the mediating effect of physical activity","type":"article-journal","volume":"21"},"uris":["http://www.mendeley.com/documents/?uuid=ef16d351-7f8a-488f-b1d8-0ea5f276e5a9"]}],"mendeley":{"formattedCitation":"(Hautekiet et al., 2022)","plainTextFormattedCitation":"(Hautekiet et al., 2022)","previouslyFormattedCitation":"(Hautekiet et al., 2022)"},"properties":{"noteIndex":0},"schema":"https://github.com/citation-style-language/schema/raw/master/csl-citation.json"}</w:instrText>
      </w:r>
      <w:r w:rsidRPr="00A5657E">
        <w:rPr>
          <w:rFonts w:ascii="Times New Roman" w:hAnsi="Times New Roman" w:cs="Times New Roman"/>
          <w:bCs/>
          <w:sz w:val="24"/>
          <w:szCs w:val="24"/>
        </w:rPr>
        <w:fldChar w:fldCharType="separate"/>
      </w:r>
      <w:r w:rsidRPr="00A5657E">
        <w:rPr>
          <w:rFonts w:ascii="Times New Roman" w:hAnsi="Times New Roman" w:cs="Times New Roman"/>
          <w:bCs/>
          <w:noProof/>
          <w:sz w:val="24"/>
          <w:szCs w:val="24"/>
        </w:rPr>
        <w:t>(Hautekiet et al., 2022)</w:t>
      </w:r>
      <w:r w:rsidRPr="00A5657E">
        <w:rPr>
          <w:rFonts w:ascii="Times New Roman" w:hAnsi="Times New Roman" w:cs="Times New Roman"/>
          <w:bCs/>
          <w:sz w:val="24"/>
          <w:szCs w:val="24"/>
        </w:rPr>
        <w:fldChar w:fldCharType="end"/>
      </w:r>
      <w:r w:rsidRPr="00A5657E">
        <w:rPr>
          <w:rFonts w:ascii="Times New Roman" w:hAnsi="Times New Roman" w:cs="Times New Roman"/>
          <w:bCs/>
          <w:sz w:val="24"/>
          <w:szCs w:val="24"/>
        </w:rPr>
        <w:t xml:space="preserve">. Other than that, limited time to spend outdoor due to </w:t>
      </w:r>
      <w:r w:rsidR="00434131">
        <w:rPr>
          <w:rFonts w:ascii="Times New Roman" w:hAnsi="Times New Roman" w:cs="Times New Roman"/>
          <w:bCs/>
          <w:sz w:val="24"/>
          <w:szCs w:val="24"/>
        </w:rPr>
        <w:t xml:space="preserve">their </w:t>
      </w:r>
      <w:r w:rsidRPr="00A5657E">
        <w:rPr>
          <w:rFonts w:ascii="Times New Roman" w:hAnsi="Times New Roman" w:cs="Times New Roman"/>
          <w:bCs/>
          <w:sz w:val="24"/>
          <w:szCs w:val="24"/>
        </w:rPr>
        <w:t xml:space="preserve">commitment with families at home, and could also be that the respondents were exposed to the </w:t>
      </w:r>
      <w:r w:rsidR="007663C5">
        <w:rPr>
          <w:rFonts w:ascii="Times New Roman" w:hAnsi="Times New Roman" w:cs="Times New Roman"/>
          <w:bCs/>
          <w:sz w:val="24"/>
          <w:szCs w:val="24"/>
        </w:rPr>
        <w:t>neighborhood</w:t>
      </w:r>
      <w:r w:rsidR="00434131">
        <w:rPr>
          <w:rFonts w:ascii="Times New Roman" w:hAnsi="Times New Roman" w:cs="Times New Roman"/>
          <w:bCs/>
          <w:sz w:val="24"/>
          <w:szCs w:val="24"/>
        </w:rPr>
        <w:t>’s</w:t>
      </w:r>
      <w:r w:rsidRPr="00A5657E">
        <w:rPr>
          <w:rFonts w:ascii="Times New Roman" w:hAnsi="Times New Roman" w:cs="Times New Roman"/>
          <w:bCs/>
          <w:sz w:val="24"/>
          <w:szCs w:val="24"/>
        </w:rPr>
        <w:t xml:space="preserve"> environment more frequently when engaging in physical activity, which increased their unhappiness with the </w:t>
      </w:r>
      <w:r w:rsidR="007663C5">
        <w:rPr>
          <w:rFonts w:ascii="Times New Roman" w:hAnsi="Times New Roman" w:cs="Times New Roman"/>
          <w:bCs/>
          <w:sz w:val="24"/>
          <w:szCs w:val="24"/>
        </w:rPr>
        <w:t>neighborhood</w:t>
      </w:r>
      <w:r w:rsidRPr="00A5657E">
        <w:rPr>
          <w:rFonts w:ascii="Times New Roman" w:hAnsi="Times New Roman" w:cs="Times New Roman"/>
          <w:bCs/>
          <w:sz w:val="24"/>
          <w:szCs w:val="24"/>
        </w:rPr>
        <w:t xml:space="preserve">’s quality. According to a study by </w:t>
      </w:r>
      <w:r w:rsidRPr="00A5657E">
        <w:rPr>
          <w:rFonts w:ascii="Times New Roman" w:hAnsi="Times New Roman" w:cs="Times New Roman"/>
          <w:bCs/>
          <w:sz w:val="24"/>
          <w:szCs w:val="24"/>
        </w:rPr>
        <w:fldChar w:fldCharType="begin" w:fldLock="1"/>
      </w:r>
      <w:r w:rsidR="00FB174A">
        <w:rPr>
          <w:rFonts w:ascii="Times New Roman" w:hAnsi="Times New Roman" w:cs="Times New Roman"/>
          <w:bCs/>
          <w:sz w:val="24"/>
          <w:szCs w:val="24"/>
        </w:rPr>
        <w:instrText>ADDIN CSL_CITATION {"citationItems":[{"id":"ITEM-1","itemData":{"DOI":"10.17576/geo-2021-1701-08","abstract":"… that are critical in maintaining social cohesion, pride and social capital (Ngesan et al., 2012) … review on environmental health in relation to neighbourhood planning and human physical activity … The Qualiy of life- Comparative studies, USA, Sage Studies in International Sociology …","author":[{"dropping-particle":"","family":"Hoon Leh","given":"Oliver Ling","non-dropping-particle":"","parse-names":false,"suffix":""},{"dropping-particle":"","family":"Salehudin","given":"Siti Nazurah","non-dropping-particle":"","parse-names":false,"suffix":""},{"dropping-particle":"","family":"Marzukhi","given":"Marlyana Azyyati","non-dropping-particle":"","parse-names":false,"suffix":""},{"dropping-particle":"","family":"Kwong","given":"Qi Jie","non-dropping-particle":"","parse-names":false,"suffix":""}],"container-title":"Malaysian Journal of Society and Space","id":"ITEM-1","issue":"1","issued":{"date-parts":[["2021"]]},"page":"94-106","title":"The quality of life among visitors of recreational parks: A case study of Recreational Parks in Temerloh Town, Pahang, Malaysia","type":"article-journal","volume":"17"},"uris":["http://www.mendeley.com/documents/?uuid=ab3a3d32-00ca-4884-a713-13b27f1fdec6"]}],"mendeley":{"formattedCitation":"(Hoon Leh et al., 2021)","manualFormatting":"Ling et al., (2021)","plainTextFormattedCitation":"(Hoon Leh et al., 2021)","previouslyFormattedCitation":"(Hoon Leh et al., 2021)"},"properties":{"noteIndex":0},"schema":"https://github.com/citation-style-language/schema/raw/master/csl-citation.json"}</w:instrText>
      </w:r>
      <w:r w:rsidRPr="00A5657E">
        <w:rPr>
          <w:rFonts w:ascii="Times New Roman" w:hAnsi="Times New Roman" w:cs="Times New Roman"/>
          <w:bCs/>
          <w:sz w:val="24"/>
          <w:szCs w:val="24"/>
        </w:rPr>
        <w:fldChar w:fldCharType="separate"/>
      </w:r>
      <w:r w:rsidRPr="00A5657E">
        <w:rPr>
          <w:rFonts w:ascii="Times New Roman" w:hAnsi="Times New Roman" w:cs="Times New Roman"/>
          <w:bCs/>
          <w:noProof/>
          <w:sz w:val="24"/>
          <w:szCs w:val="24"/>
        </w:rPr>
        <w:t>Ling et al. (2021)</w:t>
      </w:r>
      <w:r w:rsidRPr="00A5657E">
        <w:rPr>
          <w:rFonts w:ascii="Times New Roman" w:hAnsi="Times New Roman" w:cs="Times New Roman"/>
          <w:bCs/>
          <w:sz w:val="24"/>
          <w:szCs w:val="24"/>
        </w:rPr>
        <w:fldChar w:fldCharType="end"/>
      </w:r>
      <w:r w:rsidRPr="00A5657E">
        <w:rPr>
          <w:rFonts w:ascii="Times New Roman" w:hAnsi="Times New Roman" w:cs="Times New Roman"/>
          <w:bCs/>
          <w:sz w:val="24"/>
          <w:szCs w:val="24"/>
        </w:rPr>
        <w:t xml:space="preserve">, improving the physical and social features of parks can encourage people to participate in active recreation. Thus, it is hoped that planners, landscape architects, park managers, and developers will be better able to create and maintain more attractive </w:t>
      </w:r>
      <w:r w:rsidR="007663C5">
        <w:rPr>
          <w:rFonts w:ascii="Times New Roman" w:hAnsi="Times New Roman" w:cs="Times New Roman"/>
          <w:bCs/>
          <w:sz w:val="24"/>
          <w:szCs w:val="24"/>
        </w:rPr>
        <w:t>neighborhood</w:t>
      </w:r>
      <w:r w:rsidRPr="00A5657E">
        <w:rPr>
          <w:rFonts w:ascii="Times New Roman" w:hAnsi="Times New Roman" w:cs="Times New Roman"/>
          <w:bCs/>
          <w:sz w:val="24"/>
          <w:szCs w:val="24"/>
        </w:rPr>
        <w:t xml:space="preserve"> environments, which will increase users' satisfaction with the parks and </w:t>
      </w:r>
      <w:r w:rsidR="007663C5">
        <w:rPr>
          <w:rFonts w:ascii="Times New Roman" w:hAnsi="Times New Roman" w:cs="Times New Roman"/>
          <w:bCs/>
          <w:sz w:val="24"/>
          <w:szCs w:val="24"/>
        </w:rPr>
        <w:t>neighborhood</w:t>
      </w:r>
      <w:r w:rsidRPr="00A5657E">
        <w:rPr>
          <w:rFonts w:ascii="Times New Roman" w:hAnsi="Times New Roman" w:cs="Times New Roman"/>
          <w:bCs/>
          <w:sz w:val="24"/>
          <w:szCs w:val="24"/>
        </w:rPr>
        <w:t xml:space="preserve"> settings</w:t>
      </w:r>
      <w:r w:rsidR="007F4393">
        <w:rPr>
          <w:rFonts w:ascii="Times New Roman" w:hAnsi="Times New Roman" w:cs="Times New Roman"/>
          <w:bCs/>
          <w:sz w:val="24"/>
          <w:szCs w:val="24"/>
        </w:rPr>
        <w:t xml:space="preserve"> that</w:t>
      </w:r>
      <w:r w:rsidRPr="00A5657E">
        <w:rPr>
          <w:rFonts w:ascii="Times New Roman" w:hAnsi="Times New Roman" w:cs="Times New Roman"/>
          <w:bCs/>
          <w:sz w:val="24"/>
          <w:szCs w:val="24"/>
        </w:rPr>
        <w:t xml:space="preserve"> offer a venue for physical activity </w:t>
      </w:r>
      <w:r w:rsidR="007F4393">
        <w:rPr>
          <w:rFonts w:ascii="Times New Roman" w:hAnsi="Times New Roman" w:cs="Times New Roman"/>
          <w:bCs/>
          <w:sz w:val="24"/>
          <w:szCs w:val="24"/>
        </w:rPr>
        <w:t>toward</w:t>
      </w:r>
      <w:r w:rsidRPr="00A5657E">
        <w:rPr>
          <w:rFonts w:ascii="Times New Roman" w:hAnsi="Times New Roman" w:cs="Times New Roman"/>
          <w:bCs/>
          <w:sz w:val="24"/>
          <w:szCs w:val="24"/>
        </w:rPr>
        <w:t xml:space="preserve"> better health.</w:t>
      </w:r>
    </w:p>
    <w:p w14:paraId="2C7100EA" w14:textId="77777777" w:rsidR="00AD334D" w:rsidRDefault="00AD334D" w:rsidP="00E40ECD">
      <w:pPr>
        <w:spacing w:after="0" w:line="240" w:lineRule="auto"/>
        <w:ind w:left="0" w:hanging="2"/>
        <w:rPr>
          <w:rFonts w:ascii="Times New Roman" w:eastAsia="Times New Roman" w:hAnsi="Times New Roman" w:cs="Times New Roman"/>
          <w:sz w:val="24"/>
          <w:szCs w:val="24"/>
        </w:rPr>
      </w:pPr>
    </w:p>
    <w:p w14:paraId="063CD964" w14:textId="77777777" w:rsidR="00AD334D" w:rsidRDefault="00E40EC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r w:rsidR="00021825">
        <w:rPr>
          <w:rFonts w:ascii="Times New Roman" w:eastAsia="Times New Roman" w:hAnsi="Times New Roman" w:cs="Times New Roman"/>
          <w:b/>
          <w:sz w:val="24"/>
          <w:szCs w:val="24"/>
        </w:rPr>
        <w:t xml:space="preserve"> </w:t>
      </w:r>
    </w:p>
    <w:p w14:paraId="676C96A2" w14:textId="77777777" w:rsidR="00AD334D" w:rsidRDefault="0002182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DBC5BA" w14:textId="77777777" w:rsidR="00E40ECD" w:rsidRPr="00A5657E" w:rsidRDefault="00E40ECD" w:rsidP="00E40ECD">
      <w:pPr>
        <w:pStyle w:val="NoSpacing"/>
        <w:ind w:left="0" w:hanging="2"/>
        <w:jc w:val="both"/>
        <w:rPr>
          <w:rFonts w:ascii="Times New Roman" w:hAnsi="Times New Roman" w:cs="Times New Roman"/>
          <w:sz w:val="24"/>
          <w:szCs w:val="24"/>
          <w:lang w:val="en-GB"/>
        </w:rPr>
      </w:pPr>
      <w:r w:rsidRPr="00A5657E">
        <w:rPr>
          <w:rFonts w:ascii="Times New Roman" w:hAnsi="Times New Roman" w:cs="Times New Roman"/>
          <w:sz w:val="24"/>
          <w:szCs w:val="24"/>
          <w:lang w:val="en-GB"/>
        </w:rPr>
        <w:t xml:space="preserve">The authors would like to thank Universiti Teknologi MARA (UiTM) </w:t>
      </w:r>
      <w:r w:rsidRPr="00A5657E">
        <w:rPr>
          <w:rFonts w:ascii="Times New Roman" w:eastAsiaTheme="minorEastAsia" w:hAnsi="Times New Roman" w:cs="Times New Roman"/>
          <w:sz w:val="24"/>
          <w:szCs w:val="24"/>
          <w:lang w:val="en-GB" w:eastAsia="zh-CN"/>
        </w:rPr>
        <w:t xml:space="preserve">and </w:t>
      </w:r>
      <w:r w:rsidR="007663C5">
        <w:rPr>
          <w:rFonts w:ascii="Times New Roman" w:eastAsiaTheme="minorEastAsia" w:hAnsi="Times New Roman" w:cs="Times New Roman"/>
          <w:sz w:val="24"/>
          <w:szCs w:val="24"/>
          <w:lang w:val="en-GB" w:eastAsia="zh-CN"/>
        </w:rPr>
        <w:t xml:space="preserve">the </w:t>
      </w:r>
      <w:r w:rsidRPr="00A5657E">
        <w:rPr>
          <w:rFonts w:ascii="Times New Roman" w:eastAsiaTheme="minorEastAsia" w:hAnsi="Times New Roman" w:cs="Times New Roman"/>
          <w:sz w:val="24"/>
          <w:szCs w:val="24"/>
          <w:lang w:val="en-GB" w:eastAsia="zh-CN"/>
        </w:rPr>
        <w:t xml:space="preserve">Ministry of Higher Education </w:t>
      </w:r>
      <w:r w:rsidRPr="00A5657E">
        <w:rPr>
          <w:rFonts w:ascii="Times New Roman" w:hAnsi="Times New Roman" w:cs="Times New Roman"/>
          <w:sz w:val="24"/>
          <w:szCs w:val="24"/>
          <w:lang w:val="en-GB"/>
        </w:rPr>
        <w:t>for the support and funding of the study through the FRGS grant (FRGS/1/2014/SS06/UITM/02/3)</w:t>
      </w:r>
      <w:r w:rsidRPr="00A5657E">
        <w:rPr>
          <w:rFonts w:ascii="Times New Roman" w:eastAsiaTheme="minorEastAsia" w:hAnsi="Times New Roman" w:cs="Times New Roman"/>
          <w:sz w:val="24"/>
          <w:szCs w:val="24"/>
          <w:lang w:eastAsia="zh-CN"/>
        </w:rPr>
        <w:t>.</w:t>
      </w:r>
      <w:r w:rsidRPr="00A5657E">
        <w:rPr>
          <w:rFonts w:ascii="Times New Roman" w:hAnsi="Times New Roman" w:cs="Times New Roman"/>
          <w:sz w:val="24"/>
          <w:szCs w:val="24"/>
          <w:lang w:val="en-GB"/>
        </w:rPr>
        <w:t> The authors would also like to thank all the departments, organisations and individuals who had contributed to this study.</w:t>
      </w:r>
    </w:p>
    <w:p w14:paraId="493D5A98" w14:textId="0A59CA23" w:rsidR="00AD334D" w:rsidRDefault="00AD334D">
      <w:pPr>
        <w:spacing w:after="0" w:line="240" w:lineRule="auto"/>
        <w:ind w:left="0" w:hanging="2"/>
        <w:rPr>
          <w:rFonts w:ascii="Times New Roman" w:eastAsia="Times New Roman" w:hAnsi="Times New Roman" w:cs="Times New Roman"/>
          <w:sz w:val="24"/>
          <w:szCs w:val="24"/>
        </w:rPr>
      </w:pPr>
    </w:p>
    <w:p w14:paraId="31AC6606" w14:textId="77777777" w:rsidR="009743F4" w:rsidRDefault="009743F4">
      <w:pPr>
        <w:spacing w:after="0" w:line="240" w:lineRule="auto"/>
        <w:ind w:left="0" w:hanging="2"/>
        <w:rPr>
          <w:rFonts w:ascii="Times New Roman" w:eastAsia="Times New Roman" w:hAnsi="Times New Roman" w:cs="Times New Roman"/>
          <w:sz w:val="24"/>
          <w:szCs w:val="24"/>
        </w:rPr>
      </w:pPr>
      <w:bookmarkStart w:id="13" w:name="_GoBack"/>
      <w:bookmarkEnd w:id="13"/>
    </w:p>
    <w:p w14:paraId="51C953E2" w14:textId="77777777" w:rsidR="00AD334D" w:rsidRDefault="00E40ECD">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r w:rsidR="00021825">
        <w:rPr>
          <w:rFonts w:ascii="Times New Roman" w:eastAsia="Times New Roman" w:hAnsi="Times New Roman" w:cs="Times New Roman"/>
          <w:b/>
          <w:sz w:val="24"/>
          <w:szCs w:val="24"/>
        </w:rPr>
        <w:t xml:space="preserve"> </w:t>
      </w:r>
    </w:p>
    <w:p w14:paraId="33A3D6B3" w14:textId="77777777" w:rsidR="00AD334D" w:rsidRPr="00E42FB5" w:rsidRDefault="00021825" w:rsidP="00E42FB5">
      <w:pPr>
        <w:spacing w:after="0" w:line="240" w:lineRule="auto"/>
        <w:ind w:left="0" w:hanging="2"/>
        <w:jc w:val="both"/>
        <w:rPr>
          <w:rFonts w:ascii="Times New Roman" w:eastAsia="Times New Roman" w:hAnsi="Times New Roman" w:cs="Times New Roman"/>
          <w:sz w:val="24"/>
          <w:szCs w:val="24"/>
        </w:rPr>
      </w:pPr>
      <w:r w:rsidRPr="00E42FB5">
        <w:rPr>
          <w:rFonts w:ascii="Times New Roman" w:eastAsia="Times New Roman" w:hAnsi="Times New Roman" w:cs="Times New Roman"/>
          <w:b/>
          <w:sz w:val="24"/>
          <w:szCs w:val="24"/>
        </w:rPr>
        <w:t xml:space="preserve"> </w:t>
      </w:r>
    </w:p>
    <w:p w14:paraId="2F706373" w14:textId="77777777" w:rsidR="00EB4895" w:rsidRPr="00EB4895" w:rsidRDefault="00E42FB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42FB5">
        <w:rPr>
          <w:rFonts w:ascii="Times New Roman" w:hAnsi="Times New Roman" w:cs="Times New Roman"/>
          <w:color w:val="222222"/>
          <w:sz w:val="24"/>
          <w:szCs w:val="24"/>
          <w:shd w:val="clear" w:color="auto" w:fill="FFFFFF"/>
        </w:rPr>
        <w:fldChar w:fldCharType="begin" w:fldLock="1"/>
      </w:r>
      <w:r w:rsidRPr="00E42FB5">
        <w:rPr>
          <w:rFonts w:ascii="Times New Roman" w:hAnsi="Times New Roman" w:cs="Times New Roman"/>
          <w:color w:val="222222"/>
          <w:sz w:val="24"/>
          <w:szCs w:val="24"/>
          <w:shd w:val="clear" w:color="auto" w:fill="FFFFFF"/>
        </w:rPr>
        <w:instrText xml:space="preserve">ADDIN Mendeley Bibliography CSL_BIBLIOGRAPHY </w:instrText>
      </w:r>
      <w:r w:rsidRPr="00E42FB5">
        <w:rPr>
          <w:rFonts w:ascii="Times New Roman" w:hAnsi="Times New Roman" w:cs="Times New Roman"/>
          <w:color w:val="222222"/>
          <w:sz w:val="24"/>
          <w:szCs w:val="24"/>
          <w:shd w:val="clear" w:color="auto" w:fill="FFFFFF"/>
        </w:rPr>
        <w:fldChar w:fldCharType="separate"/>
      </w:r>
      <w:r w:rsidR="00EB4895" w:rsidRPr="00EB4895">
        <w:rPr>
          <w:rFonts w:ascii="Times New Roman" w:hAnsi="Times New Roman" w:cs="Times New Roman"/>
          <w:noProof/>
          <w:sz w:val="24"/>
          <w:szCs w:val="24"/>
        </w:rPr>
        <w:t xml:space="preserve">Anderson, J. (2021). </w:t>
      </w:r>
      <w:r w:rsidR="00EB4895" w:rsidRPr="00EB4895">
        <w:rPr>
          <w:rFonts w:ascii="Times New Roman" w:hAnsi="Times New Roman" w:cs="Times New Roman"/>
          <w:i/>
          <w:iCs/>
          <w:noProof/>
          <w:sz w:val="24"/>
          <w:szCs w:val="24"/>
        </w:rPr>
        <w:t>Neighbourhood Environment and the effect on Well-being , Physical Activity , and Social Connectedness</w:t>
      </w:r>
      <w:r w:rsidR="00EB4895" w:rsidRPr="00EB4895">
        <w:rPr>
          <w:rFonts w:ascii="Times New Roman" w:hAnsi="Times New Roman" w:cs="Times New Roman"/>
          <w:noProof/>
          <w:sz w:val="24"/>
          <w:szCs w:val="24"/>
        </w:rPr>
        <w:t>. Massey University, Palmerston North, New Zealand.</w:t>
      </w:r>
    </w:p>
    <w:p w14:paraId="05A40521"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Bedimo-Rung, A. L. (2005). The Significance of Parks to Physical Activity and. </w:t>
      </w:r>
      <w:r w:rsidRPr="00EB4895">
        <w:rPr>
          <w:rFonts w:ascii="Times New Roman" w:hAnsi="Times New Roman" w:cs="Times New Roman"/>
          <w:i/>
          <w:iCs/>
          <w:noProof/>
          <w:sz w:val="24"/>
          <w:szCs w:val="24"/>
        </w:rPr>
        <w:t>American Journal of Preventive Medicine</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28</w:t>
      </w:r>
      <w:r w:rsidRPr="00EB4895">
        <w:rPr>
          <w:rFonts w:ascii="Times New Roman" w:hAnsi="Times New Roman" w:cs="Times New Roman"/>
          <w:noProof/>
          <w:sz w:val="24"/>
          <w:szCs w:val="24"/>
        </w:rPr>
        <w:t>(2S2), 159–168. https://doi.org/10.1016/j.ampre.2004.10.024</w:t>
      </w:r>
    </w:p>
    <w:p w14:paraId="00656802"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C3 Collaborating for Health. (2012). </w:t>
      </w:r>
      <w:r w:rsidRPr="00EB4895">
        <w:rPr>
          <w:rFonts w:ascii="Times New Roman" w:hAnsi="Times New Roman" w:cs="Times New Roman"/>
          <w:i/>
          <w:iCs/>
          <w:noProof/>
          <w:sz w:val="24"/>
          <w:szCs w:val="24"/>
        </w:rPr>
        <w:t>Review The benefits of physical activity for health and well ‐ being</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October</w:t>
      </w:r>
      <w:r w:rsidRPr="00EB4895">
        <w:rPr>
          <w:rFonts w:ascii="Times New Roman" w:hAnsi="Times New Roman" w:cs="Times New Roman"/>
          <w:noProof/>
          <w:sz w:val="24"/>
          <w:szCs w:val="24"/>
        </w:rPr>
        <w:t>.</w:t>
      </w:r>
    </w:p>
    <w:p w14:paraId="4D53BDDD"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Edwards, P., &amp; Tsouros, A. (2006). FACTS Promoting physical activity and active living in urban environments. In </w:t>
      </w:r>
      <w:r w:rsidRPr="00EB4895">
        <w:rPr>
          <w:rFonts w:ascii="Times New Roman" w:hAnsi="Times New Roman" w:cs="Times New Roman"/>
          <w:i/>
          <w:iCs/>
          <w:noProof/>
          <w:sz w:val="24"/>
          <w:szCs w:val="24"/>
        </w:rPr>
        <w:t>World Health</w:t>
      </w:r>
      <w:r w:rsidRPr="00EB4895">
        <w:rPr>
          <w:rFonts w:ascii="Times New Roman" w:hAnsi="Times New Roman" w:cs="Times New Roman"/>
          <w:noProof/>
          <w:sz w:val="24"/>
          <w:szCs w:val="24"/>
        </w:rPr>
        <w:t>. www.euro.who.int/document/e89498.pdf</w:t>
      </w:r>
    </w:p>
    <w:p w14:paraId="20A7966A"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Hautekiet, P., Saenen, N. D., Demarest, S., Keune, H., Pelgrims, I., Van der Heyden, J., De Clercq, E. M., &amp; Nawrot, T. S. (2022). Air pollution in association with mental and self-rated health and the mediating effect of physical activity. </w:t>
      </w:r>
      <w:r w:rsidRPr="00EB4895">
        <w:rPr>
          <w:rFonts w:ascii="Times New Roman" w:hAnsi="Times New Roman" w:cs="Times New Roman"/>
          <w:i/>
          <w:iCs/>
          <w:noProof/>
          <w:sz w:val="24"/>
          <w:szCs w:val="24"/>
        </w:rPr>
        <w:t>Environmental Health: A Global Access Science Source</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21</w:t>
      </w:r>
      <w:r w:rsidRPr="00EB4895">
        <w:rPr>
          <w:rFonts w:ascii="Times New Roman" w:hAnsi="Times New Roman" w:cs="Times New Roman"/>
          <w:noProof/>
          <w:sz w:val="24"/>
          <w:szCs w:val="24"/>
        </w:rPr>
        <w:t>(1), 1–13. https://doi.org/10.1186/s12940-022-00839-x</w:t>
      </w:r>
    </w:p>
    <w:p w14:paraId="58421B2D"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Hoon Leh, O. L., Salehudin, S. N., Marzukhi, M. A., &amp; Kwong, Q. J. (2021). The quality of life among visitors of recreational parks: A case study of Recreational Parks in Temerloh Town, Pahang, Malaysia. </w:t>
      </w:r>
      <w:r w:rsidRPr="00EB4895">
        <w:rPr>
          <w:rFonts w:ascii="Times New Roman" w:hAnsi="Times New Roman" w:cs="Times New Roman"/>
          <w:i/>
          <w:iCs/>
          <w:noProof/>
          <w:sz w:val="24"/>
          <w:szCs w:val="24"/>
        </w:rPr>
        <w:t>Malaysian Journal of Society and Space</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17</w:t>
      </w:r>
      <w:r w:rsidRPr="00EB4895">
        <w:rPr>
          <w:rFonts w:ascii="Times New Roman" w:hAnsi="Times New Roman" w:cs="Times New Roman"/>
          <w:noProof/>
          <w:sz w:val="24"/>
          <w:szCs w:val="24"/>
        </w:rPr>
        <w:t>(1), 94–106. https://doi.org/10.17576/geo-2021-1701-08</w:t>
      </w:r>
    </w:p>
    <w:p w14:paraId="7B196FCD"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Hunter, D. J., &amp; Reddy, K. S. (2013). Noncommunicable Diseases. </w:t>
      </w:r>
      <w:r w:rsidRPr="00EB4895">
        <w:rPr>
          <w:rFonts w:ascii="Times New Roman" w:hAnsi="Times New Roman" w:cs="Times New Roman"/>
          <w:i/>
          <w:iCs/>
          <w:noProof/>
          <w:sz w:val="24"/>
          <w:szCs w:val="24"/>
        </w:rPr>
        <w:t>New England Journal of Medicine</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369</w:t>
      </w:r>
      <w:r w:rsidRPr="00EB4895">
        <w:rPr>
          <w:rFonts w:ascii="Times New Roman" w:hAnsi="Times New Roman" w:cs="Times New Roman"/>
          <w:noProof/>
          <w:sz w:val="24"/>
          <w:szCs w:val="24"/>
        </w:rPr>
        <w:t>(14), 1336–1343. https://doi.org/10.1056/NEJMra1109345</w:t>
      </w:r>
    </w:p>
    <w:p w14:paraId="19E2FF3D"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Krejcie, R. V., &amp; Morgan, D. W. (1970). Determining Sample Size for Research Activities. </w:t>
      </w:r>
      <w:r w:rsidRPr="00EB4895">
        <w:rPr>
          <w:rFonts w:ascii="Times New Roman" w:hAnsi="Times New Roman" w:cs="Times New Roman"/>
          <w:i/>
          <w:iCs/>
          <w:noProof/>
          <w:sz w:val="24"/>
          <w:szCs w:val="24"/>
        </w:rPr>
        <w:t>Educational and Psychological Measurement</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30</w:t>
      </w:r>
      <w:r w:rsidRPr="00EB4895">
        <w:rPr>
          <w:rFonts w:ascii="Times New Roman" w:hAnsi="Times New Roman" w:cs="Times New Roman"/>
          <w:noProof/>
          <w:sz w:val="24"/>
          <w:szCs w:val="24"/>
        </w:rPr>
        <w:t>(3), 607–610. https://doi.org/10.1177/001316447003000308</w:t>
      </w:r>
    </w:p>
    <w:p w14:paraId="34669310"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McCormack, G. R. (2017). Neighbourhood built environment characteristics associated with different types of physical activity in Canadian adults. </w:t>
      </w:r>
      <w:r w:rsidRPr="00EB4895">
        <w:rPr>
          <w:rFonts w:ascii="Times New Roman" w:hAnsi="Times New Roman" w:cs="Times New Roman"/>
          <w:i/>
          <w:iCs/>
          <w:noProof/>
          <w:sz w:val="24"/>
          <w:szCs w:val="24"/>
        </w:rPr>
        <w:t>Health Promotion and Chronic Disease Prevention in Canada</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37</w:t>
      </w:r>
      <w:r w:rsidRPr="00EB4895">
        <w:rPr>
          <w:rFonts w:ascii="Times New Roman" w:hAnsi="Times New Roman" w:cs="Times New Roman"/>
          <w:noProof/>
          <w:sz w:val="24"/>
          <w:szCs w:val="24"/>
        </w:rPr>
        <w:t>(6), 175–185. https://doi.org/10.24095/hpcdp.37.6.01</w:t>
      </w:r>
    </w:p>
    <w:p w14:paraId="5E24A6BA"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Mytton, O. T., Townsend, N., Rutter, H., &amp; Foster, C. (2012). Green space and physical activity: An observational study using Health Survey for England data. </w:t>
      </w:r>
      <w:r w:rsidRPr="00EB4895">
        <w:rPr>
          <w:rFonts w:ascii="Times New Roman" w:hAnsi="Times New Roman" w:cs="Times New Roman"/>
          <w:i/>
          <w:iCs/>
          <w:noProof/>
          <w:sz w:val="24"/>
          <w:szCs w:val="24"/>
        </w:rPr>
        <w:t>Health and Place</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18</w:t>
      </w:r>
      <w:r w:rsidRPr="00EB4895">
        <w:rPr>
          <w:rFonts w:ascii="Times New Roman" w:hAnsi="Times New Roman" w:cs="Times New Roman"/>
          <w:noProof/>
          <w:sz w:val="24"/>
          <w:szCs w:val="24"/>
        </w:rPr>
        <w:t>(5), 1034–1041. https://doi.org/10.1016/j.healthplace.2012.06.003</w:t>
      </w:r>
    </w:p>
    <w:p w14:paraId="3F1D0636"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Panter, J. R., &amp; Jones, A. P. (2008). Associations between physical activity, perceptions of the neighbourhood environment and access to facilities in an English city. </w:t>
      </w:r>
      <w:r w:rsidRPr="00EB4895">
        <w:rPr>
          <w:rFonts w:ascii="Times New Roman" w:hAnsi="Times New Roman" w:cs="Times New Roman"/>
          <w:i/>
          <w:iCs/>
          <w:noProof/>
          <w:sz w:val="24"/>
          <w:szCs w:val="24"/>
        </w:rPr>
        <w:t>Social Science and Medicine</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67</w:t>
      </w:r>
      <w:r w:rsidRPr="00EB4895">
        <w:rPr>
          <w:rFonts w:ascii="Times New Roman" w:hAnsi="Times New Roman" w:cs="Times New Roman"/>
          <w:noProof/>
          <w:sz w:val="24"/>
          <w:szCs w:val="24"/>
        </w:rPr>
        <w:t>(11), 1917–1923. https://doi.org/10.1016/j.socscimed.2008.09.001</w:t>
      </w:r>
    </w:p>
    <w:p w14:paraId="57841AE2"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Pasanen, T. P., White, M. P., Wheeler, B. W., Garrett, J. K., &amp; Elliott, L. R. (2019). Neighbourhood blue space, health and wellbeing: The mediating role of different types of physical activity. </w:t>
      </w:r>
      <w:r w:rsidRPr="00EB4895">
        <w:rPr>
          <w:rFonts w:ascii="Times New Roman" w:hAnsi="Times New Roman" w:cs="Times New Roman"/>
          <w:i/>
          <w:iCs/>
          <w:noProof/>
          <w:sz w:val="24"/>
          <w:szCs w:val="24"/>
        </w:rPr>
        <w:t>Environment International</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131</w:t>
      </w:r>
      <w:r w:rsidRPr="00EB4895">
        <w:rPr>
          <w:rFonts w:ascii="Times New Roman" w:hAnsi="Times New Roman" w:cs="Times New Roman"/>
          <w:noProof/>
          <w:sz w:val="24"/>
          <w:szCs w:val="24"/>
        </w:rPr>
        <w:t>(June), 105016. https://doi.org/10.1016/j.envint.2019.105016</w:t>
      </w:r>
    </w:p>
    <w:p w14:paraId="02084512"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Rachele, J. N., Sugiyama, T., Davies, S., Loh, V. H. Y., Turrell, G., Carver, A., &amp; Cerin, E. (2019). Neighbourhood built environment and physical function among mid-to-older aged adults: A systematic review. </w:t>
      </w:r>
      <w:r w:rsidRPr="00EB4895">
        <w:rPr>
          <w:rFonts w:ascii="Times New Roman" w:hAnsi="Times New Roman" w:cs="Times New Roman"/>
          <w:i/>
          <w:iCs/>
          <w:noProof/>
          <w:sz w:val="24"/>
          <w:szCs w:val="24"/>
        </w:rPr>
        <w:t>Health and Place</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58</w:t>
      </w:r>
      <w:r w:rsidRPr="00EB4895">
        <w:rPr>
          <w:rFonts w:ascii="Times New Roman" w:hAnsi="Times New Roman" w:cs="Times New Roman"/>
          <w:noProof/>
          <w:sz w:val="24"/>
          <w:szCs w:val="24"/>
        </w:rPr>
        <w:t>(October 2018), 102137. https://doi.org/10.1016/j.healthplace.2019.05.015</w:t>
      </w:r>
    </w:p>
    <w:p w14:paraId="124E6569"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Richardson, E. a, Pearce, J., Mitchell, R., &amp; Kingham, S. (2013). Role of physical activity in the relationship between urban green space and health. </w:t>
      </w:r>
      <w:r w:rsidRPr="00EB4895">
        <w:rPr>
          <w:rFonts w:ascii="Times New Roman" w:hAnsi="Times New Roman" w:cs="Times New Roman"/>
          <w:i/>
          <w:iCs/>
          <w:noProof/>
          <w:sz w:val="24"/>
          <w:szCs w:val="24"/>
        </w:rPr>
        <w:t>Public Health</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127</w:t>
      </w:r>
      <w:r w:rsidRPr="00EB4895">
        <w:rPr>
          <w:rFonts w:ascii="Times New Roman" w:hAnsi="Times New Roman" w:cs="Times New Roman"/>
          <w:noProof/>
          <w:sz w:val="24"/>
          <w:szCs w:val="24"/>
        </w:rPr>
        <w:t>(4), 318–324. https://doi.org/10.1016/j.puhe.2013.01.004</w:t>
      </w:r>
    </w:p>
    <w:p w14:paraId="64952484"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Sahl, M. J. (2009). </w:t>
      </w:r>
      <w:r w:rsidRPr="00EB4895">
        <w:rPr>
          <w:rFonts w:ascii="Times New Roman" w:hAnsi="Times New Roman" w:cs="Times New Roman"/>
          <w:i/>
          <w:iCs/>
          <w:noProof/>
          <w:sz w:val="24"/>
          <w:szCs w:val="24"/>
        </w:rPr>
        <w:t>Urban Neighborhoods as Determinants of Health Status</w:t>
      </w:r>
      <w:r w:rsidRPr="00EB4895">
        <w:rPr>
          <w:rFonts w:ascii="Times New Roman" w:hAnsi="Times New Roman" w:cs="Times New Roman"/>
          <w:noProof/>
          <w:sz w:val="24"/>
          <w:szCs w:val="24"/>
        </w:rPr>
        <w:t>.</w:t>
      </w:r>
    </w:p>
    <w:p w14:paraId="48A6D5B6"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Song, S., Yap, W., Hou, Y., &amp; Yuen, B. (2020). Neighbourhood built Environment, physical </w:t>
      </w:r>
      <w:r w:rsidRPr="00EB4895">
        <w:rPr>
          <w:rFonts w:ascii="Times New Roman" w:hAnsi="Times New Roman" w:cs="Times New Roman"/>
          <w:noProof/>
          <w:sz w:val="24"/>
          <w:szCs w:val="24"/>
        </w:rPr>
        <w:lastRenderedPageBreak/>
        <w:t xml:space="preserve">activity, and physical health among older adults in Singapore: A simultaneous equations approach. </w:t>
      </w:r>
      <w:r w:rsidRPr="00EB4895">
        <w:rPr>
          <w:rFonts w:ascii="Times New Roman" w:hAnsi="Times New Roman" w:cs="Times New Roman"/>
          <w:i/>
          <w:iCs/>
          <w:noProof/>
          <w:sz w:val="24"/>
          <w:szCs w:val="24"/>
        </w:rPr>
        <w:t>Journal of Transport and Health</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18</w:t>
      </w:r>
      <w:r w:rsidRPr="00EB4895">
        <w:rPr>
          <w:rFonts w:ascii="Times New Roman" w:hAnsi="Times New Roman" w:cs="Times New Roman"/>
          <w:noProof/>
          <w:sz w:val="24"/>
          <w:szCs w:val="24"/>
        </w:rPr>
        <w:t>(June), 100881. https://doi.org/10.1016/j.jth.2020.100881</w:t>
      </w:r>
    </w:p>
    <w:p w14:paraId="43618753"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Wang, R., Liu, Y., Lu, Y., Yuan, Y., Zhang, J., Liu, P., &amp; Yao, Y. (2019). The linkage between the perception of neighbourhood and physical activity in Guangzhou, China: Using street view imagery with deep learning techniques. </w:t>
      </w:r>
      <w:r w:rsidRPr="00EB4895">
        <w:rPr>
          <w:rFonts w:ascii="Times New Roman" w:hAnsi="Times New Roman" w:cs="Times New Roman"/>
          <w:i/>
          <w:iCs/>
          <w:noProof/>
          <w:sz w:val="24"/>
          <w:szCs w:val="24"/>
        </w:rPr>
        <w:t>International Journal of Health Geographics</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18</w:t>
      </w:r>
      <w:r w:rsidRPr="00EB4895">
        <w:rPr>
          <w:rFonts w:ascii="Times New Roman" w:hAnsi="Times New Roman" w:cs="Times New Roman"/>
          <w:noProof/>
          <w:sz w:val="24"/>
          <w:szCs w:val="24"/>
        </w:rPr>
        <w:t>(1), 1–11. https://doi.org/10.1186/s12942-019-0182-z</w:t>
      </w:r>
    </w:p>
    <w:p w14:paraId="0F915DB0"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World Health Organization. (2005). Review of Best Practice in Interventions to Promote Physical Activity in Developing Countries. </w:t>
      </w:r>
      <w:r w:rsidRPr="00EB4895">
        <w:rPr>
          <w:rFonts w:ascii="Times New Roman" w:hAnsi="Times New Roman" w:cs="Times New Roman"/>
          <w:i/>
          <w:iCs/>
          <w:noProof/>
          <w:sz w:val="24"/>
          <w:szCs w:val="24"/>
        </w:rPr>
        <w:t>WHO Workshop on Physical Activity and Public Health, Beijing, China, Held on 24–27 October 2005</w:t>
      </w:r>
      <w:r w:rsidRPr="00EB4895">
        <w:rPr>
          <w:rFonts w:ascii="Times New Roman" w:hAnsi="Times New Roman" w:cs="Times New Roman"/>
          <w:noProof/>
          <w:sz w:val="24"/>
          <w:szCs w:val="24"/>
        </w:rPr>
        <w:t>. https://www.who.int/dietphysicalactivity/bestpracticePA2008.pdf</w:t>
      </w:r>
    </w:p>
    <w:p w14:paraId="56C3D6F1"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World Health Organization. (2010). Global Recoomendations on Physical Activity for Health. </w:t>
      </w:r>
      <w:r w:rsidRPr="00EB4895">
        <w:rPr>
          <w:rFonts w:ascii="Times New Roman" w:hAnsi="Times New Roman" w:cs="Times New Roman"/>
          <w:i/>
          <w:iCs/>
          <w:noProof/>
          <w:sz w:val="24"/>
          <w:szCs w:val="24"/>
        </w:rPr>
        <w:t>Geneva: World Health Organization</w:t>
      </w:r>
      <w:r w:rsidRPr="00EB4895">
        <w:rPr>
          <w:rFonts w:ascii="Times New Roman" w:hAnsi="Times New Roman" w:cs="Times New Roman"/>
          <w:noProof/>
          <w:sz w:val="24"/>
          <w:szCs w:val="24"/>
        </w:rPr>
        <w:t>. https://www.who.int/dietphysicalactivity/global-PA-recs-2010.pdf</w:t>
      </w:r>
    </w:p>
    <w:p w14:paraId="3219C99F"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szCs w:val="24"/>
        </w:rPr>
      </w:pPr>
      <w:r w:rsidRPr="00EB4895">
        <w:rPr>
          <w:rFonts w:ascii="Times New Roman" w:hAnsi="Times New Roman" w:cs="Times New Roman"/>
          <w:noProof/>
          <w:sz w:val="24"/>
          <w:szCs w:val="24"/>
        </w:rPr>
        <w:t xml:space="preserve">Xiao, Y., Miao, S., Zhang, Y., Xie, B., &amp; Wu, W. (2022). Exploring the associations between neighborhood greenness and level of physical activity of older adults in shanghai. </w:t>
      </w:r>
      <w:r w:rsidRPr="00EB4895">
        <w:rPr>
          <w:rFonts w:ascii="Times New Roman" w:hAnsi="Times New Roman" w:cs="Times New Roman"/>
          <w:i/>
          <w:iCs/>
          <w:noProof/>
          <w:sz w:val="24"/>
          <w:szCs w:val="24"/>
        </w:rPr>
        <w:t>Journal of Transport &amp; Health</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24</w:t>
      </w:r>
      <w:r w:rsidRPr="00EB4895">
        <w:rPr>
          <w:rFonts w:ascii="Times New Roman" w:hAnsi="Times New Roman" w:cs="Times New Roman"/>
          <w:noProof/>
          <w:sz w:val="24"/>
          <w:szCs w:val="24"/>
        </w:rPr>
        <w:t>(December 2021), 101312. https://doi.org/10.1016/j.jth.2021.101312</w:t>
      </w:r>
    </w:p>
    <w:p w14:paraId="2258AC16" w14:textId="77777777" w:rsidR="00EB4895" w:rsidRPr="00EB4895" w:rsidRDefault="00EB4895" w:rsidP="00B420B5">
      <w:pPr>
        <w:widowControl w:val="0"/>
        <w:autoSpaceDE w:val="0"/>
        <w:autoSpaceDN w:val="0"/>
        <w:adjustRightInd w:val="0"/>
        <w:spacing w:after="0" w:line="240" w:lineRule="auto"/>
        <w:ind w:leftChars="0" w:left="283" w:hangingChars="118" w:hanging="283"/>
        <w:rPr>
          <w:rFonts w:ascii="Times New Roman" w:hAnsi="Times New Roman" w:cs="Times New Roman"/>
          <w:noProof/>
          <w:sz w:val="24"/>
        </w:rPr>
      </w:pPr>
      <w:r w:rsidRPr="00EB4895">
        <w:rPr>
          <w:rFonts w:ascii="Times New Roman" w:hAnsi="Times New Roman" w:cs="Times New Roman"/>
          <w:noProof/>
          <w:sz w:val="24"/>
          <w:szCs w:val="24"/>
        </w:rPr>
        <w:t xml:space="preserve">Zainol, R., &amp; Maidin, S. L. (2011). </w:t>
      </w:r>
      <w:r w:rsidRPr="00EB4895">
        <w:rPr>
          <w:rFonts w:ascii="Times New Roman" w:hAnsi="Times New Roman" w:cs="Times New Roman"/>
          <w:i/>
          <w:iCs/>
          <w:noProof/>
          <w:sz w:val="24"/>
          <w:szCs w:val="24"/>
        </w:rPr>
        <w:t>The Use of GIS Application in Identifying Youth Recreational Area in Subang Jaya, Selangor</w:t>
      </w:r>
      <w:r w:rsidRPr="00EB4895">
        <w:rPr>
          <w:rFonts w:ascii="Times New Roman" w:hAnsi="Times New Roman" w:cs="Times New Roman"/>
          <w:noProof/>
          <w:sz w:val="24"/>
          <w:szCs w:val="24"/>
        </w:rPr>
        <w:t xml:space="preserve">. </w:t>
      </w:r>
      <w:r w:rsidRPr="00EB4895">
        <w:rPr>
          <w:rFonts w:ascii="Times New Roman" w:hAnsi="Times New Roman" w:cs="Times New Roman"/>
          <w:i/>
          <w:iCs/>
          <w:noProof/>
          <w:sz w:val="24"/>
          <w:szCs w:val="24"/>
        </w:rPr>
        <w:t>6</w:t>
      </w:r>
      <w:r w:rsidRPr="00EB4895">
        <w:rPr>
          <w:rFonts w:ascii="Times New Roman" w:hAnsi="Times New Roman" w:cs="Times New Roman"/>
          <w:noProof/>
          <w:sz w:val="24"/>
          <w:szCs w:val="24"/>
        </w:rPr>
        <w:t>(May), 1019–1028.</w:t>
      </w:r>
    </w:p>
    <w:p w14:paraId="3ECE7ADE" w14:textId="77777777" w:rsidR="00AD334D" w:rsidRPr="00E42FB5" w:rsidRDefault="00E42FB5" w:rsidP="00B420B5">
      <w:pPr>
        <w:widowControl w:val="0"/>
        <w:autoSpaceDE w:val="0"/>
        <w:autoSpaceDN w:val="0"/>
        <w:adjustRightInd w:val="0"/>
        <w:spacing w:after="0" w:line="240" w:lineRule="auto"/>
        <w:ind w:leftChars="0" w:left="283" w:hangingChars="118" w:hanging="283"/>
        <w:jc w:val="both"/>
        <w:rPr>
          <w:rFonts w:ascii="Times New Roman" w:eastAsia="Times New Roman" w:hAnsi="Times New Roman" w:cs="Times New Roman"/>
          <w:sz w:val="24"/>
          <w:szCs w:val="24"/>
        </w:rPr>
      </w:pPr>
      <w:r w:rsidRPr="00E42FB5">
        <w:rPr>
          <w:rFonts w:ascii="Times New Roman" w:hAnsi="Times New Roman" w:cs="Times New Roman"/>
          <w:color w:val="222222"/>
          <w:sz w:val="24"/>
          <w:szCs w:val="24"/>
          <w:shd w:val="clear" w:color="auto" w:fill="FFFFFF"/>
        </w:rPr>
        <w:fldChar w:fldCharType="end"/>
      </w:r>
    </w:p>
    <w:sectPr w:rsidR="00AD334D" w:rsidRPr="00E42FB5" w:rsidSect="001A57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3F5BE" w16cex:dateUtc="2023-05-08T14:27:00Z"/>
  <w16cex:commentExtensible w16cex:durableId="2803F89D" w16cex:dateUtc="2023-05-08T14:39:00Z"/>
  <w16cex:commentExtensible w16cex:durableId="2805B480" w16cex:dateUtc="2023-05-09T22:13:00Z"/>
  <w16cex:commentExtensible w16cex:durableId="2805B9E2" w16cex:dateUtc="2023-05-09T22:36:00Z"/>
  <w16cex:commentExtensible w16cex:durableId="2805BB3D" w16cex:dateUtc="2023-05-09T22:42:00Z"/>
  <w16cex:commentExtensible w16cex:durableId="2805BC80" w16cex:dateUtc="2023-05-09T22:47:00Z"/>
  <w16cex:commentExtensible w16cex:durableId="2805BE9B" w16cex:dateUtc="2023-05-09T22:56:00Z"/>
  <w16cex:commentExtensible w16cex:durableId="2805BFF9" w16cex:dateUtc="2023-05-09T23:02:00Z"/>
  <w16cex:commentExtensible w16cex:durableId="2805C290" w16cex:dateUtc="2023-05-09T23:13:00Z"/>
  <w16cex:commentExtensible w16cex:durableId="2805E384" w16cex:dateUtc="2023-05-10T01:33:00Z"/>
  <w16cex:commentExtensible w16cex:durableId="2805CE77" w16cex:dateUtc="2023-05-10T00: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73A9A" w14:textId="77777777" w:rsidR="00461651" w:rsidRDefault="00461651">
      <w:pPr>
        <w:spacing w:after="0" w:line="240" w:lineRule="auto"/>
        <w:ind w:left="0" w:hanging="2"/>
      </w:pPr>
      <w:r>
        <w:separator/>
      </w:r>
    </w:p>
  </w:endnote>
  <w:endnote w:type="continuationSeparator" w:id="0">
    <w:p w14:paraId="6AEBFA3A" w14:textId="77777777" w:rsidR="00461651" w:rsidRDefault="0046165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default"/>
    <w:sig w:usb0="00000000" w:usb1="00000000" w:usb2="00000009" w:usb3="00000000" w:csb0="000001FF" w:csb1="00000000"/>
  </w:font>
  <w:font w:name="Georgia">
    <w:panose1 w:val="02040502050405020303"/>
    <w:charset w:val="00"/>
    <w:family w:val="roman"/>
    <w:pitch w:val="variable"/>
    <w:sig w:usb0="00000287" w:usb1="00000000" w:usb2="00000000" w:usb3="00000000" w:csb0="0000009F" w:csb1="00000000"/>
  </w:font>
  <w:font w:name="IGGNK K+ Aldine 401 B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583A" w14:textId="77777777" w:rsidR="00256BFC" w:rsidRDefault="00256BF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B601" w14:textId="77777777" w:rsidR="00256BFC" w:rsidRDefault="00256BFC">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08AD6" w14:textId="77777777" w:rsidR="00256BFC" w:rsidRDefault="00256BF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F02CC" w14:textId="77777777" w:rsidR="00461651" w:rsidRDefault="00461651">
      <w:pPr>
        <w:spacing w:after="0" w:line="240" w:lineRule="auto"/>
        <w:ind w:left="0" w:hanging="2"/>
      </w:pPr>
      <w:r>
        <w:separator/>
      </w:r>
    </w:p>
  </w:footnote>
  <w:footnote w:type="continuationSeparator" w:id="0">
    <w:p w14:paraId="37C38FDE" w14:textId="77777777" w:rsidR="00461651" w:rsidRDefault="0046165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79E5" w14:textId="77777777" w:rsidR="00256BFC" w:rsidRDefault="00256BF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737505"/>
      <w:docPartObj>
        <w:docPartGallery w:val="Page Numbers (Top of Page)"/>
        <w:docPartUnique/>
      </w:docPartObj>
    </w:sdtPr>
    <w:sdtEndPr>
      <w:rPr>
        <w:noProof/>
      </w:rPr>
    </w:sdtEndPr>
    <w:sdtContent>
      <w:p w14:paraId="140A19B8" w14:textId="39E129E2" w:rsidR="00256BFC" w:rsidRDefault="00256BFC">
        <w:pPr>
          <w:pStyle w:val="Header"/>
          <w:ind w:left="0" w:hanging="2"/>
          <w:jc w:val="right"/>
        </w:pPr>
        <w:r>
          <w:fldChar w:fldCharType="begin"/>
        </w:r>
        <w:r>
          <w:instrText xml:space="preserve"> PAGE   \* MERGEFORMAT </w:instrText>
        </w:r>
        <w:r>
          <w:fldChar w:fldCharType="separate"/>
        </w:r>
        <w:r w:rsidR="009743F4">
          <w:rPr>
            <w:noProof/>
          </w:rPr>
          <w:t>14</w:t>
        </w:r>
        <w:r>
          <w:rPr>
            <w:noProof/>
          </w:rPr>
          <w:fldChar w:fldCharType="end"/>
        </w:r>
      </w:p>
    </w:sdtContent>
  </w:sdt>
  <w:p w14:paraId="628959F8" w14:textId="77777777" w:rsidR="00256BFC" w:rsidRDefault="00256BFC">
    <w:pPr>
      <w:tabs>
        <w:tab w:val="center" w:pos="4680"/>
        <w:tab w:val="right" w:pos="9360"/>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6F059" w14:textId="77777777" w:rsidR="00256BFC" w:rsidRDefault="00256BF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3NzQzNrYwNTIxNjVQ0lEKTi0uzszPAykwrAUAl5RNdywAAAA="/>
  </w:docVars>
  <w:rsids>
    <w:rsidRoot w:val="00AD334D"/>
    <w:rsid w:val="00003713"/>
    <w:rsid w:val="0001695B"/>
    <w:rsid w:val="00021825"/>
    <w:rsid w:val="00095DD7"/>
    <w:rsid w:val="000A1083"/>
    <w:rsid w:val="000B71DF"/>
    <w:rsid w:val="000E3127"/>
    <w:rsid w:val="00147F60"/>
    <w:rsid w:val="00163C3F"/>
    <w:rsid w:val="001A5762"/>
    <w:rsid w:val="001D0DA5"/>
    <w:rsid w:val="0024230A"/>
    <w:rsid w:val="00246A3B"/>
    <w:rsid w:val="00256BFC"/>
    <w:rsid w:val="002608C0"/>
    <w:rsid w:val="00263033"/>
    <w:rsid w:val="00292CED"/>
    <w:rsid w:val="002A14E3"/>
    <w:rsid w:val="002F560C"/>
    <w:rsid w:val="003B5FAD"/>
    <w:rsid w:val="003C14BF"/>
    <w:rsid w:val="003E01F1"/>
    <w:rsid w:val="00420F70"/>
    <w:rsid w:val="00434131"/>
    <w:rsid w:val="0044182D"/>
    <w:rsid w:val="004465E6"/>
    <w:rsid w:val="00447FA7"/>
    <w:rsid w:val="00461651"/>
    <w:rsid w:val="00484685"/>
    <w:rsid w:val="0049278D"/>
    <w:rsid w:val="004960B9"/>
    <w:rsid w:val="004B0413"/>
    <w:rsid w:val="004F5F82"/>
    <w:rsid w:val="00510E3C"/>
    <w:rsid w:val="005638D4"/>
    <w:rsid w:val="0056636E"/>
    <w:rsid w:val="00593C77"/>
    <w:rsid w:val="005E476C"/>
    <w:rsid w:val="0063448F"/>
    <w:rsid w:val="00644CB0"/>
    <w:rsid w:val="0065216B"/>
    <w:rsid w:val="006A344E"/>
    <w:rsid w:val="006C20C0"/>
    <w:rsid w:val="006C66AB"/>
    <w:rsid w:val="006E1E53"/>
    <w:rsid w:val="00713CDA"/>
    <w:rsid w:val="007446E1"/>
    <w:rsid w:val="00752F00"/>
    <w:rsid w:val="00754489"/>
    <w:rsid w:val="007663C5"/>
    <w:rsid w:val="00796854"/>
    <w:rsid w:val="007B605F"/>
    <w:rsid w:val="007C2462"/>
    <w:rsid w:val="007F4393"/>
    <w:rsid w:val="00864292"/>
    <w:rsid w:val="0087098A"/>
    <w:rsid w:val="008A2955"/>
    <w:rsid w:val="009163BB"/>
    <w:rsid w:val="00930FEE"/>
    <w:rsid w:val="00935A16"/>
    <w:rsid w:val="009743F4"/>
    <w:rsid w:val="009779E7"/>
    <w:rsid w:val="009A543A"/>
    <w:rsid w:val="009E18CE"/>
    <w:rsid w:val="00A63A1C"/>
    <w:rsid w:val="00AD334D"/>
    <w:rsid w:val="00B420B5"/>
    <w:rsid w:val="00B97614"/>
    <w:rsid w:val="00BC6A8E"/>
    <w:rsid w:val="00BE120C"/>
    <w:rsid w:val="00C108C3"/>
    <w:rsid w:val="00C22BBB"/>
    <w:rsid w:val="00C67866"/>
    <w:rsid w:val="00C7157D"/>
    <w:rsid w:val="00C821C4"/>
    <w:rsid w:val="00CD3554"/>
    <w:rsid w:val="00CF639E"/>
    <w:rsid w:val="00D41E90"/>
    <w:rsid w:val="00D44750"/>
    <w:rsid w:val="00D50613"/>
    <w:rsid w:val="00DB26AF"/>
    <w:rsid w:val="00DC2E56"/>
    <w:rsid w:val="00DD56D5"/>
    <w:rsid w:val="00DE2406"/>
    <w:rsid w:val="00E40ECD"/>
    <w:rsid w:val="00E42FB5"/>
    <w:rsid w:val="00E4340B"/>
    <w:rsid w:val="00E57CAC"/>
    <w:rsid w:val="00E84E74"/>
    <w:rsid w:val="00EB4895"/>
    <w:rsid w:val="00EE5594"/>
    <w:rsid w:val="00F07591"/>
    <w:rsid w:val="00F1359C"/>
    <w:rsid w:val="00F2706D"/>
    <w:rsid w:val="00F64EEE"/>
    <w:rsid w:val="00F954F1"/>
    <w:rsid w:val="00FB174A"/>
    <w:rsid w:val="00FC629D"/>
    <w:rsid w:val="00FC7B26"/>
    <w:rsid w:val="00FE48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94E5"/>
  <w15:docId w15:val="{56789FD7-D193-4786-A760-5BE05DDC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FC629D"/>
    <w:pPr>
      <w:autoSpaceDE w:val="0"/>
      <w:autoSpaceDN w:val="0"/>
      <w:adjustRightInd w:val="0"/>
      <w:spacing w:after="0" w:line="240" w:lineRule="auto"/>
    </w:pPr>
    <w:rPr>
      <w:rFonts w:ascii="IGGNK K+ Aldine 401 BT" w:hAnsi="IGGNK K+ Aldine 401 BT" w:cs="IGGNK K+ Aldine 401 BT"/>
      <w:color w:val="000000"/>
      <w:sz w:val="24"/>
      <w:szCs w:val="24"/>
      <w:lang w:eastAsia="en-US"/>
    </w:rPr>
  </w:style>
  <w:style w:type="paragraph" w:styleId="Caption">
    <w:name w:val="caption"/>
    <w:basedOn w:val="Normal"/>
    <w:next w:val="Normal"/>
    <w:uiPriority w:val="35"/>
    <w:unhideWhenUsed/>
    <w:qFormat/>
    <w:rsid w:val="00FC629D"/>
    <w:pPr>
      <w:suppressAutoHyphens w:val="0"/>
      <w:spacing w:after="0" w:line="240" w:lineRule="auto"/>
      <w:ind w:leftChars="0" w:left="0" w:firstLineChars="0" w:firstLine="0"/>
      <w:textDirection w:val="lrTb"/>
      <w:textAlignment w:val="auto"/>
      <w:outlineLvl w:val="9"/>
    </w:pPr>
    <w:rPr>
      <w:rFonts w:ascii="Times New Roman" w:eastAsia="Times New Roman" w:hAnsi="Times New Roman" w:cs="Times New Roman"/>
      <w:b/>
      <w:bCs/>
      <w:position w:val="0"/>
      <w:sz w:val="20"/>
      <w:szCs w:val="20"/>
      <w:lang w:val="en-GB"/>
    </w:rPr>
  </w:style>
  <w:style w:type="paragraph" w:styleId="Revision">
    <w:name w:val="Revision"/>
    <w:hidden/>
    <w:uiPriority w:val="99"/>
    <w:semiHidden/>
    <w:rsid w:val="007663C5"/>
    <w:pPr>
      <w:spacing w:after="0" w:line="240" w:lineRule="auto"/>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13991C-4BC0-4C39-9F0F-2E54130A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12338</Words>
  <Characters>70330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cp:lastModifiedBy>
  <cp:revision>2</cp:revision>
  <dcterms:created xsi:type="dcterms:W3CDTF">2023-05-13T05:09:00Z</dcterms:created>
  <dcterms:modified xsi:type="dcterms:W3CDTF">2023-05-13T05:09:00Z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15988319-3fd2-36f6-8feb-3eb9060c1575</vt:lpwstr>
  </property>
  <property fmtid="{D5CDD505-2E9C-101B-9397-08002B2CF9AE}" pid="25" name="Mendeley Citation Style_1">
    <vt:lpwstr>http://www.zotero.org/styles/apa</vt:lpwstr>
  </property>
  <property fmtid="{D5CDD505-2E9C-101B-9397-08002B2CF9AE}" pid="26" name="GrammarlyDocumentId">
    <vt:lpwstr>fde6dd97b7de68065c622d43e001b22da8ca5c70664943cef1e603cd211f92c1</vt:lpwstr>
  </property>
</Properties>
</file>