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2ADAB" w14:textId="2D617EEE" w:rsidR="00F91443" w:rsidRPr="002A57F3" w:rsidRDefault="008532BB" w:rsidP="002A57F3">
      <w:pPr>
        <w:spacing w:after="0" w:line="240" w:lineRule="auto"/>
        <w:jc w:val="center"/>
        <w:rPr>
          <w:rFonts w:ascii="Times New Roman" w:eastAsia="Times New Roman" w:hAnsi="Times New Roman" w:cs="Times New Roman"/>
          <w:sz w:val="28"/>
          <w:szCs w:val="28"/>
        </w:rPr>
      </w:pPr>
      <w:r w:rsidRPr="002A57F3">
        <w:rPr>
          <w:rFonts w:ascii="Times New Roman" w:eastAsia="Times New Roman" w:hAnsi="Times New Roman" w:cs="Times New Roman"/>
          <w:b/>
          <w:sz w:val="28"/>
          <w:szCs w:val="28"/>
        </w:rPr>
        <w:t xml:space="preserve">Awareness, </w:t>
      </w:r>
      <w:r w:rsidR="002A57F3" w:rsidRPr="002A57F3">
        <w:rPr>
          <w:rFonts w:ascii="Times New Roman" w:eastAsia="Times New Roman" w:hAnsi="Times New Roman" w:cs="Times New Roman"/>
          <w:b/>
          <w:sz w:val="28"/>
          <w:szCs w:val="28"/>
        </w:rPr>
        <w:t>function, theme, and collaborative governance of p</w:t>
      </w:r>
      <w:r w:rsidRPr="002A57F3">
        <w:rPr>
          <w:rFonts w:ascii="Times New Roman" w:eastAsia="Times New Roman" w:hAnsi="Times New Roman" w:cs="Times New Roman"/>
          <w:b/>
          <w:sz w:val="28"/>
          <w:szCs w:val="28"/>
        </w:rPr>
        <w:t xml:space="preserve">ublic’s </w:t>
      </w:r>
      <w:r w:rsidR="002A57F3">
        <w:rPr>
          <w:rFonts w:ascii="Times New Roman" w:eastAsia="Times New Roman" w:hAnsi="Times New Roman" w:cs="Times New Roman"/>
          <w:b/>
          <w:sz w:val="28"/>
          <w:szCs w:val="28"/>
        </w:rPr>
        <w:t>p</w:t>
      </w:r>
      <w:r w:rsidRPr="002A57F3">
        <w:rPr>
          <w:rFonts w:ascii="Times New Roman" w:eastAsia="Times New Roman" w:hAnsi="Times New Roman" w:cs="Times New Roman"/>
          <w:b/>
          <w:sz w:val="28"/>
          <w:szCs w:val="28"/>
        </w:rPr>
        <w:t xml:space="preserve">erception of Alor Gajah, Malacca </w:t>
      </w:r>
      <w:r w:rsidR="002A57F3" w:rsidRPr="002A57F3">
        <w:rPr>
          <w:rFonts w:ascii="Times New Roman" w:eastAsia="Times New Roman" w:hAnsi="Times New Roman" w:cs="Times New Roman"/>
          <w:b/>
          <w:sz w:val="28"/>
          <w:szCs w:val="28"/>
        </w:rPr>
        <w:t>art space</w:t>
      </w:r>
    </w:p>
    <w:p w14:paraId="5234A785" w14:textId="77777777" w:rsidR="002A57F3" w:rsidRDefault="002A57F3" w:rsidP="004779A0">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rPr>
      </w:pPr>
    </w:p>
    <w:p w14:paraId="6ADD60AB" w14:textId="1D8A89A9" w:rsidR="00F91443" w:rsidRPr="002A57F3" w:rsidRDefault="008532BB" w:rsidP="004779A0">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rPr>
      </w:pPr>
      <w:proofErr w:type="spellStart"/>
      <w:r w:rsidRPr="002A57F3">
        <w:rPr>
          <w:rFonts w:ascii="Times New Roman" w:eastAsia="Times New Roman" w:hAnsi="Times New Roman" w:cs="Times New Roman"/>
        </w:rPr>
        <w:t>Azahar</w:t>
      </w:r>
      <w:proofErr w:type="spellEnd"/>
      <w:r w:rsidRPr="002A57F3">
        <w:rPr>
          <w:rFonts w:ascii="Times New Roman" w:eastAsia="Times New Roman" w:hAnsi="Times New Roman" w:cs="Times New Roman"/>
        </w:rPr>
        <w:t xml:space="preserve"> Harun</w:t>
      </w:r>
      <w:r w:rsidRPr="002A57F3">
        <w:rPr>
          <w:rFonts w:ascii="Times New Roman" w:eastAsia="Times New Roman" w:hAnsi="Times New Roman" w:cs="Times New Roman"/>
          <w:vertAlign w:val="superscript"/>
        </w:rPr>
        <w:t>1</w:t>
      </w:r>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Sharmiza</w:t>
      </w:r>
      <w:proofErr w:type="spellEnd"/>
      <w:r w:rsidRPr="002A57F3">
        <w:rPr>
          <w:rFonts w:ascii="Times New Roman" w:eastAsia="Times New Roman" w:hAnsi="Times New Roman" w:cs="Times New Roman"/>
        </w:rPr>
        <w:t xml:space="preserve"> Abu Hassan</w:t>
      </w:r>
      <w:r w:rsidRPr="002A57F3">
        <w:rPr>
          <w:rFonts w:ascii="Times New Roman" w:eastAsia="Times New Roman" w:hAnsi="Times New Roman" w:cs="Times New Roman"/>
          <w:vertAlign w:val="superscript"/>
        </w:rPr>
        <w:t>1</w:t>
      </w:r>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Khairunissa</w:t>
      </w:r>
      <w:proofErr w:type="spellEnd"/>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Mohd</w:t>
      </w:r>
      <w:proofErr w:type="spellEnd"/>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Abd</w:t>
      </w:r>
      <w:proofErr w:type="spellEnd"/>
      <w:r w:rsidRPr="002A57F3">
        <w:rPr>
          <w:rFonts w:ascii="Times New Roman" w:eastAsia="Times New Roman" w:hAnsi="Times New Roman" w:cs="Times New Roman"/>
        </w:rPr>
        <w:t xml:space="preserve"> Ghani</w:t>
      </w:r>
      <w:r w:rsidRPr="002A57F3">
        <w:rPr>
          <w:rFonts w:ascii="Times New Roman" w:eastAsia="Times New Roman" w:hAnsi="Times New Roman" w:cs="Times New Roman"/>
          <w:vertAlign w:val="superscript"/>
        </w:rPr>
        <w:t>1</w:t>
      </w:r>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Tengku</w:t>
      </w:r>
      <w:proofErr w:type="spellEnd"/>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Intan</w:t>
      </w:r>
      <w:proofErr w:type="spellEnd"/>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Suzila</w:t>
      </w:r>
      <w:proofErr w:type="spellEnd"/>
      <w:r w:rsidRPr="002A57F3">
        <w:rPr>
          <w:rFonts w:ascii="Times New Roman" w:eastAsia="Times New Roman" w:hAnsi="Times New Roman" w:cs="Times New Roman"/>
        </w:rPr>
        <w:t xml:space="preserve"> T. S.</w:t>
      </w:r>
      <w:r w:rsidRPr="002A57F3">
        <w:rPr>
          <w:rFonts w:ascii="Times New Roman" w:eastAsia="Times New Roman" w:hAnsi="Times New Roman" w:cs="Times New Roman"/>
          <w:vertAlign w:val="superscript"/>
        </w:rPr>
        <w:t>2</w:t>
      </w:r>
      <w:r w:rsidR="004779A0">
        <w:rPr>
          <w:rFonts w:ascii="Times New Roman" w:eastAsia="Times New Roman" w:hAnsi="Times New Roman" w:cs="Times New Roman"/>
        </w:rPr>
        <w:t xml:space="preserve">, </w:t>
      </w:r>
      <w:r w:rsidRPr="002A57F3">
        <w:rPr>
          <w:rFonts w:ascii="Times New Roman" w:eastAsia="Times New Roman" w:hAnsi="Times New Roman" w:cs="Times New Roman"/>
        </w:rPr>
        <w:t>Ohm Pattanachotti</w:t>
      </w:r>
      <w:r w:rsidRPr="002A57F3">
        <w:rPr>
          <w:rFonts w:ascii="Times New Roman" w:eastAsia="Times New Roman" w:hAnsi="Times New Roman" w:cs="Times New Roman"/>
          <w:vertAlign w:val="superscript"/>
        </w:rPr>
        <w:t>3</w:t>
      </w:r>
    </w:p>
    <w:p w14:paraId="49D2815F" w14:textId="77777777" w:rsidR="00F91443" w:rsidRPr="002A57F3" w:rsidRDefault="00F91443" w:rsidP="004779A0">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rPr>
      </w:pPr>
    </w:p>
    <w:p w14:paraId="7F478259" w14:textId="77777777" w:rsidR="004779A0" w:rsidRDefault="008532BB" w:rsidP="004779A0">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rPr>
      </w:pPr>
      <w:r w:rsidRPr="002A57F3">
        <w:rPr>
          <w:rFonts w:ascii="Times New Roman" w:eastAsia="Times New Roman" w:hAnsi="Times New Roman" w:cs="Times New Roman"/>
          <w:vertAlign w:val="superscript"/>
        </w:rPr>
        <w:t>1</w:t>
      </w:r>
      <w:r w:rsidRPr="002A57F3">
        <w:rPr>
          <w:rFonts w:ascii="Times New Roman" w:eastAsia="Times New Roman" w:hAnsi="Times New Roman" w:cs="Times New Roman"/>
        </w:rPr>
        <w:t xml:space="preserve">College of Creative Arts, </w:t>
      </w:r>
      <w:proofErr w:type="spellStart"/>
      <w:r w:rsidRPr="002A57F3">
        <w:rPr>
          <w:rFonts w:ascii="Times New Roman" w:eastAsia="Times New Roman" w:hAnsi="Times New Roman" w:cs="Times New Roman"/>
        </w:rPr>
        <w:t>Universiti</w:t>
      </w:r>
      <w:proofErr w:type="spellEnd"/>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Teknologi</w:t>
      </w:r>
      <w:proofErr w:type="spellEnd"/>
      <w:r w:rsidRPr="002A57F3">
        <w:rPr>
          <w:rFonts w:ascii="Times New Roman" w:eastAsia="Times New Roman" w:hAnsi="Times New Roman" w:cs="Times New Roman"/>
        </w:rPr>
        <w:t xml:space="preserve"> MARA </w:t>
      </w:r>
      <w:proofErr w:type="spellStart"/>
      <w:r w:rsidRPr="002A57F3">
        <w:rPr>
          <w:rFonts w:ascii="Times New Roman" w:eastAsia="Times New Roman" w:hAnsi="Times New Roman" w:cs="Times New Roman"/>
        </w:rPr>
        <w:t>Cawangan</w:t>
      </w:r>
      <w:proofErr w:type="spellEnd"/>
      <w:r w:rsidRPr="002A57F3">
        <w:rPr>
          <w:rFonts w:ascii="Times New Roman" w:eastAsia="Times New Roman" w:hAnsi="Times New Roman" w:cs="Times New Roman"/>
        </w:rPr>
        <w:t xml:space="preserve"> Melaka, </w:t>
      </w:r>
    </w:p>
    <w:p w14:paraId="2BBA0017" w14:textId="60678ADF" w:rsidR="00F91443" w:rsidRPr="002A57F3" w:rsidRDefault="008532BB" w:rsidP="004779A0">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rPr>
      </w:pPr>
      <w:r w:rsidRPr="002A57F3">
        <w:rPr>
          <w:rFonts w:ascii="Times New Roman" w:eastAsia="Times New Roman" w:hAnsi="Times New Roman" w:cs="Times New Roman"/>
        </w:rPr>
        <w:t>78000 Alor Gajah, Melaka</w:t>
      </w:r>
    </w:p>
    <w:p w14:paraId="7BD32716" w14:textId="77777777" w:rsidR="004779A0" w:rsidRDefault="008532BB" w:rsidP="004779A0">
      <w:pPr>
        <w:spacing w:after="0" w:line="240" w:lineRule="auto"/>
        <w:jc w:val="center"/>
        <w:rPr>
          <w:rFonts w:ascii="Times New Roman" w:eastAsia="Times New Roman" w:hAnsi="Times New Roman" w:cs="Times New Roman"/>
        </w:rPr>
      </w:pPr>
      <w:r w:rsidRPr="002A57F3">
        <w:rPr>
          <w:rFonts w:ascii="Times New Roman" w:eastAsia="Times New Roman" w:hAnsi="Times New Roman" w:cs="Times New Roman"/>
          <w:vertAlign w:val="superscript"/>
        </w:rPr>
        <w:t>2</w:t>
      </w:r>
      <w:r w:rsidRPr="002A57F3">
        <w:rPr>
          <w:rFonts w:ascii="Times New Roman" w:eastAsia="Times New Roman" w:hAnsi="Times New Roman" w:cs="Times New Roman"/>
        </w:rPr>
        <w:t xml:space="preserve">Academy of Language Studies, </w:t>
      </w:r>
      <w:proofErr w:type="spellStart"/>
      <w:r w:rsidRPr="002A57F3">
        <w:rPr>
          <w:rFonts w:ascii="Times New Roman" w:eastAsia="Times New Roman" w:hAnsi="Times New Roman" w:cs="Times New Roman"/>
        </w:rPr>
        <w:t>Universiti</w:t>
      </w:r>
      <w:proofErr w:type="spellEnd"/>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Teknologi</w:t>
      </w:r>
      <w:proofErr w:type="spellEnd"/>
      <w:r w:rsidRPr="002A57F3">
        <w:rPr>
          <w:rFonts w:ascii="Times New Roman" w:eastAsia="Times New Roman" w:hAnsi="Times New Roman" w:cs="Times New Roman"/>
        </w:rPr>
        <w:t xml:space="preserve"> MARA </w:t>
      </w:r>
      <w:proofErr w:type="spellStart"/>
      <w:r w:rsidRPr="002A57F3">
        <w:rPr>
          <w:rFonts w:ascii="Times New Roman" w:eastAsia="Times New Roman" w:hAnsi="Times New Roman" w:cs="Times New Roman"/>
        </w:rPr>
        <w:t>Cawangan</w:t>
      </w:r>
      <w:proofErr w:type="spellEnd"/>
      <w:r w:rsidRPr="002A57F3">
        <w:rPr>
          <w:rFonts w:ascii="Times New Roman" w:eastAsia="Times New Roman" w:hAnsi="Times New Roman" w:cs="Times New Roman"/>
        </w:rPr>
        <w:t xml:space="preserve"> Pahang, </w:t>
      </w:r>
    </w:p>
    <w:p w14:paraId="006661F4" w14:textId="51D1E1E0" w:rsidR="00F91443" w:rsidRPr="002A57F3" w:rsidRDefault="008532BB" w:rsidP="004779A0">
      <w:pPr>
        <w:spacing w:after="0" w:line="240" w:lineRule="auto"/>
        <w:jc w:val="center"/>
        <w:rPr>
          <w:rFonts w:ascii="Times New Roman" w:eastAsia="Times New Roman" w:hAnsi="Times New Roman" w:cs="Times New Roman"/>
        </w:rPr>
      </w:pPr>
      <w:r w:rsidRPr="002A57F3">
        <w:rPr>
          <w:rFonts w:ascii="Times New Roman" w:eastAsia="Times New Roman" w:hAnsi="Times New Roman" w:cs="Times New Roman"/>
        </w:rPr>
        <w:t xml:space="preserve">26400 Bandar </w:t>
      </w:r>
      <w:proofErr w:type="spellStart"/>
      <w:r w:rsidRPr="002A57F3">
        <w:rPr>
          <w:rFonts w:ascii="Times New Roman" w:eastAsia="Times New Roman" w:hAnsi="Times New Roman" w:cs="Times New Roman"/>
        </w:rPr>
        <w:t>Tun</w:t>
      </w:r>
      <w:proofErr w:type="spellEnd"/>
      <w:r w:rsidRPr="002A57F3">
        <w:rPr>
          <w:rFonts w:ascii="Times New Roman" w:eastAsia="Times New Roman" w:hAnsi="Times New Roman" w:cs="Times New Roman"/>
        </w:rPr>
        <w:t xml:space="preserve"> Abdul </w:t>
      </w:r>
      <w:proofErr w:type="spellStart"/>
      <w:r w:rsidRPr="002A57F3">
        <w:rPr>
          <w:rFonts w:ascii="Times New Roman" w:eastAsia="Times New Roman" w:hAnsi="Times New Roman" w:cs="Times New Roman"/>
        </w:rPr>
        <w:t>Razak</w:t>
      </w:r>
      <w:proofErr w:type="spellEnd"/>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Jengka</w:t>
      </w:r>
      <w:proofErr w:type="spellEnd"/>
      <w:r w:rsidRPr="002A57F3">
        <w:rPr>
          <w:rFonts w:ascii="Times New Roman" w:eastAsia="Times New Roman" w:hAnsi="Times New Roman" w:cs="Times New Roman"/>
        </w:rPr>
        <w:t xml:space="preserve"> Pahang, </w:t>
      </w:r>
      <w:r w:rsidR="004779A0">
        <w:rPr>
          <w:rFonts w:ascii="Times New Roman" w:eastAsia="Times New Roman" w:hAnsi="Times New Roman" w:cs="Times New Roman"/>
        </w:rPr>
        <w:t>M</w:t>
      </w:r>
      <w:r w:rsidR="004779A0" w:rsidRPr="002A57F3">
        <w:rPr>
          <w:rFonts w:ascii="Times New Roman" w:eastAsia="Times New Roman" w:hAnsi="Times New Roman" w:cs="Times New Roman"/>
        </w:rPr>
        <w:t>alaysia</w:t>
      </w:r>
    </w:p>
    <w:p w14:paraId="1157626C" w14:textId="77777777" w:rsidR="004779A0" w:rsidRDefault="008532BB" w:rsidP="004779A0">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rPr>
      </w:pPr>
      <w:r w:rsidRPr="002A57F3">
        <w:rPr>
          <w:rFonts w:ascii="Times New Roman" w:eastAsia="Times New Roman" w:hAnsi="Times New Roman" w:cs="Times New Roman"/>
          <w:vertAlign w:val="superscript"/>
        </w:rPr>
        <w:t>3</w:t>
      </w:r>
      <w:r w:rsidRPr="002A57F3">
        <w:rPr>
          <w:rFonts w:ascii="Times New Roman" w:eastAsia="Times New Roman" w:hAnsi="Times New Roman" w:cs="Times New Roman"/>
        </w:rPr>
        <w:t xml:space="preserve">Chiang Rai Rajabhat University of Thailand,9, </w:t>
      </w:r>
      <w:proofErr w:type="spellStart"/>
      <w:r w:rsidRPr="002A57F3">
        <w:rPr>
          <w:rFonts w:ascii="Times New Roman" w:eastAsia="Times New Roman" w:hAnsi="Times New Roman" w:cs="Times New Roman"/>
        </w:rPr>
        <w:t>Phaholyothin</w:t>
      </w:r>
      <w:proofErr w:type="spellEnd"/>
      <w:r w:rsidRPr="002A57F3">
        <w:rPr>
          <w:rFonts w:ascii="Times New Roman" w:eastAsia="Times New Roman" w:hAnsi="Times New Roman" w:cs="Times New Roman"/>
        </w:rPr>
        <w:t xml:space="preserve"> Road, </w:t>
      </w:r>
      <w:proofErr w:type="spellStart"/>
      <w:r w:rsidRPr="002A57F3">
        <w:rPr>
          <w:rFonts w:ascii="Times New Roman" w:eastAsia="Times New Roman" w:hAnsi="Times New Roman" w:cs="Times New Roman"/>
        </w:rPr>
        <w:t>Muang</w:t>
      </w:r>
      <w:proofErr w:type="spellEnd"/>
      <w:r w:rsidRPr="002A57F3">
        <w:rPr>
          <w:rFonts w:ascii="Times New Roman" w:eastAsia="Times New Roman" w:hAnsi="Times New Roman" w:cs="Times New Roman"/>
        </w:rPr>
        <w:t xml:space="preserve"> Chiang Rai</w:t>
      </w:r>
    </w:p>
    <w:p w14:paraId="72C88ED3" w14:textId="0222EFD5" w:rsidR="00F91443" w:rsidRPr="002A57F3" w:rsidRDefault="008532BB" w:rsidP="004779A0">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rPr>
      </w:pPr>
      <w:r w:rsidRPr="002A57F3">
        <w:rPr>
          <w:rFonts w:ascii="Times New Roman" w:eastAsia="Times New Roman" w:hAnsi="Times New Roman" w:cs="Times New Roman"/>
        </w:rPr>
        <w:t>57100 Chiang Rai Province, Chiang Rai, Thailand</w:t>
      </w:r>
    </w:p>
    <w:p w14:paraId="131C35E8" w14:textId="77777777" w:rsidR="00F91443" w:rsidRPr="002A57F3" w:rsidRDefault="00F91443" w:rsidP="002A57F3">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rPr>
      </w:pPr>
    </w:p>
    <w:p w14:paraId="3C4CD3E2" w14:textId="77777777" w:rsidR="00F91443" w:rsidRPr="002A57F3" w:rsidRDefault="008532BB" w:rsidP="002A57F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rPr>
      </w:pPr>
      <w:r w:rsidRPr="002A57F3">
        <w:rPr>
          <w:rFonts w:ascii="Times New Roman" w:eastAsia="Times New Roman" w:hAnsi="Times New Roman" w:cs="Times New Roman"/>
        </w:rPr>
        <w:t xml:space="preserve">Correspondence: </w:t>
      </w:r>
      <w:proofErr w:type="spellStart"/>
      <w:r w:rsidRPr="002A57F3">
        <w:rPr>
          <w:rFonts w:ascii="Times New Roman" w:eastAsia="Times New Roman" w:hAnsi="Times New Roman" w:cs="Times New Roman"/>
        </w:rPr>
        <w:t>Tengku</w:t>
      </w:r>
      <w:proofErr w:type="spellEnd"/>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Intan</w:t>
      </w:r>
      <w:proofErr w:type="spellEnd"/>
      <w:r w:rsidRPr="002A57F3">
        <w:rPr>
          <w:rFonts w:ascii="Times New Roman" w:eastAsia="Times New Roman" w:hAnsi="Times New Roman" w:cs="Times New Roman"/>
        </w:rPr>
        <w:t xml:space="preserve"> </w:t>
      </w:r>
      <w:proofErr w:type="spellStart"/>
      <w:r w:rsidRPr="002A57F3">
        <w:rPr>
          <w:rFonts w:ascii="Times New Roman" w:eastAsia="Times New Roman" w:hAnsi="Times New Roman" w:cs="Times New Roman"/>
        </w:rPr>
        <w:t>Suzila</w:t>
      </w:r>
      <w:proofErr w:type="spellEnd"/>
      <w:r w:rsidRPr="002A57F3">
        <w:rPr>
          <w:rFonts w:ascii="Times New Roman" w:eastAsia="Times New Roman" w:hAnsi="Times New Roman" w:cs="Times New Roman"/>
        </w:rPr>
        <w:t xml:space="preserve"> T. S. (email: </w:t>
      </w:r>
      <w:r w:rsidRPr="004779A0">
        <w:rPr>
          <w:rFonts w:ascii="Times New Roman" w:eastAsia="Times New Roman" w:hAnsi="Times New Roman" w:cs="Times New Roman"/>
        </w:rPr>
        <w:t>intansuzila@uitm.edu.my)</w:t>
      </w:r>
    </w:p>
    <w:p w14:paraId="7DD3D0CA" w14:textId="77777777" w:rsidR="00F91443" w:rsidRPr="002A57F3" w:rsidRDefault="00F91443"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rPr>
      </w:pPr>
    </w:p>
    <w:p w14:paraId="41FDBEA8" w14:textId="381C50F4" w:rsidR="00F91443" w:rsidRPr="002A57F3" w:rsidRDefault="00DA7629" w:rsidP="002A57F3">
      <w:pPr>
        <w:spacing w:after="0" w:line="240" w:lineRule="auto"/>
        <w:jc w:val="both"/>
        <w:rPr>
          <w:rFonts w:ascii="Times New Roman" w:eastAsia="Times New Roman" w:hAnsi="Times New Roman" w:cs="Times New Roman"/>
        </w:rPr>
      </w:pPr>
      <w:r w:rsidRPr="002A57F3">
        <w:rPr>
          <w:rFonts w:ascii="Times New Roman" w:eastAsia="Times New Roman" w:hAnsi="Times New Roman" w:cs="Times New Roman"/>
          <w:lang w:val="ms-MY"/>
        </w:rPr>
        <w:t>Received:</w:t>
      </w:r>
      <w:r w:rsidR="007D4106">
        <w:rPr>
          <w:rFonts w:ascii="Times New Roman" w:eastAsia="Times New Roman" w:hAnsi="Times New Roman" w:cs="Times New Roman"/>
        </w:rPr>
        <w:t xml:space="preserve"> 28 March 2023</w:t>
      </w:r>
      <w:r w:rsidRPr="002A57F3">
        <w:rPr>
          <w:rFonts w:ascii="Times New Roman" w:eastAsia="Times New Roman" w:hAnsi="Times New Roman" w:cs="Times New Roman"/>
          <w:lang w:val="en-GB"/>
        </w:rPr>
        <w:t>; Accepted:</w:t>
      </w:r>
      <w:r w:rsidR="007D4106">
        <w:rPr>
          <w:rFonts w:ascii="Times New Roman" w:eastAsia="Times New Roman" w:hAnsi="Times New Roman" w:cs="Times New Roman"/>
          <w:lang w:val="en-GB"/>
        </w:rPr>
        <w:t xml:space="preserve"> </w:t>
      </w:r>
      <w:r w:rsidR="00DD2C52">
        <w:rPr>
          <w:rFonts w:ascii="Times New Roman" w:eastAsia="Times New Roman" w:hAnsi="Times New Roman" w:cs="Times New Roman"/>
          <w:lang w:val="en-GB"/>
        </w:rPr>
        <w:t xml:space="preserve">14 </w:t>
      </w:r>
      <w:r w:rsidR="007D4106">
        <w:rPr>
          <w:rFonts w:ascii="Times New Roman" w:eastAsia="Times New Roman" w:hAnsi="Times New Roman" w:cs="Times New Roman"/>
          <w:lang w:val="en-GB"/>
        </w:rPr>
        <w:t>June 2023</w:t>
      </w:r>
      <w:r w:rsidRPr="002A57F3">
        <w:rPr>
          <w:rFonts w:ascii="Times New Roman" w:eastAsia="Times New Roman" w:hAnsi="Times New Roman" w:cs="Times New Roman"/>
          <w:lang w:val="en-GB"/>
        </w:rPr>
        <w:t xml:space="preserve">; Published: </w:t>
      </w:r>
      <w:r w:rsidRPr="002A57F3">
        <w:rPr>
          <w:rFonts w:ascii="Times New Roman" w:eastAsia="Times New Roman" w:hAnsi="Times New Roman"/>
        </w:rPr>
        <w:t>3</w:t>
      </w:r>
      <w:r w:rsidR="00156B23">
        <w:rPr>
          <w:rFonts w:ascii="Times New Roman" w:eastAsia="Times New Roman" w:hAnsi="Times New Roman"/>
        </w:rPr>
        <w:t>0</w:t>
      </w:r>
      <w:r w:rsidRPr="002A57F3">
        <w:rPr>
          <w:rFonts w:ascii="Times New Roman" w:eastAsia="Times New Roman" w:hAnsi="Times New Roman" w:cs="Times New Roman"/>
        </w:rPr>
        <w:t xml:space="preserve"> </w:t>
      </w:r>
      <w:r w:rsidRPr="002A57F3">
        <w:rPr>
          <w:rFonts w:ascii="Times New Roman" w:eastAsia="Times New Roman" w:hAnsi="Times New Roman"/>
        </w:rPr>
        <w:t>August</w:t>
      </w:r>
      <w:r w:rsidRPr="002A57F3">
        <w:rPr>
          <w:rFonts w:ascii="Times New Roman" w:eastAsia="Times New Roman" w:hAnsi="Times New Roman" w:cs="Times New Roman"/>
        </w:rPr>
        <w:t xml:space="preserve"> 2023</w:t>
      </w:r>
    </w:p>
    <w:p w14:paraId="3E8814D0" w14:textId="77777777" w:rsidR="00F91443" w:rsidRPr="002A57F3" w:rsidRDefault="00F91443" w:rsidP="002A57F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rPr>
      </w:pPr>
    </w:p>
    <w:p w14:paraId="05934AFB" w14:textId="77777777" w:rsidR="00F91443" w:rsidRPr="002A57F3" w:rsidRDefault="008532BB" w:rsidP="002A57F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rPr>
      </w:pPr>
      <w:r w:rsidRPr="002A57F3">
        <w:rPr>
          <w:rFonts w:ascii="Times New Roman" w:eastAsia="Times New Roman" w:hAnsi="Times New Roman" w:cs="Times New Roman"/>
          <w:b/>
        </w:rPr>
        <w:t xml:space="preserve"> </w:t>
      </w:r>
    </w:p>
    <w:p w14:paraId="7EB0235F" w14:textId="1D6CB363"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E2A9ABE" w14:textId="77777777" w:rsidR="009A2495" w:rsidRDefault="009A2495"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14:paraId="4649E973"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urban landscapes of Malacca town in Malaysia boast a wide variety of public art pieces that serve to beautify and provide distinctive township identity. Despite the prevalence of public art, the impact on the urban landscape and how it shapes the public’s perception have been scarcely disclosed. This study sought to fill these gaps by examining the public's perception of the existing public art in the town of Alor Gajah, Malacca. This survey study involved 271 respondents. Their perceptions were deductively themed into Awareness, Function, Theme, and Collaborative Governance.  The findings accounts that the public is aware of the function and theme of public art in Alor Gajah town, but their perception of collaborative governance is lacking. Respondents perceived the public art installations as urban ornaments that could enhance the visual appeal of the town; however, poor design execution and subpar maintenance were found to contribute to low perceived governance. These findings suggest that public attitude towards existing public art is an important factor in supporting the Alor Gajah Municipal Council in managing and developing quality living conditions.  While public art is a popular strategy to enhance the visual appeal and cultural significance of urban landscapes in Malacca, it is important to evaluate the public’s perception of such installations and successes to achieve the intended purpose. These may ensure the public appreciation and thus instill a sense of proprietary, guardianship and honor.</w:t>
      </w:r>
    </w:p>
    <w:p w14:paraId="1C8DB706" w14:textId="77777777" w:rsidR="00F91443" w:rsidRDefault="00F91443"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14:paraId="03B31748" w14:textId="32956CD0"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 xml:space="preserve">Keywords: </w:t>
      </w:r>
      <w:r w:rsidR="009A2495">
        <w:rPr>
          <w:rFonts w:ascii="Times New Roman" w:eastAsia="Times New Roman" w:hAnsi="Times New Roman" w:cs="Times New Roman"/>
          <w:sz w:val="24"/>
          <w:szCs w:val="24"/>
        </w:rPr>
        <w:t xml:space="preserve">Alor Gajah Malacca, municipal council, </w:t>
      </w:r>
      <w:r w:rsidR="00113F0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ublic art, </w:t>
      </w:r>
      <w:r w:rsidR="00113F0A">
        <w:rPr>
          <w:rFonts w:ascii="Times New Roman" w:eastAsia="Times New Roman" w:hAnsi="Times New Roman" w:cs="Times New Roman"/>
          <w:sz w:val="24"/>
          <w:szCs w:val="24"/>
        </w:rPr>
        <w:t>p</w:t>
      </w:r>
      <w:r>
        <w:rPr>
          <w:rFonts w:ascii="Times New Roman" w:eastAsia="Times New Roman" w:hAnsi="Times New Roman" w:cs="Times New Roman"/>
          <w:sz w:val="24"/>
          <w:szCs w:val="24"/>
        </w:rPr>
        <w:t>ublic</w:t>
      </w:r>
      <w:r w:rsidR="009A2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perception, </w:t>
      </w:r>
      <w:r w:rsidR="00113F0A">
        <w:rPr>
          <w:rFonts w:ascii="Times New Roman" w:eastAsia="Times New Roman" w:hAnsi="Times New Roman" w:cs="Times New Roman"/>
          <w:sz w:val="24"/>
          <w:szCs w:val="24"/>
        </w:rPr>
        <w:t>u</w:t>
      </w:r>
      <w:r>
        <w:rPr>
          <w:rFonts w:ascii="Times New Roman" w:eastAsia="Times New Roman" w:hAnsi="Times New Roman" w:cs="Times New Roman"/>
          <w:sz w:val="24"/>
          <w:szCs w:val="24"/>
        </w:rPr>
        <w:t>rban landscape</w:t>
      </w:r>
    </w:p>
    <w:p w14:paraId="0890DE2E"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b/>
          <w:sz w:val="24"/>
          <w:szCs w:val="24"/>
        </w:rPr>
        <w:t xml:space="preserve"> </w:t>
      </w:r>
    </w:p>
    <w:p w14:paraId="43D535C5" w14:textId="2C9F994F" w:rsidR="00F91443" w:rsidRDefault="00F91443"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14:paraId="657C9A42" w14:textId="01C93B6D"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14:paraId="28EF32ED" w14:textId="77777777" w:rsidR="00113F0A" w:rsidRDefault="00113F0A" w:rsidP="00113F0A">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14:paraId="7836D20E" w14:textId="420730FD" w:rsidR="00F91443" w:rsidRDefault="008532BB" w:rsidP="00113F0A">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art refers to art displayed in public areas, such as recreational parks, plazas, and streets, which are accessible to the public. It is often commissioned by municipal councils, individuals, and businesses to convey the nation's image and aspirations (Fleming, 2007). Public art comes in various forms, including sculptures, murals, mosaics, performances, and other artistic endeavors. The main function is to enhance the aesthetic and cultural value of urban landscapes and provide </w:t>
      </w:r>
      <w:r>
        <w:rPr>
          <w:rFonts w:ascii="Times New Roman" w:eastAsia="Times New Roman" w:hAnsi="Times New Roman" w:cs="Times New Roman"/>
          <w:sz w:val="24"/>
          <w:szCs w:val="24"/>
        </w:rPr>
        <w:lastRenderedPageBreak/>
        <w:t>a platform for creative expression and intercommunal dialogue. Public art also promotes urban renewal and sustainable development by intervening in urban landscapes (Liu, 2021). The significance of public art in urban landscapes can be seen in its ability to enhance the aesthetic value of the environment, form a sense of place, foster community engagement, and promote social change.</w:t>
      </w:r>
    </w:p>
    <w:p w14:paraId="6A255B7E"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Malaysia, public art has become synonymous with big cities as a means of improving the aesthetic appeal and cultural significance of urban landscapes. Cities like Kuala Lumpur, Penang, and Johor Bahru have already gained recognition for their use of public art (Jasmi &amp; Nik Mohamad, 2018). For instance, the Art in The City (AITC) open exhibition program held in Kuala Lumpur in October 2019 featured several public art pieces, including sculptures with the theme of the River of Life, aimed at educating the public about the environment and instilling a love of Kuala Lumpur (Cendana, 2019).</w:t>
      </w:r>
    </w:p>
    <w:p w14:paraId="3633ED15"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art installations are also becoming more prevalent in Malaysian small towns. Municipal councils in these areas have begun to value public art installations and use them to encourage people to explore the town and interact with each other. For example, the town of </w:t>
      </w:r>
      <w:proofErr w:type="spellStart"/>
      <w:r>
        <w:rPr>
          <w:rFonts w:ascii="Times New Roman" w:eastAsia="Times New Roman" w:hAnsi="Times New Roman" w:cs="Times New Roman"/>
          <w:sz w:val="24"/>
          <w:szCs w:val="24"/>
        </w:rPr>
        <w:t>Tampin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Negeri</w:t>
      </w:r>
      <w:proofErr w:type="spellEnd"/>
      <w:r>
        <w:rPr>
          <w:rFonts w:ascii="Times New Roman" w:eastAsia="Times New Roman" w:hAnsi="Times New Roman" w:cs="Times New Roman"/>
          <w:sz w:val="24"/>
          <w:szCs w:val="24"/>
        </w:rPr>
        <w:t xml:space="preserve"> Sembilan has embraced public art, particularly mural art, as part of its tourism project to attract tourists and encourage community engagement (Hamzah, 2021).</w:t>
      </w:r>
    </w:p>
    <w:p w14:paraId="011AFF39"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public art pieces installed in Alor Gajah town, Malacca serve as both a decorative element and a means of demarcating public spaces. Harun et al. (2021) noted that public art installations are ubiquitous in common urban areas in Malacca, such as roundabouts, public parks, and roadsides. Despite the efforts of the municipal council, some public art installations go unnoticed due to their unsatisfactory design and appearance. Furthermore, vandalism is a persistent problem. This exemplified by the destruction of sea turtle sculptures that were intended to improve and rebranding </w:t>
      </w:r>
      <w:proofErr w:type="spellStart"/>
      <w:r>
        <w:rPr>
          <w:rFonts w:ascii="Times New Roman" w:eastAsia="Times New Roman" w:hAnsi="Times New Roman" w:cs="Times New Roman"/>
          <w:sz w:val="24"/>
          <w:szCs w:val="24"/>
        </w:rPr>
        <w:t>Pengkalan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Balak</w:t>
      </w:r>
      <w:proofErr w:type="spellEnd"/>
      <w:r>
        <w:rPr>
          <w:rFonts w:ascii="Times New Roman" w:eastAsia="Times New Roman" w:hAnsi="Times New Roman" w:cs="Times New Roman"/>
          <w:sz w:val="24"/>
          <w:szCs w:val="24"/>
        </w:rPr>
        <w:t>, Malacca, as one of the sea turtle sanctuary beaches on west coast Malaysia (Malay Mail, 2021).</w:t>
      </w:r>
    </w:p>
    <w:p w14:paraId="03BDD0DA"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Malaysians have a limited understanding of the public art contributions to the urban landscape (Musni &amp; Suran 2018). Thus, they tend to disregard it and vandalized several public art pieces in Putrajaya, for example, particularly those located in secluded areas. These culprits argued that these installations fail to accurately represent the site's concept or other human factors, and some individuals consider public art a waste of time or irrelevant to their daily lives (Musni &amp; Suran, 2018). However, given the significance of public art in shaping the neighborhood and urban space, this view may be misguided.</w:t>
      </w:r>
    </w:p>
    <w:p w14:paraId="2401F5F1"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address this concern, this study aims to investigate the public's perception of the existing public art in Alor Gajah town, Malacca, Malaysia. The study has a specific focus on the dimensions of awareness, function, theme, and collaborative governance. </w:t>
      </w:r>
    </w:p>
    <w:p w14:paraId="7A44ED1B" w14:textId="77777777" w:rsidR="00F91443" w:rsidRDefault="00F91443"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p>
    <w:p w14:paraId="2CAF364A" w14:textId="77777777" w:rsidR="00F91443" w:rsidRDefault="00F91443"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14:paraId="58C2861B" w14:textId="4AB99B00" w:rsidR="00F91443" w:rsidRDefault="008532BB" w:rsidP="009A249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Literature </w:t>
      </w:r>
      <w:r w:rsidR="00113F0A">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 xml:space="preserve">eview </w:t>
      </w:r>
    </w:p>
    <w:p w14:paraId="4D7C2C96" w14:textId="77777777" w:rsidR="00402A2A" w:rsidRDefault="00402A2A" w:rsidP="009A2495">
      <w:pPr>
        <w:spacing w:after="0" w:line="240" w:lineRule="auto"/>
        <w:jc w:val="both"/>
        <w:rPr>
          <w:rFonts w:ascii="Times New Roman" w:eastAsia="Times New Roman" w:hAnsi="Times New Roman" w:cs="Times New Roman"/>
          <w:sz w:val="24"/>
          <w:szCs w:val="24"/>
        </w:rPr>
      </w:pPr>
    </w:p>
    <w:p w14:paraId="399F8FC1" w14:textId="77777777" w:rsidR="00F91443" w:rsidRDefault="008532BB" w:rsidP="00113F0A">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art is beyond masterpieces. The concept of public art can be traced back to ancient times, where it was used as a means of communicating power, religious beliefs, and civic pride (</w:t>
      </w:r>
      <w:proofErr w:type="spellStart"/>
      <w:r>
        <w:rPr>
          <w:rFonts w:ascii="Times New Roman" w:eastAsia="Times New Roman" w:hAnsi="Times New Roman" w:cs="Times New Roman"/>
          <w:sz w:val="24"/>
          <w:szCs w:val="24"/>
        </w:rPr>
        <w:t>Januchta-Szostak</w:t>
      </w:r>
      <w:proofErr w:type="spellEnd"/>
      <w:r>
        <w:rPr>
          <w:rFonts w:ascii="Times New Roman" w:eastAsia="Times New Roman" w:hAnsi="Times New Roman" w:cs="Times New Roman"/>
          <w:sz w:val="24"/>
          <w:szCs w:val="24"/>
        </w:rPr>
        <w:t>, 2010; Milne &amp; Pojani, 2014). According to Badawi (2021), most sculptures, statues, and monuments were originally erected to commemorate and idolize deities, kings, and prominent public figures. A good example in this situation is the colossal Sphinx of Giza in Egypt, which symbolizes the highest being as a zoomorphic sculpture that is half man and half lion.</w:t>
      </w:r>
    </w:p>
    <w:p w14:paraId="395A9FB4"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Nowadays, public art has evolved to become an essential component of urban space, with installations taking various forms, from sculptures, murals, and installations to performances and events (</w:t>
      </w:r>
      <w:proofErr w:type="spellStart"/>
      <w:r>
        <w:rPr>
          <w:rFonts w:ascii="Times New Roman" w:eastAsia="Times New Roman" w:hAnsi="Times New Roman" w:cs="Times New Roman"/>
          <w:sz w:val="24"/>
          <w:szCs w:val="24"/>
        </w:rPr>
        <w:t>Januchta-Szostak</w:t>
      </w:r>
      <w:proofErr w:type="spellEnd"/>
      <w:r>
        <w:rPr>
          <w:rFonts w:ascii="Times New Roman" w:eastAsia="Times New Roman" w:hAnsi="Times New Roman" w:cs="Times New Roman"/>
          <w:sz w:val="24"/>
          <w:szCs w:val="24"/>
        </w:rPr>
        <w:t xml:space="preserve">, 2010). Fleming (2007) contends that public art installations are not constrained to a certain location and that they have various advantages for urban space. </w:t>
      </w:r>
    </w:p>
    <w:p w14:paraId="64AD85E5"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significant functions of public art is the creation of a sense of place, where it becomes a symbol of a community's identity, history, and culture. According to Musni and Suran (2018), public art can foster a sense of belonging and attachment, thus contributing to the community's social capital. Meanwhile, Brennan (2019) argues that public art has the advantage of promoting community engagement and encouraging social interaction, leading to increased social cohesion and community pride.</w:t>
      </w:r>
    </w:p>
    <w:p w14:paraId="6FF6834C"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art can help transform underutilized spaces into thriving cultural hotspots. Cercleux (2021) in his analysis of the urban space of Bucharest's in Romania, said that the city had benefited from public art initiatives during pandemic time. In contrast to gallery art, which is sometimes perceived as elite, the researchers observed a growing community acceptance for public art. For instance, the restoration of graffiti art which was painted in 2009 on the entrance of the Alhambra Summer Theatre has demonstrated that it has been recognized by the public as a form of conventional art and is no longer associated with causing harm to heritage buildings.</w:t>
      </w:r>
    </w:p>
    <w:p w14:paraId="5F17E408"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public art has numerous functions, it can also face several challenges. According to Hollinger (2011) these challenges include funding, how integrated the process is, and the interaction between the actual process, the policy, and the public. Another scholar argues that commissioning modern public art is problematic because of the significant amount of responsibility it entails (</w:t>
      </w:r>
      <w:proofErr w:type="spellStart"/>
      <w:r>
        <w:rPr>
          <w:rFonts w:ascii="Times New Roman" w:eastAsia="Times New Roman" w:hAnsi="Times New Roman" w:cs="Times New Roman"/>
          <w:sz w:val="24"/>
          <w:szCs w:val="24"/>
        </w:rPr>
        <w:t>Wevill</w:t>
      </w:r>
      <w:proofErr w:type="spellEnd"/>
      <w:r>
        <w:rPr>
          <w:rFonts w:ascii="Times New Roman" w:eastAsia="Times New Roman" w:hAnsi="Times New Roman" w:cs="Times New Roman"/>
          <w:sz w:val="24"/>
          <w:szCs w:val="24"/>
        </w:rPr>
        <w:t xml:space="preserve">, 2018). For example, maintenance can be a challenge as public art installations require on-going maintenance and preservation to maintain their integrity and aesthetic appeal. Unfortunately, this could be a controversial situation where some could dispute whether the artwork is appropriate and relevant to the community. </w:t>
      </w:r>
    </w:p>
    <w:p w14:paraId="3293F6A0"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perceptions can influence the success or failure of public arts. Therefore, it is crucial to consider public participation in the creation of public art. This participatory practice can be classified as collaborative governance, which refers to the involvement of the public and local government in the development of processes, policies, and procedures for managing and regulating public art projects within a community or city. According to Emerson et al. (2011), collaborative governance is the framework and process of public policy decision making and management that engages individuals in a positive way across boundaries. They argue that the need for collaborative governance arises due to numerous difficulties such as contradictory information, rapidly shifting environments, and complex interdependencies (Emerson et al., 2015). Public art, according to </w:t>
      </w:r>
      <w:proofErr w:type="spellStart"/>
      <w:r>
        <w:rPr>
          <w:rFonts w:ascii="Times New Roman" w:eastAsia="Times New Roman" w:hAnsi="Times New Roman" w:cs="Times New Roman"/>
          <w:sz w:val="24"/>
          <w:szCs w:val="24"/>
        </w:rPr>
        <w:t>Dabène</w:t>
      </w:r>
      <w:proofErr w:type="spellEnd"/>
      <w:r>
        <w:rPr>
          <w:rFonts w:ascii="Times New Roman" w:eastAsia="Times New Roman" w:hAnsi="Times New Roman" w:cs="Times New Roman"/>
          <w:sz w:val="24"/>
          <w:szCs w:val="24"/>
        </w:rPr>
        <w:t xml:space="preserve"> (2020), would typically encounter these challenges. For instance, many local authorities are unable to locate information about the name of the artist, theme, and purpose of the murals because of their sheer number. As a result, they were unable to develop a policy framework and were forced to renovate the wall. This problem, on the other hand, could be solved if local government officials reached out to the artistic community and collaborated (</w:t>
      </w:r>
      <w:proofErr w:type="spellStart"/>
      <w:r>
        <w:rPr>
          <w:rFonts w:ascii="Times New Roman" w:eastAsia="Times New Roman" w:hAnsi="Times New Roman" w:cs="Times New Roman"/>
          <w:sz w:val="24"/>
          <w:szCs w:val="24"/>
        </w:rPr>
        <w:t>Dabène</w:t>
      </w:r>
      <w:proofErr w:type="spellEnd"/>
      <w:r>
        <w:rPr>
          <w:rFonts w:ascii="Times New Roman" w:eastAsia="Times New Roman" w:hAnsi="Times New Roman" w:cs="Times New Roman"/>
          <w:sz w:val="24"/>
          <w:szCs w:val="24"/>
        </w:rPr>
        <w:t>, 2020).</w:t>
      </w:r>
    </w:p>
    <w:p w14:paraId="71692B4B" w14:textId="20041753"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perceptions significantly impact the development of public policies (Novak-Leonard &amp; Skaggs, 2017). Despite this, people outside the arts and culture industry often lack awareness of the role and contribution of artists, making it challenging for the arts and culture sector to keep up with new regulations and develop policies that promote artists' work in and with communities. For instance, a recent study of street art murals in Malaysia found a lack of awareness and misconceptions among locals, who associated street art with vandalism (</w:t>
      </w:r>
      <w:proofErr w:type="spellStart"/>
      <w:r>
        <w:rPr>
          <w:rFonts w:ascii="Times New Roman" w:eastAsia="Times New Roman" w:hAnsi="Times New Roman" w:cs="Times New Roman"/>
          <w:sz w:val="24"/>
          <w:szCs w:val="24"/>
        </w:rPr>
        <w:t>Kamarudin</w:t>
      </w:r>
      <w:proofErr w:type="spellEnd"/>
      <w:r>
        <w:rPr>
          <w:rFonts w:ascii="Times New Roman" w:eastAsia="Times New Roman" w:hAnsi="Times New Roman" w:cs="Times New Roman"/>
          <w:sz w:val="24"/>
          <w:szCs w:val="24"/>
        </w:rPr>
        <w:t xml:space="preserve"> &amp; Nik </w:t>
      </w:r>
      <w:r>
        <w:rPr>
          <w:rFonts w:ascii="Times New Roman" w:eastAsia="Times New Roman" w:hAnsi="Times New Roman" w:cs="Times New Roman"/>
          <w:sz w:val="24"/>
          <w:szCs w:val="24"/>
        </w:rPr>
        <w:lastRenderedPageBreak/>
        <w:t xml:space="preserve">Aziz, 2022). This highlights the importance of raising public awareness of public art to foster greater appreciation, participation, and ultimately, more sustainable living spaces. </w:t>
      </w:r>
    </w:p>
    <w:p w14:paraId="6AAECDE9"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Mustaffa (2009), public art is not all about aesthetic reasons but also about social, political, and economic contexts. The authors argue that public art is a way to create a shared identity and narrative for a community. If public art is not well received, it can create a negative narrative that can affect the perception of the community and its values. </w:t>
      </w:r>
    </w:p>
    <w:p w14:paraId="4F1E529D" w14:textId="77777777" w:rsidR="00F91443" w:rsidRDefault="008532BB"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another situation, Milne and Pojani (2014) found that the design themes of public art are key to ensure acceptance or rejection. In this case the design is constant and inextricably linked to the artwork itself, whereas location and time are more external factors and subject to change. They concluded that city councils should approve more public artworks that are appealing, proportionate scale, interactive, symbolically meaningful, while still valuing individuality, subjectivity, and originality. </w:t>
      </w:r>
    </w:p>
    <w:p w14:paraId="59542B3F" w14:textId="4BADE468" w:rsidR="00F91443" w:rsidRDefault="00F91443"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14:paraId="69203DD9" w14:textId="77777777" w:rsidR="009041EC" w:rsidRDefault="009041EC" w:rsidP="009A249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14:paraId="0D0C0467" w14:textId="77777777" w:rsidR="00F91443" w:rsidRDefault="008532BB">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w:t>
      </w:r>
    </w:p>
    <w:p w14:paraId="15892E23" w14:textId="77777777" w:rsidR="009041EC" w:rsidRDefault="009041EC" w:rsidP="009041E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14:paraId="2111A834" w14:textId="14F1A665" w:rsidR="00F91443" w:rsidRDefault="008532BB" w:rsidP="009041E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quantitative approach study employing a survey method deductively to investigate the public's perception of the existing public art installations (mural art and sculpture art) in Alor Gajah town. Figure 1 below shows a mural and a sculpture that is evident in Alor Gajah, Malacca. </w:t>
      </w:r>
    </w:p>
    <w:p w14:paraId="3D6EA2FD" w14:textId="77777777" w:rsidR="00F91443" w:rsidRDefault="00F9144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p>
    <w:p w14:paraId="586FA46B" w14:textId="77777777" w:rsidR="00F91443" w:rsidRPr="009041EC" w:rsidRDefault="008532BB" w:rsidP="009041EC">
      <w:pPr>
        <w:widowControl w:val="0"/>
        <w:spacing w:after="0" w:line="240" w:lineRule="auto"/>
        <w:jc w:val="center"/>
        <w:rPr>
          <w:rFonts w:ascii="Times New Roman" w:eastAsia="Times" w:hAnsi="Times New Roman" w:cs="Times New Roman"/>
          <w:sz w:val="20"/>
          <w:szCs w:val="20"/>
        </w:rPr>
      </w:pPr>
      <w:bookmarkStart w:id="2" w:name="_heading=h.1fob9te" w:colFirst="0" w:colLast="0"/>
      <w:bookmarkEnd w:id="2"/>
      <w:r w:rsidRPr="009041EC">
        <w:rPr>
          <w:rFonts w:ascii="Times New Roman" w:eastAsia="Times" w:hAnsi="Times New Roman" w:cs="Times New Roman"/>
          <w:noProof/>
          <w:sz w:val="20"/>
          <w:szCs w:val="20"/>
          <w:lang w:val="en-MY"/>
        </w:rPr>
        <w:drawing>
          <wp:inline distT="0" distB="0" distL="114300" distR="114300" wp14:anchorId="158CF0BE" wp14:editId="5AFC63EA">
            <wp:extent cx="1772920" cy="1728470"/>
            <wp:effectExtent l="0" t="0" r="0" b="5080"/>
            <wp:docPr id="7" name="image3.jpg" descr="alor gajah mural"/>
            <wp:cNvGraphicFramePr/>
            <a:graphic xmlns:a="http://schemas.openxmlformats.org/drawingml/2006/main">
              <a:graphicData uri="http://schemas.openxmlformats.org/drawingml/2006/picture">
                <pic:pic xmlns:pic="http://schemas.openxmlformats.org/drawingml/2006/picture">
                  <pic:nvPicPr>
                    <pic:cNvPr id="7" name="image3.jpg" descr="alor gajah mural"/>
                    <pic:cNvPicPr preferRelativeResize="0"/>
                  </pic:nvPicPr>
                  <pic:blipFill>
                    <a:blip r:embed="rId11"/>
                    <a:srcRect l="7969" t="17497" r="12853" b="3324"/>
                    <a:stretch>
                      <a:fillRect/>
                    </a:stretch>
                  </pic:blipFill>
                  <pic:spPr>
                    <a:xfrm>
                      <a:off x="0" y="0"/>
                      <a:ext cx="1779888" cy="1735139"/>
                    </a:xfrm>
                    <a:prstGeom prst="rect">
                      <a:avLst/>
                    </a:prstGeom>
                  </pic:spPr>
                </pic:pic>
              </a:graphicData>
            </a:graphic>
          </wp:inline>
        </w:drawing>
      </w:r>
      <w:r w:rsidRPr="009041EC">
        <w:rPr>
          <w:rFonts w:ascii="Times New Roman" w:eastAsia="Times" w:hAnsi="Times New Roman" w:cs="Times New Roman"/>
          <w:sz w:val="20"/>
          <w:szCs w:val="20"/>
        </w:rPr>
        <w:t xml:space="preserve">   </w:t>
      </w:r>
      <w:r w:rsidRPr="009041EC">
        <w:rPr>
          <w:rFonts w:ascii="Times New Roman" w:eastAsia="Times" w:hAnsi="Times New Roman" w:cs="Times New Roman"/>
          <w:noProof/>
          <w:sz w:val="20"/>
          <w:szCs w:val="20"/>
          <w:lang w:val="en-MY"/>
        </w:rPr>
        <w:drawing>
          <wp:inline distT="114300" distB="114300" distL="114300" distR="114300" wp14:anchorId="1F91FF5F" wp14:editId="3EFEA08D">
            <wp:extent cx="1846580" cy="1722755"/>
            <wp:effectExtent l="0" t="0" r="1270" b="0"/>
            <wp:docPr id="6" name="image1.jpg"/>
            <wp:cNvGraphicFramePr/>
            <a:graphic xmlns:a="http://schemas.openxmlformats.org/drawingml/2006/main">
              <a:graphicData uri="http://schemas.openxmlformats.org/drawingml/2006/picture">
                <pic:pic xmlns:pic="http://schemas.openxmlformats.org/drawingml/2006/picture">
                  <pic:nvPicPr>
                    <pic:cNvPr id="6" name="image1.jpg"/>
                    <pic:cNvPicPr preferRelativeResize="0"/>
                  </pic:nvPicPr>
                  <pic:blipFill>
                    <a:blip r:embed="rId12"/>
                    <a:srcRect r="15789" b="15789"/>
                    <a:stretch>
                      <a:fillRect/>
                    </a:stretch>
                  </pic:blipFill>
                  <pic:spPr>
                    <a:xfrm>
                      <a:off x="0" y="0"/>
                      <a:ext cx="1853773" cy="1728990"/>
                    </a:xfrm>
                    <a:prstGeom prst="rect">
                      <a:avLst/>
                    </a:prstGeom>
                  </pic:spPr>
                </pic:pic>
              </a:graphicData>
            </a:graphic>
          </wp:inline>
        </w:drawing>
      </w:r>
      <w:r w:rsidRPr="009041EC">
        <w:rPr>
          <w:rFonts w:ascii="Times New Roman" w:eastAsia="Times" w:hAnsi="Times New Roman" w:cs="Times New Roman"/>
          <w:sz w:val="20"/>
          <w:szCs w:val="20"/>
        </w:rPr>
        <w:t xml:space="preserve"> </w:t>
      </w:r>
    </w:p>
    <w:p w14:paraId="4E0374E9" w14:textId="77777777" w:rsidR="00F91443" w:rsidRPr="009041EC" w:rsidRDefault="008532BB" w:rsidP="009041EC">
      <w:pPr>
        <w:widowControl w:val="0"/>
        <w:tabs>
          <w:tab w:val="left" w:pos="3330"/>
          <w:tab w:val="left" w:pos="5760"/>
          <w:tab w:val="left" w:pos="6924"/>
        </w:tabs>
        <w:spacing w:after="0" w:line="240" w:lineRule="auto"/>
        <w:rPr>
          <w:rFonts w:ascii="Times New Roman" w:eastAsia="Times" w:hAnsi="Times New Roman" w:cs="Times New Roman"/>
          <w:sz w:val="20"/>
          <w:szCs w:val="20"/>
        </w:rPr>
      </w:pPr>
      <w:r w:rsidRPr="009041EC">
        <w:rPr>
          <w:rFonts w:ascii="Times New Roman" w:eastAsia="Times" w:hAnsi="Times New Roman" w:cs="Times New Roman"/>
          <w:sz w:val="20"/>
          <w:szCs w:val="20"/>
        </w:rPr>
        <w:tab/>
        <w:t xml:space="preserve">(a)            </w:t>
      </w:r>
      <w:r w:rsidRPr="009041EC">
        <w:rPr>
          <w:rFonts w:ascii="Times New Roman" w:eastAsia="Times" w:hAnsi="Times New Roman" w:cs="Times New Roman"/>
          <w:sz w:val="20"/>
          <w:szCs w:val="20"/>
        </w:rPr>
        <w:tab/>
        <w:t xml:space="preserve"> (b)                         </w:t>
      </w:r>
      <w:r w:rsidRPr="009041EC">
        <w:rPr>
          <w:rFonts w:ascii="Times New Roman" w:eastAsia="Times" w:hAnsi="Times New Roman" w:cs="Times New Roman"/>
          <w:sz w:val="20"/>
          <w:szCs w:val="20"/>
        </w:rPr>
        <w:tab/>
      </w:r>
    </w:p>
    <w:p w14:paraId="0BA10738" w14:textId="77777777" w:rsidR="00402A2A" w:rsidRDefault="00402A2A" w:rsidP="009041EC">
      <w:pPr>
        <w:spacing w:after="0" w:line="240" w:lineRule="auto"/>
        <w:jc w:val="center"/>
        <w:rPr>
          <w:rFonts w:ascii="Times New Roman" w:eastAsia="Times New Roman" w:hAnsi="Times New Roman" w:cs="Times New Roman"/>
          <w:b/>
          <w:sz w:val="20"/>
          <w:szCs w:val="20"/>
        </w:rPr>
      </w:pPr>
    </w:p>
    <w:p w14:paraId="75A8F8E4" w14:textId="2FC74B50" w:rsidR="00F91443" w:rsidRPr="009041EC" w:rsidRDefault="008532BB" w:rsidP="009041EC">
      <w:pPr>
        <w:spacing w:after="0" w:line="240" w:lineRule="auto"/>
        <w:jc w:val="center"/>
        <w:rPr>
          <w:rFonts w:ascii="Times New Roman" w:eastAsia="Times New Roman" w:hAnsi="Times New Roman" w:cs="Times New Roman"/>
          <w:b/>
          <w:sz w:val="20"/>
          <w:szCs w:val="20"/>
        </w:rPr>
      </w:pPr>
      <w:r w:rsidRPr="009041EC">
        <w:rPr>
          <w:rFonts w:ascii="Times New Roman" w:eastAsia="Times New Roman" w:hAnsi="Times New Roman" w:cs="Times New Roman"/>
          <w:b/>
          <w:sz w:val="20"/>
          <w:szCs w:val="20"/>
        </w:rPr>
        <w:t>Figure 1.</w:t>
      </w:r>
      <w:r w:rsidRPr="009041EC">
        <w:rPr>
          <w:rFonts w:ascii="Times New Roman" w:eastAsia="Times New Roman" w:hAnsi="Times New Roman" w:cs="Times New Roman"/>
          <w:sz w:val="20"/>
          <w:szCs w:val="20"/>
        </w:rPr>
        <w:t xml:space="preserve"> (a) Murals; (b) </w:t>
      </w:r>
      <w:r w:rsidRPr="009041EC">
        <w:rPr>
          <w:rFonts w:ascii="Times New Roman" w:eastAsia="Times" w:hAnsi="Times New Roman" w:cs="Times New Roman"/>
          <w:sz w:val="20"/>
          <w:szCs w:val="20"/>
        </w:rPr>
        <w:t>Sculpture</w:t>
      </w:r>
    </w:p>
    <w:p w14:paraId="6E613265" w14:textId="77777777" w:rsidR="00F91443" w:rsidRDefault="00F9144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14:paraId="21D7385E" w14:textId="77777777" w:rsidR="00F91443" w:rsidRDefault="008532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Bryman (2016), the survey method has several advantages, including the ability to collect data from large and diverse samples, the ease of data collection and analysis, and the ability to measure attitudes and behaviors that may be difficult to observe directly. However, survey methods also have limitations, including the potential for response bias, which can occur when respondents do not provide accurate or honest answers, or when some are more likely to respond to the survey than others. To mitigate these limitations, researchers may use various strategies, such as random sampling, pilot testing, and the use of reliable and valid survey instruments.</w:t>
      </w:r>
    </w:p>
    <w:p w14:paraId="589A225F" w14:textId="57FF9747" w:rsidR="00F91443" w:rsidRDefault="008532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questionnaire containing 28 questions was developed where respondents may rate via five tier Likert-scale (highly disagreed to highly agreed) with the following observed variables: 1. Perceived Awareness; 2. Perceived Function; 3. Perceived Theme; and 4. Perceived Governance. These themes were adopted as they are the most prominent matters discussed in literature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Januchta-Szostak</w:t>
      </w:r>
      <w:proofErr w:type="spellEnd"/>
      <w:r>
        <w:rPr>
          <w:rFonts w:ascii="Times New Roman" w:eastAsia="Times New Roman" w:hAnsi="Times New Roman" w:cs="Times New Roman"/>
          <w:sz w:val="24"/>
          <w:szCs w:val="24"/>
        </w:rPr>
        <w:t xml:space="preserve">, 2010; Milne &amp; Pojani, 2014; Novak-Leonard &amp; Skaggs, 2017; </w:t>
      </w:r>
      <w:proofErr w:type="spellStart"/>
      <w:r>
        <w:rPr>
          <w:rFonts w:ascii="Times New Roman" w:eastAsia="Times New Roman" w:hAnsi="Times New Roman" w:cs="Times New Roman"/>
          <w:sz w:val="24"/>
          <w:szCs w:val="24"/>
        </w:rPr>
        <w:t>Kamarudin</w:t>
      </w:r>
      <w:proofErr w:type="spellEnd"/>
      <w:r>
        <w:rPr>
          <w:rFonts w:ascii="Times New Roman" w:eastAsia="Times New Roman" w:hAnsi="Times New Roman" w:cs="Times New Roman"/>
          <w:sz w:val="24"/>
          <w:szCs w:val="24"/>
        </w:rPr>
        <w:t xml:space="preserve"> &amp; Nik Aziz, 2022) pertaining to public art sanctity. </w:t>
      </w:r>
    </w:p>
    <w:p w14:paraId="2C258781" w14:textId="77777777" w:rsidR="00F91443" w:rsidRDefault="008532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validity and reliability of the instrument (questionnaire), as suggested by Kieser and Wassmer (1996), a pilot study was conducted on 20 respondents who were not part of the actual survey but were considered relevant due to their familiarity with the existing public art installations in Alor Gajah town. The actual survey had 271 respondents. The respondents were drawn from various levels of adult visitor groups who either lived in or were directly or indirectly related to the Alor Gajah study area. They were conveniently sampled and familiar of the Alor Gajah public arts.</w:t>
      </w:r>
    </w:p>
    <w:p w14:paraId="36CC3668" w14:textId="77777777" w:rsidR="00F91443" w:rsidRDefault="00F9144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14:paraId="535005C0" w14:textId="3B9EA9F0" w:rsidR="00F91443" w:rsidRDefault="008532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Table 1. </w:t>
      </w:r>
      <w:r>
        <w:rPr>
          <w:rFonts w:ascii="Times New Roman" w:eastAsia="Times New Roman" w:hAnsi="Times New Roman" w:cs="Times New Roman"/>
          <w:sz w:val="20"/>
          <w:szCs w:val="20"/>
        </w:rPr>
        <w:t>Question</w:t>
      </w:r>
    </w:p>
    <w:p w14:paraId="50EA37AD" w14:textId="77777777" w:rsidR="00402A2A" w:rsidRDefault="00402A2A">
      <w:pPr>
        <w:spacing w:after="0" w:line="240" w:lineRule="auto"/>
        <w:jc w:val="center"/>
        <w:rPr>
          <w:rFonts w:ascii="Arial Narrow" w:eastAsia="Arial Narrow" w:hAnsi="Arial Narrow" w:cs="Arial Narrow"/>
          <w:sz w:val="18"/>
          <w:szCs w:val="18"/>
        </w:rPr>
      </w:pPr>
    </w:p>
    <w:tbl>
      <w:tblPr>
        <w:tblStyle w:val="Style18"/>
        <w:tblW w:w="8475" w:type="dxa"/>
        <w:jc w:val="center"/>
        <w:tblLayout w:type="fixed"/>
        <w:tblLook w:val="04A0" w:firstRow="1" w:lastRow="0" w:firstColumn="1" w:lastColumn="0" w:noHBand="0" w:noVBand="1"/>
      </w:tblPr>
      <w:tblGrid>
        <w:gridCol w:w="1980"/>
        <w:gridCol w:w="6495"/>
      </w:tblGrid>
      <w:tr w:rsidR="00F91443" w:rsidRPr="00402A2A" w14:paraId="5521D26A" w14:textId="77777777" w:rsidTr="00995D18">
        <w:trPr>
          <w:jc w:val="center"/>
        </w:trPr>
        <w:tc>
          <w:tcPr>
            <w:tcW w:w="1980" w:type="dxa"/>
            <w:tcBorders>
              <w:top w:val="single" w:sz="4" w:space="0" w:color="000000"/>
              <w:bottom w:val="single" w:sz="4" w:space="0" w:color="auto"/>
            </w:tcBorders>
            <w:shd w:val="clear" w:color="auto" w:fill="B8CCE4" w:themeFill="accent1" w:themeFillTint="66"/>
            <w:tcMar>
              <w:top w:w="0" w:type="dxa"/>
              <w:left w:w="115" w:type="dxa"/>
              <w:bottom w:w="0" w:type="dxa"/>
              <w:right w:w="115" w:type="dxa"/>
            </w:tcMar>
          </w:tcPr>
          <w:p w14:paraId="3FF98C03" w14:textId="77777777" w:rsidR="00F91443" w:rsidRPr="00402A2A" w:rsidRDefault="008532BB" w:rsidP="00402A2A">
            <w:pPr>
              <w:spacing w:after="0" w:line="240" w:lineRule="auto"/>
              <w:jc w:val="center"/>
              <w:rPr>
                <w:rFonts w:ascii="Times New Roman" w:eastAsia="Times New Roman" w:hAnsi="Times New Roman" w:cs="Times New Roman"/>
                <w:b/>
                <w:bCs/>
                <w:sz w:val="20"/>
                <w:szCs w:val="20"/>
              </w:rPr>
            </w:pPr>
            <w:r w:rsidRPr="00402A2A">
              <w:rPr>
                <w:rFonts w:ascii="Times New Roman" w:eastAsia="Times New Roman" w:hAnsi="Times New Roman" w:cs="Times New Roman"/>
                <w:b/>
                <w:bCs/>
                <w:sz w:val="20"/>
                <w:szCs w:val="20"/>
              </w:rPr>
              <w:t>Observed Variables</w:t>
            </w:r>
          </w:p>
        </w:tc>
        <w:tc>
          <w:tcPr>
            <w:tcW w:w="6495" w:type="dxa"/>
            <w:tcBorders>
              <w:top w:val="single" w:sz="4" w:space="0" w:color="000000"/>
              <w:bottom w:val="single" w:sz="4" w:space="0" w:color="auto"/>
            </w:tcBorders>
            <w:shd w:val="clear" w:color="auto" w:fill="B8CCE4" w:themeFill="accent1" w:themeFillTint="66"/>
            <w:tcMar>
              <w:top w:w="0" w:type="dxa"/>
              <w:left w:w="115" w:type="dxa"/>
              <w:bottom w:w="0" w:type="dxa"/>
              <w:right w:w="115" w:type="dxa"/>
            </w:tcMar>
          </w:tcPr>
          <w:p w14:paraId="637D3331" w14:textId="77777777" w:rsidR="00F91443" w:rsidRPr="00402A2A" w:rsidRDefault="008532BB" w:rsidP="00402A2A">
            <w:pPr>
              <w:spacing w:after="0" w:line="240" w:lineRule="auto"/>
              <w:jc w:val="center"/>
              <w:rPr>
                <w:rFonts w:ascii="Times New Roman" w:eastAsia="Times New Roman" w:hAnsi="Times New Roman" w:cs="Times New Roman"/>
                <w:b/>
                <w:bCs/>
                <w:sz w:val="20"/>
                <w:szCs w:val="20"/>
              </w:rPr>
            </w:pPr>
            <w:r w:rsidRPr="00402A2A">
              <w:rPr>
                <w:rFonts w:ascii="Times New Roman" w:eastAsia="Times New Roman" w:hAnsi="Times New Roman" w:cs="Times New Roman"/>
                <w:b/>
                <w:bCs/>
                <w:sz w:val="20"/>
                <w:szCs w:val="20"/>
              </w:rPr>
              <w:t>Questions</w:t>
            </w:r>
          </w:p>
        </w:tc>
      </w:tr>
      <w:tr w:rsidR="00F91443" w:rsidRPr="00402A2A" w14:paraId="25CDBC8F" w14:textId="77777777" w:rsidTr="00995D18">
        <w:trPr>
          <w:trHeight w:val="160"/>
          <w:jc w:val="center"/>
        </w:trPr>
        <w:tc>
          <w:tcPr>
            <w:tcW w:w="1980" w:type="dxa"/>
            <w:vMerge w:val="restart"/>
            <w:tcBorders>
              <w:top w:val="single" w:sz="4" w:space="0" w:color="auto"/>
            </w:tcBorders>
            <w:tcMar>
              <w:top w:w="0" w:type="dxa"/>
              <w:left w:w="115" w:type="dxa"/>
              <w:bottom w:w="0" w:type="dxa"/>
              <w:right w:w="115" w:type="dxa"/>
            </w:tcMar>
          </w:tcPr>
          <w:p w14:paraId="0D9210C4" w14:textId="77777777" w:rsidR="00F91443" w:rsidRPr="00402A2A" w:rsidRDefault="008532BB" w:rsidP="00402A2A">
            <w:pPr>
              <w:numPr>
                <w:ilvl w:val="0"/>
                <w:numId w:val="1"/>
              </w:numPr>
              <w:spacing w:after="0" w:line="240" w:lineRule="auto"/>
              <w:ind w:left="270"/>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Perceived Awareness</w:t>
            </w:r>
          </w:p>
        </w:tc>
        <w:tc>
          <w:tcPr>
            <w:tcW w:w="6495" w:type="dxa"/>
            <w:tcBorders>
              <w:top w:val="single" w:sz="4" w:space="0" w:color="auto"/>
            </w:tcBorders>
            <w:tcMar>
              <w:top w:w="0" w:type="dxa"/>
              <w:left w:w="115" w:type="dxa"/>
              <w:bottom w:w="0" w:type="dxa"/>
              <w:right w:w="115" w:type="dxa"/>
            </w:tcMar>
          </w:tcPr>
          <w:p w14:paraId="3799E407"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Q1. I understand the meaning of public art.</w:t>
            </w:r>
          </w:p>
        </w:tc>
      </w:tr>
      <w:tr w:rsidR="00F91443" w:rsidRPr="00402A2A" w14:paraId="63398565" w14:textId="77777777" w:rsidTr="00402A2A">
        <w:trPr>
          <w:trHeight w:val="160"/>
          <w:jc w:val="center"/>
        </w:trPr>
        <w:tc>
          <w:tcPr>
            <w:tcW w:w="1980" w:type="dxa"/>
            <w:vMerge/>
            <w:tcMar>
              <w:top w:w="0" w:type="dxa"/>
              <w:left w:w="115" w:type="dxa"/>
              <w:bottom w:w="0" w:type="dxa"/>
              <w:right w:w="115" w:type="dxa"/>
            </w:tcMar>
          </w:tcPr>
          <w:p w14:paraId="60C76F85"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5E0E3CA6"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Q2. I can identify public art when I see it.</w:t>
            </w:r>
          </w:p>
        </w:tc>
      </w:tr>
      <w:tr w:rsidR="00F91443" w:rsidRPr="00402A2A" w14:paraId="629DA04B" w14:textId="77777777" w:rsidTr="00402A2A">
        <w:trPr>
          <w:trHeight w:val="160"/>
          <w:jc w:val="center"/>
        </w:trPr>
        <w:tc>
          <w:tcPr>
            <w:tcW w:w="1980" w:type="dxa"/>
            <w:vMerge/>
            <w:tcMar>
              <w:top w:w="0" w:type="dxa"/>
              <w:left w:w="115" w:type="dxa"/>
              <w:bottom w:w="0" w:type="dxa"/>
              <w:right w:w="115" w:type="dxa"/>
            </w:tcMar>
          </w:tcPr>
          <w:p w14:paraId="30BF4C68"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left w:val="nil"/>
              <w:right w:val="nil"/>
            </w:tcBorders>
            <w:tcMar>
              <w:top w:w="0" w:type="dxa"/>
              <w:left w:w="115" w:type="dxa"/>
              <w:bottom w:w="0" w:type="dxa"/>
              <w:right w:w="115" w:type="dxa"/>
            </w:tcMar>
          </w:tcPr>
          <w:p w14:paraId="35E30E05"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Q3. I am aware of the role of public Art.</w:t>
            </w:r>
          </w:p>
        </w:tc>
      </w:tr>
      <w:tr w:rsidR="00F91443" w:rsidRPr="00402A2A" w14:paraId="77D8B050" w14:textId="77777777" w:rsidTr="00402A2A">
        <w:trPr>
          <w:trHeight w:val="160"/>
          <w:jc w:val="center"/>
        </w:trPr>
        <w:tc>
          <w:tcPr>
            <w:tcW w:w="1980" w:type="dxa"/>
            <w:vMerge/>
            <w:tcMar>
              <w:top w:w="0" w:type="dxa"/>
              <w:left w:w="115" w:type="dxa"/>
              <w:bottom w:w="0" w:type="dxa"/>
              <w:right w:w="115" w:type="dxa"/>
            </w:tcMar>
          </w:tcPr>
          <w:p w14:paraId="541B4C37"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left w:val="nil"/>
              <w:bottom w:val="nil"/>
              <w:right w:val="nil"/>
            </w:tcBorders>
            <w:tcMar>
              <w:top w:w="0" w:type="dxa"/>
              <w:left w:w="115" w:type="dxa"/>
              <w:bottom w:w="0" w:type="dxa"/>
              <w:right w:w="115" w:type="dxa"/>
            </w:tcMar>
          </w:tcPr>
          <w:p w14:paraId="3647B432"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Q4. The production of public art requires creativity.</w:t>
            </w:r>
          </w:p>
        </w:tc>
      </w:tr>
      <w:tr w:rsidR="00F91443" w:rsidRPr="00402A2A" w14:paraId="7EA18FBA" w14:textId="77777777" w:rsidTr="00402A2A">
        <w:trPr>
          <w:trHeight w:val="160"/>
          <w:jc w:val="center"/>
        </w:trPr>
        <w:tc>
          <w:tcPr>
            <w:tcW w:w="1980" w:type="dxa"/>
            <w:vMerge/>
            <w:tcMar>
              <w:top w:w="0" w:type="dxa"/>
              <w:left w:w="115" w:type="dxa"/>
              <w:bottom w:w="0" w:type="dxa"/>
              <w:right w:w="115" w:type="dxa"/>
            </w:tcMar>
          </w:tcPr>
          <w:p w14:paraId="4EF0D836"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08A35FDE"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Q5. Public art should have meaning and purpose.</w:t>
            </w:r>
          </w:p>
        </w:tc>
      </w:tr>
      <w:tr w:rsidR="00F91443" w:rsidRPr="00402A2A" w14:paraId="7DE2AADA" w14:textId="77777777" w:rsidTr="00402A2A">
        <w:trPr>
          <w:trHeight w:val="160"/>
          <w:jc w:val="center"/>
        </w:trPr>
        <w:tc>
          <w:tcPr>
            <w:tcW w:w="1980" w:type="dxa"/>
            <w:vMerge/>
            <w:tcMar>
              <w:top w:w="0" w:type="dxa"/>
              <w:left w:w="115" w:type="dxa"/>
              <w:bottom w:w="0" w:type="dxa"/>
              <w:right w:w="115" w:type="dxa"/>
            </w:tcMar>
          </w:tcPr>
          <w:p w14:paraId="1713C8BC"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6D089901"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Q6. Public art should be made temporary.</w:t>
            </w:r>
          </w:p>
        </w:tc>
      </w:tr>
      <w:tr w:rsidR="00F91443" w:rsidRPr="00402A2A" w14:paraId="73303028" w14:textId="77777777" w:rsidTr="00402A2A">
        <w:trPr>
          <w:trHeight w:val="160"/>
          <w:jc w:val="center"/>
        </w:trPr>
        <w:tc>
          <w:tcPr>
            <w:tcW w:w="1980" w:type="dxa"/>
            <w:vMerge/>
            <w:tcMar>
              <w:top w:w="0" w:type="dxa"/>
              <w:left w:w="115" w:type="dxa"/>
              <w:bottom w:w="0" w:type="dxa"/>
              <w:right w:w="115" w:type="dxa"/>
            </w:tcMar>
          </w:tcPr>
          <w:p w14:paraId="7BC1782F"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Mar>
              <w:top w:w="0" w:type="dxa"/>
              <w:left w:w="115" w:type="dxa"/>
              <w:bottom w:w="0" w:type="dxa"/>
              <w:right w:w="115" w:type="dxa"/>
            </w:tcMar>
          </w:tcPr>
          <w:p w14:paraId="482CA12E"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Q7. Public art should be upgraded from time to time.</w:t>
            </w:r>
          </w:p>
        </w:tc>
      </w:tr>
      <w:tr w:rsidR="00F91443" w:rsidRPr="00402A2A" w14:paraId="6FD79B81" w14:textId="77777777" w:rsidTr="00402A2A">
        <w:trPr>
          <w:trHeight w:val="160"/>
          <w:jc w:val="center"/>
        </w:trPr>
        <w:tc>
          <w:tcPr>
            <w:tcW w:w="1980" w:type="dxa"/>
            <w:vMerge w:val="restart"/>
            <w:tcMar>
              <w:top w:w="0" w:type="dxa"/>
              <w:left w:w="115" w:type="dxa"/>
              <w:bottom w:w="0" w:type="dxa"/>
              <w:right w:w="115" w:type="dxa"/>
            </w:tcMar>
          </w:tcPr>
          <w:p w14:paraId="1AB4758E" w14:textId="77777777" w:rsidR="00F91443" w:rsidRPr="00402A2A" w:rsidRDefault="008532BB" w:rsidP="00402A2A">
            <w:pPr>
              <w:numPr>
                <w:ilvl w:val="0"/>
                <w:numId w:val="1"/>
              </w:numPr>
              <w:spacing w:after="0" w:line="240" w:lineRule="auto"/>
              <w:ind w:left="270"/>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 xml:space="preserve">Perceived </w:t>
            </w:r>
            <w:r w:rsidRPr="00402A2A">
              <w:rPr>
                <w:rFonts w:ascii="Times New Roman" w:eastAsia="Times New Roman" w:hAnsi="Times New Roman" w:cs="Times New Roman"/>
                <w:sz w:val="20"/>
                <w:szCs w:val="20"/>
              </w:rPr>
              <w:br/>
              <w:t>Function</w:t>
            </w:r>
          </w:p>
          <w:p w14:paraId="180E885A" w14:textId="77777777" w:rsidR="00F91443" w:rsidRPr="00402A2A" w:rsidRDefault="00F91443" w:rsidP="00402A2A">
            <w:pPr>
              <w:spacing w:after="0" w:line="240" w:lineRule="auto"/>
              <w:ind w:left="270"/>
              <w:jc w:val="both"/>
              <w:rPr>
                <w:rFonts w:ascii="Times New Roman" w:eastAsia="Times New Roman" w:hAnsi="Times New Roman" w:cs="Times New Roman"/>
                <w:sz w:val="20"/>
                <w:szCs w:val="20"/>
              </w:rPr>
            </w:pPr>
          </w:p>
        </w:tc>
        <w:tc>
          <w:tcPr>
            <w:tcW w:w="6495" w:type="dxa"/>
            <w:tcMar>
              <w:top w:w="0" w:type="dxa"/>
              <w:left w:w="115" w:type="dxa"/>
              <w:bottom w:w="0" w:type="dxa"/>
              <w:right w:w="115" w:type="dxa"/>
            </w:tcMar>
          </w:tcPr>
          <w:p w14:paraId="0091AE47"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Q8. The function of public art is not for decorative purposes only.</w:t>
            </w:r>
          </w:p>
        </w:tc>
      </w:tr>
      <w:tr w:rsidR="00F91443" w:rsidRPr="00402A2A" w14:paraId="0BFE1890" w14:textId="77777777" w:rsidTr="00402A2A">
        <w:trPr>
          <w:trHeight w:val="160"/>
          <w:jc w:val="center"/>
        </w:trPr>
        <w:tc>
          <w:tcPr>
            <w:tcW w:w="1980" w:type="dxa"/>
            <w:vMerge/>
            <w:tcMar>
              <w:top w:w="0" w:type="dxa"/>
              <w:left w:w="115" w:type="dxa"/>
              <w:bottom w:w="0" w:type="dxa"/>
              <w:right w:w="115" w:type="dxa"/>
            </w:tcMar>
          </w:tcPr>
          <w:p w14:paraId="3D75892B"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Mar>
              <w:top w:w="0" w:type="dxa"/>
              <w:left w:w="115" w:type="dxa"/>
              <w:bottom w:w="0" w:type="dxa"/>
              <w:right w:w="115" w:type="dxa"/>
            </w:tcMar>
          </w:tcPr>
          <w:p w14:paraId="611C0BD0"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Q9. Public art should not be placed in a remote location.</w:t>
            </w:r>
          </w:p>
        </w:tc>
      </w:tr>
      <w:tr w:rsidR="00F91443" w:rsidRPr="00402A2A" w14:paraId="71A91027" w14:textId="77777777" w:rsidTr="00402A2A">
        <w:trPr>
          <w:trHeight w:val="160"/>
          <w:jc w:val="center"/>
        </w:trPr>
        <w:tc>
          <w:tcPr>
            <w:tcW w:w="1980" w:type="dxa"/>
            <w:vMerge/>
            <w:tcMar>
              <w:top w:w="0" w:type="dxa"/>
              <w:left w:w="115" w:type="dxa"/>
              <w:bottom w:w="0" w:type="dxa"/>
              <w:right w:w="115" w:type="dxa"/>
            </w:tcMar>
          </w:tcPr>
          <w:p w14:paraId="2E00F24D"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Mar>
              <w:top w:w="0" w:type="dxa"/>
              <w:left w:w="115" w:type="dxa"/>
              <w:bottom w:w="0" w:type="dxa"/>
              <w:right w:w="115" w:type="dxa"/>
            </w:tcMar>
          </w:tcPr>
          <w:p w14:paraId="755C5155"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Q10. Public art can create a positive impact on the town and neighborhood area.</w:t>
            </w:r>
          </w:p>
        </w:tc>
      </w:tr>
      <w:tr w:rsidR="00F91443" w:rsidRPr="00402A2A" w14:paraId="5BCF59B0" w14:textId="77777777" w:rsidTr="00402A2A">
        <w:trPr>
          <w:trHeight w:val="160"/>
          <w:jc w:val="center"/>
        </w:trPr>
        <w:tc>
          <w:tcPr>
            <w:tcW w:w="1980" w:type="dxa"/>
            <w:vMerge/>
            <w:tcMar>
              <w:top w:w="0" w:type="dxa"/>
              <w:left w:w="115" w:type="dxa"/>
              <w:bottom w:w="0" w:type="dxa"/>
              <w:right w:w="115" w:type="dxa"/>
            </w:tcMar>
          </w:tcPr>
          <w:p w14:paraId="7DDDA61E"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Mar>
              <w:top w:w="0" w:type="dxa"/>
              <w:left w:w="115" w:type="dxa"/>
              <w:bottom w:w="0" w:type="dxa"/>
              <w:right w:w="115" w:type="dxa"/>
            </w:tcMar>
          </w:tcPr>
          <w:p w14:paraId="3B3ADA24"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Q11. Public art can create a unique identity for the town and neighborhood area.</w:t>
            </w:r>
          </w:p>
        </w:tc>
      </w:tr>
      <w:tr w:rsidR="00F91443" w:rsidRPr="00402A2A" w14:paraId="48B9E955" w14:textId="77777777" w:rsidTr="00402A2A">
        <w:trPr>
          <w:trHeight w:val="160"/>
          <w:jc w:val="center"/>
        </w:trPr>
        <w:tc>
          <w:tcPr>
            <w:tcW w:w="1980" w:type="dxa"/>
            <w:vMerge/>
            <w:tcMar>
              <w:top w:w="0" w:type="dxa"/>
              <w:left w:w="115" w:type="dxa"/>
              <w:bottom w:w="0" w:type="dxa"/>
              <w:right w:w="115" w:type="dxa"/>
            </w:tcMar>
          </w:tcPr>
          <w:p w14:paraId="3CB0A122"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Mar>
              <w:top w:w="0" w:type="dxa"/>
              <w:left w:w="115" w:type="dxa"/>
              <w:bottom w:w="0" w:type="dxa"/>
              <w:right w:w="115" w:type="dxa"/>
            </w:tcMar>
          </w:tcPr>
          <w:p w14:paraId="5F227A47"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Q12. Abstract and modern public art is more appealing.</w:t>
            </w:r>
          </w:p>
        </w:tc>
      </w:tr>
      <w:tr w:rsidR="00F91443" w:rsidRPr="00402A2A" w14:paraId="68FEAAC2" w14:textId="77777777" w:rsidTr="00402A2A">
        <w:trPr>
          <w:trHeight w:val="160"/>
          <w:jc w:val="center"/>
        </w:trPr>
        <w:tc>
          <w:tcPr>
            <w:tcW w:w="1980" w:type="dxa"/>
            <w:vMerge w:val="restart"/>
            <w:tcBorders>
              <w:bottom w:val="nil"/>
            </w:tcBorders>
            <w:tcMar>
              <w:top w:w="0" w:type="dxa"/>
              <w:left w:w="115" w:type="dxa"/>
              <w:bottom w:w="0" w:type="dxa"/>
              <w:right w:w="115" w:type="dxa"/>
            </w:tcMar>
          </w:tcPr>
          <w:p w14:paraId="1F393F2B" w14:textId="77777777" w:rsidR="00F91443" w:rsidRPr="00402A2A" w:rsidRDefault="008532BB" w:rsidP="00402A2A">
            <w:pPr>
              <w:numPr>
                <w:ilvl w:val="0"/>
                <w:numId w:val="1"/>
              </w:numPr>
              <w:spacing w:after="0" w:line="240" w:lineRule="auto"/>
              <w:ind w:left="270"/>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 xml:space="preserve">Perceived </w:t>
            </w:r>
            <w:r w:rsidRPr="00402A2A">
              <w:rPr>
                <w:rFonts w:ascii="Times New Roman" w:eastAsia="Times New Roman" w:hAnsi="Times New Roman" w:cs="Times New Roman"/>
                <w:sz w:val="20"/>
                <w:szCs w:val="20"/>
              </w:rPr>
              <w:br/>
              <w:t>Theme</w:t>
            </w:r>
          </w:p>
          <w:p w14:paraId="72390D90" w14:textId="77777777" w:rsidR="00F91443" w:rsidRPr="00402A2A" w:rsidRDefault="00F91443" w:rsidP="00402A2A">
            <w:pPr>
              <w:spacing w:after="0" w:line="240" w:lineRule="auto"/>
              <w:ind w:left="270"/>
              <w:jc w:val="both"/>
              <w:rPr>
                <w:rFonts w:ascii="Times New Roman" w:eastAsia="Times New Roman" w:hAnsi="Times New Roman" w:cs="Times New Roman"/>
                <w:sz w:val="20"/>
                <w:szCs w:val="20"/>
              </w:rPr>
            </w:pPr>
          </w:p>
          <w:p w14:paraId="11CA4F51" w14:textId="77777777" w:rsidR="00F91443" w:rsidRPr="00402A2A" w:rsidRDefault="00F91443" w:rsidP="00402A2A">
            <w:pPr>
              <w:spacing w:after="0" w:line="240" w:lineRule="auto"/>
              <w:ind w:left="270"/>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19518F99"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Q13. The theme of public art should represent all ethnicities.</w:t>
            </w:r>
          </w:p>
        </w:tc>
      </w:tr>
      <w:tr w:rsidR="00F91443" w:rsidRPr="00402A2A" w14:paraId="6A81C554" w14:textId="77777777" w:rsidTr="00402A2A">
        <w:trPr>
          <w:trHeight w:val="160"/>
          <w:jc w:val="center"/>
        </w:trPr>
        <w:tc>
          <w:tcPr>
            <w:tcW w:w="1980" w:type="dxa"/>
            <w:vMerge/>
            <w:tcBorders>
              <w:bottom w:val="nil"/>
            </w:tcBorders>
            <w:tcMar>
              <w:top w:w="0" w:type="dxa"/>
              <w:left w:w="115" w:type="dxa"/>
              <w:bottom w:w="0" w:type="dxa"/>
              <w:right w:w="115" w:type="dxa"/>
            </w:tcMar>
          </w:tcPr>
          <w:p w14:paraId="0CE9CDF0"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008E3487" w14:textId="77777777" w:rsidR="00F91443" w:rsidRPr="00402A2A" w:rsidRDefault="008532BB" w:rsidP="00402A2A">
            <w:pPr>
              <w:spacing w:after="0" w:line="240" w:lineRule="auto"/>
              <w:ind w:right="-126"/>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Q14. The theme of public art should reflect the local history and culture of Alor Gajah.</w:t>
            </w:r>
          </w:p>
        </w:tc>
      </w:tr>
      <w:tr w:rsidR="00F91443" w:rsidRPr="00402A2A" w14:paraId="540DE8B9" w14:textId="77777777" w:rsidTr="00402A2A">
        <w:trPr>
          <w:trHeight w:val="160"/>
          <w:jc w:val="center"/>
        </w:trPr>
        <w:tc>
          <w:tcPr>
            <w:tcW w:w="1980" w:type="dxa"/>
            <w:vMerge/>
            <w:tcBorders>
              <w:bottom w:val="nil"/>
            </w:tcBorders>
            <w:tcMar>
              <w:top w:w="0" w:type="dxa"/>
              <w:left w:w="115" w:type="dxa"/>
              <w:bottom w:w="0" w:type="dxa"/>
              <w:right w:w="115" w:type="dxa"/>
            </w:tcMar>
          </w:tcPr>
          <w:p w14:paraId="0F7C20C1"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28014702" w14:textId="2E92D1A5"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Q15. The theme of public art should be meaningful.</w:t>
            </w:r>
          </w:p>
        </w:tc>
      </w:tr>
      <w:tr w:rsidR="00F91443" w:rsidRPr="00402A2A" w14:paraId="40824382" w14:textId="77777777" w:rsidTr="00402A2A">
        <w:trPr>
          <w:trHeight w:val="160"/>
          <w:jc w:val="center"/>
        </w:trPr>
        <w:tc>
          <w:tcPr>
            <w:tcW w:w="1980" w:type="dxa"/>
            <w:vMerge/>
            <w:tcBorders>
              <w:bottom w:val="nil"/>
            </w:tcBorders>
            <w:tcMar>
              <w:top w:w="0" w:type="dxa"/>
              <w:left w:w="115" w:type="dxa"/>
              <w:bottom w:w="0" w:type="dxa"/>
              <w:right w:w="115" w:type="dxa"/>
            </w:tcMar>
          </w:tcPr>
          <w:p w14:paraId="34A5E89C"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5BD9759F"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Q16. Public art should have a purpose.</w:t>
            </w:r>
          </w:p>
        </w:tc>
      </w:tr>
      <w:tr w:rsidR="00F91443" w:rsidRPr="00402A2A" w14:paraId="0639DD2F" w14:textId="77777777" w:rsidTr="00402A2A">
        <w:trPr>
          <w:trHeight w:val="160"/>
          <w:jc w:val="center"/>
        </w:trPr>
        <w:tc>
          <w:tcPr>
            <w:tcW w:w="1980" w:type="dxa"/>
            <w:vMerge/>
            <w:tcBorders>
              <w:bottom w:val="nil"/>
            </w:tcBorders>
            <w:tcMar>
              <w:top w:w="0" w:type="dxa"/>
              <w:left w:w="115" w:type="dxa"/>
              <w:bottom w:w="0" w:type="dxa"/>
              <w:right w:w="115" w:type="dxa"/>
            </w:tcMar>
          </w:tcPr>
          <w:p w14:paraId="60649789"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0E163D49"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Q17. Public art should use the design motifs of the human body and face.</w:t>
            </w:r>
          </w:p>
        </w:tc>
      </w:tr>
      <w:tr w:rsidR="00F91443" w:rsidRPr="00402A2A" w14:paraId="50062074" w14:textId="77777777" w:rsidTr="00402A2A">
        <w:trPr>
          <w:trHeight w:val="160"/>
          <w:jc w:val="center"/>
        </w:trPr>
        <w:tc>
          <w:tcPr>
            <w:tcW w:w="1980" w:type="dxa"/>
            <w:vMerge/>
            <w:tcBorders>
              <w:bottom w:val="nil"/>
            </w:tcBorders>
            <w:tcMar>
              <w:top w:w="0" w:type="dxa"/>
              <w:left w:w="115" w:type="dxa"/>
              <w:bottom w:w="0" w:type="dxa"/>
              <w:right w:w="115" w:type="dxa"/>
            </w:tcMar>
          </w:tcPr>
          <w:p w14:paraId="74E7085F"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5E391C78"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Q18. Public art should use the design motifs of the animal body and face</w:t>
            </w:r>
          </w:p>
        </w:tc>
      </w:tr>
      <w:tr w:rsidR="00F91443" w:rsidRPr="00402A2A" w14:paraId="4F50AEB6" w14:textId="77777777" w:rsidTr="00402A2A">
        <w:trPr>
          <w:trHeight w:val="160"/>
          <w:jc w:val="center"/>
        </w:trPr>
        <w:tc>
          <w:tcPr>
            <w:tcW w:w="1980" w:type="dxa"/>
            <w:vMerge/>
            <w:tcBorders>
              <w:bottom w:val="nil"/>
            </w:tcBorders>
            <w:tcMar>
              <w:top w:w="0" w:type="dxa"/>
              <w:left w:w="115" w:type="dxa"/>
              <w:bottom w:w="0" w:type="dxa"/>
              <w:right w:w="115" w:type="dxa"/>
            </w:tcMar>
          </w:tcPr>
          <w:p w14:paraId="1617DB75"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2C4ADEC3"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Q19. Public art should use the design motif of flora.</w:t>
            </w:r>
          </w:p>
        </w:tc>
      </w:tr>
      <w:tr w:rsidR="00F91443" w:rsidRPr="00402A2A" w14:paraId="1BCD1C08" w14:textId="77777777" w:rsidTr="00402A2A">
        <w:trPr>
          <w:trHeight w:val="160"/>
          <w:jc w:val="center"/>
        </w:trPr>
        <w:tc>
          <w:tcPr>
            <w:tcW w:w="1980" w:type="dxa"/>
            <w:vMerge/>
            <w:tcBorders>
              <w:bottom w:val="nil"/>
            </w:tcBorders>
            <w:tcMar>
              <w:top w:w="0" w:type="dxa"/>
              <w:left w:w="115" w:type="dxa"/>
              <w:bottom w:w="0" w:type="dxa"/>
              <w:right w:w="115" w:type="dxa"/>
            </w:tcMar>
          </w:tcPr>
          <w:p w14:paraId="654B6E15"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19CB0009"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Q20. Public art should portray famous public figures.</w:t>
            </w:r>
          </w:p>
        </w:tc>
      </w:tr>
      <w:tr w:rsidR="00F91443" w:rsidRPr="00402A2A" w14:paraId="29609CB2" w14:textId="77777777" w:rsidTr="00402A2A">
        <w:trPr>
          <w:trHeight w:val="160"/>
          <w:jc w:val="center"/>
        </w:trPr>
        <w:tc>
          <w:tcPr>
            <w:tcW w:w="1980" w:type="dxa"/>
            <w:vMerge/>
            <w:tcBorders>
              <w:bottom w:val="nil"/>
            </w:tcBorders>
            <w:tcMar>
              <w:top w:w="0" w:type="dxa"/>
              <w:left w:w="115" w:type="dxa"/>
              <w:bottom w:w="0" w:type="dxa"/>
              <w:right w:w="115" w:type="dxa"/>
            </w:tcMar>
          </w:tcPr>
          <w:p w14:paraId="26B932AE"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29D9F389"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Q21. Public art should be big and tall.</w:t>
            </w:r>
          </w:p>
        </w:tc>
      </w:tr>
      <w:tr w:rsidR="00F91443" w:rsidRPr="00402A2A" w14:paraId="64F8968E" w14:textId="77777777" w:rsidTr="00402A2A">
        <w:trPr>
          <w:trHeight w:val="160"/>
          <w:jc w:val="center"/>
        </w:trPr>
        <w:tc>
          <w:tcPr>
            <w:tcW w:w="1980" w:type="dxa"/>
            <w:vMerge/>
            <w:tcMar>
              <w:top w:w="0" w:type="dxa"/>
              <w:left w:w="115" w:type="dxa"/>
              <w:bottom w:w="0" w:type="dxa"/>
              <w:right w:w="115" w:type="dxa"/>
            </w:tcMar>
          </w:tcPr>
          <w:p w14:paraId="7A682EE7" w14:textId="77777777" w:rsidR="00F91443" w:rsidRPr="00402A2A" w:rsidRDefault="00F91443" w:rsidP="00402A2A">
            <w:pPr>
              <w:widowControl w:val="0"/>
              <w:spacing w:after="0" w:line="240" w:lineRule="auto"/>
              <w:jc w:val="both"/>
              <w:rPr>
                <w:rFonts w:ascii="Times New Roman" w:eastAsia="Times New Roman" w:hAnsi="Times New Roman" w:cs="Times New Roman"/>
                <w:sz w:val="20"/>
                <w:szCs w:val="20"/>
              </w:rPr>
            </w:pPr>
          </w:p>
        </w:tc>
        <w:tc>
          <w:tcPr>
            <w:tcW w:w="6495" w:type="dxa"/>
            <w:tcMar>
              <w:top w:w="0" w:type="dxa"/>
              <w:left w:w="115" w:type="dxa"/>
              <w:bottom w:w="0" w:type="dxa"/>
              <w:right w:w="115" w:type="dxa"/>
            </w:tcMar>
          </w:tcPr>
          <w:p w14:paraId="09DC56BF"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Q22. Public art should consider the public's opinion.</w:t>
            </w:r>
          </w:p>
        </w:tc>
      </w:tr>
      <w:tr w:rsidR="00F91443" w:rsidRPr="00402A2A" w14:paraId="4B6B6E2B" w14:textId="77777777" w:rsidTr="00402A2A">
        <w:trPr>
          <w:trHeight w:val="160"/>
          <w:jc w:val="center"/>
        </w:trPr>
        <w:tc>
          <w:tcPr>
            <w:tcW w:w="1980" w:type="dxa"/>
            <w:vMerge w:val="restart"/>
            <w:tcBorders>
              <w:bottom w:val="nil"/>
            </w:tcBorders>
            <w:tcMar>
              <w:top w:w="0" w:type="dxa"/>
              <w:left w:w="115" w:type="dxa"/>
              <w:bottom w:w="0" w:type="dxa"/>
              <w:right w:w="115" w:type="dxa"/>
            </w:tcMar>
          </w:tcPr>
          <w:p w14:paraId="2FB4B621" w14:textId="77777777" w:rsidR="00F91443" w:rsidRPr="00402A2A" w:rsidRDefault="008532BB" w:rsidP="00402A2A">
            <w:pPr>
              <w:numPr>
                <w:ilvl w:val="0"/>
                <w:numId w:val="1"/>
              </w:numPr>
              <w:spacing w:after="0" w:line="240" w:lineRule="auto"/>
              <w:ind w:left="270"/>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Perceived Governance</w:t>
            </w:r>
          </w:p>
          <w:p w14:paraId="42BBE315" w14:textId="77777777" w:rsidR="00F91443" w:rsidRPr="00402A2A" w:rsidRDefault="00F91443" w:rsidP="00402A2A">
            <w:pPr>
              <w:spacing w:after="0" w:line="240" w:lineRule="auto"/>
              <w:ind w:left="270"/>
              <w:jc w:val="both"/>
              <w:rPr>
                <w:rFonts w:ascii="Times New Roman" w:eastAsia="Times New Roman" w:hAnsi="Times New Roman" w:cs="Times New Roman"/>
                <w:sz w:val="20"/>
                <w:szCs w:val="20"/>
              </w:rPr>
            </w:pPr>
          </w:p>
        </w:tc>
        <w:tc>
          <w:tcPr>
            <w:tcW w:w="6495" w:type="dxa"/>
            <w:tcBorders>
              <w:bottom w:val="nil"/>
            </w:tcBorders>
            <w:tcMar>
              <w:top w:w="0" w:type="dxa"/>
              <w:left w:w="115" w:type="dxa"/>
              <w:bottom w:w="0" w:type="dxa"/>
              <w:right w:w="115" w:type="dxa"/>
            </w:tcMar>
          </w:tcPr>
          <w:p w14:paraId="3D038754"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Q23. The town council is responsible for public Art in the town area</w:t>
            </w:r>
          </w:p>
        </w:tc>
      </w:tr>
      <w:tr w:rsidR="00F91443" w:rsidRPr="00402A2A" w14:paraId="732F98C3" w14:textId="77777777" w:rsidTr="00402A2A">
        <w:trPr>
          <w:trHeight w:val="160"/>
          <w:jc w:val="center"/>
        </w:trPr>
        <w:tc>
          <w:tcPr>
            <w:tcW w:w="1980" w:type="dxa"/>
            <w:vMerge/>
            <w:tcBorders>
              <w:top w:val="single" w:sz="8" w:space="0" w:color="000000"/>
              <w:bottom w:val="nil"/>
            </w:tcBorders>
            <w:tcMar>
              <w:top w:w="0" w:type="dxa"/>
              <w:left w:w="115" w:type="dxa"/>
              <w:bottom w:w="0" w:type="dxa"/>
              <w:right w:w="115" w:type="dxa"/>
            </w:tcMar>
          </w:tcPr>
          <w:p w14:paraId="736E3A7D" w14:textId="77777777" w:rsidR="00F91443" w:rsidRPr="00402A2A" w:rsidRDefault="00F91443" w:rsidP="00402A2A">
            <w:pPr>
              <w:widowControl w:val="0"/>
              <w:spacing w:after="0" w:line="240" w:lineRule="auto"/>
              <w:jc w:val="center"/>
              <w:rPr>
                <w:rFonts w:ascii="Times New Roman" w:eastAsia="Times New Roman" w:hAnsi="Times New Roman" w:cs="Times New Roman"/>
                <w:sz w:val="20"/>
                <w:szCs w:val="20"/>
              </w:rPr>
            </w:pPr>
          </w:p>
        </w:tc>
        <w:tc>
          <w:tcPr>
            <w:tcW w:w="6495" w:type="dxa"/>
            <w:tcBorders>
              <w:top w:val="nil"/>
              <w:bottom w:val="nil"/>
            </w:tcBorders>
            <w:tcMar>
              <w:top w:w="0" w:type="dxa"/>
              <w:left w:w="115" w:type="dxa"/>
              <w:bottom w:w="0" w:type="dxa"/>
              <w:right w:w="115" w:type="dxa"/>
            </w:tcMar>
          </w:tcPr>
          <w:p w14:paraId="66C6C990"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Q24. The town council is responsible for producing ideas for public art.</w:t>
            </w:r>
          </w:p>
        </w:tc>
      </w:tr>
      <w:tr w:rsidR="00F91443" w:rsidRPr="00402A2A" w14:paraId="5CDB3926" w14:textId="77777777" w:rsidTr="00402A2A">
        <w:trPr>
          <w:trHeight w:val="160"/>
          <w:jc w:val="center"/>
        </w:trPr>
        <w:tc>
          <w:tcPr>
            <w:tcW w:w="1980" w:type="dxa"/>
            <w:vMerge/>
            <w:tcBorders>
              <w:top w:val="single" w:sz="8" w:space="0" w:color="000000"/>
              <w:bottom w:val="nil"/>
            </w:tcBorders>
            <w:tcMar>
              <w:top w:w="0" w:type="dxa"/>
              <w:left w:w="115" w:type="dxa"/>
              <w:bottom w:w="0" w:type="dxa"/>
              <w:right w:w="115" w:type="dxa"/>
            </w:tcMar>
          </w:tcPr>
          <w:p w14:paraId="04046FEC" w14:textId="77777777" w:rsidR="00F91443" w:rsidRPr="00402A2A" w:rsidRDefault="00F91443" w:rsidP="00402A2A">
            <w:pPr>
              <w:widowControl w:val="0"/>
              <w:spacing w:after="0" w:line="240" w:lineRule="auto"/>
              <w:jc w:val="center"/>
              <w:rPr>
                <w:rFonts w:ascii="Times New Roman" w:eastAsia="Times New Roman" w:hAnsi="Times New Roman" w:cs="Times New Roman"/>
                <w:sz w:val="20"/>
                <w:szCs w:val="20"/>
              </w:rPr>
            </w:pPr>
          </w:p>
        </w:tc>
        <w:tc>
          <w:tcPr>
            <w:tcW w:w="6495" w:type="dxa"/>
            <w:tcBorders>
              <w:top w:val="nil"/>
              <w:bottom w:val="nil"/>
            </w:tcBorders>
            <w:tcMar>
              <w:top w:w="0" w:type="dxa"/>
              <w:left w:w="115" w:type="dxa"/>
              <w:bottom w:w="0" w:type="dxa"/>
              <w:right w:w="115" w:type="dxa"/>
            </w:tcMar>
          </w:tcPr>
          <w:p w14:paraId="3946669C"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Q25. The town council prioritize the artistic aspect of Public Art in Malacca</w:t>
            </w:r>
          </w:p>
        </w:tc>
      </w:tr>
      <w:tr w:rsidR="00F91443" w:rsidRPr="00402A2A" w14:paraId="3AF8C498" w14:textId="77777777" w:rsidTr="00402A2A">
        <w:trPr>
          <w:trHeight w:val="160"/>
          <w:jc w:val="center"/>
        </w:trPr>
        <w:tc>
          <w:tcPr>
            <w:tcW w:w="1980" w:type="dxa"/>
            <w:vMerge/>
            <w:tcBorders>
              <w:top w:val="single" w:sz="8" w:space="0" w:color="000000"/>
              <w:bottom w:val="nil"/>
            </w:tcBorders>
            <w:tcMar>
              <w:top w:w="0" w:type="dxa"/>
              <w:left w:w="115" w:type="dxa"/>
              <w:bottom w:w="0" w:type="dxa"/>
              <w:right w:w="115" w:type="dxa"/>
            </w:tcMar>
          </w:tcPr>
          <w:p w14:paraId="612C55C6" w14:textId="77777777" w:rsidR="00F91443" w:rsidRPr="00402A2A" w:rsidRDefault="00F91443" w:rsidP="00402A2A">
            <w:pPr>
              <w:widowControl w:val="0"/>
              <w:spacing w:after="0" w:line="240" w:lineRule="auto"/>
              <w:jc w:val="center"/>
              <w:rPr>
                <w:rFonts w:ascii="Times New Roman" w:eastAsia="Times New Roman" w:hAnsi="Times New Roman" w:cs="Times New Roman"/>
                <w:sz w:val="20"/>
                <w:szCs w:val="20"/>
              </w:rPr>
            </w:pPr>
          </w:p>
        </w:tc>
        <w:tc>
          <w:tcPr>
            <w:tcW w:w="6495" w:type="dxa"/>
            <w:tcBorders>
              <w:top w:val="nil"/>
              <w:bottom w:val="nil"/>
            </w:tcBorders>
            <w:tcMar>
              <w:top w:w="0" w:type="dxa"/>
              <w:left w:w="115" w:type="dxa"/>
              <w:bottom w:w="0" w:type="dxa"/>
              <w:right w:w="115" w:type="dxa"/>
            </w:tcMar>
          </w:tcPr>
          <w:p w14:paraId="7CE36724"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Q26. The town council always maintains the public Art.</w:t>
            </w:r>
          </w:p>
        </w:tc>
      </w:tr>
      <w:tr w:rsidR="00F91443" w:rsidRPr="00402A2A" w14:paraId="56DF176A" w14:textId="77777777" w:rsidTr="00402A2A">
        <w:trPr>
          <w:trHeight w:val="160"/>
          <w:jc w:val="center"/>
        </w:trPr>
        <w:tc>
          <w:tcPr>
            <w:tcW w:w="1980" w:type="dxa"/>
            <w:vMerge/>
            <w:tcBorders>
              <w:top w:val="single" w:sz="8" w:space="0" w:color="000000"/>
              <w:bottom w:val="nil"/>
            </w:tcBorders>
            <w:tcMar>
              <w:top w:w="0" w:type="dxa"/>
              <w:left w:w="115" w:type="dxa"/>
              <w:bottom w:w="0" w:type="dxa"/>
              <w:right w:w="115" w:type="dxa"/>
            </w:tcMar>
          </w:tcPr>
          <w:p w14:paraId="749AC013" w14:textId="77777777" w:rsidR="00F91443" w:rsidRPr="00402A2A" w:rsidRDefault="00F91443" w:rsidP="00402A2A">
            <w:pPr>
              <w:widowControl w:val="0"/>
              <w:spacing w:after="0" w:line="240" w:lineRule="auto"/>
              <w:jc w:val="center"/>
              <w:rPr>
                <w:rFonts w:ascii="Times New Roman" w:eastAsia="Times New Roman" w:hAnsi="Times New Roman" w:cs="Times New Roman"/>
                <w:sz w:val="20"/>
                <w:szCs w:val="20"/>
              </w:rPr>
            </w:pPr>
          </w:p>
        </w:tc>
        <w:tc>
          <w:tcPr>
            <w:tcW w:w="6495" w:type="dxa"/>
            <w:tcBorders>
              <w:top w:val="nil"/>
            </w:tcBorders>
            <w:tcMar>
              <w:top w:w="0" w:type="dxa"/>
              <w:left w:w="115" w:type="dxa"/>
              <w:bottom w:w="0" w:type="dxa"/>
              <w:right w:w="115" w:type="dxa"/>
            </w:tcMar>
          </w:tcPr>
          <w:p w14:paraId="6FC79654"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Q27. The town council is concerned about the quality of life in the town area.</w:t>
            </w:r>
          </w:p>
        </w:tc>
      </w:tr>
      <w:tr w:rsidR="00F91443" w:rsidRPr="00402A2A" w14:paraId="69621462" w14:textId="77777777" w:rsidTr="00402A2A">
        <w:trPr>
          <w:trHeight w:val="160"/>
          <w:jc w:val="center"/>
        </w:trPr>
        <w:tc>
          <w:tcPr>
            <w:tcW w:w="1980" w:type="dxa"/>
            <w:vMerge/>
            <w:tcBorders>
              <w:top w:val="single" w:sz="8" w:space="0" w:color="000000"/>
              <w:bottom w:val="single" w:sz="8" w:space="0" w:color="000000"/>
            </w:tcBorders>
            <w:tcMar>
              <w:top w:w="0" w:type="dxa"/>
              <w:left w:w="115" w:type="dxa"/>
              <w:bottom w:w="0" w:type="dxa"/>
              <w:right w:w="115" w:type="dxa"/>
            </w:tcMar>
          </w:tcPr>
          <w:p w14:paraId="479223EF" w14:textId="77777777" w:rsidR="00F91443" w:rsidRPr="00402A2A" w:rsidRDefault="00F91443" w:rsidP="00402A2A">
            <w:pPr>
              <w:widowControl w:val="0"/>
              <w:spacing w:after="0" w:line="240" w:lineRule="auto"/>
              <w:jc w:val="center"/>
              <w:rPr>
                <w:rFonts w:ascii="Times New Roman" w:eastAsia="Times New Roman" w:hAnsi="Times New Roman" w:cs="Times New Roman"/>
                <w:sz w:val="20"/>
                <w:szCs w:val="20"/>
              </w:rPr>
            </w:pPr>
          </w:p>
        </w:tc>
        <w:tc>
          <w:tcPr>
            <w:tcW w:w="6495" w:type="dxa"/>
            <w:tcBorders>
              <w:top w:val="nil"/>
              <w:bottom w:val="single" w:sz="4" w:space="0" w:color="000000"/>
            </w:tcBorders>
            <w:tcMar>
              <w:top w:w="0" w:type="dxa"/>
              <w:left w:w="115" w:type="dxa"/>
              <w:bottom w:w="0" w:type="dxa"/>
              <w:right w:w="115" w:type="dxa"/>
            </w:tcMar>
          </w:tcPr>
          <w:p w14:paraId="4C796D47" w14:textId="77777777" w:rsidR="00F91443" w:rsidRPr="00402A2A" w:rsidRDefault="008532BB" w:rsidP="00402A2A">
            <w:pPr>
              <w:spacing w:after="0" w:line="240" w:lineRule="auto"/>
              <w:jc w:val="both"/>
              <w:rPr>
                <w:rFonts w:ascii="Times New Roman" w:eastAsia="Times New Roman" w:hAnsi="Times New Roman" w:cs="Times New Roman"/>
                <w:sz w:val="20"/>
                <w:szCs w:val="20"/>
              </w:rPr>
            </w:pPr>
            <w:r w:rsidRPr="00402A2A">
              <w:rPr>
                <w:rFonts w:ascii="Times New Roman" w:eastAsia="Times New Roman" w:hAnsi="Times New Roman" w:cs="Times New Roman"/>
                <w:sz w:val="20"/>
                <w:szCs w:val="20"/>
              </w:rPr>
              <w:t>Q28. The town council's initiative for using public Art should be supported.</w:t>
            </w:r>
          </w:p>
        </w:tc>
      </w:tr>
    </w:tbl>
    <w:p w14:paraId="7A0E06A8" w14:textId="77777777" w:rsidR="009041EC" w:rsidRDefault="009041EC" w:rsidP="009041EC">
      <w:pPr>
        <w:spacing w:after="0" w:line="240" w:lineRule="auto"/>
        <w:rPr>
          <w:rFonts w:ascii="Times New Roman" w:eastAsia="Times New Roman" w:hAnsi="Times New Roman" w:cs="Times New Roman"/>
          <w:b/>
          <w:sz w:val="24"/>
          <w:szCs w:val="24"/>
        </w:rPr>
      </w:pPr>
    </w:p>
    <w:p w14:paraId="6C3073AD" w14:textId="5F188AF6" w:rsidR="00F91443" w:rsidRDefault="008532BB" w:rsidP="009041EC">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Reliability</w:t>
      </w:r>
    </w:p>
    <w:p w14:paraId="19D2A9A3" w14:textId="77777777" w:rsidR="00F91443" w:rsidRDefault="00F91443" w:rsidP="009041EC">
      <w:pPr>
        <w:spacing w:after="0" w:line="240" w:lineRule="auto"/>
        <w:rPr>
          <w:rFonts w:ascii="Times New Roman" w:eastAsia="Times New Roman" w:hAnsi="Times New Roman" w:cs="Times New Roman"/>
          <w:bCs/>
          <w:i/>
          <w:iCs/>
          <w:sz w:val="24"/>
          <w:szCs w:val="24"/>
        </w:rPr>
      </w:pPr>
    </w:p>
    <w:p w14:paraId="41C29A5F" w14:textId="3615D43B" w:rsidR="00F91443" w:rsidRDefault="008532BB" w:rsidP="009041E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a reliability analysis to assess internal consistency was adopted. The Cronbach Alpha test and scale is able to offer insight for each variable (</w:t>
      </w:r>
      <w:proofErr w:type="spellStart"/>
      <w:r>
        <w:rPr>
          <w:rFonts w:ascii="Times New Roman" w:eastAsia="Times New Roman" w:hAnsi="Times New Roman" w:cs="Times New Roman"/>
          <w:sz w:val="24"/>
          <w:szCs w:val="24"/>
        </w:rPr>
        <w:t>Tavakol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Dennick</w:t>
      </w:r>
      <w:proofErr w:type="spellEnd"/>
      <w:r>
        <w:rPr>
          <w:rFonts w:ascii="Times New Roman" w:eastAsia="Times New Roman" w:hAnsi="Times New Roman" w:cs="Times New Roman"/>
          <w:sz w:val="24"/>
          <w:szCs w:val="24"/>
        </w:rPr>
        <w:t xml:space="preserve">, 2011). As suggested, Cronbach Alpha value of 0.7 and above is usually indicative of good internal consistency reliability. </w:t>
      </w:r>
    </w:p>
    <w:p w14:paraId="7E7BA0F7" w14:textId="77777777" w:rsidR="00995D18" w:rsidRDefault="00995D18" w:rsidP="009041E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14:paraId="61A90547" w14:textId="77777777" w:rsidR="00F91443" w:rsidRDefault="00F91443" w:rsidP="009041EC">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p>
    <w:p w14:paraId="2C3C5BAC" w14:textId="49DB102A" w:rsidR="00F91443" w:rsidRDefault="008532B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0"/>
          <w:szCs w:val="20"/>
        </w:rPr>
        <w:lastRenderedPageBreak/>
        <w:t>Table 2.</w:t>
      </w:r>
      <w:r>
        <w:rPr>
          <w:rFonts w:ascii="Times New Roman" w:eastAsia="Times New Roman" w:hAnsi="Times New Roman" w:cs="Times New Roman"/>
          <w:sz w:val="20"/>
          <w:szCs w:val="20"/>
        </w:rPr>
        <w:t xml:space="preserve"> Result of </w:t>
      </w:r>
      <w:r w:rsidR="00995D18">
        <w:rPr>
          <w:rFonts w:ascii="Times New Roman" w:eastAsia="Times New Roman" w:hAnsi="Times New Roman" w:cs="Times New Roman"/>
          <w:sz w:val="20"/>
          <w:szCs w:val="20"/>
        </w:rPr>
        <w:t>Cronbach Alpha</w:t>
      </w:r>
      <w:r w:rsidR="00995D18">
        <w:rPr>
          <w:rFonts w:ascii="Times New Roman" w:eastAsia="Times New Roman" w:hAnsi="Times New Roman" w:cs="Times New Roman"/>
          <w:sz w:val="18"/>
          <w:szCs w:val="18"/>
        </w:rPr>
        <w:t xml:space="preserve"> </w:t>
      </w:r>
    </w:p>
    <w:p w14:paraId="3A380998" w14:textId="77777777" w:rsidR="00995D18" w:rsidRDefault="00995D18">
      <w:pPr>
        <w:spacing w:after="0" w:line="240" w:lineRule="auto"/>
        <w:jc w:val="center"/>
        <w:rPr>
          <w:rFonts w:ascii="Times New Roman" w:eastAsia="Times New Roman" w:hAnsi="Times New Roman" w:cs="Times New Roman"/>
          <w:sz w:val="18"/>
          <w:szCs w:val="18"/>
        </w:rPr>
      </w:pPr>
    </w:p>
    <w:tbl>
      <w:tblPr>
        <w:tblStyle w:val="Style19"/>
        <w:tblW w:w="7371" w:type="dxa"/>
        <w:jc w:val="center"/>
        <w:tblLayout w:type="fixed"/>
        <w:tblLook w:val="04A0" w:firstRow="1" w:lastRow="0" w:firstColumn="1" w:lastColumn="0" w:noHBand="0" w:noVBand="1"/>
      </w:tblPr>
      <w:tblGrid>
        <w:gridCol w:w="2977"/>
        <w:gridCol w:w="1764"/>
        <w:gridCol w:w="2630"/>
      </w:tblGrid>
      <w:tr w:rsidR="00F91443" w14:paraId="57C61129" w14:textId="77777777" w:rsidTr="00E64F0F">
        <w:trPr>
          <w:jc w:val="center"/>
        </w:trPr>
        <w:tc>
          <w:tcPr>
            <w:tcW w:w="2977"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22959806" w14:textId="77777777" w:rsidR="00F91443" w:rsidRPr="00995D18" w:rsidRDefault="008532BB" w:rsidP="00995D18">
            <w:pPr>
              <w:spacing w:after="0" w:line="240" w:lineRule="auto"/>
              <w:jc w:val="center"/>
              <w:rPr>
                <w:rFonts w:ascii="Times New Roman" w:eastAsia="Times New Roman" w:hAnsi="Times New Roman" w:cs="Times New Roman"/>
                <w:b/>
                <w:bCs/>
                <w:sz w:val="20"/>
                <w:szCs w:val="20"/>
              </w:rPr>
            </w:pPr>
            <w:r w:rsidRPr="00995D18">
              <w:rPr>
                <w:rFonts w:ascii="Times New Roman" w:eastAsia="Times New Roman" w:hAnsi="Times New Roman" w:cs="Times New Roman"/>
                <w:b/>
                <w:bCs/>
                <w:sz w:val="20"/>
                <w:szCs w:val="20"/>
              </w:rPr>
              <w:t>Variables</w:t>
            </w:r>
          </w:p>
        </w:tc>
        <w:tc>
          <w:tcPr>
            <w:tcW w:w="1764"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5FF5DD0B" w14:textId="77777777" w:rsidR="00F91443" w:rsidRPr="00995D18" w:rsidRDefault="008532BB" w:rsidP="00995D18">
            <w:pPr>
              <w:spacing w:after="0" w:line="240" w:lineRule="auto"/>
              <w:jc w:val="center"/>
              <w:rPr>
                <w:rFonts w:ascii="Times New Roman" w:eastAsia="Times New Roman" w:hAnsi="Times New Roman" w:cs="Times New Roman"/>
                <w:b/>
                <w:bCs/>
                <w:sz w:val="20"/>
                <w:szCs w:val="20"/>
              </w:rPr>
            </w:pPr>
            <w:r w:rsidRPr="00995D18">
              <w:rPr>
                <w:rFonts w:ascii="Times New Roman" w:eastAsia="Times New Roman" w:hAnsi="Times New Roman" w:cs="Times New Roman"/>
                <w:b/>
                <w:bCs/>
                <w:sz w:val="20"/>
                <w:szCs w:val="20"/>
              </w:rPr>
              <w:t>Cronbach Alpha Pilot test (</w:t>
            </w:r>
            <w:r w:rsidRPr="00995D18">
              <w:rPr>
                <w:rFonts w:ascii="Times New Roman" w:eastAsia="Times New Roman" w:hAnsi="Times New Roman" w:cs="Times New Roman"/>
                <w:b/>
                <w:bCs/>
                <w:i/>
                <w:sz w:val="20"/>
                <w:szCs w:val="20"/>
              </w:rPr>
              <w:t>n</w:t>
            </w:r>
            <w:r w:rsidRPr="00995D18">
              <w:rPr>
                <w:rFonts w:ascii="Times New Roman" w:eastAsia="Times New Roman" w:hAnsi="Times New Roman" w:cs="Times New Roman"/>
                <w:b/>
                <w:bCs/>
                <w:sz w:val="20"/>
                <w:szCs w:val="20"/>
              </w:rPr>
              <w:t>=20)</w:t>
            </w:r>
          </w:p>
        </w:tc>
        <w:tc>
          <w:tcPr>
            <w:tcW w:w="2630"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762DD80B" w14:textId="77777777" w:rsidR="00F91443" w:rsidRPr="00995D18" w:rsidRDefault="008532BB" w:rsidP="00995D18">
            <w:pPr>
              <w:spacing w:after="0" w:line="240" w:lineRule="auto"/>
              <w:jc w:val="center"/>
              <w:rPr>
                <w:rFonts w:ascii="Times New Roman" w:eastAsia="Times New Roman" w:hAnsi="Times New Roman" w:cs="Times New Roman"/>
                <w:b/>
                <w:bCs/>
                <w:sz w:val="20"/>
                <w:szCs w:val="20"/>
              </w:rPr>
            </w:pPr>
            <w:r w:rsidRPr="00995D18">
              <w:rPr>
                <w:rFonts w:ascii="Times New Roman" w:eastAsia="Times New Roman" w:hAnsi="Times New Roman" w:cs="Times New Roman"/>
                <w:b/>
                <w:bCs/>
                <w:sz w:val="20"/>
                <w:szCs w:val="20"/>
              </w:rPr>
              <w:t>Cronbach Alpha Actual survey (</w:t>
            </w:r>
            <w:r w:rsidRPr="00995D18">
              <w:rPr>
                <w:rFonts w:ascii="Times New Roman" w:eastAsia="Times New Roman" w:hAnsi="Times New Roman" w:cs="Times New Roman"/>
                <w:b/>
                <w:bCs/>
                <w:i/>
                <w:sz w:val="20"/>
                <w:szCs w:val="20"/>
              </w:rPr>
              <w:t>n</w:t>
            </w:r>
            <w:r w:rsidRPr="00995D18">
              <w:rPr>
                <w:rFonts w:ascii="Times New Roman" w:eastAsia="Times New Roman" w:hAnsi="Times New Roman" w:cs="Times New Roman"/>
                <w:b/>
                <w:bCs/>
                <w:sz w:val="20"/>
                <w:szCs w:val="20"/>
              </w:rPr>
              <w:t>=271)</w:t>
            </w:r>
          </w:p>
        </w:tc>
      </w:tr>
      <w:tr w:rsidR="00F91443" w14:paraId="29136955" w14:textId="77777777" w:rsidTr="00E64F0F">
        <w:trPr>
          <w:jc w:val="center"/>
        </w:trPr>
        <w:tc>
          <w:tcPr>
            <w:tcW w:w="2977" w:type="dxa"/>
            <w:tcBorders>
              <w:top w:val="single" w:sz="4" w:space="0" w:color="auto"/>
            </w:tcBorders>
            <w:tcMar>
              <w:top w:w="0" w:type="dxa"/>
              <w:left w:w="115" w:type="dxa"/>
              <w:bottom w:w="0" w:type="dxa"/>
              <w:right w:w="115" w:type="dxa"/>
            </w:tcMar>
          </w:tcPr>
          <w:p w14:paraId="648D32C6" w14:textId="77777777" w:rsidR="00F91443" w:rsidRPr="00995D18" w:rsidRDefault="008532BB" w:rsidP="00995D18">
            <w:pPr>
              <w:spacing w:after="0" w:line="240" w:lineRule="auto"/>
              <w:jc w:val="both"/>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1. Perceived Awareness</w:t>
            </w:r>
          </w:p>
        </w:tc>
        <w:tc>
          <w:tcPr>
            <w:tcW w:w="1764" w:type="dxa"/>
            <w:tcBorders>
              <w:top w:val="single" w:sz="4" w:space="0" w:color="auto"/>
            </w:tcBorders>
            <w:tcMar>
              <w:top w:w="0" w:type="dxa"/>
              <w:left w:w="115" w:type="dxa"/>
              <w:bottom w:w="0" w:type="dxa"/>
              <w:right w:w="115" w:type="dxa"/>
            </w:tcMar>
          </w:tcPr>
          <w:p w14:paraId="17E1D0D1" w14:textId="77777777" w:rsidR="00F91443" w:rsidRPr="00995D18" w:rsidRDefault="008532BB" w:rsidP="00995D18">
            <w:pPr>
              <w:spacing w:after="0" w:line="240" w:lineRule="auto"/>
              <w:jc w:val="center"/>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0.73</w:t>
            </w:r>
          </w:p>
        </w:tc>
        <w:tc>
          <w:tcPr>
            <w:tcW w:w="2630" w:type="dxa"/>
            <w:tcBorders>
              <w:top w:val="single" w:sz="4" w:space="0" w:color="auto"/>
            </w:tcBorders>
            <w:tcMar>
              <w:top w:w="0" w:type="dxa"/>
              <w:left w:w="115" w:type="dxa"/>
              <w:bottom w:w="0" w:type="dxa"/>
              <w:right w:w="115" w:type="dxa"/>
            </w:tcMar>
          </w:tcPr>
          <w:p w14:paraId="4D149134" w14:textId="77777777" w:rsidR="00F91443" w:rsidRPr="00995D18" w:rsidRDefault="008532BB" w:rsidP="00995D18">
            <w:pPr>
              <w:spacing w:after="0" w:line="240" w:lineRule="auto"/>
              <w:jc w:val="center"/>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0.76</w:t>
            </w:r>
          </w:p>
        </w:tc>
      </w:tr>
      <w:tr w:rsidR="00F91443" w14:paraId="33C5469A" w14:textId="77777777" w:rsidTr="00E64F0F">
        <w:trPr>
          <w:jc w:val="center"/>
        </w:trPr>
        <w:tc>
          <w:tcPr>
            <w:tcW w:w="2977" w:type="dxa"/>
            <w:tcMar>
              <w:top w:w="0" w:type="dxa"/>
              <w:left w:w="115" w:type="dxa"/>
              <w:bottom w:w="0" w:type="dxa"/>
              <w:right w:w="115" w:type="dxa"/>
            </w:tcMar>
          </w:tcPr>
          <w:p w14:paraId="68BCBBDE" w14:textId="77777777" w:rsidR="00F91443" w:rsidRPr="00995D18" w:rsidRDefault="008532BB" w:rsidP="00995D18">
            <w:pPr>
              <w:spacing w:after="0" w:line="240" w:lineRule="auto"/>
              <w:jc w:val="both"/>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2. Perceived Function</w:t>
            </w:r>
          </w:p>
        </w:tc>
        <w:tc>
          <w:tcPr>
            <w:tcW w:w="1764" w:type="dxa"/>
            <w:tcMar>
              <w:top w:w="0" w:type="dxa"/>
              <w:left w:w="115" w:type="dxa"/>
              <w:bottom w:w="0" w:type="dxa"/>
              <w:right w:w="115" w:type="dxa"/>
            </w:tcMar>
          </w:tcPr>
          <w:p w14:paraId="2B801342" w14:textId="77777777" w:rsidR="00F91443" w:rsidRPr="00995D18" w:rsidRDefault="008532BB" w:rsidP="00995D18">
            <w:pPr>
              <w:spacing w:after="0" w:line="240" w:lineRule="auto"/>
              <w:jc w:val="center"/>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0.72</w:t>
            </w:r>
          </w:p>
        </w:tc>
        <w:tc>
          <w:tcPr>
            <w:tcW w:w="2630" w:type="dxa"/>
            <w:tcMar>
              <w:top w:w="0" w:type="dxa"/>
              <w:left w:w="115" w:type="dxa"/>
              <w:bottom w:w="0" w:type="dxa"/>
              <w:right w:w="115" w:type="dxa"/>
            </w:tcMar>
          </w:tcPr>
          <w:p w14:paraId="6B6F9C1F" w14:textId="77777777" w:rsidR="00F91443" w:rsidRPr="00995D18" w:rsidRDefault="008532BB" w:rsidP="00995D18">
            <w:pPr>
              <w:spacing w:after="0" w:line="240" w:lineRule="auto"/>
              <w:jc w:val="center"/>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0.85</w:t>
            </w:r>
          </w:p>
        </w:tc>
      </w:tr>
      <w:tr w:rsidR="00F91443" w14:paraId="3A0C23A1" w14:textId="77777777" w:rsidTr="00E64F0F">
        <w:trPr>
          <w:jc w:val="center"/>
        </w:trPr>
        <w:tc>
          <w:tcPr>
            <w:tcW w:w="2977" w:type="dxa"/>
            <w:tcBorders>
              <w:bottom w:val="single" w:sz="4" w:space="0" w:color="auto"/>
            </w:tcBorders>
            <w:tcMar>
              <w:top w:w="0" w:type="dxa"/>
              <w:left w:w="115" w:type="dxa"/>
              <w:bottom w:w="0" w:type="dxa"/>
              <w:right w:w="115" w:type="dxa"/>
            </w:tcMar>
          </w:tcPr>
          <w:p w14:paraId="323246CE" w14:textId="77777777" w:rsidR="00F91443" w:rsidRPr="00995D18" w:rsidRDefault="008532BB" w:rsidP="00995D18">
            <w:pPr>
              <w:spacing w:after="0" w:line="240" w:lineRule="auto"/>
              <w:jc w:val="both"/>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3. Perceived Theme</w:t>
            </w:r>
          </w:p>
          <w:p w14:paraId="4DD323E7" w14:textId="77777777" w:rsidR="00F91443" w:rsidRPr="00995D18" w:rsidRDefault="008532BB" w:rsidP="00995D18">
            <w:pPr>
              <w:spacing w:after="0" w:line="240" w:lineRule="auto"/>
              <w:jc w:val="both"/>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4. Perceived Collaborative Governance</w:t>
            </w:r>
          </w:p>
        </w:tc>
        <w:tc>
          <w:tcPr>
            <w:tcW w:w="1764" w:type="dxa"/>
            <w:tcBorders>
              <w:bottom w:val="single" w:sz="4" w:space="0" w:color="auto"/>
            </w:tcBorders>
            <w:tcMar>
              <w:top w:w="0" w:type="dxa"/>
              <w:left w:w="115" w:type="dxa"/>
              <w:bottom w:w="0" w:type="dxa"/>
              <w:right w:w="115" w:type="dxa"/>
            </w:tcMar>
          </w:tcPr>
          <w:p w14:paraId="3815314E" w14:textId="77777777" w:rsidR="00F91443" w:rsidRPr="00995D18" w:rsidRDefault="008532BB" w:rsidP="00995D18">
            <w:pPr>
              <w:spacing w:after="0" w:line="240" w:lineRule="auto"/>
              <w:jc w:val="center"/>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0.83</w:t>
            </w:r>
          </w:p>
          <w:p w14:paraId="201155C1" w14:textId="77777777" w:rsidR="00F91443" w:rsidRPr="00995D18" w:rsidRDefault="008532BB" w:rsidP="00995D18">
            <w:pPr>
              <w:spacing w:after="0" w:line="240" w:lineRule="auto"/>
              <w:jc w:val="center"/>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0.85</w:t>
            </w:r>
          </w:p>
        </w:tc>
        <w:tc>
          <w:tcPr>
            <w:tcW w:w="2630" w:type="dxa"/>
            <w:tcBorders>
              <w:bottom w:val="single" w:sz="4" w:space="0" w:color="auto"/>
            </w:tcBorders>
            <w:tcMar>
              <w:top w:w="0" w:type="dxa"/>
              <w:left w:w="115" w:type="dxa"/>
              <w:bottom w:w="0" w:type="dxa"/>
              <w:right w:w="115" w:type="dxa"/>
            </w:tcMar>
          </w:tcPr>
          <w:p w14:paraId="54138D7A" w14:textId="77777777" w:rsidR="00F91443" w:rsidRPr="00995D18" w:rsidRDefault="008532BB" w:rsidP="00995D18">
            <w:pPr>
              <w:spacing w:after="0" w:line="240" w:lineRule="auto"/>
              <w:jc w:val="center"/>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0.84</w:t>
            </w:r>
          </w:p>
          <w:p w14:paraId="0D275C49" w14:textId="77777777" w:rsidR="00F91443" w:rsidRPr="00995D18" w:rsidRDefault="008532BB" w:rsidP="00995D18">
            <w:pPr>
              <w:spacing w:after="0" w:line="240" w:lineRule="auto"/>
              <w:jc w:val="center"/>
              <w:rPr>
                <w:rFonts w:ascii="Times New Roman" w:eastAsia="Times New Roman" w:hAnsi="Times New Roman" w:cs="Times New Roman"/>
                <w:sz w:val="20"/>
                <w:szCs w:val="20"/>
              </w:rPr>
            </w:pPr>
            <w:r w:rsidRPr="00995D18">
              <w:rPr>
                <w:rFonts w:ascii="Times New Roman" w:eastAsia="Times New Roman" w:hAnsi="Times New Roman" w:cs="Times New Roman"/>
                <w:sz w:val="20"/>
                <w:szCs w:val="20"/>
              </w:rPr>
              <w:t>0.87</w:t>
            </w:r>
          </w:p>
        </w:tc>
      </w:tr>
    </w:tbl>
    <w:p w14:paraId="7EBF996C" w14:textId="77777777" w:rsidR="00F91443" w:rsidRDefault="00F91443" w:rsidP="009041EC">
      <w:pPr>
        <w:keepNext/>
        <w:spacing w:after="0" w:line="240" w:lineRule="auto"/>
        <w:jc w:val="both"/>
        <w:rPr>
          <w:rFonts w:ascii="Times New Roman" w:eastAsia="Times New Roman" w:hAnsi="Times New Roman" w:cs="Times New Roman"/>
          <w:sz w:val="18"/>
          <w:szCs w:val="18"/>
        </w:rPr>
      </w:pPr>
    </w:p>
    <w:p w14:paraId="176DBE72" w14:textId="77777777" w:rsidR="00F91443" w:rsidRDefault="008532BB" w:rsidP="009041EC">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The high Cronbach alpha values which is greater than 0.7 for most variables (as shown in Table 2) indicated that the survey items are internally consistent and can be used as a reliable measure of public perception of public art in Alor Gajah town. </w:t>
      </w:r>
      <w:r>
        <w:rPr>
          <w:rFonts w:ascii="Times New Roman" w:eastAsia="Times New Roman" w:hAnsi="Times New Roman" w:cs="Times New Roman"/>
          <w:bCs/>
          <w:sz w:val="24"/>
          <w:szCs w:val="24"/>
        </w:rPr>
        <w:t>The data of the study is descriptively analyzed via percentage count only. This is adequate to build sufficient elaboration and evoke discussion of the subject.</w:t>
      </w:r>
    </w:p>
    <w:p w14:paraId="682FD8C7" w14:textId="0CE9DF19" w:rsidR="00F91443" w:rsidRDefault="00F91443" w:rsidP="009041E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Cs/>
          <w:sz w:val="24"/>
          <w:szCs w:val="24"/>
        </w:rPr>
      </w:pPr>
    </w:p>
    <w:p w14:paraId="0320788F" w14:textId="77777777" w:rsidR="009041EC" w:rsidRDefault="009041EC" w:rsidP="009041E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Cs/>
          <w:sz w:val="24"/>
          <w:szCs w:val="24"/>
        </w:rPr>
      </w:pPr>
    </w:p>
    <w:p w14:paraId="0E9C416F" w14:textId="7CCCF8C7" w:rsidR="00F91443" w:rsidRDefault="008532BB" w:rsidP="009041E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and </w:t>
      </w:r>
      <w:r w:rsidR="009041EC">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 xml:space="preserve">iscussion </w:t>
      </w:r>
    </w:p>
    <w:p w14:paraId="1B86EB76" w14:textId="77777777" w:rsidR="00F91443" w:rsidRDefault="00F91443" w:rsidP="009041E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4"/>
          <w:szCs w:val="24"/>
        </w:rPr>
      </w:pPr>
    </w:p>
    <w:p w14:paraId="2203C0D2" w14:textId="77777777" w:rsidR="00F91443" w:rsidRDefault="008532BB" w:rsidP="009041E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following are results from the examine themes of the local public perception towards public art in Alor Gajah Malacca, Malaysia installation based on Perceived Awareness, Perceived Function, Perceived Theme, and Perceived Collaborative Governance. The purpose is to suggest significant elements for potential public art presentations in Malaysia and procedure for such similar future effort. Introductorily, the demographic details are presented first for better generalization of findings. </w:t>
      </w:r>
    </w:p>
    <w:p w14:paraId="0508FF8D" w14:textId="77777777" w:rsidR="00F91443" w:rsidRDefault="00F91443" w:rsidP="009041EC">
      <w:pPr>
        <w:widowControl w:val="0"/>
        <w:spacing w:after="0" w:line="240" w:lineRule="auto"/>
        <w:jc w:val="both"/>
        <w:rPr>
          <w:rFonts w:ascii="Times New Roman" w:eastAsia="Times New Roman" w:hAnsi="Times New Roman" w:cs="Times New Roman"/>
          <w:sz w:val="24"/>
          <w:szCs w:val="24"/>
        </w:rPr>
      </w:pPr>
    </w:p>
    <w:p w14:paraId="45406DBC" w14:textId="2B14F094" w:rsidR="00F91443" w:rsidRDefault="008532BB" w:rsidP="009041EC">
      <w:pPr>
        <w:widowControl w:val="0"/>
        <w:spacing w:after="0" w:line="24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Demographic </w:t>
      </w:r>
      <w:r w:rsidR="009041EC">
        <w:rPr>
          <w:rFonts w:ascii="Times New Roman" w:eastAsia="Times New Roman" w:hAnsi="Times New Roman" w:cs="Times New Roman"/>
          <w:bCs/>
          <w:i/>
          <w:iCs/>
          <w:sz w:val="24"/>
          <w:szCs w:val="24"/>
        </w:rPr>
        <w:t>profile of participants</w:t>
      </w:r>
    </w:p>
    <w:p w14:paraId="53BE90E6" w14:textId="77777777" w:rsidR="00F91443" w:rsidRDefault="00F91443" w:rsidP="009041EC">
      <w:pPr>
        <w:widowControl w:val="0"/>
        <w:spacing w:after="0" w:line="240" w:lineRule="auto"/>
        <w:jc w:val="both"/>
        <w:rPr>
          <w:rFonts w:ascii="Times New Roman" w:eastAsia="Times New Roman" w:hAnsi="Times New Roman" w:cs="Times New Roman"/>
          <w:bCs/>
          <w:i/>
          <w:iCs/>
          <w:sz w:val="24"/>
          <w:szCs w:val="24"/>
        </w:rPr>
      </w:pPr>
    </w:p>
    <w:p w14:paraId="50C9ABF5" w14:textId="77777777" w:rsidR="00F91443" w:rsidRDefault="008532BB" w:rsidP="009041E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 utilized data collected through questionnaires to examine the perceptions of 271 respondents (</w:t>
      </w:r>
      <w:r>
        <w:rPr>
          <w:rFonts w:ascii="Times New Roman" w:eastAsia="Times New Roman" w:hAnsi="Times New Roman" w:cs="Times New Roman"/>
          <w:i/>
          <w:iCs/>
          <w:sz w:val="24"/>
          <w:szCs w:val="24"/>
        </w:rPr>
        <w:t>n</w:t>
      </w:r>
      <w:r>
        <w:rPr>
          <w:rFonts w:ascii="Times New Roman" w:eastAsia="Times New Roman" w:hAnsi="Times New Roman" w:cs="Times New Roman"/>
          <w:sz w:val="24"/>
          <w:szCs w:val="24"/>
        </w:rPr>
        <w:t>=271) between the ages of 18 and 56 regarding existing public art installations. The sample consisted of 41.3% male and 58.7% female participants, who were predominantly Alor Gajah residents (62%). The respondents were employed in diverse fields, including the government sector (32.5%), private sector (18.5%), self-employed (8.9%), and university students (35.1%). Almost all of the respondents (96%) identified as Malay ethnicity. The subsequent sections of this report detail the descriptive analysis of the survey results.</w:t>
      </w:r>
    </w:p>
    <w:p w14:paraId="028CB0E4" w14:textId="77777777" w:rsidR="00F91443" w:rsidRDefault="00F91443" w:rsidP="009041EC">
      <w:pPr>
        <w:widowControl w:val="0"/>
        <w:spacing w:after="0" w:line="240" w:lineRule="auto"/>
        <w:jc w:val="both"/>
        <w:rPr>
          <w:rFonts w:ascii="Times New Roman" w:eastAsia="Times New Roman" w:hAnsi="Times New Roman" w:cs="Times New Roman"/>
          <w:sz w:val="24"/>
          <w:szCs w:val="24"/>
        </w:rPr>
      </w:pPr>
    </w:p>
    <w:p w14:paraId="6A6AD3FF" w14:textId="7ED65186" w:rsidR="00F91443" w:rsidRDefault="008532BB" w:rsidP="009041EC">
      <w:pPr>
        <w:widowControl w:val="0"/>
        <w:spacing w:after="0" w:line="24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Perceived </w:t>
      </w:r>
      <w:r w:rsidR="009041EC">
        <w:rPr>
          <w:rFonts w:ascii="Times New Roman" w:eastAsia="Times New Roman" w:hAnsi="Times New Roman" w:cs="Times New Roman"/>
          <w:bCs/>
          <w:i/>
          <w:iCs/>
          <w:sz w:val="24"/>
          <w:szCs w:val="24"/>
        </w:rPr>
        <w:t>a</w:t>
      </w:r>
      <w:r>
        <w:rPr>
          <w:rFonts w:ascii="Times New Roman" w:eastAsia="Times New Roman" w:hAnsi="Times New Roman" w:cs="Times New Roman"/>
          <w:bCs/>
          <w:i/>
          <w:iCs/>
          <w:sz w:val="24"/>
          <w:szCs w:val="24"/>
        </w:rPr>
        <w:t>wareness</w:t>
      </w:r>
    </w:p>
    <w:p w14:paraId="1F53CE2F" w14:textId="77777777" w:rsidR="00F91443" w:rsidRDefault="00F91443" w:rsidP="009041EC">
      <w:pPr>
        <w:widowControl w:val="0"/>
        <w:spacing w:after="0" w:line="240" w:lineRule="auto"/>
        <w:jc w:val="both"/>
        <w:rPr>
          <w:rFonts w:ascii="Times New Roman" w:eastAsia="Times New Roman" w:hAnsi="Times New Roman" w:cs="Times New Roman"/>
          <w:bCs/>
          <w:i/>
          <w:iCs/>
          <w:sz w:val="24"/>
          <w:szCs w:val="24"/>
        </w:rPr>
      </w:pPr>
    </w:p>
    <w:p w14:paraId="6D19A4CF" w14:textId="77777777" w:rsidR="00F91443" w:rsidRDefault="008532BB" w:rsidP="009041E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in Table 3 present insight regarding the Perceived Awareness of public art installations in Alor Gajah town.  In Q1, it shows that only half of the respondents (50.18%) highly agree to understanding the meaning of public art in general, whereas 14.06% disagree or highly disagree. Meanwhile, Q2 indicates that less than half (46.86%) of the respondents can recognize public artwork, and 6.65% disagree or highly disagree. Q3 shows that almost half (48.71%) of the respondents are aware of the existence of public art, while 4.80% disagree or highly disagree. </w:t>
      </w:r>
    </w:p>
    <w:p w14:paraId="0BD47AD6" w14:textId="77777777" w:rsidR="00F91443" w:rsidRDefault="008532BB" w:rsidP="009041EC">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Q4 shows that the majority (69.74%) agrees or highly agrees that the production of public art requires creativity, while only 0.74% disagree or highly disagree. Q5 shows that the majority (65.31%) agrees or highly agrees that public art should have meaning and purpose, while only 0.74% disagree or highly disagree. Q6 indicates that the largest percentage of respondents (29.2%) </w:t>
      </w:r>
      <w:r>
        <w:rPr>
          <w:rFonts w:ascii="Times New Roman" w:eastAsia="Times New Roman" w:hAnsi="Times New Roman" w:cs="Times New Roman"/>
          <w:sz w:val="24"/>
          <w:szCs w:val="24"/>
        </w:rPr>
        <w:lastRenderedPageBreak/>
        <w:t xml:space="preserve">are not sure whether public art should be temporary or not, while 26.94% disagree or highly disagree. Q7 shows that the majority (62.73%) agrees or highly agrees that public art should be upgraded from time to time, while only 1.48% disagree or highly disagree. </w:t>
      </w:r>
    </w:p>
    <w:p w14:paraId="71790AED" w14:textId="77777777" w:rsidR="00F91443" w:rsidRDefault="008532BB" w:rsidP="009041EC">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the results suggest that while there is some level of awareness regarding public art, there is still room for improvement in terms of recognition and understanding of its meaning and purpose. This awareness, however, </w:t>
      </w:r>
      <w:r>
        <w:rPr>
          <w:rFonts w:ascii="Times New Roman" w:hAnsi="Times New Roman" w:cs="Times New Roman"/>
          <w:sz w:val="24"/>
          <w:szCs w:val="24"/>
        </w:rPr>
        <w:t xml:space="preserve">cannot be translated to social engagement as brought forward in </w:t>
      </w:r>
      <w:r>
        <w:rPr>
          <w:rFonts w:ascii="Times New Roman" w:eastAsia="Times New Roman" w:hAnsi="Times New Roman" w:cs="Times New Roman"/>
          <w:sz w:val="24"/>
          <w:szCs w:val="24"/>
        </w:rPr>
        <w:t xml:space="preserve">Brennan (2019). More needs to be done to encourage such community achievement where community engagement, social interaction, social cohesion, and community pride via public arts in Malaysia is realized. </w:t>
      </w:r>
    </w:p>
    <w:p w14:paraId="19B849ED" w14:textId="77777777" w:rsidR="00F91443" w:rsidRDefault="00F91443" w:rsidP="009041EC">
      <w:pPr>
        <w:widowControl w:val="0"/>
        <w:spacing w:after="0" w:line="240" w:lineRule="auto"/>
        <w:jc w:val="both"/>
        <w:rPr>
          <w:rFonts w:ascii="Times New Roman" w:eastAsia="Times New Roman" w:hAnsi="Times New Roman" w:cs="Times New Roman"/>
          <w:sz w:val="24"/>
          <w:szCs w:val="24"/>
        </w:rPr>
      </w:pPr>
    </w:p>
    <w:p w14:paraId="4DF8CE2E" w14:textId="16C3A7EA" w:rsidR="00F91443" w:rsidRDefault="008532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Table 3. </w:t>
      </w:r>
      <w:r>
        <w:rPr>
          <w:rFonts w:ascii="Times New Roman" w:eastAsia="Times New Roman" w:hAnsi="Times New Roman" w:cs="Times New Roman"/>
          <w:sz w:val="20"/>
          <w:szCs w:val="20"/>
        </w:rPr>
        <w:t xml:space="preserve">Perceived </w:t>
      </w:r>
      <w:r w:rsidR="00E64F0F">
        <w:rPr>
          <w:rFonts w:ascii="Times New Roman" w:eastAsia="Times New Roman" w:hAnsi="Times New Roman" w:cs="Times New Roman"/>
          <w:sz w:val="20"/>
          <w:szCs w:val="20"/>
        </w:rPr>
        <w:t>a</w:t>
      </w:r>
      <w:r>
        <w:rPr>
          <w:rFonts w:ascii="Times New Roman" w:eastAsia="Times New Roman" w:hAnsi="Times New Roman" w:cs="Times New Roman"/>
          <w:sz w:val="20"/>
          <w:szCs w:val="20"/>
        </w:rPr>
        <w:t>wareness</w:t>
      </w:r>
    </w:p>
    <w:p w14:paraId="6B0D6A63" w14:textId="77777777" w:rsidR="00E64F0F" w:rsidRDefault="00E64F0F">
      <w:pPr>
        <w:spacing w:after="0" w:line="240" w:lineRule="auto"/>
        <w:jc w:val="center"/>
        <w:rPr>
          <w:rFonts w:ascii="Times New Roman" w:eastAsia="Times New Roman" w:hAnsi="Times New Roman" w:cs="Times New Roman"/>
          <w:sz w:val="20"/>
          <w:szCs w:val="20"/>
        </w:rPr>
      </w:pPr>
    </w:p>
    <w:tbl>
      <w:tblPr>
        <w:tblStyle w:val="Style20"/>
        <w:tblW w:w="8926" w:type="dxa"/>
        <w:jc w:val="center"/>
        <w:tblBorders>
          <w:top w:val="single" w:sz="4" w:space="0" w:color="auto"/>
          <w:bottom w:val="single" w:sz="4" w:space="0" w:color="auto"/>
        </w:tblBorders>
        <w:tblLayout w:type="fixed"/>
        <w:tblLook w:val="04A0" w:firstRow="1" w:lastRow="0" w:firstColumn="1" w:lastColumn="0" w:noHBand="0" w:noVBand="1"/>
      </w:tblPr>
      <w:tblGrid>
        <w:gridCol w:w="4531"/>
        <w:gridCol w:w="851"/>
        <w:gridCol w:w="992"/>
        <w:gridCol w:w="709"/>
        <w:gridCol w:w="850"/>
        <w:gridCol w:w="993"/>
      </w:tblGrid>
      <w:tr w:rsidR="00E64F0F" w:rsidRPr="00E64F0F" w14:paraId="72ECAC00" w14:textId="77777777" w:rsidTr="00E64F0F">
        <w:trPr>
          <w:trHeight w:val="160"/>
          <w:jc w:val="center"/>
        </w:trPr>
        <w:tc>
          <w:tcPr>
            <w:tcW w:w="4531"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5D0AA6AE"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Questions</w:t>
            </w:r>
          </w:p>
        </w:tc>
        <w:tc>
          <w:tcPr>
            <w:tcW w:w="851"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7CA95798"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07926220"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Highly</w:t>
            </w:r>
          </w:p>
          <w:p w14:paraId="15CB1B80"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Agree</w:t>
            </w:r>
          </w:p>
        </w:tc>
        <w:tc>
          <w:tcPr>
            <w:tcW w:w="992"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2BEAC7FB"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6906B0C9"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Disagree</w:t>
            </w:r>
          </w:p>
        </w:tc>
        <w:tc>
          <w:tcPr>
            <w:tcW w:w="709"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40B90F99"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16982EBC"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Not</w:t>
            </w:r>
          </w:p>
          <w:p w14:paraId="6745A714"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Sure</w:t>
            </w:r>
          </w:p>
        </w:tc>
        <w:tc>
          <w:tcPr>
            <w:tcW w:w="850"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7627A0B9"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694DE013"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Agree</w:t>
            </w:r>
          </w:p>
        </w:tc>
        <w:tc>
          <w:tcPr>
            <w:tcW w:w="993"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6B9A374E"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16489596"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Highly</w:t>
            </w:r>
          </w:p>
          <w:p w14:paraId="799F64D8" w14:textId="77777777" w:rsidR="00F91443" w:rsidRPr="00E64F0F" w:rsidRDefault="008532BB" w:rsidP="00E64F0F">
            <w:pPr>
              <w:spacing w:after="0" w:line="240" w:lineRule="auto"/>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Disagree</w:t>
            </w:r>
          </w:p>
        </w:tc>
      </w:tr>
      <w:tr w:rsidR="00F91443" w:rsidRPr="00E64F0F" w14:paraId="613B65F1" w14:textId="77777777" w:rsidTr="00E64F0F">
        <w:trPr>
          <w:trHeight w:val="111"/>
          <w:jc w:val="center"/>
        </w:trPr>
        <w:tc>
          <w:tcPr>
            <w:tcW w:w="4531" w:type="dxa"/>
            <w:tcBorders>
              <w:top w:val="single" w:sz="4" w:space="0" w:color="auto"/>
            </w:tcBorders>
            <w:tcMar>
              <w:top w:w="0" w:type="dxa"/>
              <w:left w:w="115" w:type="dxa"/>
              <w:bottom w:w="0" w:type="dxa"/>
              <w:right w:w="115" w:type="dxa"/>
            </w:tcMar>
          </w:tcPr>
          <w:p w14:paraId="7C8F6DD0" w14:textId="77777777" w:rsidR="00F91443" w:rsidRPr="00E64F0F" w:rsidRDefault="008532BB" w:rsidP="00E64F0F">
            <w:pPr>
              <w:spacing w:after="0" w:line="240" w:lineRule="auto"/>
              <w:jc w:val="both"/>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Q1. I understand the meaning of Public Art.</w:t>
            </w:r>
          </w:p>
        </w:tc>
        <w:tc>
          <w:tcPr>
            <w:tcW w:w="851" w:type="dxa"/>
            <w:tcBorders>
              <w:top w:val="single" w:sz="4" w:space="0" w:color="auto"/>
            </w:tcBorders>
            <w:tcMar>
              <w:top w:w="40" w:type="dxa"/>
              <w:left w:w="40" w:type="dxa"/>
              <w:bottom w:w="40" w:type="dxa"/>
              <w:right w:w="40" w:type="dxa"/>
            </w:tcMar>
          </w:tcPr>
          <w:p w14:paraId="2574C178"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50.18</w:t>
            </w:r>
          </w:p>
        </w:tc>
        <w:tc>
          <w:tcPr>
            <w:tcW w:w="992" w:type="dxa"/>
            <w:tcBorders>
              <w:top w:val="single" w:sz="4" w:space="0" w:color="auto"/>
            </w:tcBorders>
            <w:tcMar>
              <w:top w:w="40" w:type="dxa"/>
              <w:left w:w="40" w:type="dxa"/>
              <w:bottom w:w="40" w:type="dxa"/>
              <w:right w:w="40" w:type="dxa"/>
            </w:tcMar>
          </w:tcPr>
          <w:p w14:paraId="0B2EEAA5"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32.8</w:t>
            </w:r>
          </w:p>
        </w:tc>
        <w:tc>
          <w:tcPr>
            <w:tcW w:w="709" w:type="dxa"/>
            <w:tcBorders>
              <w:top w:val="single" w:sz="4" w:space="0" w:color="auto"/>
            </w:tcBorders>
            <w:tcMar>
              <w:top w:w="40" w:type="dxa"/>
              <w:left w:w="40" w:type="dxa"/>
              <w:bottom w:w="40" w:type="dxa"/>
              <w:right w:w="40" w:type="dxa"/>
            </w:tcMar>
          </w:tcPr>
          <w:p w14:paraId="21EC6B73"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12.9</w:t>
            </w:r>
          </w:p>
        </w:tc>
        <w:tc>
          <w:tcPr>
            <w:tcW w:w="850" w:type="dxa"/>
            <w:tcBorders>
              <w:top w:val="single" w:sz="4" w:space="0" w:color="auto"/>
            </w:tcBorders>
            <w:tcMar>
              <w:top w:w="40" w:type="dxa"/>
              <w:left w:w="40" w:type="dxa"/>
              <w:bottom w:w="40" w:type="dxa"/>
              <w:right w:w="40" w:type="dxa"/>
            </w:tcMar>
          </w:tcPr>
          <w:p w14:paraId="05E2D467"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2.95</w:t>
            </w:r>
          </w:p>
        </w:tc>
        <w:tc>
          <w:tcPr>
            <w:tcW w:w="993" w:type="dxa"/>
            <w:tcBorders>
              <w:top w:val="single" w:sz="4" w:space="0" w:color="auto"/>
            </w:tcBorders>
            <w:tcMar>
              <w:top w:w="40" w:type="dxa"/>
              <w:left w:w="40" w:type="dxa"/>
              <w:bottom w:w="40" w:type="dxa"/>
              <w:right w:w="40" w:type="dxa"/>
            </w:tcMar>
          </w:tcPr>
          <w:p w14:paraId="69FB1AAE"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1.11</w:t>
            </w:r>
          </w:p>
        </w:tc>
      </w:tr>
      <w:tr w:rsidR="00F91443" w:rsidRPr="00E64F0F" w14:paraId="3B462166" w14:textId="77777777" w:rsidTr="00E64F0F">
        <w:trPr>
          <w:trHeight w:val="160"/>
          <w:jc w:val="center"/>
        </w:trPr>
        <w:tc>
          <w:tcPr>
            <w:tcW w:w="4531" w:type="dxa"/>
            <w:tcMar>
              <w:top w:w="0" w:type="dxa"/>
              <w:left w:w="115" w:type="dxa"/>
              <w:bottom w:w="0" w:type="dxa"/>
              <w:right w:w="115" w:type="dxa"/>
            </w:tcMar>
          </w:tcPr>
          <w:p w14:paraId="3EC2BB7F" w14:textId="77777777" w:rsidR="00F91443" w:rsidRPr="00E64F0F" w:rsidRDefault="008532BB" w:rsidP="00E64F0F">
            <w:pPr>
              <w:spacing w:after="0" w:line="240" w:lineRule="auto"/>
              <w:jc w:val="both"/>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Q2. I can recognize public art.</w:t>
            </w:r>
          </w:p>
        </w:tc>
        <w:tc>
          <w:tcPr>
            <w:tcW w:w="851" w:type="dxa"/>
            <w:tcMar>
              <w:top w:w="40" w:type="dxa"/>
              <w:left w:w="40" w:type="dxa"/>
              <w:bottom w:w="40" w:type="dxa"/>
              <w:right w:w="40" w:type="dxa"/>
            </w:tcMar>
          </w:tcPr>
          <w:p w14:paraId="4F9FD505"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46.86</w:t>
            </w:r>
          </w:p>
        </w:tc>
        <w:tc>
          <w:tcPr>
            <w:tcW w:w="992" w:type="dxa"/>
            <w:tcMar>
              <w:top w:w="40" w:type="dxa"/>
              <w:left w:w="40" w:type="dxa"/>
              <w:bottom w:w="40" w:type="dxa"/>
              <w:right w:w="40" w:type="dxa"/>
            </w:tcMar>
          </w:tcPr>
          <w:p w14:paraId="41BC1182"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33.2</w:t>
            </w:r>
          </w:p>
        </w:tc>
        <w:tc>
          <w:tcPr>
            <w:tcW w:w="709" w:type="dxa"/>
            <w:tcMar>
              <w:top w:w="40" w:type="dxa"/>
              <w:left w:w="40" w:type="dxa"/>
              <w:bottom w:w="40" w:type="dxa"/>
              <w:right w:w="40" w:type="dxa"/>
            </w:tcMar>
          </w:tcPr>
          <w:p w14:paraId="66F88942"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13.3</w:t>
            </w:r>
          </w:p>
        </w:tc>
        <w:tc>
          <w:tcPr>
            <w:tcW w:w="850" w:type="dxa"/>
            <w:tcMar>
              <w:top w:w="40" w:type="dxa"/>
              <w:left w:w="40" w:type="dxa"/>
              <w:bottom w:w="40" w:type="dxa"/>
              <w:right w:w="40" w:type="dxa"/>
            </w:tcMar>
          </w:tcPr>
          <w:p w14:paraId="67B68B6E"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4.80</w:t>
            </w:r>
          </w:p>
        </w:tc>
        <w:tc>
          <w:tcPr>
            <w:tcW w:w="993" w:type="dxa"/>
            <w:tcMar>
              <w:top w:w="40" w:type="dxa"/>
              <w:left w:w="40" w:type="dxa"/>
              <w:bottom w:w="40" w:type="dxa"/>
              <w:right w:w="40" w:type="dxa"/>
            </w:tcMar>
          </w:tcPr>
          <w:p w14:paraId="610FEEB9"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1.85</w:t>
            </w:r>
          </w:p>
        </w:tc>
      </w:tr>
      <w:tr w:rsidR="00F91443" w:rsidRPr="00E64F0F" w14:paraId="10602767" w14:textId="77777777" w:rsidTr="00E64F0F">
        <w:trPr>
          <w:trHeight w:val="160"/>
          <w:jc w:val="center"/>
        </w:trPr>
        <w:tc>
          <w:tcPr>
            <w:tcW w:w="4531" w:type="dxa"/>
            <w:tcMar>
              <w:top w:w="0" w:type="dxa"/>
              <w:left w:w="115" w:type="dxa"/>
              <w:bottom w:w="0" w:type="dxa"/>
              <w:right w:w="115" w:type="dxa"/>
            </w:tcMar>
          </w:tcPr>
          <w:p w14:paraId="0C7C1901" w14:textId="77777777" w:rsidR="00F91443" w:rsidRPr="00E64F0F" w:rsidRDefault="008532BB" w:rsidP="00E64F0F">
            <w:pPr>
              <w:spacing w:after="0" w:line="240" w:lineRule="auto"/>
              <w:jc w:val="both"/>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Q3. I am aware of the role of Public Art.</w:t>
            </w:r>
          </w:p>
        </w:tc>
        <w:tc>
          <w:tcPr>
            <w:tcW w:w="851" w:type="dxa"/>
            <w:tcMar>
              <w:top w:w="40" w:type="dxa"/>
              <w:left w:w="40" w:type="dxa"/>
              <w:bottom w:w="40" w:type="dxa"/>
              <w:right w:w="40" w:type="dxa"/>
            </w:tcMar>
          </w:tcPr>
          <w:p w14:paraId="0FD7F1C4"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48.71</w:t>
            </w:r>
          </w:p>
        </w:tc>
        <w:tc>
          <w:tcPr>
            <w:tcW w:w="992" w:type="dxa"/>
            <w:tcMar>
              <w:top w:w="40" w:type="dxa"/>
              <w:left w:w="40" w:type="dxa"/>
              <w:bottom w:w="40" w:type="dxa"/>
              <w:right w:w="40" w:type="dxa"/>
            </w:tcMar>
          </w:tcPr>
          <w:p w14:paraId="6A629ABB"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34.7</w:t>
            </w:r>
          </w:p>
        </w:tc>
        <w:tc>
          <w:tcPr>
            <w:tcW w:w="709" w:type="dxa"/>
            <w:tcMar>
              <w:top w:w="40" w:type="dxa"/>
              <w:left w:w="40" w:type="dxa"/>
              <w:bottom w:w="40" w:type="dxa"/>
              <w:right w:w="40" w:type="dxa"/>
            </w:tcMar>
          </w:tcPr>
          <w:p w14:paraId="63D6F06B"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11.8</w:t>
            </w:r>
          </w:p>
        </w:tc>
        <w:tc>
          <w:tcPr>
            <w:tcW w:w="850" w:type="dxa"/>
            <w:tcMar>
              <w:top w:w="40" w:type="dxa"/>
              <w:left w:w="40" w:type="dxa"/>
              <w:bottom w:w="40" w:type="dxa"/>
              <w:right w:w="40" w:type="dxa"/>
            </w:tcMar>
          </w:tcPr>
          <w:p w14:paraId="47D215B5"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4.06</w:t>
            </w:r>
          </w:p>
        </w:tc>
        <w:tc>
          <w:tcPr>
            <w:tcW w:w="993" w:type="dxa"/>
            <w:tcMar>
              <w:top w:w="40" w:type="dxa"/>
              <w:left w:w="40" w:type="dxa"/>
              <w:bottom w:w="40" w:type="dxa"/>
              <w:right w:w="40" w:type="dxa"/>
            </w:tcMar>
          </w:tcPr>
          <w:p w14:paraId="61979C9D"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0.74</w:t>
            </w:r>
          </w:p>
        </w:tc>
      </w:tr>
      <w:tr w:rsidR="00F91443" w:rsidRPr="00E64F0F" w14:paraId="71777A8F" w14:textId="77777777" w:rsidTr="00E64F0F">
        <w:trPr>
          <w:trHeight w:val="160"/>
          <w:jc w:val="center"/>
        </w:trPr>
        <w:tc>
          <w:tcPr>
            <w:tcW w:w="4531" w:type="dxa"/>
            <w:tcMar>
              <w:top w:w="0" w:type="dxa"/>
              <w:left w:w="115" w:type="dxa"/>
              <w:bottom w:w="0" w:type="dxa"/>
              <w:right w:w="115" w:type="dxa"/>
            </w:tcMar>
          </w:tcPr>
          <w:p w14:paraId="53D45144" w14:textId="77777777" w:rsidR="00F91443" w:rsidRPr="00E64F0F" w:rsidRDefault="008532BB" w:rsidP="00E64F0F">
            <w:pPr>
              <w:spacing w:after="0" w:line="240" w:lineRule="auto"/>
              <w:jc w:val="both"/>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Q4. The production of Public Art requires creativity.</w:t>
            </w:r>
          </w:p>
        </w:tc>
        <w:tc>
          <w:tcPr>
            <w:tcW w:w="851" w:type="dxa"/>
            <w:tcMar>
              <w:top w:w="40" w:type="dxa"/>
              <w:left w:w="40" w:type="dxa"/>
              <w:bottom w:w="40" w:type="dxa"/>
              <w:right w:w="40" w:type="dxa"/>
            </w:tcMar>
          </w:tcPr>
          <w:p w14:paraId="133E760C"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69.74</w:t>
            </w:r>
          </w:p>
        </w:tc>
        <w:tc>
          <w:tcPr>
            <w:tcW w:w="992" w:type="dxa"/>
            <w:tcMar>
              <w:top w:w="40" w:type="dxa"/>
              <w:left w:w="40" w:type="dxa"/>
              <w:bottom w:w="40" w:type="dxa"/>
              <w:right w:w="40" w:type="dxa"/>
            </w:tcMar>
          </w:tcPr>
          <w:p w14:paraId="5E4363C1"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21.0</w:t>
            </w:r>
          </w:p>
        </w:tc>
        <w:tc>
          <w:tcPr>
            <w:tcW w:w="709" w:type="dxa"/>
            <w:tcMar>
              <w:top w:w="40" w:type="dxa"/>
              <w:left w:w="40" w:type="dxa"/>
              <w:bottom w:w="40" w:type="dxa"/>
              <w:right w:w="40" w:type="dxa"/>
            </w:tcMar>
          </w:tcPr>
          <w:p w14:paraId="5A56C232"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8.5</w:t>
            </w:r>
          </w:p>
        </w:tc>
        <w:tc>
          <w:tcPr>
            <w:tcW w:w="850" w:type="dxa"/>
            <w:tcMar>
              <w:top w:w="40" w:type="dxa"/>
              <w:left w:w="40" w:type="dxa"/>
              <w:bottom w:w="40" w:type="dxa"/>
              <w:right w:w="40" w:type="dxa"/>
            </w:tcMar>
          </w:tcPr>
          <w:p w14:paraId="4D64E542"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0.74</w:t>
            </w:r>
          </w:p>
        </w:tc>
        <w:tc>
          <w:tcPr>
            <w:tcW w:w="993" w:type="dxa"/>
            <w:tcMar>
              <w:top w:w="40" w:type="dxa"/>
              <w:left w:w="40" w:type="dxa"/>
              <w:bottom w:w="40" w:type="dxa"/>
              <w:right w:w="40" w:type="dxa"/>
            </w:tcMar>
          </w:tcPr>
          <w:p w14:paraId="32BC00CD"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0.00</w:t>
            </w:r>
          </w:p>
        </w:tc>
      </w:tr>
      <w:tr w:rsidR="00F91443" w:rsidRPr="00E64F0F" w14:paraId="5CE30040" w14:textId="77777777" w:rsidTr="00E64F0F">
        <w:trPr>
          <w:trHeight w:val="160"/>
          <w:jc w:val="center"/>
        </w:trPr>
        <w:tc>
          <w:tcPr>
            <w:tcW w:w="4531" w:type="dxa"/>
            <w:tcMar>
              <w:top w:w="0" w:type="dxa"/>
              <w:left w:w="115" w:type="dxa"/>
              <w:bottom w:w="0" w:type="dxa"/>
              <w:right w:w="115" w:type="dxa"/>
            </w:tcMar>
          </w:tcPr>
          <w:p w14:paraId="0FA5A1BC" w14:textId="77777777" w:rsidR="00F91443" w:rsidRPr="00E64F0F" w:rsidRDefault="008532BB" w:rsidP="00E64F0F">
            <w:pPr>
              <w:spacing w:after="0" w:line="240" w:lineRule="auto"/>
              <w:jc w:val="both"/>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Q5. Public Art should have meaning and purpose.</w:t>
            </w:r>
          </w:p>
        </w:tc>
        <w:tc>
          <w:tcPr>
            <w:tcW w:w="851" w:type="dxa"/>
            <w:tcMar>
              <w:top w:w="40" w:type="dxa"/>
              <w:left w:w="40" w:type="dxa"/>
              <w:bottom w:w="40" w:type="dxa"/>
              <w:right w:w="40" w:type="dxa"/>
            </w:tcMar>
          </w:tcPr>
          <w:p w14:paraId="603A5E6B"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65.31</w:t>
            </w:r>
          </w:p>
        </w:tc>
        <w:tc>
          <w:tcPr>
            <w:tcW w:w="992" w:type="dxa"/>
            <w:tcMar>
              <w:top w:w="40" w:type="dxa"/>
              <w:left w:w="40" w:type="dxa"/>
              <w:bottom w:w="40" w:type="dxa"/>
              <w:right w:w="40" w:type="dxa"/>
            </w:tcMar>
          </w:tcPr>
          <w:p w14:paraId="3A4526C2"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24.7</w:t>
            </w:r>
          </w:p>
        </w:tc>
        <w:tc>
          <w:tcPr>
            <w:tcW w:w="709" w:type="dxa"/>
            <w:tcMar>
              <w:top w:w="40" w:type="dxa"/>
              <w:left w:w="40" w:type="dxa"/>
              <w:bottom w:w="40" w:type="dxa"/>
              <w:right w:w="40" w:type="dxa"/>
            </w:tcMar>
          </w:tcPr>
          <w:p w14:paraId="09ECABEF"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9.2</w:t>
            </w:r>
          </w:p>
        </w:tc>
        <w:tc>
          <w:tcPr>
            <w:tcW w:w="850" w:type="dxa"/>
            <w:tcMar>
              <w:top w:w="40" w:type="dxa"/>
              <w:left w:w="40" w:type="dxa"/>
              <w:bottom w:w="40" w:type="dxa"/>
              <w:right w:w="40" w:type="dxa"/>
            </w:tcMar>
          </w:tcPr>
          <w:p w14:paraId="578C9FED"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0.74</w:t>
            </w:r>
          </w:p>
        </w:tc>
        <w:tc>
          <w:tcPr>
            <w:tcW w:w="993" w:type="dxa"/>
            <w:tcMar>
              <w:top w:w="40" w:type="dxa"/>
              <w:left w:w="40" w:type="dxa"/>
              <w:bottom w:w="40" w:type="dxa"/>
              <w:right w:w="40" w:type="dxa"/>
            </w:tcMar>
          </w:tcPr>
          <w:p w14:paraId="48E03877"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0.00</w:t>
            </w:r>
          </w:p>
        </w:tc>
      </w:tr>
      <w:tr w:rsidR="00F91443" w:rsidRPr="00E64F0F" w14:paraId="442BD7E1" w14:textId="77777777" w:rsidTr="00E64F0F">
        <w:trPr>
          <w:trHeight w:val="160"/>
          <w:jc w:val="center"/>
        </w:trPr>
        <w:tc>
          <w:tcPr>
            <w:tcW w:w="4531" w:type="dxa"/>
            <w:tcMar>
              <w:top w:w="0" w:type="dxa"/>
              <w:left w:w="115" w:type="dxa"/>
              <w:bottom w:w="0" w:type="dxa"/>
              <w:right w:w="115" w:type="dxa"/>
            </w:tcMar>
          </w:tcPr>
          <w:p w14:paraId="0B8D7AFC" w14:textId="77777777" w:rsidR="00F91443" w:rsidRPr="00E64F0F" w:rsidRDefault="008532BB" w:rsidP="00E64F0F">
            <w:pPr>
              <w:spacing w:after="0" w:line="240" w:lineRule="auto"/>
              <w:jc w:val="both"/>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Q6. Public Art should be temporary.</w:t>
            </w:r>
          </w:p>
        </w:tc>
        <w:tc>
          <w:tcPr>
            <w:tcW w:w="851" w:type="dxa"/>
            <w:tcMar>
              <w:top w:w="40" w:type="dxa"/>
              <w:left w:w="40" w:type="dxa"/>
              <w:bottom w:w="40" w:type="dxa"/>
              <w:right w:w="40" w:type="dxa"/>
            </w:tcMar>
          </w:tcPr>
          <w:p w14:paraId="4DB3BFF5"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23.62</w:t>
            </w:r>
          </w:p>
        </w:tc>
        <w:tc>
          <w:tcPr>
            <w:tcW w:w="992" w:type="dxa"/>
            <w:tcMar>
              <w:top w:w="40" w:type="dxa"/>
              <w:left w:w="40" w:type="dxa"/>
              <w:bottom w:w="40" w:type="dxa"/>
              <w:right w:w="40" w:type="dxa"/>
            </w:tcMar>
          </w:tcPr>
          <w:p w14:paraId="03D7EC81"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20.3</w:t>
            </w:r>
          </w:p>
        </w:tc>
        <w:tc>
          <w:tcPr>
            <w:tcW w:w="709" w:type="dxa"/>
            <w:tcMar>
              <w:top w:w="40" w:type="dxa"/>
              <w:left w:w="40" w:type="dxa"/>
              <w:bottom w:w="40" w:type="dxa"/>
              <w:right w:w="40" w:type="dxa"/>
            </w:tcMar>
          </w:tcPr>
          <w:p w14:paraId="0D98C3D1"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29.2</w:t>
            </w:r>
          </w:p>
        </w:tc>
        <w:tc>
          <w:tcPr>
            <w:tcW w:w="850" w:type="dxa"/>
            <w:tcMar>
              <w:top w:w="40" w:type="dxa"/>
              <w:left w:w="40" w:type="dxa"/>
              <w:bottom w:w="40" w:type="dxa"/>
              <w:right w:w="40" w:type="dxa"/>
            </w:tcMar>
          </w:tcPr>
          <w:p w14:paraId="389CF02F"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14.02</w:t>
            </w:r>
          </w:p>
        </w:tc>
        <w:tc>
          <w:tcPr>
            <w:tcW w:w="993" w:type="dxa"/>
            <w:tcMar>
              <w:top w:w="40" w:type="dxa"/>
              <w:left w:w="40" w:type="dxa"/>
              <w:bottom w:w="40" w:type="dxa"/>
              <w:right w:w="40" w:type="dxa"/>
            </w:tcMar>
          </w:tcPr>
          <w:p w14:paraId="77B70AF2"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12.92</w:t>
            </w:r>
          </w:p>
        </w:tc>
      </w:tr>
      <w:tr w:rsidR="00F91443" w:rsidRPr="00E64F0F" w14:paraId="1FFFB8A2" w14:textId="77777777" w:rsidTr="00E64F0F">
        <w:trPr>
          <w:trHeight w:val="160"/>
          <w:jc w:val="center"/>
        </w:trPr>
        <w:tc>
          <w:tcPr>
            <w:tcW w:w="4531" w:type="dxa"/>
            <w:tcMar>
              <w:top w:w="0" w:type="dxa"/>
              <w:left w:w="115" w:type="dxa"/>
              <w:bottom w:w="0" w:type="dxa"/>
              <w:right w:w="115" w:type="dxa"/>
            </w:tcMar>
          </w:tcPr>
          <w:p w14:paraId="6105B737" w14:textId="77777777" w:rsidR="00F91443" w:rsidRPr="00E64F0F" w:rsidRDefault="008532BB" w:rsidP="00E64F0F">
            <w:pPr>
              <w:spacing w:after="0" w:line="240" w:lineRule="auto"/>
              <w:jc w:val="both"/>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Q7. Public Art should be upgraded from time to time.</w:t>
            </w:r>
          </w:p>
        </w:tc>
        <w:tc>
          <w:tcPr>
            <w:tcW w:w="851" w:type="dxa"/>
            <w:tcMar>
              <w:top w:w="40" w:type="dxa"/>
              <w:left w:w="40" w:type="dxa"/>
              <w:bottom w:w="40" w:type="dxa"/>
              <w:right w:w="40" w:type="dxa"/>
            </w:tcMar>
          </w:tcPr>
          <w:p w14:paraId="3352A913"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62.73</w:t>
            </w:r>
          </w:p>
        </w:tc>
        <w:tc>
          <w:tcPr>
            <w:tcW w:w="992" w:type="dxa"/>
            <w:tcMar>
              <w:top w:w="40" w:type="dxa"/>
              <w:left w:w="40" w:type="dxa"/>
              <w:bottom w:w="40" w:type="dxa"/>
              <w:right w:w="40" w:type="dxa"/>
            </w:tcMar>
          </w:tcPr>
          <w:p w14:paraId="052D0D8E"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24.4</w:t>
            </w:r>
          </w:p>
        </w:tc>
        <w:tc>
          <w:tcPr>
            <w:tcW w:w="709" w:type="dxa"/>
            <w:tcMar>
              <w:top w:w="40" w:type="dxa"/>
              <w:left w:w="40" w:type="dxa"/>
              <w:bottom w:w="40" w:type="dxa"/>
              <w:right w:w="40" w:type="dxa"/>
            </w:tcMar>
          </w:tcPr>
          <w:p w14:paraId="2C6DB749"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11.4</w:t>
            </w:r>
          </w:p>
        </w:tc>
        <w:tc>
          <w:tcPr>
            <w:tcW w:w="850" w:type="dxa"/>
            <w:tcMar>
              <w:top w:w="40" w:type="dxa"/>
              <w:left w:w="40" w:type="dxa"/>
              <w:bottom w:w="40" w:type="dxa"/>
              <w:right w:w="40" w:type="dxa"/>
            </w:tcMar>
          </w:tcPr>
          <w:p w14:paraId="081D35ED"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1.11</w:t>
            </w:r>
          </w:p>
        </w:tc>
        <w:tc>
          <w:tcPr>
            <w:tcW w:w="993" w:type="dxa"/>
            <w:tcMar>
              <w:top w:w="40" w:type="dxa"/>
              <w:left w:w="40" w:type="dxa"/>
              <w:bottom w:w="40" w:type="dxa"/>
              <w:right w:w="40" w:type="dxa"/>
            </w:tcMar>
          </w:tcPr>
          <w:p w14:paraId="63AA86BC" w14:textId="77777777" w:rsidR="00F91443" w:rsidRPr="00E64F0F" w:rsidRDefault="008532BB" w:rsidP="00E64F0F">
            <w:pPr>
              <w:widowControl w:val="0"/>
              <w:spacing w:after="0" w:line="240" w:lineRule="auto"/>
              <w:jc w:val="center"/>
              <w:rPr>
                <w:rFonts w:ascii="Times New Roman" w:eastAsia="Times New Roman" w:hAnsi="Times New Roman" w:cs="Times New Roman"/>
                <w:sz w:val="20"/>
                <w:szCs w:val="20"/>
              </w:rPr>
            </w:pPr>
            <w:r w:rsidRPr="00E64F0F">
              <w:rPr>
                <w:rFonts w:ascii="Times New Roman" w:eastAsia="Times New Roman" w:hAnsi="Times New Roman" w:cs="Times New Roman"/>
                <w:sz w:val="20"/>
                <w:szCs w:val="20"/>
              </w:rPr>
              <w:t>0.37</w:t>
            </w:r>
          </w:p>
        </w:tc>
      </w:tr>
    </w:tbl>
    <w:p w14:paraId="2B34A4CC" w14:textId="77777777" w:rsidR="00F91443" w:rsidRDefault="00F91443">
      <w:pPr>
        <w:widowControl w:val="0"/>
        <w:spacing w:after="0" w:line="240" w:lineRule="auto"/>
        <w:jc w:val="both"/>
        <w:rPr>
          <w:rFonts w:ascii="Times New Roman" w:eastAsia="Times New Roman" w:hAnsi="Times New Roman" w:cs="Times New Roman"/>
          <w:sz w:val="24"/>
          <w:szCs w:val="24"/>
        </w:rPr>
      </w:pPr>
    </w:p>
    <w:p w14:paraId="1DA2E474" w14:textId="202356EB" w:rsidR="00F91443" w:rsidRPr="009041EC" w:rsidRDefault="008532BB">
      <w:pPr>
        <w:widowControl w:val="0"/>
        <w:spacing w:after="0" w:line="240" w:lineRule="auto"/>
        <w:jc w:val="both"/>
        <w:rPr>
          <w:rFonts w:ascii="Times New Roman" w:eastAsia="Times New Roman" w:hAnsi="Times New Roman" w:cs="Times New Roman"/>
          <w:bCs/>
          <w:i/>
          <w:iCs/>
          <w:sz w:val="24"/>
          <w:szCs w:val="24"/>
        </w:rPr>
      </w:pPr>
      <w:r w:rsidRPr="009041EC">
        <w:rPr>
          <w:rFonts w:ascii="Times New Roman" w:eastAsia="Times New Roman" w:hAnsi="Times New Roman" w:cs="Times New Roman"/>
          <w:bCs/>
          <w:i/>
          <w:iCs/>
          <w:sz w:val="24"/>
          <w:szCs w:val="24"/>
        </w:rPr>
        <w:t xml:space="preserve">Perceived </w:t>
      </w:r>
      <w:r w:rsidR="009041EC">
        <w:rPr>
          <w:rFonts w:ascii="Times New Roman" w:eastAsia="Times New Roman" w:hAnsi="Times New Roman" w:cs="Times New Roman"/>
          <w:bCs/>
          <w:i/>
          <w:iCs/>
          <w:sz w:val="24"/>
          <w:szCs w:val="24"/>
        </w:rPr>
        <w:t>f</w:t>
      </w:r>
      <w:r w:rsidRPr="009041EC">
        <w:rPr>
          <w:rFonts w:ascii="Times New Roman" w:eastAsia="Times New Roman" w:hAnsi="Times New Roman" w:cs="Times New Roman"/>
          <w:bCs/>
          <w:i/>
          <w:iCs/>
          <w:sz w:val="24"/>
          <w:szCs w:val="24"/>
        </w:rPr>
        <w:t>unction</w:t>
      </w:r>
    </w:p>
    <w:p w14:paraId="0D22EE6A" w14:textId="77777777" w:rsidR="00F91443" w:rsidRDefault="00F91443">
      <w:pPr>
        <w:widowControl w:val="0"/>
        <w:spacing w:after="0" w:line="240" w:lineRule="auto"/>
        <w:jc w:val="both"/>
        <w:rPr>
          <w:rFonts w:ascii="Times New Roman" w:eastAsia="Times New Roman" w:hAnsi="Times New Roman" w:cs="Times New Roman"/>
          <w:b/>
          <w:sz w:val="24"/>
          <w:szCs w:val="24"/>
        </w:rPr>
      </w:pPr>
    </w:p>
    <w:p w14:paraId="10211BCC" w14:textId="77777777" w:rsidR="00F91443" w:rsidRDefault="008532BB" w:rsidP="009041E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in Table 4 provide insight regarding the Perceived Functions of public art installations in Alor Gajah town. The respondents were asked to provide their perception on five statements related to public art. Starting with Q8, which asked if the function of public art is limited only to decorative purposes, the data indicates that a large majority of respondents agree or highly agree (84.50%) that public art has a function beyond being decorative. Only 3.69% of respondents either disagree or highly disagree with this statement. </w:t>
      </w:r>
    </w:p>
    <w:p w14:paraId="613418EE" w14:textId="77777777" w:rsidR="00F91443" w:rsidRDefault="008532B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Q9, 91.14% of respondents agree or strongly agree that public art should be placed in public places, while only 1.48% strongly disagree. Q10 asked if public art can create a positive impact on the town and neighborhood area. The data reveals that a large majority of respondents agree or highly agree (91.93%) with this statement, while only 2.22% of respondents highly disagree. </w:t>
      </w:r>
    </w:p>
    <w:p w14:paraId="26AD48AA" w14:textId="77777777" w:rsidR="00F91443" w:rsidRDefault="008532BB">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Q11 reveals that 95.2% of respondents agree or strongly agree that public art can help to create a distinct identity for the town and neighborhood, while only 1.11% strongly disagree. Finally, Q12 asked if abstract and modern public art is more appealing. The data reveals that 84.51% of respondents agree or highly agree with this statement, while only 4.06% of respondents highly disagree. </w:t>
      </w:r>
    </w:p>
    <w:p w14:paraId="60C9724E" w14:textId="77777777" w:rsidR="00F91443" w:rsidRDefault="008532BB">
      <w:pPr>
        <w:widowControl w:val="0"/>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Overall, the data suggests that respondents perceive public art to have a function beyond being decorative and that it can have a positive impact on the town and neighborhood area. Respondents also believe that public art should be positioned in public spaces, and that abstract and modern public art is more appealing. This is aligned with findings of </w:t>
      </w:r>
      <w:proofErr w:type="spellStart"/>
      <w:r>
        <w:rPr>
          <w:rFonts w:ascii="Times New Roman" w:eastAsia="Times New Roman" w:hAnsi="Times New Roman" w:cs="Times New Roman"/>
          <w:sz w:val="24"/>
          <w:szCs w:val="24"/>
        </w:rPr>
        <w:t>Januchta-Szostak</w:t>
      </w:r>
      <w:proofErr w:type="spellEnd"/>
      <w:r>
        <w:rPr>
          <w:rFonts w:ascii="Times New Roman" w:eastAsia="Times New Roman" w:hAnsi="Times New Roman" w:cs="Times New Roman"/>
          <w:sz w:val="24"/>
          <w:szCs w:val="24"/>
        </w:rPr>
        <w:t xml:space="preserve"> (2010) where appreciation has become important to urban spaces. In time, these presentations can be </w:t>
      </w:r>
      <w:r>
        <w:rPr>
          <w:rFonts w:ascii="Times New Roman" w:eastAsia="Times New Roman" w:hAnsi="Times New Roman" w:cs="Times New Roman"/>
          <w:sz w:val="24"/>
          <w:szCs w:val="24"/>
        </w:rPr>
        <w:lastRenderedPageBreak/>
        <w:t>turned into performances. The percentage of respondents who are not sure or disagree with these statements is relatively low.</w:t>
      </w:r>
    </w:p>
    <w:p w14:paraId="5E52428F" w14:textId="77777777" w:rsidR="00F91443" w:rsidRDefault="00F91443">
      <w:pPr>
        <w:widowControl w:val="0"/>
        <w:spacing w:after="0" w:line="240" w:lineRule="auto"/>
        <w:jc w:val="both"/>
        <w:rPr>
          <w:rFonts w:ascii="Times New Roman" w:eastAsia="Times New Roman" w:hAnsi="Times New Roman" w:cs="Times New Roman"/>
          <w:b/>
          <w:sz w:val="24"/>
          <w:szCs w:val="24"/>
        </w:rPr>
      </w:pPr>
    </w:p>
    <w:p w14:paraId="14D05473" w14:textId="15A3EECE" w:rsidR="00F91443" w:rsidRDefault="008532BB" w:rsidP="007633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Table </w:t>
      </w:r>
      <w:r w:rsidR="008F7F40">
        <w:rPr>
          <w:rFonts w:ascii="Times New Roman" w:eastAsia="Times New Roman" w:hAnsi="Times New Roman" w:cs="Times New Roman"/>
          <w:b/>
          <w:sz w:val="20"/>
          <w:szCs w:val="20"/>
        </w:rPr>
        <w:t>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Perceived </w:t>
      </w:r>
      <w:r w:rsidR="007633CA">
        <w:rPr>
          <w:rFonts w:ascii="Times New Roman" w:eastAsia="Times New Roman" w:hAnsi="Times New Roman" w:cs="Times New Roman"/>
          <w:sz w:val="20"/>
          <w:szCs w:val="20"/>
        </w:rPr>
        <w:t>f</w:t>
      </w:r>
      <w:r>
        <w:rPr>
          <w:rFonts w:ascii="Times New Roman" w:eastAsia="Times New Roman" w:hAnsi="Times New Roman" w:cs="Times New Roman"/>
          <w:sz w:val="20"/>
          <w:szCs w:val="20"/>
        </w:rPr>
        <w:t>unction</w:t>
      </w:r>
    </w:p>
    <w:p w14:paraId="22B301C5" w14:textId="3B77756B" w:rsidR="007633CA" w:rsidRDefault="007633CA" w:rsidP="007633CA">
      <w:pPr>
        <w:spacing w:after="0" w:line="240" w:lineRule="auto"/>
        <w:jc w:val="center"/>
        <w:rPr>
          <w:rFonts w:ascii="Times New Roman" w:eastAsia="Times New Roman" w:hAnsi="Times New Roman" w:cs="Times New Roman"/>
          <w:sz w:val="20"/>
          <w:szCs w:val="20"/>
        </w:rPr>
      </w:pPr>
    </w:p>
    <w:tbl>
      <w:tblPr>
        <w:tblStyle w:val="Style20"/>
        <w:tblW w:w="9493" w:type="dxa"/>
        <w:jc w:val="center"/>
        <w:tblBorders>
          <w:top w:val="single" w:sz="4" w:space="0" w:color="auto"/>
          <w:bottom w:val="single" w:sz="4" w:space="0" w:color="auto"/>
        </w:tblBorders>
        <w:tblLayout w:type="fixed"/>
        <w:tblLook w:val="04A0" w:firstRow="1" w:lastRow="0" w:firstColumn="1" w:lastColumn="0" w:noHBand="0" w:noVBand="1"/>
      </w:tblPr>
      <w:tblGrid>
        <w:gridCol w:w="5098"/>
        <w:gridCol w:w="851"/>
        <w:gridCol w:w="992"/>
        <w:gridCol w:w="709"/>
        <w:gridCol w:w="850"/>
        <w:gridCol w:w="993"/>
      </w:tblGrid>
      <w:tr w:rsidR="007633CA" w:rsidRPr="00E64F0F" w14:paraId="33660589" w14:textId="77777777" w:rsidTr="007633CA">
        <w:trPr>
          <w:trHeight w:val="160"/>
          <w:jc w:val="center"/>
        </w:trPr>
        <w:tc>
          <w:tcPr>
            <w:tcW w:w="5098"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237237C7"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Questions</w:t>
            </w:r>
          </w:p>
        </w:tc>
        <w:tc>
          <w:tcPr>
            <w:tcW w:w="851"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6FD29AB1"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7D856A7D"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Highly</w:t>
            </w:r>
          </w:p>
          <w:p w14:paraId="025336B9"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Agree</w:t>
            </w:r>
          </w:p>
        </w:tc>
        <w:tc>
          <w:tcPr>
            <w:tcW w:w="992"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4D670DAE"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0584A814"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Disagree</w:t>
            </w:r>
          </w:p>
        </w:tc>
        <w:tc>
          <w:tcPr>
            <w:tcW w:w="709"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4D30C5E8"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6325296D"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Not</w:t>
            </w:r>
          </w:p>
          <w:p w14:paraId="23B313C4"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Sure</w:t>
            </w:r>
          </w:p>
        </w:tc>
        <w:tc>
          <w:tcPr>
            <w:tcW w:w="850"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2809FF86"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229C8FCC"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Agree</w:t>
            </w:r>
          </w:p>
        </w:tc>
        <w:tc>
          <w:tcPr>
            <w:tcW w:w="993"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6B454FF6"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5D197BD0"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Highly</w:t>
            </w:r>
          </w:p>
          <w:p w14:paraId="35AFC6AF" w14:textId="77777777" w:rsidR="007633CA" w:rsidRPr="00E64F0F" w:rsidRDefault="007633CA"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Disagree</w:t>
            </w:r>
          </w:p>
        </w:tc>
      </w:tr>
      <w:tr w:rsidR="007633CA" w:rsidRPr="00E64F0F" w14:paraId="5B1C27DF" w14:textId="77777777" w:rsidTr="007633CA">
        <w:trPr>
          <w:trHeight w:val="111"/>
          <w:jc w:val="center"/>
        </w:trPr>
        <w:tc>
          <w:tcPr>
            <w:tcW w:w="5098" w:type="dxa"/>
            <w:tcBorders>
              <w:top w:val="single" w:sz="4" w:space="0" w:color="auto"/>
            </w:tcBorders>
            <w:tcMar>
              <w:top w:w="0" w:type="dxa"/>
              <w:left w:w="115" w:type="dxa"/>
              <w:bottom w:w="0" w:type="dxa"/>
              <w:right w:w="115" w:type="dxa"/>
            </w:tcMar>
          </w:tcPr>
          <w:p w14:paraId="6BEF2A10" w14:textId="2AF28064" w:rsidR="007633CA" w:rsidRPr="00E64F0F" w:rsidRDefault="007633CA" w:rsidP="007633CA">
            <w:pPr>
              <w:spacing w:after="0" w:line="240" w:lineRule="auto"/>
              <w:ind w:left="2" w:hanging="2"/>
              <w:jc w:val="both"/>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Q8. The function of Public Art is not for decorative only.</w:t>
            </w:r>
          </w:p>
        </w:tc>
        <w:tc>
          <w:tcPr>
            <w:tcW w:w="851" w:type="dxa"/>
            <w:tcBorders>
              <w:top w:val="single" w:sz="4" w:space="0" w:color="auto"/>
            </w:tcBorders>
            <w:tcMar>
              <w:top w:w="40" w:type="dxa"/>
              <w:left w:w="40" w:type="dxa"/>
              <w:bottom w:w="40" w:type="dxa"/>
              <w:right w:w="40" w:type="dxa"/>
            </w:tcMar>
          </w:tcPr>
          <w:p w14:paraId="512DAB16" w14:textId="56B2431A"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56.09</w:t>
            </w:r>
          </w:p>
        </w:tc>
        <w:tc>
          <w:tcPr>
            <w:tcW w:w="992" w:type="dxa"/>
            <w:tcBorders>
              <w:top w:val="single" w:sz="4" w:space="0" w:color="auto"/>
            </w:tcBorders>
            <w:tcMar>
              <w:top w:w="40" w:type="dxa"/>
              <w:left w:w="40" w:type="dxa"/>
              <w:bottom w:w="40" w:type="dxa"/>
              <w:right w:w="40" w:type="dxa"/>
            </w:tcMar>
          </w:tcPr>
          <w:p w14:paraId="60094DD2" w14:textId="19C91F9B"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28.41</w:t>
            </w:r>
          </w:p>
        </w:tc>
        <w:tc>
          <w:tcPr>
            <w:tcW w:w="709" w:type="dxa"/>
            <w:tcBorders>
              <w:top w:val="single" w:sz="4" w:space="0" w:color="auto"/>
            </w:tcBorders>
            <w:tcMar>
              <w:top w:w="40" w:type="dxa"/>
              <w:left w:w="40" w:type="dxa"/>
              <w:bottom w:w="40" w:type="dxa"/>
              <w:right w:w="40" w:type="dxa"/>
            </w:tcMar>
          </w:tcPr>
          <w:p w14:paraId="5FFB6188" w14:textId="27B9A620"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11.81</w:t>
            </w:r>
          </w:p>
        </w:tc>
        <w:tc>
          <w:tcPr>
            <w:tcW w:w="850" w:type="dxa"/>
            <w:tcBorders>
              <w:top w:val="single" w:sz="4" w:space="0" w:color="auto"/>
            </w:tcBorders>
            <w:tcMar>
              <w:top w:w="40" w:type="dxa"/>
              <w:left w:w="40" w:type="dxa"/>
              <w:bottom w:w="40" w:type="dxa"/>
              <w:right w:w="40" w:type="dxa"/>
            </w:tcMar>
          </w:tcPr>
          <w:p w14:paraId="49D97BFE" w14:textId="26770F03"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2.21</w:t>
            </w:r>
          </w:p>
        </w:tc>
        <w:tc>
          <w:tcPr>
            <w:tcW w:w="993" w:type="dxa"/>
            <w:tcBorders>
              <w:top w:val="single" w:sz="4" w:space="0" w:color="auto"/>
            </w:tcBorders>
            <w:tcMar>
              <w:top w:w="40" w:type="dxa"/>
              <w:left w:w="40" w:type="dxa"/>
              <w:bottom w:w="40" w:type="dxa"/>
              <w:right w:w="40" w:type="dxa"/>
            </w:tcMar>
          </w:tcPr>
          <w:p w14:paraId="37769418" w14:textId="2FE9C104"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1.48</w:t>
            </w:r>
          </w:p>
        </w:tc>
      </w:tr>
      <w:tr w:rsidR="007633CA" w:rsidRPr="00E64F0F" w14:paraId="3E966335" w14:textId="77777777" w:rsidTr="007633CA">
        <w:trPr>
          <w:trHeight w:val="160"/>
          <w:jc w:val="center"/>
        </w:trPr>
        <w:tc>
          <w:tcPr>
            <w:tcW w:w="5098" w:type="dxa"/>
            <w:tcMar>
              <w:top w:w="0" w:type="dxa"/>
              <w:left w:w="115" w:type="dxa"/>
              <w:bottom w:w="0" w:type="dxa"/>
              <w:right w:w="115" w:type="dxa"/>
            </w:tcMar>
          </w:tcPr>
          <w:p w14:paraId="623276F8" w14:textId="1FD5D620" w:rsidR="007633CA" w:rsidRPr="00E64F0F" w:rsidRDefault="007633CA" w:rsidP="007633CA">
            <w:pPr>
              <w:spacing w:after="0" w:line="240" w:lineRule="auto"/>
              <w:ind w:left="2" w:hanging="2"/>
              <w:jc w:val="both"/>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Q9. Public Art should not be placed in isolated public spaces.</w:t>
            </w:r>
          </w:p>
        </w:tc>
        <w:tc>
          <w:tcPr>
            <w:tcW w:w="851" w:type="dxa"/>
            <w:tcMar>
              <w:top w:w="40" w:type="dxa"/>
              <w:left w:w="40" w:type="dxa"/>
              <w:bottom w:w="40" w:type="dxa"/>
              <w:right w:w="40" w:type="dxa"/>
            </w:tcMar>
          </w:tcPr>
          <w:p w14:paraId="450AE395" w14:textId="1516F2DB"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63.10</w:t>
            </w:r>
          </w:p>
        </w:tc>
        <w:tc>
          <w:tcPr>
            <w:tcW w:w="992" w:type="dxa"/>
            <w:tcMar>
              <w:top w:w="40" w:type="dxa"/>
              <w:left w:w="40" w:type="dxa"/>
              <w:bottom w:w="40" w:type="dxa"/>
              <w:right w:w="40" w:type="dxa"/>
            </w:tcMar>
          </w:tcPr>
          <w:p w14:paraId="4DC99CA6" w14:textId="4C426413"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28.04</w:t>
            </w:r>
          </w:p>
        </w:tc>
        <w:tc>
          <w:tcPr>
            <w:tcW w:w="709" w:type="dxa"/>
            <w:tcMar>
              <w:top w:w="40" w:type="dxa"/>
              <w:left w:w="40" w:type="dxa"/>
              <w:bottom w:w="40" w:type="dxa"/>
              <w:right w:w="40" w:type="dxa"/>
            </w:tcMar>
          </w:tcPr>
          <w:p w14:paraId="4A8B7E1F" w14:textId="47231754"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7.38</w:t>
            </w:r>
          </w:p>
        </w:tc>
        <w:tc>
          <w:tcPr>
            <w:tcW w:w="850" w:type="dxa"/>
            <w:tcMar>
              <w:top w:w="40" w:type="dxa"/>
              <w:left w:w="40" w:type="dxa"/>
              <w:bottom w:w="40" w:type="dxa"/>
              <w:right w:w="40" w:type="dxa"/>
            </w:tcMar>
          </w:tcPr>
          <w:p w14:paraId="647241BA" w14:textId="2712A1A0"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1.11</w:t>
            </w:r>
          </w:p>
        </w:tc>
        <w:tc>
          <w:tcPr>
            <w:tcW w:w="993" w:type="dxa"/>
            <w:tcMar>
              <w:top w:w="40" w:type="dxa"/>
              <w:left w:w="40" w:type="dxa"/>
              <w:bottom w:w="40" w:type="dxa"/>
              <w:right w:w="40" w:type="dxa"/>
            </w:tcMar>
          </w:tcPr>
          <w:p w14:paraId="0E506DF1" w14:textId="7C1728C3"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0.37</w:t>
            </w:r>
          </w:p>
        </w:tc>
      </w:tr>
      <w:tr w:rsidR="007633CA" w:rsidRPr="00E64F0F" w14:paraId="5AEC90FA" w14:textId="77777777" w:rsidTr="007633CA">
        <w:trPr>
          <w:trHeight w:val="160"/>
          <w:jc w:val="center"/>
        </w:trPr>
        <w:tc>
          <w:tcPr>
            <w:tcW w:w="5098" w:type="dxa"/>
            <w:tcMar>
              <w:top w:w="0" w:type="dxa"/>
              <w:left w:w="115" w:type="dxa"/>
              <w:bottom w:w="0" w:type="dxa"/>
              <w:right w:w="115" w:type="dxa"/>
            </w:tcMar>
          </w:tcPr>
          <w:p w14:paraId="2A68CBFC" w14:textId="1B4FA33B" w:rsidR="007633CA" w:rsidRPr="00E64F0F" w:rsidRDefault="007633CA" w:rsidP="007633CA">
            <w:pPr>
              <w:spacing w:after="0" w:line="240" w:lineRule="auto"/>
              <w:ind w:left="2" w:hanging="2"/>
              <w:jc w:val="both"/>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Q10. Public art can create a positive impact on the town and neighborhood area.</w:t>
            </w:r>
          </w:p>
        </w:tc>
        <w:tc>
          <w:tcPr>
            <w:tcW w:w="851" w:type="dxa"/>
            <w:tcMar>
              <w:top w:w="40" w:type="dxa"/>
              <w:left w:w="40" w:type="dxa"/>
              <w:bottom w:w="40" w:type="dxa"/>
              <w:right w:w="40" w:type="dxa"/>
            </w:tcMar>
          </w:tcPr>
          <w:p w14:paraId="11665353" w14:textId="7F84EBFE"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66.42</w:t>
            </w:r>
          </w:p>
        </w:tc>
        <w:tc>
          <w:tcPr>
            <w:tcW w:w="992" w:type="dxa"/>
            <w:tcMar>
              <w:top w:w="40" w:type="dxa"/>
              <w:left w:w="40" w:type="dxa"/>
              <w:bottom w:w="40" w:type="dxa"/>
              <w:right w:w="40" w:type="dxa"/>
            </w:tcMar>
          </w:tcPr>
          <w:p w14:paraId="1D97434A" w14:textId="2677520A"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25.09</w:t>
            </w:r>
          </w:p>
        </w:tc>
        <w:tc>
          <w:tcPr>
            <w:tcW w:w="709" w:type="dxa"/>
            <w:tcMar>
              <w:top w:w="40" w:type="dxa"/>
              <w:left w:w="40" w:type="dxa"/>
              <w:bottom w:w="40" w:type="dxa"/>
              <w:right w:w="40" w:type="dxa"/>
            </w:tcMar>
          </w:tcPr>
          <w:p w14:paraId="4EFD20D5" w14:textId="050A8114"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7.01</w:t>
            </w:r>
          </w:p>
        </w:tc>
        <w:tc>
          <w:tcPr>
            <w:tcW w:w="850" w:type="dxa"/>
            <w:tcMar>
              <w:top w:w="40" w:type="dxa"/>
              <w:left w:w="40" w:type="dxa"/>
              <w:bottom w:w="40" w:type="dxa"/>
              <w:right w:w="40" w:type="dxa"/>
            </w:tcMar>
          </w:tcPr>
          <w:p w14:paraId="5FE178FF" w14:textId="3AFE8F99"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1.11</w:t>
            </w:r>
          </w:p>
        </w:tc>
        <w:tc>
          <w:tcPr>
            <w:tcW w:w="993" w:type="dxa"/>
            <w:tcMar>
              <w:top w:w="40" w:type="dxa"/>
              <w:left w:w="40" w:type="dxa"/>
              <w:bottom w:w="40" w:type="dxa"/>
              <w:right w:w="40" w:type="dxa"/>
            </w:tcMar>
          </w:tcPr>
          <w:p w14:paraId="67EBC4DF" w14:textId="3AB58049"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0.37</w:t>
            </w:r>
          </w:p>
        </w:tc>
      </w:tr>
      <w:tr w:rsidR="007633CA" w:rsidRPr="00E64F0F" w14:paraId="0FF17EF0" w14:textId="77777777" w:rsidTr="007633CA">
        <w:trPr>
          <w:trHeight w:val="160"/>
          <w:jc w:val="center"/>
        </w:trPr>
        <w:tc>
          <w:tcPr>
            <w:tcW w:w="5098" w:type="dxa"/>
            <w:tcMar>
              <w:top w:w="0" w:type="dxa"/>
              <w:left w:w="115" w:type="dxa"/>
              <w:bottom w:w="0" w:type="dxa"/>
              <w:right w:w="115" w:type="dxa"/>
            </w:tcMar>
          </w:tcPr>
          <w:p w14:paraId="4082AB39" w14:textId="0FF95CE9" w:rsidR="007633CA" w:rsidRPr="00E64F0F" w:rsidRDefault="007633CA" w:rsidP="007633CA">
            <w:pPr>
              <w:spacing w:after="0" w:line="240" w:lineRule="auto"/>
              <w:ind w:left="2" w:hanging="2"/>
              <w:jc w:val="both"/>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Q11. Public art can create a unique identity for the town and neighborhood area.</w:t>
            </w:r>
          </w:p>
        </w:tc>
        <w:tc>
          <w:tcPr>
            <w:tcW w:w="851" w:type="dxa"/>
            <w:tcMar>
              <w:top w:w="40" w:type="dxa"/>
              <w:left w:w="40" w:type="dxa"/>
              <w:bottom w:w="40" w:type="dxa"/>
              <w:right w:w="40" w:type="dxa"/>
            </w:tcMar>
          </w:tcPr>
          <w:p w14:paraId="6FEF92D4" w14:textId="56E87D84"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66.79</w:t>
            </w:r>
          </w:p>
        </w:tc>
        <w:tc>
          <w:tcPr>
            <w:tcW w:w="992" w:type="dxa"/>
            <w:tcMar>
              <w:top w:w="40" w:type="dxa"/>
              <w:left w:w="40" w:type="dxa"/>
              <w:bottom w:w="40" w:type="dxa"/>
              <w:right w:w="40" w:type="dxa"/>
            </w:tcMar>
          </w:tcPr>
          <w:p w14:paraId="54E0C926" w14:textId="7300D0EE"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28.41</w:t>
            </w:r>
          </w:p>
        </w:tc>
        <w:tc>
          <w:tcPr>
            <w:tcW w:w="709" w:type="dxa"/>
            <w:tcMar>
              <w:top w:w="40" w:type="dxa"/>
              <w:left w:w="40" w:type="dxa"/>
              <w:bottom w:w="40" w:type="dxa"/>
              <w:right w:w="40" w:type="dxa"/>
            </w:tcMar>
          </w:tcPr>
          <w:p w14:paraId="4E9193A4" w14:textId="4A042059"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3.69</w:t>
            </w:r>
          </w:p>
        </w:tc>
        <w:tc>
          <w:tcPr>
            <w:tcW w:w="850" w:type="dxa"/>
            <w:tcMar>
              <w:top w:w="40" w:type="dxa"/>
              <w:left w:w="40" w:type="dxa"/>
              <w:bottom w:w="40" w:type="dxa"/>
              <w:right w:w="40" w:type="dxa"/>
            </w:tcMar>
          </w:tcPr>
          <w:p w14:paraId="41D9D671" w14:textId="62A4C1D0"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0.74</w:t>
            </w:r>
          </w:p>
        </w:tc>
        <w:tc>
          <w:tcPr>
            <w:tcW w:w="993" w:type="dxa"/>
            <w:tcMar>
              <w:top w:w="40" w:type="dxa"/>
              <w:left w:w="40" w:type="dxa"/>
              <w:bottom w:w="40" w:type="dxa"/>
              <w:right w:w="40" w:type="dxa"/>
            </w:tcMar>
          </w:tcPr>
          <w:p w14:paraId="5D047B0D" w14:textId="1A4B7D17"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0.37</w:t>
            </w:r>
          </w:p>
        </w:tc>
      </w:tr>
      <w:tr w:rsidR="007633CA" w:rsidRPr="00E64F0F" w14:paraId="37A225C2" w14:textId="77777777" w:rsidTr="007633CA">
        <w:trPr>
          <w:trHeight w:val="160"/>
          <w:jc w:val="center"/>
        </w:trPr>
        <w:tc>
          <w:tcPr>
            <w:tcW w:w="5098" w:type="dxa"/>
            <w:tcMar>
              <w:top w:w="0" w:type="dxa"/>
              <w:left w:w="115" w:type="dxa"/>
              <w:bottom w:w="0" w:type="dxa"/>
              <w:right w:w="115" w:type="dxa"/>
            </w:tcMar>
          </w:tcPr>
          <w:p w14:paraId="3E9F6F2A" w14:textId="79780EA7" w:rsidR="007633CA" w:rsidRPr="00E64F0F" w:rsidRDefault="007633CA" w:rsidP="007633CA">
            <w:pPr>
              <w:spacing w:after="0" w:line="240" w:lineRule="auto"/>
              <w:ind w:left="2" w:hanging="2"/>
              <w:jc w:val="both"/>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Q12. Abstract and modern public art is more appealing.</w:t>
            </w:r>
          </w:p>
        </w:tc>
        <w:tc>
          <w:tcPr>
            <w:tcW w:w="851" w:type="dxa"/>
            <w:tcMar>
              <w:top w:w="40" w:type="dxa"/>
              <w:left w:w="40" w:type="dxa"/>
              <w:bottom w:w="40" w:type="dxa"/>
              <w:right w:w="40" w:type="dxa"/>
            </w:tcMar>
          </w:tcPr>
          <w:p w14:paraId="05787E05" w14:textId="0CAA14BC"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56.83</w:t>
            </w:r>
          </w:p>
        </w:tc>
        <w:tc>
          <w:tcPr>
            <w:tcW w:w="992" w:type="dxa"/>
            <w:tcMar>
              <w:top w:w="40" w:type="dxa"/>
              <w:left w:w="40" w:type="dxa"/>
              <w:bottom w:w="40" w:type="dxa"/>
              <w:right w:w="40" w:type="dxa"/>
            </w:tcMar>
          </w:tcPr>
          <w:p w14:paraId="7A873E89" w14:textId="76A7E8E7"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27.68</w:t>
            </w:r>
          </w:p>
        </w:tc>
        <w:tc>
          <w:tcPr>
            <w:tcW w:w="709" w:type="dxa"/>
            <w:tcMar>
              <w:top w:w="40" w:type="dxa"/>
              <w:left w:w="40" w:type="dxa"/>
              <w:bottom w:w="40" w:type="dxa"/>
              <w:right w:w="40" w:type="dxa"/>
            </w:tcMar>
          </w:tcPr>
          <w:p w14:paraId="3176FADE" w14:textId="441A4E94"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11.44</w:t>
            </w:r>
          </w:p>
        </w:tc>
        <w:tc>
          <w:tcPr>
            <w:tcW w:w="850" w:type="dxa"/>
            <w:tcMar>
              <w:top w:w="40" w:type="dxa"/>
              <w:left w:w="40" w:type="dxa"/>
              <w:bottom w:w="40" w:type="dxa"/>
              <w:right w:w="40" w:type="dxa"/>
            </w:tcMar>
          </w:tcPr>
          <w:p w14:paraId="3C82DC1C" w14:textId="40D42D18"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3.32</w:t>
            </w:r>
          </w:p>
        </w:tc>
        <w:tc>
          <w:tcPr>
            <w:tcW w:w="993" w:type="dxa"/>
            <w:tcMar>
              <w:top w:w="40" w:type="dxa"/>
              <w:left w:w="40" w:type="dxa"/>
              <w:bottom w:w="40" w:type="dxa"/>
              <w:right w:w="40" w:type="dxa"/>
            </w:tcMar>
          </w:tcPr>
          <w:p w14:paraId="0342E043" w14:textId="7C9943FE" w:rsidR="007633CA" w:rsidRPr="00E64F0F" w:rsidRDefault="007633CA" w:rsidP="007633CA">
            <w:pPr>
              <w:widowControl w:val="0"/>
              <w:spacing w:after="0" w:line="240" w:lineRule="auto"/>
              <w:ind w:left="2" w:hanging="2"/>
              <w:jc w:val="center"/>
              <w:rPr>
                <w:rFonts w:ascii="Times New Roman" w:eastAsia="Times New Roman" w:hAnsi="Times New Roman" w:cs="Times New Roman"/>
                <w:sz w:val="20"/>
                <w:szCs w:val="20"/>
              </w:rPr>
            </w:pPr>
            <w:r w:rsidRPr="007633CA">
              <w:rPr>
                <w:rFonts w:ascii="Times New Roman" w:eastAsia="Times New Roman" w:hAnsi="Times New Roman" w:cs="Times New Roman"/>
                <w:sz w:val="20"/>
                <w:szCs w:val="20"/>
              </w:rPr>
              <w:t>0.74</w:t>
            </w:r>
          </w:p>
        </w:tc>
      </w:tr>
    </w:tbl>
    <w:p w14:paraId="10C57D82" w14:textId="77777777" w:rsidR="00F91443" w:rsidRPr="007633CA" w:rsidRDefault="00F91443">
      <w:pPr>
        <w:spacing w:after="0" w:line="240" w:lineRule="auto"/>
        <w:jc w:val="both"/>
        <w:rPr>
          <w:rFonts w:ascii="Times New Roman" w:eastAsia="Times New Roman" w:hAnsi="Times New Roman" w:cs="Times New Roman"/>
          <w:sz w:val="24"/>
          <w:szCs w:val="24"/>
        </w:rPr>
      </w:pPr>
    </w:p>
    <w:p w14:paraId="036CAABD" w14:textId="195C2728" w:rsidR="00F91443" w:rsidRDefault="008532BB">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Perceived </w:t>
      </w:r>
      <w:r w:rsidR="009041EC">
        <w:rPr>
          <w:rFonts w:ascii="Times New Roman" w:eastAsia="Times New Roman" w:hAnsi="Times New Roman" w:cs="Times New Roman"/>
          <w:bCs/>
          <w:i/>
          <w:iCs/>
          <w:sz w:val="24"/>
          <w:szCs w:val="24"/>
        </w:rPr>
        <w:t>t</w:t>
      </w:r>
      <w:r>
        <w:rPr>
          <w:rFonts w:ascii="Times New Roman" w:eastAsia="Times New Roman" w:hAnsi="Times New Roman" w:cs="Times New Roman"/>
          <w:bCs/>
          <w:i/>
          <w:iCs/>
          <w:sz w:val="24"/>
          <w:szCs w:val="24"/>
        </w:rPr>
        <w:t>hemes</w:t>
      </w:r>
    </w:p>
    <w:p w14:paraId="4F409D6E" w14:textId="77777777" w:rsidR="00F91443" w:rsidRDefault="00F9144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Cs/>
          <w:i/>
          <w:iCs/>
          <w:sz w:val="24"/>
          <w:szCs w:val="24"/>
        </w:rPr>
      </w:pPr>
    </w:p>
    <w:p w14:paraId="7CE465B1" w14:textId="77777777" w:rsidR="00F91443" w:rsidRDefault="008532BB" w:rsidP="009041E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in Table 5 offer insight regarding the Perceived Theme of public art installations in Alor Gajah town. In Q13, it was evidential that most respondents (62.73%) strongly agree that public art should represent all ethnicities, with only 1.11% disagreeing. This suggests that inclusivity and representation of diversity in public art are highly valued by the community. Similarly, in Q14, 67.53% of respondents agree that public art should reflect the local history and culture of Malacca, while only 0.37% strongly disagree. This indicates that there is a preference for public art that is relevant and connected to the community's cultural heritage.</w:t>
      </w:r>
    </w:p>
    <w:p w14:paraId="611E243F" w14:textId="77777777" w:rsidR="00F91443" w:rsidRDefault="008532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Q15 reveals that a significant number of respondents (67.53%) believe that public art should be meaningful, with only 1.11% in disagreement. This implies that public art should not only be aesthetically pleasing but should also have a deeper purpose or message. However, in Q16, there is less consensus on the importance of purpose in public art, with 31.73% strongly agreeing, 20.66% agreeing, and 16.97% strongly disagreeing or disagreeing.</w:t>
      </w:r>
    </w:p>
    <w:p w14:paraId="5C6162EC" w14:textId="77777777" w:rsidR="00F91443" w:rsidRDefault="008532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Q17, there is also a lack of consensus on the use of design motifs of human body and face in public art, with 31.73% strongly agreeing and 22.14% agreeing, but 18.45% disagreeing or strongly disagreeing. Religious connotation may sway their perception here.  Conversely, in Q18, a majority (60.89%) agree that public art should use design motifs of animal body and face, with only 0.37% in disagreement. This suggests that animal motifs are popular among the respondents as a theme for public art. Similarly, in Q19, 52.77% of respondents agree that public art should use design motifs of flora, with 2.95% in disagreement, indicating that natural themes are also well-received by the community. However, in Q20, there is less agreement on the portrayal of famous public figures in public art, with 42.44% in disagreement or strong disagreement and 25.83% in agreement.</w:t>
      </w:r>
    </w:p>
    <w:p w14:paraId="1F1CD001" w14:textId="77777777" w:rsidR="00F91443" w:rsidRDefault="008532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Q21 asked respondents about their agreement with the statement that public art should be big and tall. The results show that only 1.85% of the respondents highly disagree with this statement, while 3.32% disagree. On the other hand, 28.41% of the respondents agree that public art should be big and tall, while the majority, at 43.54%, highly agree with this statement. The remaining 22.88% of respondents are not sure about the size of public art. Q22, on the other hand, asks respondents about their agreement with the statement that public art should consider the public's opinion. The results show that only 3.69% of the respondents highly disagree with this </w:t>
      </w:r>
      <w:r>
        <w:rPr>
          <w:rFonts w:ascii="Times New Roman" w:eastAsia="Times New Roman" w:hAnsi="Times New Roman" w:cs="Times New Roman"/>
          <w:sz w:val="24"/>
          <w:szCs w:val="24"/>
        </w:rPr>
        <w:lastRenderedPageBreak/>
        <w:t>statement, while 5.17% disagree. A higher percentage of respondents, at 27.68%, agree that public art should consider the public's opinion. Most of the respondents, at 42.07%, highly agree with this statement. The remaining 21.40% of respondents are not sure whether public art should consider the public's opinion.</w:t>
      </w:r>
    </w:p>
    <w:p w14:paraId="2F6468CB" w14:textId="77777777" w:rsidR="00F91443" w:rsidRDefault="008532BB">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Overall, the data suggests that there is a strong preference for public art that reflects the local history and culture of Alor Gajah town and has a meaningful theme. Respondents also appear to appreciate public art that incorporates nature-inspired design motifs but are less fond of famous public figures. This suggests that Malaysian public arts do not serve as a medium for communicating power as seen in </w:t>
      </w:r>
      <w:proofErr w:type="spellStart"/>
      <w:r>
        <w:rPr>
          <w:rFonts w:ascii="Times New Roman" w:eastAsia="Times New Roman" w:hAnsi="Times New Roman" w:cs="Times New Roman"/>
          <w:sz w:val="24"/>
          <w:szCs w:val="24"/>
        </w:rPr>
        <w:t>Januchta-Szostak</w:t>
      </w:r>
      <w:proofErr w:type="spellEnd"/>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Badawi</w:t>
      </w:r>
      <w:proofErr w:type="spellEnd"/>
      <w:r>
        <w:rPr>
          <w:rFonts w:ascii="Times New Roman" w:eastAsia="Times New Roman" w:hAnsi="Times New Roman" w:cs="Times New Roman"/>
          <w:sz w:val="24"/>
          <w:szCs w:val="24"/>
        </w:rPr>
        <w:t xml:space="preserve"> (2021) and Milne and Pojani (2014).  However, there is also a need to consider diverse perspectives and preferences when designing and implementing public art projects, particularly in terms of the use of design motifs and the purpose of the art.</w:t>
      </w:r>
    </w:p>
    <w:p w14:paraId="505E9736" w14:textId="77777777" w:rsidR="00F91443" w:rsidRDefault="00F9144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4"/>
          <w:szCs w:val="24"/>
        </w:rPr>
      </w:pPr>
    </w:p>
    <w:p w14:paraId="57DBE1F6" w14:textId="6E939902" w:rsidR="00F91443" w:rsidRDefault="008532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Table 5.</w:t>
      </w:r>
      <w:r>
        <w:rPr>
          <w:rFonts w:ascii="Times New Roman" w:eastAsia="Times New Roman" w:hAnsi="Times New Roman" w:cs="Times New Roman"/>
          <w:sz w:val="20"/>
          <w:szCs w:val="20"/>
        </w:rPr>
        <w:t xml:space="preserve"> Perceived </w:t>
      </w:r>
      <w:r w:rsidR="005F7074">
        <w:rPr>
          <w:rFonts w:ascii="Times New Roman" w:eastAsia="Times New Roman" w:hAnsi="Times New Roman" w:cs="Times New Roman"/>
          <w:sz w:val="20"/>
          <w:szCs w:val="20"/>
        </w:rPr>
        <w:t>t</w:t>
      </w:r>
      <w:r>
        <w:rPr>
          <w:rFonts w:ascii="Times New Roman" w:eastAsia="Times New Roman" w:hAnsi="Times New Roman" w:cs="Times New Roman"/>
          <w:sz w:val="20"/>
          <w:szCs w:val="20"/>
        </w:rPr>
        <w:t>heme</w:t>
      </w:r>
    </w:p>
    <w:p w14:paraId="2F61C89B" w14:textId="2E471A9B" w:rsidR="005F7074" w:rsidRDefault="005F7074">
      <w:pPr>
        <w:spacing w:after="0" w:line="240" w:lineRule="auto"/>
        <w:jc w:val="center"/>
        <w:rPr>
          <w:rFonts w:ascii="Times New Roman" w:eastAsia="Times New Roman" w:hAnsi="Times New Roman" w:cs="Times New Roman"/>
          <w:sz w:val="20"/>
          <w:szCs w:val="20"/>
        </w:rPr>
      </w:pPr>
    </w:p>
    <w:tbl>
      <w:tblPr>
        <w:tblStyle w:val="Style20"/>
        <w:tblW w:w="9493" w:type="dxa"/>
        <w:jc w:val="center"/>
        <w:tblBorders>
          <w:top w:val="single" w:sz="4" w:space="0" w:color="auto"/>
          <w:bottom w:val="single" w:sz="4" w:space="0" w:color="auto"/>
        </w:tblBorders>
        <w:tblLayout w:type="fixed"/>
        <w:tblLook w:val="04A0" w:firstRow="1" w:lastRow="0" w:firstColumn="1" w:lastColumn="0" w:noHBand="0" w:noVBand="1"/>
      </w:tblPr>
      <w:tblGrid>
        <w:gridCol w:w="5098"/>
        <w:gridCol w:w="851"/>
        <w:gridCol w:w="992"/>
        <w:gridCol w:w="709"/>
        <w:gridCol w:w="850"/>
        <w:gridCol w:w="993"/>
      </w:tblGrid>
      <w:tr w:rsidR="005F7074" w:rsidRPr="00E64F0F" w14:paraId="7A143E8F" w14:textId="77777777" w:rsidTr="00C41D3A">
        <w:trPr>
          <w:trHeight w:val="160"/>
          <w:jc w:val="center"/>
        </w:trPr>
        <w:tc>
          <w:tcPr>
            <w:tcW w:w="5098"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4CE447D8"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Questions</w:t>
            </w:r>
          </w:p>
        </w:tc>
        <w:tc>
          <w:tcPr>
            <w:tcW w:w="851"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6CA4F572"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0F68F74D"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Highly</w:t>
            </w:r>
          </w:p>
          <w:p w14:paraId="48E3F334"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Agree</w:t>
            </w:r>
          </w:p>
        </w:tc>
        <w:tc>
          <w:tcPr>
            <w:tcW w:w="992"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6BF5EE80"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54CB91D2"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Disagree</w:t>
            </w:r>
          </w:p>
        </w:tc>
        <w:tc>
          <w:tcPr>
            <w:tcW w:w="709"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20A5FFBB"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1B5065A1"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Not</w:t>
            </w:r>
          </w:p>
          <w:p w14:paraId="765789E8"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Sure</w:t>
            </w:r>
          </w:p>
        </w:tc>
        <w:tc>
          <w:tcPr>
            <w:tcW w:w="850"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175280DF"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53269A97"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Agree</w:t>
            </w:r>
          </w:p>
        </w:tc>
        <w:tc>
          <w:tcPr>
            <w:tcW w:w="993"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0B0579CF"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6C1EC3B4"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Highly</w:t>
            </w:r>
          </w:p>
          <w:p w14:paraId="7346B17F" w14:textId="77777777" w:rsidR="005F7074" w:rsidRPr="00E64F0F" w:rsidRDefault="005F7074"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Disagree</w:t>
            </w:r>
          </w:p>
        </w:tc>
      </w:tr>
      <w:tr w:rsidR="005F7074" w:rsidRPr="00E64F0F" w14:paraId="65EF8859" w14:textId="77777777" w:rsidTr="00C41D3A">
        <w:trPr>
          <w:trHeight w:val="111"/>
          <w:jc w:val="center"/>
        </w:trPr>
        <w:tc>
          <w:tcPr>
            <w:tcW w:w="5098" w:type="dxa"/>
            <w:tcBorders>
              <w:top w:val="single" w:sz="4" w:space="0" w:color="auto"/>
            </w:tcBorders>
            <w:tcMar>
              <w:top w:w="0" w:type="dxa"/>
              <w:left w:w="115" w:type="dxa"/>
              <w:bottom w:w="0" w:type="dxa"/>
              <w:right w:w="115" w:type="dxa"/>
            </w:tcMar>
          </w:tcPr>
          <w:p w14:paraId="75B0E3AA" w14:textId="50D1C369" w:rsidR="005F7074" w:rsidRPr="00E64F0F" w:rsidRDefault="005F7074" w:rsidP="005F7074">
            <w:pPr>
              <w:spacing w:after="0" w:line="240" w:lineRule="auto"/>
              <w:jc w:val="both"/>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Q13. The theme of public art should represent all</w:t>
            </w:r>
            <w:r>
              <w:rPr>
                <w:rFonts w:ascii="Times New Roman" w:eastAsia="Times New Roman" w:hAnsi="Times New Roman" w:cs="Times New Roman"/>
                <w:sz w:val="20"/>
                <w:szCs w:val="20"/>
              </w:rPr>
              <w:t xml:space="preserve"> </w:t>
            </w:r>
            <w:r w:rsidRPr="005F7074">
              <w:rPr>
                <w:rFonts w:ascii="Times New Roman" w:eastAsia="Times New Roman" w:hAnsi="Times New Roman" w:cs="Times New Roman"/>
                <w:sz w:val="20"/>
                <w:szCs w:val="20"/>
              </w:rPr>
              <w:t>ethnicities.</w:t>
            </w:r>
          </w:p>
        </w:tc>
        <w:tc>
          <w:tcPr>
            <w:tcW w:w="851" w:type="dxa"/>
            <w:tcBorders>
              <w:top w:val="single" w:sz="4" w:space="0" w:color="auto"/>
            </w:tcBorders>
            <w:tcMar>
              <w:top w:w="40" w:type="dxa"/>
              <w:left w:w="40" w:type="dxa"/>
              <w:bottom w:w="40" w:type="dxa"/>
              <w:right w:w="40" w:type="dxa"/>
            </w:tcMar>
          </w:tcPr>
          <w:p w14:paraId="1E1AEA5E" w14:textId="0EB93A96"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62.73</w:t>
            </w:r>
          </w:p>
        </w:tc>
        <w:tc>
          <w:tcPr>
            <w:tcW w:w="992" w:type="dxa"/>
            <w:tcBorders>
              <w:top w:val="single" w:sz="4" w:space="0" w:color="auto"/>
            </w:tcBorders>
            <w:tcMar>
              <w:top w:w="40" w:type="dxa"/>
              <w:left w:w="40" w:type="dxa"/>
              <w:bottom w:w="40" w:type="dxa"/>
              <w:right w:w="40" w:type="dxa"/>
            </w:tcMar>
          </w:tcPr>
          <w:p w14:paraId="099DEA80" w14:textId="47F2DBB8"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26.20</w:t>
            </w:r>
          </w:p>
        </w:tc>
        <w:tc>
          <w:tcPr>
            <w:tcW w:w="709" w:type="dxa"/>
            <w:tcBorders>
              <w:top w:val="single" w:sz="4" w:space="0" w:color="auto"/>
            </w:tcBorders>
            <w:tcMar>
              <w:top w:w="40" w:type="dxa"/>
              <w:left w:w="40" w:type="dxa"/>
              <w:bottom w:w="40" w:type="dxa"/>
              <w:right w:w="40" w:type="dxa"/>
            </w:tcMar>
          </w:tcPr>
          <w:p w14:paraId="0A39D585" w14:textId="26890244"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9.96</w:t>
            </w:r>
          </w:p>
        </w:tc>
        <w:tc>
          <w:tcPr>
            <w:tcW w:w="850" w:type="dxa"/>
            <w:tcBorders>
              <w:top w:val="single" w:sz="4" w:space="0" w:color="auto"/>
            </w:tcBorders>
            <w:tcMar>
              <w:top w:w="40" w:type="dxa"/>
              <w:left w:w="40" w:type="dxa"/>
              <w:bottom w:w="40" w:type="dxa"/>
              <w:right w:w="40" w:type="dxa"/>
            </w:tcMar>
          </w:tcPr>
          <w:p w14:paraId="67C0F873" w14:textId="42037172"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1.11</w:t>
            </w:r>
          </w:p>
        </w:tc>
        <w:tc>
          <w:tcPr>
            <w:tcW w:w="993" w:type="dxa"/>
            <w:tcBorders>
              <w:top w:val="single" w:sz="4" w:space="0" w:color="auto"/>
            </w:tcBorders>
            <w:tcMar>
              <w:top w:w="40" w:type="dxa"/>
              <w:left w:w="40" w:type="dxa"/>
              <w:bottom w:w="40" w:type="dxa"/>
              <w:right w:w="40" w:type="dxa"/>
            </w:tcMar>
          </w:tcPr>
          <w:p w14:paraId="71084943" w14:textId="16740590"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0.00</w:t>
            </w:r>
          </w:p>
        </w:tc>
      </w:tr>
      <w:tr w:rsidR="005F7074" w:rsidRPr="00E64F0F" w14:paraId="034FE588" w14:textId="77777777" w:rsidTr="00C41D3A">
        <w:trPr>
          <w:trHeight w:val="160"/>
          <w:jc w:val="center"/>
        </w:trPr>
        <w:tc>
          <w:tcPr>
            <w:tcW w:w="5098" w:type="dxa"/>
            <w:tcMar>
              <w:top w:w="0" w:type="dxa"/>
              <w:left w:w="115" w:type="dxa"/>
              <w:bottom w:w="0" w:type="dxa"/>
              <w:right w:w="115" w:type="dxa"/>
            </w:tcMar>
          </w:tcPr>
          <w:p w14:paraId="314EA5A9" w14:textId="109B92F0" w:rsidR="005F7074" w:rsidRPr="00E64F0F" w:rsidRDefault="005F7074" w:rsidP="005F7074">
            <w:pPr>
              <w:spacing w:after="0" w:line="240" w:lineRule="auto"/>
              <w:ind w:left="2" w:hanging="2"/>
              <w:jc w:val="both"/>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Q14. The theme of public art should reflect the local history and culture of Alor Gajah..</w:t>
            </w:r>
          </w:p>
        </w:tc>
        <w:tc>
          <w:tcPr>
            <w:tcW w:w="851" w:type="dxa"/>
            <w:tcMar>
              <w:top w:w="40" w:type="dxa"/>
              <w:left w:w="40" w:type="dxa"/>
              <w:bottom w:w="40" w:type="dxa"/>
              <w:right w:w="40" w:type="dxa"/>
            </w:tcMar>
          </w:tcPr>
          <w:p w14:paraId="31360A61" w14:textId="09362177"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67.53</w:t>
            </w:r>
          </w:p>
        </w:tc>
        <w:tc>
          <w:tcPr>
            <w:tcW w:w="992" w:type="dxa"/>
            <w:tcMar>
              <w:top w:w="40" w:type="dxa"/>
              <w:left w:w="40" w:type="dxa"/>
              <w:bottom w:w="40" w:type="dxa"/>
              <w:right w:w="40" w:type="dxa"/>
            </w:tcMar>
          </w:tcPr>
          <w:p w14:paraId="0138F7BF" w14:textId="508568D2"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22.88</w:t>
            </w:r>
          </w:p>
        </w:tc>
        <w:tc>
          <w:tcPr>
            <w:tcW w:w="709" w:type="dxa"/>
            <w:tcMar>
              <w:top w:w="40" w:type="dxa"/>
              <w:left w:w="40" w:type="dxa"/>
              <w:bottom w:w="40" w:type="dxa"/>
              <w:right w:w="40" w:type="dxa"/>
            </w:tcMar>
          </w:tcPr>
          <w:p w14:paraId="0184F8F6" w14:textId="5B404848"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7.75</w:t>
            </w:r>
          </w:p>
        </w:tc>
        <w:tc>
          <w:tcPr>
            <w:tcW w:w="850" w:type="dxa"/>
            <w:tcMar>
              <w:top w:w="40" w:type="dxa"/>
              <w:left w:w="40" w:type="dxa"/>
              <w:bottom w:w="40" w:type="dxa"/>
              <w:right w:w="40" w:type="dxa"/>
            </w:tcMar>
          </w:tcPr>
          <w:p w14:paraId="654FAD0A" w14:textId="4A3C690C"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1.48</w:t>
            </w:r>
          </w:p>
        </w:tc>
        <w:tc>
          <w:tcPr>
            <w:tcW w:w="993" w:type="dxa"/>
            <w:tcMar>
              <w:top w:w="40" w:type="dxa"/>
              <w:left w:w="40" w:type="dxa"/>
              <w:bottom w:w="40" w:type="dxa"/>
              <w:right w:w="40" w:type="dxa"/>
            </w:tcMar>
          </w:tcPr>
          <w:p w14:paraId="3CAE3C66" w14:textId="5523BF07"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0.37</w:t>
            </w:r>
          </w:p>
        </w:tc>
      </w:tr>
      <w:tr w:rsidR="005F7074" w:rsidRPr="00E64F0F" w14:paraId="35F24816" w14:textId="77777777" w:rsidTr="00C41D3A">
        <w:trPr>
          <w:trHeight w:val="160"/>
          <w:jc w:val="center"/>
        </w:trPr>
        <w:tc>
          <w:tcPr>
            <w:tcW w:w="5098" w:type="dxa"/>
            <w:tcMar>
              <w:top w:w="0" w:type="dxa"/>
              <w:left w:w="115" w:type="dxa"/>
              <w:bottom w:w="0" w:type="dxa"/>
              <w:right w:w="115" w:type="dxa"/>
            </w:tcMar>
          </w:tcPr>
          <w:p w14:paraId="2B254908" w14:textId="3E403C30" w:rsidR="005F7074" w:rsidRPr="00E64F0F" w:rsidRDefault="005F7074" w:rsidP="005F7074">
            <w:pPr>
              <w:spacing w:after="0" w:line="240" w:lineRule="auto"/>
              <w:ind w:left="2" w:hanging="2"/>
              <w:jc w:val="both"/>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Q15. The theme of public art should be meaningful.</w:t>
            </w:r>
          </w:p>
        </w:tc>
        <w:tc>
          <w:tcPr>
            <w:tcW w:w="851" w:type="dxa"/>
            <w:tcMar>
              <w:top w:w="40" w:type="dxa"/>
              <w:left w:w="40" w:type="dxa"/>
              <w:bottom w:w="40" w:type="dxa"/>
              <w:right w:w="40" w:type="dxa"/>
            </w:tcMar>
          </w:tcPr>
          <w:p w14:paraId="506F7B58" w14:textId="797DAA54"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67.53</w:t>
            </w:r>
          </w:p>
        </w:tc>
        <w:tc>
          <w:tcPr>
            <w:tcW w:w="992" w:type="dxa"/>
            <w:tcMar>
              <w:top w:w="40" w:type="dxa"/>
              <w:left w:w="40" w:type="dxa"/>
              <w:bottom w:w="40" w:type="dxa"/>
              <w:right w:w="40" w:type="dxa"/>
            </w:tcMar>
          </w:tcPr>
          <w:p w14:paraId="5FDBBBBA" w14:textId="3CDC3F82"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24.35</w:t>
            </w:r>
          </w:p>
        </w:tc>
        <w:tc>
          <w:tcPr>
            <w:tcW w:w="709" w:type="dxa"/>
            <w:tcMar>
              <w:top w:w="40" w:type="dxa"/>
              <w:left w:w="40" w:type="dxa"/>
              <w:bottom w:w="40" w:type="dxa"/>
              <w:right w:w="40" w:type="dxa"/>
            </w:tcMar>
          </w:tcPr>
          <w:p w14:paraId="0BBDC9D5" w14:textId="27DC8A57"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7.01</w:t>
            </w:r>
          </w:p>
        </w:tc>
        <w:tc>
          <w:tcPr>
            <w:tcW w:w="850" w:type="dxa"/>
            <w:tcMar>
              <w:top w:w="40" w:type="dxa"/>
              <w:left w:w="40" w:type="dxa"/>
              <w:bottom w:w="40" w:type="dxa"/>
              <w:right w:w="40" w:type="dxa"/>
            </w:tcMar>
          </w:tcPr>
          <w:p w14:paraId="0AF49C24" w14:textId="5BF77DFA"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1.11</w:t>
            </w:r>
          </w:p>
        </w:tc>
        <w:tc>
          <w:tcPr>
            <w:tcW w:w="993" w:type="dxa"/>
            <w:tcMar>
              <w:top w:w="40" w:type="dxa"/>
              <w:left w:w="40" w:type="dxa"/>
              <w:bottom w:w="40" w:type="dxa"/>
              <w:right w:w="40" w:type="dxa"/>
            </w:tcMar>
          </w:tcPr>
          <w:p w14:paraId="6516C78D" w14:textId="26909B6B"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0.00</w:t>
            </w:r>
          </w:p>
        </w:tc>
      </w:tr>
      <w:tr w:rsidR="005F7074" w:rsidRPr="00E64F0F" w14:paraId="108891F1" w14:textId="77777777" w:rsidTr="00C41D3A">
        <w:trPr>
          <w:trHeight w:val="160"/>
          <w:jc w:val="center"/>
        </w:trPr>
        <w:tc>
          <w:tcPr>
            <w:tcW w:w="5098" w:type="dxa"/>
            <w:tcMar>
              <w:top w:w="0" w:type="dxa"/>
              <w:left w:w="115" w:type="dxa"/>
              <w:bottom w:w="0" w:type="dxa"/>
              <w:right w:w="115" w:type="dxa"/>
            </w:tcMar>
          </w:tcPr>
          <w:p w14:paraId="2AC441FF" w14:textId="6A7623F4" w:rsidR="005F7074" w:rsidRPr="00E64F0F" w:rsidRDefault="005F7074" w:rsidP="005F7074">
            <w:pPr>
              <w:spacing w:after="0" w:line="240" w:lineRule="auto"/>
              <w:ind w:left="2" w:hanging="2"/>
              <w:jc w:val="both"/>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Q16. Public art should have a purpose.</w:t>
            </w:r>
          </w:p>
        </w:tc>
        <w:tc>
          <w:tcPr>
            <w:tcW w:w="851" w:type="dxa"/>
            <w:tcMar>
              <w:top w:w="40" w:type="dxa"/>
              <w:left w:w="40" w:type="dxa"/>
              <w:bottom w:w="40" w:type="dxa"/>
              <w:right w:w="40" w:type="dxa"/>
            </w:tcMar>
          </w:tcPr>
          <w:p w14:paraId="46248A7C" w14:textId="4271E34A"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30.63</w:t>
            </w:r>
          </w:p>
        </w:tc>
        <w:tc>
          <w:tcPr>
            <w:tcW w:w="992" w:type="dxa"/>
            <w:tcMar>
              <w:top w:w="40" w:type="dxa"/>
              <w:left w:w="40" w:type="dxa"/>
              <w:bottom w:w="40" w:type="dxa"/>
              <w:right w:w="40" w:type="dxa"/>
            </w:tcMar>
          </w:tcPr>
          <w:p w14:paraId="02E18F64" w14:textId="1C15A60C"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20.66</w:t>
            </w:r>
          </w:p>
        </w:tc>
        <w:tc>
          <w:tcPr>
            <w:tcW w:w="709" w:type="dxa"/>
            <w:tcMar>
              <w:top w:w="40" w:type="dxa"/>
              <w:left w:w="40" w:type="dxa"/>
              <w:bottom w:w="40" w:type="dxa"/>
              <w:right w:w="40" w:type="dxa"/>
            </w:tcMar>
          </w:tcPr>
          <w:p w14:paraId="2246A8BA" w14:textId="7B3CA0DD"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31.73</w:t>
            </w:r>
          </w:p>
        </w:tc>
        <w:tc>
          <w:tcPr>
            <w:tcW w:w="850" w:type="dxa"/>
            <w:tcMar>
              <w:top w:w="40" w:type="dxa"/>
              <w:left w:w="40" w:type="dxa"/>
              <w:bottom w:w="40" w:type="dxa"/>
              <w:right w:w="40" w:type="dxa"/>
            </w:tcMar>
          </w:tcPr>
          <w:p w14:paraId="0BC3A04C" w14:textId="38AC2C1F"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11.07</w:t>
            </w:r>
          </w:p>
        </w:tc>
        <w:tc>
          <w:tcPr>
            <w:tcW w:w="993" w:type="dxa"/>
            <w:tcMar>
              <w:top w:w="40" w:type="dxa"/>
              <w:left w:w="40" w:type="dxa"/>
              <w:bottom w:w="40" w:type="dxa"/>
              <w:right w:w="40" w:type="dxa"/>
            </w:tcMar>
          </w:tcPr>
          <w:p w14:paraId="6AE93AFB" w14:textId="75BD2AF9"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5.90</w:t>
            </w:r>
          </w:p>
        </w:tc>
      </w:tr>
      <w:tr w:rsidR="005F7074" w:rsidRPr="00E64F0F" w14:paraId="2ADF270F" w14:textId="77777777" w:rsidTr="00C41D3A">
        <w:trPr>
          <w:trHeight w:val="160"/>
          <w:jc w:val="center"/>
        </w:trPr>
        <w:tc>
          <w:tcPr>
            <w:tcW w:w="5098" w:type="dxa"/>
            <w:tcMar>
              <w:top w:w="0" w:type="dxa"/>
              <w:left w:w="115" w:type="dxa"/>
              <w:bottom w:w="0" w:type="dxa"/>
              <w:right w:w="115" w:type="dxa"/>
            </w:tcMar>
          </w:tcPr>
          <w:p w14:paraId="62538D9C" w14:textId="618DA951" w:rsidR="005F7074" w:rsidRPr="00E64F0F" w:rsidRDefault="005F7074" w:rsidP="005F7074">
            <w:pPr>
              <w:spacing w:after="0" w:line="240" w:lineRule="auto"/>
              <w:ind w:left="2" w:hanging="2"/>
              <w:jc w:val="both"/>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Q17. Public art should use the design motifs of the human body and face.</w:t>
            </w:r>
          </w:p>
        </w:tc>
        <w:tc>
          <w:tcPr>
            <w:tcW w:w="851" w:type="dxa"/>
            <w:tcMar>
              <w:top w:w="40" w:type="dxa"/>
              <w:left w:w="40" w:type="dxa"/>
              <w:bottom w:w="40" w:type="dxa"/>
              <w:right w:w="40" w:type="dxa"/>
            </w:tcMar>
          </w:tcPr>
          <w:p w14:paraId="3A6C8951" w14:textId="724C679B"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31.73</w:t>
            </w:r>
          </w:p>
        </w:tc>
        <w:tc>
          <w:tcPr>
            <w:tcW w:w="992" w:type="dxa"/>
            <w:tcMar>
              <w:top w:w="40" w:type="dxa"/>
              <w:left w:w="40" w:type="dxa"/>
              <w:bottom w:w="40" w:type="dxa"/>
              <w:right w:w="40" w:type="dxa"/>
            </w:tcMar>
          </w:tcPr>
          <w:p w14:paraId="70DCB4A0" w14:textId="57D919BB"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22.14</w:t>
            </w:r>
          </w:p>
        </w:tc>
        <w:tc>
          <w:tcPr>
            <w:tcW w:w="709" w:type="dxa"/>
            <w:tcMar>
              <w:top w:w="40" w:type="dxa"/>
              <w:left w:w="40" w:type="dxa"/>
              <w:bottom w:w="40" w:type="dxa"/>
              <w:right w:w="40" w:type="dxa"/>
            </w:tcMar>
          </w:tcPr>
          <w:p w14:paraId="5E0A53E9" w14:textId="741DC98B"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27.68</w:t>
            </w:r>
          </w:p>
        </w:tc>
        <w:tc>
          <w:tcPr>
            <w:tcW w:w="850" w:type="dxa"/>
            <w:tcMar>
              <w:top w:w="40" w:type="dxa"/>
              <w:left w:w="40" w:type="dxa"/>
              <w:bottom w:w="40" w:type="dxa"/>
              <w:right w:w="40" w:type="dxa"/>
            </w:tcMar>
          </w:tcPr>
          <w:p w14:paraId="4D42002A" w14:textId="1BBCF942"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12.18</w:t>
            </w:r>
          </w:p>
        </w:tc>
        <w:tc>
          <w:tcPr>
            <w:tcW w:w="993" w:type="dxa"/>
            <w:tcMar>
              <w:top w:w="40" w:type="dxa"/>
              <w:left w:w="40" w:type="dxa"/>
              <w:bottom w:w="40" w:type="dxa"/>
              <w:right w:w="40" w:type="dxa"/>
            </w:tcMar>
          </w:tcPr>
          <w:p w14:paraId="780D2206" w14:textId="6332FECC" w:rsidR="005F7074" w:rsidRPr="00E64F0F"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6.27</w:t>
            </w:r>
          </w:p>
        </w:tc>
      </w:tr>
      <w:tr w:rsidR="005F7074" w:rsidRPr="00E64F0F" w14:paraId="164D48C8" w14:textId="77777777" w:rsidTr="00C41D3A">
        <w:trPr>
          <w:trHeight w:val="160"/>
          <w:jc w:val="center"/>
        </w:trPr>
        <w:tc>
          <w:tcPr>
            <w:tcW w:w="5098" w:type="dxa"/>
            <w:tcMar>
              <w:top w:w="0" w:type="dxa"/>
              <w:left w:w="115" w:type="dxa"/>
              <w:bottom w:w="0" w:type="dxa"/>
              <w:right w:w="115" w:type="dxa"/>
            </w:tcMar>
          </w:tcPr>
          <w:p w14:paraId="06812398" w14:textId="3665BC84" w:rsidR="005F7074" w:rsidRPr="007633CA" w:rsidRDefault="005F7074" w:rsidP="005F7074">
            <w:pPr>
              <w:spacing w:after="0" w:line="240" w:lineRule="auto"/>
              <w:ind w:left="2" w:hanging="2"/>
              <w:jc w:val="both"/>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Q18. Public art should use the design motifs of the animal body and face</w:t>
            </w:r>
          </w:p>
        </w:tc>
        <w:tc>
          <w:tcPr>
            <w:tcW w:w="851" w:type="dxa"/>
            <w:tcMar>
              <w:top w:w="40" w:type="dxa"/>
              <w:left w:w="40" w:type="dxa"/>
              <w:bottom w:w="40" w:type="dxa"/>
              <w:right w:w="40" w:type="dxa"/>
            </w:tcMar>
          </w:tcPr>
          <w:p w14:paraId="233F3751" w14:textId="77FDD6B6"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60.89</w:t>
            </w:r>
          </w:p>
        </w:tc>
        <w:tc>
          <w:tcPr>
            <w:tcW w:w="992" w:type="dxa"/>
            <w:tcMar>
              <w:top w:w="40" w:type="dxa"/>
              <w:left w:w="40" w:type="dxa"/>
              <w:bottom w:w="40" w:type="dxa"/>
              <w:right w:w="40" w:type="dxa"/>
            </w:tcMar>
          </w:tcPr>
          <w:p w14:paraId="4B39E1A3" w14:textId="6022FE40"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31.00</w:t>
            </w:r>
          </w:p>
        </w:tc>
        <w:tc>
          <w:tcPr>
            <w:tcW w:w="709" w:type="dxa"/>
            <w:tcMar>
              <w:top w:w="40" w:type="dxa"/>
              <w:left w:w="40" w:type="dxa"/>
              <w:bottom w:w="40" w:type="dxa"/>
              <w:right w:w="40" w:type="dxa"/>
            </w:tcMar>
          </w:tcPr>
          <w:p w14:paraId="0692016F" w14:textId="3980BA16"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7.75</w:t>
            </w:r>
          </w:p>
        </w:tc>
        <w:tc>
          <w:tcPr>
            <w:tcW w:w="850" w:type="dxa"/>
            <w:tcMar>
              <w:top w:w="40" w:type="dxa"/>
              <w:left w:w="40" w:type="dxa"/>
              <w:bottom w:w="40" w:type="dxa"/>
              <w:right w:w="40" w:type="dxa"/>
            </w:tcMar>
          </w:tcPr>
          <w:p w14:paraId="2A4DC349" w14:textId="1A6FB9DB"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0.37</w:t>
            </w:r>
          </w:p>
        </w:tc>
        <w:tc>
          <w:tcPr>
            <w:tcW w:w="993" w:type="dxa"/>
            <w:tcMar>
              <w:top w:w="40" w:type="dxa"/>
              <w:left w:w="40" w:type="dxa"/>
              <w:bottom w:w="40" w:type="dxa"/>
              <w:right w:w="40" w:type="dxa"/>
            </w:tcMar>
          </w:tcPr>
          <w:p w14:paraId="044997B2" w14:textId="4B39D48F"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0.00</w:t>
            </w:r>
          </w:p>
        </w:tc>
      </w:tr>
      <w:tr w:rsidR="005F7074" w:rsidRPr="00E64F0F" w14:paraId="09E32D55" w14:textId="77777777" w:rsidTr="00C41D3A">
        <w:trPr>
          <w:trHeight w:val="160"/>
          <w:jc w:val="center"/>
        </w:trPr>
        <w:tc>
          <w:tcPr>
            <w:tcW w:w="5098" w:type="dxa"/>
            <w:tcMar>
              <w:top w:w="0" w:type="dxa"/>
              <w:left w:w="115" w:type="dxa"/>
              <w:bottom w:w="0" w:type="dxa"/>
              <w:right w:w="115" w:type="dxa"/>
            </w:tcMar>
          </w:tcPr>
          <w:p w14:paraId="36AB135D" w14:textId="049C4F2A" w:rsidR="005F7074" w:rsidRPr="007633CA" w:rsidRDefault="005F7074" w:rsidP="005F7074">
            <w:pPr>
              <w:spacing w:after="0" w:line="240" w:lineRule="auto"/>
              <w:ind w:left="2" w:hanging="2"/>
              <w:jc w:val="both"/>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Q19. Public art should use the design motif of flora.</w:t>
            </w:r>
          </w:p>
        </w:tc>
        <w:tc>
          <w:tcPr>
            <w:tcW w:w="851" w:type="dxa"/>
            <w:tcMar>
              <w:top w:w="40" w:type="dxa"/>
              <w:left w:w="40" w:type="dxa"/>
              <w:bottom w:w="40" w:type="dxa"/>
              <w:right w:w="40" w:type="dxa"/>
            </w:tcMar>
          </w:tcPr>
          <w:p w14:paraId="5C12B545" w14:textId="7B95B03B"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52.77</w:t>
            </w:r>
          </w:p>
        </w:tc>
        <w:tc>
          <w:tcPr>
            <w:tcW w:w="992" w:type="dxa"/>
            <w:tcMar>
              <w:top w:w="40" w:type="dxa"/>
              <w:left w:w="40" w:type="dxa"/>
              <w:bottom w:w="40" w:type="dxa"/>
              <w:right w:w="40" w:type="dxa"/>
            </w:tcMar>
          </w:tcPr>
          <w:p w14:paraId="54C0F3C7" w14:textId="3896CD8E"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26.94</w:t>
            </w:r>
          </w:p>
        </w:tc>
        <w:tc>
          <w:tcPr>
            <w:tcW w:w="709" w:type="dxa"/>
            <w:tcMar>
              <w:top w:w="40" w:type="dxa"/>
              <w:left w:w="40" w:type="dxa"/>
              <w:bottom w:w="40" w:type="dxa"/>
              <w:right w:w="40" w:type="dxa"/>
            </w:tcMar>
          </w:tcPr>
          <w:p w14:paraId="0954FFB9" w14:textId="0C589FD3"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14.39</w:t>
            </w:r>
          </w:p>
        </w:tc>
        <w:tc>
          <w:tcPr>
            <w:tcW w:w="850" w:type="dxa"/>
            <w:tcMar>
              <w:top w:w="40" w:type="dxa"/>
              <w:left w:w="40" w:type="dxa"/>
              <w:bottom w:w="40" w:type="dxa"/>
              <w:right w:w="40" w:type="dxa"/>
            </w:tcMar>
          </w:tcPr>
          <w:p w14:paraId="1CE31B4D" w14:textId="3EF80FF5"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2.95</w:t>
            </w:r>
          </w:p>
        </w:tc>
        <w:tc>
          <w:tcPr>
            <w:tcW w:w="993" w:type="dxa"/>
            <w:tcMar>
              <w:top w:w="40" w:type="dxa"/>
              <w:left w:w="40" w:type="dxa"/>
              <w:bottom w:w="40" w:type="dxa"/>
              <w:right w:w="40" w:type="dxa"/>
            </w:tcMar>
          </w:tcPr>
          <w:p w14:paraId="4F9B0A33" w14:textId="4D890D95"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2.95</w:t>
            </w:r>
          </w:p>
        </w:tc>
      </w:tr>
      <w:tr w:rsidR="005F7074" w:rsidRPr="00E64F0F" w14:paraId="6EB5FD18" w14:textId="77777777" w:rsidTr="00C41D3A">
        <w:trPr>
          <w:trHeight w:val="160"/>
          <w:jc w:val="center"/>
        </w:trPr>
        <w:tc>
          <w:tcPr>
            <w:tcW w:w="5098" w:type="dxa"/>
            <w:tcMar>
              <w:top w:w="0" w:type="dxa"/>
              <w:left w:w="115" w:type="dxa"/>
              <w:bottom w:w="0" w:type="dxa"/>
              <w:right w:w="115" w:type="dxa"/>
            </w:tcMar>
          </w:tcPr>
          <w:p w14:paraId="4468618D" w14:textId="1DDAF655" w:rsidR="005F7074" w:rsidRPr="007633CA" w:rsidRDefault="005F7074" w:rsidP="005F7074">
            <w:pPr>
              <w:spacing w:after="0" w:line="240" w:lineRule="auto"/>
              <w:ind w:left="2" w:hanging="2"/>
              <w:jc w:val="both"/>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Q20. Public art should not portray famous public figures.</w:t>
            </w:r>
          </w:p>
        </w:tc>
        <w:tc>
          <w:tcPr>
            <w:tcW w:w="851" w:type="dxa"/>
            <w:tcMar>
              <w:top w:w="40" w:type="dxa"/>
              <w:left w:w="40" w:type="dxa"/>
              <w:bottom w:w="40" w:type="dxa"/>
              <w:right w:w="40" w:type="dxa"/>
            </w:tcMar>
          </w:tcPr>
          <w:p w14:paraId="73734060" w14:textId="7428CF40"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42.44</w:t>
            </w:r>
          </w:p>
        </w:tc>
        <w:tc>
          <w:tcPr>
            <w:tcW w:w="992" w:type="dxa"/>
            <w:tcMar>
              <w:top w:w="40" w:type="dxa"/>
              <w:left w:w="40" w:type="dxa"/>
              <w:bottom w:w="40" w:type="dxa"/>
              <w:right w:w="40" w:type="dxa"/>
            </w:tcMar>
          </w:tcPr>
          <w:p w14:paraId="2779A122" w14:textId="5CA3C92D"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25.83</w:t>
            </w:r>
          </w:p>
        </w:tc>
        <w:tc>
          <w:tcPr>
            <w:tcW w:w="709" w:type="dxa"/>
            <w:tcMar>
              <w:top w:w="40" w:type="dxa"/>
              <w:left w:w="40" w:type="dxa"/>
              <w:bottom w:w="40" w:type="dxa"/>
              <w:right w:w="40" w:type="dxa"/>
            </w:tcMar>
          </w:tcPr>
          <w:p w14:paraId="00274B61" w14:textId="1269B82A"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25.46</w:t>
            </w:r>
          </w:p>
        </w:tc>
        <w:tc>
          <w:tcPr>
            <w:tcW w:w="850" w:type="dxa"/>
            <w:tcMar>
              <w:top w:w="40" w:type="dxa"/>
              <w:left w:w="40" w:type="dxa"/>
              <w:bottom w:w="40" w:type="dxa"/>
              <w:right w:w="40" w:type="dxa"/>
            </w:tcMar>
          </w:tcPr>
          <w:p w14:paraId="7E837A49" w14:textId="7CCADD8C"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4.43</w:t>
            </w:r>
          </w:p>
        </w:tc>
        <w:tc>
          <w:tcPr>
            <w:tcW w:w="993" w:type="dxa"/>
            <w:tcMar>
              <w:top w:w="40" w:type="dxa"/>
              <w:left w:w="40" w:type="dxa"/>
              <w:bottom w:w="40" w:type="dxa"/>
              <w:right w:w="40" w:type="dxa"/>
            </w:tcMar>
          </w:tcPr>
          <w:p w14:paraId="14F74F9D" w14:textId="0DA25034"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1.85</w:t>
            </w:r>
          </w:p>
        </w:tc>
      </w:tr>
      <w:tr w:rsidR="005F7074" w:rsidRPr="00E64F0F" w14:paraId="02C0149A" w14:textId="77777777" w:rsidTr="00C41D3A">
        <w:trPr>
          <w:trHeight w:val="160"/>
          <w:jc w:val="center"/>
        </w:trPr>
        <w:tc>
          <w:tcPr>
            <w:tcW w:w="5098" w:type="dxa"/>
            <w:tcMar>
              <w:top w:w="0" w:type="dxa"/>
              <w:left w:w="115" w:type="dxa"/>
              <w:bottom w:w="0" w:type="dxa"/>
              <w:right w:w="115" w:type="dxa"/>
            </w:tcMar>
          </w:tcPr>
          <w:p w14:paraId="63C9BC60" w14:textId="26EB969C" w:rsidR="005F7074" w:rsidRPr="007633CA" w:rsidRDefault="005F7074" w:rsidP="005F7074">
            <w:pPr>
              <w:spacing w:after="0" w:line="240" w:lineRule="auto"/>
              <w:ind w:left="2" w:hanging="2"/>
              <w:jc w:val="both"/>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Q21. Public art should be big and tall.</w:t>
            </w:r>
          </w:p>
        </w:tc>
        <w:tc>
          <w:tcPr>
            <w:tcW w:w="851" w:type="dxa"/>
            <w:tcMar>
              <w:top w:w="40" w:type="dxa"/>
              <w:left w:w="40" w:type="dxa"/>
              <w:bottom w:w="40" w:type="dxa"/>
              <w:right w:w="40" w:type="dxa"/>
            </w:tcMar>
          </w:tcPr>
          <w:p w14:paraId="4D4CA7CE" w14:textId="36FDAF98"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43.54</w:t>
            </w:r>
          </w:p>
        </w:tc>
        <w:tc>
          <w:tcPr>
            <w:tcW w:w="992" w:type="dxa"/>
            <w:tcMar>
              <w:top w:w="40" w:type="dxa"/>
              <w:left w:w="40" w:type="dxa"/>
              <w:bottom w:w="40" w:type="dxa"/>
              <w:right w:w="40" w:type="dxa"/>
            </w:tcMar>
          </w:tcPr>
          <w:p w14:paraId="10CE59DD" w14:textId="3D463AA7"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28.41</w:t>
            </w:r>
          </w:p>
        </w:tc>
        <w:tc>
          <w:tcPr>
            <w:tcW w:w="709" w:type="dxa"/>
            <w:tcMar>
              <w:top w:w="40" w:type="dxa"/>
              <w:left w:w="40" w:type="dxa"/>
              <w:bottom w:w="40" w:type="dxa"/>
              <w:right w:w="40" w:type="dxa"/>
            </w:tcMar>
          </w:tcPr>
          <w:p w14:paraId="575A2676" w14:textId="4A44E9BD"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22.88</w:t>
            </w:r>
          </w:p>
        </w:tc>
        <w:tc>
          <w:tcPr>
            <w:tcW w:w="850" w:type="dxa"/>
            <w:tcMar>
              <w:top w:w="40" w:type="dxa"/>
              <w:left w:w="40" w:type="dxa"/>
              <w:bottom w:w="40" w:type="dxa"/>
              <w:right w:w="40" w:type="dxa"/>
            </w:tcMar>
          </w:tcPr>
          <w:p w14:paraId="38825908" w14:textId="50C7E607"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3.32</w:t>
            </w:r>
          </w:p>
        </w:tc>
        <w:tc>
          <w:tcPr>
            <w:tcW w:w="993" w:type="dxa"/>
            <w:tcMar>
              <w:top w:w="40" w:type="dxa"/>
              <w:left w:w="40" w:type="dxa"/>
              <w:bottom w:w="40" w:type="dxa"/>
              <w:right w:w="40" w:type="dxa"/>
            </w:tcMar>
          </w:tcPr>
          <w:p w14:paraId="7B9E4B6A" w14:textId="1FD089BD"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1.85</w:t>
            </w:r>
          </w:p>
        </w:tc>
      </w:tr>
      <w:tr w:rsidR="005F7074" w:rsidRPr="00E64F0F" w14:paraId="63ED42A6" w14:textId="77777777" w:rsidTr="00C41D3A">
        <w:trPr>
          <w:trHeight w:val="160"/>
          <w:jc w:val="center"/>
        </w:trPr>
        <w:tc>
          <w:tcPr>
            <w:tcW w:w="5098" w:type="dxa"/>
            <w:tcMar>
              <w:top w:w="0" w:type="dxa"/>
              <w:left w:w="115" w:type="dxa"/>
              <w:bottom w:w="0" w:type="dxa"/>
              <w:right w:w="115" w:type="dxa"/>
            </w:tcMar>
          </w:tcPr>
          <w:p w14:paraId="02452C14" w14:textId="1E40E06B" w:rsidR="005F7074" w:rsidRPr="007633CA" w:rsidRDefault="005F7074" w:rsidP="005F7074">
            <w:pPr>
              <w:spacing w:after="0" w:line="240" w:lineRule="auto"/>
              <w:ind w:left="2" w:hanging="2"/>
              <w:jc w:val="both"/>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Q22. Public art should consider the public's opinion.</w:t>
            </w:r>
          </w:p>
        </w:tc>
        <w:tc>
          <w:tcPr>
            <w:tcW w:w="851" w:type="dxa"/>
            <w:tcMar>
              <w:top w:w="40" w:type="dxa"/>
              <w:left w:w="40" w:type="dxa"/>
              <w:bottom w:w="40" w:type="dxa"/>
              <w:right w:w="40" w:type="dxa"/>
            </w:tcMar>
          </w:tcPr>
          <w:p w14:paraId="32B8AD8B" w14:textId="39EE2AA9"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42.07</w:t>
            </w:r>
          </w:p>
        </w:tc>
        <w:tc>
          <w:tcPr>
            <w:tcW w:w="992" w:type="dxa"/>
            <w:tcMar>
              <w:top w:w="40" w:type="dxa"/>
              <w:left w:w="40" w:type="dxa"/>
              <w:bottom w:w="40" w:type="dxa"/>
              <w:right w:w="40" w:type="dxa"/>
            </w:tcMar>
          </w:tcPr>
          <w:p w14:paraId="71E682C4" w14:textId="00E75B4F"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27.68</w:t>
            </w:r>
          </w:p>
        </w:tc>
        <w:tc>
          <w:tcPr>
            <w:tcW w:w="709" w:type="dxa"/>
            <w:tcMar>
              <w:top w:w="40" w:type="dxa"/>
              <w:left w:w="40" w:type="dxa"/>
              <w:bottom w:w="40" w:type="dxa"/>
              <w:right w:w="40" w:type="dxa"/>
            </w:tcMar>
          </w:tcPr>
          <w:p w14:paraId="33337ECF" w14:textId="46A684DF"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21.40</w:t>
            </w:r>
          </w:p>
        </w:tc>
        <w:tc>
          <w:tcPr>
            <w:tcW w:w="850" w:type="dxa"/>
            <w:tcMar>
              <w:top w:w="40" w:type="dxa"/>
              <w:left w:w="40" w:type="dxa"/>
              <w:bottom w:w="40" w:type="dxa"/>
              <w:right w:w="40" w:type="dxa"/>
            </w:tcMar>
          </w:tcPr>
          <w:p w14:paraId="59948A5D" w14:textId="7D442811"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5.17</w:t>
            </w:r>
          </w:p>
        </w:tc>
        <w:tc>
          <w:tcPr>
            <w:tcW w:w="993" w:type="dxa"/>
            <w:tcMar>
              <w:top w:w="40" w:type="dxa"/>
              <w:left w:w="40" w:type="dxa"/>
              <w:bottom w:w="40" w:type="dxa"/>
              <w:right w:w="40" w:type="dxa"/>
            </w:tcMar>
          </w:tcPr>
          <w:p w14:paraId="328CF059" w14:textId="3AC1FD4D" w:rsidR="005F7074" w:rsidRPr="007633CA" w:rsidRDefault="005F7074" w:rsidP="005F7074">
            <w:pPr>
              <w:widowControl w:val="0"/>
              <w:spacing w:after="0" w:line="240" w:lineRule="auto"/>
              <w:ind w:left="2" w:hanging="2"/>
              <w:jc w:val="center"/>
              <w:rPr>
                <w:rFonts w:ascii="Times New Roman" w:eastAsia="Times New Roman" w:hAnsi="Times New Roman" w:cs="Times New Roman"/>
                <w:sz w:val="20"/>
                <w:szCs w:val="20"/>
              </w:rPr>
            </w:pPr>
            <w:r w:rsidRPr="005F7074">
              <w:rPr>
                <w:rFonts w:ascii="Times New Roman" w:eastAsia="Times New Roman" w:hAnsi="Times New Roman" w:cs="Times New Roman"/>
                <w:sz w:val="20"/>
                <w:szCs w:val="20"/>
              </w:rPr>
              <w:t>3.69</w:t>
            </w:r>
          </w:p>
        </w:tc>
      </w:tr>
    </w:tbl>
    <w:p w14:paraId="78D4798E" w14:textId="77777777" w:rsidR="005F7074" w:rsidRPr="005F7074" w:rsidRDefault="005F7074">
      <w:pPr>
        <w:spacing w:after="0" w:line="240" w:lineRule="auto"/>
        <w:jc w:val="center"/>
        <w:rPr>
          <w:rFonts w:ascii="Times New Roman" w:eastAsia="Times New Roman" w:hAnsi="Times New Roman" w:cs="Times New Roman"/>
          <w:sz w:val="24"/>
          <w:szCs w:val="24"/>
        </w:rPr>
      </w:pPr>
    </w:p>
    <w:p w14:paraId="094C626F" w14:textId="427AA69F" w:rsidR="00F91443" w:rsidRPr="009041EC" w:rsidRDefault="009041EC">
      <w:pPr>
        <w:spacing w:after="0" w:line="240" w:lineRule="auto"/>
        <w:jc w:val="both"/>
        <w:rPr>
          <w:rFonts w:ascii="Times New Roman" w:eastAsia="Times New Roman" w:hAnsi="Times New Roman" w:cs="Times New Roman"/>
          <w:bCs/>
          <w:i/>
          <w:iCs/>
          <w:sz w:val="24"/>
          <w:szCs w:val="24"/>
        </w:rPr>
      </w:pPr>
      <w:r w:rsidRPr="009041EC">
        <w:rPr>
          <w:rFonts w:ascii="Times New Roman" w:eastAsia="Times New Roman" w:hAnsi="Times New Roman" w:cs="Times New Roman"/>
          <w:bCs/>
          <w:i/>
          <w:iCs/>
          <w:sz w:val="24"/>
          <w:szCs w:val="24"/>
        </w:rPr>
        <w:t>Perceived collaborative governance</w:t>
      </w:r>
    </w:p>
    <w:p w14:paraId="52690514" w14:textId="77777777" w:rsidR="00F91443" w:rsidRDefault="00F91443">
      <w:pPr>
        <w:spacing w:after="0" w:line="240" w:lineRule="auto"/>
        <w:jc w:val="both"/>
        <w:rPr>
          <w:rFonts w:ascii="Times New Roman" w:eastAsia="Times New Roman" w:hAnsi="Times New Roman" w:cs="Times New Roman"/>
          <w:b/>
          <w:sz w:val="24"/>
          <w:szCs w:val="24"/>
        </w:rPr>
      </w:pPr>
    </w:p>
    <w:p w14:paraId="4453A6C7" w14:textId="0C51BC36" w:rsidR="00F91443" w:rsidRDefault="008532BB" w:rsidP="009041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in Table </w:t>
      </w:r>
      <w:r w:rsidR="008F7F4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provide insight regarding the Perceived Collaborative Governance of public art installations in Alor Gajah town. In Q23, 82.65% of respondents either agree or highly agree that the town council is responsible for public art in the town area, indicating that the public recognizes the town council's role in managing public art in Alor Gajah town. Q24 shows only 71.96% of respondents either agree or highly agree that the town council should collaborate with the neighborhood and artists to create public art. This suggests that the town council's policy about including the community and artists in the generation of original ideas for public art in the town may not be entirely clear or ambiguous. In Q25, about 78.23% of respondents either agree or highly agree that the town council prioritizes the artistic aspect of public art in Malacca. This suggests that the public recognizes the importance of artistic value in public art and expects the town council to prioritize this aspect. For Q26, around 76.01% of respondents either agree or highly agree that the town council always maintains public art. This indicates that the public expects the town </w:t>
      </w:r>
      <w:r>
        <w:rPr>
          <w:rFonts w:ascii="Times New Roman" w:eastAsia="Times New Roman" w:hAnsi="Times New Roman" w:cs="Times New Roman"/>
          <w:sz w:val="24"/>
          <w:szCs w:val="24"/>
        </w:rPr>
        <w:lastRenderedPageBreak/>
        <w:t>council to ensure that public art installations are well-maintained and preserved. For Q27, more than three-quarters of respondents (79.71%) either agree or highly agree that the town council is concerned about the quality of life in the town area. This suggests that the public expects the town council to consider the impact of public art on the overall quality of life in the town. In Q28, 87.83% of respondents either agree or highly agree that the collaborative governance of public art in Alor Gajah should be practiced. This demonstrates that the public is in favor of the community's collaborative efforts to improve the town's aesthetic appeal and cultural identity.</w:t>
      </w:r>
    </w:p>
    <w:p w14:paraId="130A7CDC" w14:textId="77777777" w:rsidR="00F91443" w:rsidRDefault="00F91443" w:rsidP="009041EC">
      <w:pPr>
        <w:spacing w:after="0" w:line="240" w:lineRule="auto"/>
        <w:jc w:val="both"/>
        <w:rPr>
          <w:rFonts w:ascii="Times New Roman" w:eastAsia="Times New Roman" w:hAnsi="Times New Roman" w:cs="Times New Roman"/>
          <w:sz w:val="24"/>
          <w:szCs w:val="24"/>
        </w:rPr>
      </w:pPr>
    </w:p>
    <w:p w14:paraId="1464BB39" w14:textId="4D79DF41" w:rsidR="00F91443" w:rsidRDefault="008532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Table </w:t>
      </w:r>
      <w:r w:rsidR="008F7F40">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Perceived </w:t>
      </w:r>
      <w:r w:rsidR="00AB6CF6">
        <w:rPr>
          <w:rFonts w:ascii="Times New Roman" w:eastAsia="Times New Roman" w:hAnsi="Times New Roman" w:cs="Times New Roman"/>
          <w:sz w:val="20"/>
          <w:szCs w:val="20"/>
        </w:rPr>
        <w:t>collaborative governance</w:t>
      </w:r>
    </w:p>
    <w:p w14:paraId="6A24E3CA" w14:textId="32C9C666" w:rsidR="00AB6CF6" w:rsidRDefault="00AB6CF6">
      <w:pPr>
        <w:spacing w:after="0" w:line="240" w:lineRule="auto"/>
        <w:jc w:val="center"/>
        <w:rPr>
          <w:rFonts w:ascii="Times New Roman" w:eastAsia="Times New Roman" w:hAnsi="Times New Roman" w:cs="Times New Roman"/>
          <w:sz w:val="20"/>
          <w:szCs w:val="20"/>
        </w:rPr>
      </w:pPr>
    </w:p>
    <w:tbl>
      <w:tblPr>
        <w:tblStyle w:val="Style20"/>
        <w:tblW w:w="9493" w:type="dxa"/>
        <w:jc w:val="center"/>
        <w:tblBorders>
          <w:top w:val="single" w:sz="4" w:space="0" w:color="auto"/>
          <w:bottom w:val="single" w:sz="4" w:space="0" w:color="auto"/>
        </w:tblBorders>
        <w:tblLayout w:type="fixed"/>
        <w:tblLook w:val="04A0" w:firstRow="1" w:lastRow="0" w:firstColumn="1" w:lastColumn="0" w:noHBand="0" w:noVBand="1"/>
      </w:tblPr>
      <w:tblGrid>
        <w:gridCol w:w="5098"/>
        <w:gridCol w:w="851"/>
        <w:gridCol w:w="992"/>
        <w:gridCol w:w="709"/>
        <w:gridCol w:w="850"/>
        <w:gridCol w:w="993"/>
      </w:tblGrid>
      <w:tr w:rsidR="00AB6CF6" w:rsidRPr="00E64F0F" w14:paraId="72FD30EC" w14:textId="77777777" w:rsidTr="00C41D3A">
        <w:trPr>
          <w:trHeight w:val="160"/>
          <w:jc w:val="center"/>
        </w:trPr>
        <w:tc>
          <w:tcPr>
            <w:tcW w:w="5098"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3255FB24"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Questions</w:t>
            </w:r>
          </w:p>
        </w:tc>
        <w:tc>
          <w:tcPr>
            <w:tcW w:w="851"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279068AD"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6A0C8219"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Highly</w:t>
            </w:r>
          </w:p>
          <w:p w14:paraId="7CE7DD55"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Agree</w:t>
            </w:r>
          </w:p>
        </w:tc>
        <w:tc>
          <w:tcPr>
            <w:tcW w:w="992"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6623076E"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68E0E30C"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Disagree</w:t>
            </w:r>
          </w:p>
        </w:tc>
        <w:tc>
          <w:tcPr>
            <w:tcW w:w="709"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16732645"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5A8FCF8D"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Not</w:t>
            </w:r>
          </w:p>
          <w:p w14:paraId="5A1A2DB0"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Sure</w:t>
            </w:r>
          </w:p>
        </w:tc>
        <w:tc>
          <w:tcPr>
            <w:tcW w:w="850"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39578E22"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6EF475FB"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Agree</w:t>
            </w:r>
          </w:p>
        </w:tc>
        <w:tc>
          <w:tcPr>
            <w:tcW w:w="993" w:type="dxa"/>
            <w:tcBorders>
              <w:top w:val="single" w:sz="4" w:space="0" w:color="auto"/>
              <w:bottom w:val="single" w:sz="4" w:space="0" w:color="auto"/>
            </w:tcBorders>
            <w:shd w:val="clear" w:color="auto" w:fill="B8CCE4" w:themeFill="accent1" w:themeFillTint="66"/>
            <w:tcMar>
              <w:top w:w="0" w:type="dxa"/>
              <w:left w:w="115" w:type="dxa"/>
              <w:bottom w:w="0" w:type="dxa"/>
              <w:right w:w="115" w:type="dxa"/>
            </w:tcMar>
          </w:tcPr>
          <w:p w14:paraId="335F10E6"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w:t>
            </w:r>
          </w:p>
          <w:p w14:paraId="611824FD"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Highly</w:t>
            </w:r>
          </w:p>
          <w:p w14:paraId="764FEB27" w14:textId="77777777" w:rsidR="00AB6CF6" w:rsidRPr="00E64F0F" w:rsidRDefault="00AB6CF6" w:rsidP="00C41D3A">
            <w:pPr>
              <w:spacing w:after="0" w:line="240" w:lineRule="auto"/>
              <w:ind w:left="2" w:hanging="2"/>
              <w:jc w:val="center"/>
              <w:rPr>
                <w:rFonts w:ascii="Times New Roman" w:eastAsia="Times New Roman" w:hAnsi="Times New Roman" w:cs="Times New Roman"/>
                <w:b/>
                <w:bCs/>
                <w:sz w:val="20"/>
                <w:szCs w:val="20"/>
              </w:rPr>
            </w:pPr>
            <w:r w:rsidRPr="00E64F0F">
              <w:rPr>
                <w:rFonts w:ascii="Times New Roman" w:eastAsia="Times New Roman" w:hAnsi="Times New Roman" w:cs="Times New Roman"/>
                <w:b/>
                <w:bCs/>
                <w:sz w:val="20"/>
                <w:szCs w:val="20"/>
              </w:rPr>
              <w:t>Disagree</w:t>
            </w:r>
          </w:p>
        </w:tc>
      </w:tr>
      <w:tr w:rsidR="00AB6CF6" w:rsidRPr="00E64F0F" w14:paraId="6623CC3D" w14:textId="77777777" w:rsidTr="00C41D3A">
        <w:trPr>
          <w:trHeight w:val="111"/>
          <w:jc w:val="center"/>
        </w:trPr>
        <w:tc>
          <w:tcPr>
            <w:tcW w:w="5098" w:type="dxa"/>
            <w:tcBorders>
              <w:top w:val="single" w:sz="4" w:space="0" w:color="auto"/>
            </w:tcBorders>
            <w:tcMar>
              <w:top w:w="0" w:type="dxa"/>
              <w:left w:w="115" w:type="dxa"/>
              <w:bottom w:w="0" w:type="dxa"/>
              <w:right w:w="115" w:type="dxa"/>
            </w:tcMar>
          </w:tcPr>
          <w:p w14:paraId="764AD461" w14:textId="0D3C6241" w:rsidR="00AB6CF6" w:rsidRPr="00E64F0F" w:rsidRDefault="00AB6CF6" w:rsidP="00AB6CF6">
            <w:pPr>
              <w:spacing w:after="0" w:line="240" w:lineRule="auto"/>
              <w:jc w:val="both"/>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Q23.The town council is responsible for public Art in the town area</w:t>
            </w:r>
          </w:p>
        </w:tc>
        <w:tc>
          <w:tcPr>
            <w:tcW w:w="851" w:type="dxa"/>
            <w:tcBorders>
              <w:top w:val="single" w:sz="4" w:space="0" w:color="auto"/>
            </w:tcBorders>
            <w:tcMar>
              <w:top w:w="40" w:type="dxa"/>
              <w:left w:w="40" w:type="dxa"/>
              <w:bottom w:w="40" w:type="dxa"/>
              <w:right w:w="40" w:type="dxa"/>
            </w:tcMar>
          </w:tcPr>
          <w:p w14:paraId="2FC276D0" w14:textId="5D36493C"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50.18</w:t>
            </w:r>
          </w:p>
        </w:tc>
        <w:tc>
          <w:tcPr>
            <w:tcW w:w="992" w:type="dxa"/>
            <w:tcBorders>
              <w:top w:val="single" w:sz="4" w:space="0" w:color="auto"/>
            </w:tcBorders>
            <w:tcMar>
              <w:top w:w="40" w:type="dxa"/>
              <w:left w:w="40" w:type="dxa"/>
              <w:bottom w:w="40" w:type="dxa"/>
              <w:right w:w="40" w:type="dxa"/>
            </w:tcMar>
          </w:tcPr>
          <w:p w14:paraId="5254E0DA" w14:textId="6B576150"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32.47</w:t>
            </w:r>
          </w:p>
        </w:tc>
        <w:tc>
          <w:tcPr>
            <w:tcW w:w="709" w:type="dxa"/>
            <w:tcBorders>
              <w:top w:val="single" w:sz="4" w:space="0" w:color="auto"/>
            </w:tcBorders>
            <w:tcMar>
              <w:top w:w="40" w:type="dxa"/>
              <w:left w:w="40" w:type="dxa"/>
              <w:bottom w:w="40" w:type="dxa"/>
              <w:right w:w="40" w:type="dxa"/>
            </w:tcMar>
          </w:tcPr>
          <w:p w14:paraId="1D42FC7D" w14:textId="522A91DD"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15.50</w:t>
            </w:r>
          </w:p>
        </w:tc>
        <w:tc>
          <w:tcPr>
            <w:tcW w:w="850" w:type="dxa"/>
            <w:tcBorders>
              <w:top w:val="single" w:sz="4" w:space="0" w:color="auto"/>
            </w:tcBorders>
            <w:tcMar>
              <w:top w:w="40" w:type="dxa"/>
              <w:left w:w="40" w:type="dxa"/>
              <w:bottom w:w="40" w:type="dxa"/>
              <w:right w:w="40" w:type="dxa"/>
            </w:tcMar>
          </w:tcPr>
          <w:p w14:paraId="2DDD1377" w14:textId="6D2D2CDF"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1.11</w:t>
            </w:r>
          </w:p>
        </w:tc>
        <w:tc>
          <w:tcPr>
            <w:tcW w:w="993" w:type="dxa"/>
            <w:tcBorders>
              <w:top w:val="single" w:sz="4" w:space="0" w:color="auto"/>
            </w:tcBorders>
            <w:tcMar>
              <w:top w:w="40" w:type="dxa"/>
              <w:left w:w="40" w:type="dxa"/>
              <w:bottom w:w="40" w:type="dxa"/>
              <w:right w:w="40" w:type="dxa"/>
            </w:tcMar>
          </w:tcPr>
          <w:p w14:paraId="15407DB9" w14:textId="43AAE775"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0.74</w:t>
            </w:r>
          </w:p>
        </w:tc>
      </w:tr>
      <w:tr w:rsidR="00AB6CF6" w:rsidRPr="00E64F0F" w14:paraId="369A9974" w14:textId="77777777" w:rsidTr="00C41D3A">
        <w:trPr>
          <w:trHeight w:val="160"/>
          <w:jc w:val="center"/>
        </w:trPr>
        <w:tc>
          <w:tcPr>
            <w:tcW w:w="5098" w:type="dxa"/>
            <w:tcMar>
              <w:top w:w="0" w:type="dxa"/>
              <w:left w:w="115" w:type="dxa"/>
              <w:bottom w:w="0" w:type="dxa"/>
              <w:right w:w="115" w:type="dxa"/>
            </w:tcMar>
          </w:tcPr>
          <w:p w14:paraId="065F3C8C" w14:textId="1C421379" w:rsidR="00AB6CF6" w:rsidRPr="00E64F0F" w:rsidRDefault="00AB6CF6" w:rsidP="00AB6CF6">
            <w:pPr>
              <w:spacing w:after="0" w:line="240" w:lineRule="auto"/>
              <w:ind w:left="2" w:hanging="2"/>
              <w:jc w:val="both"/>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Q24. The town council should collaborate with the neighborhood and artists to create public art..</w:t>
            </w:r>
          </w:p>
        </w:tc>
        <w:tc>
          <w:tcPr>
            <w:tcW w:w="851" w:type="dxa"/>
            <w:tcMar>
              <w:top w:w="40" w:type="dxa"/>
              <w:left w:w="40" w:type="dxa"/>
              <w:bottom w:w="40" w:type="dxa"/>
              <w:right w:w="40" w:type="dxa"/>
            </w:tcMar>
          </w:tcPr>
          <w:p w14:paraId="0EA2680E" w14:textId="315D5764"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44.65</w:t>
            </w:r>
          </w:p>
        </w:tc>
        <w:tc>
          <w:tcPr>
            <w:tcW w:w="992" w:type="dxa"/>
            <w:tcMar>
              <w:top w:w="40" w:type="dxa"/>
              <w:left w:w="40" w:type="dxa"/>
              <w:bottom w:w="40" w:type="dxa"/>
              <w:right w:w="40" w:type="dxa"/>
            </w:tcMar>
          </w:tcPr>
          <w:p w14:paraId="077EA679" w14:textId="26340170"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27.31</w:t>
            </w:r>
          </w:p>
        </w:tc>
        <w:tc>
          <w:tcPr>
            <w:tcW w:w="709" w:type="dxa"/>
            <w:tcMar>
              <w:top w:w="40" w:type="dxa"/>
              <w:left w:w="40" w:type="dxa"/>
              <w:bottom w:w="40" w:type="dxa"/>
              <w:right w:w="40" w:type="dxa"/>
            </w:tcMar>
          </w:tcPr>
          <w:p w14:paraId="20C52B14" w14:textId="7C68FC63"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20.30</w:t>
            </w:r>
          </w:p>
        </w:tc>
        <w:tc>
          <w:tcPr>
            <w:tcW w:w="850" w:type="dxa"/>
            <w:tcMar>
              <w:top w:w="40" w:type="dxa"/>
              <w:left w:w="40" w:type="dxa"/>
              <w:bottom w:w="40" w:type="dxa"/>
              <w:right w:w="40" w:type="dxa"/>
            </w:tcMar>
          </w:tcPr>
          <w:p w14:paraId="47125DCE" w14:textId="47A4FD71"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5.54</w:t>
            </w:r>
          </w:p>
        </w:tc>
        <w:tc>
          <w:tcPr>
            <w:tcW w:w="993" w:type="dxa"/>
            <w:tcMar>
              <w:top w:w="40" w:type="dxa"/>
              <w:left w:w="40" w:type="dxa"/>
              <w:bottom w:w="40" w:type="dxa"/>
              <w:right w:w="40" w:type="dxa"/>
            </w:tcMar>
          </w:tcPr>
          <w:p w14:paraId="26A582E0" w14:textId="31ED760C"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2.21</w:t>
            </w:r>
          </w:p>
        </w:tc>
      </w:tr>
      <w:tr w:rsidR="00AB6CF6" w:rsidRPr="00E64F0F" w14:paraId="4C0B7AC5" w14:textId="77777777" w:rsidTr="00C41D3A">
        <w:trPr>
          <w:trHeight w:val="160"/>
          <w:jc w:val="center"/>
        </w:trPr>
        <w:tc>
          <w:tcPr>
            <w:tcW w:w="5098" w:type="dxa"/>
            <w:tcMar>
              <w:top w:w="0" w:type="dxa"/>
              <w:left w:w="115" w:type="dxa"/>
              <w:bottom w:w="0" w:type="dxa"/>
              <w:right w:w="115" w:type="dxa"/>
            </w:tcMar>
          </w:tcPr>
          <w:p w14:paraId="63FDB4F4" w14:textId="26337163" w:rsidR="00AB6CF6" w:rsidRPr="00E64F0F" w:rsidRDefault="00AB6CF6" w:rsidP="00AB6CF6">
            <w:pPr>
              <w:spacing w:after="0" w:line="240" w:lineRule="auto"/>
              <w:ind w:left="2" w:hanging="2"/>
              <w:jc w:val="both"/>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Q25. The town council prioritize the artistic aspect of public art in Alor Gajah</w:t>
            </w:r>
          </w:p>
        </w:tc>
        <w:tc>
          <w:tcPr>
            <w:tcW w:w="851" w:type="dxa"/>
            <w:tcMar>
              <w:top w:w="40" w:type="dxa"/>
              <w:left w:w="40" w:type="dxa"/>
              <w:bottom w:w="40" w:type="dxa"/>
              <w:right w:w="40" w:type="dxa"/>
            </w:tcMar>
          </w:tcPr>
          <w:p w14:paraId="1713EF3A" w14:textId="555E9B07"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47.97</w:t>
            </w:r>
          </w:p>
        </w:tc>
        <w:tc>
          <w:tcPr>
            <w:tcW w:w="992" w:type="dxa"/>
            <w:tcMar>
              <w:top w:w="40" w:type="dxa"/>
              <w:left w:w="40" w:type="dxa"/>
              <w:bottom w:w="40" w:type="dxa"/>
              <w:right w:w="40" w:type="dxa"/>
            </w:tcMar>
          </w:tcPr>
          <w:p w14:paraId="72CD3DD6" w14:textId="05F6EBC6"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30.26</w:t>
            </w:r>
          </w:p>
        </w:tc>
        <w:tc>
          <w:tcPr>
            <w:tcW w:w="709" w:type="dxa"/>
            <w:tcMar>
              <w:top w:w="40" w:type="dxa"/>
              <w:left w:w="40" w:type="dxa"/>
              <w:bottom w:w="40" w:type="dxa"/>
              <w:right w:w="40" w:type="dxa"/>
            </w:tcMar>
          </w:tcPr>
          <w:p w14:paraId="46CA3CAB" w14:textId="14AD59CC"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18.82</w:t>
            </w:r>
          </w:p>
        </w:tc>
        <w:tc>
          <w:tcPr>
            <w:tcW w:w="850" w:type="dxa"/>
            <w:tcMar>
              <w:top w:w="40" w:type="dxa"/>
              <w:left w:w="40" w:type="dxa"/>
              <w:bottom w:w="40" w:type="dxa"/>
              <w:right w:w="40" w:type="dxa"/>
            </w:tcMar>
          </w:tcPr>
          <w:p w14:paraId="578644C3" w14:textId="07BA9232"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1.85</w:t>
            </w:r>
          </w:p>
        </w:tc>
        <w:tc>
          <w:tcPr>
            <w:tcW w:w="993" w:type="dxa"/>
            <w:tcMar>
              <w:top w:w="40" w:type="dxa"/>
              <w:left w:w="40" w:type="dxa"/>
              <w:bottom w:w="40" w:type="dxa"/>
              <w:right w:w="40" w:type="dxa"/>
            </w:tcMar>
          </w:tcPr>
          <w:p w14:paraId="5508C21B" w14:textId="30B3F579"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1.11</w:t>
            </w:r>
          </w:p>
        </w:tc>
      </w:tr>
      <w:tr w:rsidR="00AB6CF6" w:rsidRPr="00E64F0F" w14:paraId="1EC16605" w14:textId="77777777" w:rsidTr="00C41D3A">
        <w:trPr>
          <w:trHeight w:val="160"/>
          <w:jc w:val="center"/>
        </w:trPr>
        <w:tc>
          <w:tcPr>
            <w:tcW w:w="5098" w:type="dxa"/>
            <w:tcMar>
              <w:top w:w="0" w:type="dxa"/>
              <w:left w:w="115" w:type="dxa"/>
              <w:bottom w:w="0" w:type="dxa"/>
              <w:right w:w="115" w:type="dxa"/>
            </w:tcMar>
          </w:tcPr>
          <w:p w14:paraId="6F71C628" w14:textId="6F88160F" w:rsidR="00AB6CF6" w:rsidRPr="00E64F0F" w:rsidRDefault="00AB6CF6" w:rsidP="00AB6CF6">
            <w:pPr>
              <w:spacing w:after="0" w:line="240" w:lineRule="auto"/>
              <w:ind w:left="2" w:hanging="2"/>
              <w:jc w:val="both"/>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Q26. The town council always maintains the Public Art.</w:t>
            </w:r>
          </w:p>
        </w:tc>
        <w:tc>
          <w:tcPr>
            <w:tcW w:w="851" w:type="dxa"/>
            <w:tcMar>
              <w:top w:w="40" w:type="dxa"/>
              <w:left w:w="40" w:type="dxa"/>
              <w:bottom w:w="40" w:type="dxa"/>
              <w:right w:w="40" w:type="dxa"/>
            </w:tcMar>
          </w:tcPr>
          <w:p w14:paraId="7ACBF0A0" w14:textId="25E4E692"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47.97</w:t>
            </w:r>
          </w:p>
        </w:tc>
        <w:tc>
          <w:tcPr>
            <w:tcW w:w="992" w:type="dxa"/>
            <w:tcMar>
              <w:top w:w="40" w:type="dxa"/>
              <w:left w:w="40" w:type="dxa"/>
              <w:bottom w:w="40" w:type="dxa"/>
              <w:right w:w="40" w:type="dxa"/>
            </w:tcMar>
          </w:tcPr>
          <w:p w14:paraId="7CDB3351" w14:textId="74736DFD"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28.04</w:t>
            </w:r>
          </w:p>
        </w:tc>
        <w:tc>
          <w:tcPr>
            <w:tcW w:w="709" w:type="dxa"/>
            <w:tcMar>
              <w:top w:w="40" w:type="dxa"/>
              <w:left w:w="40" w:type="dxa"/>
              <w:bottom w:w="40" w:type="dxa"/>
              <w:right w:w="40" w:type="dxa"/>
            </w:tcMar>
          </w:tcPr>
          <w:p w14:paraId="004C9ABF" w14:textId="02D63330"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19.19</w:t>
            </w:r>
          </w:p>
        </w:tc>
        <w:tc>
          <w:tcPr>
            <w:tcW w:w="850" w:type="dxa"/>
            <w:tcMar>
              <w:top w:w="40" w:type="dxa"/>
              <w:left w:w="40" w:type="dxa"/>
              <w:bottom w:w="40" w:type="dxa"/>
              <w:right w:w="40" w:type="dxa"/>
            </w:tcMar>
          </w:tcPr>
          <w:p w14:paraId="15D94FA8" w14:textId="4FA0E6FC"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3.32</w:t>
            </w:r>
          </w:p>
        </w:tc>
        <w:tc>
          <w:tcPr>
            <w:tcW w:w="993" w:type="dxa"/>
            <w:tcMar>
              <w:top w:w="40" w:type="dxa"/>
              <w:left w:w="40" w:type="dxa"/>
              <w:bottom w:w="40" w:type="dxa"/>
              <w:right w:w="40" w:type="dxa"/>
            </w:tcMar>
          </w:tcPr>
          <w:p w14:paraId="4CD19156" w14:textId="68E3C727"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1.48</w:t>
            </w:r>
          </w:p>
        </w:tc>
      </w:tr>
      <w:tr w:rsidR="00AB6CF6" w:rsidRPr="00E64F0F" w14:paraId="5109775E" w14:textId="77777777" w:rsidTr="00C41D3A">
        <w:trPr>
          <w:trHeight w:val="160"/>
          <w:jc w:val="center"/>
        </w:trPr>
        <w:tc>
          <w:tcPr>
            <w:tcW w:w="5098" w:type="dxa"/>
            <w:tcMar>
              <w:top w:w="0" w:type="dxa"/>
              <w:left w:w="115" w:type="dxa"/>
              <w:bottom w:w="0" w:type="dxa"/>
              <w:right w:w="115" w:type="dxa"/>
            </w:tcMar>
          </w:tcPr>
          <w:p w14:paraId="7C738855" w14:textId="3772EB77" w:rsidR="00AB6CF6" w:rsidRPr="00E64F0F" w:rsidRDefault="00AB6CF6" w:rsidP="00AB6CF6">
            <w:pPr>
              <w:spacing w:after="0" w:line="240" w:lineRule="auto"/>
              <w:ind w:left="2" w:hanging="2"/>
              <w:jc w:val="both"/>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Q27. The town council is concerned about the quality of life in the town area.</w:t>
            </w:r>
          </w:p>
        </w:tc>
        <w:tc>
          <w:tcPr>
            <w:tcW w:w="851" w:type="dxa"/>
            <w:tcMar>
              <w:top w:w="40" w:type="dxa"/>
              <w:left w:w="40" w:type="dxa"/>
              <w:bottom w:w="40" w:type="dxa"/>
              <w:right w:w="40" w:type="dxa"/>
            </w:tcMar>
          </w:tcPr>
          <w:p w14:paraId="77421FC2" w14:textId="37AC6870"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46.13</w:t>
            </w:r>
          </w:p>
        </w:tc>
        <w:tc>
          <w:tcPr>
            <w:tcW w:w="992" w:type="dxa"/>
            <w:tcMar>
              <w:top w:w="40" w:type="dxa"/>
              <w:left w:w="40" w:type="dxa"/>
              <w:bottom w:w="40" w:type="dxa"/>
              <w:right w:w="40" w:type="dxa"/>
            </w:tcMar>
          </w:tcPr>
          <w:p w14:paraId="3EC9517C" w14:textId="70F71BA5"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33.58</w:t>
            </w:r>
          </w:p>
        </w:tc>
        <w:tc>
          <w:tcPr>
            <w:tcW w:w="709" w:type="dxa"/>
            <w:tcMar>
              <w:top w:w="40" w:type="dxa"/>
              <w:left w:w="40" w:type="dxa"/>
              <w:bottom w:w="40" w:type="dxa"/>
              <w:right w:w="40" w:type="dxa"/>
            </w:tcMar>
          </w:tcPr>
          <w:p w14:paraId="4C47CD33" w14:textId="55CF33C7"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16.97</w:t>
            </w:r>
          </w:p>
        </w:tc>
        <w:tc>
          <w:tcPr>
            <w:tcW w:w="850" w:type="dxa"/>
            <w:tcMar>
              <w:top w:w="40" w:type="dxa"/>
              <w:left w:w="40" w:type="dxa"/>
              <w:bottom w:w="40" w:type="dxa"/>
              <w:right w:w="40" w:type="dxa"/>
            </w:tcMar>
          </w:tcPr>
          <w:p w14:paraId="7997FE7B" w14:textId="332B9FA3"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2.21</w:t>
            </w:r>
          </w:p>
        </w:tc>
        <w:tc>
          <w:tcPr>
            <w:tcW w:w="993" w:type="dxa"/>
            <w:tcMar>
              <w:top w:w="40" w:type="dxa"/>
              <w:left w:w="40" w:type="dxa"/>
              <w:bottom w:w="40" w:type="dxa"/>
              <w:right w:w="40" w:type="dxa"/>
            </w:tcMar>
          </w:tcPr>
          <w:p w14:paraId="570AB689" w14:textId="0381645B" w:rsidR="00AB6CF6" w:rsidRPr="00E64F0F"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1.11</w:t>
            </w:r>
          </w:p>
        </w:tc>
      </w:tr>
      <w:tr w:rsidR="00AB6CF6" w:rsidRPr="00E64F0F" w14:paraId="7DFD5307" w14:textId="77777777" w:rsidTr="00C41D3A">
        <w:trPr>
          <w:trHeight w:val="160"/>
          <w:jc w:val="center"/>
        </w:trPr>
        <w:tc>
          <w:tcPr>
            <w:tcW w:w="5098" w:type="dxa"/>
            <w:tcMar>
              <w:top w:w="0" w:type="dxa"/>
              <w:left w:w="115" w:type="dxa"/>
              <w:bottom w:w="0" w:type="dxa"/>
              <w:right w:w="115" w:type="dxa"/>
            </w:tcMar>
          </w:tcPr>
          <w:p w14:paraId="73352391" w14:textId="3FEABB0E" w:rsidR="00AB6CF6" w:rsidRPr="007633CA" w:rsidRDefault="00AB6CF6" w:rsidP="00AB6CF6">
            <w:pPr>
              <w:spacing w:after="0" w:line="240" w:lineRule="auto"/>
              <w:ind w:left="2" w:hanging="2"/>
              <w:jc w:val="both"/>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Q28. The collaborative governance of public art in Alor Gajah should be practiced.</w:t>
            </w:r>
          </w:p>
        </w:tc>
        <w:tc>
          <w:tcPr>
            <w:tcW w:w="851" w:type="dxa"/>
            <w:tcMar>
              <w:top w:w="40" w:type="dxa"/>
              <w:left w:w="40" w:type="dxa"/>
              <w:bottom w:w="40" w:type="dxa"/>
              <w:right w:w="40" w:type="dxa"/>
            </w:tcMar>
          </w:tcPr>
          <w:p w14:paraId="58A26A62" w14:textId="25FA88E3" w:rsidR="00AB6CF6" w:rsidRPr="007633CA"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53.51</w:t>
            </w:r>
          </w:p>
        </w:tc>
        <w:tc>
          <w:tcPr>
            <w:tcW w:w="992" w:type="dxa"/>
            <w:tcMar>
              <w:top w:w="40" w:type="dxa"/>
              <w:left w:w="40" w:type="dxa"/>
              <w:bottom w:w="40" w:type="dxa"/>
              <w:right w:w="40" w:type="dxa"/>
            </w:tcMar>
          </w:tcPr>
          <w:p w14:paraId="69D8236A" w14:textId="2C7E3A8F" w:rsidR="00AB6CF6" w:rsidRPr="007633CA"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34.32</w:t>
            </w:r>
          </w:p>
        </w:tc>
        <w:tc>
          <w:tcPr>
            <w:tcW w:w="709" w:type="dxa"/>
            <w:tcMar>
              <w:top w:w="40" w:type="dxa"/>
              <w:left w:w="40" w:type="dxa"/>
              <w:bottom w:w="40" w:type="dxa"/>
              <w:right w:w="40" w:type="dxa"/>
            </w:tcMar>
          </w:tcPr>
          <w:p w14:paraId="23D39657" w14:textId="6F3C7869" w:rsidR="00AB6CF6" w:rsidRPr="007633CA"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11.07</w:t>
            </w:r>
          </w:p>
        </w:tc>
        <w:tc>
          <w:tcPr>
            <w:tcW w:w="850" w:type="dxa"/>
            <w:tcMar>
              <w:top w:w="40" w:type="dxa"/>
              <w:left w:w="40" w:type="dxa"/>
              <w:bottom w:w="40" w:type="dxa"/>
              <w:right w:w="40" w:type="dxa"/>
            </w:tcMar>
          </w:tcPr>
          <w:p w14:paraId="073B529D" w14:textId="3A906289" w:rsidR="00AB6CF6" w:rsidRPr="007633CA"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1.11</w:t>
            </w:r>
          </w:p>
        </w:tc>
        <w:tc>
          <w:tcPr>
            <w:tcW w:w="993" w:type="dxa"/>
            <w:tcMar>
              <w:top w:w="40" w:type="dxa"/>
              <w:left w:w="40" w:type="dxa"/>
              <w:bottom w:w="40" w:type="dxa"/>
              <w:right w:w="40" w:type="dxa"/>
            </w:tcMar>
          </w:tcPr>
          <w:p w14:paraId="09DCFDB2" w14:textId="1CEB5B23" w:rsidR="00AB6CF6" w:rsidRPr="007633CA" w:rsidRDefault="00AB6CF6" w:rsidP="00AB6CF6">
            <w:pPr>
              <w:widowControl w:val="0"/>
              <w:spacing w:after="0" w:line="240" w:lineRule="auto"/>
              <w:ind w:left="2" w:hanging="2"/>
              <w:jc w:val="center"/>
              <w:rPr>
                <w:rFonts w:ascii="Times New Roman" w:eastAsia="Times New Roman" w:hAnsi="Times New Roman" w:cs="Times New Roman"/>
                <w:sz w:val="20"/>
                <w:szCs w:val="20"/>
              </w:rPr>
            </w:pPr>
            <w:r w:rsidRPr="00AB6CF6">
              <w:rPr>
                <w:rFonts w:ascii="Times New Roman" w:eastAsia="Times New Roman" w:hAnsi="Times New Roman" w:cs="Times New Roman"/>
                <w:sz w:val="20"/>
                <w:szCs w:val="20"/>
              </w:rPr>
              <w:t>0.00</w:t>
            </w:r>
          </w:p>
        </w:tc>
      </w:tr>
    </w:tbl>
    <w:p w14:paraId="462C87DC" w14:textId="77777777" w:rsidR="00F91443" w:rsidRDefault="00F91443">
      <w:pPr>
        <w:spacing w:after="0" w:line="240" w:lineRule="auto"/>
        <w:jc w:val="both"/>
        <w:rPr>
          <w:rFonts w:ascii="Times New Roman" w:eastAsia="Times New Roman" w:hAnsi="Times New Roman" w:cs="Times New Roman"/>
          <w:sz w:val="24"/>
          <w:szCs w:val="24"/>
        </w:rPr>
      </w:pPr>
    </w:p>
    <w:p w14:paraId="3564EC59" w14:textId="77777777" w:rsidR="00F91443" w:rsidRDefault="008532B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the data suggests that the public has a positive perception of the town council's role in managing public art in Alor Gajah town. </w:t>
      </w:r>
      <w:r>
        <w:rPr>
          <w:rFonts w:ascii="Times New Roman" w:hAnsi="Times New Roman" w:cs="Times New Roman"/>
          <w:sz w:val="24"/>
          <w:szCs w:val="24"/>
        </w:rPr>
        <w:t>This aligned with</w:t>
      </w:r>
      <w:r>
        <w:rPr>
          <w:rFonts w:ascii="Times New Roman" w:hAnsi="Times New Roman" w:cs="Times New Roman"/>
        </w:rPr>
        <w:t xml:space="preserve"> </w:t>
      </w:r>
      <w:r>
        <w:rPr>
          <w:rFonts w:ascii="Times New Roman" w:eastAsia="Times New Roman" w:hAnsi="Times New Roman" w:cs="Times New Roman"/>
          <w:sz w:val="24"/>
          <w:szCs w:val="24"/>
        </w:rPr>
        <w:t xml:space="preserve">Emerson et al. (2011), and </w:t>
      </w:r>
      <w:proofErr w:type="spellStart"/>
      <w:r>
        <w:rPr>
          <w:rFonts w:ascii="Times New Roman" w:eastAsia="Times New Roman" w:hAnsi="Times New Roman" w:cs="Times New Roman"/>
          <w:sz w:val="24"/>
          <w:szCs w:val="24"/>
        </w:rPr>
        <w:t>Dabène</w:t>
      </w:r>
      <w:proofErr w:type="spellEnd"/>
      <w:r>
        <w:rPr>
          <w:rFonts w:ascii="Times New Roman" w:eastAsia="Times New Roman" w:hAnsi="Times New Roman" w:cs="Times New Roman"/>
          <w:sz w:val="24"/>
          <w:szCs w:val="24"/>
        </w:rPr>
        <w:t xml:space="preserve"> (2020). Regulations and a stable budget from taxes for maintenance are available within the capacity of the local council. Information about the name of the artist, theme, and purpose of the murals can only be displayed according to the council’s standards and with payable tax. Therefore, it is only wise the town council bears such responsibility. However, there may be some areas for improvement, such as clarifying the town council's role in generating creative ideas for public art, ensuring that public art installations are well-maintained and engaging community and artists in the creation of public art.</w:t>
      </w:r>
      <w:r>
        <w:t xml:space="preserve"> </w:t>
      </w:r>
    </w:p>
    <w:p w14:paraId="7BCBDB9C" w14:textId="77777777" w:rsidR="00F91443" w:rsidRDefault="008532B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 xml:space="preserve">While there is room for improving the public’s awareness on public art, the respondents highlighted the need for provisional essence of public art as they constantly demand new and trendy arts. Thus, it is detrimental for the municipal councils to seek adequate funding, encourage volunteerism among local artists or open new artistic areas to satisfy such craving. </w:t>
      </w:r>
    </w:p>
    <w:p w14:paraId="56B4E23C" w14:textId="77777777" w:rsidR="00F91443" w:rsidRDefault="008532BB">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Because nearly 12% are not sure whether public arts must be abstract and modern, the responsible councils must develop a balanced ecosystem for both modern and traditional public art displays. This correlates with the gesture where the arts must be ethnic and cultural heritage conscious yet excluding public figure exploitation as arts. These may result in better appreciation of such effort which</w:t>
      </w:r>
      <w:r>
        <w:rPr>
          <w:rFonts w:ascii="Times New Roman" w:eastAsia="Times New Roman" w:hAnsi="Times New Roman" w:cs="Times New Roman"/>
          <w:sz w:val="24"/>
          <w:szCs w:val="24"/>
        </w:rPr>
        <w:t xml:space="preserve"> instill sense of proprietary, guardianship and honor. </w:t>
      </w:r>
      <w:r>
        <w:rPr>
          <w:rFonts w:ascii="Times New Roman" w:eastAsia="Times New Roman" w:hAnsi="Times New Roman" w:cs="Times New Roman"/>
          <w:bCs/>
          <w:sz w:val="24"/>
          <w:szCs w:val="24"/>
        </w:rPr>
        <w:t xml:space="preserve">Above all, both neighborhood activists and municipal councils must establish ample partnership to warrant the sustainability and progressiveness of such initiative. Public arts are beyond individual expressions but envisioning on the society and may inject positive economic impact too.  </w:t>
      </w:r>
    </w:p>
    <w:p w14:paraId="74580DA8" w14:textId="77777777" w:rsidR="00F91443" w:rsidRDefault="008532B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Cs/>
          <w:sz w:val="24"/>
          <w:szCs w:val="24"/>
        </w:rPr>
        <w:t xml:space="preserve">From the findings and discussion synthesized steps on how such risk management application for public arts installation is possible. Figure 2 below suggests a flowchart of provincial pertinent matters to apply comparable public arts presentation to any small town for similar purposes. Any public art display needs to begin with the involvement of the affected society and the local council. This shall ensure that key aspects such as space and social impacts are considered. Next, public arts have to be diverse in presentation yet conscious of local sentiments. It is essential to ensure potential racial or managerial disputes are curbed beforehand. Dynamic, purposive, and relevant arts to the visitors and local people guarantee appreciation and enjoyment. Thus, these must be wisely thought out. Not only that, proposition and feasibility need to be initially drafted so that any potential risk can be calculated and avoided before fixtures are placed. Penultimately, maintenance, ownership and guardianship too must be bestowed so that quality of life can be accomplished from these displays. Then only public arts can profit all.   </w:t>
      </w:r>
    </w:p>
    <w:p w14:paraId="7110DB84" w14:textId="77777777" w:rsidR="00F91443" w:rsidRDefault="00F91443">
      <w:pPr>
        <w:spacing w:after="0" w:line="240" w:lineRule="auto"/>
        <w:jc w:val="both"/>
        <w:rPr>
          <w:rFonts w:ascii="Times New Roman" w:eastAsia="Times New Roman" w:hAnsi="Times New Roman" w:cs="Times New Roman"/>
          <w:bCs/>
          <w:sz w:val="24"/>
          <w:szCs w:val="24"/>
        </w:rPr>
      </w:pPr>
    </w:p>
    <w:p w14:paraId="2EC24FF7" w14:textId="77777777" w:rsidR="00F91443" w:rsidRDefault="008532BB">
      <w:pPr>
        <w:spacing w:after="0" w:line="240" w:lineRule="auto"/>
        <w:jc w:val="center"/>
        <w:rPr>
          <w:rFonts w:ascii="Times New Roman" w:eastAsia="Times New Roman" w:hAnsi="Times New Roman" w:cs="Times New Roman"/>
          <w:b/>
          <w:sz w:val="24"/>
          <w:szCs w:val="24"/>
        </w:rPr>
      </w:pPr>
      <w:r>
        <w:rPr>
          <w:noProof/>
          <w:lang w:val="en-MY"/>
        </w:rPr>
        <w:drawing>
          <wp:inline distT="0" distB="0" distL="0" distR="0" wp14:anchorId="49620E2C" wp14:editId="51C69CBA">
            <wp:extent cx="5486400" cy="23622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pic:cNvPicPr>
                  </pic:nvPicPr>
                  <pic:blipFill>
                    <a:blip r:embed="rId13"/>
                    <a:stretch>
                      <a:fillRect/>
                    </a:stretch>
                  </pic:blipFill>
                  <pic:spPr>
                    <a:xfrm>
                      <a:off x="0" y="0"/>
                      <a:ext cx="5486400" cy="2362200"/>
                    </a:xfrm>
                    <a:prstGeom prst="rect">
                      <a:avLst/>
                    </a:prstGeom>
                  </pic:spPr>
                </pic:pic>
              </a:graphicData>
            </a:graphic>
          </wp:inline>
        </w:drawing>
      </w:r>
      <w:r>
        <w:t xml:space="preserve"> </w:t>
      </w:r>
    </w:p>
    <w:p w14:paraId="363AB185" w14:textId="77777777" w:rsidR="009041EC" w:rsidRDefault="009041EC" w:rsidP="009041EC">
      <w:pPr>
        <w:spacing w:after="0" w:line="240" w:lineRule="auto"/>
        <w:rPr>
          <w:rFonts w:ascii="Times New Roman" w:eastAsia="Times New Roman" w:hAnsi="Times New Roman" w:cs="Times New Roman"/>
          <w:b/>
          <w:sz w:val="20"/>
          <w:szCs w:val="20"/>
        </w:rPr>
      </w:pPr>
    </w:p>
    <w:p w14:paraId="6F8277B1" w14:textId="1BC54CFB" w:rsidR="00F91443" w:rsidRDefault="008532BB" w:rsidP="009041EC">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Figure 2</w:t>
      </w:r>
      <w:r w:rsidR="00922FE5">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bCs/>
          <w:sz w:val="20"/>
          <w:szCs w:val="20"/>
        </w:rPr>
        <w:t>Provincial deliberation of public arts presentation</w:t>
      </w:r>
    </w:p>
    <w:p w14:paraId="7B36ADA5" w14:textId="77777777" w:rsidR="00F91443" w:rsidRDefault="00F91443">
      <w:pPr>
        <w:spacing w:after="0" w:line="240" w:lineRule="auto"/>
        <w:jc w:val="center"/>
        <w:rPr>
          <w:rFonts w:ascii="Times New Roman" w:eastAsia="Times New Roman" w:hAnsi="Times New Roman" w:cs="Times New Roman"/>
          <w:bCs/>
          <w:sz w:val="20"/>
          <w:szCs w:val="20"/>
        </w:rPr>
      </w:pPr>
    </w:p>
    <w:p w14:paraId="3E0FDAF3" w14:textId="77777777" w:rsidR="00F91443" w:rsidRDefault="00F91443">
      <w:pPr>
        <w:spacing w:after="0" w:line="240" w:lineRule="auto"/>
        <w:jc w:val="both"/>
        <w:rPr>
          <w:rFonts w:ascii="Times New Roman" w:eastAsia="Times New Roman" w:hAnsi="Times New Roman" w:cs="Times New Roman"/>
          <w:bCs/>
          <w:sz w:val="20"/>
          <w:szCs w:val="20"/>
        </w:rPr>
      </w:pPr>
    </w:p>
    <w:p w14:paraId="014F791E" w14:textId="77777777" w:rsidR="00F91443" w:rsidRDefault="00853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47BBBBC0" w14:textId="77777777" w:rsidR="009041EC" w:rsidRDefault="009041EC" w:rsidP="009041EC">
      <w:pPr>
        <w:spacing w:after="0" w:line="240" w:lineRule="auto"/>
        <w:jc w:val="both"/>
        <w:rPr>
          <w:rFonts w:ascii="Times New Roman" w:eastAsia="Times New Roman" w:hAnsi="Times New Roman" w:cs="Times New Roman"/>
          <w:sz w:val="24"/>
          <w:szCs w:val="24"/>
        </w:rPr>
      </w:pPr>
    </w:p>
    <w:p w14:paraId="60E62965" w14:textId="035B6D9E" w:rsidR="00F91443" w:rsidRDefault="008532BB" w:rsidP="009041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many benefits to public art. As earlier studies</w:t>
      </w:r>
      <w:r>
        <w:t xml:space="preserve"> </w:t>
      </w:r>
      <w:r>
        <w:rPr>
          <w:rFonts w:ascii="Times New Roman" w:eastAsia="Times New Roman" w:hAnsi="Times New Roman" w:cs="Times New Roman"/>
          <w:sz w:val="24"/>
          <w:szCs w:val="24"/>
        </w:rPr>
        <w:t xml:space="preserve">(Mustaffa 2009; Emerson et al., 2015; </w:t>
      </w:r>
      <w:proofErr w:type="spellStart"/>
      <w:r>
        <w:rPr>
          <w:rFonts w:ascii="Times New Roman" w:eastAsia="Times New Roman" w:hAnsi="Times New Roman" w:cs="Times New Roman"/>
          <w:sz w:val="24"/>
          <w:szCs w:val="24"/>
        </w:rPr>
        <w:t>Dabène</w:t>
      </w:r>
      <w:proofErr w:type="spellEnd"/>
      <w:r>
        <w:rPr>
          <w:rFonts w:ascii="Times New Roman" w:eastAsia="Times New Roman" w:hAnsi="Times New Roman" w:cs="Times New Roman"/>
          <w:sz w:val="24"/>
          <w:szCs w:val="24"/>
        </w:rPr>
        <w:t>, 2020) have certified, public arts may exhibit shared distinctiveness and narrative for a community. They certainly boost space worth (Cercleux, 2021), enjoyed by many (Brennan, 2019) and thrive communal and council responsibility. Serving as sources of communicating power, religious beliefs, and civic pride (</w:t>
      </w:r>
      <w:proofErr w:type="spellStart"/>
      <w:r>
        <w:rPr>
          <w:rFonts w:ascii="Times New Roman" w:eastAsia="Times New Roman" w:hAnsi="Times New Roman" w:cs="Times New Roman"/>
          <w:sz w:val="24"/>
          <w:szCs w:val="24"/>
        </w:rPr>
        <w:t>Januchta-Szostak</w:t>
      </w:r>
      <w:proofErr w:type="spellEnd"/>
      <w:r>
        <w:rPr>
          <w:rFonts w:ascii="Times New Roman" w:eastAsia="Times New Roman" w:hAnsi="Times New Roman" w:cs="Times New Roman"/>
          <w:sz w:val="24"/>
          <w:szCs w:val="24"/>
        </w:rPr>
        <w:t xml:space="preserve">, 2010; Milne </w:t>
      </w:r>
      <w:r w:rsidR="009041EC">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Pojani, 2014), Malaysian public arts have a long way to achieve such heights. The implementation of public art in Alor Gajah town, Malacca, can have a multitude of benefits for local communities. Among these advantages are the potential to promote tourism, facilitate community engagement, and establish a sense of place and belonging. Nonetheless, the creation of public art requires careful planning, management, and consideration to ensure that the artworks are not only visually pleasing but also culturally and historically relevant to the community. These may safeguard the art from vandalism (</w:t>
      </w:r>
      <w:proofErr w:type="spellStart"/>
      <w:r>
        <w:rPr>
          <w:rFonts w:ascii="Times New Roman" w:eastAsia="Times New Roman" w:hAnsi="Times New Roman" w:cs="Times New Roman"/>
          <w:sz w:val="24"/>
          <w:szCs w:val="24"/>
        </w:rPr>
        <w:t>Kamarudin</w:t>
      </w:r>
      <w:proofErr w:type="spellEnd"/>
      <w:r>
        <w:rPr>
          <w:rFonts w:ascii="Times New Roman" w:eastAsia="Times New Roman" w:hAnsi="Times New Roman" w:cs="Times New Roman"/>
          <w:sz w:val="24"/>
          <w:szCs w:val="24"/>
        </w:rPr>
        <w:t xml:space="preserve"> &amp; Nik Aziz, 2022) and thus warrant appreciation longevity. Public art can be a powerful tool for small Malaysian towns to exhibit their unique history and culture, thus enhancing the area's image and attracting new businesses and residents. The results of the study suggest that the public's perception of public art is a crucial factor in its success. Careful steps are to be taken </w:t>
      </w:r>
      <w:r>
        <w:rPr>
          <w:rFonts w:ascii="Times New Roman" w:eastAsia="Times New Roman" w:hAnsi="Times New Roman" w:cs="Times New Roman"/>
          <w:sz w:val="24"/>
          <w:szCs w:val="24"/>
        </w:rPr>
        <w:lastRenderedPageBreak/>
        <w:t xml:space="preserve">into consideration before any installation. However, there are a lot of work that need to be undertaken to achieve community engagement, social interaction, social cohesion, and community pride via public arts in Malaysia. The significance of such study is; therefore, the implementation of a public art framework must include awareness, function, theme, and collaborative governance is recommended for local municipal councils to ensure the effectiveness of public art installations in the area. Adopting such a framework can potentially save time, money, and effort when planning for future public art initiatives. </w:t>
      </w:r>
    </w:p>
    <w:p w14:paraId="78CEFC0E" w14:textId="673CE3F4" w:rsidR="00F91443" w:rsidRDefault="00F91443">
      <w:pPr>
        <w:spacing w:after="0" w:line="240" w:lineRule="auto"/>
        <w:rPr>
          <w:rFonts w:ascii="Times New Roman" w:eastAsia="Times New Roman" w:hAnsi="Times New Roman" w:cs="Times New Roman"/>
          <w:sz w:val="24"/>
          <w:szCs w:val="24"/>
        </w:rPr>
      </w:pPr>
    </w:p>
    <w:p w14:paraId="2601EED2" w14:textId="77777777" w:rsidR="009041EC" w:rsidRDefault="009041EC">
      <w:pPr>
        <w:spacing w:after="0" w:line="240" w:lineRule="auto"/>
        <w:rPr>
          <w:rFonts w:ascii="Times New Roman" w:eastAsia="Times New Roman" w:hAnsi="Times New Roman" w:cs="Times New Roman"/>
          <w:sz w:val="24"/>
          <w:szCs w:val="24"/>
        </w:rPr>
      </w:pPr>
    </w:p>
    <w:p w14:paraId="37A88DC3" w14:textId="3333A656" w:rsidR="00F91443" w:rsidRDefault="008532B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Acknowledgement </w:t>
      </w:r>
    </w:p>
    <w:p w14:paraId="5F8105FC" w14:textId="77777777" w:rsidR="009041EC" w:rsidRDefault="009041EC">
      <w:pPr>
        <w:spacing w:after="0" w:line="240" w:lineRule="auto"/>
        <w:rPr>
          <w:rFonts w:ascii="Times New Roman" w:eastAsia="Times New Roman" w:hAnsi="Times New Roman" w:cs="Times New Roman"/>
          <w:sz w:val="24"/>
          <w:szCs w:val="24"/>
        </w:rPr>
      </w:pPr>
    </w:p>
    <w:p w14:paraId="5853423D" w14:textId="77777777" w:rsidR="00F91443" w:rsidRDefault="008532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extend their sincere gratitude to the Malaysian Ministry of Higher Education (MOHE) for their invaluable support through the Fundamental Research Grant Scheme (Ref: 600-RMC/FRGS 5/3 (005/2021)). Additionally, the authors are thankful to the Alor Gajah Municipal Council (AGMC) and the UiTM Research Ethic Committee (Ref: REC/06/2022 (ST/MR/108)) for their unwavering assistance throughout the research process.</w:t>
      </w:r>
    </w:p>
    <w:p w14:paraId="0D20F42E" w14:textId="73CF7F18" w:rsidR="00F91443" w:rsidRDefault="008532B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A4BA0CB" w14:textId="77777777" w:rsidR="009041EC" w:rsidRDefault="009041EC">
      <w:pPr>
        <w:spacing w:after="0" w:line="240" w:lineRule="auto"/>
        <w:rPr>
          <w:rFonts w:ascii="Times New Roman" w:eastAsia="Times New Roman" w:hAnsi="Times New Roman" w:cs="Times New Roman"/>
          <w:b/>
          <w:sz w:val="24"/>
          <w:szCs w:val="24"/>
        </w:rPr>
      </w:pPr>
    </w:p>
    <w:p w14:paraId="44445044" w14:textId="77777777" w:rsidR="00F91443" w:rsidRDefault="00853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0BC82C74" w14:textId="77777777" w:rsidR="00F91443" w:rsidRDefault="00F91443" w:rsidP="00922FE5">
      <w:pPr>
        <w:spacing w:after="0" w:line="240" w:lineRule="auto"/>
        <w:ind w:left="720" w:hanging="720"/>
        <w:rPr>
          <w:rFonts w:ascii="Times New Roman" w:eastAsia="Times New Roman" w:hAnsi="Times New Roman" w:cs="Times New Roman"/>
          <w:sz w:val="24"/>
          <w:szCs w:val="24"/>
        </w:rPr>
      </w:pPr>
    </w:p>
    <w:p w14:paraId="49FBDEE1" w14:textId="33145D62" w:rsidR="00F91443" w:rsidRDefault="008532BB" w:rsidP="00922FE5">
      <w:pPr>
        <w:spacing w:after="0" w:line="240" w:lineRule="auto"/>
        <w:ind w:left="720" w:hanging="720"/>
        <w:jc w:val="both"/>
        <w:rPr>
          <w:rFonts w:ascii="Times New Roman" w:eastAsia="Times New Roman" w:hAnsi="Times New Roman" w:cs="Times New Roman"/>
          <w:sz w:val="24"/>
          <w:szCs w:val="24"/>
        </w:rPr>
      </w:pPr>
      <w:r w:rsidRPr="00930F14">
        <w:rPr>
          <w:rFonts w:ascii="Times New Roman" w:eastAsia="Times New Roman" w:hAnsi="Times New Roman" w:cs="Times New Roman"/>
          <w:sz w:val="24"/>
          <w:szCs w:val="24"/>
        </w:rPr>
        <w:t xml:space="preserve">Badawi, S. (2021). Public </w:t>
      </w:r>
      <w:r w:rsidR="00922FE5" w:rsidRPr="00930F14">
        <w:rPr>
          <w:rFonts w:ascii="Times New Roman" w:eastAsia="Times New Roman" w:hAnsi="Times New Roman" w:cs="Times New Roman"/>
          <w:sz w:val="24"/>
          <w:szCs w:val="24"/>
        </w:rPr>
        <w:t>art from symbolism to randomness</w:t>
      </w:r>
      <w:r w:rsidRPr="00930F14">
        <w:rPr>
          <w:rFonts w:ascii="Times New Roman" w:eastAsia="Times New Roman" w:hAnsi="Times New Roman" w:cs="Times New Roman"/>
          <w:sz w:val="24"/>
          <w:szCs w:val="24"/>
        </w:rPr>
        <w:t xml:space="preserve">: The Missed Role of Art in Urban Open Spaces. In: </w:t>
      </w:r>
      <w:proofErr w:type="spellStart"/>
      <w:r w:rsidRPr="00930F14">
        <w:rPr>
          <w:rFonts w:ascii="Times New Roman" w:eastAsia="Times New Roman" w:hAnsi="Times New Roman" w:cs="Times New Roman"/>
          <w:sz w:val="24"/>
          <w:szCs w:val="24"/>
        </w:rPr>
        <w:t>Mohareb</w:t>
      </w:r>
      <w:proofErr w:type="spellEnd"/>
      <w:r w:rsidRPr="00930F14">
        <w:rPr>
          <w:rFonts w:ascii="Times New Roman" w:eastAsia="Times New Roman" w:hAnsi="Times New Roman" w:cs="Times New Roman"/>
          <w:sz w:val="24"/>
          <w:szCs w:val="24"/>
        </w:rPr>
        <w:t>, N., Versaci, A., Mahgoub, Y., Maruthaveeran, S., Alberti, F. (eds)</w:t>
      </w:r>
      <w:r w:rsidR="00922FE5" w:rsidRPr="00930F14">
        <w:rPr>
          <w:rFonts w:ascii="Times New Roman" w:eastAsia="Times New Roman" w:hAnsi="Times New Roman" w:cs="Times New Roman"/>
          <w:sz w:val="24"/>
          <w:szCs w:val="24"/>
        </w:rPr>
        <w:t>.</w:t>
      </w:r>
      <w:r w:rsidRPr="00930F14">
        <w:rPr>
          <w:rFonts w:ascii="Times New Roman" w:eastAsia="Times New Roman" w:hAnsi="Times New Roman" w:cs="Times New Roman"/>
          <w:sz w:val="24"/>
          <w:szCs w:val="24"/>
        </w:rPr>
        <w:t xml:space="preserve"> </w:t>
      </w:r>
      <w:r w:rsidRPr="00930F14">
        <w:rPr>
          <w:rFonts w:ascii="Times New Roman" w:eastAsia="Times New Roman" w:hAnsi="Times New Roman" w:cs="Times New Roman"/>
          <w:i/>
          <w:iCs/>
          <w:sz w:val="24"/>
          <w:szCs w:val="24"/>
        </w:rPr>
        <w:t xml:space="preserve">Cities’ </w:t>
      </w:r>
      <w:r w:rsidR="00922FE5" w:rsidRPr="00930F14">
        <w:rPr>
          <w:rFonts w:ascii="Times New Roman" w:eastAsia="Times New Roman" w:hAnsi="Times New Roman" w:cs="Times New Roman"/>
          <w:i/>
          <w:iCs/>
          <w:sz w:val="24"/>
          <w:szCs w:val="24"/>
        </w:rPr>
        <w:t>v</w:t>
      </w:r>
      <w:r w:rsidRPr="00930F14">
        <w:rPr>
          <w:rFonts w:ascii="Times New Roman" w:eastAsia="Times New Roman" w:hAnsi="Times New Roman" w:cs="Times New Roman"/>
          <w:i/>
          <w:iCs/>
          <w:sz w:val="24"/>
          <w:szCs w:val="24"/>
        </w:rPr>
        <w:t>ocabularies: The Influences and Formations. Advances in Science, Technology &amp; Innovation</w:t>
      </w:r>
      <w:r w:rsidRPr="00930F14">
        <w:rPr>
          <w:rFonts w:ascii="Times New Roman" w:eastAsia="Times New Roman" w:hAnsi="Times New Roman" w:cs="Times New Roman"/>
          <w:sz w:val="24"/>
          <w:szCs w:val="24"/>
        </w:rPr>
        <w:t>. Springer. https://doi.org/10.1007/978-3-030-51961-2_19</w:t>
      </w:r>
    </w:p>
    <w:p w14:paraId="1068F85F" w14:textId="7796449C" w:rsidR="00F91443" w:rsidRDefault="008532BB" w:rsidP="00922FE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Brennan, J. (2019). Public </w:t>
      </w:r>
      <w:r w:rsidR="00922FE5">
        <w:rPr>
          <w:rFonts w:ascii="Times New Roman" w:eastAsia="Times New Roman" w:hAnsi="Times New Roman" w:cs="Times New Roman"/>
          <w:sz w:val="24"/>
          <w:szCs w:val="24"/>
        </w:rPr>
        <w:t>art and the art of public participation</w:t>
      </w:r>
      <w:r>
        <w:rPr>
          <w:rFonts w:ascii="Times New Roman" w:eastAsia="Times New Roman" w:hAnsi="Times New Roman" w:cs="Times New Roman"/>
          <w:sz w:val="24"/>
          <w:szCs w:val="24"/>
        </w:rPr>
        <w:t xml:space="preserve">. </w:t>
      </w:r>
      <w:r w:rsidRPr="00922FE5">
        <w:rPr>
          <w:rFonts w:ascii="Times New Roman" w:eastAsia="Times New Roman" w:hAnsi="Times New Roman" w:cs="Times New Roman"/>
          <w:i/>
          <w:iCs/>
          <w:sz w:val="24"/>
          <w:szCs w:val="24"/>
        </w:rPr>
        <w:t>National Civic Review</w:t>
      </w:r>
      <w:r>
        <w:rPr>
          <w:rFonts w:ascii="Times New Roman" w:eastAsia="Times New Roman" w:hAnsi="Times New Roman" w:cs="Times New Roman"/>
          <w:sz w:val="24"/>
          <w:szCs w:val="24"/>
        </w:rPr>
        <w:t xml:space="preserve">, </w:t>
      </w:r>
      <w:r w:rsidRPr="00922FE5">
        <w:rPr>
          <w:rFonts w:ascii="Times New Roman" w:eastAsia="Times New Roman" w:hAnsi="Times New Roman" w:cs="Times New Roman"/>
          <w:i/>
          <w:iCs/>
          <w:sz w:val="24"/>
          <w:szCs w:val="24"/>
        </w:rPr>
        <w:t>108</w:t>
      </w:r>
      <w:r>
        <w:rPr>
          <w:rFonts w:ascii="Times New Roman" w:eastAsia="Times New Roman" w:hAnsi="Times New Roman" w:cs="Times New Roman"/>
          <w:sz w:val="24"/>
          <w:szCs w:val="24"/>
        </w:rPr>
        <w:t>(3), 34–44. https://www.jstor.org/stable/10.32543/naticivirevi.108.3.0034</w:t>
      </w:r>
    </w:p>
    <w:p w14:paraId="5E84F4BC" w14:textId="5AD31ACB" w:rsidR="00F91443" w:rsidRDefault="008532BB" w:rsidP="00922FE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Bryman, A. (2016). </w:t>
      </w:r>
      <w:r w:rsidRPr="00922FE5">
        <w:rPr>
          <w:rFonts w:ascii="Times New Roman" w:eastAsia="Times New Roman" w:hAnsi="Times New Roman" w:cs="Times New Roman"/>
          <w:i/>
          <w:iCs/>
          <w:sz w:val="24"/>
          <w:szCs w:val="24"/>
        </w:rPr>
        <w:t>Social research methods</w:t>
      </w:r>
      <w:r>
        <w:rPr>
          <w:rFonts w:ascii="Times New Roman" w:eastAsia="Times New Roman" w:hAnsi="Times New Roman" w:cs="Times New Roman"/>
          <w:sz w:val="24"/>
          <w:szCs w:val="24"/>
        </w:rPr>
        <w:t>. Oxford University Press.</w:t>
      </w:r>
    </w:p>
    <w:p w14:paraId="7B564785" w14:textId="7C6F41A1" w:rsidR="00F91443" w:rsidRDefault="008532BB" w:rsidP="00922FE5">
      <w:pPr>
        <w:spacing w:after="0" w:line="240" w:lineRule="auto"/>
        <w:ind w:left="720" w:hanging="720"/>
        <w:jc w:val="both"/>
        <w:rPr>
          <w:rFonts w:ascii="Times New Roman" w:eastAsia="Times New Roman" w:hAnsi="Times New Roman" w:cs="Times New Roman"/>
          <w:sz w:val="24"/>
          <w:szCs w:val="24"/>
        </w:rPr>
      </w:pPr>
      <w:r w:rsidRPr="00930F14">
        <w:rPr>
          <w:rFonts w:ascii="Times New Roman" w:eastAsia="Times New Roman" w:hAnsi="Times New Roman" w:cs="Times New Roman"/>
          <w:sz w:val="24"/>
          <w:szCs w:val="24"/>
        </w:rPr>
        <w:t xml:space="preserve">Cendana. (2019). Art in the city2019. Retrieved from </w:t>
      </w:r>
      <w:r w:rsidR="00F47D09" w:rsidRPr="00930F14">
        <w:rPr>
          <w:rFonts w:ascii="Times New Roman" w:eastAsia="Times New Roman" w:hAnsi="Times New Roman" w:cs="Times New Roman"/>
          <w:sz w:val="24"/>
          <w:szCs w:val="24"/>
        </w:rPr>
        <w:t>https://www.cendana.com.my.</w:t>
      </w:r>
    </w:p>
    <w:p w14:paraId="5B603764" w14:textId="7F1DA626" w:rsidR="00F91443" w:rsidRDefault="008532BB" w:rsidP="00922FE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Cercleux, A.</w:t>
      </w:r>
      <w:r w:rsidR="00930F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 (2021). Street </w:t>
      </w:r>
      <w:r w:rsidR="00922FE5">
        <w:rPr>
          <w:rFonts w:ascii="Times New Roman" w:eastAsia="Times New Roman" w:hAnsi="Times New Roman" w:cs="Times New Roman"/>
          <w:sz w:val="24"/>
          <w:szCs w:val="24"/>
        </w:rPr>
        <w:t xml:space="preserve">art participation in increasing investments in the city center of </w:t>
      </w:r>
      <w:r>
        <w:rPr>
          <w:rFonts w:ascii="Times New Roman" w:eastAsia="Times New Roman" w:hAnsi="Times New Roman" w:cs="Times New Roman"/>
          <w:sz w:val="24"/>
          <w:szCs w:val="24"/>
        </w:rPr>
        <w:t xml:space="preserve">Bucharest, a </w:t>
      </w:r>
      <w:r w:rsidR="00922FE5">
        <w:rPr>
          <w:rFonts w:ascii="Times New Roman" w:eastAsia="Times New Roman" w:hAnsi="Times New Roman" w:cs="Times New Roman"/>
          <w:sz w:val="24"/>
          <w:szCs w:val="24"/>
        </w:rPr>
        <w:t xml:space="preserve">paradox or </w:t>
      </w:r>
      <w:proofErr w:type="gramStart"/>
      <w:r w:rsidR="00922FE5">
        <w:rPr>
          <w:rFonts w:ascii="Times New Roman" w:eastAsia="Times New Roman" w:hAnsi="Times New Roman" w:cs="Times New Roman"/>
          <w:sz w:val="24"/>
          <w:szCs w:val="24"/>
        </w:rPr>
        <w:t>not</w:t>
      </w:r>
      <w:r>
        <w:rPr>
          <w:rFonts w:ascii="Times New Roman" w:eastAsia="Times New Roman" w:hAnsi="Times New Roman" w:cs="Times New Roman"/>
          <w:sz w:val="24"/>
          <w:szCs w:val="24"/>
        </w:rPr>
        <w:t>?</w:t>
      </w:r>
      <w:r w:rsidR="00922FE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922FE5">
        <w:rPr>
          <w:rFonts w:ascii="Times New Roman" w:eastAsia="Times New Roman" w:hAnsi="Times New Roman" w:cs="Times New Roman"/>
          <w:i/>
          <w:iCs/>
          <w:sz w:val="24"/>
          <w:szCs w:val="24"/>
        </w:rPr>
        <w:t>Sustainability, 13</w:t>
      </w:r>
      <w:r>
        <w:rPr>
          <w:rFonts w:ascii="Times New Roman" w:eastAsia="Times New Roman" w:hAnsi="Times New Roman" w:cs="Times New Roman"/>
          <w:sz w:val="24"/>
          <w:szCs w:val="24"/>
        </w:rPr>
        <w:t xml:space="preserve">(24), 13697. </w:t>
      </w:r>
    </w:p>
    <w:p w14:paraId="66B28970" w14:textId="49522E7E" w:rsidR="00F91443" w:rsidRDefault="008532BB" w:rsidP="00922FE5">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Dabène</w:t>
      </w:r>
      <w:proofErr w:type="spellEnd"/>
      <w:r>
        <w:rPr>
          <w:rFonts w:ascii="Times New Roman" w:eastAsia="Times New Roman" w:hAnsi="Times New Roman" w:cs="Times New Roman"/>
          <w:sz w:val="24"/>
          <w:szCs w:val="24"/>
        </w:rPr>
        <w:t xml:space="preserve">, O. (2020). </w:t>
      </w:r>
      <w:r w:rsidRPr="00922FE5">
        <w:rPr>
          <w:rFonts w:ascii="Times New Roman" w:eastAsia="Times New Roman" w:hAnsi="Times New Roman" w:cs="Times New Roman"/>
          <w:i/>
          <w:iCs/>
          <w:sz w:val="24"/>
          <w:szCs w:val="24"/>
        </w:rPr>
        <w:t>Street art and democracy in Latin America</w:t>
      </w:r>
      <w:r>
        <w:rPr>
          <w:rFonts w:ascii="Times New Roman" w:eastAsia="Times New Roman" w:hAnsi="Times New Roman" w:cs="Times New Roman"/>
          <w:sz w:val="24"/>
          <w:szCs w:val="24"/>
        </w:rPr>
        <w:t xml:space="preserve">. Palgrave Macmillan. </w:t>
      </w:r>
    </w:p>
    <w:p w14:paraId="04F58431" w14:textId="2F7BFCB6" w:rsidR="00F91443" w:rsidRDefault="008532BB" w:rsidP="00922FE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Emerson, K., </w:t>
      </w:r>
      <w:proofErr w:type="spellStart"/>
      <w:r>
        <w:rPr>
          <w:rFonts w:ascii="Times New Roman" w:eastAsia="Times New Roman" w:hAnsi="Times New Roman" w:cs="Times New Roman"/>
          <w:sz w:val="24"/>
          <w:szCs w:val="24"/>
        </w:rPr>
        <w:t>Nabatchi</w:t>
      </w:r>
      <w:proofErr w:type="spellEnd"/>
      <w:r>
        <w:rPr>
          <w:rFonts w:ascii="Times New Roman" w:eastAsia="Times New Roman" w:hAnsi="Times New Roman" w:cs="Times New Roman"/>
          <w:sz w:val="24"/>
          <w:szCs w:val="24"/>
        </w:rPr>
        <w:t>, T.</w:t>
      </w:r>
      <w:r w:rsidR="00930F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Balogh, S. (2011). An integrative framework for collaborative governance. </w:t>
      </w:r>
      <w:r w:rsidRPr="00922FE5">
        <w:rPr>
          <w:rFonts w:ascii="Times New Roman" w:eastAsia="Times New Roman" w:hAnsi="Times New Roman" w:cs="Times New Roman"/>
          <w:i/>
          <w:iCs/>
          <w:sz w:val="24"/>
          <w:szCs w:val="24"/>
        </w:rPr>
        <w:t>Journal of Public Administration Research and Theory, 22</w:t>
      </w:r>
      <w:r>
        <w:rPr>
          <w:rFonts w:ascii="Times New Roman" w:eastAsia="Times New Roman" w:hAnsi="Times New Roman" w:cs="Times New Roman"/>
          <w:sz w:val="24"/>
          <w:szCs w:val="24"/>
        </w:rPr>
        <w:t xml:space="preserve">(1), 1–29. https://doi.org/10.1093/jopart/mur011 </w:t>
      </w:r>
    </w:p>
    <w:p w14:paraId="0CE407DC" w14:textId="429AA42A" w:rsidR="00F91443" w:rsidRDefault="008532BB" w:rsidP="00922FE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Emerson, K.</w:t>
      </w:r>
      <w:r w:rsidR="00930F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Nabatchi</w:t>
      </w:r>
      <w:proofErr w:type="spellEnd"/>
      <w:r>
        <w:rPr>
          <w:rFonts w:ascii="Times New Roman" w:eastAsia="Times New Roman" w:hAnsi="Times New Roman" w:cs="Times New Roman"/>
          <w:sz w:val="24"/>
          <w:szCs w:val="24"/>
        </w:rPr>
        <w:t xml:space="preserve">, T. (2015). </w:t>
      </w:r>
      <w:r w:rsidRPr="00922FE5">
        <w:rPr>
          <w:rFonts w:ascii="Times New Roman" w:eastAsia="Times New Roman" w:hAnsi="Times New Roman" w:cs="Times New Roman"/>
          <w:i/>
          <w:iCs/>
          <w:sz w:val="24"/>
          <w:szCs w:val="24"/>
        </w:rPr>
        <w:t>Collaborative governance regimes</w:t>
      </w:r>
      <w:r>
        <w:rPr>
          <w:rFonts w:ascii="Times New Roman" w:eastAsia="Times New Roman" w:hAnsi="Times New Roman" w:cs="Times New Roman"/>
          <w:sz w:val="24"/>
          <w:szCs w:val="24"/>
        </w:rPr>
        <w:t xml:space="preserve">. Georgetown University Press. </w:t>
      </w:r>
    </w:p>
    <w:p w14:paraId="71F967DB" w14:textId="4C1C51BB" w:rsidR="00F91443" w:rsidRDefault="008532BB" w:rsidP="00922FE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Fleming, R. L. (2007). </w:t>
      </w:r>
      <w:r w:rsidRPr="00922FE5">
        <w:rPr>
          <w:rFonts w:ascii="Times New Roman" w:eastAsia="Times New Roman" w:hAnsi="Times New Roman" w:cs="Times New Roman"/>
          <w:i/>
          <w:iCs/>
          <w:sz w:val="24"/>
          <w:szCs w:val="24"/>
        </w:rPr>
        <w:t xml:space="preserve">The </w:t>
      </w:r>
      <w:r w:rsidR="00922FE5" w:rsidRPr="00922FE5">
        <w:rPr>
          <w:rFonts w:ascii="Times New Roman" w:eastAsia="Times New Roman" w:hAnsi="Times New Roman" w:cs="Times New Roman"/>
          <w:i/>
          <w:iCs/>
          <w:sz w:val="24"/>
          <w:szCs w:val="24"/>
        </w:rPr>
        <w:t>art of placemaking</w:t>
      </w:r>
      <w:r w:rsidRPr="00922FE5">
        <w:rPr>
          <w:rFonts w:ascii="Times New Roman" w:eastAsia="Times New Roman" w:hAnsi="Times New Roman" w:cs="Times New Roman"/>
          <w:i/>
          <w:iCs/>
          <w:sz w:val="24"/>
          <w:szCs w:val="24"/>
        </w:rPr>
        <w:t xml:space="preserve">: Interpreting </w:t>
      </w:r>
      <w:r w:rsidR="00922FE5" w:rsidRPr="00922FE5">
        <w:rPr>
          <w:rFonts w:ascii="Times New Roman" w:eastAsia="Times New Roman" w:hAnsi="Times New Roman" w:cs="Times New Roman"/>
          <w:i/>
          <w:iCs/>
          <w:sz w:val="24"/>
          <w:szCs w:val="24"/>
        </w:rPr>
        <w:t>community through public art and urban design</w:t>
      </w:r>
      <w:r>
        <w:rPr>
          <w:rFonts w:ascii="Times New Roman" w:eastAsia="Times New Roman" w:hAnsi="Times New Roman" w:cs="Times New Roman"/>
          <w:sz w:val="24"/>
          <w:szCs w:val="24"/>
        </w:rPr>
        <w:t>. Merrell Publishers.</w:t>
      </w:r>
    </w:p>
    <w:p w14:paraId="3C2553DF" w14:textId="4198B520" w:rsidR="00F91443" w:rsidRDefault="008532BB" w:rsidP="00CA4849">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Hall, T.</w:t>
      </w:r>
      <w:r w:rsidR="00930F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Robertson, I. (2001). Public Art and Urban Regeneration: advocacy, claims and critical debates. Landscape Research, </w:t>
      </w:r>
      <w:r w:rsidRPr="00922FE5">
        <w:rPr>
          <w:rFonts w:ascii="Times New Roman" w:eastAsia="Times New Roman" w:hAnsi="Times New Roman" w:cs="Times New Roman"/>
          <w:i/>
          <w:iCs/>
          <w:sz w:val="24"/>
          <w:szCs w:val="24"/>
        </w:rPr>
        <w:t>26</w:t>
      </w:r>
      <w:r>
        <w:rPr>
          <w:rFonts w:ascii="Times New Roman" w:eastAsia="Times New Roman" w:hAnsi="Times New Roman" w:cs="Times New Roman"/>
          <w:sz w:val="24"/>
          <w:szCs w:val="24"/>
        </w:rPr>
        <w:t>(1)</w:t>
      </w:r>
      <w:r w:rsidR="00922F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5–26.</w:t>
      </w:r>
    </w:p>
    <w:p w14:paraId="7F0F53CC" w14:textId="18F2430E" w:rsidR="00F91443" w:rsidRDefault="008532BB" w:rsidP="00922FE5">
      <w:pPr>
        <w:spacing w:after="0" w:line="240" w:lineRule="auto"/>
        <w:ind w:left="720" w:hanging="720"/>
        <w:jc w:val="both"/>
        <w:rPr>
          <w:rFonts w:ascii="Times New Roman" w:eastAsia="Times New Roman" w:hAnsi="Times New Roman" w:cs="Times New Roman"/>
          <w:sz w:val="24"/>
          <w:szCs w:val="24"/>
        </w:rPr>
      </w:pPr>
      <w:r w:rsidRPr="00930F14">
        <w:rPr>
          <w:rFonts w:ascii="Times New Roman" w:eastAsia="Times New Roman" w:hAnsi="Times New Roman" w:cs="Times New Roman"/>
          <w:sz w:val="24"/>
          <w:szCs w:val="24"/>
        </w:rPr>
        <w:t xml:space="preserve">Harun, A., Ghani, K. M., Hassan, S. A., Omar, M. H., Yusof, N. M., &amp; </w:t>
      </w:r>
      <w:proofErr w:type="spellStart"/>
      <w:r w:rsidRPr="00930F14">
        <w:rPr>
          <w:rFonts w:ascii="Times New Roman" w:eastAsia="Times New Roman" w:hAnsi="Times New Roman" w:cs="Times New Roman"/>
          <w:sz w:val="24"/>
          <w:szCs w:val="24"/>
        </w:rPr>
        <w:t>Pattanachoti</w:t>
      </w:r>
      <w:proofErr w:type="spellEnd"/>
      <w:r w:rsidRPr="00930F14">
        <w:rPr>
          <w:rFonts w:ascii="Times New Roman" w:eastAsia="Times New Roman" w:hAnsi="Times New Roman" w:cs="Times New Roman"/>
          <w:sz w:val="24"/>
          <w:szCs w:val="24"/>
        </w:rPr>
        <w:t xml:space="preserve">, O. (2022). Arca Keris in Alor Gajah Town, Malacca: A SWOT analysis of design and appeal factor. </w:t>
      </w:r>
      <w:r w:rsidRPr="00930F14">
        <w:rPr>
          <w:rFonts w:ascii="Times New Roman" w:eastAsia="Times New Roman" w:hAnsi="Times New Roman" w:cs="Times New Roman"/>
          <w:i/>
          <w:iCs/>
          <w:sz w:val="24"/>
          <w:szCs w:val="24"/>
        </w:rPr>
        <w:t>International Academic Symposium of Social Science 2022</w:t>
      </w:r>
      <w:r w:rsidR="00930F14" w:rsidRPr="00930F14">
        <w:rPr>
          <w:rFonts w:ascii="Times New Roman" w:eastAsia="Times New Roman" w:hAnsi="Times New Roman" w:cs="Times New Roman"/>
          <w:i/>
          <w:iCs/>
          <w:sz w:val="24"/>
          <w:szCs w:val="24"/>
        </w:rPr>
        <w:t>, 82</w:t>
      </w:r>
      <w:r w:rsidR="00930F14" w:rsidRPr="00930F14">
        <w:rPr>
          <w:rFonts w:ascii="Times New Roman" w:eastAsia="Times New Roman" w:hAnsi="Times New Roman" w:cs="Times New Roman"/>
          <w:sz w:val="24"/>
          <w:szCs w:val="24"/>
        </w:rPr>
        <w:t>(1), 55.</w:t>
      </w:r>
      <w:r w:rsidRPr="00930F14">
        <w:rPr>
          <w:rFonts w:ascii="Times New Roman" w:eastAsia="Times New Roman" w:hAnsi="Times New Roman" w:cs="Times New Roman"/>
          <w:sz w:val="24"/>
          <w:szCs w:val="24"/>
        </w:rPr>
        <w:t xml:space="preserve"> https://doi.org/10.3390/proceedings2022082055</w:t>
      </w:r>
      <w:r>
        <w:rPr>
          <w:rFonts w:ascii="Times New Roman" w:eastAsia="Times New Roman" w:hAnsi="Times New Roman" w:cs="Times New Roman"/>
          <w:sz w:val="24"/>
          <w:szCs w:val="24"/>
        </w:rPr>
        <w:t xml:space="preserve"> </w:t>
      </w:r>
    </w:p>
    <w:p w14:paraId="0A0EA562" w14:textId="77777777" w:rsidR="00F91443" w:rsidRDefault="00F91443" w:rsidP="00922FE5">
      <w:pPr>
        <w:spacing w:after="0" w:line="240" w:lineRule="auto"/>
        <w:ind w:left="720" w:hanging="720"/>
        <w:jc w:val="both"/>
        <w:rPr>
          <w:rFonts w:ascii="Times New Roman" w:eastAsia="Times New Roman" w:hAnsi="Times New Roman" w:cs="Times New Roman"/>
          <w:sz w:val="24"/>
          <w:szCs w:val="24"/>
        </w:rPr>
      </w:pPr>
    </w:p>
    <w:p w14:paraId="6EEB6635" w14:textId="77777777" w:rsidR="00F91443" w:rsidRDefault="00F91443" w:rsidP="00922FE5">
      <w:pPr>
        <w:spacing w:after="0" w:line="240" w:lineRule="auto"/>
        <w:ind w:left="720" w:hanging="720"/>
        <w:jc w:val="both"/>
        <w:rPr>
          <w:rFonts w:ascii="Times New Roman" w:eastAsia="Times New Roman" w:hAnsi="Times New Roman" w:cs="Times New Roman"/>
          <w:sz w:val="24"/>
          <w:szCs w:val="24"/>
        </w:rPr>
      </w:pPr>
    </w:p>
    <w:p w14:paraId="07286E1F" w14:textId="692E0CB5" w:rsidR="00F91443" w:rsidRDefault="008532BB" w:rsidP="00CA4849">
      <w:pPr>
        <w:spacing w:after="0" w:line="240" w:lineRule="auto"/>
        <w:ind w:left="720" w:hanging="720"/>
        <w:jc w:val="both"/>
        <w:rPr>
          <w:rFonts w:ascii="Times New Roman" w:eastAsia="Times New Roman" w:hAnsi="Times New Roman" w:cs="Times New Roman"/>
          <w:sz w:val="24"/>
          <w:szCs w:val="24"/>
        </w:rPr>
      </w:pPr>
      <w:r w:rsidRPr="00930F14">
        <w:rPr>
          <w:rFonts w:ascii="Times New Roman" w:eastAsia="Times New Roman" w:hAnsi="Times New Roman" w:cs="Times New Roman"/>
          <w:sz w:val="24"/>
          <w:szCs w:val="24"/>
        </w:rPr>
        <w:lastRenderedPageBreak/>
        <w:t>Harun, A., Hassan, S.</w:t>
      </w:r>
      <w:r w:rsidR="00CA4849" w:rsidRPr="00930F14">
        <w:rPr>
          <w:rFonts w:ascii="Times New Roman" w:eastAsia="Times New Roman" w:hAnsi="Times New Roman" w:cs="Times New Roman"/>
          <w:sz w:val="24"/>
          <w:szCs w:val="24"/>
        </w:rPr>
        <w:t xml:space="preserve"> </w:t>
      </w:r>
      <w:r w:rsidRPr="00930F14">
        <w:rPr>
          <w:rFonts w:ascii="Times New Roman" w:eastAsia="Times New Roman" w:hAnsi="Times New Roman" w:cs="Times New Roman"/>
          <w:sz w:val="24"/>
          <w:szCs w:val="24"/>
        </w:rPr>
        <w:t xml:space="preserve">A., Zakaria, R., Abdullah, R., </w:t>
      </w:r>
      <w:proofErr w:type="spellStart"/>
      <w:r w:rsidRPr="00930F14">
        <w:rPr>
          <w:rFonts w:ascii="Times New Roman" w:eastAsia="Times New Roman" w:hAnsi="Times New Roman" w:cs="Times New Roman"/>
          <w:sz w:val="24"/>
          <w:szCs w:val="24"/>
        </w:rPr>
        <w:t>Legino</w:t>
      </w:r>
      <w:proofErr w:type="spellEnd"/>
      <w:r w:rsidRPr="00930F14">
        <w:rPr>
          <w:rFonts w:ascii="Times New Roman" w:eastAsia="Times New Roman" w:hAnsi="Times New Roman" w:cs="Times New Roman"/>
          <w:sz w:val="24"/>
          <w:szCs w:val="24"/>
        </w:rPr>
        <w:t xml:space="preserve">, R., </w:t>
      </w:r>
      <w:proofErr w:type="spellStart"/>
      <w:r w:rsidRPr="00930F14">
        <w:rPr>
          <w:rFonts w:ascii="Times New Roman" w:eastAsia="Times New Roman" w:hAnsi="Times New Roman" w:cs="Times New Roman"/>
          <w:sz w:val="24"/>
          <w:szCs w:val="24"/>
        </w:rPr>
        <w:t>Adanan</w:t>
      </w:r>
      <w:proofErr w:type="spellEnd"/>
      <w:r w:rsidRPr="00930F14">
        <w:rPr>
          <w:rFonts w:ascii="Times New Roman" w:eastAsia="Times New Roman" w:hAnsi="Times New Roman" w:cs="Times New Roman"/>
          <w:sz w:val="24"/>
          <w:szCs w:val="24"/>
        </w:rPr>
        <w:t xml:space="preserve">, A., </w:t>
      </w:r>
      <w:proofErr w:type="spellStart"/>
      <w:r w:rsidRPr="00930F14">
        <w:rPr>
          <w:rFonts w:ascii="Times New Roman" w:eastAsia="Times New Roman" w:hAnsi="Times New Roman" w:cs="Times New Roman"/>
          <w:sz w:val="24"/>
          <w:szCs w:val="24"/>
        </w:rPr>
        <w:t>Supar</w:t>
      </w:r>
      <w:proofErr w:type="spellEnd"/>
      <w:r w:rsidRPr="00930F14">
        <w:rPr>
          <w:rFonts w:ascii="Times New Roman" w:eastAsia="Times New Roman" w:hAnsi="Times New Roman" w:cs="Times New Roman"/>
          <w:sz w:val="24"/>
          <w:szCs w:val="24"/>
        </w:rPr>
        <w:t xml:space="preserve">, S., </w:t>
      </w:r>
      <w:proofErr w:type="spellStart"/>
      <w:r w:rsidRPr="00930F14">
        <w:rPr>
          <w:rFonts w:ascii="Times New Roman" w:eastAsia="Times New Roman" w:hAnsi="Times New Roman" w:cs="Times New Roman"/>
          <w:sz w:val="24"/>
          <w:szCs w:val="24"/>
        </w:rPr>
        <w:t>Bebit</w:t>
      </w:r>
      <w:proofErr w:type="spellEnd"/>
      <w:r w:rsidRPr="00930F14">
        <w:rPr>
          <w:rFonts w:ascii="Times New Roman" w:eastAsia="Times New Roman" w:hAnsi="Times New Roman" w:cs="Times New Roman"/>
          <w:sz w:val="24"/>
          <w:szCs w:val="24"/>
        </w:rPr>
        <w:t>, M.</w:t>
      </w:r>
      <w:r w:rsidR="00CA4849" w:rsidRPr="00930F14">
        <w:rPr>
          <w:rFonts w:ascii="Times New Roman" w:eastAsia="Times New Roman" w:hAnsi="Times New Roman" w:cs="Times New Roman"/>
          <w:sz w:val="24"/>
          <w:szCs w:val="24"/>
        </w:rPr>
        <w:t xml:space="preserve"> </w:t>
      </w:r>
      <w:r w:rsidRPr="00930F14">
        <w:rPr>
          <w:rFonts w:ascii="Times New Roman" w:eastAsia="Times New Roman" w:hAnsi="Times New Roman" w:cs="Times New Roman"/>
          <w:sz w:val="24"/>
          <w:szCs w:val="24"/>
        </w:rPr>
        <w:t>A.</w:t>
      </w:r>
      <w:r w:rsidR="00930F14">
        <w:rPr>
          <w:rFonts w:ascii="Times New Roman" w:eastAsia="Times New Roman" w:hAnsi="Times New Roman" w:cs="Times New Roman"/>
          <w:sz w:val="24"/>
          <w:szCs w:val="24"/>
        </w:rPr>
        <w:t>,</w:t>
      </w:r>
      <w:r w:rsidRPr="00930F14">
        <w:rPr>
          <w:rFonts w:ascii="Times New Roman" w:eastAsia="Times New Roman" w:hAnsi="Times New Roman" w:cs="Times New Roman"/>
          <w:sz w:val="24"/>
          <w:szCs w:val="24"/>
        </w:rPr>
        <w:t xml:space="preserve"> &amp; Khalil, M.</w:t>
      </w:r>
      <w:r w:rsidR="00CA4849" w:rsidRPr="00930F14">
        <w:rPr>
          <w:rFonts w:ascii="Times New Roman" w:eastAsia="Times New Roman" w:hAnsi="Times New Roman" w:cs="Times New Roman"/>
          <w:sz w:val="24"/>
          <w:szCs w:val="24"/>
        </w:rPr>
        <w:t xml:space="preserve"> </w:t>
      </w:r>
      <w:r w:rsidRPr="00930F14">
        <w:rPr>
          <w:rFonts w:ascii="Times New Roman" w:eastAsia="Times New Roman" w:hAnsi="Times New Roman" w:cs="Times New Roman"/>
          <w:sz w:val="24"/>
          <w:szCs w:val="24"/>
        </w:rPr>
        <w:t xml:space="preserve">M. (2021). Roadside </w:t>
      </w:r>
      <w:r w:rsidR="00CA4849" w:rsidRPr="00930F14">
        <w:rPr>
          <w:rFonts w:ascii="Times New Roman" w:eastAsia="Times New Roman" w:hAnsi="Times New Roman" w:cs="Times New Roman"/>
          <w:sz w:val="24"/>
          <w:szCs w:val="24"/>
        </w:rPr>
        <w:t xml:space="preserve">sculptures in </w:t>
      </w:r>
      <w:r w:rsidRPr="00930F14">
        <w:rPr>
          <w:rFonts w:ascii="Times New Roman" w:eastAsia="Times New Roman" w:hAnsi="Times New Roman" w:cs="Times New Roman"/>
          <w:sz w:val="24"/>
          <w:szCs w:val="24"/>
        </w:rPr>
        <w:t xml:space="preserve">Alor Gajah, Malacca: A </w:t>
      </w:r>
      <w:r w:rsidR="00CA4849" w:rsidRPr="00930F14">
        <w:rPr>
          <w:rFonts w:ascii="Times New Roman" w:eastAsia="Times New Roman" w:hAnsi="Times New Roman" w:cs="Times New Roman"/>
          <w:sz w:val="24"/>
          <w:szCs w:val="24"/>
        </w:rPr>
        <w:t>case study</w:t>
      </w:r>
      <w:r w:rsidRPr="00930F14">
        <w:rPr>
          <w:rFonts w:ascii="Times New Roman" w:eastAsia="Times New Roman" w:hAnsi="Times New Roman" w:cs="Times New Roman"/>
          <w:sz w:val="24"/>
          <w:szCs w:val="24"/>
        </w:rPr>
        <w:t xml:space="preserve">. </w:t>
      </w:r>
      <w:r w:rsidRPr="00930F14">
        <w:rPr>
          <w:rFonts w:ascii="Times New Roman" w:eastAsia="Times New Roman" w:hAnsi="Times New Roman" w:cs="Times New Roman"/>
          <w:i/>
          <w:iCs/>
          <w:sz w:val="24"/>
          <w:szCs w:val="24"/>
        </w:rPr>
        <w:t>Malaysian Journal of Sustainable Environment</w:t>
      </w:r>
      <w:r w:rsidR="00CA4849" w:rsidRPr="00930F14">
        <w:rPr>
          <w:rFonts w:ascii="Times New Roman" w:eastAsia="Times New Roman" w:hAnsi="Times New Roman" w:cs="Times New Roman"/>
          <w:i/>
          <w:iCs/>
          <w:sz w:val="24"/>
          <w:szCs w:val="24"/>
        </w:rPr>
        <w:t xml:space="preserve">, </w:t>
      </w:r>
      <w:r w:rsidRPr="00930F14">
        <w:rPr>
          <w:rFonts w:ascii="Times New Roman" w:eastAsia="Times New Roman" w:hAnsi="Times New Roman" w:cs="Times New Roman"/>
          <w:i/>
          <w:iCs/>
          <w:sz w:val="24"/>
          <w:szCs w:val="24"/>
        </w:rPr>
        <w:t>8</w:t>
      </w:r>
      <w:r w:rsidR="00CA4849" w:rsidRPr="00930F14">
        <w:rPr>
          <w:rFonts w:ascii="Times New Roman" w:eastAsia="Times New Roman" w:hAnsi="Times New Roman" w:cs="Times New Roman"/>
          <w:sz w:val="24"/>
          <w:szCs w:val="24"/>
        </w:rPr>
        <w:t>(1)</w:t>
      </w:r>
      <w:r w:rsidRPr="00930F14">
        <w:rPr>
          <w:rFonts w:ascii="Times New Roman" w:eastAsia="Times New Roman" w:hAnsi="Times New Roman" w:cs="Times New Roman"/>
          <w:sz w:val="24"/>
          <w:szCs w:val="24"/>
        </w:rPr>
        <w:t>. https://myjms.mohe.gov.my/index.</w:t>
      </w:r>
      <w:r w:rsidR="00A5347C">
        <w:rPr>
          <w:rFonts w:ascii="Times New Roman" w:eastAsia="Times New Roman" w:hAnsi="Times New Roman" w:cs="Times New Roman"/>
          <w:sz w:val="24"/>
          <w:szCs w:val="24"/>
        </w:rPr>
        <w:t xml:space="preserve"> </w:t>
      </w:r>
      <w:proofErr w:type="spellStart"/>
      <w:r w:rsidRPr="00930F14">
        <w:rPr>
          <w:rFonts w:ascii="Times New Roman" w:eastAsia="Times New Roman" w:hAnsi="Times New Roman" w:cs="Times New Roman"/>
          <w:sz w:val="24"/>
          <w:szCs w:val="24"/>
        </w:rPr>
        <w:t>php</w:t>
      </w:r>
      <w:proofErr w:type="spellEnd"/>
      <w:r w:rsidRPr="00930F14">
        <w:rPr>
          <w:rFonts w:ascii="Times New Roman" w:eastAsia="Times New Roman" w:hAnsi="Times New Roman" w:cs="Times New Roman"/>
          <w:sz w:val="24"/>
          <w:szCs w:val="24"/>
        </w:rPr>
        <w:t>/</w:t>
      </w:r>
      <w:proofErr w:type="spellStart"/>
      <w:r w:rsidRPr="00930F14">
        <w:rPr>
          <w:rFonts w:ascii="Times New Roman" w:eastAsia="Times New Roman" w:hAnsi="Times New Roman" w:cs="Times New Roman"/>
          <w:sz w:val="24"/>
          <w:szCs w:val="24"/>
        </w:rPr>
        <w:t>myse</w:t>
      </w:r>
      <w:proofErr w:type="spellEnd"/>
      <w:r w:rsidRPr="00930F14">
        <w:rPr>
          <w:rFonts w:ascii="Times New Roman" w:eastAsia="Times New Roman" w:hAnsi="Times New Roman" w:cs="Times New Roman"/>
          <w:sz w:val="24"/>
          <w:szCs w:val="24"/>
        </w:rPr>
        <w:t>/article/view/13232</w:t>
      </w:r>
    </w:p>
    <w:p w14:paraId="0DD39654" w14:textId="0EE6D0D0" w:rsidR="00F91443" w:rsidRDefault="008532BB" w:rsidP="00CA4849">
      <w:pPr>
        <w:spacing w:after="0" w:line="240" w:lineRule="auto"/>
        <w:ind w:left="720" w:hanging="720"/>
        <w:jc w:val="both"/>
        <w:rPr>
          <w:rFonts w:ascii="Times New Roman" w:eastAsia="Times New Roman" w:hAnsi="Times New Roman" w:cs="Times New Roman"/>
          <w:sz w:val="24"/>
          <w:szCs w:val="24"/>
        </w:rPr>
      </w:pPr>
      <w:r w:rsidRPr="005E491D">
        <w:rPr>
          <w:rFonts w:ascii="Times New Roman" w:eastAsia="Times New Roman" w:hAnsi="Times New Roman" w:cs="Times New Roman"/>
          <w:sz w:val="24"/>
          <w:szCs w:val="24"/>
          <w:lang w:val="sv-SE"/>
        </w:rPr>
        <w:t xml:space="preserve">Hamzah, N. A. (2021). Lukisan mural jadi tarikan terbaharu di Tampin. </w:t>
      </w:r>
      <w:proofErr w:type="spellStart"/>
      <w:r w:rsidRPr="00930F14">
        <w:rPr>
          <w:rFonts w:ascii="Times New Roman" w:eastAsia="Times New Roman" w:hAnsi="Times New Roman" w:cs="Times New Roman"/>
          <w:sz w:val="24"/>
          <w:szCs w:val="24"/>
        </w:rPr>
        <w:t>Retreived</w:t>
      </w:r>
      <w:proofErr w:type="spellEnd"/>
      <w:r w:rsidRPr="00930F14">
        <w:rPr>
          <w:rFonts w:ascii="Times New Roman" w:eastAsia="Times New Roman" w:hAnsi="Times New Roman" w:cs="Times New Roman"/>
          <w:sz w:val="24"/>
          <w:szCs w:val="24"/>
        </w:rPr>
        <w:t xml:space="preserve"> January 20, </w:t>
      </w:r>
      <w:r w:rsidR="00F44C0E" w:rsidRPr="00930F14">
        <w:rPr>
          <w:rFonts w:ascii="Times New Roman" w:eastAsia="Times New Roman" w:hAnsi="Times New Roman" w:cs="Times New Roman"/>
          <w:sz w:val="24"/>
          <w:szCs w:val="24"/>
        </w:rPr>
        <w:t>2023,</w:t>
      </w:r>
      <w:r w:rsidR="00F44C0E">
        <w:rPr>
          <w:rFonts w:ascii="Times New Roman" w:eastAsia="Times New Roman" w:hAnsi="Times New Roman" w:cs="Times New Roman"/>
          <w:sz w:val="24"/>
          <w:szCs w:val="24"/>
        </w:rPr>
        <w:t xml:space="preserve"> </w:t>
      </w:r>
      <w:r w:rsidRPr="00930F14">
        <w:rPr>
          <w:rFonts w:ascii="Times New Roman" w:eastAsia="Times New Roman" w:hAnsi="Times New Roman" w:cs="Times New Roman"/>
          <w:sz w:val="24"/>
          <w:szCs w:val="24"/>
        </w:rPr>
        <w:t>from https://www.utusan.com.my/berita/2021/09/lukisan-mural-jadi-tarikan-terbaharu-di-tampin/</w:t>
      </w:r>
    </w:p>
    <w:p w14:paraId="2D202394" w14:textId="489A7619" w:rsidR="00F91443" w:rsidRDefault="008532BB" w:rsidP="00CA4849">
      <w:pPr>
        <w:spacing w:after="0" w:line="240" w:lineRule="auto"/>
        <w:ind w:left="720" w:hanging="720"/>
        <w:jc w:val="both"/>
        <w:rPr>
          <w:rFonts w:ascii="Times New Roman" w:eastAsia="Times New Roman" w:hAnsi="Times New Roman" w:cs="Times New Roman"/>
          <w:sz w:val="24"/>
          <w:szCs w:val="24"/>
        </w:rPr>
      </w:pPr>
      <w:r w:rsidRPr="00930F14">
        <w:rPr>
          <w:rFonts w:ascii="Times New Roman" w:eastAsia="Times New Roman" w:hAnsi="Times New Roman" w:cs="Times New Roman"/>
          <w:sz w:val="24"/>
          <w:szCs w:val="24"/>
        </w:rPr>
        <w:t>Hollinger, J. (20110. Public Art Master Planning for Municipal Governments: Core Components and Common Practices. MPA/MPP/MPFM Capstone Projects. 100.Retrieved January 20. 2023 from https://uknowledge.uky.edu/mpampp_etds/100</w:t>
      </w:r>
    </w:p>
    <w:p w14:paraId="6DC0C013" w14:textId="59786A4C" w:rsidR="00F91443" w:rsidRDefault="008532BB" w:rsidP="00CA4849">
      <w:pPr>
        <w:spacing w:after="0" w:line="240" w:lineRule="auto"/>
        <w:ind w:left="720" w:hanging="720"/>
        <w:jc w:val="both"/>
        <w:rPr>
          <w:rFonts w:ascii="Times New Roman" w:eastAsia="Times New Roman" w:hAnsi="Times New Roman" w:cs="Times New Roman"/>
          <w:sz w:val="24"/>
          <w:szCs w:val="24"/>
        </w:rPr>
      </w:pPr>
      <w:r w:rsidRPr="005E491D">
        <w:rPr>
          <w:rFonts w:ascii="Times New Roman" w:eastAsia="Times New Roman" w:hAnsi="Times New Roman" w:cs="Times New Roman"/>
          <w:sz w:val="24"/>
          <w:szCs w:val="24"/>
          <w:lang w:val="sv-SE"/>
        </w:rPr>
        <w:t>Jasmi, M. F.</w:t>
      </w:r>
      <w:r w:rsidR="00930F14" w:rsidRPr="005E491D">
        <w:rPr>
          <w:rFonts w:ascii="Times New Roman" w:eastAsia="Times New Roman" w:hAnsi="Times New Roman" w:cs="Times New Roman"/>
          <w:sz w:val="24"/>
          <w:szCs w:val="24"/>
          <w:lang w:val="sv-SE"/>
        </w:rPr>
        <w:t>,</w:t>
      </w:r>
      <w:r w:rsidR="00CA4849" w:rsidRPr="005E491D">
        <w:rPr>
          <w:rFonts w:ascii="Times New Roman" w:eastAsia="Times New Roman" w:hAnsi="Times New Roman" w:cs="Times New Roman"/>
          <w:sz w:val="24"/>
          <w:szCs w:val="24"/>
          <w:lang w:val="sv-SE"/>
        </w:rPr>
        <w:t xml:space="preserve"> </w:t>
      </w:r>
      <w:r w:rsidRPr="005E491D">
        <w:rPr>
          <w:rFonts w:ascii="Times New Roman" w:eastAsia="Times New Roman" w:hAnsi="Times New Roman" w:cs="Times New Roman"/>
          <w:sz w:val="24"/>
          <w:szCs w:val="24"/>
          <w:lang w:val="sv-SE"/>
        </w:rPr>
        <w:t xml:space="preserve">&amp; Nik Mohamad, N. H. (2018). </w:t>
      </w:r>
      <w:r>
        <w:rPr>
          <w:rFonts w:ascii="Times New Roman" w:eastAsia="Times New Roman" w:hAnsi="Times New Roman" w:cs="Times New Roman"/>
          <w:sz w:val="24"/>
          <w:szCs w:val="24"/>
        </w:rPr>
        <w:t xml:space="preserve">Public art roles in Malaysian urban landscape. </w:t>
      </w:r>
      <w:r w:rsidRPr="00CA4849">
        <w:rPr>
          <w:rFonts w:ascii="Times New Roman" w:eastAsia="Times New Roman" w:hAnsi="Times New Roman" w:cs="Times New Roman"/>
          <w:i/>
          <w:iCs/>
          <w:sz w:val="24"/>
          <w:szCs w:val="24"/>
        </w:rPr>
        <w:t>Asian Journal of Quality of Life, 3</w:t>
      </w:r>
      <w:r>
        <w:rPr>
          <w:rFonts w:ascii="Times New Roman" w:eastAsia="Times New Roman" w:hAnsi="Times New Roman" w:cs="Times New Roman"/>
          <w:sz w:val="24"/>
          <w:szCs w:val="24"/>
        </w:rPr>
        <w:t xml:space="preserve">(10), 121–130. https://doi.org/10.21834/ajqol.v3i10.108 </w:t>
      </w:r>
    </w:p>
    <w:p w14:paraId="0261E688" w14:textId="72EB5BF5" w:rsidR="00F91443" w:rsidRDefault="008532BB" w:rsidP="00CA4849">
      <w:pPr>
        <w:spacing w:after="0" w:line="240" w:lineRule="auto"/>
        <w:ind w:left="720" w:hanging="720"/>
        <w:jc w:val="both"/>
        <w:rPr>
          <w:rFonts w:ascii="Times New Roman" w:eastAsia="Times New Roman" w:hAnsi="Times New Roman" w:cs="Times New Roman"/>
          <w:sz w:val="24"/>
          <w:szCs w:val="24"/>
        </w:rPr>
      </w:pPr>
      <w:proofErr w:type="spellStart"/>
      <w:r w:rsidRPr="00930F14">
        <w:rPr>
          <w:rFonts w:ascii="Times New Roman" w:eastAsia="Times New Roman" w:hAnsi="Times New Roman" w:cs="Times New Roman"/>
          <w:sz w:val="24"/>
          <w:szCs w:val="24"/>
        </w:rPr>
        <w:t>Januchta-Szostak</w:t>
      </w:r>
      <w:proofErr w:type="spellEnd"/>
      <w:r w:rsidRPr="00930F14">
        <w:rPr>
          <w:rFonts w:ascii="Times New Roman" w:eastAsia="Times New Roman" w:hAnsi="Times New Roman" w:cs="Times New Roman"/>
          <w:sz w:val="24"/>
          <w:szCs w:val="24"/>
        </w:rPr>
        <w:t xml:space="preserve">, A. (2010). </w:t>
      </w:r>
      <w:r w:rsidRPr="00930F14">
        <w:rPr>
          <w:rFonts w:ascii="Times New Roman" w:eastAsia="Times New Roman" w:hAnsi="Times New Roman" w:cs="Times New Roman"/>
          <w:i/>
          <w:iCs/>
          <w:sz w:val="24"/>
          <w:szCs w:val="24"/>
        </w:rPr>
        <w:t>The role of Public Visual Art in urban space recognition.</w:t>
      </w:r>
      <w:r w:rsidRPr="00930F14">
        <w:rPr>
          <w:rFonts w:ascii="Times New Roman" w:eastAsia="Times New Roman" w:hAnsi="Times New Roman" w:cs="Times New Roman"/>
          <w:sz w:val="24"/>
          <w:szCs w:val="24"/>
        </w:rPr>
        <w:t xml:space="preserve"> Cognitive Maps. https://doi.org/10.5772/7120</w:t>
      </w:r>
      <w:r>
        <w:rPr>
          <w:rFonts w:ascii="Times New Roman" w:eastAsia="Times New Roman" w:hAnsi="Times New Roman" w:cs="Times New Roman"/>
          <w:sz w:val="24"/>
          <w:szCs w:val="24"/>
        </w:rPr>
        <w:t xml:space="preserve"> </w:t>
      </w:r>
    </w:p>
    <w:p w14:paraId="1CC2C1B4" w14:textId="46153E88" w:rsidR="00F91443" w:rsidRDefault="008532BB" w:rsidP="00CA4849">
      <w:pPr>
        <w:spacing w:after="0" w:line="240" w:lineRule="auto"/>
        <w:ind w:left="720" w:hanging="720"/>
        <w:jc w:val="both"/>
        <w:rPr>
          <w:rFonts w:ascii="Times New Roman" w:eastAsia="Times New Roman" w:hAnsi="Times New Roman" w:cs="Times New Roman"/>
          <w:sz w:val="24"/>
          <w:szCs w:val="24"/>
        </w:rPr>
      </w:pPr>
      <w:r w:rsidRPr="00906A8E">
        <w:rPr>
          <w:rFonts w:ascii="Times New Roman" w:eastAsia="Times New Roman" w:hAnsi="Times New Roman" w:cs="Times New Roman"/>
          <w:sz w:val="24"/>
          <w:szCs w:val="24"/>
        </w:rPr>
        <w:t>Kieser</w:t>
      </w:r>
      <w:r w:rsidR="00CA4849" w:rsidRPr="00906A8E">
        <w:rPr>
          <w:rFonts w:ascii="Times New Roman" w:eastAsia="Times New Roman" w:hAnsi="Times New Roman" w:cs="Times New Roman"/>
          <w:sz w:val="24"/>
          <w:szCs w:val="24"/>
        </w:rPr>
        <w:t>,</w:t>
      </w:r>
      <w:r w:rsidRPr="00906A8E">
        <w:rPr>
          <w:rFonts w:ascii="Times New Roman" w:eastAsia="Times New Roman" w:hAnsi="Times New Roman" w:cs="Times New Roman"/>
          <w:sz w:val="24"/>
          <w:szCs w:val="24"/>
        </w:rPr>
        <w:t xml:space="preserve"> M</w:t>
      </w:r>
      <w:r w:rsidR="00CA4849" w:rsidRPr="00906A8E">
        <w:rPr>
          <w:rFonts w:ascii="Times New Roman" w:eastAsia="Times New Roman" w:hAnsi="Times New Roman" w:cs="Times New Roman"/>
          <w:sz w:val="24"/>
          <w:szCs w:val="24"/>
        </w:rPr>
        <w:t>.</w:t>
      </w:r>
      <w:r w:rsidR="00930F14" w:rsidRPr="00906A8E">
        <w:rPr>
          <w:rFonts w:ascii="Times New Roman" w:eastAsia="Times New Roman" w:hAnsi="Times New Roman" w:cs="Times New Roman"/>
          <w:sz w:val="24"/>
          <w:szCs w:val="24"/>
        </w:rPr>
        <w:t>,</w:t>
      </w:r>
      <w:r w:rsidRPr="00906A8E">
        <w:rPr>
          <w:rFonts w:ascii="Times New Roman" w:eastAsia="Times New Roman" w:hAnsi="Times New Roman" w:cs="Times New Roman"/>
          <w:sz w:val="24"/>
          <w:szCs w:val="24"/>
        </w:rPr>
        <w:t xml:space="preserve"> &amp; Wassmer G. (1996). On the use of the upper confidence limit for the variance from a pilot sample for sample size determination. </w:t>
      </w:r>
      <w:r w:rsidRPr="00906A8E">
        <w:rPr>
          <w:rFonts w:ascii="Times New Roman" w:eastAsia="Times New Roman" w:hAnsi="Times New Roman" w:cs="Times New Roman"/>
          <w:i/>
          <w:iCs/>
          <w:sz w:val="24"/>
          <w:szCs w:val="24"/>
        </w:rPr>
        <w:t>Biom</w:t>
      </w:r>
      <w:r w:rsidR="00906A8E" w:rsidRPr="00906A8E">
        <w:rPr>
          <w:rFonts w:ascii="Times New Roman" w:eastAsia="Times New Roman" w:hAnsi="Times New Roman" w:cs="Times New Roman"/>
          <w:i/>
          <w:iCs/>
          <w:sz w:val="24"/>
          <w:szCs w:val="24"/>
        </w:rPr>
        <w:t>etrical Journal, 38</w:t>
      </w:r>
      <w:r w:rsidR="00906A8E" w:rsidRPr="00906A8E">
        <w:rPr>
          <w:rFonts w:ascii="Times New Roman" w:eastAsia="Times New Roman" w:hAnsi="Times New Roman" w:cs="Times New Roman"/>
          <w:sz w:val="24"/>
          <w:szCs w:val="24"/>
        </w:rPr>
        <w:t>(</w:t>
      </w:r>
      <w:r w:rsidRPr="00906A8E">
        <w:rPr>
          <w:rFonts w:ascii="Times New Roman" w:eastAsia="Times New Roman" w:hAnsi="Times New Roman" w:cs="Times New Roman"/>
          <w:sz w:val="24"/>
          <w:szCs w:val="24"/>
        </w:rPr>
        <w:t>8</w:t>
      </w:r>
      <w:r w:rsidR="00906A8E" w:rsidRPr="00906A8E">
        <w:rPr>
          <w:rFonts w:ascii="Times New Roman" w:eastAsia="Times New Roman" w:hAnsi="Times New Roman" w:cs="Times New Roman"/>
          <w:sz w:val="24"/>
          <w:szCs w:val="24"/>
        </w:rPr>
        <w:t>),</w:t>
      </w:r>
      <w:r w:rsidRPr="00906A8E">
        <w:rPr>
          <w:rFonts w:ascii="Times New Roman" w:eastAsia="Times New Roman" w:hAnsi="Times New Roman" w:cs="Times New Roman"/>
          <w:sz w:val="24"/>
          <w:szCs w:val="24"/>
        </w:rPr>
        <w:t xml:space="preserve"> 941–949.</w:t>
      </w:r>
    </w:p>
    <w:p w14:paraId="5101E156" w14:textId="54F84DA6" w:rsidR="007A187E" w:rsidRDefault="008532BB" w:rsidP="007A187E">
      <w:pPr>
        <w:spacing w:after="0" w:line="240" w:lineRule="auto"/>
        <w:ind w:left="720" w:hanging="720"/>
        <w:jc w:val="both"/>
        <w:rPr>
          <w:rFonts w:ascii="Times New Roman" w:eastAsia="Times New Roman" w:hAnsi="Times New Roman" w:cs="Times New Roman"/>
          <w:sz w:val="24"/>
          <w:szCs w:val="24"/>
        </w:rPr>
      </w:pPr>
      <w:r w:rsidRPr="00930F14">
        <w:rPr>
          <w:rFonts w:ascii="Times New Roman" w:eastAsia="Times New Roman" w:hAnsi="Times New Roman" w:cs="Times New Roman"/>
          <w:sz w:val="24"/>
          <w:szCs w:val="24"/>
        </w:rPr>
        <w:t>Kamaruddin, N. &amp;</w:t>
      </w:r>
      <w:r w:rsidR="00CA4849" w:rsidRPr="00930F14">
        <w:rPr>
          <w:rFonts w:ascii="Times New Roman" w:eastAsia="Times New Roman" w:hAnsi="Times New Roman" w:cs="Times New Roman"/>
          <w:sz w:val="24"/>
          <w:szCs w:val="24"/>
        </w:rPr>
        <w:t xml:space="preserve"> </w:t>
      </w:r>
      <w:r w:rsidRPr="00930F14">
        <w:rPr>
          <w:rFonts w:ascii="Times New Roman" w:eastAsia="Times New Roman" w:hAnsi="Times New Roman" w:cs="Times New Roman"/>
          <w:sz w:val="24"/>
          <w:szCs w:val="24"/>
        </w:rPr>
        <w:t xml:space="preserve">Nik </w:t>
      </w:r>
      <w:r w:rsidR="00A5347C">
        <w:rPr>
          <w:rFonts w:ascii="Times New Roman" w:eastAsia="Times New Roman" w:hAnsi="Times New Roman" w:cs="Times New Roman"/>
          <w:sz w:val="24"/>
          <w:szCs w:val="24"/>
        </w:rPr>
        <w:t>Aziz</w:t>
      </w:r>
      <w:r w:rsidRPr="00930F14">
        <w:rPr>
          <w:rFonts w:ascii="Times New Roman" w:eastAsia="Times New Roman" w:hAnsi="Times New Roman" w:cs="Times New Roman"/>
          <w:sz w:val="24"/>
          <w:szCs w:val="24"/>
        </w:rPr>
        <w:t xml:space="preserve">, N. A. (2022). Exploration of Malaysian public awareness towards visual on street art mural as a medium of communication. </w:t>
      </w:r>
      <w:r w:rsidRPr="00930F14">
        <w:rPr>
          <w:rFonts w:ascii="Times New Roman" w:eastAsia="Times New Roman" w:hAnsi="Times New Roman" w:cs="Times New Roman"/>
          <w:i/>
          <w:iCs/>
          <w:sz w:val="24"/>
          <w:szCs w:val="24"/>
        </w:rPr>
        <w:t>Malaysian Journal of Social Sciences and Humanities (MJSSH), 7</w:t>
      </w:r>
      <w:r w:rsidRPr="00930F14">
        <w:rPr>
          <w:rFonts w:ascii="Times New Roman" w:eastAsia="Times New Roman" w:hAnsi="Times New Roman" w:cs="Times New Roman"/>
          <w:sz w:val="24"/>
          <w:szCs w:val="24"/>
        </w:rPr>
        <w:t xml:space="preserve">(7). </w:t>
      </w:r>
      <w:hyperlink r:id="rId14" w:history="1">
        <w:r w:rsidR="007A187E" w:rsidRPr="007A187E">
          <w:rPr>
            <w:rStyle w:val="Hyperlink"/>
            <w:rFonts w:ascii="Times New Roman" w:eastAsia="Times New Roman" w:hAnsi="Times New Roman" w:cs="Times New Roman"/>
            <w:color w:val="000000" w:themeColor="text1"/>
            <w:sz w:val="24"/>
            <w:szCs w:val="24"/>
            <w:u w:val="none"/>
          </w:rPr>
          <w:t>https://doi.org/10.47405/mjssh.v7i7.1595</w:t>
        </w:r>
      </w:hyperlink>
    </w:p>
    <w:p w14:paraId="24E56583" w14:textId="23749736" w:rsidR="00F91443" w:rsidRPr="007A187E" w:rsidRDefault="008532BB" w:rsidP="007A187E">
      <w:pPr>
        <w:spacing w:after="0" w:line="240" w:lineRule="auto"/>
        <w:ind w:left="720" w:hanging="720"/>
        <w:jc w:val="both"/>
        <w:rPr>
          <w:rFonts w:ascii="Times New Roman" w:eastAsia="Times New Roman" w:hAnsi="Times New Roman" w:cs="Times New Roman"/>
          <w:sz w:val="24"/>
          <w:szCs w:val="24"/>
        </w:rPr>
      </w:pPr>
      <w:r w:rsidRPr="00311984">
        <w:rPr>
          <w:rFonts w:ascii="Times New Roman" w:hAnsi="Times New Roman" w:cs="Times New Roman"/>
          <w:sz w:val="24"/>
          <w:szCs w:val="24"/>
        </w:rPr>
        <w:t>Liu, K. (2021). The social implication of public art dialogue</w:t>
      </w:r>
      <w:r w:rsidR="00906A8E" w:rsidRPr="00311984">
        <w:rPr>
          <w:rFonts w:ascii="Times New Roman" w:hAnsi="Times New Roman" w:cs="Times New Roman"/>
          <w:sz w:val="24"/>
          <w:szCs w:val="24"/>
        </w:rPr>
        <w:t>: Taking the 2019 Urban Space Art Season as an Example.</w:t>
      </w:r>
      <w:r w:rsidRPr="00311984">
        <w:rPr>
          <w:rFonts w:ascii="Times New Roman" w:hAnsi="Times New Roman" w:cs="Times New Roman"/>
          <w:sz w:val="24"/>
          <w:szCs w:val="24"/>
        </w:rPr>
        <w:t xml:space="preserve"> </w:t>
      </w:r>
      <w:r w:rsidR="00311984" w:rsidRPr="00311984">
        <w:rPr>
          <w:rFonts w:ascii="Times New Roman" w:hAnsi="Times New Roman" w:cs="Times New Roman"/>
          <w:i/>
          <w:iCs/>
          <w:sz w:val="24"/>
          <w:szCs w:val="24"/>
        </w:rPr>
        <w:t>Proceedings of the 7th International Conference on Arts, Design</w:t>
      </w:r>
      <w:r w:rsidR="007A187E">
        <w:rPr>
          <w:rFonts w:ascii="Times New Roman" w:hAnsi="Times New Roman" w:cs="Times New Roman"/>
          <w:i/>
          <w:iCs/>
          <w:sz w:val="24"/>
          <w:szCs w:val="24"/>
        </w:rPr>
        <w:t xml:space="preserve"> </w:t>
      </w:r>
      <w:r w:rsidR="00311984" w:rsidRPr="00311984">
        <w:rPr>
          <w:rFonts w:ascii="Times New Roman" w:hAnsi="Times New Roman" w:cs="Times New Roman"/>
          <w:i/>
          <w:iCs/>
          <w:sz w:val="24"/>
          <w:szCs w:val="24"/>
        </w:rPr>
        <w:t>and</w:t>
      </w:r>
      <w:r w:rsidR="007A187E">
        <w:rPr>
          <w:rFonts w:ascii="Times New Roman" w:hAnsi="Times New Roman" w:cs="Times New Roman"/>
          <w:i/>
          <w:iCs/>
          <w:sz w:val="24"/>
          <w:szCs w:val="24"/>
        </w:rPr>
        <w:t xml:space="preserve"> </w:t>
      </w:r>
      <w:r w:rsidR="00311984" w:rsidRPr="00311984">
        <w:rPr>
          <w:rFonts w:ascii="Times New Roman" w:hAnsi="Times New Roman" w:cs="Times New Roman"/>
          <w:i/>
          <w:iCs/>
          <w:sz w:val="24"/>
          <w:szCs w:val="24"/>
        </w:rPr>
        <w:t>Contemporary Education (ICADCE 2021).</w:t>
      </w:r>
      <w:r w:rsidR="007A187E">
        <w:rPr>
          <w:rFonts w:ascii="Times New Roman" w:hAnsi="Times New Roman" w:cs="Times New Roman"/>
          <w:i/>
          <w:iCs/>
          <w:sz w:val="24"/>
          <w:szCs w:val="24"/>
        </w:rPr>
        <w:t xml:space="preserve"> </w:t>
      </w:r>
      <w:r w:rsidRPr="00311984">
        <w:rPr>
          <w:rFonts w:ascii="Times New Roman" w:eastAsia="Times New Roman" w:hAnsi="Times New Roman" w:cs="Times New Roman"/>
          <w:sz w:val="24"/>
          <w:szCs w:val="24"/>
        </w:rPr>
        <w:t>https://doi.org/10.2991/assehr.k.</w:t>
      </w:r>
      <w:r w:rsidR="00A5347C">
        <w:rPr>
          <w:rFonts w:ascii="Times New Roman" w:eastAsia="Times New Roman" w:hAnsi="Times New Roman" w:cs="Times New Roman"/>
          <w:sz w:val="24"/>
          <w:szCs w:val="24"/>
        </w:rPr>
        <w:t xml:space="preserve"> </w:t>
      </w:r>
      <w:r w:rsidRPr="00311984">
        <w:rPr>
          <w:rFonts w:ascii="Times New Roman" w:eastAsia="Times New Roman" w:hAnsi="Times New Roman" w:cs="Times New Roman"/>
          <w:sz w:val="24"/>
          <w:szCs w:val="24"/>
        </w:rPr>
        <w:t>210813.052</w:t>
      </w:r>
    </w:p>
    <w:p w14:paraId="75C5560C" w14:textId="6A7FD341" w:rsidR="00F91443" w:rsidRDefault="008532BB" w:rsidP="00CA4849">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Musni, A.</w:t>
      </w:r>
      <w:r w:rsidR="00930F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Suran, A. (2018). An </w:t>
      </w:r>
      <w:r w:rsidR="00CA4849">
        <w:rPr>
          <w:rFonts w:ascii="Times New Roman" w:eastAsia="Times New Roman" w:hAnsi="Times New Roman" w:cs="Times New Roman"/>
          <w:sz w:val="24"/>
          <w:szCs w:val="24"/>
        </w:rPr>
        <w:t xml:space="preserve">integrated public art in </w:t>
      </w:r>
      <w:r>
        <w:rPr>
          <w:rFonts w:ascii="Times New Roman" w:eastAsia="Times New Roman" w:hAnsi="Times New Roman" w:cs="Times New Roman"/>
          <w:sz w:val="24"/>
          <w:szCs w:val="24"/>
        </w:rPr>
        <w:t xml:space="preserve">Putrajaya </w:t>
      </w:r>
      <w:r w:rsidR="00CA4849">
        <w:rPr>
          <w:rFonts w:ascii="Times New Roman" w:eastAsia="Times New Roman" w:hAnsi="Times New Roman" w:cs="Times New Roman"/>
          <w:sz w:val="24"/>
          <w:szCs w:val="24"/>
        </w:rPr>
        <w:t>urban landscape</w:t>
      </w:r>
      <w:r>
        <w:rPr>
          <w:rFonts w:ascii="Times New Roman" w:eastAsia="Times New Roman" w:hAnsi="Times New Roman" w:cs="Times New Roman"/>
          <w:sz w:val="24"/>
          <w:szCs w:val="24"/>
        </w:rPr>
        <w:t xml:space="preserve">. </w:t>
      </w:r>
      <w:r w:rsidRPr="00CA4849">
        <w:rPr>
          <w:rFonts w:ascii="Times New Roman" w:eastAsia="Times New Roman" w:hAnsi="Times New Roman" w:cs="Times New Roman"/>
          <w:i/>
          <w:iCs/>
          <w:sz w:val="24"/>
          <w:szCs w:val="24"/>
        </w:rPr>
        <w:t>Built Environment Journal</w:t>
      </w:r>
      <w:r w:rsidR="00CA4849" w:rsidRPr="00CA4849">
        <w:rPr>
          <w:rFonts w:ascii="Times New Roman" w:eastAsia="Times New Roman" w:hAnsi="Times New Roman" w:cs="Times New Roman"/>
          <w:i/>
          <w:iCs/>
          <w:sz w:val="24"/>
          <w:szCs w:val="24"/>
        </w:rPr>
        <w:t>,</w:t>
      </w:r>
      <w:r w:rsidRPr="00CA4849">
        <w:rPr>
          <w:rFonts w:ascii="Times New Roman" w:eastAsia="Times New Roman" w:hAnsi="Times New Roman" w:cs="Times New Roman"/>
          <w:i/>
          <w:iCs/>
          <w:sz w:val="24"/>
          <w:szCs w:val="24"/>
        </w:rPr>
        <w:t xml:space="preserve"> 15</w:t>
      </w:r>
      <w:r w:rsidR="00CA4849">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CA4849">
        <w:rPr>
          <w:rFonts w:ascii="Times New Roman" w:eastAsia="Times New Roman" w:hAnsi="Times New Roman" w:cs="Times New Roman"/>
          <w:sz w:val="24"/>
          <w:szCs w:val="24"/>
        </w:rPr>
        <w:t>)</w:t>
      </w:r>
      <w:r>
        <w:rPr>
          <w:rFonts w:ascii="Times New Roman" w:eastAsia="Times New Roman" w:hAnsi="Times New Roman" w:cs="Times New Roman"/>
          <w:sz w:val="24"/>
          <w:szCs w:val="24"/>
        </w:rPr>
        <w:t>, 48-58</w:t>
      </w:r>
      <w:r w:rsidR="00CA4849">
        <w:rPr>
          <w:rFonts w:ascii="Times New Roman" w:eastAsia="Times New Roman" w:hAnsi="Times New Roman" w:cs="Times New Roman"/>
          <w:sz w:val="24"/>
          <w:szCs w:val="24"/>
        </w:rPr>
        <w:t>.</w:t>
      </w:r>
    </w:p>
    <w:p w14:paraId="7033F65B" w14:textId="5BEB64BB" w:rsidR="00F91443" w:rsidRDefault="008532BB" w:rsidP="00CA4849">
      <w:pPr>
        <w:spacing w:after="0" w:line="240" w:lineRule="auto"/>
        <w:ind w:left="720" w:hanging="720"/>
        <w:jc w:val="both"/>
        <w:rPr>
          <w:rFonts w:ascii="Times New Roman" w:eastAsia="Times New Roman" w:hAnsi="Times New Roman" w:cs="Times New Roman"/>
          <w:sz w:val="24"/>
          <w:szCs w:val="24"/>
        </w:rPr>
      </w:pPr>
      <w:r w:rsidRPr="00906A8E">
        <w:rPr>
          <w:rFonts w:ascii="Times New Roman" w:eastAsia="Times New Roman" w:hAnsi="Times New Roman" w:cs="Times New Roman"/>
          <w:sz w:val="24"/>
          <w:szCs w:val="24"/>
        </w:rPr>
        <w:t>Milne, C.</w:t>
      </w:r>
      <w:r w:rsidR="00930F14" w:rsidRPr="00906A8E">
        <w:rPr>
          <w:rFonts w:ascii="Times New Roman" w:eastAsia="Times New Roman" w:hAnsi="Times New Roman" w:cs="Times New Roman"/>
          <w:sz w:val="24"/>
          <w:szCs w:val="24"/>
        </w:rPr>
        <w:t>,</w:t>
      </w:r>
      <w:r w:rsidRPr="00906A8E">
        <w:rPr>
          <w:rFonts w:ascii="Times New Roman" w:eastAsia="Times New Roman" w:hAnsi="Times New Roman" w:cs="Times New Roman"/>
          <w:sz w:val="24"/>
          <w:szCs w:val="24"/>
        </w:rPr>
        <w:t xml:space="preserve"> &amp; Pojani, D. (2022). Public art in cities: What makes it engaging and </w:t>
      </w:r>
      <w:proofErr w:type="gramStart"/>
      <w:r w:rsidRPr="00906A8E">
        <w:rPr>
          <w:rFonts w:ascii="Times New Roman" w:eastAsia="Times New Roman" w:hAnsi="Times New Roman" w:cs="Times New Roman"/>
          <w:sz w:val="24"/>
          <w:szCs w:val="24"/>
        </w:rPr>
        <w:t>interactive?</w:t>
      </w:r>
      <w:r w:rsidR="00906A8E" w:rsidRPr="00906A8E">
        <w:rPr>
          <w:rFonts w:ascii="Times New Roman" w:eastAsia="Times New Roman" w:hAnsi="Times New Roman" w:cs="Times New Roman"/>
          <w:sz w:val="24"/>
          <w:szCs w:val="24"/>
        </w:rPr>
        <w:t>.</w:t>
      </w:r>
      <w:proofErr w:type="gramEnd"/>
      <w:r w:rsidRPr="00906A8E">
        <w:rPr>
          <w:rFonts w:ascii="Times New Roman" w:eastAsia="Times New Roman" w:hAnsi="Times New Roman" w:cs="Times New Roman"/>
          <w:sz w:val="24"/>
          <w:szCs w:val="24"/>
        </w:rPr>
        <w:t xml:space="preserve"> </w:t>
      </w:r>
      <w:r w:rsidRPr="00906A8E">
        <w:rPr>
          <w:rFonts w:ascii="Times New Roman" w:eastAsia="Times New Roman" w:hAnsi="Times New Roman" w:cs="Times New Roman"/>
          <w:i/>
          <w:iCs/>
          <w:sz w:val="24"/>
          <w:szCs w:val="24"/>
        </w:rPr>
        <w:t>Journal of Urban Design</w:t>
      </w:r>
      <w:r w:rsidRPr="00906A8E">
        <w:rPr>
          <w:rFonts w:ascii="Times New Roman" w:eastAsia="Times New Roman" w:hAnsi="Times New Roman" w:cs="Times New Roman"/>
          <w:sz w:val="24"/>
          <w:szCs w:val="24"/>
        </w:rPr>
        <w:t>, 1–20. https://doi.org/10.1080/13574809.2022.2121272</w:t>
      </w:r>
    </w:p>
    <w:p w14:paraId="653B31B6" w14:textId="44D8633E" w:rsidR="00F91443" w:rsidRDefault="008532BB" w:rsidP="00CA4849">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Novak-Leonard, J.</w:t>
      </w:r>
      <w:r w:rsidR="00930F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Skaggs, R. (2017). Public perceptions of artists in communities: A sign of changing</w:t>
      </w:r>
      <w:r w:rsidR="00CA48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times. </w:t>
      </w:r>
      <w:proofErr w:type="spellStart"/>
      <w:r w:rsidRPr="00CA4849">
        <w:rPr>
          <w:rFonts w:ascii="Times New Roman" w:eastAsia="Times New Roman" w:hAnsi="Times New Roman" w:cs="Times New Roman"/>
          <w:i/>
          <w:iCs/>
          <w:sz w:val="24"/>
          <w:szCs w:val="24"/>
        </w:rPr>
        <w:t>Artivate</w:t>
      </w:r>
      <w:proofErr w:type="spellEnd"/>
      <w:r w:rsidRPr="00CA4849">
        <w:rPr>
          <w:rFonts w:ascii="Times New Roman" w:eastAsia="Times New Roman" w:hAnsi="Times New Roman" w:cs="Times New Roman"/>
          <w:i/>
          <w:iCs/>
          <w:sz w:val="24"/>
          <w:szCs w:val="24"/>
        </w:rPr>
        <w:t>, 6</w:t>
      </w:r>
      <w:r>
        <w:rPr>
          <w:rFonts w:ascii="Times New Roman" w:eastAsia="Times New Roman" w:hAnsi="Times New Roman" w:cs="Times New Roman"/>
          <w:sz w:val="24"/>
          <w:szCs w:val="24"/>
        </w:rPr>
        <w:t xml:space="preserve">(2), 5–22. https://doi.org/10.1353/artv.2017.0002 </w:t>
      </w:r>
    </w:p>
    <w:p w14:paraId="2AEF005D" w14:textId="3C641A50" w:rsidR="00F91443" w:rsidRDefault="008532BB" w:rsidP="00922FE5">
      <w:pPr>
        <w:spacing w:after="0" w:line="240" w:lineRule="auto"/>
        <w:ind w:left="720" w:hanging="720"/>
        <w:jc w:val="both"/>
        <w:rPr>
          <w:rFonts w:ascii="Times New Roman" w:eastAsia="Times New Roman" w:hAnsi="Times New Roman" w:cs="Times New Roman"/>
          <w:sz w:val="24"/>
          <w:szCs w:val="24"/>
        </w:rPr>
      </w:pPr>
      <w:proofErr w:type="spellStart"/>
      <w:r w:rsidRPr="00906A8E">
        <w:rPr>
          <w:rFonts w:ascii="Times New Roman" w:eastAsia="Times New Roman" w:hAnsi="Times New Roman" w:cs="Times New Roman"/>
          <w:sz w:val="24"/>
          <w:szCs w:val="24"/>
        </w:rPr>
        <w:t>Tavakol</w:t>
      </w:r>
      <w:proofErr w:type="spellEnd"/>
      <w:r w:rsidRPr="00906A8E">
        <w:rPr>
          <w:rFonts w:ascii="Times New Roman" w:eastAsia="Times New Roman" w:hAnsi="Times New Roman" w:cs="Times New Roman"/>
          <w:sz w:val="24"/>
          <w:szCs w:val="24"/>
        </w:rPr>
        <w:t>, M.</w:t>
      </w:r>
      <w:r w:rsidR="00930F14" w:rsidRPr="00906A8E">
        <w:rPr>
          <w:rFonts w:ascii="Times New Roman" w:eastAsia="Times New Roman" w:hAnsi="Times New Roman" w:cs="Times New Roman"/>
          <w:sz w:val="24"/>
          <w:szCs w:val="24"/>
        </w:rPr>
        <w:t>,</w:t>
      </w:r>
      <w:r w:rsidRPr="00906A8E">
        <w:rPr>
          <w:rFonts w:ascii="Times New Roman" w:eastAsia="Times New Roman" w:hAnsi="Times New Roman" w:cs="Times New Roman"/>
          <w:sz w:val="24"/>
          <w:szCs w:val="24"/>
        </w:rPr>
        <w:t xml:space="preserve"> &amp; Dennick, R. (2011). Making sense of Cronbach’s alpha.</w:t>
      </w:r>
      <w:r w:rsidR="00CA4849" w:rsidRPr="00906A8E">
        <w:rPr>
          <w:rFonts w:ascii="Times New Roman" w:eastAsia="Times New Roman" w:hAnsi="Times New Roman" w:cs="Times New Roman"/>
          <w:sz w:val="24"/>
          <w:szCs w:val="24"/>
        </w:rPr>
        <w:t xml:space="preserve"> </w:t>
      </w:r>
      <w:r w:rsidRPr="00906A8E">
        <w:rPr>
          <w:rFonts w:ascii="Times New Roman" w:eastAsia="Times New Roman" w:hAnsi="Times New Roman" w:cs="Times New Roman"/>
          <w:i/>
          <w:iCs/>
          <w:sz w:val="24"/>
          <w:szCs w:val="24"/>
        </w:rPr>
        <w:t xml:space="preserve">International Journal of </w:t>
      </w:r>
      <w:proofErr w:type="spellStart"/>
      <w:r w:rsidRPr="00906A8E">
        <w:rPr>
          <w:rFonts w:ascii="Times New Roman" w:eastAsia="Times New Roman" w:hAnsi="Times New Roman" w:cs="Times New Roman"/>
          <w:i/>
          <w:iCs/>
          <w:sz w:val="24"/>
          <w:szCs w:val="24"/>
        </w:rPr>
        <w:t>MedicalEducation</w:t>
      </w:r>
      <w:proofErr w:type="spellEnd"/>
      <w:r w:rsidRPr="00906A8E">
        <w:rPr>
          <w:rFonts w:ascii="Times New Roman" w:eastAsia="Times New Roman" w:hAnsi="Times New Roman" w:cs="Times New Roman"/>
          <w:i/>
          <w:iCs/>
          <w:sz w:val="24"/>
          <w:szCs w:val="24"/>
        </w:rPr>
        <w:t>,</w:t>
      </w:r>
      <w:r w:rsidR="00CA4849" w:rsidRPr="00906A8E">
        <w:rPr>
          <w:rFonts w:ascii="Times New Roman" w:eastAsia="Times New Roman" w:hAnsi="Times New Roman" w:cs="Times New Roman"/>
          <w:i/>
          <w:iCs/>
          <w:sz w:val="24"/>
          <w:szCs w:val="24"/>
        </w:rPr>
        <w:t xml:space="preserve"> </w:t>
      </w:r>
      <w:r w:rsidRPr="00906A8E">
        <w:rPr>
          <w:rFonts w:ascii="Times New Roman" w:eastAsia="Times New Roman" w:hAnsi="Times New Roman" w:cs="Times New Roman"/>
          <w:i/>
          <w:iCs/>
          <w:sz w:val="24"/>
          <w:szCs w:val="24"/>
        </w:rPr>
        <w:t>2</w:t>
      </w:r>
      <w:r w:rsidRPr="00906A8E">
        <w:rPr>
          <w:rFonts w:ascii="Times New Roman" w:eastAsia="Times New Roman" w:hAnsi="Times New Roman" w:cs="Times New Roman"/>
          <w:sz w:val="24"/>
          <w:szCs w:val="24"/>
        </w:rPr>
        <w:t>, 53–55. https://doi.org/10.5116/ijme.4dfb.8dfd</w:t>
      </w:r>
    </w:p>
    <w:p w14:paraId="15659BEC" w14:textId="448E3E98" w:rsidR="00F91443" w:rsidRDefault="008532BB" w:rsidP="00CA4849">
      <w:pPr>
        <w:spacing w:after="0" w:line="240" w:lineRule="auto"/>
        <w:jc w:val="both"/>
        <w:rPr>
          <w:rFonts w:ascii="Times New Roman" w:eastAsia="Times New Roman" w:hAnsi="Times New Roman" w:cs="Times New Roman"/>
          <w:sz w:val="24"/>
          <w:szCs w:val="24"/>
        </w:rPr>
      </w:pPr>
      <w:proofErr w:type="spellStart"/>
      <w:r w:rsidRPr="00906A8E">
        <w:rPr>
          <w:rFonts w:ascii="Times New Roman" w:eastAsia="Times New Roman" w:hAnsi="Times New Roman" w:cs="Times New Roman"/>
          <w:sz w:val="24"/>
          <w:szCs w:val="24"/>
        </w:rPr>
        <w:t>Wevil</w:t>
      </w:r>
      <w:r w:rsidR="00A5347C">
        <w:rPr>
          <w:rFonts w:ascii="Times New Roman" w:eastAsia="Times New Roman" w:hAnsi="Times New Roman" w:cs="Times New Roman"/>
          <w:sz w:val="24"/>
          <w:szCs w:val="24"/>
        </w:rPr>
        <w:t>l</w:t>
      </w:r>
      <w:proofErr w:type="spellEnd"/>
      <w:r w:rsidRPr="00906A8E">
        <w:rPr>
          <w:rFonts w:ascii="Times New Roman" w:eastAsia="Times New Roman" w:hAnsi="Times New Roman" w:cs="Times New Roman"/>
          <w:sz w:val="24"/>
          <w:szCs w:val="24"/>
        </w:rPr>
        <w:t xml:space="preserve">, J. (2018). Public art needs meaning. RIBA Journal.  Retrieved January 20, </w:t>
      </w:r>
      <w:r w:rsidR="005E491D" w:rsidRPr="00906A8E">
        <w:rPr>
          <w:rFonts w:ascii="Times New Roman" w:eastAsia="Times New Roman" w:hAnsi="Times New Roman" w:cs="Times New Roman"/>
          <w:sz w:val="24"/>
          <w:szCs w:val="24"/>
        </w:rPr>
        <w:t>2023,</w:t>
      </w:r>
      <w:r w:rsidRPr="00906A8E">
        <w:rPr>
          <w:rFonts w:ascii="Times New Roman" w:eastAsia="Times New Roman" w:hAnsi="Times New Roman" w:cs="Times New Roman"/>
          <w:sz w:val="24"/>
          <w:szCs w:val="24"/>
        </w:rPr>
        <w:t xml:space="preserve"> from </w:t>
      </w:r>
      <w:r w:rsidR="00CA4849" w:rsidRPr="00906A8E">
        <w:rPr>
          <w:rFonts w:ascii="Times New Roman" w:eastAsia="Times New Roman" w:hAnsi="Times New Roman" w:cs="Times New Roman"/>
          <w:sz w:val="24"/>
          <w:szCs w:val="24"/>
        </w:rPr>
        <w:tab/>
      </w:r>
      <w:r w:rsidRPr="00906A8E">
        <w:rPr>
          <w:rFonts w:ascii="Times New Roman" w:eastAsia="Times New Roman" w:hAnsi="Times New Roman" w:cs="Times New Roman"/>
          <w:sz w:val="24"/>
          <w:szCs w:val="24"/>
        </w:rPr>
        <w:t>https://www.ribaj.com/intelligence/public-art-legal</w:t>
      </w:r>
    </w:p>
    <w:sectPr w:rsidR="00F91443" w:rsidSect="007502B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2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C8C2A" w14:textId="77777777" w:rsidR="00420E37" w:rsidRDefault="00420E37">
      <w:pPr>
        <w:spacing w:line="240" w:lineRule="auto"/>
      </w:pPr>
      <w:r>
        <w:separator/>
      </w:r>
    </w:p>
  </w:endnote>
  <w:endnote w:type="continuationSeparator" w:id="0">
    <w:p w14:paraId="371D111A" w14:textId="77777777" w:rsidR="00420E37" w:rsidRDefault="00420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DE3F0" w14:textId="77777777" w:rsidR="007502BA" w:rsidRDefault="007502B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95C62" w14:textId="77777777" w:rsidR="007502BA" w:rsidRDefault="007502B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ED10F" w14:textId="77777777" w:rsidR="007502BA" w:rsidRDefault="007502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DFDAF" w14:textId="77777777" w:rsidR="00420E37" w:rsidRDefault="00420E37">
      <w:pPr>
        <w:spacing w:after="0"/>
      </w:pPr>
      <w:r>
        <w:separator/>
      </w:r>
    </w:p>
  </w:footnote>
  <w:footnote w:type="continuationSeparator" w:id="0">
    <w:p w14:paraId="68A7FEF1" w14:textId="77777777" w:rsidR="00420E37" w:rsidRDefault="00420E3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60D8" w14:textId="77777777" w:rsidR="007502BA" w:rsidRDefault="007502B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52C9" w14:textId="0DA51A1F" w:rsidR="007502BA" w:rsidRPr="007502BA" w:rsidRDefault="007502BA" w:rsidP="007502BA">
    <w:pPr>
      <w:tabs>
        <w:tab w:val="left" w:pos="720"/>
        <w:tab w:val="center" w:pos="4680"/>
        <w:tab w:val="right" w:pos="9360"/>
      </w:tabs>
      <w:spacing w:after="0" w:line="240" w:lineRule="auto"/>
      <w:ind w:left="2" w:hanging="2"/>
      <w:jc w:val="both"/>
      <w:rPr>
        <w:rFonts w:ascii="Times New Roman" w:eastAsia="Times New Roman" w:hAnsi="Times New Roman" w:cs="Times New Roman"/>
        <w:sz w:val="18"/>
        <w:szCs w:val="18"/>
        <w:lang w:val="en-US"/>
      </w:rPr>
    </w:pPr>
    <w:bookmarkStart w:id="3" w:name="_Hlk143544534"/>
    <w:bookmarkStart w:id="4" w:name="_GoBack"/>
    <w:proofErr w:type="spellStart"/>
    <w:r w:rsidRPr="007502BA">
      <w:rPr>
        <w:rFonts w:ascii="Times New Roman" w:eastAsia="Times New Roman" w:hAnsi="Times New Roman" w:cs="Times New Roman"/>
        <w:sz w:val="18"/>
        <w:szCs w:val="18"/>
      </w:rPr>
      <w:t>Geografia</w:t>
    </w:r>
    <w:proofErr w:type="spellEnd"/>
    <w:r w:rsidRPr="007502BA">
      <w:rPr>
        <w:rFonts w:ascii="Times New Roman" w:eastAsia="Times New Roman" w:hAnsi="Times New Roman" w:cs="Times New Roman"/>
        <w:sz w:val="18"/>
        <w:szCs w:val="18"/>
      </w:rPr>
      <w:t>-Malaysian Journal of Society and Space</w:t>
    </w:r>
    <w:r w:rsidRPr="007502BA">
      <w:rPr>
        <w:rFonts w:ascii="Times New Roman" w:eastAsia="Times New Roman" w:hAnsi="Times New Roman" w:cs="Times New Roman"/>
        <w:b/>
        <w:sz w:val="18"/>
        <w:szCs w:val="18"/>
      </w:rPr>
      <w:t xml:space="preserve"> </w:t>
    </w:r>
    <w:r w:rsidRPr="007502BA">
      <w:rPr>
        <w:rFonts w:ascii="Times New Roman" w:eastAsia="Times New Roman" w:hAnsi="Times New Roman" w:cs="Times New Roman"/>
        <w:sz w:val="18"/>
        <w:szCs w:val="18"/>
      </w:rPr>
      <w:t>19 issue</w:t>
    </w:r>
    <w:r w:rsidRPr="007502BA">
      <w:rPr>
        <w:rFonts w:ascii="Times New Roman" w:eastAsia="Times New Roman" w:hAnsi="Times New Roman" w:cs="Times New Roman"/>
        <w:b/>
        <w:sz w:val="18"/>
        <w:szCs w:val="18"/>
      </w:rPr>
      <w:t xml:space="preserve"> </w:t>
    </w:r>
    <w:r w:rsidRPr="007502BA">
      <w:rPr>
        <w:rFonts w:ascii="Times New Roman" w:eastAsia="Times New Roman" w:hAnsi="Times New Roman" w:cs="Times New Roman"/>
        <w:sz w:val="18"/>
        <w:szCs w:val="18"/>
      </w:rPr>
      <w:t>3</w:t>
    </w:r>
    <w:r w:rsidRPr="007502BA">
      <w:rPr>
        <w:rFonts w:ascii="Times New Roman" w:eastAsia="Times New Roman" w:hAnsi="Times New Roman" w:cs="Times New Roman"/>
        <w:b/>
        <w:sz w:val="18"/>
        <w:szCs w:val="18"/>
      </w:rPr>
      <w:t xml:space="preserve"> </w:t>
    </w:r>
    <w:r w:rsidRPr="007502BA">
      <w:rPr>
        <w:rFonts w:ascii="Times New Roman" w:eastAsia="Times New Roman" w:hAnsi="Times New Roman" w:cs="Times New Roman"/>
        <w:sz w:val="18"/>
        <w:szCs w:val="18"/>
      </w:rPr>
      <w:t>(</w:t>
    </w:r>
    <w:r w:rsidR="00420E21">
      <w:rPr>
        <w:rFonts w:ascii="Times New Roman" w:eastAsia="Times New Roman" w:hAnsi="Times New Roman" w:cs="Times New Roman"/>
        <w:sz w:val="18"/>
        <w:szCs w:val="18"/>
      </w:rPr>
      <w:t>124-136</w:t>
    </w:r>
    <w:r w:rsidRPr="007502BA">
      <w:rPr>
        <w:rFonts w:ascii="Times New Roman" w:eastAsia="Times New Roman" w:hAnsi="Times New Roman" w:cs="Times New Roman"/>
        <w:sz w:val="18"/>
        <w:szCs w:val="18"/>
      </w:rPr>
      <w:t>)</w:t>
    </w:r>
    <w:r w:rsidRPr="007502BA">
      <w:rPr>
        <w:rFonts w:ascii="Times New Roman" w:eastAsia="Times New Roman" w:hAnsi="Times New Roman" w:cs="Times New Roman"/>
        <w:sz w:val="18"/>
        <w:szCs w:val="18"/>
      </w:rPr>
      <w:tab/>
    </w:r>
  </w:p>
  <w:p w14:paraId="3D0E4F59" w14:textId="33DF21F5" w:rsidR="007502BA" w:rsidRPr="007502BA" w:rsidRDefault="007502BA" w:rsidP="007502BA">
    <w:pPr>
      <w:pStyle w:val="Header"/>
      <w:rPr>
        <w:rFonts w:ascii="Times New Roman" w:hAnsi="Times New Roman" w:cs="Times New Roman"/>
        <w:sz w:val="18"/>
        <w:szCs w:val="18"/>
      </w:rPr>
    </w:pPr>
    <w:r w:rsidRPr="007502BA">
      <w:rPr>
        <w:rFonts w:ascii="Times New Roman" w:eastAsia="Times New Roman" w:hAnsi="Times New Roman" w:cs="Times New Roman"/>
        <w:sz w:val="18"/>
        <w:szCs w:val="18"/>
      </w:rPr>
      <w:t xml:space="preserve">© 2023, e-ISSN 2682-7727  </w:t>
    </w:r>
    <w:bookmarkEnd w:id="3"/>
    <w:r w:rsidR="00420E21" w:rsidRPr="00420E21">
      <w:rPr>
        <w:rFonts w:ascii="Times New Roman" w:hAnsi="Times New Roman" w:cs="Times New Roman"/>
        <w:position w:val="-1"/>
        <w:sz w:val="18"/>
        <w:szCs w:val="18"/>
      </w:rPr>
      <w:fldChar w:fldCharType="begin"/>
    </w:r>
    <w:r w:rsidR="00420E21" w:rsidRPr="00420E21">
      <w:rPr>
        <w:rFonts w:ascii="Times New Roman" w:hAnsi="Times New Roman" w:cs="Times New Roman"/>
        <w:position w:val="-1"/>
        <w:sz w:val="18"/>
        <w:szCs w:val="18"/>
      </w:rPr>
      <w:instrText xml:space="preserve"> HYPERLINK "https://doi.org/10.17576/geo-2023-1903-09" </w:instrText>
    </w:r>
    <w:r w:rsidR="00420E21" w:rsidRPr="00420E21">
      <w:rPr>
        <w:rFonts w:ascii="Times New Roman" w:hAnsi="Times New Roman" w:cs="Times New Roman"/>
        <w:position w:val="-1"/>
        <w:sz w:val="18"/>
        <w:szCs w:val="18"/>
      </w:rPr>
    </w:r>
    <w:r w:rsidR="00420E21" w:rsidRPr="00420E21">
      <w:rPr>
        <w:rFonts w:ascii="Times New Roman" w:hAnsi="Times New Roman" w:cs="Times New Roman"/>
        <w:position w:val="-1"/>
        <w:sz w:val="18"/>
        <w:szCs w:val="18"/>
      </w:rPr>
      <w:fldChar w:fldCharType="separate"/>
    </w:r>
    <w:r w:rsidRPr="00420E21">
      <w:rPr>
        <w:rStyle w:val="Hyperlink"/>
        <w:rFonts w:ascii="Times New Roman" w:hAnsi="Times New Roman" w:cs="Times New Roman"/>
        <w:color w:val="auto"/>
        <w:position w:val="-1"/>
        <w:sz w:val="18"/>
        <w:szCs w:val="18"/>
        <w:u w:val="none"/>
      </w:rPr>
      <w:t>https://doi.org/10.17576/geo-2023-1903-0</w:t>
    </w:r>
    <w:r w:rsidR="00DD34A8" w:rsidRPr="00420E21">
      <w:rPr>
        <w:rStyle w:val="Hyperlink"/>
        <w:rFonts w:ascii="Times New Roman" w:hAnsi="Times New Roman" w:cs="Times New Roman"/>
        <w:color w:val="auto"/>
        <w:position w:val="-1"/>
        <w:sz w:val="18"/>
        <w:szCs w:val="18"/>
        <w:u w:val="none"/>
      </w:rPr>
      <w:t>9</w:t>
    </w:r>
    <w:r w:rsidR="00420E21" w:rsidRPr="00420E21">
      <w:rPr>
        <w:rFonts w:ascii="Times New Roman" w:hAnsi="Times New Roman" w:cs="Times New Roman"/>
        <w:position w:val="-1"/>
        <w:sz w:val="18"/>
        <w:szCs w:val="18"/>
      </w:rPr>
      <w:fldChar w:fldCharType="end"/>
    </w:r>
    <w:bookmarkEnd w:id="4"/>
    <w:sdt>
      <w:sdtPr>
        <w:rPr>
          <w:rFonts w:ascii="Times New Roman" w:hAnsi="Times New Roman" w:cs="Times New Roman"/>
          <w:sz w:val="18"/>
          <w:szCs w:val="18"/>
        </w:rPr>
        <w:id w:val="-626938194"/>
        <w:docPartObj>
          <w:docPartGallery w:val="Page Numbers (Top of Page)"/>
          <w:docPartUnique/>
        </w:docPartObj>
      </w:sdtPr>
      <w:sdtEndPr>
        <w:rPr>
          <w:noProof/>
        </w:rPr>
      </w:sdtEndPr>
      <w:sdtContent>
        <w:r>
          <w:rPr>
            <w:rFonts w:ascii="Times New Roman" w:hAnsi="Times New Roman" w:cs="Times New Roman"/>
            <w:sz w:val="18"/>
            <w:szCs w:val="18"/>
          </w:rPr>
          <w:tab/>
        </w:r>
        <w:r w:rsidRPr="007502BA">
          <w:rPr>
            <w:rFonts w:ascii="Times New Roman" w:hAnsi="Times New Roman" w:cs="Times New Roman"/>
            <w:sz w:val="18"/>
            <w:szCs w:val="18"/>
          </w:rPr>
          <w:fldChar w:fldCharType="begin"/>
        </w:r>
        <w:r w:rsidRPr="007502BA">
          <w:rPr>
            <w:rFonts w:ascii="Times New Roman" w:hAnsi="Times New Roman" w:cs="Times New Roman"/>
            <w:sz w:val="18"/>
            <w:szCs w:val="18"/>
          </w:rPr>
          <w:instrText xml:space="preserve"> PAGE   \* MERGEFORMAT </w:instrText>
        </w:r>
        <w:r w:rsidRPr="007502BA">
          <w:rPr>
            <w:rFonts w:ascii="Times New Roman" w:hAnsi="Times New Roman" w:cs="Times New Roman"/>
            <w:sz w:val="18"/>
            <w:szCs w:val="18"/>
          </w:rPr>
          <w:fldChar w:fldCharType="separate"/>
        </w:r>
        <w:r w:rsidR="00FA684E">
          <w:rPr>
            <w:rFonts w:ascii="Times New Roman" w:hAnsi="Times New Roman" w:cs="Times New Roman"/>
            <w:noProof/>
            <w:sz w:val="18"/>
            <w:szCs w:val="18"/>
          </w:rPr>
          <w:t>124</w:t>
        </w:r>
        <w:r w:rsidRPr="007502BA">
          <w:rPr>
            <w:rFonts w:ascii="Times New Roman" w:hAnsi="Times New Roman" w:cs="Times New Roman"/>
            <w:noProof/>
            <w:sz w:val="18"/>
            <w:szCs w:val="18"/>
          </w:rPr>
          <w:fldChar w:fldCharType="end"/>
        </w:r>
      </w:sdtContent>
    </w:sdt>
  </w:p>
  <w:p w14:paraId="1E08CFE9" w14:textId="5A31A185" w:rsidR="00F91443" w:rsidRPr="007502BA" w:rsidRDefault="00F91443" w:rsidP="002A57F3">
    <w:pPr>
      <w:tabs>
        <w:tab w:val="center" w:pos="4680"/>
        <w:tab w:val="right" w:pos="9360"/>
      </w:tabs>
      <w:spacing w:after="0" w:line="240" w:lineRule="auto"/>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8974F" w14:textId="77777777" w:rsidR="007502BA" w:rsidRDefault="007502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0290C"/>
    <w:multiLevelType w:val="multilevel"/>
    <w:tmpl w:val="6270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A8"/>
    <w:rsid w:val="000418FC"/>
    <w:rsid w:val="000F08D0"/>
    <w:rsid w:val="00113F0A"/>
    <w:rsid w:val="0011641D"/>
    <w:rsid w:val="00156B23"/>
    <w:rsid w:val="00185F27"/>
    <w:rsid w:val="00191E2B"/>
    <w:rsid w:val="001A048F"/>
    <w:rsid w:val="001F198E"/>
    <w:rsid w:val="0022215B"/>
    <w:rsid w:val="00284682"/>
    <w:rsid w:val="002A57F3"/>
    <w:rsid w:val="002C041B"/>
    <w:rsid w:val="002D0229"/>
    <w:rsid w:val="002D0633"/>
    <w:rsid w:val="002D3A4D"/>
    <w:rsid w:val="00311984"/>
    <w:rsid w:val="00317183"/>
    <w:rsid w:val="00341487"/>
    <w:rsid w:val="00373093"/>
    <w:rsid w:val="003864D7"/>
    <w:rsid w:val="003B7BF0"/>
    <w:rsid w:val="003D3566"/>
    <w:rsid w:val="00402A2A"/>
    <w:rsid w:val="00420E21"/>
    <w:rsid w:val="00420E37"/>
    <w:rsid w:val="00434AC1"/>
    <w:rsid w:val="00450F85"/>
    <w:rsid w:val="004563CD"/>
    <w:rsid w:val="004779A0"/>
    <w:rsid w:val="004872F1"/>
    <w:rsid w:val="00495185"/>
    <w:rsid w:val="004A5C34"/>
    <w:rsid w:val="004E7424"/>
    <w:rsid w:val="00510CF8"/>
    <w:rsid w:val="00511C70"/>
    <w:rsid w:val="00513743"/>
    <w:rsid w:val="00525902"/>
    <w:rsid w:val="005424EF"/>
    <w:rsid w:val="00553995"/>
    <w:rsid w:val="0057714D"/>
    <w:rsid w:val="005975F5"/>
    <w:rsid w:val="005B2F97"/>
    <w:rsid w:val="005B4703"/>
    <w:rsid w:val="005C52B9"/>
    <w:rsid w:val="005D655C"/>
    <w:rsid w:val="005E491D"/>
    <w:rsid w:val="005F7074"/>
    <w:rsid w:val="0060268F"/>
    <w:rsid w:val="0067742F"/>
    <w:rsid w:val="00685690"/>
    <w:rsid w:val="006E1471"/>
    <w:rsid w:val="007502BA"/>
    <w:rsid w:val="00756576"/>
    <w:rsid w:val="007633CA"/>
    <w:rsid w:val="007A0AA3"/>
    <w:rsid w:val="007A187E"/>
    <w:rsid w:val="007A3217"/>
    <w:rsid w:val="007D4106"/>
    <w:rsid w:val="007E021A"/>
    <w:rsid w:val="007E4597"/>
    <w:rsid w:val="008532BB"/>
    <w:rsid w:val="00871817"/>
    <w:rsid w:val="00886603"/>
    <w:rsid w:val="008A4750"/>
    <w:rsid w:val="008C202B"/>
    <w:rsid w:val="008E358B"/>
    <w:rsid w:val="008F7F40"/>
    <w:rsid w:val="009016B0"/>
    <w:rsid w:val="009041EC"/>
    <w:rsid w:val="00906A8E"/>
    <w:rsid w:val="00922FE5"/>
    <w:rsid w:val="009244D4"/>
    <w:rsid w:val="00930C63"/>
    <w:rsid w:val="00930F14"/>
    <w:rsid w:val="00951826"/>
    <w:rsid w:val="00995D18"/>
    <w:rsid w:val="009A2495"/>
    <w:rsid w:val="009B1496"/>
    <w:rsid w:val="009E3241"/>
    <w:rsid w:val="00A3385A"/>
    <w:rsid w:val="00A5347C"/>
    <w:rsid w:val="00AB6CF6"/>
    <w:rsid w:val="00B23442"/>
    <w:rsid w:val="00B36252"/>
    <w:rsid w:val="00B51399"/>
    <w:rsid w:val="00B70478"/>
    <w:rsid w:val="00B8311D"/>
    <w:rsid w:val="00BC11F7"/>
    <w:rsid w:val="00BD79A8"/>
    <w:rsid w:val="00C26C43"/>
    <w:rsid w:val="00C5672E"/>
    <w:rsid w:val="00C8301E"/>
    <w:rsid w:val="00C930F4"/>
    <w:rsid w:val="00CA1B64"/>
    <w:rsid w:val="00CA4849"/>
    <w:rsid w:val="00DA7629"/>
    <w:rsid w:val="00DD2C52"/>
    <w:rsid w:val="00DD34A8"/>
    <w:rsid w:val="00E478DD"/>
    <w:rsid w:val="00E64F0F"/>
    <w:rsid w:val="00E67ADA"/>
    <w:rsid w:val="00E71928"/>
    <w:rsid w:val="00EB011A"/>
    <w:rsid w:val="00F01F72"/>
    <w:rsid w:val="00F15EC4"/>
    <w:rsid w:val="00F26B7E"/>
    <w:rsid w:val="00F44923"/>
    <w:rsid w:val="00F44C0E"/>
    <w:rsid w:val="00F475CB"/>
    <w:rsid w:val="00F47D09"/>
    <w:rsid w:val="00F60F82"/>
    <w:rsid w:val="00F8453D"/>
    <w:rsid w:val="00F91443"/>
    <w:rsid w:val="00F9654C"/>
    <w:rsid w:val="00FA684E"/>
    <w:rsid w:val="00FD0223"/>
    <w:rsid w:val="00FE2283"/>
    <w:rsid w:val="5F4D3766"/>
    <w:rsid w:val="6F213E96"/>
    <w:rsid w:val="70F75F3C"/>
    <w:rsid w:val="796F74C5"/>
    <w:rsid w:val="7E206F84"/>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4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 w:eastAsia="en-MY"/>
    </w:rPr>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qFormat/>
    <w:tblPr>
      <w:tblCellMar>
        <w:left w:w="115" w:type="dxa"/>
        <w:right w:w="115" w:type="dxa"/>
      </w:tblCellMar>
    </w:tblPr>
  </w:style>
  <w:style w:type="table" w:customStyle="1" w:styleId="Style11">
    <w:name w:val="_Style 11"/>
    <w:basedOn w:val="TableNormal1"/>
    <w:qFormat/>
    <w:tblPr>
      <w:tblCellMar>
        <w:left w:w="115" w:type="dxa"/>
        <w:right w:w="115" w:type="dxa"/>
      </w:tblCellMar>
    </w:tblPr>
  </w:style>
  <w:style w:type="table" w:customStyle="1" w:styleId="Style12">
    <w:name w:val="_Style 12"/>
    <w:basedOn w:val="TableNormal1"/>
    <w:qFormat/>
    <w:tblPr>
      <w:tblCellMar>
        <w:left w:w="115" w:type="dxa"/>
        <w:right w:w="115" w:type="dxa"/>
      </w:tblCellMar>
    </w:tblPr>
  </w:style>
  <w:style w:type="table" w:customStyle="1" w:styleId="Style13">
    <w:name w:val="_Style 13"/>
    <w:basedOn w:val="TableNormal1"/>
    <w:tblPr>
      <w:tblCellMar>
        <w:left w:w="115" w:type="dxa"/>
        <w:right w:w="115" w:type="dxa"/>
      </w:tblCellMar>
    </w:tblPr>
  </w:style>
  <w:style w:type="table" w:customStyle="1" w:styleId="Style14">
    <w:name w:val="_Style 14"/>
    <w:basedOn w:val="TableNormal1"/>
    <w:tblPr>
      <w:tblCellMar>
        <w:left w:w="115" w:type="dxa"/>
        <w:right w:w="115" w:type="dxa"/>
      </w:tblCellMar>
    </w:tblPr>
  </w:style>
  <w:style w:type="table" w:customStyle="1" w:styleId="Style15">
    <w:name w:val="_Style 15"/>
    <w:basedOn w:val="TableNormal1"/>
    <w:qFormat/>
    <w:tblPr>
      <w:tblCellMar>
        <w:left w:w="115" w:type="dxa"/>
        <w:right w:w="115" w:type="dxa"/>
      </w:tblCellMar>
    </w:tblPr>
  </w:style>
  <w:style w:type="table" w:customStyle="1" w:styleId="Style18">
    <w:name w:val="_Style 18"/>
    <w:basedOn w:val="TableNormal"/>
    <w:qFormat/>
    <w:tblPr>
      <w:tblCellMar>
        <w:left w:w="115" w:type="dxa"/>
        <w:right w:w="115" w:type="dxa"/>
      </w:tblCellMar>
    </w:tblPr>
  </w:style>
  <w:style w:type="table" w:customStyle="1" w:styleId="Style19">
    <w:name w:val="_Style 19"/>
    <w:basedOn w:val="TableNormal"/>
    <w:tblPr>
      <w:tblCellMar>
        <w:left w:w="115" w:type="dxa"/>
        <w:right w:w="115" w:type="dxa"/>
      </w:tblCellMar>
    </w:tblPr>
  </w:style>
  <w:style w:type="table" w:customStyle="1" w:styleId="Style20">
    <w:name w:val="_Style 20"/>
    <w:basedOn w:val="TableNormal"/>
    <w:tblPr>
      <w:tblCellMar>
        <w:left w:w="115" w:type="dxa"/>
        <w:right w:w="115" w:type="dxa"/>
      </w:tblCellMar>
    </w:tblPr>
  </w:style>
  <w:style w:type="table" w:customStyle="1" w:styleId="Style21">
    <w:name w:val="_Style 21"/>
    <w:basedOn w:val="TableNormal"/>
    <w:qFormat/>
    <w:tblPr>
      <w:tblCellMar>
        <w:left w:w="115" w:type="dxa"/>
        <w:right w:w="115" w:type="dxa"/>
      </w:tblCellMar>
    </w:tblPr>
  </w:style>
  <w:style w:type="table" w:customStyle="1" w:styleId="Style22">
    <w:name w:val="_Style 22"/>
    <w:basedOn w:val="TableNormal"/>
    <w:tblPr>
      <w:tblCellMar>
        <w:left w:w="115" w:type="dxa"/>
        <w:right w:w="115" w:type="dxa"/>
      </w:tblCellMar>
    </w:tblPr>
  </w:style>
  <w:style w:type="table" w:customStyle="1" w:styleId="Style23">
    <w:name w:val="_Style 23"/>
    <w:basedOn w:val="TableNormal"/>
    <w:tblPr>
      <w:tblCellMar>
        <w:left w:w="115" w:type="dxa"/>
        <w:right w:w="115" w:type="dxa"/>
      </w:tblCellMar>
    </w:tblPr>
  </w:style>
  <w:style w:type="paragraph" w:styleId="Header">
    <w:name w:val="header"/>
    <w:basedOn w:val="Normal"/>
    <w:link w:val="HeaderChar"/>
    <w:uiPriority w:val="99"/>
    <w:unhideWhenUsed/>
    <w:rsid w:val="00DA7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629"/>
    <w:rPr>
      <w:sz w:val="22"/>
      <w:szCs w:val="22"/>
      <w:lang w:val="en" w:eastAsia="en-MY"/>
    </w:rPr>
  </w:style>
  <w:style w:type="paragraph" w:styleId="Footer">
    <w:name w:val="footer"/>
    <w:basedOn w:val="Normal"/>
    <w:link w:val="FooterChar"/>
    <w:uiPriority w:val="99"/>
    <w:unhideWhenUsed/>
    <w:rsid w:val="00DA7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629"/>
    <w:rPr>
      <w:sz w:val="22"/>
      <w:szCs w:val="22"/>
      <w:lang w:val="en" w:eastAsia="en-MY"/>
    </w:rPr>
  </w:style>
  <w:style w:type="character" w:styleId="Hyperlink">
    <w:name w:val="Hyperlink"/>
    <w:basedOn w:val="DefaultParagraphFont"/>
    <w:uiPriority w:val="99"/>
    <w:unhideWhenUsed/>
    <w:rsid w:val="007A187E"/>
    <w:rPr>
      <w:color w:val="0000FF" w:themeColor="hyperlink"/>
      <w:u w:val="single"/>
    </w:rPr>
  </w:style>
  <w:style w:type="character" w:customStyle="1" w:styleId="UnresolvedMention">
    <w:name w:val="Unresolved Mention"/>
    <w:basedOn w:val="DefaultParagraphFont"/>
    <w:uiPriority w:val="99"/>
    <w:semiHidden/>
    <w:unhideWhenUsed/>
    <w:rsid w:val="007A1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92547">
      <w:bodyDiv w:val="1"/>
      <w:marLeft w:val="0"/>
      <w:marRight w:val="0"/>
      <w:marTop w:val="0"/>
      <w:marBottom w:val="0"/>
      <w:divBdr>
        <w:top w:val="none" w:sz="0" w:space="0" w:color="auto"/>
        <w:left w:val="none" w:sz="0" w:space="0" w:color="auto"/>
        <w:bottom w:val="none" w:sz="0" w:space="0" w:color="auto"/>
        <w:right w:val="none" w:sz="0" w:space="0" w:color="auto"/>
      </w:divBdr>
    </w:div>
    <w:div w:id="1505589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47405/mjssh.v7i7.159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qIWmAW3/TEMLMRKSE/vCZgkKWw==">AMUW2mWHoBYku6tPdVhbcbqhiZeaat6M8sStxicwP0+8668Ut5jVodgSVi2wCxh++PtcTRH66Nav2A2atq4WYL8Mz49ALZx73DyuA0DNPymw8u6jV59fkahgcTWLHYvOyxOhGiYAesFy5DThfeW/0/GJgdG5NtXpBA==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64D85E40FB8E40BBC7AFC250EE3BD9" ma:contentTypeVersion="13" ma:contentTypeDescription="Create a new document." ma:contentTypeScope="" ma:versionID="4e90bfb6876385adc7f288064fc2ae4e">
  <xsd:schema xmlns:xsd="http://www.w3.org/2001/XMLSchema" xmlns:xs="http://www.w3.org/2001/XMLSchema" xmlns:p="http://schemas.microsoft.com/office/2006/metadata/properties" xmlns:ns3="034b408d-a8e8-4e96-bc73-572caf1e84b3" xmlns:ns4="88b50822-786d-4ab9-9157-d2f7fb45ab99" targetNamespace="http://schemas.microsoft.com/office/2006/metadata/properties" ma:root="true" ma:fieldsID="fdfcd675ed01ff64f2637de8c7b49d8e" ns3:_="" ns4:_="">
    <xsd:import namespace="034b408d-a8e8-4e96-bc73-572caf1e84b3"/>
    <xsd:import namespace="88b50822-786d-4ab9-9157-d2f7fb45ab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b408d-a8e8-4e96-bc73-572caf1e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b50822-786d-4ab9-9157-d2f7fb45ab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4603A3-9DAF-424B-9C0D-D32E6265F8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A1E49E-C131-4665-9A6F-EC008758225D}">
  <ds:schemaRefs>
    <ds:schemaRef ds:uri="http://schemas.microsoft.com/sharepoint/v3/contenttype/forms"/>
  </ds:schemaRefs>
</ds:datastoreItem>
</file>

<file path=customXml/itemProps4.xml><?xml version="1.0" encoding="utf-8"?>
<ds:datastoreItem xmlns:ds="http://schemas.openxmlformats.org/officeDocument/2006/customXml" ds:itemID="{7813808D-ADBF-4F3E-851E-EFDDBFF3B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b408d-a8e8-4e96-bc73-572caf1e84b3"/>
    <ds:schemaRef ds:uri="88b50822-786d-4ab9-9157-d2f7fb45a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5983</Words>
  <Characters>34104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2023-08-30T07:14:00Z</dcterms:created>
  <dcterms:modified xsi:type="dcterms:W3CDTF">2023-08-30T07:16:00Z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0x0101001864D85E40FB8E40BBC7AFC250EE3BD9</vt:lpwstr>
  </property>
  <property fmtid="{D5CDD505-2E9C-101B-9397-08002B2CF9AE}" pid="3" name="KSOProductBuildVer">
    <vt:lpwstr>1033-11.2.0.11417</vt:lpwstr>
  </property>
  <property fmtid="{D5CDD505-2E9C-101B-9397-08002B2CF9AE}" pid="4" name="ICV">
    <vt:lpwstr>7B1AE62B85EE4B9484FF7BBB8795D30C</vt:lpwstr>
  </property>
</Properties>
</file>