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4AB2A28D" w:rsidR="00752CF5" w:rsidRDefault="008465EF" w:rsidP="004F588B">
      <w:pPr>
        <w:spacing w:after="0" w:line="240" w:lineRule="auto"/>
        <w:jc w:val="center"/>
        <w:rPr>
          <w:rFonts w:ascii="Times New Roman" w:eastAsia="Times New Roman" w:hAnsi="Times New Roman" w:cs="Times New Roman"/>
          <w:b/>
          <w:bCs/>
          <w:sz w:val="28"/>
          <w:szCs w:val="28"/>
        </w:rPr>
      </w:pPr>
      <w:r w:rsidRPr="008465EF">
        <w:rPr>
          <w:rFonts w:ascii="Times New Roman" w:eastAsia="Times New Roman" w:hAnsi="Times New Roman" w:cs="Times New Roman"/>
          <w:b/>
          <w:bCs/>
          <w:sz w:val="28"/>
          <w:szCs w:val="28"/>
        </w:rPr>
        <w:t xml:space="preserve">The </w:t>
      </w:r>
      <w:proofErr w:type="spellStart"/>
      <w:r w:rsidRPr="008465EF">
        <w:rPr>
          <w:rFonts w:ascii="Times New Roman" w:eastAsia="Times New Roman" w:hAnsi="Times New Roman" w:cs="Times New Roman"/>
          <w:b/>
          <w:bCs/>
          <w:sz w:val="28"/>
          <w:szCs w:val="28"/>
        </w:rPr>
        <w:t>Melanau</w:t>
      </w:r>
      <w:proofErr w:type="spellEnd"/>
      <w:r w:rsidRPr="008465EF">
        <w:rPr>
          <w:rFonts w:ascii="Times New Roman" w:eastAsia="Times New Roman" w:hAnsi="Times New Roman" w:cs="Times New Roman"/>
          <w:b/>
          <w:bCs/>
          <w:sz w:val="28"/>
          <w:szCs w:val="28"/>
        </w:rPr>
        <w:t xml:space="preserve"> </w:t>
      </w:r>
      <w:r w:rsidR="00C87672">
        <w:rPr>
          <w:rFonts w:ascii="Times New Roman" w:eastAsia="Times New Roman" w:hAnsi="Times New Roman" w:cs="Times New Roman"/>
          <w:b/>
          <w:bCs/>
          <w:sz w:val="28"/>
          <w:szCs w:val="28"/>
        </w:rPr>
        <w:t>f</w:t>
      </w:r>
      <w:r w:rsidR="005F447B">
        <w:rPr>
          <w:rFonts w:ascii="Times New Roman" w:eastAsia="Times New Roman" w:hAnsi="Times New Roman" w:cs="Times New Roman"/>
          <w:b/>
          <w:bCs/>
          <w:sz w:val="28"/>
          <w:szCs w:val="28"/>
        </w:rPr>
        <w:t>olklore</w:t>
      </w:r>
      <w:r w:rsidR="00323FC6">
        <w:rPr>
          <w:rFonts w:ascii="Times New Roman" w:eastAsia="Times New Roman" w:hAnsi="Times New Roman" w:cs="Times New Roman"/>
          <w:b/>
          <w:bCs/>
          <w:sz w:val="28"/>
          <w:szCs w:val="28"/>
        </w:rPr>
        <w:t xml:space="preserve">: An </w:t>
      </w:r>
      <w:r w:rsidR="00C87672" w:rsidRPr="008465EF">
        <w:rPr>
          <w:rFonts w:ascii="Times New Roman" w:eastAsia="Times New Roman" w:hAnsi="Times New Roman" w:cs="Times New Roman"/>
          <w:b/>
          <w:bCs/>
          <w:sz w:val="28"/>
          <w:szCs w:val="28"/>
        </w:rPr>
        <w:t>analysis of moral values</w:t>
      </w:r>
    </w:p>
    <w:p w14:paraId="00000005" w14:textId="77777777" w:rsidR="00752CF5" w:rsidRDefault="00752CF5" w:rsidP="004F588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0000006" w14:textId="7D50D20C" w:rsidR="00752CF5" w:rsidRDefault="6C15C84B" w:rsidP="004F588B">
      <w:pPr>
        <w:pStyle w:val="Norm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Hishamuddin</w:t>
      </w:r>
      <w:proofErr w:type="spellEnd"/>
      <w:r>
        <w:rPr>
          <w:rFonts w:ascii="Times New Roman" w:eastAsia="Times New Roman" w:hAnsi="Times New Roman" w:cs="Times New Roman"/>
        </w:rPr>
        <w:t xml:space="preserve"> Siri</w:t>
      </w:r>
      <w:r w:rsidRPr="4E27F61E">
        <w:rPr>
          <w:rFonts w:ascii="Times New Roman" w:eastAsia="Times New Roman" w:hAnsi="Times New Roman" w:cs="Times New Roman"/>
          <w:color w:val="000000"/>
          <w:vertAlign w:val="superscript"/>
        </w:rPr>
        <w:t>1</w:t>
      </w:r>
      <w:r w:rsidRPr="4E27F61E">
        <w:rPr>
          <w:rFonts w:ascii="Times New Roman" w:eastAsia="Times New Roman" w:hAnsi="Times New Roman" w:cs="Times New Roman"/>
          <w:color w:val="000000"/>
        </w:rPr>
        <w:t xml:space="preserve">, </w:t>
      </w:r>
      <w:proofErr w:type="spellStart"/>
      <w:r w:rsidR="2C48B046" w:rsidRPr="4E27F61E">
        <w:rPr>
          <w:rFonts w:ascii="Times New Roman" w:eastAsia="Times New Roman" w:hAnsi="Times New Roman" w:cs="Times New Roman"/>
          <w:color w:val="000000" w:themeColor="text1"/>
        </w:rPr>
        <w:t>Hafizan</w:t>
      </w:r>
      <w:proofErr w:type="spellEnd"/>
      <w:r w:rsidR="2C48B046" w:rsidRPr="4E27F61E">
        <w:rPr>
          <w:rFonts w:ascii="Times New Roman" w:eastAsia="Times New Roman" w:hAnsi="Times New Roman" w:cs="Times New Roman"/>
          <w:color w:val="000000" w:themeColor="text1"/>
        </w:rPr>
        <w:t xml:space="preserve"> Mohamad Naim</w:t>
      </w:r>
      <w:r w:rsidR="2C48B046" w:rsidRPr="4E27F61E">
        <w:rPr>
          <w:rFonts w:ascii="Times New Roman" w:eastAsia="Times New Roman" w:hAnsi="Times New Roman" w:cs="Times New Roman"/>
          <w:color w:val="000000" w:themeColor="text1"/>
          <w:vertAlign w:val="superscript"/>
        </w:rPr>
        <w:t>2</w:t>
      </w:r>
      <w:r w:rsidR="2C48B046" w:rsidRPr="4E27F61E">
        <w:rPr>
          <w:rFonts w:ascii="Times New Roman" w:eastAsia="Times New Roman" w:hAnsi="Times New Roman" w:cs="Times New Roman"/>
          <w:color w:val="000000" w:themeColor="text1"/>
        </w:rPr>
        <w:t xml:space="preserve">, Abdul </w:t>
      </w:r>
      <w:proofErr w:type="spellStart"/>
      <w:r w:rsidR="2C48B046" w:rsidRPr="4E27F61E">
        <w:rPr>
          <w:rFonts w:ascii="Times New Roman" w:eastAsia="Times New Roman" w:hAnsi="Times New Roman" w:cs="Times New Roman"/>
          <w:color w:val="000000" w:themeColor="text1"/>
        </w:rPr>
        <w:t>Walid</w:t>
      </w:r>
      <w:proofErr w:type="spellEnd"/>
      <w:r w:rsidR="2C48B046" w:rsidRPr="4E27F61E">
        <w:rPr>
          <w:rFonts w:ascii="Times New Roman" w:eastAsia="Times New Roman" w:hAnsi="Times New Roman" w:cs="Times New Roman"/>
          <w:color w:val="000000" w:themeColor="text1"/>
        </w:rPr>
        <w:t xml:space="preserve"> Ali</w:t>
      </w:r>
      <w:r w:rsidR="09E509B4" w:rsidRPr="4E27F61E">
        <w:rPr>
          <w:rFonts w:ascii="Times New Roman" w:eastAsia="Times New Roman" w:hAnsi="Times New Roman" w:cs="Times New Roman"/>
          <w:color w:val="000000"/>
          <w:vertAlign w:val="superscript"/>
        </w:rPr>
        <w:t>3</w:t>
      </w:r>
    </w:p>
    <w:p w14:paraId="00000008" w14:textId="77777777" w:rsidR="00752CF5" w:rsidRDefault="00752CF5" w:rsidP="004F588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0000009" w14:textId="13E596E0" w:rsidR="00752CF5" w:rsidRDefault="001575FA" w:rsidP="004F588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4E27F61E">
        <w:rPr>
          <w:rFonts w:ascii="Times New Roman" w:eastAsia="Times New Roman" w:hAnsi="Times New Roman" w:cs="Times New Roman"/>
          <w:color w:val="000000"/>
          <w:vertAlign w:val="superscript"/>
        </w:rPr>
        <w:t>1</w:t>
      </w:r>
      <w:r w:rsidR="693893C0" w:rsidRPr="4E27F61E">
        <w:rPr>
          <w:rFonts w:ascii="Times New Roman" w:eastAsia="Times New Roman" w:hAnsi="Times New Roman" w:cs="Times New Roman"/>
          <w:color w:val="000000"/>
        </w:rPr>
        <w:t>Facul</w:t>
      </w:r>
      <w:r w:rsidR="001F3DBD">
        <w:rPr>
          <w:rFonts w:ascii="Times New Roman" w:eastAsia="Times New Roman" w:hAnsi="Times New Roman" w:cs="Times New Roman"/>
          <w:color w:val="000000"/>
        </w:rPr>
        <w:t>t</w:t>
      </w:r>
      <w:r w:rsidR="693893C0" w:rsidRPr="4E27F61E">
        <w:rPr>
          <w:rFonts w:ascii="Times New Roman" w:eastAsia="Times New Roman" w:hAnsi="Times New Roman" w:cs="Times New Roman"/>
          <w:color w:val="000000"/>
        </w:rPr>
        <w:t xml:space="preserve">y of Applied and Creative Arts, </w:t>
      </w:r>
      <w:proofErr w:type="spellStart"/>
      <w:r w:rsidR="693893C0" w:rsidRPr="4E27F61E">
        <w:rPr>
          <w:rFonts w:ascii="Times New Roman" w:eastAsia="Times New Roman" w:hAnsi="Times New Roman" w:cs="Times New Roman"/>
          <w:color w:val="000000"/>
        </w:rPr>
        <w:t>Universiti</w:t>
      </w:r>
      <w:proofErr w:type="spellEnd"/>
      <w:r w:rsidR="693893C0" w:rsidRPr="4E27F61E">
        <w:rPr>
          <w:rFonts w:ascii="Times New Roman" w:eastAsia="Times New Roman" w:hAnsi="Times New Roman" w:cs="Times New Roman"/>
          <w:color w:val="000000"/>
        </w:rPr>
        <w:t xml:space="preserve"> Malaysia Sarawak </w:t>
      </w:r>
    </w:p>
    <w:p w14:paraId="3D47E2AD" w14:textId="38957454" w:rsidR="10E04C96" w:rsidRDefault="10E04C96" w:rsidP="004F588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r w:rsidRPr="3967A49F">
        <w:rPr>
          <w:rFonts w:ascii="Times New Roman" w:eastAsia="Times New Roman" w:hAnsi="Times New Roman" w:cs="Times New Roman"/>
          <w:color w:val="000000" w:themeColor="text1"/>
          <w:vertAlign w:val="superscript"/>
        </w:rPr>
        <w:t>2</w:t>
      </w:r>
      <w:r w:rsidR="7A62BEC2" w:rsidRPr="3967A49F">
        <w:rPr>
          <w:rFonts w:ascii="Times New Roman" w:eastAsia="Times New Roman" w:hAnsi="Times New Roman" w:cs="Times New Roman"/>
          <w:color w:val="000000" w:themeColor="text1"/>
        </w:rPr>
        <w:t xml:space="preserve">Faculty of Social Sciences and Humanities, </w:t>
      </w:r>
      <w:proofErr w:type="spellStart"/>
      <w:r w:rsidR="7A62BEC2" w:rsidRPr="3967A49F">
        <w:rPr>
          <w:rFonts w:ascii="Times New Roman" w:eastAsia="Times New Roman" w:hAnsi="Times New Roman" w:cs="Times New Roman"/>
          <w:color w:val="000000" w:themeColor="text1"/>
        </w:rPr>
        <w:t>Universiti</w:t>
      </w:r>
      <w:proofErr w:type="spellEnd"/>
      <w:r w:rsidR="7A62BEC2" w:rsidRPr="3967A49F">
        <w:rPr>
          <w:rFonts w:ascii="Times New Roman" w:eastAsia="Times New Roman" w:hAnsi="Times New Roman" w:cs="Times New Roman"/>
          <w:color w:val="000000" w:themeColor="text1"/>
        </w:rPr>
        <w:t xml:space="preserve"> Malaysia Sarawak </w:t>
      </w:r>
    </w:p>
    <w:p w14:paraId="580B29AB" w14:textId="74BCDE81" w:rsidR="10E04C96" w:rsidRDefault="32BCB1F6" w:rsidP="004F588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r w:rsidRPr="3967A49F">
        <w:rPr>
          <w:rFonts w:ascii="Times New Roman" w:eastAsia="Times New Roman" w:hAnsi="Times New Roman" w:cs="Times New Roman"/>
          <w:color w:val="000000" w:themeColor="text1"/>
          <w:vertAlign w:val="superscript"/>
        </w:rPr>
        <w:t>3</w:t>
      </w:r>
      <w:r w:rsidRPr="3967A49F">
        <w:rPr>
          <w:rFonts w:ascii="Times New Roman" w:eastAsia="Times New Roman" w:hAnsi="Times New Roman" w:cs="Times New Roman"/>
          <w:color w:val="000000" w:themeColor="text1"/>
        </w:rPr>
        <w:t xml:space="preserve"> </w:t>
      </w:r>
      <w:r w:rsidR="3E0C3AC8" w:rsidRPr="3967A49F">
        <w:rPr>
          <w:rFonts w:ascii="Times New Roman" w:eastAsia="Times New Roman" w:hAnsi="Times New Roman" w:cs="Times New Roman"/>
          <w:color w:val="000000" w:themeColor="text1"/>
        </w:rPr>
        <w:t>College of Creative Arts</w:t>
      </w:r>
      <w:r w:rsidR="601BC7BF" w:rsidRPr="3967A49F">
        <w:rPr>
          <w:rFonts w:ascii="Times New Roman" w:eastAsia="Times New Roman" w:hAnsi="Times New Roman" w:cs="Times New Roman"/>
          <w:color w:val="000000" w:themeColor="text1"/>
        </w:rPr>
        <w:t xml:space="preserve">, </w:t>
      </w:r>
      <w:proofErr w:type="spellStart"/>
      <w:r w:rsidR="601BC7BF" w:rsidRPr="3967A49F">
        <w:rPr>
          <w:rFonts w:ascii="Times New Roman" w:eastAsia="Times New Roman" w:hAnsi="Times New Roman" w:cs="Times New Roman"/>
          <w:color w:val="000000" w:themeColor="text1"/>
        </w:rPr>
        <w:t>Universiti</w:t>
      </w:r>
      <w:proofErr w:type="spellEnd"/>
      <w:r w:rsidR="601BC7BF" w:rsidRPr="3967A49F">
        <w:rPr>
          <w:rFonts w:ascii="Times New Roman" w:eastAsia="Times New Roman" w:hAnsi="Times New Roman" w:cs="Times New Roman"/>
          <w:color w:val="000000" w:themeColor="text1"/>
        </w:rPr>
        <w:t xml:space="preserve"> </w:t>
      </w:r>
      <w:proofErr w:type="spellStart"/>
      <w:r w:rsidR="601BC7BF" w:rsidRPr="3967A49F">
        <w:rPr>
          <w:rFonts w:ascii="Times New Roman" w:eastAsia="Times New Roman" w:hAnsi="Times New Roman" w:cs="Times New Roman"/>
          <w:color w:val="000000" w:themeColor="text1"/>
        </w:rPr>
        <w:t>Teknologi</w:t>
      </w:r>
      <w:proofErr w:type="spellEnd"/>
      <w:r w:rsidR="601BC7BF" w:rsidRPr="3967A49F">
        <w:rPr>
          <w:rFonts w:ascii="Times New Roman" w:eastAsia="Times New Roman" w:hAnsi="Times New Roman" w:cs="Times New Roman"/>
          <w:color w:val="000000" w:themeColor="text1"/>
        </w:rPr>
        <w:t xml:space="preserve"> Mara</w:t>
      </w:r>
      <w:r w:rsidR="41BB0584" w:rsidRPr="3967A49F">
        <w:rPr>
          <w:rFonts w:ascii="Times New Roman" w:eastAsia="Times New Roman" w:hAnsi="Times New Roman" w:cs="Times New Roman"/>
          <w:color w:val="000000" w:themeColor="text1"/>
        </w:rPr>
        <w:t xml:space="preserve">, </w:t>
      </w:r>
      <w:proofErr w:type="spellStart"/>
      <w:r w:rsidR="3225EE8C" w:rsidRPr="3967A49F">
        <w:rPr>
          <w:rFonts w:ascii="Times New Roman" w:eastAsia="Times New Roman" w:hAnsi="Times New Roman" w:cs="Times New Roman"/>
          <w:color w:val="000000" w:themeColor="text1"/>
        </w:rPr>
        <w:t>Puncak</w:t>
      </w:r>
      <w:proofErr w:type="spellEnd"/>
      <w:r w:rsidR="3225EE8C" w:rsidRPr="3967A49F">
        <w:rPr>
          <w:rFonts w:ascii="Times New Roman" w:eastAsia="Times New Roman" w:hAnsi="Times New Roman" w:cs="Times New Roman"/>
          <w:color w:val="000000" w:themeColor="text1"/>
        </w:rPr>
        <w:t xml:space="preserve"> </w:t>
      </w:r>
      <w:proofErr w:type="spellStart"/>
      <w:r w:rsidR="3225EE8C" w:rsidRPr="3967A49F">
        <w:rPr>
          <w:rFonts w:ascii="Times New Roman" w:eastAsia="Times New Roman" w:hAnsi="Times New Roman" w:cs="Times New Roman"/>
          <w:color w:val="000000" w:themeColor="text1"/>
        </w:rPr>
        <w:t>Perdana</w:t>
      </w:r>
      <w:proofErr w:type="spellEnd"/>
    </w:p>
    <w:p w14:paraId="0000000D" w14:textId="77777777" w:rsidR="00752CF5" w:rsidRDefault="00752CF5" w:rsidP="004F588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000000E" w14:textId="78E4461E" w:rsidR="00752CF5" w:rsidRPr="00320956" w:rsidRDefault="000C2BDE" w:rsidP="004F588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4E27F61E">
        <w:rPr>
          <w:rFonts w:ascii="Times New Roman" w:eastAsia="Times New Roman" w:hAnsi="Times New Roman" w:cs="Times New Roman"/>
          <w:color w:val="000000"/>
        </w:rPr>
        <w:t xml:space="preserve">Correspondence: </w:t>
      </w:r>
      <w:proofErr w:type="spellStart"/>
      <w:r w:rsidR="1EC0ACF1" w:rsidRPr="4E27F61E">
        <w:rPr>
          <w:rFonts w:ascii="Times New Roman" w:eastAsia="Times New Roman" w:hAnsi="Times New Roman" w:cs="Times New Roman"/>
          <w:color w:val="000000"/>
        </w:rPr>
        <w:t>Hishamuddin</w:t>
      </w:r>
      <w:proofErr w:type="spellEnd"/>
      <w:r w:rsidR="1EC0ACF1" w:rsidRPr="4E27F61E">
        <w:rPr>
          <w:rFonts w:ascii="Times New Roman" w:eastAsia="Times New Roman" w:hAnsi="Times New Roman" w:cs="Times New Roman"/>
          <w:color w:val="000000"/>
        </w:rPr>
        <w:t xml:space="preserve"> Siri</w:t>
      </w:r>
      <w:r w:rsidRPr="4E27F61E">
        <w:rPr>
          <w:rFonts w:ascii="Times New Roman" w:eastAsia="Times New Roman" w:hAnsi="Times New Roman" w:cs="Times New Roman"/>
          <w:color w:val="000000"/>
        </w:rPr>
        <w:t xml:space="preserve"> (email: </w:t>
      </w:r>
      <w:r w:rsidR="00474761">
        <w:rPr>
          <w:rFonts w:ascii="Times New Roman" w:eastAsia="Times New Roman" w:hAnsi="Times New Roman" w:cs="Times New Roman"/>
          <w:color w:val="000000"/>
        </w:rPr>
        <w:t>shishamuddin</w:t>
      </w:r>
      <w:r w:rsidR="0364CC73" w:rsidRPr="4E27F61E">
        <w:rPr>
          <w:rFonts w:ascii="Times New Roman" w:eastAsia="Times New Roman" w:hAnsi="Times New Roman" w:cs="Times New Roman"/>
          <w:color w:val="000000"/>
        </w:rPr>
        <w:t>@</w:t>
      </w:r>
      <w:r w:rsidR="00474761">
        <w:rPr>
          <w:rFonts w:ascii="Times New Roman" w:eastAsia="Times New Roman" w:hAnsi="Times New Roman" w:cs="Times New Roman"/>
          <w:color w:val="000000"/>
        </w:rPr>
        <w:t>unimas.my</w:t>
      </w:r>
      <w:r w:rsidRPr="00320956">
        <w:rPr>
          <w:rFonts w:ascii="Times New Roman" w:eastAsia="Times New Roman" w:hAnsi="Times New Roman" w:cs="Times New Roman"/>
          <w:color w:val="000000"/>
        </w:rPr>
        <w:t>)</w:t>
      </w:r>
    </w:p>
    <w:p w14:paraId="00000010" w14:textId="77777777" w:rsidR="00752CF5" w:rsidRDefault="00752CF5" w:rsidP="004F588B">
      <w:pPr>
        <w:pBdr>
          <w:top w:val="nil"/>
          <w:left w:val="nil"/>
          <w:bottom w:val="nil"/>
          <w:right w:val="nil"/>
          <w:between w:val="nil"/>
        </w:pBdr>
        <w:spacing w:after="0" w:line="240" w:lineRule="auto"/>
        <w:rPr>
          <w:rFonts w:ascii="Times New Roman" w:eastAsia="Times New Roman" w:hAnsi="Times New Roman" w:cs="Times New Roman"/>
        </w:rPr>
      </w:pPr>
    </w:p>
    <w:p w14:paraId="0FE7EFF1" w14:textId="0B982C93" w:rsidR="004F588B" w:rsidRPr="007D6E3F" w:rsidRDefault="004F588B" w:rsidP="004F588B">
      <w:pPr>
        <w:spacing w:after="0" w:line="240" w:lineRule="auto"/>
        <w:rPr>
          <w:rFonts w:ascii="Times New Roman" w:hAnsi="Times New Roman" w:cs="Times New Roman"/>
        </w:rPr>
      </w:pPr>
      <w:r w:rsidRPr="007D6E3F">
        <w:rPr>
          <w:rFonts w:ascii="Times New Roman" w:eastAsia="Times New Roman" w:hAnsi="Times New Roman" w:cs="Times New Roman"/>
          <w:lang w:val="ms-MY"/>
        </w:rPr>
        <w:t>Received: 2</w:t>
      </w:r>
      <w:r>
        <w:rPr>
          <w:rFonts w:ascii="Times New Roman" w:eastAsia="Times New Roman" w:hAnsi="Times New Roman" w:cs="Times New Roman"/>
          <w:lang w:val="ms-MY"/>
        </w:rPr>
        <w:t>5</w:t>
      </w:r>
      <w:r w:rsidRPr="007D6E3F">
        <w:rPr>
          <w:rFonts w:ascii="Times New Roman" w:eastAsia="Times New Roman" w:hAnsi="Times New Roman" w:cs="Times New Roman"/>
          <w:lang w:val="ms-MY"/>
        </w:rPr>
        <w:t xml:space="preserve"> </w:t>
      </w:r>
      <w:r>
        <w:rPr>
          <w:rFonts w:ascii="Times New Roman" w:eastAsia="Times New Roman" w:hAnsi="Times New Roman" w:cs="Times New Roman"/>
          <w:lang w:val="ms-MY"/>
        </w:rPr>
        <w:t>May</w:t>
      </w:r>
      <w:r w:rsidRPr="007D6E3F">
        <w:rPr>
          <w:rFonts w:ascii="Times New Roman" w:eastAsia="Times New Roman" w:hAnsi="Times New Roman" w:cs="Times New Roman"/>
          <w:lang w:val="ms-MY"/>
        </w:rPr>
        <w:t xml:space="preserve"> 2023</w:t>
      </w:r>
      <w:r w:rsidRPr="007D6E3F">
        <w:rPr>
          <w:rFonts w:ascii="Times New Roman" w:eastAsia="Times New Roman" w:hAnsi="Times New Roman" w:cs="Times New Roman"/>
          <w:lang w:val="en-GB"/>
        </w:rPr>
        <w:t>; Accepted:</w:t>
      </w:r>
      <w:r w:rsidRPr="007D6E3F">
        <w:rPr>
          <w:rFonts w:ascii="Times New Roman" w:eastAsia="Times New Roman" w:hAnsi="Times New Roman" w:cs="Times New Roman"/>
          <w:lang w:val="ms-MY"/>
        </w:rPr>
        <w:t xml:space="preserve"> 2</w:t>
      </w:r>
      <w:r>
        <w:rPr>
          <w:rFonts w:ascii="Times New Roman" w:eastAsia="Times New Roman" w:hAnsi="Times New Roman" w:cs="Times New Roman"/>
          <w:lang w:val="ms-MY"/>
        </w:rPr>
        <w:t>3</w:t>
      </w:r>
      <w:r w:rsidRPr="007D6E3F">
        <w:rPr>
          <w:rFonts w:ascii="Times New Roman" w:eastAsia="Times New Roman" w:hAnsi="Times New Roman" w:cs="Times New Roman"/>
          <w:lang w:val="ms-MY"/>
        </w:rPr>
        <w:t xml:space="preserve"> </w:t>
      </w:r>
      <w:r>
        <w:rPr>
          <w:rFonts w:ascii="Times New Roman" w:eastAsia="Times New Roman" w:hAnsi="Times New Roman" w:cs="Times New Roman"/>
          <w:lang w:val="ms-MY"/>
        </w:rPr>
        <w:t>February</w:t>
      </w:r>
      <w:r w:rsidRPr="007D6E3F">
        <w:rPr>
          <w:rFonts w:ascii="Times New Roman" w:eastAsia="Times New Roman" w:hAnsi="Times New Roman" w:cs="Times New Roman"/>
          <w:lang w:val="ms-MY"/>
        </w:rPr>
        <w:t xml:space="preserve"> 2024</w:t>
      </w:r>
      <w:r w:rsidRPr="007D6E3F">
        <w:rPr>
          <w:rFonts w:ascii="Times New Roman" w:eastAsia="Times New Roman" w:hAnsi="Times New Roman" w:cs="Times New Roman"/>
          <w:lang w:val="en-GB"/>
        </w:rPr>
        <w:t xml:space="preserve">; Published: </w:t>
      </w:r>
      <w:r w:rsidRPr="007D6E3F">
        <w:rPr>
          <w:rFonts w:ascii="Times New Roman" w:eastAsia="Times New Roman" w:hAnsi="Times New Roman" w:cs="Times New Roman"/>
        </w:rPr>
        <w:t>29 February 2024</w:t>
      </w:r>
    </w:p>
    <w:p w14:paraId="00000012" w14:textId="77777777" w:rsidR="00752CF5" w:rsidRDefault="00752CF5" w:rsidP="004F588B">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13" w14:textId="77777777" w:rsidR="00752CF5" w:rsidRDefault="000C2BDE" w:rsidP="004F588B">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00000014" w14:textId="7AFC6A1D" w:rsidR="00752CF5" w:rsidRDefault="001575FA" w:rsidP="004F58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00000015" w14:textId="77777777" w:rsidR="00752CF5" w:rsidRDefault="000C2BDE" w:rsidP="004F58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05E4F0C" w14:textId="357DB112" w:rsidR="002F2E48" w:rsidRDefault="00BC758D" w:rsidP="004F58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BC758D">
        <w:rPr>
          <w:rFonts w:ascii="Times New Roman" w:eastAsia="Times New Roman" w:hAnsi="Times New Roman" w:cs="Times New Roman"/>
          <w:color w:val="000000"/>
          <w:sz w:val="24"/>
          <w:szCs w:val="24"/>
        </w:rPr>
        <w:t>Melanau</w:t>
      </w:r>
      <w:proofErr w:type="spellEnd"/>
      <w:r w:rsidRPr="00BC758D">
        <w:rPr>
          <w:rFonts w:ascii="Times New Roman" w:eastAsia="Times New Roman" w:hAnsi="Times New Roman" w:cs="Times New Roman"/>
          <w:color w:val="000000"/>
          <w:sz w:val="24"/>
          <w:szCs w:val="24"/>
        </w:rPr>
        <w:t xml:space="preserve"> folklore, abundant with intricate narratives and moral lessons, serves as an essential vehicle for cultural transmission. This paper seeks to scrutinize the representation of moral values within </w:t>
      </w:r>
      <w:proofErr w:type="spellStart"/>
      <w:r w:rsidRPr="00BC758D">
        <w:rPr>
          <w:rFonts w:ascii="Times New Roman" w:eastAsia="Times New Roman" w:hAnsi="Times New Roman" w:cs="Times New Roman"/>
          <w:color w:val="000000"/>
          <w:sz w:val="24"/>
          <w:szCs w:val="24"/>
        </w:rPr>
        <w:t>Melanau</w:t>
      </w:r>
      <w:proofErr w:type="spellEnd"/>
      <w:r w:rsidRPr="00BC758D">
        <w:rPr>
          <w:rFonts w:ascii="Times New Roman" w:eastAsia="Times New Roman" w:hAnsi="Times New Roman" w:cs="Times New Roman"/>
          <w:color w:val="000000"/>
          <w:sz w:val="24"/>
          <w:szCs w:val="24"/>
        </w:rPr>
        <w:t xml:space="preserve"> </w:t>
      </w:r>
      <w:r w:rsidR="00903301">
        <w:rPr>
          <w:rFonts w:ascii="Times New Roman" w:eastAsia="Times New Roman" w:hAnsi="Times New Roman" w:cs="Times New Roman"/>
          <w:color w:val="000000"/>
          <w:sz w:val="24"/>
          <w:szCs w:val="24"/>
        </w:rPr>
        <w:t>folklore</w:t>
      </w:r>
      <w:r w:rsidR="005C4255">
        <w:rPr>
          <w:rFonts w:ascii="Times New Roman" w:eastAsia="Times New Roman" w:hAnsi="Times New Roman" w:cs="Times New Roman"/>
          <w:color w:val="000000"/>
          <w:sz w:val="24"/>
          <w:szCs w:val="24"/>
        </w:rPr>
        <w:t xml:space="preserve">, specifically </w:t>
      </w:r>
      <w:r w:rsidR="00903301">
        <w:rPr>
          <w:rFonts w:ascii="Times New Roman" w:eastAsia="Times New Roman" w:hAnsi="Times New Roman" w:cs="Times New Roman"/>
          <w:color w:val="000000"/>
          <w:sz w:val="24"/>
          <w:szCs w:val="24"/>
        </w:rPr>
        <w:t>looking</w:t>
      </w:r>
      <w:r w:rsidRPr="00BC758D">
        <w:rPr>
          <w:rFonts w:ascii="Times New Roman" w:eastAsia="Times New Roman" w:hAnsi="Times New Roman" w:cs="Times New Roman"/>
          <w:color w:val="000000"/>
          <w:sz w:val="24"/>
          <w:szCs w:val="24"/>
        </w:rPr>
        <w:t xml:space="preserve"> through </w:t>
      </w:r>
      <w:r w:rsidR="00903301">
        <w:rPr>
          <w:rFonts w:ascii="Times New Roman" w:eastAsia="Times New Roman" w:hAnsi="Times New Roman" w:cs="Times New Roman"/>
          <w:color w:val="000000"/>
          <w:sz w:val="24"/>
          <w:szCs w:val="24"/>
        </w:rPr>
        <w:t>its oral</w:t>
      </w:r>
      <w:r w:rsidRPr="00BC758D">
        <w:rPr>
          <w:rFonts w:ascii="Times New Roman" w:eastAsia="Times New Roman" w:hAnsi="Times New Roman" w:cs="Times New Roman"/>
          <w:color w:val="000000"/>
          <w:sz w:val="24"/>
          <w:szCs w:val="24"/>
        </w:rPr>
        <w:t xml:space="preserve"> narratives </w:t>
      </w:r>
      <w:r w:rsidR="00903301">
        <w:rPr>
          <w:rFonts w:ascii="Times New Roman" w:eastAsia="Times New Roman" w:hAnsi="Times New Roman" w:cs="Times New Roman"/>
          <w:color w:val="000000"/>
          <w:sz w:val="24"/>
          <w:szCs w:val="24"/>
        </w:rPr>
        <w:t>through</w:t>
      </w:r>
      <w:r w:rsidRPr="00BC758D">
        <w:rPr>
          <w:rFonts w:ascii="Times New Roman" w:eastAsia="Times New Roman" w:hAnsi="Times New Roman" w:cs="Times New Roman"/>
          <w:color w:val="000000"/>
          <w:sz w:val="24"/>
          <w:szCs w:val="24"/>
        </w:rPr>
        <w:t xml:space="preserve"> qualitative literary research. Drawing on the thematic analysis of 24 short stories derived from Morris's monograph, </w:t>
      </w:r>
      <w:r>
        <w:rPr>
          <w:rFonts w:ascii="Times New Roman" w:eastAsia="Times New Roman" w:hAnsi="Times New Roman" w:cs="Times New Roman"/>
          <w:color w:val="000000"/>
          <w:sz w:val="24"/>
          <w:szCs w:val="24"/>
        </w:rPr>
        <w:t>this paper</w:t>
      </w:r>
      <w:r w:rsidRPr="00BC758D">
        <w:rPr>
          <w:rFonts w:ascii="Times New Roman" w:eastAsia="Times New Roman" w:hAnsi="Times New Roman" w:cs="Times New Roman"/>
          <w:color w:val="000000"/>
          <w:sz w:val="24"/>
          <w:szCs w:val="24"/>
        </w:rPr>
        <w:t xml:space="preserve"> identified four principal themes of moral values: Personal Development and Growth, Social and Cultural Values, Interactions with the Supernatural, and Environmental Stewardship. These moral values, deeply embedded in </w:t>
      </w:r>
      <w:proofErr w:type="spellStart"/>
      <w:r w:rsidRPr="00BC758D">
        <w:rPr>
          <w:rFonts w:ascii="Times New Roman" w:eastAsia="Times New Roman" w:hAnsi="Times New Roman" w:cs="Times New Roman"/>
          <w:color w:val="000000"/>
          <w:sz w:val="24"/>
          <w:szCs w:val="24"/>
        </w:rPr>
        <w:t>Melanau's</w:t>
      </w:r>
      <w:proofErr w:type="spellEnd"/>
      <w:r w:rsidRPr="00BC758D">
        <w:rPr>
          <w:rFonts w:ascii="Times New Roman" w:eastAsia="Times New Roman" w:hAnsi="Times New Roman" w:cs="Times New Roman"/>
          <w:color w:val="000000"/>
          <w:sz w:val="24"/>
          <w:szCs w:val="24"/>
        </w:rPr>
        <w:t xml:space="preserve"> worldview, are paramount to the community's understanding and interaction with their environment. Intriguingly, our analysis suggests that the inherent moral values of the </w:t>
      </w:r>
      <w:proofErr w:type="spellStart"/>
      <w:r w:rsidRPr="00BC758D">
        <w:rPr>
          <w:rFonts w:ascii="Times New Roman" w:eastAsia="Times New Roman" w:hAnsi="Times New Roman" w:cs="Times New Roman"/>
          <w:color w:val="000000"/>
          <w:sz w:val="24"/>
          <w:szCs w:val="24"/>
        </w:rPr>
        <w:t>Melanau</w:t>
      </w:r>
      <w:proofErr w:type="spellEnd"/>
      <w:r w:rsidRPr="00BC758D">
        <w:rPr>
          <w:rFonts w:ascii="Times New Roman" w:eastAsia="Times New Roman" w:hAnsi="Times New Roman" w:cs="Times New Roman"/>
          <w:color w:val="000000"/>
          <w:sz w:val="24"/>
          <w:szCs w:val="24"/>
        </w:rPr>
        <w:t xml:space="preserve"> are often intertwined with concepts related to the spirit world, indicating the pivotal role of supernatural elements in shaping the community's ethical landscape. This study </w:t>
      </w:r>
      <w:r>
        <w:rPr>
          <w:rFonts w:ascii="Times New Roman" w:eastAsia="Times New Roman" w:hAnsi="Times New Roman" w:cs="Times New Roman"/>
          <w:color w:val="000000"/>
          <w:sz w:val="24"/>
          <w:szCs w:val="24"/>
        </w:rPr>
        <w:t>highlight</w:t>
      </w:r>
      <w:r w:rsidRPr="00BC758D">
        <w:rPr>
          <w:rFonts w:ascii="Times New Roman" w:eastAsia="Times New Roman" w:hAnsi="Times New Roman" w:cs="Times New Roman"/>
          <w:color w:val="000000"/>
          <w:sz w:val="24"/>
          <w:szCs w:val="24"/>
        </w:rPr>
        <w:t xml:space="preserve">s the rich moral fabric of </w:t>
      </w:r>
      <w:proofErr w:type="spellStart"/>
      <w:r w:rsidRPr="00BC758D">
        <w:rPr>
          <w:rFonts w:ascii="Times New Roman" w:eastAsia="Times New Roman" w:hAnsi="Times New Roman" w:cs="Times New Roman"/>
          <w:color w:val="000000"/>
          <w:sz w:val="24"/>
          <w:szCs w:val="24"/>
        </w:rPr>
        <w:t>Melanau</w:t>
      </w:r>
      <w:proofErr w:type="spellEnd"/>
      <w:r w:rsidRPr="00BC758D">
        <w:rPr>
          <w:rFonts w:ascii="Times New Roman" w:eastAsia="Times New Roman" w:hAnsi="Times New Roman" w:cs="Times New Roman"/>
          <w:color w:val="000000"/>
          <w:sz w:val="24"/>
          <w:szCs w:val="24"/>
        </w:rPr>
        <w:t xml:space="preserve"> narratives, elucidating their cultural identity and the broader context of their relationship with the supernatural world.</w:t>
      </w:r>
    </w:p>
    <w:p w14:paraId="407A499A" w14:textId="77777777" w:rsidR="00BC758D" w:rsidRDefault="00BC758D" w:rsidP="004F58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0" w:name="_heading=h.gjdgxs" w:colFirst="0" w:colLast="0"/>
      <w:bookmarkEnd w:id="0"/>
    </w:p>
    <w:p w14:paraId="00000019" w14:textId="13590E22" w:rsidR="00752CF5" w:rsidRDefault="000C2BDE" w:rsidP="004F588B">
      <w:pPr>
        <w:pStyle w:val="Norm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7F4495D6">
        <w:rPr>
          <w:rFonts w:ascii="Times New Roman" w:eastAsia="Times New Roman" w:hAnsi="Times New Roman" w:cs="Times New Roman"/>
          <w:b/>
          <w:bCs/>
          <w:color w:val="000000"/>
          <w:sz w:val="24"/>
          <w:szCs w:val="24"/>
        </w:rPr>
        <w:t>Keywords:</w:t>
      </w:r>
      <w:r w:rsidR="00A56E1C">
        <w:rPr>
          <w:rFonts w:ascii="Times New Roman" w:eastAsia="Times New Roman" w:hAnsi="Times New Roman" w:cs="Times New Roman"/>
          <w:color w:val="000000"/>
          <w:sz w:val="24"/>
          <w:szCs w:val="24"/>
        </w:rPr>
        <w:t xml:space="preserve"> Folklore</w:t>
      </w:r>
      <w:r w:rsidR="08F8F316" w:rsidRPr="7F4495D6">
        <w:rPr>
          <w:rFonts w:ascii="Times New Roman" w:eastAsia="Times New Roman" w:hAnsi="Times New Roman" w:cs="Times New Roman"/>
          <w:color w:val="000000" w:themeColor="text1"/>
          <w:sz w:val="24"/>
          <w:szCs w:val="24"/>
        </w:rPr>
        <w:t>,</w:t>
      </w:r>
      <w:r w:rsidR="00821664">
        <w:rPr>
          <w:rFonts w:ascii="Times New Roman" w:eastAsia="Times New Roman" w:hAnsi="Times New Roman" w:cs="Times New Roman"/>
          <w:color w:val="000000" w:themeColor="text1"/>
          <w:sz w:val="24"/>
          <w:szCs w:val="24"/>
        </w:rPr>
        <w:t xml:space="preserve"> </w:t>
      </w:r>
      <w:proofErr w:type="spellStart"/>
      <w:r w:rsidR="08F8F316" w:rsidRPr="7F4495D6">
        <w:rPr>
          <w:rFonts w:ascii="Times New Roman" w:eastAsia="Times New Roman" w:hAnsi="Times New Roman" w:cs="Times New Roman"/>
          <w:color w:val="000000" w:themeColor="text1"/>
          <w:sz w:val="24"/>
          <w:szCs w:val="24"/>
        </w:rPr>
        <w:t>Melanau</w:t>
      </w:r>
      <w:proofErr w:type="spellEnd"/>
      <w:r w:rsidR="037160B2" w:rsidRPr="7F4495D6">
        <w:rPr>
          <w:rFonts w:ascii="Times New Roman" w:eastAsia="Times New Roman" w:hAnsi="Times New Roman" w:cs="Times New Roman"/>
          <w:color w:val="000000" w:themeColor="text1"/>
          <w:sz w:val="24"/>
          <w:szCs w:val="24"/>
        </w:rPr>
        <w:t xml:space="preserve">, </w:t>
      </w:r>
      <w:r w:rsidR="00A56E1C">
        <w:rPr>
          <w:rFonts w:ascii="Times New Roman" w:eastAsia="Times New Roman" w:hAnsi="Times New Roman" w:cs="Times New Roman"/>
          <w:color w:val="000000" w:themeColor="text1"/>
          <w:sz w:val="24"/>
          <w:szCs w:val="24"/>
        </w:rPr>
        <w:t xml:space="preserve">moral values, </w:t>
      </w:r>
      <w:r w:rsidR="00CD19E3">
        <w:rPr>
          <w:rFonts w:ascii="Times New Roman" w:eastAsia="Times New Roman" w:hAnsi="Times New Roman" w:cs="Times New Roman"/>
          <w:color w:val="000000" w:themeColor="text1"/>
          <w:sz w:val="24"/>
          <w:szCs w:val="24"/>
        </w:rPr>
        <w:t>narratives</w:t>
      </w:r>
      <w:r w:rsidR="004F588B">
        <w:rPr>
          <w:rFonts w:ascii="Times New Roman" w:eastAsia="Times New Roman" w:hAnsi="Times New Roman" w:cs="Times New Roman"/>
          <w:color w:val="000000" w:themeColor="text1"/>
          <w:sz w:val="24"/>
          <w:szCs w:val="24"/>
        </w:rPr>
        <w:t>, oral stories</w:t>
      </w:r>
    </w:p>
    <w:p w14:paraId="0000001B" w14:textId="77777777" w:rsidR="00752CF5" w:rsidRDefault="000C2BDE" w:rsidP="004F58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7F4495D6">
        <w:rPr>
          <w:rFonts w:ascii="Times New Roman" w:eastAsia="Times New Roman" w:hAnsi="Times New Roman" w:cs="Times New Roman"/>
          <w:b/>
          <w:bCs/>
          <w:color w:val="000000"/>
          <w:sz w:val="24"/>
          <w:szCs w:val="24"/>
        </w:rPr>
        <w:t xml:space="preserve"> </w:t>
      </w:r>
    </w:p>
    <w:p w14:paraId="0000001C" w14:textId="77777777" w:rsidR="00752CF5" w:rsidRDefault="000C2BDE" w:rsidP="004F58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000001D" w14:textId="77777777" w:rsidR="00752CF5" w:rsidRDefault="000C2BDE" w:rsidP="004F588B">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4E27F61E">
        <w:rPr>
          <w:rFonts w:ascii="Times New Roman" w:eastAsia="Times New Roman" w:hAnsi="Times New Roman" w:cs="Times New Roman"/>
          <w:b/>
          <w:bCs/>
          <w:color w:val="000000"/>
          <w:sz w:val="24"/>
          <w:szCs w:val="24"/>
        </w:rPr>
        <w:t xml:space="preserve">Introduction </w:t>
      </w:r>
    </w:p>
    <w:p w14:paraId="02A79198" w14:textId="77777777" w:rsidR="00FB6A3F" w:rsidRDefault="00FB6A3F" w:rsidP="004F588B">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66A49045" w14:textId="202408C2" w:rsidR="00A44ADD" w:rsidRDefault="001F0E22" w:rsidP="004F58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F0E22">
        <w:rPr>
          <w:rFonts w:ascii="Times New Roman" w:eastAsia="Times New Roman" w:hAnsi="Times New Roman" w:cs="Times New Roman"/>
          <w:color w:val="000000"/>
          <w:sz w:val="24"/>
          <w:szCs w:val="24"/>
        </w:rPr>
        <w:t xml:space="preserve">The </w:t>
      </w:r>
      <w:proofErr w:type="spellStart"/>
      <w:r w:rsidRPr="001F0E22">
        <w:rPr>
          <w:rFonts w:ascii="Times New Roman" w:eastAsia="Times New Roman" w:hAnsi="Times New Roman" w:cs="Times New Roman"/>
          <w:color w:val="000000"/>
          <w:sz w:val="24"/>
          <w:szCs w:val="24"/>
        </w:rPr>
        <w:t>Melanau</w:t>
      </w:r>
      <w:proofErr w:type="spellEnd"/>
      <w:r w:rsidRPr="001F0E22">
        <w:rPr>
          <w:rFonts w:ascii="Times New Roman" w:eastAsia="Times New Roman" w:hAnsi="Times New Roman" w:cs="Times New Roman"/>
          <w:color w:val="000000"/>
          <w:sz w:val="24"/>
          <w:szCs w:val="24"/>
        </w:rPr>
        <w:t xml:space="preserve"> people, native to the coastal region of Sarawak, Malaysia, are endowed with a rich cultural heritage that shines through their distinct folklore. Being one of the many indigenous groups of Sarawak, their historical narrative is intricately interwoven with folklore, reinforcing their cultural heritage and shaping their collective identity (Sarawak Museum, 2013). In this context, </w:t>
      </w:r>
      <w:proofErr w:type="spellStart"/>
      <w:r w:rsidRPr="001F0E22">
        <w:rPr>
          <w:rFonts w:ascii="Times New Roman" w:eastAsia="Times New Roman" w:hAnsi="Times New Roman" w:cs="Times New Roman"/>
          <w:color w:val="000000"/>
          <w:sz w:val="24"/>
          <w:szCs w:val="24"/>
        </w:rPr>
        <w:t>Melanau</w:t>
      </w:r>
      <w:proofErr w:type="spellEnd"/>
      <w:r w:rsidRPr="001F0E22">
        <w:rPr>
          <w:rFonts w:ascii="Times New Roman" w:eastAsia="Times New Roman" w:hAnsi="Times New Roman" w:cs="Times New Roman"/>
          <w:color w:val="000000"/>
          <w:sz w:val="24"/>
          <w:szCs w:val="24"/>
        </w:rPr>
        <w:t xml:space="preserve"> folklore serves as a crucial conduit for transmitting societal values, beliefs, and moral principles, thus providing an interpretive lens into their cultural matrix.</w:t>
      </w:r>
      <w:r w:rsidR="00CD405C" w:rsidRPr="00CD405C">
        <w:t xml:space="preserve"> </w:t>
      </w:r>
      <w:r w:rsidR="00CD405C" w:rsidRPr="00CD405C">
        <w:rPr>
          <w:rFonts w:ascii="Times New Roman" w:eastAsia="Times New Roman" w:hAnsi="Times New Roman" w:cs="Times New Roman"/>
          <w:color w:val="000000"/>
          <w:sz w:val="24"/>
          <w:szCs w:val="24"/>
        </w:rPr>
        <w:t xml:space="preserve">Recognizing folklore's instrumental role in cultural transmission, this study </w:t>
      </w:r>
      <w:r w:rsidR="00F25143">
        <w:rPr>
          <w:rFonts w:ascii="Times New Roman" w:eastAsia="Times New Roman" w:hAnsi="Times New Roman" w:cs="Times New Roman"/>
          <w:color w:val="000000"/>
          <w:sz w:val="24"/>
          <w:szCs w:val="24"/>
        </w:rPr>
        <w:t xml:space="preserve">tries to </w:t>
      </w:r>
      <w:r w:rsidR="00A87D1A">
        <w:rPr>
          <w:rFonts w:ascii="Times New Roman" w:eastAsia="Times New Roman" w:hAnsi="Times New Roman" w:cs="Times New Roman"/>
          <w:color w:val="000000"/>
          <w:sz w:val="24"/>
          <w:szCs w:val="24"/>
        </w:rPr>
        <w:t>link</w:t>
      </w:r>
      <w:r w:rsidR="00CD405C" w:rsidRPr="00CD405C">
        <w:rPr>
          <w:rFonts w:ascii="Times New Roman" w:eastAsia="Times New Roman" w:hAnsi="Times New Roman" w:cs="Times New Roman"/>
          <w:color w:val="000000"/>
          <w:sz w:val="24"/>
          <w:szCs w:val="24"/>
        </w:rPr>
        <w:t xml:space="preserve"> the moral dimension of </w:t>
      </w:r>
      <w:proofErr w:type="spellStart"/>
      <w:r w:rsidR="00CD405C" w:rsidRPr="00CD405C">
        <w:rPr>
          <w:rFonts w:ascii="Times New Roman" w:eastAsia="Times New Roman" w:hAnsi="Times New Roman" w:cs="Times New Roman"/>
          <w:color w:val="000000"/>
          <w:sz w:val="24"/>
          <w:szCs w:val="24"/>
        </w:rPr>
        <w:t>Melanau</w:t>
      </w:r>
      <w:r w:rsidR="00E43579">
        <w:rPr>
          <w:rFonts w:ascii="Times New Roman" w:eastAsia="Times New Roman" w:hAnsi="Times New Roman" w:cs="Times New Roman"/>
          <w:color w:val="000000"/>
          <w:sz w:val="24"/>
          <w:szCs w:val="24"/>
        </w:rPr>
        <w:t>'s</w:t>
      </w:r>
      <w:proofErr w:type="spellEnd"/>
      <w:r w:rsidR="00CD405C" w:rsidRPr="00CD405C">
        <w:rPr>
          <w:rFonts w:ascii="Times New Roman" w:eastAsia="Times New Roman" w:hAnsi="Times New Roman" w:cs="Times New Roman"/>
          <w:color w:val="000000"/>
          <w:sz w:val="24"/>
          <w:szCs w:val="24"/>
        </w:rPr>
        <w:t xml:space="preserve"> oral narratives </w:t>
      </w:r>
      <w:r w:rsidR="00A87D1A">
        <w:rPr>
          <w:rFonts w:ascii="Times New Roman" w:eastAsia="Times New Roman" w:hAnsi="Times New Roman" w:cs="Times New Roman"/>
          <w:color w:val="000000"/>
          <w:sz w:val="24"/>
          <w:szCs w:val="24"/>
        </w:rPr>
        <w:t xml:space="preserve">with </w:t>
      </w:r>
      <w:r w:rsidR="00590351">
        <w:rPr>
          <w:rFonts w:ascii="Times New Roman" w:eastAsia="Times New Roman" w:hAnsi="Times New Roman" w:cs="Times New Roman"/>
          <w:color w:val="000000"/>
          <w:sz w:val="24"/>
          <w:szCs w:val="24"/>
        </w:rPr>
        <w:t>their</w:t>
      </w:r>
      <w:r w:rsidR="00CD405C" w:rsidRPr="00CD405C">
        <w:rPr>
          <w:rFonts w:ascii="Times New Roman" w:eastAsia="Times New Roman" w:hAnsi="Times New Roman" w:cs="Times New Roman"/>
          <w:color w:val="000000"/>
          <w:sz w:val="24"/>
          <w:szCs w:val="24"/>
        </w:rPr>
        <w:t xml:space="preserve"> societal norms and ethics.</w:t>
      </w:r>
    </w:p>
    <w:p w14:paraId="75292D52" w14:textId="2170CE8C" w:rsidR="001D6CE0" w:rsidRPr="00A44ADD" w:rsidRDefault="00A44ADD"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4ADD">
        <w:rPr>
          <w:rFonts w:ascii="Times New Roman" w:eastAsia="Times New Roman" w:hAnsi="Times New Roman" w:cs="Times New Roman"/>
          <w:color w:val="000000"/>
          <w:sz w:val="24"/>
          <w:szCs w:val="24"/>
        </w:rPr>
        <w:t xml:space="preserve">Often, folklore elucidates the genesis of cultural practices and fortifies social norms pertaining to </w:t>
      </w:r>
      <w:proofErr w:type="spellStart"/>
      <w:r w:rsidRPr="00A44ADD">
        <w:rPr>
          <w:rFonts w:ascii="Times New Roman" w:eastAsia="Times New Roman" w:hAnsi="Times New Roman" w:cs="Times New Roman"/>
          <w:color w:val="000000"/>
          <w:sz w:val="24"/>
          <w:szCs w:val="24"/>
        </w:rPr>
        <w:t>behavio</w:t>
      </w:r>
      <w:r w:rsidR="00E43579">
        <w:rPr>
          <w:rFonts w:ascii="Times New Roman" w:eastAsia="Times New Roman" w:hAnsi="Times New Roman" w:cs="Times New Roman"/>
          <w:color w:val="000000"/>
          <w:sz w:val="24"/>
          <w:szCs w:val="24"/>
        </w:rPr>
        <w:t>u</w:t>
      </w:r>
      <w:r w:rsidRPr="00A44ADD">
        <w:rPr>
          <w:rFonts w:ascii="Times New Roman" w:eastAsia="Times New Roman" w:hAnsi="Times New Roman" w:cs="Times New Roman"/>
          <w:color w:val="000000"/>
          <w:sz w:val="24"/>
          <w:szCs w:val="24"/>
        </w:rPr>
        <w:t>r</w:t>
      </w:r>
      <w:proofErr w:type="spellEnd"/>
      <w:r w:rsidRPr="00A44ADD">
        <w:rPr>
          <w:rFonts w:ascii="Times New Roman" w:eastAsia="Times New Roman" w:hAnsi="Times New Roman" w:cs="Times New Roman"/>
          <w:color w:val="000000"/>
          <w:sz w:val="24"/>
          <w:szCs w:val="24"/>
        </w:rPr>
        <w:t xml:space="preserve">, morality, and etiquette. It serves as an essential component of tradition, reflecting the beliefs, values, and experiences of its creators and transmitters. </w:t>
      </w:r>
      <w:r w:rsidR="009C122C" w:rsidRPr="009C122C">
        <w:rPr>
          <w:rFonts w:ascii="Times New Roman" w:eastAsia="Times New Roman" w:hAnsi="Times New Roman" w:cs="Times New Roman"/>
          <w:color w:val="000000"/>
          <w:sz w:val="24"/>
          <w:szCs w:val="24"/>
        </w:rPr>
        <w:t xml:space="preserve">Cultural transmission primarily occurs through oral traditions, a process by which stories, songs, and beliefs are verbally passed from one generation to the </w:t>
      </w:r>
      <w:r w:rsidR="009C122C" w:rsidRPr="00DA5A4D">
        <w:rPr>
          <w:rFonts w:ascii="Times New Roman" w:eastAsia="Times New Roman" w:hAnsi="Times New Roman" w:cs="Times New Roman"/>
          <w:color w:val="000000"/>
          <w:sz w:val="24"/>
          <w:szCs w:val="24"/>
        </w:rPr>
        <w:t>next</w:t>
      </w:r>
      <w:r w:rsidR="009C122C" w:rsidRPr="009C122C">
        <w:rPr>
          <w:rFonts w:ascii="Times New Roman" w:eastAsia="Times New Roman" w:hAnsi="Times New Roman" w:cs="Times New Roman"/>
          <w:color w:val="000000"/>
          <w:sz w:val="24"/>
          <w:szCs w:val="24"/>
        </w:rPr>
        <w:t xml:space="preserve">. In the context of indigenous knowledge, this encompasses a wide array of elements—ranging from cultural rituals, oral histories, and legendary tales to </w:t>
      </w:r>
      <w:r w:rsidR="009C122C" w:rsidRPr="009C122C">
        <w:rPr>
          <w:rFonts w:ascii="Times New Roman" w:eastAsia="Times New Roman" w:hAnsi="Times New Roman" w:cs="Times New Roman"/>
          <w:color w:val="000000"/>
          <w:sz w:val="24"/>
          <w:szCs w:val="24"/>
        </w:rPr>
        <w:lastRenderedPageBreak/>
        <w:t xml:space="preserve">musical compositions, mythological narratives, aphorisms, and traditional dances. It also includes societal regulations, local dialects, and classification systems. All these facets of indigenous wisdom are traditionally handed down across successive generations, as concurred by </w:t>
      </w:r>
      <w:proofErr w:type="spellStart"/>
      <w:r w:rsidR="009C122C" w:rsidRPr="009C122C">
        <w:rPr>
          <w:rFonts w:ascii="Times New Roman" w:eastAsia="Times New Roman" w:hAnsi="Times New Roman" w:cs="Times New Roman"/>
          <w:color w:val="000000"/>
          <w:sz w:val="24"/>
          <w:szCs w:val="24"/>
        </w:rPr>
        <w:t>Grenier</w:t>
      </w:r>
      <w:proofErr w:type="spellEnd"/>
      <w:r w:rsidR="009C122C" w:rsidRPr="009C122C">
        <w:rPr>
          <w:rFonts w:ascii="Times New Roman" w:eastAsia="Times New Roman" w:hAnsi="Times New Roman" w:cs="Times New Roman"/>
          <w:color w:val="000000"/>
          <w:sz w:val="24"/>
          <w:szCs w:val="24"/>
        </w:rPr>
        <w:t xml:space="preserve"> (1998).</w:t>
      </w:r>
      <w:r w:rsidR="00CA46FC">
        <w:rPr>
          <w:rFonts w:ascii="Times New Roman" w:eastAsia="Times New Roman" w:hAnsi="Times New Roman" w:cs="Times New Roman"/>
          <w:color w:val="000000"/>
          <w:sz w:val="24"/>
          <w:szCs w:val="24"/>
        </w:rPr>
        <w:t xml:space="preserve"> </w:t>
      </w:r>
      <w:r w:rsidRPr="00A44ADD">
        <w:rPr>
          <w:rFonts w:ascii="Times New Roman" w:eastAsia="Times New Roman" w:hAnsi="Times New Roman" w:cs="Times New Roman"/>
          <w:color w:val="000000"/>
          <w:sz w:val="24"/>
          <w:szCs w:val="24"/>
        </w:rPr>
        <w:t>This continual process plays a vital role in safeguarding a community's cultural heritage and fostering the perpetuation and evolution of its traditions over time.</w:t>
      </w:r>
      <w:r w:rsidR="008577A7">
        <w:rPr>
          <w:rFonts w:ascii="Times New Roman" w:eastAsia="Times New Roman" w:hAnsi="Times New Roman" w:cs="Times New Roman"/>
          <w:color w:val="000000"/>
          <w:sz w:val="24"/>
          <w:szCs w:val="24"/>
        </w:rPr>
        <w:t xml:space="preserve"> </w:t>
      </w:r>
    </w:p>
    <w:p w14:paraId="135E5A29" w14:textId="727130A9" w:rsidR="001F0E22" w:rsidRDefault="00A44ADD"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4ADD">
        <w:rPr>
          <w:rFonts w:ascii="Times New Roman" w:eastAsia="Times New Roman" w:hAnsi="Times New Roman" w:cs="Times New Roman"/>
          <w:color w:val="000000"/>
          <w:sz w:val="24"/>
          <w:szCs w:val="24"/>
        </w:rPr>
        <w:t xml:space="preserve">Despite the importance of discerning the moral values encapsulated within folklore, existing research has inadequately delved into this aspect of </w:t>
      </w:r>
      <w:proofErr w:type="spellStart"/>
      <w:r w:rsidRPr="00A44ADD">
        <w:rPr>
          <w:rFonts w:ascii="Times New Roman" w:eastAsia="Times New Roman" w:hAnsi="Times New Roman" w:cs="Times New Roman"/>
          <w:color w:val="000000"/>
          <w:sz w:val="24"/>
          <w:szCs w:val="24"/>
        </w:rPr>
        <w:t>Melanau</w:t>
      </w:r>
      <w:proofErr w:type="spellEnd"/>
      <w:r w:rsidRPr="00A44ADD">
        <w:rPr>
          <w:rFonts w:ascii="Times New Roman" w:eastAsia="Times New Roman" w:hAnsi="Times New Roman" w:cs="Times New Roman"/>
          <w:color w:val="000000"/>
          <w:sz w:val="24"/>
          <w:szCs w:val="24"/>
        </w:rPr>
        <w:t xml:space="preserve"> culture. Therefore, this study intends to bridge this lacuna by examining the manifestation of moral values, both explicit and implicit, within the narratives of </w:t>
      </w:r>
      <w:proofErr w:type="spellStart"/>
      <w:r w:rsidRPr="00A44ADD">
        <w:rPr>
          <w:rFonts w:ascii="Times New Roman" w:eastAsia="Times New Roman" w:hAnsi="Times New Roman" w:cs="Times New Roman"/>
          <w:color w:val="000000"/>
          <w:sz w:val="24"/>
          <w:szCs w:val="24"/>
        </w:rPr>
        <w:t>Melanau</w:t>
      </w:r>
      <w:proofErr w:type="spellEnd"/>
      <w:r w:rsidRPr="00A44ADD">
        <w:rPr>
          <w:rFonts w:ascii="Times New Roman" w:eastAsia="Times New Roman" w:hAnsi="Times New Roman" w:cs="Times New Roman"/>
          <w:color w:val="000000"/>
          <w:sz w:val="24"/>
          <w:szCs w:val="24"/>
        </w:rPr>
        <w:t xml:space="preserve"> folklore. This investigation unravels </w:t>
      </w:r>
      <w:r w:rsidR="000218A9">
        <w:rPr>
          <w:rFonts w:ascii="Times New Roman" w:eastAsia="Times New Roman" w:hAnsi="Times New Roman" w:cs="Times New Roman"/>
          <w:color w:val="000000"/>
          <w:sz w:val="24"/>
          <w:szCs w:val="24"/>
        </w:rPr>
        <w:t>the narratives of</w:t>
      </w:r>
      <w:r w:rsidRPr="00A44ADD">
        <w:rPr>
          <w:rFonts w:ascii="Times New Roman" w:eastAsia="Times New Roman" w:hAnsi="Times New Roman" w:cs="Times New Roman"/>
          <w:color w:val="000000"/>
          <w:sz w:val="24"/>
          <w:szCs w:val="24"/>
        </w:rPr>
        <w:t xml:space="preserve"> moral values embedded in these stories, thereby offering profound insights into </w:t>
      </w:r>
      <w:proofErr w:type="spellStart"/>
      <w:r w:rsidRPr="00A44ADD">
        <w:rPr>
          <w:rFonts w:ascii="Times New Roman" w:eastAsia="Times New Roman" w:hAnsi="Times New Roman" w:cs="Times New Roman"/>
          <w:color w:val="000000"/>
          <w:sz w:val="24"/>
          <w:szCs w:val="24"/>
        </w:rPr>
        <w:t>Melanau</w:t>
      </w:r>
      <w:proofErr w:type="spellEnd"/>
      <w:r w:rsidRPr="00A44ADD">
        <w:rPr>
          <w:rFonts w:ascii="Times New Roman" w:eastAsia="Times New Roman" w:hAnsi="Times New Roman" w:cs="Times New Roman"/>
          <w:color w:val="000000"/>
          <w:sz w:val="24"/>
          <w:szCs w:val="24"/>
        </w:rPr>
        <w:t xml:space="preserve"> society and its prevailing moral ethos.</w:t>
      </w:r>
    </w:p>
    <w:p w14:paraId="097E8B5E" w14:textId="77777777" w:rsidR="00FF1008" w:rsidRDefault="00FF1008"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051EE77C" w14:textId="77777777" w:rsidR="00697E92" w:rsidRDefault="00697E92"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0432E313" w14:textId="77777777" w:rsidR="00B22B79" w:rsidRPr="00F9554E" w:rsidRDefault="00B22B79" w:rsidP="004F58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E1F4A52">
        <w:rPr>
          <w:rFonts w:ascii="Times New Roman" w:eastAsia="Times New Roman" w:hAnsi="Times New Roman" w:cs="Times New Roman"/>
          <w:b/>
          <w:bCs/>
          <w:color w:val="000000" w:themeColor="text1"/>
          <w:sz w:val="24"/>
          <w:szCs w:val="24"/>
        </w:rPr>
        <w:t xml:space="preserve">Literature review  </w:t>
      </w:r>
    </w:p>
    <w:p w14:paraId="2F3DF405" w14:textId="77777777" w:rsidR="00B22B79" w:rsidRDefault="00B22B79" w:rsidP="004F588B">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7F4495D6">
        <w:rPr>
          <w:rFonts w:ascii="Times New Roman" w:eastAsia="Times New Roman" w:hAnsi="Times New Roman" w:cs="Times New Roman"/>
          <w:b/>
          <w:bCs/>
          <w:color w:val="000000" w:themeColor="text1"/>
          <w:sz w:val="24"/>
          <w:szCs w:val="24"/>
        </w:rPr>
        <w:t xml:space="preserve"> </w:t>
      </w:r>
    </w:p>
    <w:p w14:paraId="466A7937" w14:textId="77777777" w:rsidR="00073ED9" w:rsidRDefault="002F04EA" w:rsidP="004F588B">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2F04EA">
        <w:rPr>
          <w:rFonts w:ascii="Times New Roman" w:eastAsia="Times New Roman" w:hAnsi="Times New Roman" w:cs="Times New Roman"/>
          <w:color w:val="000000" w:themeColor="text1"/>
          <w:sz w:val="24"/>
          <w:szCs w:val="24"/>
        </w:rPr>
        <w:t>Folklore research is a multidimensional field encompassing the collection, documentation, analysis, and interpretation of a community's customs and traditions. The significance of folklore study lies in its ability to yield insights into a people's cultural heritage, offering a profound understanding of a community's identity and worldviews</w:t>
      </w:r>
      <w:r w:rsidR="00047EED">
        <w:rPr>
          <w:rFonts w:ascii="Times New Roman" w:eastAsia="Times New Roman" w:hAnsi="Times New Roman" w:cs="Times New Roman"/>
          <w:color w:val="000000" w:themeColor="text1"/>
          <w:sz w:val="24"/>
          <w:szCs w:val="24"/>
        </w:rPr>
        <w:t xml:space="preserve"> (</w:t>
      </w:r>
      <w:proofErr w:type="spellStart"/>
      <w:r w:rsidR="00047EED" w:rsidRPr="00047EED">
        <w:rPr>
          <w:rFonts w:ascii="Times New Roman" w:eastAsia="Times New Roman" w:hAnsi="Times New Roman" w:cs="Times New Roman"/>
          <w:color w:val="000000" w:themeColor="text1"/>
          <w:sz w:val="24"/>
          <w:szCs w:val="24"/>
        </w:rPr>
        <w:t>Geia</w:t>
      </w:r>
      <w:proofErr w:type="spellEnd"/>
      <w:r w:rsidR="00047EED" w:rsidRPr="00047EED">
        <w:rPr>
          <w:rFonts w:ascii="Times New Roman" w:eastAsia="Times New Roman" w:hAnsi="Times New Roman" w:cs="Times New Roman"/>
          <w:color w:val="000000" w:themeColor="text1"/>
          <w:sz w:val="24"/>
          <w:szCs w:val="24"/>
        </w:rPr>
        <w:t xml:space="preserve"> et al., 2013)</w:t>
      </w:r>
      <w:r w:rsidRPr="002F04EA">
        <w:rPr>
          <w:rFonts w:ascii="Times New Roman" w:eastAsia="Times New Roman" w:hAnsi="Times New Roman" w:cs="Times New Roman"/>
          <w:color w:val="000000" w:themeColor="text1"/>
          <w:sz w:val="24"/>
          <w:szCs w:val="24"/>
        </w:rPr>
        <w:t xml:space="preserve">. Additionally, such research illuminates the mechanisms through which these cultural elements are transmitted and preserved across generations. </w:t>
      </w:r>
    </w:p>
    <w:p w14:paraId="584DA492" w14:textId="148FCC5E" w:rsidR="003F417F" w:rsidRPr="00C87672" w:rsidRDefault="00C04905"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 xml:space="preserve">In Malaysia, and more specifically in Sarawak, the study of folklore has deep historical roots, stretching back to the time of </w:t>
      </w:r>
      <w:r w:rsidR="00A91EF6" w:rsidRPr="00C87672">
        <w:rPr>
          <w:rFonts w:ascii="Times New Roman" w:eastAsia="Times New Roman" w:hAnsi="Times New Roman" w:cs="Times New Roman"/>
          <w:sz w:val="24"/>
          <w:szCs w:val="24"/>
        </w:rPr>
        <w:t xml:space="preserve">the </w:t>
      </w:r>
      <w:r w:rsidR="00024FCD" w:rsidRPr="00C87672">
        <w:rPr>
          <w:rFonts w:ascii="Times New Roman" w:eastAsia="Times New Roman" w:hAnsi="Times New Roman" w:cs="Times New Roman"/>
          <w:sz w:val="24"/>
          <w:szCs w:val="24"/>
        </w:rPr>
        <w:t>Brooke</w:t>
      </w:r>
      <w:r w:rsidR="004344F8" w:rsidRPr="00C87672">
        <w:rPr>
          <w:rFonts w:ascii="Times New Roman" w:eastAsia="Times New Roman" w:hAnsi="Times New Roman" w:cs="Times New Roman"/>
          <w:sz w:val="24"/>
          <w:szCs w:val="24"/>
        </w:rPr>
        <w:t xml:space="preserve"> administration</w:t>
      </w:r>
      <w:r w:rsidRPr="00C87672">
        <w:rPr>
          <w:rFonts w:ascii="Times New Roman" w:eastAsia="Times New Roman" w:hAnsi="Times New Roman" w:cs="Times New Roman"/>
          <w:sz w:val="24"/>
          <w:szCs w:val="24"/>
        </w:rPr>
        <w:t xml:space="preserve">. It was during this period that British academics first began the systematic recording of indigenous folktales and songs. </w:t>
      </w:r>
      <w:r w:rsidR="00C053CE" w:rsidRPr="00C87672">
        <w:rPr>
          <w:rFonts w:ascii="Times New Roman" w:eastAsia="Times New Roman" w:hAnsi="Times New Roman" w:cs="Times New Roman"/>
          <w:sz w:val="24"/>
          <w:szCs w:val="24"/>
        </w:rPr>
        <w:t xml:space="preserve">The era of the Brooke administration, succeeded by British colonial governance, saw significant efforts by ethnographers to collect and safeguard the indigenous folklore of </w:t>
      </w:r>
      <w:r w:rsidR="0005685D" w:rsidRPr="00C87672">
        <w:rPr>
          <w:rFonts w:ascii="Times New Roman" w:eastAsia="Times New Roman" w:hAnsi="Times New Roman" w:cs="Times New Roman"/>
          <w:sz w:val="24"/>
          <w:szCs w:val="24"/>
        </w:rPr>
        <w:t>Sarawak</w:t>
      </w:r>
      <w:r w:rsidR="00C053CE" w:rsidRPr="00C87672">
        <w:rPr>
          <w:rFonts w:ascii="Times New Roman" w:eastAsia="Times New Roman" w:hAnsi="Times New Roman" w:cs="Times New Roman"/>
          <w:sz w:val="24"/>
          <w:szCs w:val="24"/>
        </w:rPr>
        <w:t>.</w:t>
      </w:r>
      <w:r w:rsidR="00EA253E" w:rsidRPr="00C87672">
        <w:rPr>
          <w:rFonts w:ascii="Times New Roman" w:eastAsia="Times New Roman" w:hAnsi="Times New Roman" w:cs="Times New Roman"/>
          <w:sz w:val="24"/>
          <w:szCs w:val="24"/>
        </w:rPr>
        <w:t xml:space="preserve"> </w:t>
      </w:r>
      <w:r w:rsidR="003F417F" w:rsidRPr="00C87672">
        <w:rPr>
          <w:rFonts w:ascii="Times New Roman" w:eastAsia="Times New Roman" w:hAnsi="Times New Roman" w:cs="Times New Roman"/>
          <w:sz w:val="24"/>
          <w:szCs w:val="24"/>
        </w:rPr>
        <w:t>Th</w:t>
      </w:r>
      <w:r w:rsidR="0061026D" w:rsidRPr="00C87672">
        <w:rPr>
          <w:rFonts w:ascii="Times New Roman" w:eastAsia="Times New Roman" w:hAnsi="Times New Roman" w:cs="Times New Roman"/>
          <w:sz w:val="24"/>
          <w:szCs w:val="24"/>
        </w:rPr>
        <w:t>e</w:t>
      </w:r>
      <w:r w:rsidR="003F417F" w:rsidRPr="00C87672">
        <w:rPr>
          <w:rFonts w:ascii="Times New Roman" w:eastAsia="Times New Roman" w:hAnsi="Times New Roman" w:cs="Times New Roman"/>
          <w:sz w:val="24"/>
          <w:szCs w:val="24"/>
        </w:rPr>
        <w:t xml:space="preserve"> scientific research and cultural conservation</w:t>
      </w:r>
      <w:r w:rsidR="0061026D" w:rsidRPr="00C87672">
        <w:rPr>
          <w:rFonts w:ascii="Times New Roman" w:eastAsia="Times New Roman" w:hAnsi="Times New Roman" w:cs="Times New Roman"/>
          <w:sz w:val="24"/>
          <w:szCs w:val="24"/>
        </w:rPr>
        <w:t xml:space="preserve"> efforts</w:t>
      </w:r>
      <w:r w:rsidR="003F417F" w:rsidRPr="00C87672">
        <w:rPr>
          <w:rFonts w:ascii="Times New Roman" w:eastAsia="Times New Roman" w:hAnsi="Times New Roman" w:cs="Times New Roman"/>
          <w:sz w:val="24"/>
          <w:szCs w:val="24"/>
        </w:rPr>
        <w:t xml:space="preserve"> w</w:t>
      </w:r>
      <w:r w:rsidR="0061026D" w:rsidRPr="00C87672">
        <w:rPr>
          <w:rFonts w:ascii="Times New Roman" w:eastAsia="Times New Roman" w:hAnsi="Times New Roman" w:cs="Times New Roman"/>
          <w:sz w:val="24"/>
          <w:szCs w:val="24"/>
        </w:rPr>
        <w:t>ere</w:t>
      </w:r>
      <w:r w:rsidR="003F417F" w:rsidRPr="00C87672">
        <w:rPr>
          <w:rFonts w:ascii="Times New Roman" w:eastAsia="Times New Roman" w:hAnsi="Times New Roman" w:cs="Times New Roman"/>
          <w:sz w:val="24"/>
          <w:szCs w:val="24"/>
        </w:rPr>
        <w:t xml:space="preserve"> particularly emphasized during the reign of the Brookes, especially during the reign of Rajah Charles Brooke who desired to put Sarawak ‘on the map’ in this area of international </w:t>
      </w:r>
      <w:proofErr w:type="spellStart"/>
      <w:r w:rsidR="003F417F" w:rsidRPr="00C87672">
        <w:rPr>
          <w:rFonts w:ascii="Times New Roman" w:eastAsia="Times New Roman" w:hAnsi="Times New Roman" w:cs="Times New Roman"/>
          <w:sz w:val="24"/>
          <w:szCs w:val="24"/>
        </w:rPr>
        <w:t>endeavour</w:t>
      </w:r>
      <w:proofErr w:type="spellEnd"/>
      <w:r w:rsidR="003F417F" w:rsidRPr="00C87672">
        <w:rPr>
          <w:rFonts w:ascii="Times New Roman" w:eastAsia="Times New Roman" w:hAnsi="Times New Roman" w:cs="Times New Roman"/>
          <w:sz w:val="24"/>
          <w:szCs w:val="24"/>
        </w:rPr>
        <w:t xml:space="preserve"> </w:t>
      </w:r>
      <w:r w:rsidR="003F417F" w:rsidRPr="00C87672">
        <w:rPr>
          <w:rFonts w:ascii="Times New Roman" w:eastAsia="Times New Roman" w:hAnsi="Times New Roman" w:cs="Times New Roman"/>
          <w:sz w:val="24"/>
          <w:szCs w:val="24"/>
        </w:rPr>
        <w:fldChar w:fldCharType="begin" w:fldLock="1"/>
      </w:r>
      <w:r w:rsidR="00B32274" w:rsidRPr="00C87672">
        <w:rPr>
          <w:rFonts w:ascii="Times New Roman" w:eastAsia="Times New Roman" w:hAnsi="Times New Roman" w:cs="Times New Roman"/>
          <w:sz w:val="24"/>
          <w:szCs w:val="24"/>
        </w:rPr>
        <w:instrText>ADDIN CSL_CITATION {"citationItems":[{"id":"ITEM-1","itemData":{"DOI":"10.1007/978-981-15-1494-4_2","ISBN":"978-981-15-1494-4","ISSN":"9811514933","abstract":"State-sponsored efforts to preserve Sarawak’s cultural heritage can be traced back to the foundation of the Sarawak Museum by Rajah Charles Brooke in 1886. While the individuals involved with the Sarawak Museum were influenced by colonial worldviews, the institution was also moulded by the unique structure of the Brooke state. This chapter examines the history of museum-making in Sarawak and its impact on the role of the state Museum into the colonial era and beyond. The historical context surrounding the Museum’s foundation and shifting relationships between the state, Western researchers and local communities before 1963 sheds light on the complex legacy of these developments for contemporary perspectives on heritage-making.","author":[{"dropping-particle":"","family":"Morris","given":"Jennifer R","non-dropping-particle":"","parse-names":false,"suffix":""}],"container-title":"Making Heritage in Malaysia: Sites, Histories, Identities","editor":[{"dropping-particle":"","family":"Gabriel","given":"Sharmani Patricia","non-dropping-particle":"","parse-names":false,"suffix":""}],"id":"ITEM-1","issued":{"date-parts":[["2020"]]},"page":"55-85","publisher":"Springer","publisher-place":"Singapore","title":"Negotiating Museum Narratives: The Sarawak Museum, the Brooke State and the Construction of Cultural Heritage, 1886–1963","type":"article-journal"},"uris":["http://www.mendeley.com/documents/?uuid=ab37dd49-7d56-47a2-8e88-2f0e799bc1aa"]}],"mendeley":{"formattedCitation":"(Morris, 2020)","plainTextFormattedCitation":"(Morris, 2020)","previouslyFormattedCitation":"(Morris, 2020)"},"properties":{"noteIndex":0},"schema":"https://github.com/citation-style-language/schema/raw/master/csl-citation.json"}</w:instrText>
      </w:r>
      <w:r w:rsidR="003F417F" w:rsidRPr="00C87672">
        <w:rPr>
          <w:rFonts w:ascii="Times New Roman" w:eastAsia="Times New Roman" w:hAnsi="Times New Roman" w:cs="Times New Roman"/>
          <w:sz w:val="24"/>
          <w:szCs w:val="24"/>
        </w:rPr>
        <w:fldChar w:fldCharType="separate"/>
      </w:r>
      <w:r w:rsidR="003F417F" w:rsidRPr="00C87672">
        <w:rPr>
          <w:rFonts w:ascii="Times New Roman" w:eastAsia="Times New Roman" w:hAnsi="Times New Roman" w:cs="Times New Roman"/>
          <w:noProof/>
          <w:sz w:val="24"/>
          <w:szCs w:val="24"/>
        </w:rPr>
        <w:t>(Morris, 2020)</w:t>
      </w:r>
      <w:r w:rsidR="003F417F" w:rsidRPr="00C87672">
        <w:rPr>
          <w:rFonts w:ascii="Times New Roman" w:eastAsia="Times New Roman" w:hAnsi="Times New Roman" w:cs="Times New Roman"/>
          <w:sz w:val="24"/>
          <w:szCs w:val="24"/>
        </w:rPr>
        <w:fldChar w:fldCharType="end"/>
      </w:r>
      <w:r w:rsidR="003F417F" w:rsidRPr="00C87672">
        <w:rPr>
          <w:rFonts w:ascii="Times New Roman" w:eastAsia="Times New Roman" w:hAnsi="Times New Roman" w:cs="Times New Roman"/>
          <w:sz w:val="24"/>
          <w:szCs w:val="24"/>
        </w:rPr>
        <w:t xml:space="preserve">. </w:t>
      </w:r>
    </w:p>
    <w:p w14:paraId="22FD9308" w14:textId="5B4A314D" w:rsidR="00B71785" w:rsidRDefault="00B71785"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r w:rsidRPr="00CD079A">
        <w:rPr>
          <w:rFonts w:ascii="Times New Roman" w:eastAsia="Times New Roman" w:hAnsi="Times New Roman" w:cs="Times New Roman"/>
          <w:color w:val="000000" w:themeColor="text1"/>
          <w:sz w:val="24"/>
          <w:szCs w:val="24"/>
        </w:rPr>
        <w:t xml:space="preserve">Notable British ethnographers such as Charles Hose, Tom </w:t>
      </w:r>
      <w:proofErr w:type="spellStart"/>
      <w:r w:rsidRPr="00CD079A">
        <w:rPr>
          <w:rFonts w:ascii="Times New Roman" w:eastAsia="Times New Roman" w:hAnsi="Times New Roman" w:cs="Times New Roman"/>
          <w:color w:val="000000" w:themeColor="text1"/>
          <w:sz w:val="24"/>
          <w:szCs w:val="24"/>
        </w:rPr>
        <w:t>Harrisson</w:t>
      </w:r>
      <w:proofErr w:type="spellEnd"/>
      <w:r w:rsidRPr="00CD079A">
        <w:rPr>
          <w:rFonts w:ascii="Times New Roman" w:eastAsia="Times New Roman" w:hAnsi="Times New Roman" w:cs="Times New Roman"/>
          <w:color w:val="000000" w:themeColor="text1"/>
          <w:sz w:val="24"/>
          <w:szCs w:val="24"/>
        </w:rPr>
        <w:t xml:space="preserve">, and Harold Stephen Morris have significantly contributed to this field, studying and documenting the cultures and customs of various </w:t>
      </w:r>
      <w:r w:rsidRPr="003E368F">
        <w:rPr>
          <w:rFonts w:ascii="Times New Roman" w:eastAsia="Times New Roman" w:hAnsi="Times New Roman" w:cs="Times New Roman"/>
          <w:color w:val="000000" w:themeColor="text1"/>
          <w:sz w:val="24"/>
          <w:szCs w:val="24"/>
        </w:rPr>
        <w:t xml:space="preserve">indigenous groups in Sarawak. </w:t>
      </w:r>
      <w:r w:rsidRPr="003C4351">
        <w:rPr>
          <w:rFonts w:ascii="Times New Roman" w:eastAsia="Times New Roman" w:hAnsi="Times New Roman" w:cs="Times New Roman"/>
          <w:color w:val="000000" w:themeColor="text1"/>
          <w:sz w:val="24"/>
          <w:szCs w:val="24"/>
        </w:rPr>
        <w:t xml:space="preserve">Their work has established an invaluable repository </w:t>
      </w:r>
      <w:r>
        <w:rPr>
          <w:rFonts w:ascii="Times New Roman" w:eastAsia="Times New Roman" w:hAnsi="Times New Roman" w:cs="Times New Roman"/>
          <w:color w:val="000000" w:themeColor="text1"/>
          <w:sz w:val="24"/>
          <w:szCs w:val="24"/>
        </w:rPr>
        <w:t>of</w:t>
      </w:r>
      <w:r w:rsidRPr="002A3AAD">
        <w:rPr>
          <w:rFonts w:ascii="Times New Roman" w:eastAsia="Times New Roman" w:hAnsi="Times New Roman" w:cs="Times New Roman"/>
          <w:color w:val="000000" w:themeColor="text1"/>
          <w:sz w:val="24"/>
          <w:szCs w:val="24"/>
        </w:rPr>
        <w:t xml:space="preserve"> the lives of Borneo's indigenous inhabitants</w:t>
      </w:r>
      <w:r>
        <w:rPr>
          <w:rFonts w:ascii="Times New Roman" w:eastAsia="Times New Roman" w:hAnsi="Times New Roman" w:cs="Times New Roman"/>
          <w:color w:val="000000" w:themeColor="text1"/>
          <w:sz w:val="24"/>
          <w:szCs w:val="24"/>
        </w:rPr>
        <w:t>.</w:t>
      </w:r>
      <w:r w:rsidRPr="00B73EF2">
        <w:rPr>
          <w:rFonts w:ascii="Times New Roman" w:eastAsia="Times New Roman" w:hAnsi="Times New Roman" w:cs="Times New Roman"/>
          <w:color w:val="000000" w:themeColor="text1"/>
          <w:sz w:val="24"/>
          <w:szCs w:val="24"/>
        </w:rPr>
        <w:t xml:space="preserve"> </w:t>
      </w:r>
      <w:r w:rsidRPr="003C4351">
        <w:rPr>
          <w:rFonts w:ascii="Times New Roman" w:eastAsia="Times New Roman" w:hAnsi="Times New Roman" w:cs="Times New Roman"/>
          <w:color w:val="000000" w:themeColor="text1"/>
          <w:sz w:val="24"/>
          <w:szCs w:val="24"/>
        </w:rPr>
        <w:t>Although the narratives captured by these scholars may bear the imprint of their Western lens</w:t>
      </w:r>
      <w:r w:rsidR="00C87672">
        <w:rPr>
          <w:rFonts w:ascii="Times New Roman" w:eastAsia="Times New Roman" w:hAnsi="Times New Roman" w:cs="Times New Roman"/>
          <w:color w:val="000000" w:themeColor="text1"/>
          <w:sz w:val="24"/>
          <w:szCs w:val="24"/>
        </w:rPr>
        <w:t xml:space="preserve"> - </w:t>
      </w:r>
      <w:r w:rsidRPr="003C4351">
        <w:rPr>
          <w:rFonts w:ascii="Times New Roman" w:eastAsia="Times New Roman" w:hAnsi="Times New Roman" w:cs="Times New Roman"/>
          <w:color w:val="000000" w:themeColor="text1"/>
          <w:sz w:val="24"/>
          <w:szCs w:val="24"/>
        </w:rPr>
        <w:t>as noted by</w:t>
      </w:r>
      <w:r>
        <w:rPr>
          <w:rFonts w:ascii="Times New Roman" w:eastAsia="Times New Roman" w:hAnsi="Times New Roman" w:cs="Times New Roman"/>
          <w:color w:val="000000" w:themeColor="text1"/>
          <w:sz w:val="24"/>
          <w:szCs w:val="24"/>
        </w:rPr>
        <w:t xml:space="preserve"> </w:t>
      </w:r>
      <w:r w:rsidRPr="00400E3E">
        <w:rPr>
          <w:rFonts w:ascii="Times New Roman" w:eastAsia="Times New Roman" w:hAnsi="Times New Roman" w:cs="Times New Roman"/>
          <w:color w:val="000000" w:themeColor="text1"/>
          <w:sz w:val="24"/>
          <w:szCs w:val="24"/>
        </w:rPr>
        <w:t>Robert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fldChar w:fldCharType="begin" w:fldLock="1"/>
      </w:r>
      <w:r>
        <w:rPr>
          <w:rFonts w:ascii="Times New Roman" w:eastAsia="Times New Roman" w:hAnsi="Times New Roman" w:cs="Times New Roman"/>
          <w:color w:val="000000" w:themeColor="text1"/>
          <w:sz w:val="24"/>
          <w:szCs w:val="24"/>
        </w:rPr>
        <w:instrText>ADDIN CSL_CITATION {"citationItems":[{"id":"ITEM-1","itemData":{"author":[{"dropping-particle":"","family":"Robert","given":"Jenna Desiree","non-dropping-particle":"","parse-names":false,"suffix":""}],"container-title":"Boreneo Akademika","id":"ITEM-1","issue":"1","issued":{"date-parts":[["2021"]]},"page":"34-40","title":"Postcolonial Criticism in Sabah: A Review","type":"article-journal","volume":"5"},"suppress-author":1,"uris":["http://www.mendeley.com/documents/?uuid=325ceedf-584c-4a89-92e5-0918b68d05d2"]}],"mendeley":{"formattedCitation":"(2021)","plainTextFormattedCitation":"(2021)","previouslyFormattedCitation":"(2021)"},"properties":{"noteIndex":0},"schema":"https://github.com/citation-style-language/schema/raw/master/csl-citation.json"}</w:instrText>
      </w:r>
      <w:r>
        <w:rPr>
          <w:rFonts w:ascii="Times New Roman" w:eastAsia="Times New Roman" w:hAnsi="Times New Roman" w:cs="Times New Roman"/>
          <w:color w:val="000000" w:themeColor="text1"/>
          <w:sz w:val="24"/>
          <w:szCs w:val="24"/>
        </w:rPr>
        <w:fldChar w:fldCharType="separate"/>
      </w:r>
      <w:r w:rsidRPr="00400E3E">
        <w:rPr>
          <w:rFonts w:ascii="Times New Roman" w:eastAsia="Times New Roman" w:hAnsi="Times New Roman" w:cs="Times New Roman"/>
          <w:noProof/>
          <w:color w:val="000000" w:themeColor="text1"/>
          <w:sz w:val="24"/>
          <w:szCs w:val="24"/>
        </w:rPr>
        <w:t>(2021)</w:t>
      </w:r>
      <w:r>
        <w:rPr>
          <w:rFonts w:ascii="Times New Roman" w:eastAsia="Times New Roman" w:hAnsi="Times New Roman" w:cs="Times New Roman"/>
          <w:color w:val="000000" w:themeColor="text1"/>
          <w:sz w:val="24"/>
          <w:szCs w:val="24"/>
        </w:rPr>
        <w:fldChar w:fldCharType="end"/>
      </w:r>
      <w:r w:rsidR="00C87672">
        <w:rPr>
          <w:rFonts w:ascii="Times New Roman" w:eastAsia="Times New Roman" w:hAnsi="Times New Roman" w:cs="Times New Roman"/>
          <w:color w:val="000000" w:themeColor="text1"/>
          <w:sz w:val="24"/>
          <w:szCs w:val="24"/>
        </w:rPr>
        <w:t xml:space="preserve"> -</w:t>
      </w:r>
      <w:r w:rsidRPr="007A5219">
        <w:rPr>
          <w:rFonts w:ascii="Times New Roman" w:eastAsia="Times New Roman" w:hAnsi="Times New Roman" w:cs="Times New Roman"/>
          <w:color w:val="000000" w:themeColor="text1"/>
          <w:sz w:val="24"/>
          <w:szCs w:val="24"/>
        </w:rPr>
        <w:t xml:space="preserve"> </w:t>
      </w:r>
      <w:r w:rsidRPr="003C4351">
        <w:rPr>
          <w:rFonts w:ascii="Times New Roman" w:eastAsia="Times New Roman" w:hAnsi="Times New Roman" w:cs="Times New Roman"/>
          <w:color w:val="000000" w:themeColor="text1"/>
          <w:sz w:val="24"/>
          <w:szCs w:val="24"/>
        </w:rPr>
        <w:t>they nonetheless</w:t>
      </w:r>
      <w:r w:rsidRPr="007A5219">
        <w:rPr>
          <w:rFonts w:ascii="Times New Roman" w:eastAsia="Times New Roman" w:hAnsi="Times New Roman" w:cs="Times New Roman"/>
          <w:color w:val="000000" w:themeColor="text1"/>
          <w:sz w:val="24"/>
          <w:szCs w:val="24"/>
        </w:rPr>
        <w:t xml:space="preserve"> </w:t>
      </w:r>
      <w:r w:rsidRPr="002A3AAD">
        <w:rPr>
          <w:rFonts w:ascii="Times New Roman" w:eastAsia="Times New Roman" w:hAnsi="Times New Roman" w:cs="Times New Roman"/>
          <w:color w:val="000000" w:themeColor="text1"/>
          <w:sz w:val="24"/>
          <w:szCs w:val="24"/>
        </w:rPr>
        <w:t>remain</w:t>
      </w:r>
      <w:r>
        <w:rPr>
          <w:rFonts w:ascii="Times New Roman" w:eastAsia="Times New Roman" w:hAnsi="Times New Roman" w:cs="Times New Roman"/>
          <w:color w:val="000000" w:themeColor="text1"/>
          <w:sz w:val="24"/>
          <w:szCs w:val="24"/>
        </w:rPr>
        <w:t xml:space="preserve"> as</w:t>
      </w:r>
      <w:r w:rsidRPr="002A3AAD">
        <w:rPr>
          <w:rFonts w:ascii="Times New Roman" w:eastAsia="Times New Roman" w:hAnsi="Times New Roman" w:cs="Times New Roman"/>
          <w:color w:val="000000" w:themeColor="text1"/>
          <w:sz w:val="24"/>
          <w:szCs w:val="24"/>
        </w:rPr>
        <w:t xml:space="preserve"> an essential historical record</w:t>
      </w:r>
      <w:r>
        <w:rPr>
          <w:rFonts w:ascii="Times New Roman" w:eastAsia="Times New Roman" w:hAnsi="Times New Roman" w:cs="Times New Roman"/>
          <w:color w:val="000000" w:themeColor="text1"/>
          <w:sz w:val="24"/>
          <w:szCs w:val="24"/>
        </w:rPr>
        <w:t>.</w:t>
      </w:r>
    </w:p>
    <w:p w14:paraId="0694069D" w14:textId="0E16C430" w:rsidR="00D47B36" w:rsidRPr="00C87672" w:rsidRDefault="00EA253E"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I</w:t>
      </w:r>
      <w:r w:rsidR="00B42AE2" w:rsidRPr="00C87672">
        <w:rPr>
          <w:rFonts w:ascii="Times New Roman" w:eastAsia="Times New Roman" w:hAnsi="Times New Roman" w:cs="Times New Roman"/>
          <w:sz w:val="24"/>
          <w:szCs w:val="24"/>
        </w:rPr>
        <w:t xml:space="preserve">n Malaya, </w:t>
      </w:r>
      <w:proofErr w:type="gramStart"/>
      <w:r w:rsidR="00B42AE2" w:rsidRPr="00C87672">
        <w:rPr>
          <w:rFonts w:ascii="Times New Roman" w:eastAsia="Times New Roman" w:hAnsi="Times New Roman" w:cs="Times New Roman"/>
          <w:sz w:val="24"/>
          <w:szCs w:val="24"/>
        </w:rPr>
        <w:t>the  rise</w:t>
      </w:r>
      <w:proofErr w:type="gramEnd"/>
      <w:r w:rsidR="00B42AE2" w:rsidRPr="00C87672">
        <w:rPr>
          <w:rFonts w:ascii="Times New Roman" w:eastAsia="Times New Roman" w:hAnsi="Times New Roman" w:cs="Times New Roman"/>
          <w:sz w:val="24"/>
          <w:szCs w:val="24"/>
        </w:rPr>
        <w:t xml:space="preserve"> of Malay folklore was interpreted by  </w:t>
      </w:r>
      <w:proofErr w:type="spellStart"/>
      <w:r w:rsidR="00B42AE2" w:rsidRPr="00C87672">
        <w:rPr>
          <w:rFonts w:ascii="Times New Roman" w:eastAsia="Times New Roman" w:hAnsi="Times New Roman" w:cs="Times New Roman"/>
          <w:sz w:val="24"/>
          <w:szCs w:val="24"/>
        </w:rPr>
        <w:t>Winstedt</w:t>
      </w:r>
      <w:proofErr w:type="spellEnd"/>
      <w:r w:rsidR="00B42AE2" w:rsidRPr="00C87672">
        <w:rPr>
          <w:rFonts w:ascii="Times New Roman" w:eastAsia="Times New Roman" w:hAnsi="Times New Roman" w:cs="Times New Roman"/>
          <w:sz w:val="24"/>
          <w:szCs w:val="24"/>
        </w:rPr>
        <w:t xml:space="preserve"> (1939) as a consequence of a familiar British colonial tactic which involves the assimilation and dominance over 'local wisdom' for colonial purposes</w:t>
      </w:r>
      <w:r w:rsidR="00915C51" w:rsidRPr="00C87672">
        <w:rPr>
          <w:rFonts w:ascii="Times New Roman" w:eastAsia="Times New Roman" w:hAnsi="Times New Roman" w:cs="Times New Roman"/>
          <w:sz w:val="24"/>
          <w:szCs w:val="24"/>
        </w:rPr>
        <w:t>.</w:t>
      </w:r>
      <w:r w:rsidR="00EE16CC" w:rsidRPr="00C87672">
        <w:rPr>
          <w:rFonts w:ascii="Times New Roman" w:eastAsia="Times New Roman" w:hAnsi="Times New Roman" w:cs="Times New Roman"/>
          <w:sz w:val="24"/>
          <w:szCs w:val="24"/>
        </w:rPr>
        <w:t xml:space="preserve"> </w:t>
      </w:r>
      <w:r w:rsidR="00CA489B" w:rsidRPr="00C87672">
        <w:rPr>
          <w:rFonts w:ascii="Times New Roman" w:eastAsia="Times New Roman" w:hAnsi="Times New Roman" w:cs="Times New Roman"/>
          <w:sz w:val="24"/>
          <w:szCs w:val="24"/>
        </w:rPr>
        <w:t xml:space="preserve">In line with this argument, </w:t>
      </w:r>
      <w:proofErr w:type="spellStart"/>
      <w:r w:rsidR="00EE16CC" w:rsidRPr="00C87672">
        <w:rPr>
          <w:rFonts w:ascii="Times New Roman" w:eastAsia="Times New Roman" w:hAnsi="Times New Roman" w:cs="Times New Roman"/>
          <w:sz w:val="24"/>
          <w:szCs w:val="24"/>
        </w:rPr>
        <w:t>Shamsul</w:t>
      </w:r>
      <w:proofErr w:type="spellEnd"/>
      <w:r w:rsidR="00125DE8" w:rsidRPr="00C87672">
        <w:rPr>
          <w:rFonts w:ascii="Times New Roman" w:eastAsia="Times New Roman" w:hAnsi="Times New Roman" w:cs="Times New Roman"/>
          <w:sz w:val="24"/>
          <w:szCs w:val="24"/>
        </w:rPr>
        <w:t xml:space="preserve"> (2000)</w:t>
      </w:r>
      <w:r w:rsidR="00CA489B" w:rsidRPr="00C87672">
        <w:rPr>
          <w:rFonts w:ascii="Times New Roman" w:eastAsia="Times New Roman" w:hAnsi="Times New Roman" w:cs="Times New Roman"/>
          <w:sz w:val="24"/>
          <w:szCs w:val="24"/>
        </w:rPr>
        <w:t xml:space="preserve"> explains</w:t>
      </w:r>
      <w:r w:rsidR="00A00690" w:rsidRPr="00C87672">
        <w:rPr>
          <w:rFonts w:ascii="Times New Roman" w:eastAsia="Times New Roman" w:hAnsi="Times New Roman" w:cs="Times New Roman"/>
          <w:sz w:val="24"/>
          <w:szCs w:val="24"/>
        </w:rPr>
        <w:t xml:space="preserve"> </w:t>
      </w:r>
      <w:r w:rsidR="00180D34" w:rsidRPr="00C87672">
        <w:rPr>
          <w:rFonts w:ascii="Times New Roman" w:eastAsia="Times New Roman" w:hAnsi="Times New Roman" w:cs="Times New Roman"/>
          <w:sz w:val="24"/>
          <w:szCs w:val="24"/>
        </w:rPr>
        <w:t xml:space="preserve">this information </w:t>
      </w:r>
      <w:proofErr w:type="spellStart"/>
      <w:r w:rsidR="00180D34" w:rsidRPr="00C87672">
        <w:rPr>
          <w:rFonts w:ascii="Times New Roman" w:eastAsia="Times New Roman" w:hAnsi="Times New Roman" w:cs="Times New Roman"/>
          <w:sz w:val="24"/>
          <w:szCs w:val="24"/>
        </w:rPr>
        <w:t>acquisation</w:t>
      </w:r>
      <w:proofErr w:type="spellEnd"/>
      <w:r w:rsidR="00180D34" w:rsidRPr="00C87672">
        <w:rPr>
          <w:rFonts w:ascii="Times New Roman" w:eastAsia="Times New Roman" w:hAnsi="Times New Roman" w:cs="Times New Roman"/>
          <w:sz w:val="24"/>
          <w:szCs w:val="24"/>
        </w:rPr>
        <w:t xml:space="preserve"> </w:t>
      </w:r>
      <w:r w:rsidR="00125DE8" w:rsidRPr="00C87672">
        <w:rPr>
          <w:rFonts w:ascii="Times New Roman" w:eastAsia="Times New Roman" w:hAnsi="Times New Roman" w:cs="Times New Roman"/>
          <w:sz w:val="24"/>
          <w:szCs w:val="24"/>
        </w:rPr>
        <w:t>served as an essential component of the British administrative strategy, crucial for shaping the colonial image and for amassing information about the indigenous people of Malaya.</w:t>
      </w:r>
      <w:r w:rsidR="00D31F65" w:rsidRPr="00C87672">
        <w:rPr>
          <w:rFonts w:ascii="Times New Roman" w:eastAsia="Times New Roman" w:hAnsi="Times New Roman" w:cs="Times New Roman"/>
          <w:sz w:val="24"/>
          <w:szCs w:val="24"/>
        </w:rPr>
        <w:t xml:space="preserve"> </w:t>
      </w:r>
      <w:r w:rsidR="00120CC3" w:rsidRPr="00C87672">
        <w:rPr>
          <w:rFonts w:ascii="Times New Roman" w:eastAsia="Times New Roman" w:hAnsi="Times New Roman" w:cs="Times New Roman"/>
          <w:sz w:val="24"/>
          <w:szCs w:val="24"/>
        </w:rPr>
        <w:t>In which, f</w:t>
      </w:r>
      <w:r w:rsidR="00B42AE2" w:rsidRPr="00C87672">
        <w:rPr>
          <w:rFonts w:ascii="Times New Roman" w:eastAsia="Times New Roman" w:hAnsi="Times New Roman" w:cs="Times New Roman"/>
          <w:sz w:val="24"/>
          <w:szCs w:val="24"/>
        </w:rPr>
        <w:t xml:space="preserve">undamentally, </w:t>
      </w:r>
      <w:r w:rsidR="00D31F65" w:rsidRPr="00C87672">
        <w:rPr>
          <w:rFonts w:ascii="Times New Roman" w:eastAsia="Times New Roman" w:hAnsi="Times New Roman" w:cs="Times New Roman"/>
          <w:sz w:val="24"/>
          <w:szCs w:val="24"/>
        </w:rPr>
        <w:t>i</w:t>
      </w:r>
      <w:r w:rsidR="0034123E" w:rsidRPr="00C87672">
        <w:rPr>
          <w:rFonts w:ascii="Times New Roman" w:eastAsia="Times New Roman" w:hAnsi="Times New Roman" w:cs="Times New Roman"/>
          <w:sz w:val="24"/>
          <w:szCs w:val="24"/>
        </w:rPr>
        <w:t>t</w:t>
      </w:r>
      <w:r w:rsidR="00D31F65" w:rsidRPr="00C87672">
        <w:rPr>
          <w:rFonts w:ascii="Times New Roman" w:eastAsia="Times New Roman" w:hAnsi="Times New Roman" w:cs="Times New Roman"/>
          <w:sz w:val="24"/>
          <w:szCs w:val="24"/>
        </w:rPr>
        <w:t xml:space="preserve"> involves the</w:t>
      </w:r>
      <w:r w:rsidR="00B42AE2" w:rsidRPr="00C87672">
        <w:rPr>
          <w:rFonts w:ascii="Times New Roman" w:eastAsia="Times New Roman" w:hAnsi="Times New Roman" w:cs="Times New Roman"/>
          <w:sz w:val="24"/>
          <w:szCs w:val="24"/>
        </w:rPr>
        <w:t xml:space="preserve"> strategic creation of a form of knowledge that the colonial powers could manipulate and manage. </w:t>
      </w:r>
      <w:r w:rsidR="00B615E2" w:rsidRPr="00C87672">
        <w:rPr>
          <w:rFonts w:ascii="Times New Roman" w:eastAsia="Times New Roman" w:hAnsi="Times New Roman" w:cs="Times New Roman"/>
          <w:sz w:val="24"/>
          <w:szCs w:val="24"/>
        </w:rPr>
        <w:t xml:space="preserve">In a divergent argument, however, </w:t>
      </w:r>
      <w:proofErr w:type="spellStart"/>
      <w:r w:rsidR="00B90F75" w:rsidRPr="00C87672">
        <w:rPr>
          <w:rFonts w:ascii="Times New Roman" w:eastAsia="Times New Roman" w:hAnsi="Times New Roman" w:cs="Times New Roman"/>
          <w:sz w:val="24"/>
          <w:szCs w:val="24"/>
        </w:rPr>
        <w:t>Mohd</w:t>
      </w:r>
      <w:proofErr w:type="spellEnd"/>
      <w:r w:rsidR="00B90F75" w:rsidRPr="00C87672">
        <w:rPr>
          <w:rFonts w:ascii="Times New Roman" w:eastAsia="Times New Roman" w:hAnsi="Times New Roman" w:cs="Times New Roman"/>
          <w:sz w:val="24"/>
          <w:szCs w:val="24"/>
        </w:rPr>
        <w:t xml:space="preserve"> </w:t>
      </w:r>
      <w:proofErr w:type="spellStart"/>
      <w:r w:rsidR="00B90F75" w:rsidRPr="00C87672">
        <w:rPr>
          <w:rFonts w:ascii="Times New Roman" w:eastAsia="Times New Roman" w:hAnsi="Times New Roman" w:cs="Times New Roman"/>
          <w:sz w:val="24"/>
          <w:szCs w:val="24"/>
        </w:rPr>
        <w:t>Taib</w:t>
      </w:r>
      <w:proofErr w:type="spellEnd"/>
      <w:r w:rsidR="00B90F75" w:rsidRPr="00C87672">
        <w:rPr>
          <w:rFonts w:ascii="Times New Roman" w:eastAsia="Times New Roman" w:hAnsi="Times New Roman" w:cs="Times New Roman"/>
          <w:sz w:val="24"/>
          <w:szCs w:val="24"/>
        </w:rPr>
        <w:t xml:space="preserve"> (1974) </w:t>
      </w:r>
      <w:r w:rsidR="00E507ED" w:rsidRPr="00C87672">
        <w:rPr>
          <w:rFonts w:ascii="Times New Roman" w:eastAsia="Times New Roman" w:hAnsi="Times New Roman" w:cs="Times New Roman"/>
          <w:sz w:val="24"/>
          <w:szCs w:val="24"/>
        </w:rPr>
        <w:t>believes that</w:t>
      </w:r>
      <w:r w:rsidR="00B615E2" w:rsidRPr="00C87672">
        <w:rPr>
          <w:rFonts w:ascii="Times New Roman" w:eastAsia="Times New Roman" w:hAnsi="Times New Roman" w:cs="Times New Roman"/>
          <w:sz w:val="24"/>
          <w:szCs w:val="24"/>
        </w:rPr>
        <w:t xml:space="preserve"> Malay oral traditions </w:t>
      </w:r>
      <w:r w:rsidR="00E507ED" w:rsidRPr="00C87672">
        <w:rPr>
          <w:rFonts w:ascii="Times New Roman" w:eastAsia="Times New Roman" w:hAnsi="Times New Roman" w:cs="Times New Roman"/>
          <w:sz w:val="24"/>
          <w:szCs w:val="24"/>
        </w:rPr>
        <w:t>are not</w:t>
      </w:r>
      <w:r w:rsidR="00B615E2" w:rsidRPr="00C87672">
        <w:rPr>
          <w:rFonts w:ascii="Times New Roman" w:eastAsia="Times New Roman" w:hAnsi="Times New Roman" w:cs="Times New Roman"/>
          <w:sz w:val="24"/>
          <w:szCs w:val="24"/>
        </w:rPr>
        <w:t xml:space="preserve"> a colonial fabrication but genuine and innovative literary works that emerged during the early stages of societal development. He views these narratives as fundamental to the progression of Malay civilization, serving as an indispensable tool </w:t>
      </w:r>
      <w:r w:rsidR="00B615E2" w:rsidRPr="00C87672">
        <w:rPr>
          <w:rFonts w:ascii="Times New Roman" w:eastAsia="Times New Roman" w:hAnsi="Times New Roman" w:cs="Times New Roman"/>
          <w:sz w:val="24"/>
          <w:szCs w:val="24"/>
        </w:rPr>
        <w:lastRenderedPageBreak/>
        <w:t>for cultural evolution and expression</w:t>
      </w:r>
      <w:r w:rsidR="00D47B36" w:rsidRPr="00C87672">
        <w:rPr>
          <w:rFonts w:ascii="Times New Roman" w:eastAsia="Times New Roman" w:hAnsi="Times New Roman" w:cs="Times New Roman"/>
          <w:sz w:val="24"/>
          <w:szCs w:val="24"/>
        </w:rPr>
        <w:t>, especially as a significant means of expressing Malay cultural identity.</w:t>
      </w:r>
      <w:r w:rsidR="00B615E2" w:rsidRPr="00C87672">
        <w:rPr>
          <w:rFonts w:ascii="Times New Roman" w:eastAsia="Times New Roman" w:hAnsi="Times New Roman" w:cs="Times New Roman"/>
          <w:sz w:val="24"/>
          <w:szCs w:val="24"/>
        </w:rPr>
        <w:t xml:space="preserve"> </w:t>
      </w:r>
    </w:p>
    <w:p w14:paraId="6E29499A" w14:textId="31D7C060" w:rsidR="009B4A5C" w:rsidRPr="00C87672" w:rsidRDefault="004B04AD"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highlight w:val="yellow"/>
        </w:rPr>
      </w:pPr>
      <w:r w:rsidRPr="00C87672">
        <w:rPr>
          <w:rFonts w:ascii="Times New Roman" w:eastAsia="Times New Roman" w:hAnsi="Times New Roman" w:cs="Times New Roman"/>
          <w:sz w:val="24"/>
          <w:szCs w:val="24"/>
        </w:rPr>
        <w:t>Conversely,</w:t>
      </w:r>
      <w:r w:rsidR="000F0D17" w:rsidRPr="00C87672">
        <w:rPr>
          <w:rFonts w:ascii="Times New Roman" w:eastAsia="Times New Roman" w:hAnsi="Times New Roman" w:cs="Times New Roman"/>
          <w:sz w:val="24"/>
          <w:szCs w:val="24"/>
        </w:rPr>
        <w:t xml:space="preserve"> in the case of Sarawak</w:t>
      </w:r>
      <w:r w:rsidR="00BB13AE" w:rsidRPr="00C87672">
        <w:rPr>
          <w:rFonts w:ascii="Times New Roman" w:eastAsia="Times New Roman" w:hAnsi="Times New Roman" w:cs="Times New Roman"/>
          <w:sz w:val="24"/>
          <w:szCs w:val="24"/>
        </w:rPr>
        <w:t>,</w:t>
      </w:r>
      <w:r w:rsidR="005C029B" w:rsidRPr="00C87672">
        <w:rPr>
          <w:rFonts w:ascii="Times New Roman" w:eastAsia="Times New Roman" w:hAnsi="Times New Roman" w:cs="Times New Roman"/>
          <w:sz w:val="24"/>
          <w:szCs w:val="24"/>
        </w:rPr>
        <w:t xml:space="preserve"> </w:t>
      </w:r>
      <w:r w:rsidR="00E17372" w:rsidRPr="00C87672">
        <w:rPr>
          <w:rFonts w:ascii="Times New Roman" w:eastAsia="Times New Roman" w:hAnsi="Times New Roman" w:cs="Times New Roman"/>
          <w:sz w:val="24"/>
          <w:szCs w:val="24"/>
        </w:rPr>
        <w:t xml:space="preserve">as discussed by Morris (2020) </w:t>
      </w:r>
      <w:r w:rsidR="00E3492B" w:rsidRPr="00C87672">
        <w:rPr>
          <w:rFonts w:ascii="Times New Roman" w:eastAsia="Times New Roman" w:hAnsi="Times New Roman" w:cs="Times New Roman"/>
          <w:sz w:val="24"/>
          <w:szCs w:val="24"/>
        </w:rPr>
        <w:t xml:space="preserve">the </w:t>
      </w:r>
      <w:r w:rsidR="005F6908" w:rsidRPr="00C87672">
        <w:rPr>
          <w:rFonts w:ascii="Times New Roman" w:eastAsia="Times New Roman" w:hAnsi="Times New Roman" w:cs="Times New Roman"/>
          <w:sz w:val="24"/>
          <w:szCs w:val="24"/>
        </w:rPr>
        <w:t>documentation of the local knowledge was</w:t>
      </w:r>
      <w:r w:rsidR="00FC4D2D" w:rsidRPr="00C87672">
        <w:rPr>
          <w:rFonts w:ascii="Times New Roman" w:eastAsia="Times New Roman" w:hAnsi="Times New Roman" w:cs="Times New Roman"/>
          <w:sz w:val="24"/>
          <w:szCs w:val="24"/>
        </w:rPr>
        <w:t xml:space="preserve"> not entirely a </w:t>
      </w:r>
      <w:r w:rsidR="004E54B6" w:rsidRPr="00C87672">
        <w:rPr>
          <w:rFonts w:ascii="Times New Roman" w:eastAsia="Times New Roman" w:hAnsi="Times New Roman" w:cs="Times New Roman"/>
          <w:sz w:val="24"/>
          <w:szCs w:val="24"/>
        </w:rPr>
        <w:t xml:space="preserve">colonial </w:t>
      </w:r>
      <w:r w:rsidR="00FC4D2D" w:rsidRPr="00C87672">
        <w:rPr>
          <w:rFonts w:ascii="Times New Roman" w:eastAsia="Times New Roman" w:hAnsi="Times New Roman" w:cs="Times New Roman"/>
          <w:sz w:val="24"/>
          <w:szCs w:val="24"/>
        </w:rPr>
        <w:t>political agenda</w:t>
      </w:r>
      <w:r w:rsidR="004E54B6" w:rsidRPr="00C87672">
        <w:rPr>
          <w:rFonts w:ascii="Times New Roman" w:eastAsia="Times New Roman" w:hAnsi="Times New Roman" w:cs="Times New Roman"/>
          <w:sz w:val="24"/>
          <w:szCs w:val="24"/>
        </w:rPr>
        <w:t>, in fact, it was</w:t>
      </w:r>
      <w:r w:rsidR="005F6908" w:rsidRPr="00C87672">
        <w:rPr>
          <w:rFonts w:ascii="Times New Roman" w:eastAsia="Times New Roman" w:hAnsi="Times New Roman" w:cs="Times New Roman"/>
          <w:sz w:val="24"/>
          <w:szCs w:val="24"/>
        </w:rPr>
        <w:t xml:space="preserve"> a </w:t>
      </w:r>
      <w:r w:rsidR="0036562F" w:rsidRPr="00C87672">
        <w:rPr>
          <w:rFonts w:ascii="Times New Roman" w:eastAsia="Times New Roman" w:hAnsi="Times New Roman" w:cs="Times New Roman"/>
          <w:sz w:val="24"/>
          <w:szCs w:val="24"/>
        </w:rPr>
        <w:t>manifestation</w:t>
      </w:r>
      <w:r w:rsidR="005F6908" w:rsidRPr="00C87672">
        <w:rPr>
          <w:rFonts w:ascii="Times New Roman" w:eastAsia="Times New Roman" w:hAnsi="Times New Roman" w:cs="Times New Roman"/>
          <w:sz w:val="24"/>
          <w:szCs w:val="24"/>
        </w:rPr>
        <w:t xml:space="preserve"> of a complex series of human interactions.</w:t>
      </w:r>
      <w:r w:rsidR="009D1B29" w:rsidRPr="00C87672">
        <w:rPr>
          <w:rFonts w:ascii="Times New Roman" w:eastAsia="Times New Roman" w:hAnsi="Times New Roman" w:cs="Times New Roman"/>
          <w:sz w:val="24"/>
          <w:szCs w:val="24"/>
        </w:rPr>
        <w:t xml:space="preserve"> In her research on the Sarawak Museum, she argues that the indigenous people should not be seen simply as passive recipients of European knowledge. Instead, they actively engaged in interpreting and representing their cultural heritage. The museum served as a convergence point for Sarawak's varied community, offering an opportunity for them to </w:t>
      </w:r>
      <w:r w:rsidR="0057740C" w:rsidRPr="00C87672">
        <w:rPr>
          <w:rFonts w:ascii="Times New Roman" w:eastAsia="Times New Roman" w:hAnsi="Times New Roman" w:cs="Times New Roman"/>
          <w:sz w:val="24"/>
          <w:szCs w:val="24"/>
        </w:rPr>
        <w:t xml:space="preserve">negotiate their own </w:t>
      </w:r>
      <w:r w:rsidR="007057C7" w:rsidRPr="00C87672">
        <w:rPr>
          <w:rFonts w:ascii="Times New Roman" w:eastAsia="Times New Roman" w:hAnsi="Times New Roman" w:cs="Times New Roman"/>
          <w:sz w:val="24"/>
          <w:szCs w:val="24"/>
        </w:rPr>
        <w:t xml:space="preserve">identity representation in the eyes of the state. </w:t>
      </w:r>
    </w:p>
    <w:p w14:paraId="01087FA2" w14:textId="21011FCC" w:rsidR="00E15582" w:rsidRPr="00C87672" w:rsidRDefault="00AF4761"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 xml:space="preserve">The term "folklore" was </w:t>
      </w:r>
      <w:r w:rsidR="002A490E" w:rsidRPr="00C87672">
        <w:rPr>
          <w:rFonts w:ascii="Times New Roman" w:eastAsia="Times New Roman" w:hAnsi="Times New Roman" w:cs="Times New Roman"/>
          <w:sz w:val="24"/>
          <w:szCs w:val="24"/>
        </w:rPr>
        <w:t>coined b</w:t>
      </w:r>
      <w:r w:rsidR="002F04EA" w:rsidRPr="00C87672">
        <w:rPr>
          <w:rFonts w:ascii="Times New Roman" w:eastAsia="Times New Roman" w:hAnsi="Times New Roman" w:cs="Times New Roman"/>
          <w:sz w:val="24"/>
          <w:szCs w:val="24"/>
        </w:rPr>
        <w:t>y British scholar William Thomas in 1846 to describe the collective knowledge and beliefs passed down through generations within a community, thereby replacing terms like 'popular antiquities' and 'popular literature' (</w:t>
      </w:r>
      <w:proofErr w:type="spellStart"/>
      <w:r w:rsidR="002F04EA" w:rsidRPr="00C87672">
        <w:rPr>
          <w:rFonts w:ascii="Times New Roman" w:eastAsia="Times New Roman" w:hAnsi="Times New Roman" w:cs="Times New Roman"/>
          <w:sz w:val="24"/>
          <w:szCs w:val="24"/>
        </w:rPr>
        <w:t>Dundes</w:t>
      </w:r>
      <w:proofErr w:type="spellEnd"/>
      <w:r w:rsidR="002F04EA" w:rsidRPr="00C87672">
        <w:rPr>
          <w:rFonts w:ascii="Times New Roman" w:eastAsia="Times New Roman" w:hAnsi="Times New Roman" w:cs="Times New Roman"/>
          <w:sz w:val="24"/>
          <w:szCs w:val="24"/>
        </w:rPr>
        <w:t>, 1965). Since its inception, the definition of folklore has been subject to diverse interpretations among scholars and researchers.</w:t>
      </w:r>
      <w:r w:rsidR="00F549FA" w:rsidRPr="00C87672">
        <w:t xml:space="preserve"> </w:t>
      </w:r>
      <w:r w:rsidR="00F549FA" w:rsidRPr="00C87672">
        <w:rPr>
          <w:rFonts w:ascii="Times New Roman" w:eastAsia="Times New Roman" w:hAnsi="Times New Roman" w:cs="Times New Roman"/>
          <w:sz w:val="24"/>
          <w:szCs w:val="24"/>
        </w:rPr>
        <w:t>This evolution reflects a broader understanding of folklore as not just a repository of stories and songs but as a dynamic embodiment of cultural heritage.</w:t>
      </w:r>
      <w:r w:rsidR="00F323AB" w:rsidRPr="00C87672">
        <w:t xml:space="preserve"> </w:t>
      </w:r>
      <w:r w:rsidR="00F323AB" w:rsidRPr="00C87672">
        <w:rPr>
          <w:rFonts w:ascii="Times New Roman" w:eastAsia="Times New Roman" w:hAnsi="Times New Roman" w:cs="Times New Roman"/>
          <w:sz w:val="24"/>
          <w:szCs w:val="24"/>
        </w:rPr>
        <w:t xml:space="preserve">In the case of the </w:t>
      </w:r>
      <w:proofErr w:type="spellStart"/>
      <w:r w:rsidR="00F323AB" w:rsidRPr="00C87672">
        <w:rPr>
          <w:rFonts w:ascii="Times New Roman" w:eastAsia="Times New Roman" w:hAnsi="Times New Roman" w:cs="Times New Roman"/>
          <w:sz w:val="24"/>
          <w:szCs w:val="24"/>
        </w:rPr>
        <w:t>Melanau</w:t>
      </w:r>
      <w:proofErr w:type="spellEnd"/>
      <w:r w:rsidR="00F323AB" w:rsidRPr="00C87672">
        <w:rPr>
          <w:rFonts w:ascii="Times New Roman" w:eastAsia="Times New Roman" w:hAnsi="Times New Roman" w:cs="Times New Roman"/>
          <w:sz w:val="24"/>
          <w:szCs w:val="24"/>
        </w:rPr>
        <w:t xml:space="preserve">, </w:t>
      </w:r>
      <w:r w:rsidR="009D456E" w:rsidRPr="00C87672">
        <w:rPr>
          <w:rFonts w:ascii="Times New Roman" w:eastAsia="Times New Roman" w:hAnsi="Times New Roman" w:cs="Times New Roman"/>
          <w:sz w:val="24"/>
          <w:szCs w:val="24"/>
        </w:rPr>
        <w:t>f</w:t>
      </w:r>
      <w:r w:rsidR="00666BCD" w:rsidRPr="00C87672">
        <w:rPr>
          <w:rFonts w:ascii="Times New Roman" w:eastAsia="Times New Roman" w:hAnsi="Times New Roman" w:cs="Times New Roman"/>
          <w:sz w:val="24"/>
          <w:szCs w:val="24"/>
        </w:rPr>
        <w:t>olklore</w:t>
      </w:r>
      <w:r w:rsidR="00F323AB" w:rsidRPr="00C87672">
        <w:rPr>
          <w:rFonts w:ascii="Times New Roman" w:eastAsia="Times New Roman" w:hAnsi="Times New Roman" w:cs="Times New Roman"/>
          <w:sz w:val="24"/>
          <w:szCs w:val="24"/>
        </w:rPr>
        <w:t xml:space="preserve"> extends to their entire cultural repertoire, encompassing the </w:t>
      </w:r>
      <w:r w:rsidR="002756D2" w:rsidRPr="00C87672">
        <w:rPr>
          <w:rFonts w:ascii="Times New Roman" w:eastAsia="Times New Roman" w:hAnsi="Times New Roman" w:cs="Times New Roman"/>
          <w:sz w:val="24"/>
          <w:szCs w:val="24"/>
        </w:rPr>
        <w:t>broad spectrum</w:t>
      </w:r>
      <w:r w:rsidR="00F323AB" w:rsidRPr="00C87672">
        <w:rPr>
          <w:rFonts w:ascii="Times New Roman" w:eastAsia="Times New Roman" w:hAnsi="Times New Roman" w:cs="Times New Roman"/>
          <w:sz w:val="24"/>
          <w:szCs w:val="24"/>
        </w:rPr>
        <w:t xml:space="preserve"> of </w:t>
      </w:r>
      <w:r w:rsidR="002756D2" w:rsidRPr="00C87672">
        <w:rPr>
          <w:rFonts w:ascii="Times New Roman" w:eastAsia="Times New Roman" w:hAnsi="Times New Roman" w:cs="Times New Roman"/>
          <w:sz w:val="24"/>
          <w:szCs w:val="24"/>
        </w:rPr>
        <w:t xml:space="preserve">their </w:t>
      </w:r>
      <w:r w:rsidR="00F323AB" w:rsidRPr="00C87672">
        <w:rPr>
          <w:rFonts w:ascii="Times New Roman" w:eastAsia="Times New Roman" w:hAnsi="Times New Roman" w:cs="Times New Roman"/>
          <w:sz w:val="24"/>
          <w:szCs w:val="24"/>
        </w:rPr>
        <w:t xml:space="preserve">oral, material, and performative traditions that together </w:t>
      </w:r>
      <w:r w:rsidR="00330390" w:rsidRPr="00C87672">
        <w:rPr>
          <w:rFonts w:ascii="Times New Roman" w:eastAsia="Times New Roman" w:hAnsi="Times New Roman" w:cs="Times New Roman"/>
          <w:sz w:val="24"/>
          <w:szCs w:val="24"/>
        </w:rPr>
        <w:t>form their</w:t>
      </w:r>
      <w:r w:rsidR="00F323AB" w:rsidRPr="00C87672">
        <w:rPr>
          <w:rFonts w:ascii="Times New Roman" w:eastAsia="Times New Roman" w:hAnsi="Times New Roman" w:cs="Times New Roman"/>
          <w:sz w:val="24"/>
          <w:szCs w:val="24"/>
        </w:rPr>
        <w:t xml:space="preserve"> heritage.</w:t>
      </w:r>
    </w:p>
    <w:p w14:paraId="203D503B" w14:textId="45C689B0" w:rsidR="00B423C7" w:rsidRDefault="002F04EA"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r w:rsidRPr="002F04EA">
        <w:rPr>
          <w:rFonts w:ascii="Times New Roman" w:eastAsia="Times New Roman" w:hAnsi="Times New Roman" w:cs="Times New Roman"/>
          <w:color w:val="000000" w:themeColor="text1"/>
          <w:sz w:val="24"/>
          <w:szCs w:val="24"/>
        </w:rPr>
        <w:t>Certain academician</w:t>
      </w:r>
      <w:r w:rsidR="001F4AF9">
        <w:rPr>
          <w:rFonts w:ascii="Times New Roman" w:eastAsia="Times New Roman" w:hAnsi="Times New Roman" w:cs="Times New Roman"/>
          <w:color w:val="000000" w:themeColor="text1"/>
          <w:sz w:val="24"/>
          <w:szCs w:val="24"/>
        </w:rPr>
        <w:t>s</w:t>
      </w:r>
      <w:r w:rsidRPr="002F04EA">
        <w:rPr>
          <w:rFonts w:ascii="Times New Roman" w:eastAsia="Times New Roman" w:hAnsi="Times New Roman" w:cs="Times New Roman"/>
          <w:color w:val="000000" w:themeColor="text1"/>
          <w:sz w:val="24"/>
          <w:szCs w:val="24"/>
        </w:rPr>
        <w:t xml:space="preserve">, such as Bascom (1953) restrict the understanding of folklore to the realm of verbal heritage alone. Contrarily, scholars like </w:t>
      </w:r>
      <w:proofErr w:type="spellStart"/>
      <w:r w:rsidRPr="002F04EA">
        <w:rPr>
          <w:rFonts w:ascii="Times New Roman" w:eastAsia="Times New Roman" w:hAnsi="Times New Roman" w:cs="Times New Roman"/>
          <w:color w:val="000000" w:themeColor="text1"/>
          <w:sz w:val="24"/>
          <w:szCs w:val="24"/>
        </w:rPr>
        <w:t>Dundes</w:t>
      </w:r>
      <w:proofErr w:type="spellEnd"/>
      <w:r w:rsidRPr="002F04EA">
        <w:rPr>
          <w:rFonts w:ascii="Times New Roman" w:eastAsia="Times New Roman" w:hAnsi="Times New Roman" w:cs="Times New Roman"/>
          <w:color w:val="000000" w:themeColor="text1"/>
          <w:sz w:val="24"/>
          <w:szCs w:val="24"/>
        </w:rPr>
        <w:t xml:space="preserve"> (</w:t>
      </w:r>
      <w:r w:rsidRPr="00E53EB5">
        <w:rPr>
          <w:rFonts w:ascii="Times New Roman" w:eastAsia="Times New Roman" w:hAnsi="Times New Roman" w:cs="Times New Roman"/>
          <w:color w:val="000000" w:themeColor="text1"/>
          <w:sz w:val="24"/>
          <w:szCs w:val="24"/>
        </w:rPr>
        <w:t>196</w:t>
      </w:r>
      <w:r w:rsidR="0049037E" w:rsidRPr="00E53EB5">
        <w:rPr>
          <w:rFonts w:ascii="Times New Roman" w:eastAsia="Times New Roman" w:hAnsi="Times New Roman" w:cs="Times New Roman"/>
          <w:color w:val="000000" w:themeColor="text1"/>
          <w:sz w:val="24"/>
          <w:szCs w:val="24"/>
        </w:rPr>
        <w:t>5</w:t>
      </w:r>
      <w:r w:rsidRPr="002F04EA">
        <w:rPr>
          <w:rFonts w:ascii="Times New Roman" w:eastAsia="Times New Roman" w:hAnsi="Times New Roman" w:cs="Times New Roman"/>
          <w:color w:val="000000" w:themeColor="text1"/>
          <w:sz w:val="24"/>
          <w:szCs w:val="24"/>
        </w:rPr>
        <w:t>), and Dorson (1972) propose a more comprehensive definition, suggesting that folklore includes the verbal, material, and ritualistic facets of an unsophisticated culture (</w:t>
      </w:r>
      <w:proofErr w:type="spellStart"/>
      <w:r w:rsidRPr="002F04EA">
        <w:rPr>
          <w:rFonts w:ascii="Times New Roman" w:eastAsia="Times New Roman" w:hAnsi="Times New Roman" w:cs="Times New Roman"/>
          <w:color w:val="000000" w:themeColor="text1"/>
          <w:sz w:val="24"/>
          <w:szCs w:val="24"/>
        </w:rPr>
        <w:t>Bahta</w:t>
      </w:r>
      <w:proofErr w:type="spellEnd"/>
      <w:r w:rsidRPr="002F04EA">
        <w:rPr>
          <w:rFonts w:ascii="Times New Roman" w:eastAsia="Times New Roman" w:hAnsi="Times New Roman" w:cs="Times New Roman"/>
          <w:color w:val="000000" w:themeColor="text1"/>
          <w:sz w:val="24"/>
          <w:szCs w:val="24"/>
        </w:rPr>
        <w:t>, 2014). Additionally, folklore is perceived as a traditional medium for the dissemination or inheritance of culture, taking the form of oral narratives or exemplifications reinforced by signals or mnemonic aids (</w:t>
      </w:r>
      <w:proofErr w:type="spellStart"/>
      <w:r w:rsidRPr="002F04EA">
        <w:rPr>
          <w:rFonts w:ascii="Times New Roman" w:eastAsia="Times New Roman" w:hAnsi="Times New Roman" w:cs="Times New Roman"/>
          <w:color w:val="000000" w:themeColor="text1"/>
          <w:sz w:val="24"/>
          <w:szCs w:val="24"/>
        </w:rPr>
        <w:t>Febriagazi</w:t>
      </w:r>
      <w:proofErr w:type="spellEnd"/>
      <w:r w:rsidRPr="002F04EA">
        <w:rPr>
          <w:rFonts w:ascii="Times New Roman" w:eastAsia="Times New Roman" w:hAnsi="Times New Roman" w:cs="Times New Roman"/>
          <w:color w:val="000000" w:themeColor="text1"/>
          <w:sz w:val="24"/>
          <w:szCs w:val="24"/>
        </w:rPr>
        <w:t xml:space="preserve"> &amp; </w:t>
      </w:r>
      <w:proofErr w:type="spellStart"/>
      <w:r w:rsidRPr="002F04EA">
        <w:rPr>
          <w:rFonts w:ascii="Times New Roman" w:eastAsia="Times New Roman" w:hAnsi="Times New Roman" w:cs="Times New Roman"/>
          <w:color w:val="000000" w:themeColor="text1"/>
          <w:sz w:val="24"/>
          <w:szCs w:val="24"/>
        </w:rPr>
        <w:t>Sunarto</w:t>
      </w:r>
      <w:proofErr w:type="spellEnd"/>
      <w:r w:rsidRPr="002F04EA">
        <w:rPr>
          <w:rFonts w:ascii="Times New Roman" w:eastAsia="Times New Roman" w:hAnsi="Times New Roman" w:cs="Times New Roman"/>
          <w:color w:val="000000" w:themeColor="text1"/>
          <w:sz w:val="24"/>
          <w:szCs w:val="24"/>
        </w:rPr>
        <w:t>, 2020)</w:t>
      </w:r>
      <w:r w:rsidR="00CF1828">
        <w:rPr>
          <w:rFonts w:ascii="Times New Roman" w:eastAsia="Times New Roman" w:hAnsi="Times New Roman" w:cs="Times New Roman"/>
          <w:color w:val="000000" w:themeColor="text1"/>
          <w:sz w:val="24"/>
          <w:szCs w:val="24"/>
        </w:rPr>
        <w:t xml:space="preserve">, </w:t>
      </w:r>
      <w:r w:rsidR="00223076">
        <w:rPr>
          <w:rFonts w:ascii="Times New Roman" w:eastAsia="Times New Roman" w:hAnsi="Times New Roman" w:cs="Times New Roman"/>
          <w:color w:val="000000" w:themeColor="text1"/>
          <w:sz w:val="24"/>
          <w:szCs w:val="24"/>
        </w:rPr>
        <w:t>suggesting that</w:t>
      </w:r>
      <w:r w:rsidR="00C718D4">
        <w:rPr>
          <w:rFonts w:ascii="Times New Roman" w:eastAsia="Times New Roman" w:hAnsi="Times New Roman" w:cs="Times New Roman"/>
          <w:color w:val="000000" w:themeColor="text1"/>
          <w:sz w:val="24"/>
          <w:szCs w:val="24"/>
        </w:rPr>
        <w:t xml:space="preserve"> folklore</w:t>
      </w:r>
      <w:r w:rsidR="00223076">
        <w:rPr>
          <w:rFonts w:ascii="Times New Roman" w:eastAsia="Times New Roman" w:hAnsi="Times New Roman" w:cs="Times New Roman"/>
          <w:color w:val="000000" w:themeColor="text1"/>
          <w:sz w:val="24"/>
          <w:szCs w:val="24"/>
        </w:rPr>
        <w:t xml:space="preserve"> </w:t>
      </w:r>
      <w:r w:rsidR="00223076" w:rsidRPr="00223076">
        <w:rPr>
          <w:rFonts w:ascii="Times New Roman" w:eastAsia="Times New Roman" w:hAnsi="Times New Roman" w:cs="Times New Roman"/>
          <w:color w:val="000000" w:themeColor="text1"/>
          <w:sz w:val="24"/>
          <w:szCs w:val="24"/>
        </w:rPr>
        <w:t xml:space="preserve">may </w:t>
      </w:r>
      <w:r w:rsidR="00CF1828">
        <w:rPr>
          <w:rFonts w:ascii="Times New Roman" w:eastAsia="Times New Roman" w:hAnsi="Times New Roman" w:cs="Times New Roman"/>
          <w:color w:val="000000" w:themeColor="text1"/>
          <w:sz w:val="24"/>
          <w:szCs w:val="24"/>
        </w:rPr>
        <w:t xml:space="preserve">also </w:t>
      </w:r>
      <w:r w:rsidR="00223076" w:rsidRPr="00223076">
        <w:rPr>
          <w:rFonts w:ascii="Times New Roman" w:eastAsia="Times New Roman" w:hAnsi="Times New Roman" w:cs="Times New Roman"/>
          <w:color w:val="000000" w:themeColor="text1"/>
          <w:sz w:val="24"/>
          <w:szCs w:val="24"/>
        </w:rPr>
        <w:t xml:space="preserve">be disseminated through </w:t>
      </w:r>
      <w:r w:rsidR="00CF1828">
        <w:rPr>
          <w:rFonts w:ascii="Times New Roman" w:eastAsia="Times New Roman" w:hAnsi="Times New Roman" w:cs="Times New Roman"/>
          <w:color w:val="000000" w:themeColor="text1"/>
          <w:sz w:val="24"/>
          <w:szCs w:val="24"/>
        </w:rPr>
        <w:t>both observation</w:t>
      </w:r>
      <w:r w:rsidR="00223076" w:rsidRPr="00223076">
        <w:rPr>
          <w:rFonts w:ascii="Times New Roman" w:eastAsia="Times New Roman" w:hAnsi="Times New Roman" w:cs="Times New Roman"/>
          <w:color w:val="000000" w:themeColor="text1"/>
          <w:sz w:val="24"/>
          <w:szCs w:val="24"/>
        </w:rPr>
        <w:t xml:space="preserve"> </w:t>
      </w:r>
      <w:r w:rsidR="00CF1828">
        <w:rPr>
          <w:rFonts w:ascii="Times New Roman" w:eastAsia="Times New Roman" w:hAnsi="Times New Roman" w:cs="Times New Roman"/>
          <w:color w:val="000000" w:themeColor="text1"/>
          <w:sz w:val="24"/>
          <w:szCs w:val="24"/>
        </w:rPr>
        <w:t>and</w:t>
      </w:r>
      <w:r w:rsidR="00223076" w:rsidRPr="00223076">
        <w:rPr>
          <w:rFonts w:ascii="Times New Roman" w:eastAsia="Times New Roman" w:hAnsi="Times New Roman" w:cs="Times New Roman"/>
          <w:color w:val="000000" w:themeColor="text1"/>
          <w:sz w:val="24"/>
          <w:szCs w:val="24"/>
        </w:rPr>
        <w:t xml:space="preserve"> oral narration. Folk dance, games, and gestures exemplify such folklore forms that are typically learned through observation (</w:t>
      </w:r>
      <w:proofErr w:type="spellStart"/>
      <w:r w:rsidR="00223076" w:rsidRPr="00223076">
        <w:rPr>
          <w:rFonts w:ascii="Times New Roman" w:eastAsia="Times New Roman" w:hAnsi="Times New Roman" w:cs="Times New Roman"/>
          <w:color w:val="000000" w:themeColor="text1"/>
          <w:sz w:val="24"/>
          <w:szCs w:val="24"/>
        </w:rPr>
        <w:t>Dundes</w:t>
      </w:r>
      <w:proofErr w:type="spellEnd"/>
      <w:r w:rsidR="00223076" w:rsidRPr="00223076">
        <w:rPr>
          <w:rFonts w:ascii="Times New Roman" w:eastAsia="Times New Roman" w:hAnsi="Times New Roman" w:cs="Times New Roman"/>
          <w:color w:val="000000" w:themeColor="text1"/>
          <w:sz w:val="24"/>
          <w:szCs w:val="24"/>
        </w:rPr>
        <w:t>, 1965). These folklore forms may not depend on verbal communication for their transmission across generations but are instead acquired through direct observation and active engagement.</w:t>
      </w:r>
    </w:p>
    <w:p w14:paraId="7BA2F85D" w14:textId="42946937" w:rsidR="003A29DE" w:rsidRDefault="00B423C7"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r w:rsidRPr="00B423C7">
        <w:rPr>
          <w:rFonts w:ascii="Times New Roman" w:eastAsia="Times New Roman" w:hAnsi="Times New Roman" w:cs="Times New Roman"/>
          <w:color w:val="000000" w:themeColor="text1"/>
          <w:sz w:val="24"/>
          <w:szCs w:val="24"/>
        </w:rPr>
        <w:t>On the whole, some scholars interpret folklore as the encapsulation of a specific group's traditional beliefs, customs, practices, and expressions, whereas others perceive it as an expression of human ingenuity, encapsulated in oral traditions, legends, myths, and various other forms of folklore (</w:t>
      </w:r>
      <w:proofErr w:type="spellStart"/>
      <w:r w:rsidRPr="00B423C7">
        <w:rPr>
          <w:rFonts w:ascii="Times New Roman" w:eastAsia="Times New Roman" w:hAnsi="Times New Roman" w:cs="Times New Roman"/>
          <w:color w:val="000000" w:themeColor="text1"/>
          <w:sz w:val="24"/>
          <w:szCs w:val="24"/>
        </w:rPr>
        <w:t>Dundes</w:t>
      </w:r>
      <w:proofErr w:type="spellEnd"/>
      <w:r w:rsidRPr="00B423C7">
        <w:rPr>
          <w:rFonts w:ascii="Times New Roman" w:eastAsia="Times New Roman" w:hAnsi="Times New Roman" w:cs="Times New Roman"/>
          <w:color w:val="000000" w:themeColor="text1"/>
          <w:sz w:val="24"/>
          <w:szCs w:val="24"/>
        </w:rPr>
        <w:t>, 1965). Despite these definitional differences, the study of folklore consistently concentrates on exploring a community's beliefs, practices, and expressions, and on elucidating their contributions to the community's cultural heritage and identity</w:t>
      </w:r>
      <w:r w:rsidR="0054479B">
        <w:rPr>
          <w:rFonts w:ascii="Times New Roman" w:eastAsia="Times New Roman" w:hAnsi="Times New Roman" w:cs="Times New Roman"/>
          <w:color w:val="000000" w:themeColor="text1"/>
          <w:sz w:val="24"/>
          <w:szCs w:val="24"/>
        </w:rPr>
        <w:t xml:space="preserve"> </w:t>
      </w:r>
      <w:r w:rsidR="009A2939">
        <w:rPr>
          <w:rFonts w:ascii="Times New Roman" w:eastAsia="Times New Roman" w:hAnsi="Times New Roman" w:cs="Times New Roman"/>
          <w:color w:val="000000" w:themeColor="text1"/>
          <w:sz w:val="24"/>
          <w:szCs w:val="24"/>
        </w:rPr>
        <w:t>(Osman, 2020)</w:t>
      </w:r>
      <w:r w:rsidRPr="00B423C7">
        <w:rPr>
          <w:rFonts w:ascii="Times New Roman" w:eastAsia="Times New Roman" w:hAnsi="Times New Roman" w:cs="Times New Roman"/>
          <w:color w:val="000000" w:themeColor="text1"/>
          <w:sz w:val="24"/>
          <w:szCs w:val="24"/>
        </w:rPr>
        <w:t>. Arguably, the most profound aspect of folklore is its intimate link to its originators and custodians</w:t>
      </w:r>
      <w:r w:rsidR="00320956">
        <w:rPr>
          <w:rFonts w:ascii="Times New Roman" w:eastAsia="Times New Roman" w:hAnsi="Times New Roman" w:cs="Times New Roman"/>
          <w:color w:val="000000" w:themeColor="text1"/>
          <w:sz w:val="24"/>
          <w:szCs w:val="24"/>
        </w:rPr>
        <w:t xml:space="preserve"> - </w:t>
      </w:r>
      <w:r w:rsidRPr="00B423C7">
        <w:rPr>
          <w:rFonts w:ascii="Times New Roman" w:eastAsia="Times New Roman" w:hAnsi="Times New Roman" w:cs="Times New Roman"/>
          <w:color w:val="000000" w:themeColor="text1"/>
          <w:sz w:val="24"/>
          <w:szCs w:val="24"/>
        </w:rPr>
        <w:t>the people and communities from which it emerges.</w:t>
      </w:r>
    </w:p>
    <w:p w14:paraId="09BC1999" w14:textId="5F6A0978" w:rsidR="00B519B9" w:rsidRPr="00C87672" w:rsidRDefault="00F534B0"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 xml:space="preserve">Central to </w:t>
      </w:r>
      <w:proofErr w:type="spellStart"/>
      <w:r w:rsidRPr="00C87672">
        <w:rPr>
          <w:rFonts w:ascii="Times New Roman" w:eastAsia="Times New Roman" w:hAnsi="Times New Roman" w:cs="Times New Roman"/>
          <w:sz w:val="24"/>
          <w:szCs w:val="24"/>
        </w:rPr>
        <w:t>Melanau</w:t>
      </w:r>
      <w:proofErr w:type="spellEnd"/>
      <w:r w:rsidRPr="00C87672">
        <w:rPr>
          <w:rFonts w:ascii="Times New Roman" w:eastAsia="Times New Roman" w:hAnsi="Times New Roman" w:cs="Times New Roman"/>
          <w:sz w:val="24"/>
          <w:szCs w:val="24"/>
        </w:rPr>
        <w:t xml:space="preserve"> folklore are the oral stories that serve as a conduit for passing down traditions and moral values from one generation to another, thus playing a critical role in preserving the </w:t>
      </w:r>
      <w:proofErr w:type="spellStart"/>
      <w:r w:rsidRPr="00C87672">
        <w:rPr>
          <w:rFonts w:ascii="Times New Roman" w:eastAsia="Times New Roman" w:hAnsi="Times New Roman" w:cs="Times New Roman"/>
          <w:sz w:val="24"/>
          <w:szCs w:val="24"/>
        </w:rPr>
        <w:t>Melanau</w:t>
      </w:r>
      <w:proofErr w:type="spellEnd"/>
      <w:r w:rsidRPr="00C87672">
        <w:rPr>
          <w:rFonts w:ascii="Times New Roman" w:eastAsia="Times New Roman" w:hAnsi="Times New Roman" w:cs="Times New Roman"/>
          <w:sz w:val="24"/>
          <w:szCs w:val="24"/>
        </w:rPr>
        <w:t xml:space="preserve"> cultural heritage. </w:t>
      </w:r>
      <w:r w:rsidR="00D12D74" w:rsidRPr="00C87672">
        <w:rPr>
          <w:rFonts w:ascii="Times New Roman" w:eastAsia="Times New Roman" w:hAnsi="Times New Roman" w:cs="Times New Roman"/>
          <w:sz w:val="24"/>
          <w:szCs w:val="24"/>
        </w:rPr>
        <w:t>Despite its importance,</w:t>
      </w:r>
      <w:r w:rsidR="005D14A4" w:rsidRPr="00C87672">
        <w:t xml:space="preserve"> </w:t>
      </w:r>
      <w:r w:rsidR="005D14A4" w:rsidRPr="00C87672">
        <w:rPr>
          <w:rFonts w:ascii="Times New Roman" w:eastAsia="Times New Roman" w:hAnsi="Times New Roman" w:cs="Times New Roman"/>
          <w:sz w:val="24"/>
          <w:szCs w:val="24"/>
        </w:rPr>
        <w:t>its representation in literary works remains relatively scarce. However, there are a few notable exceptions that contribute significantly to the preservation and understanding of this cultural heritage</w:t>
      </w:r>
      <w:r w:rsidR="00B519B9" w:rsidRPr="00C87672">
        <w:rPr>
          <w:rFonts w:ascii="Times New Roman" w:eastAsia="Times New Roman" w:hAnsi="Times New Roman" w:cs="Times New Roman"/>
          <w:sz w:val="24"/>
          <w:szCs w:val="24"/>
        </w:rPr>
        <w:t xml:space="preserve">. Heidi </w:t>
      </w:r>
      <w:proofErr w:type="spellStart"/>
      <w:r w:rsidR="00B519B9" w:rsidRPr="00C87672">
        <w:rPr>
          <w:rFonts w:ascii="Times New Roman" w:eastAsia="Times New Roman" w:hAnsi="Times New Roman" w:cs="Times New Roman"/>
          <w:sz w:val="24"/>
          <w:szCs w:val="24"/>
        </w:rPr>
        <w:t>Munan's</w:t>
      </w:r>
      <w:proofErr w:type="spellEnd"/>
      <w:r w:rsidR="00B519B9" w:rsidRPr="00C87672">
        <w:rPr>
          <w:rFonts w:ascii="Times New Roman" w:eastAsia="Times New Roman" w:hAnsi="Times New Roman" w:cs="Times New Roman"/>
          <w:sz w:val="24"/>
          <w:szCs w:val="24"/>
        </w:rPr>
        <w:t xml:space="preserve"> '</w:t>
      </w:r>
      <w:proofErr w:type="spellStart"/>
      <w:r w:rsidR="00B519B9" w:rsidRPr="00C87672">
        <w:rPr>
          <w:rFonts w:ascii="Times New Roman" w:eastAsia="Times New Roman" w:hAnsi="Times New Roman" w:cs="Times New Roman"/>
          <w:sz w:val="24"/>
          <w:szCs w:val="24"/>
        </w:rPr>
        <w:t>Melanau</w:t>
      </w:r>
      <w:proofErr w:type="spellEnd"/>
      <w:r w:rsidR="00B519B9" w:rsidRPr="00C87672">
        <w:rPr>
          <w:rFonts w:ascii="Times New Roman" w:eastAsia="Times New Roman" w:hAnsi="Times New Roman" w:cs="Times New Roman"/>
          <w:sz w:val="24"/>
          <w:szCs w:val="24"/>
        </w:rPr>
        <w:t xml:space="preserve"> Stories'</w:t>
      </w:r>
      <w:r w:rsidR="00DE34E1" w:rsidRPr="00C87672">
        <w:rPr>
          <w:rFonts w:ascii="Times New Roman" w:eastAsia="Times New Roman" w:hAnsi="Times New Roman" w:cs="Times New Roman"/>
          <w:sz w:val="24"/>
          <w:szCs w:val="24"/>
        </w:rPr>
        <w:t xml:space="preserve">, published in </w:t>
      </w:r>
      <w:r w:rsidR="00B519B9" w:rsidRPr="00C87672">
        <w:rPr>
          <w:rFonts w:ascii="Times New Roman" w:eastAsia="Times New Roman" w:hAnsi="Times New Roman" w:cs="Times New Roman"/>
          <w:sz w:val="24"/>
          <w:szCs w:val="24"/>
        </w:rPr>
        <w:t xml:space="preserve">2005 is a remarkable example. </w:t>
      </w:r>
      <w:r w:rsidR="00622AB2" w:rsidRPr="00C87672">
        <w:rPr>
          <w:rFonts w:ascii="Times New Roman" w:eastAsia="Times New Roman" w:hAnsi="Times New Roman" w:cs="Times New Roman"/>
          <w:sz w:val="24"/>
          <w:szCs w:val="24"/>
        </w:rPr>
        <w:t>Although it comprises only six stories</w:t>
      </w:r>
      <w:r w:rsidR="00320956">
        <w:rPr>
          <w:rFonts w:ascii="Times New Roman" w:eastAsia="Times New Roman" w:hAnsi="Times New Roman" w:cs="Times New Roman"/>
          <w:sz w:val="24"/>
          <w:szCs w:val="24"/>
        </w:rPr>
        <w:t xml:space="preserve"> - </w:t>
      </w:r>
      <w:r w:rsidR="00622AB2" w:rsidRPr="00C87672">
        <w:rPr>
          <w:rFonts w:ascii="Times New Roman" w:eastAsia="Times New Roman" w:hAnsi="Times New Roman" w:cs="Times New Roman"/>
          <w:sz w:val="24"/>
          <w:szCs w:val="24"/>
        </w:rPr>
        <w:t xml:space="preserve">a modest count compared to the wealth of </w:t>
      </w:r>
      <w:proofErr w:type="spellStart"/>
      <w:r w:rsidR="00622AB2" w:rsidRPr="00C87672">
        <w:rPr>
          <w:rFonts w:ascii="Times New Roman" w:eastAsia="Times New Roman" w:hAnsi="Times New Roman" w:cs="Times New Roman"/>
          <w:sz w:val="24"/>
          <w:szCs w:val="24"/>
        </w:rPr>
        <w:t>Melanau</w:t>
      </w:r>
      <w:proofErr w:type="spellEnd"/>
      <w:r w:rsidR="00622AB2" w:rsidRPr="00C87672">
        <w:rPr>
          <w:rFonts w:ascii="Times New Roman" w:eastAsia="Times New Roman" w:hAnsi="Times New Roman" w:cs="Times New Roman"/>
          <w:sz w:val="24"/>
          <w:szCs w:val="24"/>
        </w:rPr>
        <w:t xml:space="preserve"> tales still untapped</w:t>
      </w:r>
      <w:r w:rsidR="00FC1DAF" w:rsidRPr="00C87672">
        <w:rPr>
          <w:rFonts w:ascii="Times New Roman" w:eastAsia="Times New Roman" w:hAnsi="Times New Roman" w:cs="Times New Roman"/>
          <w:sz w:val="24"/>
          <w:szCs w:val="24"/>
        </w:rPr>
        <w:t xml:space="preserve">. </w:t>
      </w:r>
      <w:r w:rsidR="00B519B9" w:rsidRPr="00C87672">
        <w:rPr>
          <w:rFonts w:ascii="Times New Roman" w:eastAsia="Times New Roman" w:hAnsi="Times New Roman" w:cs="Times New Roman"/>
          <w:sz w:val="24"/>
          <w:szCs w:val="24"/>
        </w:rPr>
        <w:t xml:space="preserve">Another significant contribution is 'The </w:t>
      </w:r>
      <w:proofErr w:type="spellStart"/>
      <w:r w:rsidR="00B519B9" w:rsidRPr="00C87672">
        <w:rPr>
          <w:rFonts w:ascii="Times New Roman" w:eastAsia="Times New Roman" w:hAnsi="Times New Roman" w:cs="Times New Roman"/>
          <w:sz w:val="24"/>
          <w:szCs w:val="24"/>
        </w:rPr>
        <w:t>Oya</w:t>
      </w:r>
      <w:proofErr w:type="spellEnd"/>
      <w:r w:rsidR="00B519B9" w:rsidRPr="00C87672">
        <w:rPr>
          <w:rFonts w:ascii="Times New Roman" w:eastAsia="Times New Roman" w:hAnsi="Times New Roman" w:cs="Times New Roman"/>
          <w:sz w:val="24"/>
          <w:szCs w:val="24"/>
        </w:rPr>
        <w:t xml:space="preserve"> </w:t>
      </w:r>
      <w:proofErr w:type="spellStart"/>
      <w:r w:rsidR="00B519B9" w:rsidRPr="00C87672">
        <w:rPr>
          <w:rFonts w:ascii="Times New Roman" w:eastAsia="Times New Roman" w:hAnsi="Times New Roman" w:cs="Times New Roman"/>
          <w:sz w:val="24"/>
          <w:szCs w:val="24"/>
        </w:rPr>
        <w:t>Melanau</w:t>
      </w:r>
      <w:proofErr w:type="spellEnd"/>
      <w:r w:rsidR="00B519B9" w:rsidRPr="00C87672">
        <w:rPr>
          <w:rFonts w:ascii="Times New Roman" w:eastAsia="Times New Roman" w:hAnsi="Times New Roman" w:cs="Times New Roman"/>
          <w:sz w:val="24"/>
          <w:szCs w:val="24"/>
        </w:rPr>
        <w:t>' by Morris H. S</w:t>
      </w:r>
      <w:r w:rsidR="00634643" w:rsidRPr="00C87672">
        <w:rPr>
          <w:rFonts w:ascii="Times New Roman" w:eastAsia="Times New Roman" w:hAnsi="Times New Roman" w:cs="Times New Roman"/>
          <w:sz w:val="24"/>
          <w:szCs w:val="24"/>
        </w:rPr>
        <w:t xml:space="preserve">. published in </w:t>
      </w:r>
      <w:r w:rsidR="00B519B9" w:rsidRPr="00C87672">
        <w:rPr>
          <w:rFonts w:ascii="Times New Roman" w:eastAsia="Times New Roman" w:hAnsi="Times New Roman" w:cs="Times New Roman"/>
          <w:sz w:val="24"/>
          <w:szCs w:val="24"/>
        </w:rPr>
        <w:t xml:space="preserve">1991. </w:t>
      </w:r>
      <w:r w:rsidR="00634643" w:rsidRPr="00C87672">
        <w:rPr>
          <w:rFonts w:ascii="Times New Roman" w:eastAsia="Times New Roman" w:hAnsi="Times New Roman" w:cs="Times New Roman"/>
          <w:sz w:val="24"/>
          <w:szCs w:val="24"/>
        </w:rPr>
        <w:t>The book</w:t>
      </w:r>
      <w:r w:rsidR="00B519B9" w:rsidRPr="00C87672">
        <w:rPr>
          <w:rFonts w:ascii="Times New Roman" w:eastAsia="Times New Roman" w:hAnsi="Times New Roman" w:cs="Times New Roman"/>
          <w:sz w:val="24"/>
          <w:szCs w:val="24"/>
        </w:rPr>
        <w:t xml:space="preserve">, penned from a social historian's viewpoint, provides a comprehensive ethnographic study of the </w:t>
      </w:r>
      <w:proofErr w:type="spellStart"/>
      <w:r w:rsidR="00B519B9" w:rsidRPr="00C87672">
        <w:rPr>
          <w:rFonts w:ascii="Times New Roman" w:eastAsia="Times New Roman" w:hAnsi="Times New Roman" w:cs="Times New Roman"/>
          <w:sz w:val="24"/>
          <w:szCs w:val="24"/>
        </w:rPr>
        <w:t>Melanau</w:t>
      </w:r>
      <w:proofErr w:type="spellEnd"/>
      <w:r w:rsidR="00B519B9" w:rsidRPr="00C87672">
        <w:rPr>
          <w:rFonts w:ascii="Times New Roman" w:eastAsia="Times New Roman" w:hAnsi="Times New Roman" w:cs="Times New Roman"/>
          <w:sz w:val="24"/>
          <w:szCs w:val="24"/>
        </w:rPr>
        <w:t xml:space="preserve"> people along the </w:t>
      </w:r>
      <w:proofErr w:type="spellStart"/>
      <w:r w:rsidR="00B519B9" w:rsidRPr="00C87672">
        <w:rPr>
          <w:rFonts w:ascii="Times New Roman" w:eastAsia="Times New Roman" w:hAnsi="Times New Roman" w:cs="Times New Roman"/>
          <w:sz w:val="24"/>
          <w:szCs w:val="24"/>
        </w:rPr>
        <w:t>Oya</w:t>
      </w:r>
      <w:proofErr w:type="spellEnd"/>
      <w:r w:rsidR="00B519B9" w:rsidRPr="00C87672">
        <w:rPr>
          <w:rFonts w:ascii="Times New Roman" w:eastAsia="Times New Roman" w:hAnsi="Times New Roman" w:cs="Times New Roman"/>
          <w:sz w:val="24"/>
          <w:szCs w:val="24"/>
        </w:rPr>
        <w:t xml:space="preserve"> River in Sarawak. It goes beyond a mere recounting of economic and political histories, offering </w:t>
      </w:r>
      <w:r w:rsidR="00B519B9" w:rsidRPr="00C87672">
        <w:rPr>
          <w:rFonts w:ascii="Times New Roman" w:eastAsia="Times New Roman" w:hAnsi="Times New Roman" w:cs="Times New Roman"/>
          <w:sz w:val="24"/>
          <w:szCs w:val="24"/>
        </w:rPr>
        <w:lastRenderedPageBreak/>
        <w:t xml:space="preserve">an in-depth look at the community's pagan beliefs and practices. Despite these important works, the breadth of literary exploration into </w:t>
      </w:r>
      <w:proofErr w:type="spellStart"/>
      <w:r w:rsidR="00B519B9" w:rsidRPr="00C87672">
        <w:rPr>
          <w:rFonts w:ascii="Times New Roman" w:eastAsia="Times New Roman" w:hAnsi="Times New Roman" w:cs="Times New Roman"/>
          <w:sz w:val="24"/>
          <w:szCs w:val="24"/>
        </w:rPr>
        <w:t>Melanau</w:t>
      </w:r>
      <w:proofErr w:type="spellEnd"/>
      <w:r w:rsidR="00B519B9" w:rsidRPr="00C87672">
        <w:rPr>
          <w:rFonts w:ascii="Times New Roman" w:eastAsia="Times New Roman" w:hAnsi="Times New Roman" w:cs="Times New Roman"/>
          <w:sz w:val="24"/>
          <w:szCs w:val="24"/>
        </w:rPr>
        <w:t xml:space="preserve"> folklore is remarkably limited, </w:t>
      </w:r>
      <w:r w:rsidR="00634643" w:rsidRPr="00C87672">
        <w:rPr>
          <w:rFonts w:ascii="Times New Roman" w:eastAsia="Times New Roman" w:hAnsi="Times New Roman" w:cs="Times New Roman"/>
          <w:sz w:val="24"/>
          <w:szCs w:val="24"/>
        </w:rPr>
        <w:t>highlighting</w:t>
      </w:r>
      <w:r w:rsidR="00B519B9" w:rsidRPr="00C87672">
        <w:rPr>
          <w:rFonts w:ascii="Times New Roman" w:eastAsia="Times New Roman" w:hAnsi="Times New Roman" w:cs="Times New Roman"/>
          <w:sz w:val="24"/>
          <w:szCs w:val="24"/>
        </w:rPr>
        <w:t xml:space="preserve"> the need for further scholarly attention to this rich and diverse cultural heritage.</w:t>
      </w:r>
    </w:p>
    <w:p w14:paraId="57A6F088" w14:textId="5ED54AE9" w:rsidR="00D65C35" w:rsidRPr="00C87672" w:rsidRDefault="009B3A5B"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roofErr w:type="spellStart"/>
      <w:r w:rsidRPr="00C87672">
        <w:rPr>
          <w:rFonts w:ascii="Times New Roman" w:eastAsia="Times New Roman" w:hAnsi="Times New Roman" w:cs="Times New Roman"/>
          <w:sz w:val="24"/>
          <w:szCs w:val="24"/>
        </w:rPr>
        <w:t>Melanau</w:t>
      </w:r>
      <w:proofErr w:type="spellEnd"/>
      <w:r w:rsidRPr="00C87672">
        <w:rPr>
          <w:rFonts w:ascii="Times New Roman" w:eastAsia="Times New Roman" w:hAnsi="Times New Roman" w:cs="Times New Roman"/>
          <w:sz w:val="24"/>
          <w:szCs w:val="24"/>
        </w:rPr>
        <w:t xml:space="preserve"> folklore</w:t>
      </w:r>
      <w:r w:rsidR="003A29DE" w:rsidRPr="00C87672">
        <w:rPr>
          <w:rFonts w:ascii="Times New Roman" w:eastAsia="Times New Roman" w:hAnsi="Times New Roman" w:cs="Times New Roman"/>
          <w:sz w:val="24"/>
          <w:szCs w:val="24"/>
        </w:rPr>
        <w:t xml:space="preserve"> often feature mythical beings and other archetypal characters, embodying the cultural wisdom and moral philosophy of the </w:t>
      </w:r>
      <w:proofErr w:type="spellStart"/>
      <w:r w:rsidR="003A29DE" w:rsidRPr="00C87672">
        <w:rPr>
          <w:rFonts w:ascii="Times New Roman" w:eastAsia="Times New Roman" w:hAnsi="Times New Roman" w:cs="Times New Roman"/>
          <w:sz w:val="24"/>
          <w:szCs w:val="24"/>
        </w:rPr>
        <w:t>Melanau</w:t>
      </w:r>
      <w:proofErr w:type="spellEnd"/>
      <w:r w:rsidR="003A29DE" w:rsidRPr="00C87672">
        <w:rPr>
          <w:rFonts w:ascii="Times New Roman" w:eastAsia="Times New Roman" w:hAnsi="Times New Roman" w:cs="Times New Roman"/>
          <w:sz w:val="24"/>
          <w:szCs w:val="24"/>
        </w:rPr>
        <w:t xml:space="preserve"> community</w:t>
      </w:r>
      <w:r w:rsidR="00E45487" w:rsidRPr="00C87672">
        <w:rPr>
          <w:rFonts w:ascii="Times New Roman" w:eastAsia="Times New Roman" w:hAnsi="Times New Roman" w:cs="Times New Roman"/>
          <w:sz w:val="24"/>
          <w:szCs w:val="24"/>
        </w:rPr>
        <w:t xml:space="preserve"> </w:t>
      </w:r>
      <w:r w:rsidR="00FE0C26" w:rsidRPr="00C87672">
        <w:rPr>
          <w:rFonts w:ascii="Times New Roman" w:eastAsia="Times New Roman" w:hAnsi="Times New Roman" w:cs="Times New Roman"/>
          <w:sz w:val="24"/>
          <w:szCs w:val="24"/>
        </w:rPr>
        <w:fldChar w:fldCharType="begin" w:fldLock="1"/>
      </w:r>
      <w:r w:rsidR="00C34A1A" w:rsidRPr="00C87672">
        <w:rPr>
          <w:rFonts w:ascii="Times New Roman" w:eastAsia="Times New Roman" w:hAnsi="Times New Roman" w:cs="Times New Roman"/>
          <w:sz w:val="24"/>
          <w:szCs w:val="24"/>
        </w:rPr>
        <w:instrText>ADDIN CSL_CITATION {"citationItems":[{"id":"ITEM-1","itemData":{"abstract":"The Serarang ritual is a form of performance performed in the Melanau Likow community to be presented to Ipok. The presentation consists of symbolic elements based on each type of food served. These symbolic elements are involved with the belief and cosmological system that surround the lives of Melanau Likow. The main focus of this research is to analyse the symbol of food in the Serarang ritual from the viewpoint of non-verbal communication. This research used an ethnographic approach and the researchers also participated in the ritual. The data was collected through an in-depth interview with the main informant, Tama Kaul, and with the other ritual practitioners. The research was conducted in Kampung Medong, Dalat Sarawak. The data analysis found that the food that was delivered to Ipok had its own meaning and could be interpreted through shape, colour, and the way it was presented. The food in the Serarang tray means love, gratitude, prayer, and hope for more sustenance in the upcoming year. The research also found that the ritual is still practiced to this day by the Melanau Likow community and becomes the identity of its existence in the state of Sarawak.","author":[{"dropping-particle":"","family":"Inai","given":"N.N.","non-dropping-particle":"","parse-names":false,"suffix":""},{"dropping-particle":"","family":"Maulana Magiman","given":"Mohamad","non-dropping-particle":"","parse-names":false,"suffix":""},{"dropping-particle":"","family":"Salleh","given":"Norhuda","non-dropping-particle":"","parse-names":false,"suffix":""},{"dropping-particle":"","family":"Nasir","given":"Ahmad","non-dropping-particle":"","parse-names":false,"suffix":""},{"dropping-particle":"","family":"Yusoff","given":"Mohd","non-dropping-particle":"","parse-names":false,"suffix":""},{"dropping-particle":"","family":"Tugau","given":"Mangai","non-dropping-particle":"","parse-names":false,"suffix":""},{"dropping-particle":"","family":"Permana","given":"Septian Aji","non-dropping-particle":"","parse-names":false,"suffix":""}],"container-title":"International Journal of Innovation, Creativity and Change","id":"ITEM-1","issue":"3","issued":{"date-parts":[["2020"]]},"page":"2020","title":"The Analysis of Food Symbols in the 'Serarang' Ritual of the Melanau Likow Community in Dalat, Sarawak","type":"article-journal","volume":"14"},"uris":["http://www.mendeley.com/documents/?uuid=813a7c60-5781-4314-b2ef-410acfb3e843"]}],"mendeley":{"formattedCitation":"(Inai et al., 2020)","plainTextFormattedCitation":"(Inai et al., 2020)","previouslyFormattedCitation":"(Inai et al., 2020)"},"properties":{"noteIndex":0},"schema":"https://github.com/citation-style-language/schema/raw/master/csl-citation.json"}</w:instrText>
      </w:r>
      <w:r w:rsidR="00FE0C26" w:rsidRPr="00C87672">
        <w:rPr>
          <w:rFonts w:ascii="Times New Roman" w:eastAsia="Times New Roman" w:hAnsi="Times New Roman" w:cs="Times New Roman"/>
          <w:sz w:val="24"/>
          <w:szCs w:val="24"/>
        </w:rPr>
        <w:fldChar w:fldCharType="separate"/>
      </w:r>
      <w:r w:rsidR="00FE0C26" w:rsidRPr="00C87672">
        <w:rPr>
          <w:rFonts w:ascii="Times New Roman" w:eastAsia="Times New Roman" w:hAnsi="Times New Roman" w:cs="Times New Roman"/>
          <w:noProof/>
          <w:sz w:val="24"/>
          <w:szCs w:val="24"/>
        </w:rPr>
        <w:t>(Inai et al., 2020)</w:t>
      </w:r>
      <w:r w:rsidR="00FE0C26" w:rsidRPr="00C87672">
        <w:rPr>
          <w:rFonts w:ascii="Times New Roman" w:eastAsia="Times New Roman" w:hAnsi="Times New Roman" w:cs="Times New Roman"/>
          <w:sz w:val="24"/>
          <w:szCs w:val="24"/>
        </w:rPr>
        <w:fldChar w:fldCharType="end"/>
      </w:r>
      <w:r w:rsidR="003A29DE" w:rsidRPr="00C87672">
        <w:rPr>
          <w:rFonts w:ascii="Times New Roman" w:eastAsia="Times New Roman" w:hAnsi="Times New Roman" w:cs="Times New Roman"/>
          <w:sz w:val="24"/>
          <w:szCs w:val="24"/>
        </w:rPr>
        <w:t xml:space="preserve">. By examining these narratives and associated beliefs, a deeper understanding of the </w:t>
      </w:r>
      <w:proofErr w:type="spellStart"/>
      <w:r w:rsidR="003A29DE" w:rsidRPr="00C87672">
        <w:rPr>
          <w:rFonts w:ascii="Times New Roman" w:eastAsia="Times New Roman" w:hAnsi="Times New Roman" w:cs="Times New Roman"/>
          <w:sz w:val="24"/>
          <w:szCs w:val="24"/>
        </w:rPr>
        <w:t>Melanau</w:t>
      </w:r>
      <w:proofErr w:type="spellEnd"/>
      <w:r w:rsidR="003A29DE" w:rsidRPr="00C87672">
        <w:rPr>
          <w:rFonts w:ascii="Times New Roman" w:eastAsia="Times New Roman" w:hAnsi="Times New Roman" w:cs="Times New Roman"/>
          <w:sz w:val="24"/>
          <w:szCs w:val="24"/>
        </w:rPr>
        <w:t xml:space="preserve"> cultural identity and the mechanisms of cultural transmission can be achieved.</w:t>
      </w:r>
      <w:r w:rsidR="00212D26" w:rsidRPr="00C87672">
        <w:rPr>
          <w:rFonts w:ascii="Times New Roman" w:eastAsia="Times New Roman" w:hAnsi="Times New Roman" w:cs="Times New Roman"/>
          <w:sz w:val="24"/>
          <w:szCs w:val="24"/>
        </w:rPr>
        <w:t xml:space="preserve"> </w:t>
      </w:r>
      <w:r w:rsidR="003A29DE" w:rsidRPr="00C87672">
        <w:rPr>
          <w:rFonts w:ascii="Times New Roman" w:eastAsia="Times New Roman" w:hAnsi="Times New Roman" w:cs="Times New Roman"/>
          <w:sz w:val="24"/>
          <w:szCs w:val="24"/>
        </w:rPr>
        <w:t xml:space="preserve">However, the study of moral values inherent in these narratives has been relatively underexplored in existing literature. Recognizing this research gap, our study aims to delve into the moral dimension of </w:t>
      </w:r>
      <w:proofErr w:type="spellStart"/>
      <w:r w:rsidR="003A29DE" w:rsidRPr="00C87672">
        <w:rPr>
          <w:rFonts w:ascii="Times New Roman" w:eastAsia="Times New Roman" w:hAnsi="Times New Roman" w:cs="Times New Roman"/>
          <w:sz w:val="24"/>
          <w:szCs w:val="24"/>
        </w:rPr>
        <w:t>Melanau</w:t>
      </w:r>
      <w:proofErr w:type="spellEnd"/>
      <w:r w:rsidR="003A29DE" w:rsidRPr="00C87672">
        <w:rPr>
          <w:rFonts w:ascii="Times New Roman" w:eastAsia="Times New Roman" w:hAnsi="Times New Roman" w:cs="Times New Roman"/>
          <w:sz w:val="24"/>
          <w:szCs w:val="24"/>
        </w:rPr>
        <w:t xml:space="preserve"> oral stories, bringing to light the community's moral landscape as portrayed in these narratives.</w:t>
      </w:r>
      <w:r w:rsidR="00D550CA" w:rsidRPr="00C87672">
        <w:rPr>
          <w:rFonts w:ascii="Times New Roman" w:eastAsia="Times New Roman" w:hAnsi="Times New Roman" w:cs="Times New Roman"/>
          <w:sz w:val="24"/>
          <w:szCs w:val="24"/>
        </w:rPr>
        <w:t xml:space="preserve"> </w:t>
      </w:r>
      <w:r w:rsidR="003A29DE" w:rsidRPr="00C87672">
        <w:rPr>
          <w:rFonts w:ascii="Times New Roman" w:eastAsia="Times New Roman" w:hAnsi="Times New Roman" w:cs="Times New Roman"/>
          <w:sz w:val="24"/>
          <w:szCs w:val="24"/>
        </w:rPr>
        <w:t xml:space="preserve">Through a comprehensive analysis of these stories, we hope to offer a fresh perspective on the cultural and moral ethos of the </w:t>
      </w:r>
      <w:proofErr w:type="spellStart"/>
      <w:r w:rsidR="003A29DE" w:rsidRPr="00C87672">
        <w:rPr>
          <w:rFonts w:ascii="Times New Roman" w:eastAsia="Times New Roman" w:hAnsi="Times New Roman" w:cs="Times New Roman"/>
          <w:sz w:val="24"/>
          <w:szCs w:val="24"/>
        </w:rPr>
        <w:t>Melanau</w:t>
      </w:r>
      <w:proofErr w:type="spellEnd"/>
      <w:r w:rsidR="003A29DE" w:rsidRPr="00C87672">
        <w:rPr>
          <w:rFonts w:ascii="Times New Roman" w:eastAsia="Times New Roman" w:hAnsi="Times New Roman" w:cs="Times New Roman"/>
          <w:sz w:val="24"/>
          <w:szCs w:val="24"/>
        </w:rPr>
        <w:t xml:space="preserve"> community. Furthermore, we aspire to </w:t>
      </w:r>
      <w:r w:rsidR="00D550CA" w:rsidRPr="00C87672">
        <w:rPr>
          <w:rFonts w:ascii="Times New Roman" w:eastAsia="Times New Roman" w:hAnsi="Times New Roman" w:cs="Times New Roman"/>
          <w:sz w:val="24"/>
          <w:szCs w:val="24"/>
        </w:rPr>
        <w:t>highlight</w:t>
      </w:r>
      <w:r w:rsidR="003A29DE" w:rsidRPr="00C87672">
        <w:rPr>
          <w:rFonts w:ascii="Times New Roman" w:eastAsia="Times New Roman" w:hAnsi="Times New Roman" w:cs="Times New Roman"/>
          <w:sz w:val="24"/>
          <w:szCs w:val="24"/>
        </w:rPr>
        <w:t xml:space="preserve"> the importance of folklore studies in appreciating </w:t>
      </w:r>
      <w:r w:rsidR="00A84EC2" w:rsidRPr="00C87672">
        <w:rPr>
          <w:rFonts w:ascii="Times New Roman" w:eastAsia="Times New Roman" w:hAnsi="Times New Roman" w:cs="Times New Roman"/>
          <w:sz w:val="24"/>
          <w:szCs w:val="24"/>
        </w:rPr>
        <w:t xml:space="preserve">Malaysia's cultural diversity, </w:t>
      </w:r>
      <w:r w:rsidR="000A3B14" w:rsidRPr="00C87672">
        <w:rPr>
          <w:rFonts w:ascii="Times New Roman" w:eastAsia="Times New Roman" w:hAnsi="Times New Roman" w:cs="Times New Roman"/>
          <w:sz w:val="24"/>
          <w:szCs w:val="24"/>
        </w:rPr>
        <w:t xml:space="preserve">while paying particular attention to the indigenous </w:t>
      </w:r>
      <w:proofErr w:type="spellStart"/>
      <w:r w:rsidR="000A3B14" w:rsidRPr="00C87672">
        <w:rPr>
          <w:rFonts w:ascii="Times New Roman" w:eastAsia="Times New Roman" w:hAnsi="Times New Roman" w:cs="Times New Roman"/>
          <w:sz w:val="24"/>
          <w:szCs w:val="24"/>
        </w:rPr>
        <w:t>Melanau</w:t>
      </w:r>
      <w:proofErr w:type="spellEnd"/>
      <w:r w:rsidR="000A3B14" w:rsidRPr="00C87672">
        <w:rPr>
          <w:rFonts w:ascii="Times New Roman" w:eastAsia="Times New Roman" w:hAnsi="Times New Roman" w:cs="Times New Roman"/>
          <w:sz w:val="24"/>
          <w:szCs w:val="24"/>
        </w:rPr>
        <w:t xml:space="preserve"> communities of Sarawak.</w:t>
      </w:r>
    </w:p>
    <w:p w14:paraId="08199640" w14:textId="77777777" w:rsidR="00040A86" w:rsidRPr="00D65C35" w:rsidRDefault="00040A86"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p>
    <w:p w14:paraId="2A128E0B" w14:textId="77777777" w:rsidR="00FB6A3F" w:rsidRDefault="00FB6A3F" w:rsidP="004F58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FE4169" w14:textId="74B0BF8E" w:rsidR="3C7B13FC" w:rsidRDefault="529AF3EF" w:rsidP="004F588B">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9E96584">
        <w:rPr>
          <w:rFonts w:ascii="Times New Roman" w:eastAsia="Times New Roman" w:hAnsi="Times New Roman" w:cs="Times New Roman"/>
          <w:b/>
          <w:bCs/>
          <w:color w:val="000000" w:themeColor="text1"/>
          <w:sz w:val="24"/>
          <w:szCs w:val="24"/>
        </w:rPr>
        <w:t>Method and study area</w:t>
      </w:r>
    </w:p>
    <w:p w14:paraId="7450E45F" w14:textId="77777777" w:rsidR="3C7B13FC" w:rsidRDefault="529AF3EF" w:rsidP="004F588B">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5761DB71">
        <w:rPr>
          <w:rFonts w:ascii="Times New Roman" w:eastAsia="Times New Roman" w:hAnsi="Times New Roman" w:cs="Times New Roman"/>
          <w:b/>
          <w:bCs/>
          <w:color w:val="000000" w:themeColor="text1"/>
          <w:sz w:val="24"/>
          <w:szCs w:val="24"/>
        </w:rPr>
        <w:t xml:space="preserve"> </w:t>
      </w:r>
    </w:p>
    <w:p w14:paraId="169A2096" w14:textId="775AAFEF" w:rsidR="00C74D8A" w:rsidRPr="00C87672" w:rsidRDefault="00622C7D" w:rsidP="004F588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22C7D">
        <w:rPr>
          <w:rFonts w:ascii="Times New Roman" w:eastAsia="Times New Roman" w:hAnsi="Times New Roman" w:cs="Times New Roman"/>
          <w:sz w:val="24"/>
          <w:szCs w:val="24"/>
        </w:rPr>
        <w:t xml:space="preserve">The aim of this paper is not to provide a historical account or an anthropological synthesis, but rather to delve into the moral dimensions of </w:t>
      </w:r>
      <w:proofErr w:type="spellStart"/>
      <w:r w:rsidRPr="00622C7D">
        <w:rPr>
          <w:rFonts w:ascii="Times New Roman" w:eastAsia="Times New Roman" w:hAnsi="Times New Roman" w:cs="Times New Roman"/>
          <w:sz w:val="24"/>
          <w:szCs w:val="24"/>
        </w:rPr>
        <w:t>Melanau</w:t>
      </w:r>
      <w:proofErr w:type="spellEnd"/>
      <w:r w:rsidRPr="00622C7D">
        <w:rPr>
          <w:rFonts w:ascii="Times New Roman" w:eastAsia="Times New Roman" w:hAnsi="Times New Roman" w:cs="Times New Roman"/>
          <w:sz w:val="24"/>
          <w:szCs w:val="24"/>
        </w:rPr>
        <w:t xml:space="preserve"> oral narratives through a comprehensive exploration of </w:t>
      </w:r>
      <w:proofErr w:type="spellStart"/>
      <w:r w:rsidRPr="00622C7D">
        <w:rPr>
          <w:rFonts w:ascii="Times New Roman" w:eastAsia="Times New Roman" w:hAnsi="Times New Roman" w:cs="Times New Roman"/>
          <w:sz w:val="24"/>
          <w:szCs w:val="24"/>
        </w:rPr>
        <w:t>Melanau</w:t>
      </w:r>
      <w:proofErr w:type="spellEnd"/>
      <w:r w:rsidRPr="00622C7D">
        <w:rPr>
          <w:rFonts w:ascii="Times New Roman" w:eastAsia="Times New Roman" w:hAnsi="Times New Roman" w:cs="Times New Roman"/>
          <w:sz w:val="24"/>
          <w:szCs w:val="24"/>
        </w:rPr>
        <w:t xml:space="preserve"> folklore. </w:t>
      </w:r>
      <w:r w:rsidRPr="00C87672">
        <w:rPr>
          <w:rFonts w:ascii="Times New Roman" w:eastAsia="Times New Roman" w:hAnsi="Times New Roman" w:cs="Times New Roman"/>
          <w:sz w:val="24"/>
          <w:szCs w:val="24"/>
        </w:rPr>
        <w:t xml:space="preserve">Our approach utilizes </w:t>
      </w:r>
      <w:r w:rsidR="00F04A16" w:rsidRPr="00C87672">
        <w:rPr>
          <w:rFonts w:ascii="Times New Roman" w:eastAsia="Times New Roman" w:hAnsi="Times New Roman" w:cs="Times New Roman"/>
          <w:sz w:val="24"/>
          <w:szCs w:val="24"/>
        </w:rPr>
        <w:t>thematic</w:t>
      </w:r>
      <w:r w:rsidRPr="00C87672">
        <w:rPr>
          <w:rFonts w:ascii="Times New Roman" w:eastAsia="Times New Roman" w:hAnsi="Times New Roman" w:cs="Times New Roman"/>
          <w:sz w:val="24"/>
          <w:szCs w:val="24"/>
        </w:rPr>
        <w:t xml:space="preserve"> analysis, a method that permits an in-depth examination of the moral values embodied in the narratives and the ways these values are communicated through the stories.</w:t>
      </w:r>
      <w:r w:rsidR="005F73B7" w:rsidRPr="00C87672">
        <w:rPr>
          <w:rFonts w:ascii="Times New Roman" w:eastAsia="Times New Roman" w:hAnsi="Times New Roman" w:cs="Times New Roman"/>
          <w:sz w:val="24"/>
          <w:szCs w:val="24"/>
        </w:rPr>
        <w:t xml:space="preserve"> The thematic analysis conducted in this study was primarily inductive, allowing the data itself to guide the identification of themes in the initial stages. This process is inherently data-driven, rooted in the principles of grounded theory </w:t>
      </w:r>
      <w:r w:rsidR="001258B5" w:rsidRPr="00C87672">
        <w:rPr>
          <w:rFonts w:ascii="Times New Roman" w:eastAsia="Times New Roman" w:hAnsi="Times New Roman" w:cs="Times New Roman"/>
          <w:sz w:val="24"/>
          <w:szCs w:val="24"/>
        </w:rPr>
        <w:fldChar w:fldCharType="begin" w:fldLock="1"/>
      </w:r>
      <w:r w:rsidR="00601F50" w:rsidRPr="00C87672">
        <w:rPr>
          <w:rFonts w:ascii="Times New Roman" w:eastAsia="Times New Roman" w:hAnsi="Times New Roman" w:cs="Times New Roman"/>
          <w:sz w:val="24"/>
          <w:szCs w:val="24"/>
        </w:rPr>
        <w:instrText>ADDIN CSL_CITATION {"citationItems":[{"id":"ITEM-1","itemData":{"abstract":"Ethnicity in most social contexts is largely treated as a simple and reified concept especially by insider researchers in post-colonial countries. In certain cases, some of these insider researchers have a perception that being part of an ethnic group would primordially equip them with prior knowledge about their group, hence neglecting the complexity of the ethnicity itself. The outcomes would be problematic for the development of ethnicity studies: theoretically and methodologically. The main objective of this article is to discuss methodological (epistemological and ontological) challenges faced by insider researchers in Malaysian ethnicity studies. Using the Extended Case Method (ECM), I reflect on how I engaged methodologically as an insider researcher in understanding ethnicity. The discourse is intended to assist insider researchers in justifying their methodological perspective in ethnicity studies without neglecting their identity and position.    Keywords:  Ethnicity; extended case method; insider researcher; post-colonial countries; colonial epistemology.","author":[{"dropping-particle":"","family":"Ismail","given":"Khauthar","non-dropping-particle":"","parse-names":false,"suffix":""}],"container-title":"e-Bangi","id":"ITEM-1","issue":"4","issued":{"date-parts":[["2018"]]},"page":"117-125","title":"Challenges and Opportunities Faced By An Insider Researcher In Malaysian Ethnicity Studies: A Literature Review","type":"article-journal","volume":"15"},"uris":["http://www.mendeley.com/documents/?uuid=f6eb28a5-9ce5-4984-8a0f-7f0f5a6a8411"]}],"mendeley":{"formattedCitation":"(Ismail, 2018)","plainTextFormattedCitation":"(Ismail, 2018)","previouslyFormattedCitation":"(Ismail, 2018)"},"properties":{"noteIndex":0},"schema":"https://github.com/citation-style-language/schema/raw/master/csl-citation.json"}</w:instrText>
      </w:r>
      <w:r w:rsidR="001258B5" w:rsidRPr="00C87672">
        <w:rPr>
          <w:rFonts w:ascii="Times New Roman" w:eastAsia="Times New Roman" w:hAnsi="Times New Roman" w:cs="Times New Roman"/>
          <w:sz w:val="24"/>
          <w:szCs w:val="24"/>
        </w:rPr>
        <w:fldChar w:fldCharType="separate"/>
      </w:r>
      <w:r w:rsidR="001258B5" w:rsidRPr="00C87672">
        <w:rPr>
          <w:rFonts w:ascii="Times New Roman" w:eastAsia="Times New Roman" w:hAnsi="Times New Roman" w:cs="Times New Roman"/>
          <w:noProof/>
          <w:sz w:val="24"/>
          <w:szCs w:val="24"/>
        </w:rPr>
        <w:t>(Ismail, 2018)</w:t>
      </w:r>
      <w:r w:rsidR="001258B5" w:rsidRPr="00C87672">
        <w:rPr>
          <w:rFonts w:ascii="Times New Roman" w:eastAsia="Times New Roman" w:hAnsi="Times New Roman" w:cs="Times New Roman"/>
          <w:sz w:val="24"/>
          <w:szCs w:val="24"/>
        </w:rPr>
        <w:fldChar w:fldCharType="end"/>
      </w:r>
      <w:r w:rsidR="005F73B7" w:rsidRPr="00C87672">
        <w:rPr>
          <w:rFonts w:ascii="Times New Roman" w:eastAsia="Times New Roman" w:hAnsi="Times New Roman" w:cs="Times New Roman"/>
          <w:sz w:val="24"/>
          <w:szCs w:val="24"/>
        </w:rPr>
        <w:t>, and is designed to uncover, analyze, and report patterns (themes) that organically emerge from within the data itself</w:t>
      </w:r>
      <w:r w:rsidR="007247A4" w:rsidRPr="00C87672">
        <w:rPr>
          <w:rFonts w:ascii="Times New Roman" w:eastAsia="Times New Roman" w:hAnsi="Times New Roman" w:cs="Times New Roman"/>
          <w:sz w:val="24"/>
          <w:szCs w:val="24"/>
        </w:rPr>
        <w:t xml:space="preserve"> </w:t>
      </w:r>
      <w:r w:rsidR="000B05E7" w:rsidRPr="00C87672">
        <w:rPr>
          <w:rFonts w:ascii="Times New Roman" w:eastAsia="Times New Roman" w:hAnsi="Times New Roman" w:cs="Times New Roman"/>
          <w:sz w:val="24"/>
          <w:szCs w:val="24"/>
        </w:rPr>
        <w:fldChar w:fldCharType="begin" w:fldLock="1"/>
      </w:r>
      <w:r w:rsidR="00573D7D" w:rsidRPr="00C87672">
        <w:rPr>
          <w:rFonts w:ascii="Times New Roman" w:eastAsia="Times New Roman" w:hAnsi="Times New Roman" w:cs="Times New Roman"/>
          <w:sz w:val="24"/>
          <w:szCs w:val="24"/>
        </w:rPr>
        <w:instrText>ADDIN CSL_CITATION {"citationItems":[{"id":"ITEM-1","itemData":{"DOI":"10.1191/1478088706qp063oa","ISSN":"1478-0887","author":[{"dropping-particle":"","family":"Braun","given":"Virginia","non-dropping-particle":"","parse-names":false,"suffix":""},{"dropping-particle":"","family":"Clarke","given":"Victoria","non-dropping-particle":"","parse-names":false,"suffix":""}],"container-title":"Qualitative Research in Psychology","id":"ITEM-1","issue":"2","issued":{"date-parts":[["2006","1","1"]]},"note":"doi: 10.1191/1478088706qp063oa","page":"77-101","publisher":"Routledge","title":"Using thematic analysis in psychology","type":"article-journal","volume":"3"},"uris":["http://www.mendeley.com/documents/?uuid=e784c14c-56fb-40ca-9a7b-3e1c367a1819"]}],"mendeley":{"formattedCitation":"(Braun &amp; Clarke, 2006)","manualFormatting":"(Braun and Clarke, 2006)","plainTextFormattedCitation":"(Braun &amp; Clarke, 2006)","previouslyFormattedCitation":"(Braun &amp; Clarke, 2006)"},"properties":{"noteIndex":0},"schema":"https://github.com/citation-style-language/schema/raw/master/csl-citation.json"}</w:instrText>
      </w:r>
      <w:r w:rsidR="000B05E7" w:rsidRPr="00C87672">
        <w:rPr>
          <w:rFonts w:ascii="Times New Roman" w:eastAsia="Times New Roman" w:hAnsi="Times New Roman" w:cs="Times New Roman"/>
          <w:sz w:val="24"/>
          <w:szCs w:val="24"/>
        </w:rPr>
        <w:fldChar w:fldCharType="separate"/>
      </w:r>
      <w:r w:rsidR="000B05E7" w:rsidRPr="00C87672">
        <w:rPr>
          <w:rFonts w:ascii="Times New Roman" w:eastAsia="Times New Roman" w:hAnsi="Times New Roman" w:cs="Times New Roman"/>
          <w:noProof/>
          <w:sz w:val="24"/>
          <w:szCs w:val="24"/>
        </w:rPr>
        <w:t xml:space="preserve">(Braun </w:t>
      </w:r>
      <w:r w:rsidR="004F588B">
        <w:rPr>
          <w:rFonts w:ascii="Times New Roman" w:eastAsia="Times New Roman" w:hAnsi="Times New Roman" w:cs="Times New Roman"/>
          <w:noProof/>
          <w:sz w:val="24"/>
          <w:szCs w:val="24"/>
        </w:rPr>
        <w:t>&amp;</w:t>
      </w:r>
      <w:r w:rsidR="000B05E7" w:rsidRPr="00C87672">
        <w:rPr>
          <w:rFonts w:ascii="Times New Roman" w:eastAsia="Times New Roman" w:hAnsi="Times New Roman" w:cs="Times New Roman"/>
          <w:noProof/>
          <w:sz w:val="24"/>
          <w:szCs w:val="24"/>
        </w:rPr>
        <w:t xml:space="preserve"> Clarke, 2006)</w:t>
      </w:r>
      <w:r w:rsidR="000B05E7" w:rsidRPr="00C87672">
        <w:rPr>
          <w:rFonts w:ascii="Times New Roman" w:eastAsia="Times New Roman" w:hAnsi="Times New Roman" w:cs="Times New Roman"/>
          <w:sz w:val="24"/>
          <w:szCs w:val="24"/>
        </w:rPr>
        <w:fldChar w:fldCharType="end"/>
      </w:r>
      <w:r w:rsidR="005F73B7" w:rsidRPr="00C87672">
        <w:rPr>
          <w:rFonts w:ascii="Times New Roman" w:eastAsia="Times New Roman" w:hAnsi="Times New Roman" w:cs="Times New Roman"/>
          <w:sz w:val="24"/>
          <w:szCs w:val="24"/>
        </w:rPr>
        <w:t xml:space="preserve">. </w:t>
      </w:r>
      <w:r w:rsidR="002963CA" w:rsidRPr="00C87672">
        <w:rPr>
          <w:rFonts w:ascii="Times New Roman" w:eastAsia="Times New Roman" w:hAnsi="Times New Roman" w:cs="Times New Roman"/>
          <w:sz w:val="24"/>
          <w:szCs w:val="24"/>
        </w:rPr>
        <w:t>This approach ensures that the themes are intrinsically linked to the narratives being studied and are not the result of any preconceived notions or categories.</w:t>
      </w:r>
      <w:r w:rsidR="00616959" w:rsidRPr="00C87672">
        <w:rPr>
          <w:rFonts w:ascii="Times New Roman" w:eastAsia="Times New Roman" w:hAnsi="Times New Roman" w:cs="Times New Roman"/>
          <w:sz w:val="24"/>
          <w:szCs w:val="24"/>
        </w:rPr>
        <w:t xml:space="preserve"> </w:t>
      </w:r>
      <w:r w:rsidR="002F3A81" w:rsidRPr="00C87672">
        <w:rPr>
          <w:rFonts w:ascii="Times New Roman" w:eastAsia="Times New Roman" w:hAnsi="Times New Roman" w:cs="Times New Roman"/>
          <w:sz w:val="24"/>
          <w:szCs w:val="24"/>
        </w:rPr>
        <w:t xml:space="preserve">It </w:t>
      </w:r>
      <w:r w:rsidR="00616959" w:rsidRPr="00C87672">
        <w:rPr>
          <w:rFonts w:ascii="Times New Roman" w:eastAsia="Times New Roman" w:hAnsi="Times New Roman" w:cs="Times New Roman"/>
          <w:sz w:val="24"/>
          <w:szCs w:val="24"/>
        </w:rPr>
        <w:t xml:space="preserve">facilitated the emergence of themes that are genuinely grounded in the </w:t>
      </w:r>
      <w:proofErr w:type="spellStart"/>
      <w:r w:rsidR="00616959" w:rsidRPr="00C87672">
        <w:rPr>
          <w:rFonts w:ascii="Times New Roman" w:eastAsia="Times New Roman" w:hAnsi="Times New Roman" w:cs="Times New Roman"/>
          <w:sz w:val="24"/>
          <w:szCs w:val="24"/>
        </w:rPr>
        <w:t>Melanau</w:t>
      </w:r>
      <w:proofErr w:type="spellEnd"/>
      <w:r w:rsidR="00616959" w:rsidRPr="00C87672">
        <w:rPr>
          <w:rFonts w:ascii="Times New Roman" w:eastAsia="Times New Roman" w:hAnsi="Times New Roman" w:cs="Times New Roman"/>
          <w:sz w:val="24"/>
          <w:szCs w:val="24"/>
        </w:rPr>
        <w:t xml:space="preserve"> narratives, thereby preserving the authenticity of the cultural expressions and moral values conveyed through their oral traditions</w:t>
      </w:r>
      <w:r w:rsidR="00843DD1" w:rsidRPr="00C87672">
        <w:rPr>
          <w:rFonts w:ascii="Times New Roman" w:eastAsia="Times New Roman" w:hAnsi="Times New Roman" w:cs="Times New Roman"/>
          <w:sz w:val="24"/>
          <w:szCs w:val="24"/>
        </w:rPr>
        <w:t>.</w:t>
      </w:r>
    </w:p>
    <w:p w14:paraId="509408C0" w14:textId="47654B5B" w:rsidR="00843DD1" w:rsidRPr="00C87672" w:rsidRDefault="00843DD1"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 xml:space="preserve">To assist with the data analysis, </w:t>
      </w:r>
      <w:proofErr w:type="spellStart"/>
      <w:r w:rsidRPr="00C87672">
        <w:rPr>
          <w:rFonts w:ascii="Times New Roman" w:eastAsia="Times New Roman" w:hAnsi="Times New Roman" w:cs="Times New Roman"/>
          <w:sz w:val="24"/>
          <w:szCs w:val="24"/>
        </w:rPr>
        <w:t>NVivo</w:t>
      </w:r>
      <w:proofErr w:type="spellEnd"/>
      <w:r w:rsidRPr="00C87672">
        <w:rPr>
          <w:rFonts w:ascii="Times New Roman" w:eastAsia="Times New Roman" w:hAnsi="Times New Roman" w:cs="Times New Roman"/>
          <w:sz w:val="24"/>
          <w:szCs w:val="24"/>
        </w:rPr>
        <w:t xml:space="preserve">, a qualitative data analysis software, was employed. </w:t>
      </w:r>
      <w:proofErr w:type="spellStart"/>
      <w:r w:rsidRPr="00C87672">
        <w:rPr>
          <w:rFonts w:ascii="Times New Roman" w:eastAsia="Times New Roman" w:hAnsi="Times New Roman" w:cs="Times New Roman"/>
          <w:sz w:val="24"/>
          <w:szCs w:val="24"/>
        </w:rPr>
        <w:t>NVivo</w:t>
      </w:r>
      <w:proofErr w:type="spellEnd"/>
      <w:r w:rsidRPr="00C87672">
        <w:rPr>
          <w:rFonts w:ascii="Times New Roman" w:eastAsia="Times New Roman" w:hAnsi="Times New Roman" w:cs="Times New Roman"/>
          <w:sz w:val="24"/>
          <w:szCs w:val="24"/>
        </w:rPr>
        <w:t xml:space="preserve"> facilitated the organization of data, the coding process, and the efficient identification of emergent themes and subthemes. The process for determining themes and subthemes involved several steps: </w:t>
      </w:r>
      <w:r w:rsidR="00887F50" w:rsidRPr="00C87672">
        <w:rPr>
          <w:rFonts w:ascii="Times New Roman" w:eastAsia="Times New Roman" w:hAnsi="Times New Roman" w:cs="Times New Roman"/>
          <w:sz w:val="24"/>
          <w:szCs w:val="24"/>
        </w:rPr>
        <w:t>1) f</w:t>
      </w:r>
      <w:r w:rsidRPr="00C87672">
        <w:rPr>
          <w:rFonts w:ascii="Times New Roman" w:eastAsia="Times New Roman" w:hAnsi="Times New Roman" w:cs="Times New Roman"/>
          <w:sz w:val="24"/>
          <w:szCs w:val="24"/>
        </w:rPr>
        <w:t xml:space="preserve">amiliarization with the data: </w:t>
      </w:r>
      <w:r w:rsidR="00887F50" w:rsidRPr="00C87672">
        <w:rPr>
          <w:rFonts w:ascii="Times New Roman" w:eastAsia="Times New Roman" w:hAnsi="Times New Roman" w:cs="Times New Roman"/>
          <w:sz w:val="24"/>
          <w:szCs w:val="24"/>
        </w:rPr>
        <w:t>r</w:t>
      </w:r>
      <w:r w:rsidRPr="00C87672">
        <w:rPr>
          <w:rFonts w:ascii="Times New Roman" w:eastAsia="Times New Roman" w:hAnsi="Times New Roman" w:cs="Times New Roman"/>
          <w:sz w:val="24"/>
          <w:szCs w:val="24"/>
        </w:rPr>
        <w:t>eading and re-reading the narratives to gain a deep understanding of the content</w:t>
      </w:r>
      <w:r w:rsidR="00887F50" w:rsidRPr="00C87672">
        <w:rPr>
          <w:rFonts w:ascii="Times New Roman" w:eastAsia="Times New Roman" w:hAnsi="Times New Roman" w:cs="Times New Roman"/>
          <w:sz w:val="24"/>
          <w:szCs w:val="24"/>
        </w:rPr>
        <w:t>; 2) g</w:t>
      </w:r>
      <w:r w:rsidRPr="00C87672">
        <w:rPr>
          <w:rFonts w:ascii="Times New Roman" w:eastAsia="Times New Roman" w:hAnsi="Times New Roman" w:cs="Times New Roman"/>
          <w:sz w:val="24"/>
          <w:szCs w:val="24"/>
        </w:rPr>
        <w:t xml:space="preserve">enerating initial codes: </w:t>
      </w:r>
      <w:r w:rsidR="00887F50" w:rsidRPr="00C87672">
        <w:rPr>
          <w:rFonts w:ascii="Times New Roman" w:eastAsia="Times New Roman" w:hAnsi="Times New Roman" w:cs="Times New Roman"/>
          <w:sz w:val="24"/>
          <w:szCs w:val="24"/>
        </w:rPr>
        <w:t>s</w:t>
      </w:r>
      <w:r w:rsidRPr="00C87672">
        <w:rPr>
          <w:rFonts w:ascii="Times New Roman" w:eastAsia="Times New Roman" w:hAnsi="Times New Roman" w:cs="Times New Roman"/>
          <w:sz w:val="24"/>
          <w:szCs w:val="24"/>
        </w:rPr>
        <w:t xml:space="preserve">ystematically coding features of the data that were pertinent to the research questions, using </w:t>
      </w:r>
      <w:proofErr w:type="spellStart"/>
      <w:r w:rsidRPr="00C87672">
        <w:rPr>
          <w:rFonts w:ascii="Times New Roman" w:eastAsia="Times New Roman" w:hAnsi="Times New Roman" w:cs="Times New Roman"/>
          <w:sz w:val="24"/>
          <w:szCs w:val="24"/>
        </w:rPr>
        <w:t>NVivo</w:t>
      </w:r>
      <w:proofErr w:type="spellEnd"/>
      <w:r w:rsidRPr="00C87672">
        <w:rPr>
          <w:rFonts w:ascii="Times New Roman" w:eastAsia="Times New Roman" w:hAnsi="Times New Roman" w:cs="Times New Roman"/>
          <w:sz w:val="24"/>
          <w:szCs w:val="24"/>
        </w:rPr>
        <w:t xml:space="preserve"> software to assist with data organization</w:t>
      </w:r>
      <w:r w:rsidR="00887F50" w:rsidRPr="00C87672">
        <w:rPr>
          <w:rFonts w:ascii="Times New Roman" w:eastAsia="Times New Roman" w:hAnsi="Times New Roman" w:cs="Times New Roman"/>
          <w:sz w:val="24"/>
          <w:szCs w:val="24"/>
        </w:rPr>
        <w:t>; 3) s</w:t>
      </w:r>
      <w:r w:rsidRPr="00C87672">
        <w:rPr>
          <w:rFonts w:ascii="Times New Roman" w:eastAsia="Times New Roman" w:hAnsi="Times New Roman" w:cs="Times New Roman"/>
          <w:sz w:val="24"/>
          <w:szCs w:val="24"/>
        </w:rPr>
        <w:t xml:space="preserve">earching for themes: </w:t>
      </w:r>
      <w:r w:rsidR="00887F50" w:rsidRPr="00C87672">
        <w:rPr>
          <w:rFonts w:ascii="Times New Roman" w:eastAsia="Times New Roman" w:hAnsi="Times New Roman" w:cs="Times New Roman"/>
          <w:sz w:val="24"/>
          <w:szCs w:val="24"/>
        </w:rPr>
        <w:t>c</w:t>
      </w:r>
      <w:r w:rsidRPr="00C87672">
        <w:rPr>
          <w:rFonts w:ascii="Times New Roman" w:eastAsia="Times New Roman" w:hAnsi="Times New Roman" w:cs="Times New Roman"/>
          <w:sz w:val="24"/>
          <w:szCs w:val="24"/>
        </w:rPr>
        <w:t>ollating codes into potential themes and gathering all data relevant to each potential theme</w:t>
      </w:r>
      <w:r w:rsidR="00782E2A" w:rsidRPr="00C87672">
        <w:rPr>
          <w:rFonts w:ascii="Times New Roman" w:eastAsia="Times New Roman" w:hAnsi="Times New Roman" w:cs="Times New Roman"/>
          <w:sz w:val="24"/>
          <w:szCs w:val="24"/>
        </w:rPr>
        <w:t>; 4) r</w:t>
      </w:r>
      <w:r w:rsidRPr="00C87672">
        <w:rPr>
          <w:rFonts w:ascii="Times New Roman" w:eastAsia="Times New Roman" w:hAnsi="Times New Roman" w:cs="Times New Roman"/>
          <w:sz w:val="24"/>
          <w:szCs w:val="24"/>
        </w:rPr>
        <w:t xml:space="preserve">eviewing themes: </w:t>
      </w:r>
      <w:r w:rsidR="00782E2A" w:rsidRPr="00C87672">
        <w:rPr>
          <w:rFonts w:ascii="Times New Roman" w:eastAsia="Times New Roman" w:hAnsi="Times New Roman" w:cs="Times New Roman"/>
          <w:sz w:val="24"/>
          <w:szCs w:val="24"/>
        </w:rPr>
        <w:t>c</w:t>
      </w:r>
      <w:r w:rsidRPr="00C87672">
        <w:rPr>
          <w:rFonts w:ascii="Times New Roman" w:eastAsia="Times New Roman" w:hAnsi="Times New Roman" w:cs="Times New Roman"/>
          <w:sz w:val="24"/>
          <w:szCs w:val="24"/>
        </w:rPr>
        <w:t>hecking if the themes work in relation to the coded extracts and the entire dataset, and generating a thematic 'map' of the analysis</w:t>
      </w:r>
      <w:r w:rsidR="00782E2A" w:rsidRPr="00C87672">
        <w:rPr>
          <w:rFonts w:ascii="Times New Roman" w:eastAsia="Times New Roman" w:hAnsi="Times New Roman" w:cs="Times New Roman"/>
          <w:sz w:val="24"/>
          <w:szCs w:val="24"/>
        </w:rPr>
        <w:t>; and 5) r</w:t>
      </w:r>
      <w:r w:rsidRPr="00C87672">
        <w:rPr>
          <w:rFonts w:ascii="Times New Roman" w:eastAsia="Times New Roman" w:hAnsi="Times New Roman" w:cs="Times New Roman"/>
          <w:sz w:val="24"/>
          <w:szCs w:val="24"/>
        </w:rPr>
        <w:t xml:space="preserve">efining and naming themes: </w:t>
      </w:r>
      <w:r w:rsidR="00782E2A" w:rsidRPr="00C87672">
        <w:rPr>
          <w:rFonts w:ascii="Times New Roman" w:eastAsia="Times New Roman" w:hAnsi="Times New Roman" w:cs="Times New Roman"/>
          <w:sz w:val="24"/>
          <w:szCs w:val="24"/>
        </w:rPr>
        <w:t>o</w:t>
      </w:r>
      <w:r w:rsidRPr="00C87672">
        <w:rPr>
          <w:rFonts w:ascii="Times New Roman" w:eastAsia="Times New Roman" w:hAnsi="Times New Roman" w:cs="Times New Roman"/>
          <w:sz w:val="24"/>
          <w:szCs w:val="24"/>
        </w:rPr>
        <w:t>ngoing analysis to refine the specifics of each theme and the overall story the analysis tells, developing clear definitions and names for each theme</w:t>
      </w:r>
      <w:r w:rsidR="00782E2A" w:rsidRPr="00C87672">
        <w:rPr>
          <w:rFonts w:ascii="Times New Roman" w:eastAsia="Times New Roman" w:hAnsi="Times New Roman" w:cs="Times New Roman"/>
          <w:sz w:val="24"/>
          <w:szCs w:val="24"/>
        </w:rPr>
        <w:t>; and 6) p</w:t>
      </w:r>
      <w:r w:rsidRPr="00C87672">
        <w:rPr>
          <w:rFonts w:ascii="Times New Roman" w:eastAsia="Times New Roman" w:hAnsi="Times New Roman" w:cs="Times New Roman"/>
          <w:sz w:val="24"/>
          <w:szCs w:val="24"/>
        </w:rPr>
        <w:t xml:space="preserve">roducing the report: </w:t>
      </w:r>
      <w:r w:rsidR="00782E2A" w:rsidRPr="00C87672">
        <w:rPr>
          <w:rFonts w:ascii="Times New Roman" w:eastAsia="Times New Roman" w:hAnsi="Times New Roman" w:cs="Times New Roman"/>
          <w:sz w:val="24"/>
          <w:szCs w:val="24"/>
        </w:rPr>
        <w:t>t</w:t>
      </w:r>
      <w:r w:rsidRPr="00C87672">
        <w:rPr>
          <w:rFonts w:ascii="Times New Roman" w:eastAsia="Times New Roman" w:hAnsi="Times New Roman" w:cs="Times New Roman"/>
          <w:sz w:val="24"/>
          <w:szCs w:val="24"/>
        </w:rPr>
        <w:t>he final step involved selecting vivid and compelling extract examples, relating the analysis back to the research question, and literature, and producing a scholarly report of the analysis</w:t>
      </w:r>
      <w:r w:rsidR="008D1E1D" w:rsidRPr="00C87672">
        <w:rPr>
          <w:rFonts w:ascii="Times New Roman" w:eastAsia="Times New Roman" w:hAnsi="Times New Roman" w:cs="Times New Roman"/>
          <w:sz w:val="24"/>
          <w:szCs w:val="24"/>
        </w:rPr>
        <w:t xml:space="preserve"> </w:t>
      </w:r>
      <w:r w:rsidR="008D1E1D" w:rsidRPr="00C87672">
        <w:rPr>
          <w:rFonts w:ascii="Times New Roman" w:eastAsia="Times New Roman" w:hAnsi="Times New Roman" w:cs="Times New Roman"/>
          <w:sz w:val="24"/>
          <w:szCs w:val="24"/>
        </w:rPr>
        <w:fldChar w:fldCharType="begin" w:fldLock="1"/>
      </w:r>
      <w:r w:rsidR="00696A9E" w:rsidRPr="00C87672">
        <w:rPr>
          <w:rFonts w:ascii="Times New Roman" w:eastAsia="Times New Roman" w:hAnsi="Times New Roman" w:cs="Times New Roman"/>
          <w:sz w:val="24"/>
          <w:szCs w:val="24"/>
        </w:rPr>
        <w:instrText>ADDIN CSL_CITATION {"citationItems":[{"id":"ITEM-1","itemData":{"DOI":"10.1007/s11135-021-01182-y","ISBN":"0123456789","ISSN":"15737845","abstract":"Since the publication of their inaugural paper on the topic in 2006, Braun and Clarke’s approach has arguably become one of the most thoroughly delineated methods of conducting thematic analysis (TA). However, confusion persists as to how to implement this specific approach to TA appropriately. The authors themselves have identified that many researchers who purport to adhere to this approach—and who reference their work as such—fail to adhere fully to the principles of ‘reflexive thematic analysis’ (RTA). Over the course of numerous publications, Braun and Clarke have elaborated significantly upon the constitution of RTA and attempted to clarify numerous misconceptions that they have found in the literature. This paper will offer a worked example of Braun and Clarke’s contemporary approach to reflexive thematic analysis with the aim of helping to dispel some of the confusion regarding the position of RTA among the numerous existing typologies of TA. While the data used in the worked example has been garnered from health and wellbeing education research and was examined to ascertain educators’ attitudes regarding such, the example offered of how to implement the RTA would be easily transferable to many other contexts and research topics.","author":[{"dropping-particle":"","family":"Byrne","given":"David","non-dropping-particle":"","parse-names":false,"suffix":""}],"container-title":"Quality and Quantity","id":"ITEM-1","issue":"3","issued":{"date-parts":[["2022"]]},"page":"1391-1412","publisher":"Springer Netherlands","title":"A worked example of Braun and Clarke’s approach to reflexive thematic analysis","type":"article-journal","volume":"56"},"uris":["http://www.mendeley.com/documents/?uuid=33a5b23e-f06e-4d47-900e-ce73065328e6"]},{"id":"ITEM-2","itemData":{"DOI":"10.1080/2159676X.2019.1628806","ISSN":"1939845X","abstract":"Since initially writing on thematic analysis in 2006, the popularity of the method we outlined has exploded, the variety of TA approaches have expanded, and, not least, our thinking has developed and shifted. In this reflexive commentary, we look back at some of the unspoken assumptions that informed how we wrote our 2006 paper. We connect some of these un-identified assumptions, and developments in the method over the years, with some conceptual mismatches and confusions we see in published TA studies. In order to facilitate better TA practice, we reflect on how our thinking has evolved–and in some cases sedimented–since the publication of our 2006 paper, and clarify and revise some of the ways we phrased or conceptualised TA, and the elements of, and processes around, a method we now prefer to call reflexive TA.","author":[{"dropping-particle":"","family":"Braun","given":"Virginia","non-dropping-particle":"","parse-names":false,"suffix":""},{"dropping-particle":"","family":"Clarke","given":"Victoria","non-dropping-particle":"","parse-names":false,"suffix":""}],"container-title":"Qualitative Research in Sport, Exercise and Health","id":"ITEM-2","issue":"4","issued":{"date-parts":[["2019"]]},"page":"589-597","publisher":"Routledge","title":"Reflecting on reflexive thematic analysis","type":"article-journal","volume":"11"},"uris":["http://www.mendeley.com/documents/?uuid=697268d7-8da8-4206-bfd6-d7e434ba504f"]}],"mendeley":{"formattedCitation":"(Braun &amp; Clarke, 2019; Byrne, 2022)","manualFormatting":"(Braun and Clarke, 2019; Byrne, 2022)","plainTextFormattedCitation":"(Braun &amp; Clarke, 2019; Byrne, 2022)","previouslyFormattedCitation":"(Braun &amp; Clarke, 2019; Byrne, 2022)"},"properties":{"noteIndex":0},"schema":"https://github.com/citation-style-language/schema/raw/master/csl-citation.json"}</w:instrText>
      </w:r>
      <w:r w:rsidR="008D1E1D" w:rsidRPr="00C87672">
        <w:rPr>
          <w:rFonts w:ascii="Times New Roman" w:eastAsia="Times New Roman" w:hAnsi="Times New Roman" w:cs="Times New Roman"/>
          <w:sz w:val="24"/>
          <w:szCs w:val="24"/>
        </w:rPr>
        <w:fldChar w:fldCharType="separate"/>
      </w:r>
      <w:r w:rsidR="0011033C" w:rsidRPr="00C87672">
        <w:rPr>
          <w:rFonts w:ascii="Times New Roman" w:eastAsia="Times New Roman" w:hAnsi="Times New Roman" w:cs="Times New Roman"/>
          <w:noProof/>
          <w:sz w:val="24"/>
          <w:szCs w:val="24"/>
        </w:rPr>
        <w:t xml:space="preserve">(Braun </w:t>
      </w:r>
      <w:r w:rsidR="00696A9E" w:rsidRPr="00C87672">
        <w:rPr>
          <w:rFonts w:ascii="Times New Roman" w:eastAsia="Times New Roman" w:hAnsi="Times New Roman" w:cs="Times New Roman"/>
          <w:noProof/>
          <w:sz w:val="24"/>
          <w:szCs w:val="24"/>
        </w:rPr>
        <w:t>and</w:t>
      </w:r>
      <w:r w:rsidR="0011033C" w:rsidRPr="00C87672">
        <w:rPr>
          <w:rFonts w:ascii="Times New Roman" w:eastAsia="Times New Roman" w:hAnsi="Times New Roman" w:cs="Times New Roman"/>
          <w:noProof/>
          <w:sz w:val="24"/>
          <w:szCs w:val="24"/>
        </w:rPr>
        <w:t xml:space="preserve"> Clarke, 2019; Byrne, 2022)</w:t>
      </w:r>
      <w:r w:rsidR="008D1E1D" w:rsidRPr="00C87672">
        <w:rPr>
          <w:rFonts w:ascii="Times New Roman" w:eastAsia="Times New Roman" w:hAnsi="Times New Roman" w:cs="Times New Roman"/>
          <w:sz w:val="24"/>
          <w:szCs w:val="24"/>
        </w:rPr>
        <w:fldChar w:fldCharType="end"/>
      </w:r>
      <w:r w:rsidRPr="00C87672">
        <w:rPr>
          <w:rFonts w:ascii="Times New Roman" w:eastAsia="Times New Roman" w:hAnsi="Times New Roman" w:cs="Times New Roman"/>
          <w:sz w:val="24"/>
          <w:szCs w:val="24"/>
        </w:rPr>
        <w:t>.</w:t>
      </w:r>
    </w:p>
    <w:p w14:paraId="528F549C" w14:textId="720AB889" w:rsidR="001A14F7" w:rsidRDefault="00DA0A94"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DA0A94">
        <w:rPr>
          <w:rFonts w:ascii="Times New Roman" w:eastAsia="Times New Roman" w:hAnsi="Times New Roman" w:cs="Times New Roman"/>
          <w:sz w:val="24"/>
          <w:szCs w:val="24"/>
        </w:rPr>
        <w:lastRenderedPageBreak/>
        <w:t xml:space="preserve">In selecting the primary source for </w:t>
      </w:r>
      <w:proofErr w:type="spellStart"/>
      <w:r w:rsidRPr="00DA0A94">
        <w:rPr>
          <w:rFonts w:ascii="Times New Roman" w:eastAsia="Times New Roman" w:hAnsi="Times New Roman" w:cs="Times New Roman"/>
          <w:sz w:val="24"/>
          <w:szCs w:val="24"/>
        </w:rPr>
        <w:t>Melanau</w:t>
      </w:r>
      <w:proofErr w:type="spellEnd"/>
      <w:r w:rsidRPr="00DA0A94">
        <w:rPr>
          <w:rFonts w:ascii="Times New Roman" w:eastAsia="Times New Roman" w:hAnsi="Times New Roman" w:cs="Times New Roman"/>
          <w:sz w:val="24"/>
          <w:szCs w:val="24"/>
        </w:rPr>
        <w:t xml:space="preserve"> folklore,</w:t>
      </w:r>
      <w:r w:rsidR="00FD2AC9" w:rsidRPr="00FD2AC9">
        <w:t xml:space="preserve"> </w:t>
      </w:r>
      <w:r w:rsidR="00FD2AC9" w:rsidRPr="00FD2AC9">
        <w:rPr>
          <w:rFonts w:ascii="Times New Roman" w:eastAsia="Times New Roman" w:hAnsi="Times New Roman" w:cs="Times New Roman"/>
          <w:sz w:val="24"/>
          <w:szCs w:val="24"/>
        </w:rPr>
        <w:t xml:space="preserve">there is a scarce documentation on </w:t>
      </w:r>
      <w:proofErr w:type="spellStart"/>
      <w:r w:rsidR="00FD2AC9" w:rsidRPr="00FD2AC9">
        <w:rPr>
          <w:rFonts w:ascii="Times New Roman" w:eastAsia="Times New Roman" w:hAnsi="Times New Roman" w:cs="Times New Roman"/>
          <w:sz w:val="24"/>
          <w:szCs w:val="24"/>
        </w:rPr>
        <w:t>Melanau</w:t>
      </w:r>
      <w:proofErr w:type="spellEnd"/>
      <w:r w:rsidR="00FD2AC9" w:rsidRPr="00FD2AC9">
        <w:rPr>
          <w:rFonts w:ascii="Times New Roman" w:eastAsia="Times New Roman" w:hAnsi="Times New Roman" w:cs="Times New Roman"/>
          <w:sz w:val="24"/>
          <w:szCs w:val="24"/>
        </w:rPr>
        <w:t xml:space="preserve"> oral stories</w:t>
      </w:r>
      <w:r w:rsidR="008252EE">
        <w:rPr>
          <w:rFonts w:ascii="Times New Roman" w:eastAsia="Times New Roman" w:hAnsi="Times New Roman" w:cs="Times New Roman"/>
          <w:sz w:val="24"/>
          <w:szCs w:val="24"/>
        </w:rPr>
        <w:t xml:space="preserve"> available</w:t>
      </w:r>
      <w:r w:rsidR="00FD2AC9" w:rsidRPr="00FD2AC9">
        <w:rPr>
          <w:rFonts w:ascii="Times New Roman" w:eastAsia="Times New Roman" w:hAnsi="Times New Roman" w:cs="Times New Roman"/>
          <w:sz w:val="24"/>
          <w:szCs w:val="24"/>
        </w:rPr>
        <w:t xml:space="preserve">. </w:t>
      </w:r>
      <w:r w:rsidR="00D90713">
        <w:rPr>
          <w:rFonts w:ascii="Times New Roman" w:eastAsia="Times New Roman" w:hAnsi="Times New Roman" w:cs="Times New Roman"/>
          <w:sz w:val="24"/>
          <w:szCs w:val="24"/>
        </w:rPr>
        <w:t xml:space="preserve">Due to limited number of available compilation, </w:t>
      </w:r>
      <w:r w:rsidRPr="00DA0A94">
        <w:rPr>
          <w:rFonts w:ascii="Times New Roman" w:eastAsia="Times New Roman" w:hAnsi="Times New Roman" w:cs="Times New Roman"/>
          <w:sz w:val="24"/>
          <w:szCs w:val="24"/>
        </w:rPr>
        <w:t xml:space="preserve">we elected to focus on the compilation of stories by Harold Stephen Morris, as presented in his 1997 monograph, "The </w:t>
      </w:r>
      <w:proofErr w:type="spellStart"/>
      <w:r w:rsidRPr="00DA0A94">
        <w:rPr>
          <w:rFonts w:ascii="Times New Roman" w:eastAsia="Times New Roman" w:hAnsi="Times New Roman" w:cs="Times New Roman"/>
          <w:sz w:val="24"/>
          <w:szCs w:val="24"/>
        </w:rPr>
        <w:t>Oya</w:t>
      </w:r>
      <w:proofErr w:type="spellEnd"/>
      <w:r w:rsidRPr="00DA0A94">
        <w:rPr>
          <w:rFonts w:ascii="Times New Roman" w:eastAsia="Times New Roman" w:hAnsi="Times New Roman" w:cs="Times New Roman"/>
          <w:sz w:val="24"/>
          <w:szCs w:val="24"/>
        </w:rPr>
        <w:t xml:space="preserve"> </w:t>
      </w:r>
      <w:proofErr w:type="spellStart"/>
      <w:r w:rsidRPr="00DA0A94">
        <w:rPr>
          <w:rFonts w:ascii="Times New Roman" w:eastAsia="Times New Roman" w:hAnsi="Times New Roman" w:cs="Times New Roman"/>
          <w:sz w:val="24"/>
          <w:szCs w:val="24"/>
        </w:rPr>
        <w:t>Melanau</w:t>
      </w:r>
      <w:proofErr w:type="spellEnd"/>
      <w:r w:rsidRPr="00DA0A94">
        <w:rPr>
          <w:rFonts w:ascii="Times New Roman" w:eastAsia="Times New Roman" w:hAnsi="Times New Roman" w:cs="Times New Roman"/>
          <w:sz w:val="24"/>
          <w:szCs w:val="24"/>
        </w:rPr>
        <w:t xml:space="preserve">: Traditional Ritual and Belief with a catalogue of </w:t>
      </w:r>
      <w:proofErr w:type="spellStart"/>
      <w:r w:rsidRPr="00DA0A94">
        <w:rPr>
          <w:rFonts w:ascii="Times New Roman" w:eastAsia="Times New Roman" w:hAnsi="Times New Roman" w:cs="Times New Roman"/>
          <w:sz w:val="24"/>
          <w:szCs w:val="24"/>
        </w:rPr>
        <w:t>Belum</w:t>
      </w:r>
      <w:proofErr w:type="spellEnd"/>
      <w:r w:rsidRPr="00DA0A94">
        <w:rPr>
          <w:rFonts w:ascii="Times New Roman" w:eastAsia="Times New Roman" w:hAnsi="Times New Roman" w:cs="Times New Roman"/>
          <w:sz w:val="24"/>
          <w:szCs w:val="24"/>
        </w:rPr>
        <w:t xml:space="preserve"> carvings." </w:t>
      </w:r>
      <w:r w:rsidR="00987AF4" w:rsidRPr="00622C7D">
        <w:rPr>
          <w:rFonts w:ascii="Times New Roman" w:eastAsia="Times New Roman" w:hAnsi="Times New Roman" w:cs="Times New Roman"/>
          <w:sz w:val="24"/>
          <w:szCs w:val="24"/>
        </w:rPr>
        <w:t xml:space="preserve">This seminal work provides a rich trove of </w:t>
      </w:r>
      <w:proofErr w:type="spellStart"/>
      <w:r w:rsidR="00987AF4" w:rsidRPr="00622C7D">
        <w:rPr>
          <w:rFonts w:ascii="Times New Roman" w:eastAsia="Times New Roman" w:hAnsi="Times New Roman" w:cs="Times New Roman"/>
          <w:sz w:val="24"/>
          <w:szCs w:val="24"/>
        </w:rPr>
        <w:t>Melanau</w:t>
      </w:r>
      <w:proofErr w:type="spellEnd"/>
      <w:r w:rsidR="00987AF4" w:rsidRPr="00622C7D">
        <w:rPr>
          <w:rFonts w:ascii="Times New Roman" w:eastAsia="Times New Roman" w:hAnsi="Times New Roman" w:cs="Times New Roman"/>
          <w:sz w:val="24"/>
          <w:szCs w:val="24"/>
        </w:rPr>
        <w:t xml:space="preserve"> traditional rituals, oral narratives, and a discourse on the </w:t>
      </w:r>
      <w:proofErr w:type="spellStart"/>
      <w:r w:rsidR="00987AF4" w:rsidRPr="00622C7D">
        <w:rPr>
          <w:rFonts w:ascii="Times New Roman" w:eastAsia="Times New Roman" w:hAnsi="Times New Roman" w:cs="Times New Roman"/>
          <w:sz w:val="24"/>
          <w:szCs w:val="24"/>
        </w:rPr>
        <w:t>Melanau's</w:t>
      </w:r>
      <w:proofErr w:type="spellEnd"/>
      <w:r w:rsidR="00987AF4" w:rsidRPr="00622C7D">
        <w:rPr>
          <w:rFonts w:ascii="Times New Roman" w:eastAsia="Times New Roman" w:hAnsi="Times New Roman" w:cs="Times New Roman"/>
          <w:sz w:val="24"/>
          <w:szCs w:val="24"/>
        </w:rPr>
        <w:t xml:space="preserve"> traditional belief</w:t>
      </w:r>
      <w:r w:rsidR="00126C2D">
        <w:rPr>
          <w:rFonts w:ascii="Times New Roman" w:eastAsia="Times New Roman" w:hAnsi="Times New Roman" w:cs="Times New Roman"/>
          <w:sz w:val="24"/>
          <w:szCs w:val="24"/>
        </w:rPr>
        <w:t xml:space="preserve">. </w:t>
      </w:r>
    </w:p>
    <w:p w14:paraId="4AC3CC8A" w14:textId="3D64F907" w:rsidR="00DA0A94" w:rsidRPr="00C87672" w:rsidRDefault="00DA0A94"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The choice of Morris’s compilation was informed by several critical factors</w:t>
      </w:r>
      <w:r w:rsidR="004053A7" w:rsidRPr="00C87672">
        <w:rPr>
          <w:rFonts w:ascii="Times New Roman" w:eastAsia="Times New Roman" w:hAnsi="Times New Roman" w:cs="Times New Roman"/>
          <w:sz w:val="24"/>
          <w:szCs w:val="24"/>
        </w:rPr>
        <w:t>:</w:t>
      </w:r>
      <w:r w:rsidR="00261787" w:rsidRPr="00C87672">
        <w:rPr>
          <w:rFonts w:ascii="Times New Roman" w:eastAsia="Times New Roman" w:hAnsi="Times New Roman" w:cs="Times New Roman"/>
          <w:sz w:val="24"/>
          <w:szCs w:val="24"/>
        </w:rPr>
        <w:t xml:space="preserve"> </w:t>
      </w:r>
      <w:r w:rsidR="004053A7" w:rsidRPr="00C87672">
        <w:rPr>
          <w:rFonts w:ascii="Times New Roman" w:eastAsia="Times New Roman" w:hAnsi="Times New Roman" w:cs="Times New Roman"/>
          <w:sz w:val="24"/>
          <w:szCs w:val="24"/>
        </w:rPr>
        <w:t>1) c</w:t>
      </w:r>
      <w:r w:rsidR="00E36241" w:rsidRPr="00C87672">
        <w:rPr>
          <w:rFonts w:ascii="Times New Roman" w:eastAsia="Times New Roman" w:hAnsi="Times New Roman" w:cs="Times New Roman"/>
          <w:sz w:val="24"/>
          <w:szCs w:val="24"/>
        </w:rPr>
        <w:t xml:space="preserve">omprehensiveness and </w:t>
      </w:r>
      <w:r w:rsidR="004053A7" w:rsidRPr="00C87672">
        <w:rPr>
          <w:rFonts w:ascii="Times New Roman" w:eastAsia="Times New Roman" w:hAnsi="Times New Roman" w:cs="Times New Roman"/>
          <w:sz w:val="24"/>
          <w:szCs w:val="24"/>
        </w:rPr>
        <w:t>d</w:t>
      </w:r>
      <w:r w:rsidR="00E36241" w:rsidRPr="00C87672">
        <w:rPr>
          <w:rFonts w:ascii="Times New Roman" w:eastAsia="Times New Roman" w:hAnsi="Times New Roman" w:cs="Times New Roman"/>
          <w:sz w:val="24"/>
          <w:szCs w:val="24"/>
        </w:rPr>
        <w:t xml:space="preserve">epth: Morris's work is recognized for its exhaustive coverage and profound insight into the </w:t>
      </w:r>
      <w:proofErr w:type="spellStart"/>
      <w:r w:rsidR="00E36241" w:rsidRPr="00C87672">
        <w:rPr>
          <w:rFonts w:ascii="Times New Roman" w:eastAsia="Times New Roman" w:hAnsi="Times New Roman" w:cs="Times New Roman"/>
          <w:sz w:val="24"/>
          <w:szCs w:val="24"/>
        </w:rPr>
        <w:t>Melanau’s</w:t>
      </w:r>
      <w:proofErr w:type="spellEnd"/>
      <w:r w:rsidR="00E36241" w:rsidRPr="00C87672">
        <w:rPr>
          <w:rFonts w:ascii="Times New Roman" w:eastAsia="Times New Roman" w:hAnsi="Times New Roman" w:cs="Times New Roman"/>
          <w:sz w:val="24"/>
          <w:szCs w:val="24"/>
        </w:rPr>
        <w:t xml:space="preserve"> traditional rituals, oral narratives, and belief systems</w:t>
      </w:r>
      <w:r w:rsidR="00C30171" w:rsidRPr="00C87672">
        <w:rPr>
          <w:rFonts w:ascii="Times New Roman" w:eastAsia="Times New Roman" w:hAnsi="Times New Roman" w:cs="Times New Roman"/>
          <w:sz w:val="24"/>
          <w:szCs w:val="24"/>
        </w:rPr>
        <w:t xml:space="preserve">; 2) </w:t>
      </w:r>
      <w:r w:rsidR="00C93778" w:rsidRPr="00C87672">
        <w:rPr>
          <w:rFonts w:ascii="Times New Roman" w:eastAsia="Times New Roman" w:hAnsi="Times New Roman" w:cs="Times New Roman"/>
          <w:sz w:val="24"/>
          <w:szCs w:val="24"/>
        </w:rPr>
        <w:t xml:space="preserve">scholarly significance: Morris is among the notable British ethnographers who have documented the cultures and customs of indigenous groups in Sarawak during the colonial era. His work stands out due to its detailed </w:t>
      </w:r>
      <w:r w:rsidR="008B3C87" w:rsidRPr="00C87672">
        <w:rPr>
          <w:rFonts w:ascii="Times New Roman" w:eastAsia="Times New Roman" w:hAnsi="Times New Roman" w:cs="Times New Roman"/>
          <w:sz w:val="24"/>
          <w:szCs w:val="24"/>
        </w:rPr>
        <w:t xml:space="preserve">documentation and </w:t>
      </w:r>
      <w:r w:rsidR="00C93778" w:rsidRPr="00C87672">
        <w:rPr>
          <w:rFonts w:ascii="Times New Roman" w:eastAsia="Times New Roman" w:hAnsi="Times New Roman" w:cs="Times New Roman"/>
          <w:sz w:val="24"/>
          <w:szCs w:val="24"/>
        </w:rPr>
        <w:t xml:space="preserve">analysis </w:t>
      </w:r>
      <w:proofErr w:type="spellStart"/>
      <w:r w:rsidR="00C93778" w:rsidRPr="00C87672">
        <w:rPr>
          <w:rFonts w:ascii="Times New Roman" w:eastAsia="Times New Roman" w:hAnsi="Times New Roman" w:cs="Times New Roman"/>
          <w:sz w:val="24"/>
          <w:szCs w:val="24"/>
        </w:rPr>
        <w:t>Melanau</w:t>
      </w:r>
      <w:proofErr w:type="spellEnd"/>
      <w:r w:rsidR="00C93778" w:rsidRPr="00C87672">
        <w:rPr>
          <w:rFonts w:ascii="Times New Roman" w:eastAsia="Times New Roman" w:hAnsi="Times New Roman" w:cs="Times New Roman"/>
          <w:sz w:val="24"/>
          <w:szCs w:val="24"/>
        </w:rPr>
        <w:t xml:space="preserve"> </w:t>
      </w:r>
      <w:r w:rsidR="00642B3E" w:rsidRPr="00C87672">
        <w:rPr>
          <w:rFonts w:ascii="Times New Roman" w:eastAsia="Times New Roman" w:hAnsi="Times New Roman" w:cs="Times New Roman"/>
          <w:sz w:val="24"/>
          <w:szCs w:val="24"/>
        </w:rPr>
        <w:t>communities</w:t>
      </w:r>
      <w:r w:rsidR="00C93778" w:rsidRPr="00C87672">
        <w:rPr>
          <w:rFonts w:ascii="Times New Roman" w:eastAsia="Times New Roman" w:hAnsi="Times New Roman" w:cs="Times New Roman"/>
          <w:sz w:val="24"/>
          <w:szCs w:val="24"/>
        </w:rPr>
        <w:t xml:space="preserve">, which has been a cornerstone for subsequent research </w:t>
      </w:r>
      <w:r w:rsidR="00642B3E" w:rsidRPr="00C87672">
        <w:rPr>
          <w:rFonts w:ascii="Times New Roman" w:eastAsia="Times New Roman" w:hAnsi="Times New Roman" w:cs="Times New Roman"/>
          <w:sz w:val="24"/>
          <w:szCs w:val="24"/>
        </w:rPr>
        <w:t>on the communities</w:t>
      </w:r>
      <w:r w:rsidR="008B3C87" w:rsidRPr="00C87672">
        <w:rPr>
          <w:rFonts w:ascii="Times New Roman" w:eastAsia="Times New Roman" w:hAnsi="Times New Roman" w:cs="Times New Roman"/>
          <w:sz w:val="24"/>
          <w:szCs w:val="24"/>
        </w:rPr>
        <w:t xml:space="preserve">; 3) </w:t>
      </w:r>
      <w:r w:rsidR="00942168" w:rsidRPr="00C87672">
        <w:rPr>
          <w:rFonts w:ascii="Times New Roman" w:eastAsia="Times New Roman" w:hAnsi="Times New Roman" w:cs="Times New Roman"/>
          <w:sz w:val="24"/>
          <w:szCs w:val="24"/>
        </w:rPr>
        <w:t xml:space="preserve">cultural preservation: at the time of his research, Morris was able to capture the oral traditions of the </w:t>
      </w:r>
      <w:proofErr w:type="spellStart"/>
      <w:r w:rsidR="00942168" w:rsidRPr="00C87672">
        <w:rPr>
          <w:rFonts w:ascii="Times New Roman" w:eastAsia="Times New Roman" w:hAnsi="Times New Roman" w:cs="Times New Roman"/>
          <w:sz w:val="24"/>
          <w:szCs w:val="24"/>
        </w:rPr>
        <w:t>Melanau</w:t>
      </w:r>
      <w:proofErr w:type="spellEnd"/>
      <w:r w:rsidR="00942168" w:rsidRPr="00C87672">
        <w:rPr>
          <w:rFonts w:ascii="Times New Roman" w:eastAsia="Times New Roman" w:hAnsi="Times New Roman" w:cs="Times New Roman"/>
          <w:sz w:val="24"/>
          <w:szCs w:val="24"/>
        </w:rPr>
        <w:t xml:space="preserve"> in a manner that few sources have been able to replicate. This preservation of culture is vital for studies that aim to understand the traditional moral values and belief systems before they were significantly altered by modern influences</w:t>
      </w:r>
      <w:r w:rsidR="0054490C" w:rsidRPr="00C87672">
        <w:rPr>
          <w:rFonts w:ascii="Times New Roman" w:eastAsia="Times New Roman" w:hAnsi="Times New Roman" w:cs="Times New Roman"/>
          <w:sz w:val="24"/>
          <w:szCs w:val="24"/>
        </w:rPr>
        <w:t>;</w:t>
      </w:r>
      <w:r w:rsidR="001A14F7" w:rsidRPr="00C87672">
        <w:rPr>
          <w:rFonts w:ascii="Times New Roman" w:eastAsia="Times New Roman" w:hAnsi="Times New Roman" w:cs="Times New Roman"/>
          <w:sz w:val="24"/>
          <w:szCs w:val="24"/>
        </w:rPr>
        <w:t xml:space="preserve"> and </w:t>
      </w:r>
      <w:r w:rsidR="0054490C" w:rsidRPr="00C87672">
        <w:rPr>
          <w:rFonts w:ascii="Times New Roman" w:eastAsia="Times New Roman" w:hAnsi="Times New Roman" w:cs="Times New Roman"/>
          <w:sz w:val="24"/>
          <w:szCs w:val="24"/>
        </w:rPr>
        <w:t>4) access and verifiability: Morris's monograph provides direct access to a collection of narratives, allowing for accurate analysis and interpretation. The availability of his compilation for scholarly review and its acceptance in academic circles adds to the reliability of the narratives for research purposes.</w:t>
      </w:r>
    </w:p>
    <w:p w14:paraId="07AE7D18" w14:textId="10FE3591" w:rsidR="00716565" w:rsidRDefault="00B10811" w:rsidP="004F588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w:t>
      </w:r>
      <w:r w:rsidR="00EC24D4">
        <w:rPr>
          <w:rFonts w:ascii="Times New Roman" w:eastAsia="Times New Roman" w:hAnsi="Times New Roman" w:cs="Times New Roman"/>
          <w:sz w:val="24"/>
          <w:szCs w:val="24"/>
        </w:rPr>
        <w:t>om the monograph, w</w:t>
      </w:r>
      <w:r w:rsidR="00622C7D" w:rsidRPr="00622C7D">
        <w:rPr>
          <w:rFonts w:ascii="Times New Roman" w:eastAsia="Times New Roman" w:hAnsi="Times New Roman" w:cs="Times New Roman"/>
          <w:sz w:val="24"/>
          <w:szCs w:val="24"/>
        </w:rPr>
        <w:t xml:space="preserve">e have identified 24 stories for our analysis (see Table 1). By meticulously dissecting these narratives, our objective is to offer a unique insight into the cultural and moral norms of the </w:t>
      </w:r>
      <w:proofErr w:type="spellStart"/>
      <w:r w:rsidR="00622C7D" w:rsidRPr="00622C7D">
        <w:rPr>
          <w:rFonts w:ascii="Times New Roman" w:eastAsia="Times New Roman" w:hAnsi="Times New Roman" w:cs="Times New Roman"/>
          <w:sz w:val="24"/>
          <w:szCs w:val="24"/>
        </w:rPr>
        <w:t>Melanau</w:t>
      </w:r>
      <w:proofErr w:type="spellEnd"/>
      <w:r w:rsidR="00622C7D" w:rsidRPr="00622C7D">
        <w:rPr>
          <w:rFonts w:ascii="Times New Roman" w:eastAsia="Times New Roman" w:hAnsi="Times New Roman" w:cs="Times New Roman"/>
          <w:sz w:val="24"/>
          <w:szCs w:val="24"/>
        </w:rPr>
        <w:t xml:space="preserve"> community.</w:t>
      </w:r>
    </w:p>
    <w:p w14:paraId="5156EC2A" w14:textId="77777777" w:rsidR="00577132" w:rsidRPr="00622C7D" w:rsidRDefault="00577132"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p w14:paraId="70B3337F" w14:textId="610766D4" w:rsidR="00EC3F64" w:rsidRPr="004F588B" w:rsidRDefault="00EC3F64" w:rsidP="004F588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4F588B">
        <w:rPr>
          <w:rFonts w:ascii="Times New Roman" w:eastAsia="Times New Roman" w:hAnsi="Times New Roman" w:cs="Times New Roman"/>
          <w:b/>
          <w:bCs/>
          <w:color w:val="000000" w:themeColor="text1"/>
          <w:sz w:val="20"/>
          <w:szCs w:val="20"/>
        </w:rPr>
        <w:t>Table 1</w:t>
      </w:r>
      <w:r w:rsidR="00C87672" w:rsidRPr="004F588B">
        <w:rPr>
          <w:rFonts w:ascii="Times New Roman" w:eastAsia="Times New Roman" w:hAnsi="Times New Roman" w:cs="Times New Roman"/>
          <w:b/>
          <w:bCs/>
          <w:color w:val="000000" w:themeColor="text1"/>
          <w:sz w:val="20"/>
          <w:szCs w:val="20"/>
        </w:rPr>
        <w:t>.</w:t>
      </w:r>
      <w:r w:rsidRPr="004F588B">
        <w:rPr>
          <w:rFonts w:ascii="Times New Roman" w:eastAsia="Times New Roman" w:hAnsi="Times New Roman" w:cs="Times New Roman"/>
          <w:b/>
          <w:bCs/>
          <w:color w:val="000000" w:themeColor="text1"/>
          <w:sz w:val="20"/>
          <w:szCs w:val="20"/>
        </w:rPr>
        <w:t xml:space="preserve"> </w:t>
      </w:r>
      <w:r w:rsidRPr="004F588B">
        <w:rPr>
          <w:rFonts w:ascii="Times New Roman" w:eastAsia="Times New Roman" w:hAnsi="Times New Roman" w:cs="Times New Roman"/>
          <w:color w:val="000000" w:themeColor="text1"/>
          <w:sz w:val="20"/>
          <w:szCs w:val="20"/>
        </w:rPr>
        <w:t xml:space="preserve">List of </w:t>
      </w:r>
      <w:r w:rsidR="00774A50" w:rsidRPr="004F588B">
        <w:rPr>
          <w:rFonts w:ascii="Times New Roman" w:eastAsia="Times New Roman" w:hAnsi="Times New Roman" w:cs="Times New Roman"/>
          <w:color w:val="000000" w:themeColor="text1"/>
          <w:sz w:val="20"/>
          <w:szCs w:val="20"/>
        </w:rPr>
        <w:t>s</w:t>
      </w:r>
      <w:r w:rsidRPr="004F588B">
        <w:rPr>
          <w:rFonts w:ascii="Times New Roman" w:eastAsia="Times New Roman" w:hAnsi="Times New Roman" w:cs="Times New Roman"/>
          <w:color w:val="000000" w:themeColor="text1"/>
          <w:sz w:val="20"/>
          <w:szCs w:val="20"/>
        </w:rPr>
        <w:t>tor</w:t>
      </w:r>
      <w:r w:rsidR="00CF51D1" w:rsidRPr="004F588B">
        <w:rPr>
          <w:rFonts w:ascii="Times New Roman" w:eastAsia="Times New Roman" w:hAnsi="Times New Roman" w:cs="Times New Roman"/>
          <w:color w:val="000000" w:themeColor="text1"/>
          <w:sz w:val="20"/>
          <w:szCs w:val="20"/>
        </w:rPr>
        <w:t>y ID</w:t>
      </w:r>
      <w:r w:rsidRPr="004F588B">
        <w:rPr>
          <w:rFonts w:ascii="Times New Roman" w:eastAsia="Times New Roman" w:hAnsi="Times New Roman" w:cs="Times New Roman"/>
          <w:color w:val="000000" w:themeColor="text1"/>
          <w:sz w:val="20"/>
          <w:szCs w:val="20"/>
        </w:rPr>
        <w:t xml:space="preserve"> and </w:t>
      </w:r>
      <w:r w:rsidR="00CF51D1" w:rsidRPr="004F588B">
        <w:rPr>
          <w:rFonts w:ascii="Times New Roman" w:eastAsia="Times New Roman" w:hAnsi="Times New Roman" w:cs="Times New Roman"/>
          <w:color w:val="000000" w:themeColor="text1"/>
          <w:sz w:val="20"/>
          <w:szCs w:val="20"/>
        </w:rPr>
        <w:t xml:space="preserve">its </w:t>
      </w:r>
      <w:r w:rsidR="00774A50" w:rsidRPr="004F588B">
        <w:rPr>
          <w:rFonts w:ascii="Times New Roman" w:eastAsia="Times New Roman" w:hAnsi="Times New Roman" w:cs="Times New Roman"/>
          <w:color w:val="000000" w:themeColor="text1"/>
          <w:sz w:val="20"/>
          <w:szCs w:val="20"/>
        </w:rPr>
        <w:t>r</w:t>
      </w:r>
      <w:r w:rsidR="00CF51D1" w:rsidRPr="004F588B">
        <w:rPr>
          <w:rFonts w:ascii="Times New Roman" w:eastAsia="Times New Roman" w:hAnsi="Times New Roman" w:cs="Times New Roman"/>
          <w:color w:val="000000" w:themeColor="text1"/>
          <w:sz w:val="20"/>
          <w:szCs w:val="20"/>
        </w:rPr>
        <w:t>eferences</w:t>
      </w:r>
    </w:p>
    <w:p w14:paraId="375C6B12" w14:textId="77777777" w:rsidR="00C87672" w:rsidRPr="004F588B" w:rsidRDefault="00C87672" w:rsidP="004F588B">
      <w:pPr>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20"/>
          <w:szCs w:val="20"/>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075"/>
      </w:tblGrid>
      <w:tr w:rsidR="00EE6D5A" w:rsidRPr="004F588B" w14:paraId="7C113642" w14:textId="77777777" w:rsidTr="00C87672">
        <w:tc>
          <w:tcPr>
            <w:tcW w:w="997" w:type="dxa"/>
            <w:tcBorders>
              <w:top w:val="single" w:sz="4" w:space="0" w:color="auto"/>
              <w:bottom w:val="single" w:sz="4" w:space="0" w:color="auto"/>
            </w:tcBorders>
            <w:shd w:val="clear" w:color="auto" w:fill="8DB3E2" w:themeFill="text2" w:themeFillTint="66"/>
          </w:tcPr>
          <w:p w14:paraId="457E1873" w14:textId="70567426" w:rsidR="00EE6D5A" w:rsidRPr="004F588B" w:rsidRDefault="00EE6D5A" w:rsidP="004F588B">
            <w:pPr>
              <w:ind w:left="0" w:hanging="2"/>
              <w:jc w:val="center"/>
              <w:rPr>
                <w:rFonts w:ascii="Times New Roman" w:eastAsia="Times New Roman" w:hAnsi="Times New Roman" w:cs="Times New Roman"/>
                <w:b/>
                <w:bCs/>
                <w:color w:val="000000" w:themeColor="text1"/>
                <w:sz w:val="20"/>
                <w:szCs w:val="20"/>
              </w:rPr>
            </w:pPr>
            <w:r w:rsidRPr="004F588B">
              <w:rPr>
                <w:rFonts w:ascii="Times New Roman" w:hAnsi="Times New Roman" w:cs="Times New Roman"/>
                <w:b/>
                <w:bCs/>
                <w:sz w:val="20"/>
                <w:szCs w:val="20"/>
              </w:rPr>
              <w:t xml:space="preserve">Story ID </w:t>
            </w:r>
          </w:p>
        </w:tc>
        <w:tc>
          <w:tcPr>
            <w:tcW w:w="8075" w:type="dxa"/>
            <w:tcBorders>
              <w:top w:val="single" w:sz="4" w:space="0" w:color="auto"/>
              <w:bottom w:val="single" w:sz="4" w:space="0" w:color="auto"/>
            </w:tcBorders>
            <w:shd w:val="clear" w:color="auto" w:fill="8DB3E2" w:themeFill="text2" w:themeFillTint="66"/>
          </w:tcPr>
          <w:p w14:paraId="117CCEAB" w14:textId="3FB2DB07" w:rsidR="00EE6D5A" w:rsidRPr="004F588B" w:rsidRDefault="00EE6D5A" w:rsidP="004F588B">
            <w:pPr>
              <w:ind w:left="0" w:hanging="2"/>
              <w:jc w:val="center"/>
              <w:rPr>
                <w:rFonts w:ascii="Times New Roman" w:eastAsia="Times New Roman" w:hAnsi="Times New Roman" w:cs="Times New Roman"/>
                <w:b/>
                <w:bCs/>
                <w:color w:val="000000" w:themeColor="text1"/>
                <w:sz w:val="20"/>
                <w:szCs w:val="20"/>
              </w:rPr>
            </w:pPr>
            <w:r w:rsidRPr="004F588B">
              <w:rPr>
                <w:rFonts w:ascii="Times New Roman" w:hAnsi="Times New Roman" w:cs="Times New Roman"/>
                <w:b/>
                <w:bCs/>
                <w:sz w:val="20"/>
                <w:szCs w:val="20"/>
              </w:rPr>
              <w:t xml:space="preserve">Reference </w:t>
            </w:r>
          </w:p>
        </w:tc>
      </w:tr>
      <w:tr w:rsidR="00EE6D5A" w:rsidRPr="004F588B" w14:paraId="4D8165BA" w14:textId="77777777" w:rsidTr="002B0C67">
        <w:tc>
          <w:tcPr>
            <w:tcW w:w="997" w:type="dxa"/>
            <w:tcBorders>
              <w:top w:val="single" w:sz="4" w:space="0" w:color="auto"/>
            </w:tcBorders>
          </w:tcPr>
          <w:p w14:paraId="3B5B6E66" w14:textId="4B8973E2"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1</w:t>
            </w:r>
          </w:p>
        </w:tc>
        <w:tc>
          <w:tcPr>
            <w:tcW w:w="8075" w:type="dxa"/>
            <w:tcBorders>
              <w:top w:val="single" w:sz="4" w:space="0" w:color="auto"/>
            </w:tcBorders>
          </w:tcPr>
          <w:p w14:paraId="3DA7129A" w14:textId="568E4AF8"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Manet</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Siruh</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xml:space="preserve">, 25 Aug. 1963. </w:t>
            </w:r>
          </w:p>
        </w:tc>
      </w:tr>
      <w:tr w:rsidR="00EE6D5A" w:rsidRPr="004F588B" w14:paraId="0B1D19AA" w14:textId="77777777" w:rsidTr="002B0C67">
        <w:tc>
          <w:tcPr>
            <w:tcW w:w="997" w:type="dxa"/>
          </w:tcPr>
          <w:p w14:paraId="78286ADB" w14:textId="0108CB03"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2</w:t>
            </w:r>
          </w:p>
        </w:tc>
        <w:tc>
          <w:tcPr>
            <w:tcW w:w="8075" w:type="dxa"/>
          </w:tcPr>
          <w:p w14:paraId="41984F0A" w14:textId="22CB809E" w:rsidR="00EE6D5A" w:rsidRPr="004F588B" w:rsidRDefault="00EE6D5A" w:rsidP="004F588B">
            <w:pPr>
              <w:ind w:leftChars="0" w:left="0" w:firstLineChars="0" w:firstLine="0"/>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Talip</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Litong</w:t>
            </w:r>
            <w:proofErr w:type="spellEnd"/>
            <w:r w:rsidRPr="004F588B">
              <w:rPr>
                <w:rFonts w:ascii="Times New Roman" w:hAnsi="Times New Roman" w:cs="Times New Roman"/>
                <w:sz w:val="20"/>
                <w:szCs w:val="20"/>
              </w:rPr>
              <w:t xml:space="preserve">, Kuala Lama, </w:t>
            </w:r>
            <w:proofErr w:type="spellStart"/>
            <w:r w:rsidRPr="004F588B">
              <w:rPr>
                <w:rFonts w:ascii="Times New Roman" w:hAnsi="Times New Roman" w:cs="Times New Roman"/>
                <w:sz w:val="20"/>
                <w:szCs w:val="20"/>
              </w:rPr>
              <w:t>Mukah</w:t>
            </w:r>
            <w:proofErr w:type="spellEnd"/>
            <w:r w:rsidRPr="004F588B">
              <w:rPr>
                <w:rFonts w:ascii="Times New Roman" w:hAnsi="Times New Roman" w:cs="Times New Roman"/>
                <w:sz w:val="20"/>
                <w:szCs w:val="20"/>
              </w:rPr>
              <w:t>, 8 Dec. 1963.</w:t>
            </w:r>
          </w:p>
        </w:tc>
      </w:tr>
      <w:tr w:rsidR="00EE6D5A" w:rsidRPr="004F588B" w14:paraId="77AF25B9" w14:textId="77777777" w:rsidTr="002B0C67">
        <w:tc>
          <w:tcPr>
            <w:tcW w:w="997" w:type="dxa"/>
          </w:tcPr>
          <w:p w14:paraId="766E38DD" w14:textId="22799E33"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3</w:t>
            </w:r>
          </w:p>
        </w:tc>
        <w:tc>
          <w:tcPr>
            <w:tcW w:w="8075" w:type="dxa"/>
          </w:tcPr>
          <w:p w14:paraId="7D8879A2" w14:textId="67DDC15F" w:rsidR="00EE6D5A" w:rsidRPr="004F588B" w:rsidRDefault="00EE6D5A" w:rsidP="004F588B">
            <w:pPr>
              <w:ind w:left="0" w:hanging="2"/>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 xml:space="preserve">de </w:t>
            </w:r>
            <w:proofErr w:type="spellStart"/>
            <w:r w:rsidRPr="004F588B">
              <w:rPr>
                <w:rFonts w:ascii="Times New Roman" w:hAnsi="Times New Roman" w:cs="Times New Roman"/>
                <w:sz w:val="20"/>
                <w:szCs w:val="20"/>
              </w:rPr>
              <w:t>Crespigny</w:t>
            </w:r>
            <w:proofErr w:type="spellEnd"/>
            <w:r w:rsidRPr="004F588B">
              <w:rPr>
                <w:rFonts w:ascii="Times New Roman" w:hAnsi="Times New Roman" w:cs="Times New Roman"/>
                <w:sz w:val="20"/>
                <w:szCs w:val="20"/>
              </w:rPr>
              <w:t xml:space="preserve"> 1876</w:t>
            </w:r>
            <w:r w:rsidR="00A33253" w:rsidRPr="004F588B">
              <w:rPr>
                <w:rFonts w:ascii="Times New Roman" w:hAnsi="Times New Roman" w:cs="Times New Roman"/>
                <w:sz w:val="20"/>
                <w:szCs w:val="20"/>
              </w:rPr>
              <w:t>.</w:t>
            </w:r>
          </w:p>
        </w:tc>
      </w:tr>
      <w:tr w:rsidR="00EE6D5A" w:rsidRPr="004F588B" w14:paraId="52824536" w14:textId="77777777" w:rsidTr="002B0C67">
        <w:tc>
          <w:tcPr>
            <w:tcW w:w="997" w:type="dxa"/>
          </w:tcPr>
          <w:p w14:paraId="15471D60" w14:textId="36EE3825"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4</w:t>
            </w:r>
          </w:p>
        </w:tc>
        <w:tc>
          <w:tcPr>
            <w:tcW w:w="8075" w:type="dxa"/>
          </w:tcPr>
          <w:p w14:paraId="643EA664" w14:textId="11B06873"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Manet</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Siruh</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25 Aug. 1963.</w:t>
            </w:r>
          </w:p>
        </w:tc>
      </w:tr>
      <w:tr w:rsidR="00EE6D5A" w:rsidRPr="004F588B" w14:paraId="20E0B1DD" w14:textId="77777777" w:rsidTr="002B0C67">
        <w:tc>
          <w:tcPr>
            <w:tcW w:w="997" w:type="dxa"/>
          </w:tcPr>
          <w:p w14:paraId="6AA5FE42" w14:textId="715A8507"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5</w:t>
            </w:r>
          </w:p>
        </w:tc>
        <w:tc>
          <w:tcPr>
            <w:tcW w:w="8075" w:type="dxa"/>
          </w:tcPr>
          <w:p w14:paraId="7D181B6A" w14:textId="183E845C"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Ath</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Rimu</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Ud</w:t>
            </w:r>
            <w:proofErr w:type="spellEnd"/>
            <w:r w:rsidRPr="004F588B">
              <w:rPr>
                <w:rFonts w:ascii="Times New Roman" w:hAnsi="Times New Roman" w:cs="Times New Roman"/>
                <w:sz w:val="20"/>
                <w:szCs w:val="20"/>
              </w:rPr>
              <w:t>, 19 June 1949 and 24 Aug. 1963; also anon. 11 July 1950</w:t>
            </w:r>
            <w:r w:rsidR="009B4292" w:rsidRPr="004F588B">
              <w:rPr>
                <w:rFonts w:ascii="Times New Roman" w:hAnsi="Times New Roman" w:cs="Times New Roman"/>
                <w:sz w:val="20"/>
                <w:szCs w:val="20"/>
              </w:rPr>
              <w:t>.</w:t>
            </w:r>
          </w:p>
        </w:tc>
      </w:tr>
      <w:tr w:rsidR="00EE6D5A" w:rsidRPr="004F588B" w14:paraId="7B47EE73" w14:textId="77777777" w:rsidTr="002B0C67">
        <w:tc>
          <w:tcPr>
            <w:tcW w:w="997" w:type="dxa"/>
          </w:tcPr>
          <w:p w14:paraId="6714249A" w14:textId="12CE0B77"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6</w:t>
            </w:r>
          </w:p>
        </w:tc>
        <w:tc>
          <w:tcPr>
            <w:tcW w:w="8075" w:type="dxa"/>
          </w:tcPr>
          <w:p w14:paraId="0ACD266E" w14:textId="0E66DD3D"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Atuh</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Rimu</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Ud</w:t>
            </w:r>
            <w:proofErr w:type="spellEnd"/>
            <w:r w:rsidRPr="004F588B">
              <w:rPr>
                <w:rFonts w:ascii="Times New Roman" w:hAnsi="Times New Roman" w:cs="Times New Roman"/>
                <w:sz w:val="20"/>
                <w:szCs w:val="20"/>
              </w:rPr>
              <w:t>, 10 April 1949 and 24 Aug. 1963;</w:t>
            </w:r>
            <w:r w:rsidR="00242A9F" w:rsidRPr="004F588B">
              <w:rPr>
                <w:rFonts w:ascii="Times New Roman" w:hAnsi="Times New Roman" w:cs="Times New Roman"/>
                <w:sz w:val="20"/>
                <w:szCs w:val="20"/>
              </w:rPr>
              <w:t xml:space="preserve"> also</w:t>
            </w:r>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Na'ay</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binti</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Tigew</w:t>
            </w:r>
            <w:proofErr w:type="spellEnd"/>
            <w:r w:rsidRPr="004F588B">
              <w:rPr>
                <w:rFonts w:ascii="Times New Roman" w:hAnsi="Times New Roman" w:cs="Times New Roman"/>
                <w:sz w:val="20"/>
                <w:szCs w:val="20"/>
              </w:rPr>
              <w:t>, 9 Feb. 1950</w:t>
            </w:r>
            <w:r w:rsidR="009C42E2" w:rsidRPr="004F588B">
              <w:rPr>
                <w:rFonts w:ascii="Times New Roman" w:hAnsi="Times New Roman" w:cs="Times New Roman"/>
                <w:sz w:val="20"/>
                <w:szCs w:val="20"/>
              </w:rPr>
              <w:t>.</w:t>
            </w:r>
          </w:p>
        </w:tc>
      </w:tr>
      <w:tr w:rsidR="00EE6D5A" w:rsidRPr="004F588B" w14:paraId="05F430D0" w14:textId="77777777" w:rsidTr="002B0C67">
        <w:tc>
          <w:tcPr>
            <w:tcW w:w="997" w:type="dxa"/>
          </w:tcPr>
          <w:p w14:paraId="0C4BC5FB" w14:textId="1793B70E"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7</w:t>
            </w:r>
          </w:p>
        </w:tc>
        <w:tc>
          <w:tcPr>
            <w:tcW w:w="8075" w:type="dxa"/>
          </w:tcPr>
          <w:p w14:paraId="51F6D91E" w14:textId="10A979F0"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Ngaréng</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Lueng</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1971</w:t>
            </w:r>
            <w:r w:rsidR="009C42E2" w:rsidRPr="004F588B">
              <w:rPr>
                <w:rFonts w:ascii="Times New Roman" w:hAnsi="Times New Roman" w:cs="Times New Roman"/>
                <w:sz w:val="20"/>
                <w:szCs w:val="20"/>
              </w:rPr>
              <w:t>.</w:t>
            </w:r>
          </w:p>
        </w:tc>
      </w:tr>
      <w:tr w:rsidR="00EE6D5A" w:rsidRPr="004F588B" w14:paraId="4DADA09B" w14:textId="77777777" w:rsidTr="002B0C67">
        <w:tc>
          <w:tcPr>
            <w:tcW w:w="997" w:type="dxa"/>
          </w:tcPr>
          <w:p w14:paraId="04015809" w14:textId="3B8CD4BC"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8</w:t>
            </w:r>
          </w:p>
        </w:tc>
        <w:tc>
          <w:tcPr>
            <w:tcW w:w="8075" w:type="dxa"/>
          </w:tcPr>
          <w:p w14:paraId="429AF4C9" w14:textId="423EC445"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Atuh</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Rimu</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1950</w:t>
            </w:r>
            <w:r w:rsidR="00E324CD" w:rsidRPr="004F588B">
              <w:rPr>
                <w:rFonts w:ascii="Times New Roman" w:hAnsi="Times New Roman" w:cs="Times New Roman"/>
                <w:sz w:val="20"/>
                <w:szCs w:val="20"/>
              </w:rPr>
              <w:t>;</w:t>
            </w:r>
            <w:r w:rsidRPr="004F588B">
              <w:rPr>
                <w:rFonts w:ascii="Times New Roman" w:hAnsi="Times New Roman" w:cs="Times New Roman"/>
                <w:sz w:val="20"/>
                <w:szCs w:val="20"/>
              </w:rPr>
              <w:t xml:space="preserve"> also </w:t>
            </w:r>
            <w:proofErr w:type="spellStart"/>
            <w:r w:rsidRPr="004F588B">
              <w:rPr>
                <w:rFonts w:ascii="Times New Roman" w:hAnsi="Times New Roman" w:cs="Times New Roman"/>
                <w:sz w:val="20"/>
                <w:szCs w:val="20"/>
              </w:rPr>
              <w:t>Sinuh</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Ud</w:t>
            </w:r>
            <w:proofErr w:type="spellEnd"/>
            <w:r w:rsidRPr="004F588B">
              <w:rPr>
                <w:rFonts w:ascii="Times New Roman" w:hAnsi="Times New Roman" w:cs="Times New Roman"/>
                <w:sz w:val="20"/>
                <w:szCs w:val="20"/>
              </w:rPr>
              <w:t>, 4 Nov. 1963.</w:t>
            </w:r>
          </w:p>
        </w:tc>
      </w:tr>
      <w:tr w:rsidR="00EE6D5A" w:rsidRPr="004F588B" w14:paraId="3B58D609" w14:textId="77777777" w:rsidTr="002B0C67">
        <w:tc>
          <w:tcPr>
            <w:tcW w:w="997" w:type="dxa"/>
          </w:tcPr>
          <w:p w14:paraId="18F72F21" w14:textId="768C0B88"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9</w:t>
            </w:r>
          </w:p>
        </w:tc>
        <w:tc>
          <w:tcPr>
            <w:tcW w:w="8075" w:type="dxa"/>
          </w:tcPr>
          <w:p w14:paraId="5DD7D024" w14:textId="29D2A56B"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Atuh</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Rimu</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1930</w:t>
            </w:r>
            <w:r w:rsidR="00347917" w:rsidRPr="004F588B">
              <w:rPr>
                <w:rFonts w:ascii="Times New Roman" w:hAnsi="Times New Roman" w:cs="Times New Roman"/>
                <w:sz w:val="20"/>
                <w:szCs w:val="20"/>
              </w:rPr>
              <w:t>.</w:t>
            </w:r>
          </w:p>
        </w:tc>
      </w:tr>
      <w:tr w:rsidR="00EE6D5A" w:rsidRPr="004F588B" w14:paraId="2993A174" w14:textId="77777777" w:rsidTr="002B0C67">
        <w:tc>
          <w:tcPr>
            <w:tcW w:w="997" w:type="dxa"/>
          </w:tcPr>
          <w:p w14:paraId="5A17F2C1" w14:textId="13B0612F"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10</w:t>
            </w:r>
          </w:p>
        </w:tc>
        <w:tc>
          <w:tcPr>
            <w:tcW w:w="8075" w:type="dxa"/>
          </w:tcPr>
          <w:p w14:paraId="63C8CDFF" w14:textId="1120BA03"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Madin</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Rajan</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1950</w:t>
            </w:r>
            <w:r w:rsidR="00347917" w:rsidRPr="004F588B">
              <w:rPr>
                <w:rFonts w:ascii="Times New Roman" w:hAnsi="Times New Roman" w:cs="Times New Roman"/>
                <w:sz w:val="20"/>
                <w:szCs w:val="20"/>
              </w:rPr>
              <w:t>.</w:t>
            </w:r>
          </w:p>
        </w:tc>
      </w:tr>
      <w:tr w:rsidR="00EE6D5A" w:rsidRPr="004F588B" w14:paraId="10687BDF" w14:textId="77777777" w:rsidTr="002B0C67">
        <w:tc>
          <w:tcPr>
            <w:tcW w:w="997" w:type="dxa"/>
          </w:tcPr>
          <w:p w14:paraId="1FA5B59C" w14:textId="6C5E9919"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11</w:t>
            </w:r>
          </w:p>
        </w:tc>
        <w:tc>
          <w:tcPr>
            <w:tcW w:w="8075" w:type="dxa"/>
          </w:tcPr>
          <w:p w14:paraId="3334ECAD" w14:textId="2F8CCB26"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Madin</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Rajan</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1950</w:t>
            </w:r>
            <w:r w:rsidR="00347917" w:rsidRPr="004F588B">
              <w:rPr>
                <w:rFonts w:ascii="Times New Roman" w:hAnsi="Times New Roman" w:cs="Times New Roman"/>
                <w:sz w:val="20"/>
                <w:szCs w:val="20"/>
              </w:rPr>
              <w:t>.</w:t>
            </w:r>
          </w:p>
        </w:tc>
      </w:tr>
      <w:tr w:rsidR="00EE6D5A" w:rsidRPr="004F588B" w14:paraId="1940C697" w14:textId="77777777" w:rsidTr="002B0C67">
        <w:tc>
          <w:tcPr>
            <w:tcW w:w="997" w:type="dxa"/>
          </w:tcPr>
          <w:p w14:paraId="1364D762" w14:textId="7EF65AF4"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12</w:t>
            </w:r>
          </w:p>
        </w:tc>
        <w:tc>
          <w:tcPr>
            <w:tcW w:w="8075" w:type="dxa"/>
          </w:tcPr>
          <w:p w14:paraId="1EA77503" w14:textId="475A4446"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Manet</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Siruh</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xml:space="preserve">, 28 July 1963. </w:t>
            </w:r>
          </w:p>
        </w:tc>
      </w:tr>
      <w:tr w:rsidR="00EE6D5A" w:rsidRPr="004F588B" w14:paraId="15467D61" w14:textId="77777777" w:rsidTr="002B0C67">
        <w:tc>
          <w:tcPr>
            <w:tcW w:w="997" w:type="dxa"/>
          </w:tcPr>
          <w:p w14:paraId="650F41CE" w14:textId="0F7B32A1"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13</w:t>
            </w:r>
          </w:p>
        </w:tc>
        <w:tc>
          <w:tcPr>
            <w:tcW w:w="8075" w:type="dxa"/>
          </w:tcPr>
          <w:p w14:paraId="155C6975" w14:textId="51F604DC"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Bikap</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binti</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Nyunying</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Kanowit</w:t>
            </w:r>
            <w:proofErr w:type="spellEnd"/>
            <w:r w:rsidRPr="004F588B">
              <w:rPr>
                <w:rFonts w:ascii="Times New Roman" w:hAnsi="Times New Roman" w:cs="Times New Roman"/>
                <w:sz w:val="20"/>
                <w:szCs w:val="20"/>
              </w:rPr>
              <w:t xml:space="preserve">, 13 Nov. </w:t>
            </w:r>
            <w:r w:rsidR="00347917" w:rsidRPr="004F588B">
              <w:rPr>
                <w:rFonts w:ascii="Times New Roman" w:hAnsi="Times New Roman" w:cs="Times New Roman"/>
                <w:sz w:val="20"/>
                <w:szCs w:val="20"/>
              </w:rPr>
              <w:t>19</w:t>
            </w:r>
            <w:r w:rsidRPr="004F588B">
              <w:rPr>
                <w:rFonts w:ascii="Times New Roman" w:hAnsi="Times New Roman" w:cs="Times New Roman"/>
                <w:sz w:val="20"/>
                <w:szCs w:val="20"/>
              </w:rPr>
              <w:t>63</w:t>
            </w:r>
            <w:r w:rsidR="00347917" w:rsidRPr="004F588B">
              <w:rPr>
                <w:rFonts w:ascii="Times New Roman" w:hAnsi="Times New Roman" w:cs="Times New Roman"/>
                <w:sz w:val="20"/>
                <w:szCs w:val="20"/>
              </w:rPr>
              <w:t>.</w:t>
            </w:r>
          </w:p>
        </w:tc>
      </w:tr>
      <w:tr w:rsidR="00EE6D5A" w:rsidRPr="004F588B" w14:paraId="4CA48381" w14:textId="77777777" w:rsidTr="002B0C67">
        <w:tc>
          <w:tcPr>
            <w:tcW w:w="997" w:type="dxa"/>
          </w:tcPr>
          <w:p w14:paraId="4A81C082" w14:textId="56C572B5"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14</w:t>
            </w:r>
          </w:p>
        </w:tc>
        <w:tc>
          <w:tcPr>
            <w:tcW w:w="8075" w:type="dxa"/>
          </w:tcPr>
          <w:p w14:paraId="6EC3125E" w14:textId="366F5D0A"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Sinuh</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Jemuew</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Ud</w:t>
            </w:r>
            <w:proofErr w:type="spellEnd"/>
            <w:r w:rsidRPr="004F588B">
              <w:rPr>
                <w:rFonts w:ascii="Times New Roman" w:hAnsi="Times New Roman" w:cs="Times New Roman"/>
                <w:sz w:val="20"/>
                <w:szCs w:val="20"/>
              </w:rPr>
              <w:t xml:space="preserve">, 4 Nov. </w:t>
            </w:r>
            <w:r w:rsidR="00347917" w:rsidRPr="004F588B">
              <w:rPr>
                <w:rFonts w:ascii="Times New Roman" w:hAnsi="Times New Roman" w:cs="Times New Roman"/>
                <w:sz w:val="20"/>
                <w:szCs w:val="20"/>
              </w:rPr>
              <w:t>19</w:t>
            </w:r>
            <w:r w:rsidRPr="004F588B">
              <w:rPr>
                <w:rFonts w:ascii="Times New Roman" w:hAnsi="Times New Roman" w:cs="Times New Roman"/>
                <w:sz w:val="20"/>
                <w:szCs w:val="20"/>
              </w:rPr>
              <w:t xml:space="preserve">63. </w:t>
            </w:r>
          </w:p>
        </w:tc>
      </w:tr>
      <w:tr w:rsidR="00EE6D5A" w:rsidRPr="004F588B" w14:paraId="3BA0E313" w14:textId="77777777" w:rsidTr="002B0C67">
        <w:tc>
          <w:tcPr>
            <w:tcW w:w="997" w:type="dxa"/>
          </w:tcPr>
          <w:p w14:paraId="5E55C04E" w14:textId="5AF7F997"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15</w:t>
            </w:r>
          </w:p>
        </w:tc>
        <w:tc>
          <w:tcPr>
            <w:tcW w:w="8075" w:type="dxa"/>
          </w:tcPr>
          <w:p w14:paraId="1ABF6560" w14:textId="7BA7DFF8"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Tayah</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binti</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Unus</w:t>
            </w:r>
            <w:proofErr w:type="spellEnd"/>
            <w:r w:rsidRPr="004F588B">
              <w:rPr>
                <w:rFonts w:ascii="Times New Roman" w:hAnsi="Times New Roman" w:cs="Times New Roman"/>
                <w:sz w:val="20"/>
                <w:szCs w:val="20"/>
              </w:rPr>
              <w:t xml:space="preserve">, wife of </w:t>
            </w:r>
            <w:proofErr w:type="spellStart"/>
            <w:r w:rsidRPr="004F588B">
              <w:rPr>
                <w:rFonts w:ascii="Times New Roman" w:hAnsi="Times New Roman" w:cs="Times New Roman"/>
                <w:sz w:val="20"/>
                <w:szCs w:val="20"/>
              </w:rPr>
              <w:t>Sakul</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xml:space="preserve">, 4 March 1950. </w:t>
            </w:r>
          </w:p>
        </w:tc>
      </w:tr>
      <w:tr w:rsidR="00EE6D5A" w:rsidRPr="004F588B" w14:paraId="67895B61" w14:textId="77777777" w:rsidTr="002B0C67">
        <w:tc>
          <w:tcPr>
            <w:tcW w:w="997" w:type="dxa"/>
          </w:tcPr>
          <w:p w14:paraId="26342985" w14:textId="01F34E3C"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16</w:t>
            </w:r>
          </w:p>
        </w:tc>
        <w:tc>
          <w:tcPr>
            <w:tcW w:w="8075" w:type="dxa"/>
          </w:tcPr>
          <w:p w14:paraId="3A299015" w14:textId="273E7FCE"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Idaw</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Pilang</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1971</w:t>
            </w:r>
            <w:r w:rsidR="00347917" w:rsidRPr="004F588B">
              <w:rPr>
                <w:rFonts w:ascii="Times New Roman" w:hAnsi="Times New Roman" w:cs="Times New Roman"/>
                <w:sz w:val="20"/>
                <w:szCs w:val="20"/>
              </w:rPr>
              <w:t>.</w:t>
            </w:r>
          </w:p>
        </w:tc>
      </w:tr>
      <w:tr w:rsidR="00EE6D5A" w:rsidRPr="004F588B" w14:paraId="4E3F592F" w14:textId="77777777" w:rsidTr="002B0C67">
        <w:tc>
          <w:tcPr>
            <w:tcW w:w="997" w:type="dxa"/>
          </w:tcPr>
          <w:p w14:paraId="1B838BB5" w14:textId="073E3EB1"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17</w:t>
            </w:r>
          </w:p>
        </w:tc>
        <w:tc>
          <w:tcPr>
            <w:tcW w:w="8075" w:type="dxa"/>
          </w:tcPr>
          <w:p w14:paraId="20934EB6" w14:textId="23B9CC8B"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Isah</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binti</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Seman</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1949</w:t>
            </w:r>
            <w:r w:rsidR="00347917" w:rsidRPr="004F588B">
              <w:rPr>
                <w:rFonts w:ascii="Times New Roman" w:hAnsi="Times New Roman" w:cs="Times New Roman"/>
                <w:sz w:val="20"/>
                <w:szCs w:val="20"/>
              </w:rPr>
              <w:t>.</w:t>
            </w:r>
          </w:p>
        </w:tc>
      </w:tr>
      <w:tr w:rsidR="00EE6D5A" w:rsidRPr="004F588B" w14:paraId="3408A399" w14:textId="77777777" w:rsidTr="002B0C67">
        <w:tc>
          <w:tcPr>
            <w:tcW w:w="997" w:type="dxa"/>
          </w:tcPr>
          <w:p w14:paraId="6F4D3B56" w14:textId="2F76D31F"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18</w:t>
            </w:r>
          </w:p>
        </w:tc>
        <w:tc>
          <w:tcPr>
            <w:tcW w:w="8075" w:type="dxa"/>
          </w:tcPr>
          <w:p w14:paraId="00EA353A" w14:textId="5BA95166"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Na'ay</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binti</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Tigew</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13 Feb. 1949</w:t>
            </w:r>
            <w:r w:rsidR="00347917" w:rsidRPr="004F588B">
              <w:rPr>
                <w:rFonts w:ascii="Times New Roman" w:hAnsi="Times New Roman" w:cs="Times New Roman"/>
                <w:sz w:val="20"/>
                <w:szCs w:val="20"/>
              </w:rPr>
              <w:t>.</w:t>
            </w:r>
          </w:p>
        </w:tc>
      </w:tr>
      <w:tr w:rsidR="00EE6D5A" w:rsidRPr="004F588B" w14:paraId="4A0AEE40" w14:textId="77777777" w:rsidTr="002B0C67">
        <w:tc>
          <w:tcPr>
            <w:tcW w:w="997" w:type="dxa"/>
          </w:tcPr>
          <w:p w14:paraId="4A7900E5" w14:textId="74D6FF6D"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19</w:t>
            </w:r>
          </w:p>
        </w:tc>
        <w:tc>
          <w:tcPr>
            <w:tcW w:w="8075" w:type="dxa"/>
          </w:tcPr>
          <w:p w14:paraId="1F242E24" w14:textId="09F76CF2"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Na'ay</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binti</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Tigew</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13 Feb. 1950</w:t>
            </w:r>
            <w:r w:rsidR="00347917" w:rsidRPr="004F588B">
              <w:rPr>
                <w:rFonts w:ascii="Times New Roman" w:hAnsi="Times New Roman" w:cs="Times New Roman"/>
                <w:sz w:val="20"/>
                <w:szCs w:val="20"/>
              </w:rPr>
              <w:t>.</w:t>
            </w:r>
          </w:p>
        </w:tc>
      </w:tr>
      <w:tr w:rsidR="00EE6D5A" w:rsidRPr="004F588B" w14:paraId="13E4BA26" w14:textId="77777777" w:rsidTr="002B0C67">
        <w:tc>
          <w:tcPr>
            <w:tcW w:w="997" w:type="dxa"/>
          </w:tcPr>
          <w:p w14:paraId="2062D88E" w14:textId="0349D2DA"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20</w:t>
            </w:r>
          </w:p>
        </w:tc>
        <w:tc>
          <w:tcPr>
            <w:tcW w:w="8075" w:type="dxa"/>
          </w:tcPr>
          <w:p w14:paraId="0B1A881F" w14:textId="1A9A406D"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Usup</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Tira</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24 Aug. 1963</w:t>
            </w:r>
            <w:r w:rsidR="00347917" w:rsidRPr="004F588B">
              <w:rPr>
                <w:rFonts w:ascii="Times New Roman" w:hAnsi="Times New Roman" w:cs="Times New Roman"/>
                <w:sz w:val="20"/>
                <w:szCs w:val="20"/>
              </w:rPr>
              <w:t>.</w:t>
            </w:r>
          </w:p>
        </w:tc>
      </w:tr>
      <w:tr w:rsidR="00EE6D5A" w:rsidRPr="004F588B" w14:paraId="05C41574" w14:textId="77777777" w:rsidTr="002B0C67">
        <w:tc>
          <w:tcPr>
            <w:tcW w:w="997" w:type="dxa"/>
          </w:tcPr>
          <w:p w14:paraId="48C5EFB6" w14:textId="7711BD20"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21</w:t>
            </w:r>
          </w:p>
        </w:tc>
        <w:tc>
          <w:tcPr>
            <w:tcW w:w="8075" w:type="dxa"/>
          </w:tcPr>
          <w:p w14:paraId="6C8A03E3" w14:textId="2323EF34"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Usup</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Tira</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24 Aug. 1963</w:t>
            </w:r>
            <w:r w:rsidR="00347917" w:rsidRPr="004F588B">
              <w:rPr>
                <w:rFonts w:ascii="Times New Roman" w:hAnsi="Times New Roman" w:cs="Times New Roman"/>
                <w:sz w:val="20"/>
                <w:szCs w:val="20"/>
              </w:rPr>
              <w:t>.</w:t>
            </w:r>
          </w:p>
        </w:tc>
      </w:tr>
      <w:tr w:rsidR="00EE6D5A" w:rsidRPr="004F588B" w14:paraId="68D25D1C" w14:textId="77777777" w:rsidTr="002B0C67">
        <w:tc>
          <w:tcPr>
            <w:tcW w:w="997" w:type="dxa"/>
          </w:tcPr>
          <w:p w14:paraId="4E77AB87" w14:textId="2B3931D7"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22</w:t>
            </w:r>
          </w:p>
        </w:tc>
        <w:tc>
          <w:tcPr>
            <w:tcW w:w="8075" w:type="dxa"/>
          </w:tcPr>
          <w:p w14:paraId="5FFC3035" w14:textId="398DBFAD"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Usup</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Tira</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Medong</w:t>
            </w:r>
            <w:proofErr w:type="spellEnd"/>
            <w:r w:rsidRPr="004F588B">
              <w:rPr>
                <w:rFonts w:ascii="Times New Roman" w:hAnsi="Times New Roman" w:cs="Times New Roman"/>
                <w:sz w:val="20"/>
                <w:szCs w:val="20"/>
              </w:rPr>
              <w:t>, 24 Aug. 1963</w:t>
            </w:r>
            <w:r w:rsidR="00347917" w:rsidRPr="004F588B">
              <w:rPr>
                <w:rFonts w:ascii="Times New Roman" w:hAnsi="Times New Roman" w:cs="Times New Roman"/>
                <w:sz w:val="20"/>
                <w:szCs w:val="20"/>
              </w:rPr>
              <w:t>.</w:t>
            </w:r>
          </w:p>
        </w:tc>
      </w:tr>
      <w:tr w:rsidR="00EE6D5A" w:rsidRPr="004F588B" w14:paraId="4E915F20" w14:textId="77777777" w:rsidTr="002B0C67">
        <w:tc>
          <w:tcPr>
            <w:tcW w:w="997" w:type="dxa"/>
          </w:tcPr>
          <w:p w14:paraId="694ADEAD" w14:textId="5EACEF51"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23</w:t>
            </w:r>
          </w:p>
        </w:tc>
        <w:tc>
          <w:tcPr>
            <w:tcW w:w="8075" w:type="dxa"/>
          </w:tcPr>
          <w:p w14:paraId="784D7513" w14:textId="1E594114"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Atuh</w:t>
            </w:r>
            <w:proofErr w:type="spellEnd"/>
            <w:r w:rsidRPr="004F588B">
              <w:rPr>
                <w:rFonts w:ascii="Times New Roman" w:hAnsi="Times New Roman" w:cs="Times New Roman"/>
                <w:sz w:val="20"/>
                <w:szCs w:val="20"/>
              </w:rPr>
              <w:t xml:space="preserve"> bin </w:t>
            </w:r>
            <w:proofErr w:type="spellStart"/>
            <w:r w:rsidRPr="004F588B">
              <w:rPr>
                <w:rFonts w:ascii="Times New Roman" w:hAnsi="Times New Roman" w:cs="Times New Roman"/>
                <w:sz w:val="20"/>
                <w:szCs w:val="20"/>
              </w:rPr>
              <w:t>Rimu</w:t>
            </w:r>
            <w:proofErr w:type="spellEnd"/>
            <w:r w:rsidRPr="004F588B">
              <w:rPr>
                <w:rFonts w:ascii="Times New Roman" w:hAnsi="Times New Roman" w:cs="Times New Roman"/>
                <w:sz w:val="20"/>
                <w:szCs w:val="20"/>
              </w:rPr>
              <w:t>, 5 July 1950</w:t>
            </w:r>
            <w:r w:rsidR="00347917" w:rsidRPr="004F588B">
              <w:rPr>
                <w:rFonts w:ascii="Times New Roman" w:hAnsi="Times New Roman" w:cs="Times New Roman"/>
                <w:sz w:val="20"/>
                <w:szCs w:val="20"/>
              </w:rPr>
              <w:t xml:space="preserve"> and</w:t>
            </w:r>
            <w:r w:rsidRPr="004F588B">
              <w:rPr>
                <w:rFonts w:ascii="Times New Roman" w:hAnsi="Times New Roman" w:cs="Times New Roman"/>
                <w:sz w:val="20"/>
                <w:szCs w:val="20"/>
              </w:rPr>
              <w:t xml:space="preserve"> 16 Feb. 1950</w:t>
            </w:r>
            <w:r w:rsidR="00347917" w:rsidRPr="004F588B">
              <w:rPr>
                <w:rFonts w:ascii="Times New Roman" w:hAnsi="Times New Roman" w:cs="Times New Roman"/>
                <w:sz w:val="20"/>
                <w:szCs w:val="20"/>
              </w:rPr>
              <w:t>.</w:t>
            </w:r>
          </w:p>
        </w:tc>
      </w:tr>
      <w:tr w:rsidR="00EE6D5A" w:rsidRPr="004F588B" w14:paraId="2F2FE77F" w14:textId="77777777" w:rsidTr="002B0C67">
        <w:tc>
          <w:tcPr>
            <w:tcW w:w="997" w:type="dxa"/>
            <w:tcBorders>
              <w:bottom w:val="single" w:sz="4" w:space="0" w:color="auto"/>
            </w:tcBorders>
          </w:tcPr>
          <w:p w14:paraId="39FB26F7" w14:textId="7BB45538" w:rsidR="00EE6D5A" w:rsidRPr="004F588B" w:rsidRDefault="00EE6D5A" w:rsidP="004F588B">
            <w:pPr>
              <w:ind w:left="0" w:hanging="2"/>
              <w:jc w:val="center"/>
              <w:rPr>
                <w:rFonts w:ascii="Times New Roman" w:eastAsia="Times New Roman" w:hAnsi="Times New Roman" w:cs="Times New Roman"/>
                <w:color w:val="000000" w:themeColor="text1"/>
                <w:sz w:val="20"/>
                <w:szCs w:val="20"/>
              </w:rPr>
            </w:pPr>
            <w:r w:rsidRPr="004F588B">
              <w:rPr>
                <w:rFonts w:ascii="Times New Roman" w:hAnsi="Times New Roman" w:cs="Times New Roman"/>
                <w:sz w:val="20"/>
                <w:szCs w:val="20"/>
              </w:rPr>
              <w:t>24</w:t>
            </w:r>
          </w:p>
        </w:tc>
        <w:tc>
          <w:tcPr>
            <w:tcW w:w="8075" w:type="dxa"/>
            <w:tcBorders>
              <w:bottom w:val="single" w:sz="4" w:space="0" w:color="auto"/>
            </w:tcBorders>
          </w:tcPr>
          <w:p w14:paraId="7312B17C" w14:textId="42B387F0" w:rsidR="00EE6D5A" w:rsidRPr="004F588B" w:rsidRDefault="00EE6D5A" w:rsidP="004F588B">
            <w:pPr>
              <w:ind w:left="0" w:hanging="2"/>
              <w:rPr>
                <w:rFonts w:ascii="Times New Roman" w:eastAsia="Times New Roman" w:hAnsi="Times New Roman" w:cs="Times New Roman"/>
                <w:color w:val="000000" w:themeColor="text1"/>
                <w:sz w:val="20"/>
                <w:szCs w:val="20"/>
              </w:rPr>
            </w:pPr>
            <w:proofErr w:type="spellStart"/>
            <w:r w:rsidRPr="004F588B">
              <w:rPr>
                <w:rFonts w:ascii="Times New Roman" w:hAnsi="Times New Roman" w:cs="Times New Roman"/>
                <w:sz w:val="20"/>
                <w:szCs w:val="20"/>
              </w:rPr>
              <w:t>Sinuh</w:t>
            </w:r>
            <w:proofErr w:type="spellEnd"/>
            <w:r w:rsidRPr="004F588B">
              <w:rPr>
                <w:rFonts w:ascii="Times New Roman" w:hAnsi="Times New Roman" w:cs="Times New Roman"/>
                <w:sz w:val="20"/>
                <w:szCs w:val="20"/>
              </w:rPr>
              <w:t xml:space="preserve">, </w:t>
            </w:r>
            <w:proofErr w:type="spellStart"/>
            <w:r w:rsidRPr="004F588B">
              <w:rPr>
                <w:rFonts w:ascii="Times New Roman" w:hAnsi="Times New Roman" w:cs="Times New Roman"/>
                <w:sz w:val="20"/>
                <w:szCs w:val="20"/>
              </w:rPr>
              <w:t>Ud</w:t>
            </w:r>
            <w:proofErr w:type="spellEnd"/>
            <w:r w:rsidRPr="004F588B">
              <w:rPr>
                <w:rFonts w:ascii="Times New Roman" w:hAnsi="Times New Roman" w:cs="Times New Roman"/>
                <w:sz w:val="20"/>
                <w:szCs w:val="20"/>
              </w:rPr>
              <w:t>, 1963</w:t>
            </w:r>
            <w:r w:rsidR="009A6EB3" w:rsidRPr="004F588B">
              <w:rPr>
                <w:rFonts w:ascii="Times New Roman" w:hAnsi="Times New Roman" w:cs="Times New Roman"/>
                <w:sz w:val="20"/>
                <w:szCs w:val="20"/>
              </w:rPr>
              <w:t>.</w:t>
            </w:r>
          </w:p>
        </w:tc>
      </w:tr>
    </w:tbl>
    <w:p w14:paraId="317C3A2E" w14:textId="3E4756BE" w:rsidR="00B22B79" w:rsidRPr="00B22B79" w:rsidRDefault="00B22B79" w:rsidP="00C87672">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B22B79">
        <w:rPr>
          <w:rFonts w:ascii="Times New Roman" w:eastAsia="Times New Roman" w:hAnsi="Times New Roman" w:cs="Times New Roman"/>
          <w:b/>
          <w:bCs/>
          <w:color w:val="000000"/>
          <w:sz w:val="24"/>
          <w:szCs w:val="24"/>
        </w:rPr>
        <w:lastRenderedPageBreak/>
        <w:t xml:space="preserve">Results and discussion </w:t>
      </w:r>
    </w:p>
    <w:p w14:paraId="42657884" w14:textId="77777777" w:rsidR="00E113EF" w:rsidRDefault="00E113EF" w:rsidP="00C87672">
      <w:pPr>
        <w:pBdr>
          <w:top w:val="nil"/>
          <w:left w:val="nil"/>
          <w:bottom w:val="nil"/>
          <w:right w:val="nil"/>
          <w:between w:val="nil"/>
        </w:pBdr>
        <w:spacing w:after="0" w:line="240" w:lineRule="auto"/>
        <w:ind w:hanging="2"/>
        <w:jc w:val="both"/>
        <w:rPr>
          <w:rFonts w:ascii="Times New Roman" w:eastAsia="Times New Roman" w:hAnsi="Times New Roman" w:cs="Times New Roman"/>
          <w:i/>
          <w:color w:val="000000"/>
          <w:sz w:val="24"/>
          <w:szCs w:val="24"/>
        </w:rPr>
      </w:pPr>
    </w:p>
    <w:p w14:paraId="26EDF350" w14:textId="565B82C5" w:rsidR="0088582B" w:rsidRDefault="00335B5C" w:rsidP="00C87672">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Main </w:t>
      </w:r>
      <w:r w:rsidR="00774A50">
        <w:rPr>
          <w:rFonts w:ascii="Times New Roman" w:eastAsia="Times New Roman" w:hAnsi="Times New Roman" w:cs="Times New Roman"/>
          <w:i/>
          <w:color w:val="000000"/>
          <w:sz w:val="24"/>
          <w:szCs w:val="24"/>
        </w:rPr>
        <w:t>contexts reflected from the stories</w:t>
      </w:r>
    </w:p>
    <w:p w14:paraId="591CDA73" w14:textId="77777777" w:rsidR="00C67A0E" w:rsidRDefault="00C67A0E"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440DC5" w14:textId="14A88411" w:rsidR="00137348" w:rsidRPr="00C87672" w:rsidRDefault="00E46938" w:rsidP="00C87672">
      <w:pPr>
        <w:pBdr>
          <w:top w:val="nil"/>
          <w:left w:val="nil"/>
          <w:bottom w:val="nil"/>
          <w:right w:val="nil"/>
          <w:between w:val="nil"/>
        </w:pBdr>
        <w:spacing w:after="0" w:line="240" w:lineRule="auto"/>
        <w:jc w:val="both"/>
        <w:rPr>
          <w:rFonts w:ascii="Times New Roman" w:eastAsia="Times New Roman" w:hAnsi="Times New Roman" w:cs="Times New Roman"/>
          <w:i/>
          <w:iCs/>
          <w:sz w:val="24"/>
          <w:szCs w:val="24"/>
        </w:rPr>
      </w:pPr>
      <w:r w:rsidRPr="00E46938">
        <w:rPr>
          <w:rFonts w:ascii="Times New Roman" w:eastAsia="Times New Roman" w:hAnsi="Times New Roman" w:cs="Times New Roman"/>
          <w:color w:val="000000"/>
          <w:sz w:val="24"/>
          <w:szCs w:val="24"/>
        </w:rPr>
        <w:t xml:space="preserve">To delve into the unique cultural identity and belief systems of the </w:t>
      </w:r>
      <w:proofErr w:type="spellStart"/>
      <w:r w:rsidR="007878D8" w:rsidRPr="00A560D7">
        <w:rPr>
          <w:rFonts w:ascii="Times New Roman" w:eastAsia="Times New Roman" w:hAnsi="Times New Roman" w:cs="Times New Roman"/>
          <w:color w:val="000000"/>
          <w:sz w:val="24"/>
          <w:szCs w:val="24"/>
        </w:rPr>
        <w:t>Melanau</w:t>
      </w:r>
      <w:proofErr w:type="spellEnd"/>
      <w:r w:rsidR="007878D8" w:rsidRPr="00A560D7">
        <w:rPr>
          <w:rFonts w:ascii="Times New Roman" w:eastAsia="Times New Roman" w:hAnsi="Times New Roman" w:cs="Times New Roman"/>
          <w:color w:val="000000"/>
          <w:sz w:val="24"/>
          <w:szCs w:val="24"/>
        </w:rPr>
        <w:t xml:space="preserve"> </w:t>
      </w:r>
      <w:r w:rsidRPr="00E46938">
        <w:rPr>
          <w:rFonts w:ascii="Times New Roman" w:eastAsia="Times New Roman" w:hAnsi="Times New Roman" w:cs="Times New Roman"/>
          <w:color w:val="000000"/>
          <w:sz w:val="24"/>
          <w:szCs w:val="24"/>
        </w:rPr>
        <w:t xml:space="preserve">community, we must understand that their </w:t>
      </w:r>
      <w:r w:rsidR="007878D8" w:rsidRPr="00A560D7">
        <w:rPr>
          <w:rFonts w:ascii="Times New Roman" w:eastAsia="Times New Roman" w:hAnsi="Times New Roman" w:cs="Times New Roman"/>
          <w:color w:val="000000"/>
          <w:sz w:val="24"/>
          <w:szCs w:val="24"/>
        </w:rPr>
        <w:t xml:space="preserve">oral narratives </w:t>
      </w:r>
      <w:r w:rsidRPr="00E46938">
        <w:rPr>
          <w:rFonts w:ascii="Times New Roman" w:eastAsia="Times New Roman" w:hAnsi="Times New Roman" w:cs="Times New Roman"/>
          <w:color w:val="000000"/>
          <w:sz w:val="24"/>
          <w:szCs w:val="24"/>
        </w:rPr>
        <w:t>extend beyond mere storytelling</w:t>
      </w:r>
      <w:r w:rsidR="00C34A1A">
        <w:rPr>
          <w:rFonts w:ascii="Times New Roman" w:eastAsia="Times New Roman" w:hAnsi="Times New Roman" w:cs="Times New Roman"/>
          <w:color w:val="000000"/>
          <w:sz w:val="24"/>
          <w:szCs w:val="24"/>
        </w:rPr>
        <w:t xml:space="preserve"> </w:t>
      </w:r>
      <w:r w:rsidR="00C34A1A">
        <w:rPr>
          <w:rFonts w:ascii="Times New Roman" w:eastAsia="Times New Roman" w:hAnsi="Times New Roman" w:cs="Times New Roman"/>
          <w:color w:val="000000"/>
          <w:sz w:val="24"/>
          <w:szCs w:val="24"/>
        </w:rPr>
        <w:fldChar w:fldCharType="begin" w:fldLock="1"/>
      </w:r>
      <w:r w:rsidR="00E75B6F">
        <w:rPr>
          <w:rFonts w:ascii="Times New Roman" w:eastAsia="Times New Roman" w:hAnsi="Times New Roman" w:cs="Times New Roman"/>
          <w:color w:val="000000"/>
          <w:sz w:val="24"/>
          <w:szCs w:val="24"/>
        </w:rPr>
        <w:instrText>ADDIN CSL_CITATION {"citationItems":[{"id":"ITEM-1","itemData":{"abstract":"The Serarang ritual is a form of performance performed in the Melanau Likow community to be presented to Ipok. The presentation consists of symbolic elements based on each type of food served. These symbolic elements are involved with the belief and cosmological system that surround the lives of Melanau Likow. The main focus of this research is to analyse the symbol of food in the Serarang ritual from the viewpoint of non-verbal communication. This research used an ethnographic approach and the researchers also participated in the ritual. The data was collected through an in-depth interview with the main informant, Tama Kaul, and with the other ritual practitioners. The research was conducted in Kampung Medong, Dalat Sarawak. The data analysis found that the food that was delivered to Ipok had its own meaning and could be interpreted through shape, colour, and the way it was presented. The food in the Serarang tray means love, gratitude, prayer, and hope for more sustenance in the upcoming year. The research also found that the ritual is still practiced to this day by the Melanau Likow community and becomes the identity of its existence in the state of Sarawak.","author":[{"dropping-particle":"","family":"Inai","given":"N.N.","non-dropping-particle":"","parse-names":false,"suffix":""},{"dropping-particle":"","family":"Maulana Magiman","given":"Mohamad","non-dropping-particle":"","parse-names":false,"suffix":""},{"dropping-particle":"","family":"Salleh","given":"Norhuda","non-dropping-particle":"","parse-names":false,"suffix":""},{"dropping-particle":"","family":"Nasir","given":"Ahmad","non-dropping-particle":"","parse-names":false,"suffix":""},{"dropping-particle":"","family":"Yusoff","given":"Mohd","non-dropping-particle":"","parse-names":false,"suffix":""},{"dropping-particle":"","family":"Tugau","given":"Mangai","non-dropping-particle":"","parse-names":false,"suffix":""},{"dropping-particle":"","family":"Permana","given":"Septian Aji","non-dropping-particle":"","parse-names":false,"suffix":""}],"container-title":"International Journal of Innovation, Creativity and Change","id":"ITEM-1","issue":"3","issued":{"date-parts":[["2020"]]},"page":"2020","title":"The Analysis of Food Symbols in the 'Serarang' Ritual of the Melanau Likow Community in Dalat, Sarawak","type":"article-journal","volume":"14"},"uris":["http://www.mendeley.com/documents/?uuid=813a7c60-5781-4314-b2ef-410acfb3e843"]}],"mendeley":{"formattedCitation":"(Inai et al., 2020)","plainTextFormattedCitation":"(Inai et al., 2020)","previouslyFormattedCitation":"(Inai et al., 2020)"},"properties":{"noteIndex":0},"schema":"https://github.com/citation-style-language/schema/raw/master/csl-citation.json"}</w:instrText>
      </w:r>
      <w:r w:rsidR="00C34A1A">
        <w:rPr>
          <w:rFonts w:ascii="Times New Roman" w:eastAsia="Times New Roman" w:hAnsi="Times New Roman" w:cs="Times New Roman"/>
          <w:color w:val="000000"/>
          <w:sz w:val="24"/>
          <w:szCs w:val="24"/>
        </w:rPr>
        <w:fldChar w:fldCharType="separate"/>
      </w:r>
      <w:r w:rsidR="00C34A1A" w:rsidRPr="00C34A1A">
        <w:rPr>
          <w:rFonts w:ascii="Times New Roman" w:eastAsia="Times New Roman" w:hAnsi="Times New Roman" w:cs="Times New Roman"/>
          <w:noProof/>
          <w:color w:val="000000"/>
          <w:sz w:val="24"/>
          <w:szCs w:val="24"/>
        </w:rPr>
        <w:t>(Inai et al., 2020)</w:t>
      </w:r>
      <w:r w:rsidR="00C34A1A">
        <w:rPr>
          <w:rFonts w:ascii="Times New Roman" w:eastAsia="Times New Roman" w:hAnsi="Times New Roman" w:cs="Times New Roman"/>
          <w:color w:val="000000"/>
          <w:sz w:val="24"/>
          <w:szCs w:val="24"/>
        </w:rPr>
        <w:fldChar w:fldCharType="end"/>
      </w:r>
      <w:r w:rsidRPr="00E46938">
        <w:rPr>
          <w:rFonts w:ascii="Times New Roman" w:eastAsia="Times New Roman" w:hAnsi="Times New Roman" w:cs="Times New Roman"/>
          <w:color w:val="000000"/>
          <w:sz w:val="24"/>
          <w:szCs w:val="24"/>
        </w:rPr>
        <w:t>. These tales serve as mirrors, reflecting the community's moral landscape, traditional beliefs, and societal norms</w:t>
      </w:r>
      <w:r w:rsidR="001460DE">
        <w:rPr>
          <w:rFonts w:ascii="Times New Roman" w:eastAsia="Times New Roman" w:hAnsi="Times New Roman" w:cs="Times New Roman"/>
          <w:color w:val="000000"/>
          <w:sz w:val="24"/>
          <w:szCs w:val="24"/>
        </w:rPr>
        <w:t xml:space="preserve"> (</w:t>
      </w:r>
      <w:r w:rsidR="001460DE" w:rsidRPr="001460DE">
        <w:rPr>
          <w:rFonts w:ascii="Times New Roman" w:eastAsia="Times New Roman" w:hAnsi="Times New Roman" w:cs="Times New Roman"/>
          <w:color w:val="000000"/>
          <w:sz w:val="24"/>
          <w:szCs w:val="24"/>
        </w:rPr>
        <w:t>Albrecht,</w:t>
      </w:r>
      <w:r w:rsidR="001460DE">
        <w:rPr>
          <w:rFonts w:ascii="Times New Roman" w:eastAsia="Times New Roman" w:hAnsi="Times New Roman" w:cs="Times New Roman"/>
          <w:color w:val="000000"/>
          <w:sz w:val="24"/>
          <w:szCs w:val="24"/>
        </w:rPr>
        <w:t xml:space="preserve"> </w:t>
      </w:r>
      <w:r w:rsidR="001460DE" w:rsidRPr="001460DE">
        <w:rPr>
          <w:rFonts w:ascii="Times New Roman" w:eastAsia="Times New Roman" w:hAnsi="Times New Roman" w:cs="Times New Roman"/>
          <w:color w:val="000000"/>
          <w:sz w:val="24"/>
          <w:szCs w:val="24"/>
        </w:rPr>
        <w:t>1954)</w:t>
      </w:r>
      <w:r w:rsidRPr="00E46938">
        <w:rPr>
          <w:rFonts w:ascii="Times New Roman" w:eastAsia="Times New Roman" w:hAnsi="Times New Roman" w:cs="Times New Roman"/>
          <w:color w:val="000000"/>
          <w:sz w:val="24"/>
          <w:szCs w:val="24"/>
        </w:rPr>
        <w:t xml:space="preserve">. </w:t>
      </w:r>
      <w:r w:rsidR="00164E87">
        <w:rPr>
          <w:rFonts w:ascii="Times New Roman" w:eastAsia="Times New Roman" w:hAnsi="Times New Roman" w:cs="Times New Roman"/>
          <w:color w:val="000000"/>
          <w:sz w:val="24"/>
          <w:szCs w:val="24"/>
        </w:rPr>
        <w:t>Understanding</w:t>
      </w:r>
      <w:r w:rsidRPr="00E46938">
        <w:rPr>
          <w:rFonts w:ascii="Times New Roman" w:eastAsia="Times New Roman" w:hAnsi="Times New Roman" w:cs="Times New Roman"/>
          <w:color w:val="000000"/>
          <w:sz w:val="24"/>
          <w:szCs w:val="24"/>
        </w:rPr>
        <w:t xml:space="preserve"> this, we aim to provide</w:t>
      </w:r>
      <w:r w:rsidR="007878D8" w:rsidRPr="00A560D7">
        <w:rPr>
          <w:rFonts w:ascii="Times New Roman" w:eastAsia="Times New Roman" w:hAnsi="Times New Roman" w:cs="Times New Roman"/>
          <w:color w:val="000000"/>
          <w:sz w:val="24"/>
          <w:szCs w:val="24"/>
        </w:rPr>
        <w:t xml:space="preserve"> a </w:t>
      </w:r>
      <w:r w:rsidRPr="00E46938">
        <w:rPr>
          <w:rFonts w:ascii="Times New Roman" w:eastAsia="Times New Roman" w:hAnsi="Times New Roman" w:cs="Times New Roman"/>
          <w:color w:val="000000"/>
          <w:sz w:val="24"/>
          <w:szCs w:val="24"/>
        </w:rPr>
        <w:t xml:space="preserve">comprehensive </w:t>
      </w:r>
      <w:r w:rsidR="00EA4A50">
        <w:rPr>
          <w:rFonts w:ascii="Times New Roman" w:eastAsia="Times New Roman" w:hAnsi="Times New Roman" w:cs="Times New Roman"/>
          <w:color w:val="000000"/>
          <w:sz w:val="24"/>
          <w:szCs w:val="24"/>
        </w:rPr>
        <w:t>view</w:t>
      </w:r>
      <w:r w:rsidRPr="00E46938">
        <w:rPr>
          <w:rFonts w:ascii="Times New Roman" w:eastAsia="Times New Roman" w:hAnsi="Times New Roman" w:cs="Times New Roman"/>
          <w:color w:val="000000"/>
          <w:sz w:val="24"/>
          <w:szCs w:val="24"/>
        </w:rPr>
        <w:t xml:space="preserve"> of the </w:t>
      </w:r>
      <w:proofErr w:type="spellStart"/>
      <w:r w:rsidRPr="00E46938">
        <w:rPr>
          <w:rFonts w:ascii="Times New Roman" w:eastAsia="Times New Roman" w:hAnsi="Times New Roman" w:cs="Times New Roman"/>
          <w:color w:val="000000"/>
          <w:sz w:val="24"/>
          <w:szCs w:val="24"/>
        </w:rPr>
        <w:t>Melanau</w:t>
      </w:r>
      <w:proofErr w:type="spellEnd"/>
      <w:r w:rsidRPr="00E46938">
        <w:rPr>
          <w:rFonts w:ascii="Times New Roman" w:eastAsia="Times New Roman" w:hAnsi="Times New Roman" w:cs="Times New Roman"/>
          <w:color w:val="000000"/>
          <w:sz w:val="24"/>
          <w:szCs w:val="24"/>
        </w:rPr>
        <w:t xml:space="preserve"> community's cultural richnes</w:t>
      </w:r>
      <w:r w:rsidR="00812BB3">
        <w:rPr>
          <w:rFonts w:ascii="Times New Roman" w:eastAsia="Times New Roman" w:hAnsi="Times New Roman" w:cs="Times New Roman"/>
          <w:color w:val="000000"/>
          <w:sz w:val="24"/>
          <w:szCs w:val="24"/>
        </w:rPr>
        <w:t>s</w:t>
      </w:r>
      <w:r w:rsidRPr="00E46938">
        <w:rPr>
          <w:rFonts w:ascii="Times New Roman" w:eastAsia="Times New Roman" w:hAnsi="Times New Roman" w:cs="Times New Roman"/>
          <w:color w:val="000000"/>
          <w:sz w:val="24"/>
          <w:szCs w:val="24"/>
        </w:rPr>
        <w:t>, as seen through the lens of these narratives.</w:t>
      </w:r>
      <w:r w:rsidR="00FD4D39" w:rsidRPr="00E113EF">
        <w:rPr>
          <w:rFonts w:ascii="Times New Roman" w:eastAsia="Times New Roman" w:hAnsi="Times New Roman" w:cs="Times New Roman"/>
          <w:color w:val="FF0000"/>
          <w:sz w:val="24"/>
          <w:szCs w:val="24"/>
        </w:rPr>
        <w:t xml:space="preserve"> </w:t>
      </w:r>
      <w:r w:rsidR="00FD4D39" w:rsidRPr="00C87672">
        <w:rPr>
          <w:rFonts w:ascii="Times New Roman" w:eastAsia="Times New Roman" w:hAnsi="Times New Roman" w:cs="Times New Roman"/>
          <w:sz w:val="24"/>
          <w:szCs w:val="24"/>
        </w:rPr>
        <w:t xml:space="preserve">This study identifies three main </w:t>
      </w:r>
      <w:r w:rsidR="00433022" w:rsidRPr="00C87672">
        <w:rPr>
          <w:rFonts w:ascii="Times New Roman" w:eastAsia="Times New Roman" w:hAnsi="Times New Roman" w:cs="Times New Roman"/>
          <w:sz w:val="24"/>
          <w:szCs w:val="24"/>
        </w:rPr>
        <w:t>contexts</w:t>
      </w:r>
      <w:r w:rsidR="00FD4D39" w:rsidRPr="00C87672">
        <w:rPr>
          <w:rFonts w:ascii="Times New Roman" w:eastAsia="Times New Roman" w:hAnsi="Times New Roman" w:cs="Times New Roman"/>
          <w:sz w:val="24"/>
          <w:szCs w:val="24"/>
        </w:rPr>
        <w:t xml:space="preserve"> </w:t>
      </w:r>
      <w:r w:rsidR="00DB338E" w:rsidRPr="00C87672">
        <w:rPr>
          <w:rFonts w:ascii="Times New Roman" w:eastAsia="Times New Roman" w:hAnsi="Times New Roman" w:cs="Times New Roman"/>
          <w:sz w:val="24"/>
          <w:szCs w:val="24"/>
        </w:rPr>
        <w:t xml:space="preserve">reflected </w:t>
      </w:r>
      <w:r w:rsidR="00FD4D39" w:rsidRPr="00C87672">
        <w:rPr>
          <w:rFonts w:ascii="Times New Roman" w:eastAsia="Times New Roman" w:hAnsi="Times New Roman" w:cs="Times New Roman"/>
          <w:sz w:val="24"/>
          <w:szCs w:val="24"/>
        </w:rPr>
        <w:t xml:space="preserve">within the </w:t>
      </w:r>
      <w:r w:rsidR="00D910D0" w:rsidRPr="00C87672">
        <w:rPr>
          <w:rFonts w:ascii="Times New Roman" w:eastAsia="Times New Roman" w:hAnsi="Times New Roman" w:cs="Times New Roman"/>
          <w:sz w:val="24"/>
          <w:szCs w:val="24"/>
        </w:rPr>
        <w:t>stories</w:t>
      </w:r>
      <w:r w:rsidR="00FD4D39" w:rsidRPr="00C87672">
        <w:rPr>
          <w:rFonts w:ascii="Times New Roman" w:eastAsia="Times New Roman" w:hAnsi="Times New Roman" w:cs="Times New Roman"/>
          <w:sz w:val="24"/>
          <w:szCs w:val="24"/>
        </w:rPr>
        <w:t>:</w:t>
      </w:r>
      <w:r w:rsidR="00B97BAC" w:rsidRPr="00C87672">
        <w:rPr>
          <w:rFonts w:ascii="Times New Roman" w:eastAsia="Times New Roman" w:hAnsi="Times New Roman" w:cs="Times New Roman"/>
          <w:i/>
          <w:iCs/>
          <w:sz w:val="24"/>
          <w:szCs w:val="24"/>
        </w:rPr>
        <w:t xml:space="preserve"> </w:t>
      </w:r>
      <w:r w:rsidR="00255703" w:rsidRPr="00C87672">
        <w:rPr>
          <w:rFonts w:ascii="Times New Roman" w:eastAsia="Times New Roman" w:hAnsi="Times New Roman" w:cs="Times New Roman"/>
          <w:sz w:val="24"/>
          <w:szCs w:val="24"/>
        </w:rPr>
        <w:t>(a</w:t>
      </w:r>
      <w:r w:rsidR="00A349F6" w:rsidRPr="00C87672">
        <w:rPr>
          <w:rFonts w:ascii="Times New Roman" w:eastAsia="Times New Roman" w:hAnsi="Times New Roman" w:cs="Times New Roman"/>
          <w:sz w:val="24"/>
          <w:szCs w:val="24"/>
        </w:rPr>
        <w:t>) b</w:t>
      </w:r>
      <w:r w:rsidR="00B97BAC" w:rsidRPr="00C87672">
        <w:rPr>
          <w:rFonts w:ascii="Times New Roman" w:eastAsia="Times New Roman" w:hAnsi="Times New Roman" w:cs="Times New Roman"/>
          <w:sz w:val="24"/>
          <w:szCs w:val="24"/>
        </w:rPr>
        <w:t xml:space="preserve">oundaries and </w:t>
      </w:r>
      <w:r w:rsidR="00A349F6" w:rsidRPr="00C87672">
        <w:rPr>
          <w:rFonts w:ascii="Times New Roman" w:eastAsia="Times New Roman" w:hAnsi="Times New Roman" w:cs="Times New Roman"/>
          <w:sz w:val="24"/>
          <w:szCs w:val="24"/>
        </w:rPr>
        <w:t>c</w:t>
      </w:r>
      <w:r w:rsidR="00B97BAC" w:rsidRPr="00C87672">
        <w:rPr>
          <w:rFonts w:ascii="Times New Roman" w:eastAsia="Times New Roman" w:hAnsi="Times New Roman" w:cs="Times New Roman"/>
          <w:sz w:val="24"/>
          <w:szCs w:val="24"/>
        </w:rPr>
        <w:t xml:space="preserve">onstrained </w:t>
      </w:r>
      <w:r w:rsidR="00A349F6" w:rsidRPr="00C87672">
        <w:rPr>
          <w:rFonts w:ascii="Times New Roman" w:eastAsia="Times New Roman" w:hAnsi="Times New Roman" w:cs="Times New Roman"/>
          <w:sz w:val="24"/>
          <w:szCs w:val="24"/>
        </w:rPr>
        <w:t>m</w:t>
      </w:r>
      <w:r w:rsidR="00B97BAC" w:rsidRPr="00C87672">
        <w:rPr>
          <w:rFonts w:ascii="Times New Roman" w:eastAsia="Times New Roman" w:hAnsi="Times New Roman" w:cs="Times New Roman"/>
          <w:sz w:val="24"/>
          <w:szCs w:val="24"/>
        </w:rPr>
        <w:t xml:space="preserve">ight of </w:t>
      </w:r>
      <w:r w:rsidR="00A349F6" w:rsidRPr="00C87672">
        <w:rPr>
          <w:rFonts w:ascii="Times New Roman" w:eastAsia="Times New Roman" w:hAnsi="Times New Roman" w:cs="Times New Roman"/>
          <w:sz w:val="24"/>
          <w:szCs w:val="24"/>
        </w:rPr>
        <w:t>h</w:t>
      </w:r>
      <w:r w:rsidR="00B97BAC" w:rsidRPr="00C87672">
        <w:rPr>
          <w:rFonts w:ascii="Times New Roman" w:eastAsia="Times New Roman" w:hAnsi="Times New Roman" w:cs="Times New Roman"/>
          <w:sz w:val="24"/>
          <w:szCs w:val="24"/>
        </w:rPr>
        <w:t>umans</w:t>
      </w:r>
      <w:r w:rsidR="00137348" w:rsidRPr="00C87672">
        <w:rPr>
          <w:rFonts w:ascii="Times New Roman" w:eastAsia="Times New Roman" w:hAnsi="Times New Roman" w:cs="Times New Roman"/>
          <w:sz w:val="24"/>
          <w:szCs w:val="24"/>
        </w:rPr>
        <w:t xml:space="preserve">; </w:t>
      </w:r>
      <w:r w:rsidR="00255703" w:rsidRPr="00C87672">
        <w:rPr>
          <w:rFonts w:ascii="Times New Roman" w:eastAsia="Times New Roman" w:hAnsi="Times New Roman" w:cs="Times New Roman"/>
          <w:sz w:val="24"/>
          <w:szCs w:val="24"/>
        </w:rPr>
        <w:t>(b</w:t>
      </w:r>
      <w:r w:rsidR="00A349F6" w:rsidRPr="00C87672">
        <w:rPr>
          <w:rFonts w:ascii="Times New Roman" w:eastAsia="Times New Roman" w:hAnsi="Times New Roman" w:cs="Times New Roman"/>
          <w:sz w:val="24"/>
          <w:szCs w:val="24"/>
        </w:rPr>
        <w:t>) r</w:t>
      </w:r>
      <w:r w:rsidR="00137348" w:rsidRPr="00C87672">
        <w:rPr>
          <w:rFonts w:ascii="Times New Roman" w:eastAsia="Times New Roman" w:hAnsi="Times New Roman" w:cs="Times New Roman"/>
          <w:sz w:val="24"/>
          <w:szCs w:val="24"/>
        </w:rPr>
        <w:t xml:space="preserve">especting the </w:t>
      </w:r>
      <w:r w:rsidR="00A349F6" w:rsidRPr="00C87672">
        <w:rPr>
          <w:rFonts w:ascii="Times New Roman" w:eastAsia="Times New Roman" w:hAnsi="Times New Roman" w:cs="Times New Roman"/>
          <w:sz w:val="24"/>
          <w:szCs w:val="24"/>
        </w:rPr>
        <w:t>b</w:t>
      </w:r>
      <w:r w:rsidR="00137348" w:rsidRPr="00C87672">
        <w:rPr>
          <w:rFonts w:ascii="Times New Roman" w:eastAsia="Times New Roman" w:hAnsi="Times New Roman" w:cs="Times New Roman"/>
          <w:sz w:val="24"/>
          <w:szCs w:val="24"/>
        </w:rPr>
        <w:t xml:space="preserve">alance: </w:t>
      </w:r>
      <w:r w:rsidR="00FD0DD4" w:rsidRPr="00C87672">
        <w:rPr>
          <w:rFonts w:ascii="Times New Roman" w:eastAsia="Times New Roman" w:hAnsi="Times New Roman" w:cs="Times New Roman"/>
          <w:sz w:val="24"/>
          <w:szCs w:val="24"/>
        </w:rPr>
        <w:t>a</w:t>
      </w:r>
      <w:r w:rsidR="00137348" w:rsidRPr="00C87672">
        <w:rPr>
          <w:rFonts w:ascii="Times New Roman" w:eastAsia="Times New Roman" w:hAnsi="Times New Roman" w:cs="Times New Roman"/>
          <w:sz w:val="24"/>
          <w:szCs w:val="24"/>
        </w:rPr>
        <w:t xml:space="preserve">dherence to the </w:t>
      </w:r>
      <w:proofErr w:type="spellStart"/>
      <w:r w:rsidR="00FD0DD4" w:rsidRPr="00C87672">
        <w:rPr>
          <w:rFonts w:ascii="Times New Roman" w:eastAsia="Times New Roman" w:hAnsi="Times New Roman" w:cs="Times New Roman"/>
          <w:sz w:val="24"/>
          <w:szCs w:val="24"/>
        </w:rPr>
        <w:t>a</w:t>
      </w:r>
      <w:r w:rsidR="00137348" w:rsidRPr="00C87672">
        <w:rPr>
          <w:rFonts w:ascii="Times New Roman" w:eastAsia="Times New Roman" w:hAnsi="Times New Roman" w:cs="Times New Roman"/>
          <w:sz w:val="24"/>
          <w:szCs w:val="24"/>
        </w:rPr>
        <w:t>det</w:t>
      </w:r>
      <w:proofErr w:type="spellEnd"/>
      <w:r w:rsidR="00FD0DD4" w:rsidRPr="00C87672">
        <w:rPr>
          <w:rFonts w:ascii="Times New Roman" w:eastAsia="Times New Roman" w:hAnsi="Times New Roman" w:cs="Times New Roman"/>
          <w:sz w:val="24"/>
          <w:szCs w:val="24"/>
        </w:rPr>
        <w:t>;</w:t>
      </w:r>
      <w:r w:rsidR="00137348" w:rsidRPr="00C87672">
        <w:rPr>
          <w:rFonts w:ascii="Times New Roman" w:eastAsia="Times New Roman" w:hAnsi="Times New Roman" w:cs="Times New Roman"/>
          <w:sz w:val="24"/>
          <w:szCs w:val="24"/>
        </w:rPr>
        <w:t xml:space="preserve"> and</w:t>
      </w:r>
      <w:r w:rsidR="00A349F6" w:rsidRPr="00C87672">
        <w:rPr>
          <w:rFonts w:ascii="Times New Roman" w:eastAsia="Times New Roman" w:hAnsi="Times New Roman" w:cs="Times New Roman"/>
          <w:sz w:val="24"/>
          <w:szCs w:val="24"/>
        </w:rPr>
        <w:t xml:space="preserve"> </w:t>
      </w:r>
      <w:r w:rsidR="00255703" w:rsidRPr="00C87672">
        <w:rPr>
          <w:rFonts w:ascii="Times New Roman" w:eastAsia="Times New Roman" w:hAnsi="Times New Roman" w:cs="Times New Roman"/>
          <w:sz w:val="24"/>
          <w:szCs w:val="24"/>
        </w:rPr>
        <w:t>(c</w:t>
      </w:r>
      <w:r w:rsidR="00FD0DD4" w:rsidRPr="00C87672">
        <w:rPr>
          <w:rFonts w:ascii="Times New Roman" w:eastAsia="Times New Roman" w:hAnsi="Times New Roman" w:cs="Times New Roman"/>
          <w:sz w:val="24"/>
          <w:szCs w:val="24"/>
        </w:rPr>
        <w:t>) c</w:t>
      </w:r>
      <w:r w:rsidR="00A349F6" w:rsidRPr="00C87672">
        <w:rPr>
          <w:rFonts w:ascii="Times New Roman" w:eastAsia="Times New Roman" w:hAnsi="Times New Roman" w:cs="Times New Roman"/>
          <w:sz w:val="24"/>
          <w:szCs w:val="24"/>
        </w:rPr>
        <w:t xml:space="preserve">onnection with the </w:t>
      </w:r>
      <w:r w:rsidR="00FD0DD4" w:rsidRPr="00C87672">
        <w:rPr>
          <w:rFonts w:ascii="Times New Roman" w:eastAsia="Times New Roman" w:hAnsi="Times New Roman" w:cs="Times New Roman"/>
          <w:sz w:val="24"/>
          <w:szCs w:val="24"/>
        </w:rPr>
        <w:t>s</w:t>
      </w:r>
      <w:r w:rsidR="00A349F6" w:rsidRPr="00C87672">
        <w:rPr>
          <w:rFonts w:ascii="Times New Roman" w:eastAsia="Times New Roman" w:hAnsi="Times New Roman" w:cs="Times New Roman"/>
          <w:sz w:val="24"/>
          <w:szCs w:val="24"/>
        </w:rPr>
        <w:t xml:space="preserve">upernatural: </w:t>
      </w:r>
      <w:r w:rsidR="00FD0DD4" w:rsidRPr="00C87672">
        <w:rPr>
          <w:rFonts w:ascii="Times New Roman" w:eastAsia="Times New Roman" w:hAnsi="Times New Roman" w:cs="Times New Roman"/>
          <w:sz w:val="24"/>
          <w:szCs w:val="24"/>
        </w:rPr>
        <w:t>r</w:t>
      </w:r>
      <w:r w:rsidR="00A349F6" w:rsidRPr="00C87672">
        <w:rPr>
          <w:rFonts w:ascii="Times New Roman" w:eastAsia="Times New Roman" w:hAnsi="Times New Roman" w:cs="Times New Roman"/>
          <w:sz w:val="24"/>
          <w:szCs w:val="24"/>
        </w:rPr>
        <w:t xml:space="preserve">especting and </w:t>
      </w:r>
      <w:r w:rsidR="00FD0DD4" w:rsidRPr="00C87672">
        <w:rPr>
          <w:rFonts w:ascii="Times New Roman" w:eastAsia="Times New Roman" w:hAnsi="Times New Roman" w:cs="Times New Roman"/>
          <w:sz w:val="24"/>
          <w:szCs w:val="24"/>
        </w:rPr>
        <w:t>o</w:t>
      </w:r>
      <w:r w:rsidR="00A349F6" w:rsidRPr="00C87672">
        <w:rPr>
          <w:rFonts w:ascii="Times New Roman" w:eastAsia="Times New Roman" w:hAnsi="Times New Roman" w:cs="Times New Roman"/>
          <w:sz w:val="24"/>
          <w:szCs w:val="24"/>
        </w:rPr>
        <w:t>utwitting.</w:t>
      </w:r>
    </w:p>
    <w:p w14:paraId="113CA9DA" w14:textId="6CD107EB" w:rsidR="00AE7FA6" w:rsidRDefault="00AE7FA6"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7E3EC7C" w14:textId="21311CA4" w:rsidR="00BE353F" w:rsidRPr="00D755CB" w:rsidRDefault="00D910D0"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755CB">
        <w:rPr>
          <w:rFonts w:ascii="Times New Roman" w:eastAsia="Times New Roman" w:hAnsi="Times New Roman" w:cs="Times New Roman"/>
          <w:color w:val="000000"/>
          <w:sz w:val="24"/>
          <w:szCs w:val="24"/>
        </w:rPr>
        <w:t xml:space="preserve">a. </w:t>
      </w:r>
      <w:r w:rsidR="00314A5D" w:rsidRPr="00D755CB">
        <w:rPr>
          <w:rFonts w:ascii="Times New Roman" w:eastAsia="Times New Roman" w:hAnsi="Times New Roman" w:cs="Times New Roman"/>
          <w:color w:val="000000"/>
          <w:sz w:val="24"/>
          <w:szCs w:val="24"/>
        </w:rPr>
        <w:t>Boundaries and</w:t>
      </w:r>
      <w:r w:rsidR="0092131D" w:rsidRPr="00D755CB">
        <w:rPr>
          <w:rFonts w:ascii="Times New Roman" w:eastAsia="Times New Roman" w:hAnsi="Times New Roman" w:cs="Times New Roman"/>
          <w:color w:val="000000"/>
          <w:sz w:val="24"/>
          <w:szCs w:val="24"/>
        </w:rPr>
        <w:t xml:space="preserve"> </w:t>
      </w:r>
      <w:r w:rsidR="00774A50" w:rsidRPr="00D755CB">
        <w:rPr>
          <w:rFonts w:ascii="Times New Roman" w:eastAsia="Times New Roman" w:hAnsi="Times New Roman" w:cs="Times New Roman"/>
          <w:color w:val="000000"/>
          <w:sz w:val="24"/>
          <w:szCs w:val="24"/>
        </w:rPr>
        <w:t>constrained might of humans</w:t>
      </w:r>
    </w:p>
    <w:p w14:paraId="7C26739A" w14:textId="77777777" w:rsidR="00AC77AF" w:rsidRDefault="00AC77AF" w:rsidP="00C87672">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4"/>
          <w:szCs w:val="24"/>
        </w:rPr>
      </w:pPr>
    </w:p>
    <w:p w14:paraId="54D86B4F" w14:textId="26297269" w:rsidR="00AE7FA6" w:rsidRDefault="00AE7FA6"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E7FA6">
        <w:rPr>
          <w:rFonts w:ascii="Times New Roman" w:eastAsia="Times New Roman" w:hAnsi="Times New Roman" w:cs="Times New Roman"/>
          <w:color w:val="000000"/>
          <w:sz w:val="24"/>
          <w:szCs w:val="24"/>
        </w:rPr>
        <w:t xml:space="preserve">In the world as constructed by </w:t>
      </w:r>
      <w:proofErr w:type="spellStart"/>
      <w:r w:rsidRPr="00AE7FA6">
        <w:rPr>
          <w:rFonts w:ascii="Times New Roman" w:eastAsia="Times New Roman" w:hAnsi="Times New Roman" w:cs="Times New Roman"/>
          <w:color w:val="000000"/>
          <w:sz w:val="24"/>
          <w:szCs w:val="24"/>
        </w:rPr>
        <w:t>Melanau</w:t>
      </w:r>
      <w:proofErr w:type="spellEnd"/>
      <w:r w:rsidRPr="00AE7FA6">
        <w:rPr>
          <w:rFonts w:ascii="Times New Roman" w:eastAsia="Times New Roman" w:hAnsi="Times New Roman" w:cs="Times New Roman"/>
          <w:color w:val="000000"/>
          <w:sz w:val="24"/>
          <w:szCs w:val="24"/>
        </w:rPr>
        <w:t xml:space="preserve"> oral narratives, </w:t>
      </w:r>
      <w:r w:rsidR="002E45B6">
        <w:rPr>
          <w:rFonts w:ascii="Times New Roman" w:eastAsia="Times New Roman" w:hAnsi="Times New Roman" w:cs="Times New Roman"/>
          <w:color w:val="000000"/>
          <w:sz w:val="24"/>
          <w:szCs w:val="24"/>
        </w:rPr>
        <w:t xml:space="preserve">there </w:t>
      </w:r>
      <w:r w:rsidR="00980089">
        <w:rPr>
          <w:rFonts w:ascii="Times New Roman" w:eastAsia="Times New Roman" w:hAnsi="Times New Roman" w:cs="Times New Roman"/>
          <w:color w:val="000000"/>
          <w:sz w:val="24"/>
          <w:szCs w:val="24"/>
        </w:rPr>
        <w:t xml:space="preserve">is </w:t>
      </w:r>
      <w:r w:rsidRPr="00AE7FA6">
        <w:rPr>
          <w:rFonts w:ascii="Times New Roman" w:eastAsia="Times New Roman" w:hAnsi="Times New Roman" w:cs="Times New Roman"/>
          <w:color w:val="000000"/>
          <w:sz w:val="24"/>
          <w:szCs w:val="24"/>
        </w:rPr>
        <w:t>an intricate web of interconnected realms exists, within which</w:t>
      </w:r>
      <w:r w:rsidR="007878D8" w:rsidRPr="00A560D7">
        <w:rPr>
          <w:rFonts w:ascii="Times New Roman" w:eastAsia="Times New Roman" w:hAnsi="Times New Roman" w:cs="Times New Roman"/>
          <w:color w:val="000000"/>
          <w:sz w:val="24"/>
          <w:szCs w:val="24"/>
        </w:rPr>
        <w:t xml:space="preserve"> mythical beings and humans coexist</w:t>
      </w:r>
      <w:r w:rsidR="00E75B6F">
        <w:rPr>
          <w:rFonts w:ascii="Times New Roman" w:eastAsia="Times New Roman" w:hAnsi="Times New Roman" w:cs="Times New Roman"/>
          <w:color w:val="000000"/>
          <w:sz w:val="24"/>
          <w:szCs w:val="24"/>
        </w:rPr>
        <w:t xml:space="preserve"> </w:t>
      </w:r>
      <w:r w:rsidR="00E75B6F">
        <w:rPr>
          <w:rFonts w:ascii="Times New Roman" w:eastAsia="Times New Roman" w:hAnsi="Times New Roman" w:cs="Times New Roman"/>
          <w:color w:val="000000"/>
          <w:sz w:val="24"/>
          <w:szCs w:val="24"/>
        </w:rPr>
        <w:fldChar w:fldCharType="begin" w:fldLock="1"/>
      </w:r>
      <w:r w:rsidR="003D424B">
        <w:rPr>
          <w:rFonts w:ascii="Times New Roman" w:eastAsia="Times New Roman" w:hAnsi="Times New Roman" w:cs="Times New Roman"/>
          <w:color w:val="000000"/>
          <w:sz w:val="24"/>
          <w:szCs w:val="24"/>
        </w:rPr>
        <w:instrText>ADDIN CSL_CITATION {"citationItems":[{"id":"ITEM-1","itemData":{"abstract":"The Serarang ritual is a form of performance performed in the Melanau Likow community to be presented to Ipok. The presentation consists of symbolic elements based on each type of food served. These symbolic elements are involved with the belief and cosmological system that surround the lives of Melanau Likow. The main focus of this research is to analyse the symbol of food in the Serarang ritual from the viewpoint of non-verbal communication. This research used an ethnographic approach and the researchers also participated in the ritual. The data was collected through an in-depth interview with the main informant, Tama Kaul, and with the other ritual practitioners. The research was conducted in Kampung Medong, Dalat Sarawak. The data analysis found that the food that was delivered to Ipok had its own meaning and could be interpreted through shape, colour, and the way it was presented. The food in the Serarang tray means love, gratitude, prayer, and hope for more sustenance in the upcoming year. The research also found that the ritual is still practiced to this day by the Melanau Likow community and becomes the identity of its existence in the state of Sarawak.","author":[{"dropping-particle":"","family":"Inai","given":"N.N.","non-dropping-particle":"","parse-names":false,"suffix":""},{"dropping-particle":"","family":"Maulana Magiman","given":"Mohamad","non-dropping-particle":"","parse-names":false,"suffix":""},{"dropping-particle":"","family":"Salleh","given":"Norhuda","non-dropping-particle":"","parse-names":false,"suffix":""},{"dropping-particle":"","family":"Nasir","given":"Ahmad","non-dropping-particle":"","parse-names":false,"suffix":""},{"dropping-particle":"","family":"Yusoff","given":"Mohd","non-dropping-particle":"","parse-names":false,"suffix":""},{"dropping-particle":"","family":"Tugau","given":"Mangai","non-dropping-particle":"","parse-names":false,"suffix":""},{"dropping-particle":"","family":"Permana","given":"Septian Aji","non-dropping-particle":"","parse-names":false,"suffix":""}],"container-title":"International Journal of Innovation, Creativity and Change","id":"ITEM-1","issue":"3","issued":{"date-parts":[["2020"]]},"page":"2020","title":"The Analysis of Food Symbols in the 'Serarang' Ritual of the Melanau Likow Community in Dalat, Sarawak","type":"article-journal","volume":"14"},"uris":["http://www.mendeley.com/documents/?uuid=813a7c60-5781-4314-b2ef-410acfb3e843"]}],"mendeley":{"formattedCitation":"(Inai et al., 2020)","plainTextFormattedCitation":"(Inai et al., 2020)","previouslyFormattedCitation":"(Inai et al., 2020)"},"properties":{"noteIndex":0},"schema":"https://github.com/citation-style-language/schema/raw/master/csl-citation.json"}</w:instrText>
      </w:r>
      <w:r w:rsidR="00E75B6F">
        <w:rPr>
          <w:rFonts w:ascii="Times New Roman" w:eastAsia="Times New Roman" w:hAnsi="Times New Roman" w:cs="Times New Roman"/>
          <w:color w:val="000000"/>
          <w:sz w:val="24"/>
          <w:szCs w:val="24"/>
        </w:rPr>
        <w:fldChar w:fldCharType="separate"/>
      </w:r>
      <w:r w:rsidR="00E75B6F" w:rsidRPr="00E75B6F">
        <w:rPr>
          <w:rFonts w:ascii="Times New Roman" w:eastAsia="Times New Roman" w:hAnsi="Times New Roman" w:cs="Times New Roman"/>
          <w:noProof/>
          <w:color w:val="000000"/>
          <w:sz w:val="24"/>
          <w:szCs w:val="24"/>
        </w:rPr>
        <w:t>(Inai et al., 2020)</w:t>
      </w:r>
      <w:r w:rsidR="00E75B6F">
        <w:rPr>
          <w:rFonts w:ascii="Times New Roman" w:eastAsia="Times New Roman" w:hAnsi="Times New Roman" w:cs="Times New Roman"/>
          <w:color w:val="000000"/>
          <w:sz w:val="24"/>
          <w:szCs w:val="24"/>
        </w:rPr>
        <w:fldChar w:fldCharType="end"/>
      </w:r>
      <w:r w:rsidRPr="00AE7FA6">
        <w:rPr>
          <w:rFonts w:ascii="Times New Roman" w:eastAsia="Times New Roman" w:hAnsi="Times New Roman" w:cs="Times New Roman"/>
          <w:color w:val="000000"/>
          <w:sz w:val="24"/>
          <w:szCs w:val="24"/>
        </w:rPr>
        <w:t xml:space="preserve">. </w:t>
      </w:r>
      <w:r w:rsidR="00E9612B" w:rsidRPr="00E53EB5">
        <w:rPr>
          <w:rFonts w:ascii="Times New Roman" w:eastAsia="Times New Roman" w:hAnsi="Times New Roman" w:cs="Times New Roman"/>
          <w:color w:val="000000"/>
          <w:sz w:val="24"/>
          <w:szCs w:val="24"/>
        </w:rPr>
        <w:t>Morris (1991)</w:t>
      </w:r>
      <w:r w:rsidR="00E9612B">
        <w:rPr>
          <w:rFonts w:ascii="Times New Roman" w:eastAsia="Times New Roman" w:hAnsi="Times New Roman" w:cs="Times New Roman"/>
          <w:color w:val="000000"/>
          <w:sz w:val="24"/>
          <w:szCs w:val="24"/>
        </w:rPr>
        <w:t xml:space="preserve"> </w:t>
      </w:r>
      <w:r w:rsidR="00013C0E">
        <w:rPr>
          <w:rFonts w:ascii="Times New Roman" w:eastAsia="Times New Roman" w:hAnsi="Times New Roman" w:cs="Times New Roman"/>
          <w:color w:val="000000"/>
          <w:sz w:val="24"/>
          <w:szCs w:val="24"/>
        </w:rPr>
        <w:t>explained t</w:t>
      </w:r>
      <w:r w:rsidRPr="00AE7FA6">
        <w:rPr>
          <w:rFonts w:ascii="Times New Roman" w:eastAsia="Times New Roman" w:hAnsi="Times New Roman" w:cs="Times New Roman"/>
          <w:color w:val="000000"/>
          <w:sz w:val="24"/>
          <w:szCs w:val="24"/>
        </w:rPr>
        <w:t xml:space="preserve">he </w:t>
      </w:r>
      <w:proofErr w:type="spellStart"/>
      <w:r w:rsidRPr="00AE7FA6">
        <w:rPr>
          <w:rFonts w:ascii="Times New Roman" w:eastAsia="Times New Roman" w:hAnsi="Times New Roman" w:cs="Times New Roman"/>
          <w:color w:val="000000"/>
          <w:sz w:val="24"/>
          <w:szCs w:val="24"/>
        </w:rPr>
        <w:t>Melanau</w:t>
      </w:r>
      <w:proofErr w:type="spellEnd"/>
      <w:r w:rsidRPr="00AE7FA6">
        <w:rPr>
          <w:rFonts w:ascii="Times New Roman" w:eastAsia="Times New Roman" w:hAnsi="Times New Roman" w:cs="Times New Roman"/>
          <w:color w:val="000000"/>
          <w:sz w:val="24"/>
          <w:szCs w:val="24"/>
        </w:rPr>
        <w:t xml:space="preserve"> worldview of the universe is </w:t>
      </w:r>
      <w:proofErr w:type="spellStart"/>
      <w:r w:rsidRPr="00AE7FA6">
        <w:rPr>
          <w:rFonts w:ascii="Times New Roman" w:eastAsia="Times New Roman" w:hAnsi="Times New Roman" w:cs="Times New Roman"/>
          <w:color w:val="000000"/>
          <w:sz w:val="24"/>
          <w:szCs w:val="24"/>
        </w:rPr>
        <w:t>conceptualised</w:t>
      </w:r>
      <w:proofErr w:type="spellEnd"/>
      <w:r w:rsidRPr="00AE7FA6">
        <w:rPr>
          <w:rFonts w:ascii="Times New Roman" w:eastAsia="Times New Roman" w:hAnsi="Times New Roman" w:cs="Times New Roman"/>
          <w:color w:val="000000"/>
          <w:sz w:val="24"/>
          <w:szCs w:val="24"/>
        </w:rPr>
        <w:t xml:space="preserve"> as comprising </w:t>
      </w:r>
      <w:r w:rsidR="00980089">
        <w:rPr>
          <w:rFonts w:ascii="Times New Roman" w:eastAsia="Times New Roman" w:hAnsi="Times New Roman" w:cs="Times New Roman"/>
          <w:color w:val="000000"/>
          <w:sz w:val="24"/>
          <w:szCs w:val="24"/>
        </w:rPr>
        <w:t xml:space="preserve">of </w:t>
      </w:r>
      <w:r w:rsidRPr="00AE7FA6">
        <w:rPr>
          <w:rFonts w:ascii="Times New Roman" w:eastAsia="Times New Roman" w:hAnsi="Times New Roman" w:cs="Times New Roman"/>
          <w:color w:val="000000"/>
          <w:sz w:val="24"/>
          <w:szCs w:val="24"/>
        </w:rPr>
        <w:t>multiple domains - the underworld, the middle world, and the sky world. Each of these domains serves as the dwelling place for diverse types of beings</w:t>
      </w:r>
      <w:r w:rsidR="00D239F0">
        <w:rPr>
          <w:rFonts w:ascii="Times New Roman" w:eastAsia="Times New Roman" w:hAnsi="Times New Roman" w:cs="Times New Roman"/>
          <w:color w:val="000000"/>
          <w:sz w:val="24"/>
          <w:szCs w:val="24"/>
        </w:rPr>
        <w:t xml:space="preserve"> </w:t>
      </w:r>
      <w:r w:rsidR="00FD513D">
        <w:rPr>
          <w:rFonts w:ascii="Times New Roman" w:eastAsia="Times New Roman" w:hAnsi="Times New Roman" w:cs="Times New Roman"/>
          <w:color w:val="000000"/>
          <w:sz w:val="24"/>
          <w:szCs w:val="24"/>
        </w:rPr>
        <w:t>(</w:t>
      </w:r>
      <w:r w:rsidR="00FD513D" w:rsidRPr="00FD513D">
        <w:rPr>
          <w:rFonts w:ascii="Times New Roman" w:eastAsia="Times New Roman" w:hAnsi="Times New Roman" w:cs="Times New Roman"/>
          <w:color w:val="000000"/>
          <w:sz w:val="24"/>
          <w:szCs w:val="24"/>
        </w:rPr>
        <w:t>Appleton,</w:t>
      </w:r>
      <w:r w:rsidR="00FD513D">
        <w:rPr>
          <w:rFonts w:ascii="Times New Roman" w:eastAsia="Times New Roman" w:hAnsi="Times New Roman" w:cs="Times New Roman"/>
          <w:color w:val="000000"/>
          <w:sz w:val="24"/>
          <w:szCs w:val="24"/>
        </w:rPr>
        <w:t xml:space="preserve"> </w:t>
      </w:r>
      <w:r w:rsidR="00FD513D" w:rsidRPr="00FD513D">
        <w:rPr>
          <w:rFonts w:ascii="Times New Roman" w:eastAsia="Times New Roman" w:hAnsi="Times New Roman" w:cs="Times New Roman"/>
          <w:color w:val="000000"/>
          <w:sz w:val="24"/>
          <w:szCs w:val="24"/>
        </w:rPr>
        <w:t>2012)</w:t>
      </w:r>
      <w:r w:rsidRPr="00AE7FA6">
        <w:rPr>
          <w:rFonts w:ascii="Times New Roman" w:eastAsia="Times New Roman" w:hAnsi="Times New Roman" w:cs="Times New Roman"/>
          <w:color w:val="000000"/>
          <w:sz w:val="24"/>
          <w:szCs w:val="24"/>
        </w:rPr>
        <w:t>. The middle world, for instance, is a shared space populated by humans, spirits, animals, and vegetation. Notably, each inhabitant is ascribed a proper place within this realm</w:t>
      </w:r>
      <w:r w:rsidR="002B1998">
        <w:rPr>
          <w:rFonts w:ascii="Times New Roman" w:eastAsia="Times New Roman" w:hAnsi="Times New Roman" w:cs="Times New Roman"/>
          <w:color w:val="000000"/>
          <w:sz w:val="24"/>
          <w:szCs w:val="24"/>
        </w:rPr>
        <w:t xml:space="preserve">, as told by </w:t>
      </w:r>
      <w:r w:rsidR="005B36A3" w:rsidRPr="005B36A3">
        <w:rPr>
          <w:rFonts w:ascii="Times New Roman" w:eastAsia="Times New Roman" w:hAnsi="Times New Roman" w:cs="Times New Roman"/>
          <w:color w:val="000000"/>
          <w:sz w:val="24"/>
          <w:szCs w:val="24"/>
        </w:rPr>
        <w:t>Story ID 4</w:t>
      </w:r>
      <w:r w:rsidR="002B1998">
        <w:rPr>
          <w:rFonts w:ascii="Times New Roman" w:eastAsia="Times New Roman" w:hAnsi="Times New Roman" w:cs="Times New Roman"/>
          <w:color w:val="000000"/>
          <w:sz w:val="24"/>
          <w:szCs w:val="24"/>
        </w:rPr>
        <w:t xml:space="preserve"> below:</w:t>
      </w:r>
    </w:p>
    <w:p w14:paraId="1822C80F" w14:textId="77777777" w:rsidR="009F3B23" w:rsidRDefault="009F3B23"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02C5EDA6" w14:textId="66E5897A" w:rsidR="009F3B23" w:rsidRPr="009F3B23" w:rsidRDefault="009F3B23" w:rsidP="00C87672">
      <w:pPr>
        <w:pBdr>
          <w:top w:val="nil"/>
          <w:left w:val="nil"/>
          <w:bottom w:val="nil"/>
          <w:right w:val="nil"/>
          <w:between w:val="nil"/>
        </w:pBdr>
        <w:spacing w:after="0" w:line="240" w:lineRule="auto"/>
        <w:ind w:firstLine="11"/>
        <w:jc w:val="both"/>
        <w:rPr>
          <w:rFonts w:ascii="Times New Roman" w:eastAsia="Times New Roman" w:hAnsi="Times New Roman" w:cs="Times New Roman"/>
          <w:i/>
          <w:iCs/>
          <w:color w:val="000000"/>
          <w:sz w:val="24"/>
          <w:szCs w:val="24"/>
        </w:rPr>
      </w:pPr>
      <w:r w:rsidRPr="009F3B23">
        <w:rPr>
          <w:rFonts w:ascii="Times New Roman" w:eastAsia="Times New Roman" w:hAnsi="Times New Roman" w:cs="Times New Roman"/>
          <w:i/>
          <w:iCs/>
          <w:color w:val="000000"/>
          <w:sz w:val="24"/>
          <w:szCs w:val="24"/>
        </w:rPr>
        <w:t xml:space="preserve">Not all the barriers between the worlds were set up at the same time. Another myth tells of a man who went fishing and snagged his line in the roof of a longhouse in the </w:t>
      </w:r>
      <w:proofErr w:type="spellStart"/>
      <w:r w:rsidRPr="009F3B23">
        <w:rPr>
          <w:rFonts w:ascii="Times New Roman" w:eastAsia="Times New Roman" w:hAnsi="Times New Roman" w:cs="Times New Roman"/>
          <w:i/>
          <w:iCs/>
          <w:color w:val="000000"/>
          <w:sz w:val="24"/>
          <w:szCs w:val="24"/>
        </w:rPr>
        <w:t>likew</w:t>
      </w:r>
      <w:proofErr w:type="spellEnd"/>
      <w:r w:rsidRPr="009F3B23">
        <w:rPr>
          <w:rFonts w:ascii="Times New Roman" w:eastAsia="Times New Roman" w:hAnsi="Times New Roman" w:cs="Times New Roman"/>
          <w:i/>
          <w:iCs/>
          <w:color w:val="000000"/>
          <w:sz w:val="24"/>
          <w:szCs w:val="24"/>
        </w:rPr>
        <w:t xml:space="preserve"> yang, the world immediately below this one. He dived down to clear the line and stayed with the people for a year before returning home with stolen rice grains. At that time rice was not known to men in the middle world. The ruler of </w:t>
      </w:r>
      <w:proofErr w:type="spellStart"/>
      <w:r w:rsidRPr="009F3B23">
        <w:rPr>
          <w:rFonts w:ascii="Times New Roman" w:eastAsia="Times New Roman" w:hAnsi="Times New Roman" w:cs="Times New Roman"/>
          <w:i/>
          <w:iCs/>
          <w:color w:val="000000"/>
          <w:sz w:val="24"/>
          <w:szCs w:val="24"/>
        </w:rPr>
        <w:t>likew</w:t>
      </w:r>
      <w:proofErr w:type="spellEnd"/>
      <w:r w:rsidRPr="009F3B23">
        <w:rPr>
          <w:rFonts w:ascii="Times New Roman" w:eastAsia="Times New Roman" w:hAnsi="Times New Roman" w:cs="Times New Roman"/>
          <w:i/>
          <w:iCs/>
          <w:color w:val="000000"/>
          <w:sz w:val="24"/>
          <w:szCs w:val="24"/>
        </w:rPr>
        <w:t xml:space="preserve"> yang was so angry at the theft that he erected a barrier between the two worlds and now only exceptional shamans can pass it</w:t>
      </w:r>
      <w:r w:rsidR="003D64AA">
        <w:rPr>
          <w:rFonts w:ascii="Times New Roman" w:eastAsia="Times New Roman" w:hAnsi="Times New Roman" w:cs="Times New Roman"/>
          <w:i/>
          <w:iCs/>
          <w:color w:val="000000"/>
          <w:sz w:val="24"/>
          <w:szCs w:val="24"/>
        </w:rPr>
        <w:t>.</w:t>
      </w:r>
      <w:r w:rsidRPr="009F3B23">
        <w:rPr>
          <w:rFonts w:ascii="Times New Roman" w:eastAsia="Times New Roman" w:hAnsi="Times New Roman" w:cs="Times New Roman"/>
          <w:i/>
          <w:iCs/>
          <w:color w:val="000000"/>
          <w:sz w:val="24"/>
          <w:szCs w:val="24"/>
        </w:rPr>
        <w:t xml:space="preserve"> (</w:t>
      </w:r>
      <w:r w:rsidR="003D64AA">
        <w:rPr>
          <w:rFonts w:ascii="Times New Roman" w:eastAsia="Times New Roman" w:hAnsi="Times New Roman" w:cs="Times New Roman"/>
          <w:i/>
          <w:iCs/>
          <w:color w:val="000000"/>
          <w:sz w:val="24"/>
          <w:szCs w:val="24"/>
        </w:rPr>
        <w:t>Story ID</w:t>
      </w:r>
      <w:r w:rsidR="00F947BD">
        <w:rPr>
          <w:rFonts w:ascii="Times New Roman" w:eastAsia="Times New Roman" w:hAnsi="Times New Roman" w:cs="Times New Roman"/>
          <w:i/>
          <w:iCs/>
          <w:color w:val="000000"/>
          <w:sz w:val="24"/>
          <w:szCs w:val="24"/>
        </w:rPr>
        <w:t xml:space="preserve"> </w:t>
      </w:r>
      <w:r w:rsidR="003D64AA">
        <w:rPr>
          <w:rFonts w:ascii="Times New Roman" w:eastAsia="Times New Roman" w:hAnsi="Times New Roman" w:cs="Times New Roman"/>
          <w:i/>
          <w:iCs/>
          <w:color w:val="000000"/>
          <w:sz w:val="24"/>
          <w:szCs w:val="24"/>
        </w:rPr>
        <w:t>4)</w:t>
      </w:r>
    </w:p>
    <w:p w14:paraId="5A5D9FBA" w14:textId="77777777" w:rsidR="00013C0E" w:rsidRDefault="00013C0E"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57EE2893" w14:textId="0E7E4072" w:rsidR="00F728C7" w:rsidRDefault="00D013B3"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C87672">
        <w:rPr>
          <w:rFonts w:ascii="Times New Roman" w:eastAsia="Times New Roman" w:hAnsi="Times New Roman" w:cs="Times New Roman"/>
          <w:sz w:val="24"/>
          <w:szCs w:val="24"/>
        </w:rPr>
        <w:t>Specifically,</w:t>
      </w:r>
      <w:r w:rsidR="00F728C7" w:rsidRPr="00C87672">
        <w:rPr>
          <w:rFonts w:ascii="Times New Roman" w:eastAsia="Times New Roman" w:hAnsi="Times New Roman" w:cs="Times New Roman"/>
          <w:sz w:val="24"/>
          <w:szCs w:val="24"/>
        </w:rPr>
        <w:t xml:space="preserve"> tale illustrates the </w:t>
      </w:r>
      <w:proofErr w:type="spellStart"/>
      <w:r w:rsidR="00F728C7" w:rsidRPr="00C87672">
        <w:rPr>
          <w:rFonts w:ascii="Times New Roman" w:eastAsia="Times New Roman" w:hAnsi="Times New Roman" w:cs="Times New Roman"/>
          <w:sz w:val="24"/>
          <w:szCs w:val="24"/>
        </w:rPr>
        <w:t>Melanau</w:t>
      </w:r>
      <w:proofErr w:type="spellEnd"/>
      <w:r w:rsidR="00F728C7" w:rsidRPr="00C87672">
        <w:rPr>
          <w:rFonts w:ascii="Times New Roman" w:eastAsia="Times New Roman" w:hAnsi="Times New Roman" w:cs="Times New Roman"/>
          <w:sz w:val="24"/>
          <w:szCs w:val="24"/>
        </w:rPr>
        <w:t xml:space="preserve"> belief in the existence of </w:t>
      </w:r>
      <w:r w:rsidR="007878D8" w:rsidRPr="00C87672">
        <w:rPr>
          <w:rFonts w:ascii="Times New Roman" w:eastAsia="Times New Roman" w:hAnsi="Times New Roman" w:cs="Times New Roman"/>
          <w:sz w:val="24"/>
          <w:szCs w:val="24"/>
        </w:rPr>
        <w:t xml:space="preserve">separate yet interconnected </w:t>
      </w:r>
      <w:r w:rsidR="00F728C7" w:rsidRPr="00C87672">
        <w:rPr>
          <w:rFonts w:ascii="Times New Roman" w:eastAsia="Times New Roman" w:hAnsi="Times New Roman" w:cs="Times New Roman"/>
          <w:sz w:val="24"/>
          <w:szCs w:val="24"/>
        </w:rPr>
        <w:t xml:space="preserve">worlds, each with its distinct inhabitants. </w:t>
      </w:r>
      <w:r w:rsidR="00F728C7" w:rsidRPr="00191D4C">
        <w:rPr>
          <w:rFonts w:ascii="Times New Roman" w:eastAsia="Times New Roman" w:hAnsi="Times New Roman" w:cs="Times New Roman"/>
          <w:color w:val="000000"/>
          <w:sz w:val="24"/>
          <w:szCs w:val="24"/>
        </w:rPr>
        <w:t xml:space="preserve">In this </w:t>
      </w:r>
      <w:r w:rsidR="00856C9C" w:rsidRPr="00191D4C">
        <w:rPr>
          <w:rFonts w:ascii="Times New Roman" w:eastAsia="Times New Roman" w:hAnsi="Times New Roman" w:cs="Times New Roman"/>
          <w:color w:val="000000"/>
          <w:sz w:val="24"/>
          <w:szCs w:val="24"/>
        </w:rPr>
        <w:t>story</w:t>
      </w:r>
      <w:r w:rsidR="00F728C7" w:rsidRPr="00191D4C">
        <w:rPr>
          <w:rFonts w:ascii="Times New Roman" w:eastAsia="Times New Roman" w:hAnsi="Times New Roman" w:cs="Times New Roman"/>
          <w:color w:val="000000"/>
          <w:sz w:val="24"/>
          <w:szCs w:val="24"/>
        </w:rPr>
        <w:t>, the middle world</w:t>
      </w:r>
      <w:r w:rsidR="002F401E">
        <w:rPr>
          <w:rFonts w:ascii="Times New Roman" w:eastAsia="Times New Roman" w:hAnsi="Times New Roman" w:cs="Times New Roman"/>
          <w:color w:val="000000"/>
          <w:sz w:val="24"/>
          <w:szCs w:val="24"/>
        </w:rPr>
        <w:t xml:space="preserve"> </w:t>
      </w:r>
      <w:r w:rsidR="00441C4F">
        <w:rPr>
          <w:rFonts w:ascii="Times New Roman" w:eastAsia="Times New Roman" w:hAnsi="Times New Roman" w:cs="Times New Roman"/>
          <w:color w:val="000000"/>
          <w:sz w:val="24"/>
          <w:szCs w:val="24"/>
        </w:rPr>
        <w:t xml:space="preserve">which is </w:t>
      </w:r>
      <w:r w:rsidR="00F728C7" w:rsidRPr="00191D4C">
        <w:rPr>
          <w:rFonts w:ascii="Times New Roman" w:eastAsia="Times New Roman" w:hAnsi="Times New Roman" w:cs="Times New Roman"/>
          <w:color w:val="000000"/>
          <w:sz w:val="24"/>
          <w:szCs w:val="24"/>
        </w:rPr>
        <w:t xml:space="preserve">home to humans, and the </w:t>
      </w:r>
      <w:proofErr w:type="spellStart"/>
      <w:r w:rsidR="00F728C7" w:rsidRPr="00191D4C">
        <w:rPr>
          <w:rFonts w:ascii="Times New Roman" w:eastAsia="Times New Roman" w:hAnsi="Times New Roman" w:cs="Times New Roman"/>
          <w:i/>
          <w:color w:val="000000"/>
          <w:sz w:val="24"/>
          <w:szCs w:val="24"/>
        </w:rPr>
        <w:t>likew</w:t>
      </w:r>
      <w:proofErr w:type="spellEnd"/>
      <w:r w:rsidR="00F728C7" w:rsidRPr="00191D4C">
        <w:rPr>
          <w:rFonts w:ascii="Times New Roman" w:eastAsia="Times New Roman" w:hAnsi="Times New Roman" w:cs="Times New Roman"/>
          <w:i/>
          <w:color w:val="000000"/>
          <w:sz w:val="24"/>
          <w:szCs w:val="24"/>
        </w:rPr>
        <w:t xml:space="preserve"> yang</w:t>
      </w:r>
      <w:r w:rsidR="00441C4F">
        <w:rPr>
          <w:rFonts w:ascii="Times New Roman" w:eastAsia="Times New Roman" w:hAnsi="Times New Roman" w:cs="Times New Roman"/>
          <w:color w:val="000000"/>
          <w:sz w:val="24"/>
          <w:szCs w:val="24"/>
        </w:rPr>
        <w:t xml:space="preserve"> which is </w:t>
      </w:r>
      <w:r w:rsidR="00F728C7" w:rsidRPr="00191D4C">
        <w:rPr>
          <w:rFonts w:ascii="Times New Roman" w:eastAsia="Times New Roman" w:hAnsi="Times New Roman" w:cs="Times New Roman"/>
          <w:color w:val="000000"/>
          <w:sz w:val="24"/>
          <w:szCs w:val="24"/>
        </w:rPr>
        <w:t>the world below inhabited by different beings, were once easily accessible to each other</w:t>
      </w:r>
      <w:r w:rsidR="00F728C7" w:rsidRPr="00F728C7">
        <w:rPr>
          <w:rFonts w:ascii="Times New Roman" w:eastAsia="Times New Roman" w:hAnsi="Times New Roman" w:cs="Times New Roman"/>
          <w:color w:val="000000"/>
          <w:sz w:val="24"/>
          <w:szCs w:val="24"/>
        </w:rPr>
        <w:t xml:space="preserve">. The tale's protagonist crosses this boundary and even dwells in the </w:t>
      </w:r>
      <w:proofErr w:type="spellStart"/>
      <w:r w:rsidR="00F728C7" w:rsidRPr="00145714">
        <w:rPr>
          <w:rFonts w:ascii="Times New Roman" w:eastAsia="Times New Roman" w:hAnsi="Times New Roman" w:cs="Times New Roman"/>
          <w:i/>
          <w:color w:val="000000"/>
          <w:sz w:val="24"/>
          <w:szCs w:val="24"/>
        </w:rPr>
        <w:t>likew</w:t>
      </w:r>
      <w:proofErr w:type="spellEnd"/>
      <w:r w:rsidR="00F728C7" w:rsidRPr="00145714">
        <w:rPr>
          <w:rFonts w:ascii="Times New Roman" w:eastAsia="Times New Roman" w:hAnsi="Times New Roman" w:cs="Times New Roman"/>
          <w:i/>
          <w:color w:val="000000"/>
          <w:sz w:val="24"/>
          <w:szCs w:val="24"/>
        </w:rPr>
        <w:t xml:space="preserve"> yang</w:t>
      </w:r>
      <w:r w:rsidR="00F728C7" w:rsidRPr="00F728C7">
        <w:rPr>
          <w:rFonts w:ascii="Times New Roman" w:eastAsia="Times New Roman" w:hAnsi="Times New Roman" w:cs="Times New Roman"/>
          <w:color w:val="000000"/>
          <w:sz w:val="24"/>
          <w:szCs w:val="24"/>
        </w:rPr>
        <w:t xml:space="preserve"> for a year, suggesting a degree of fluidity and interaction between these realms.</w:t>
      </w:r>
      <w:r w:rsidR="00537F07">
        <w:rPr>
          <w:rFonts w:ascii="Times New Roman" w:eastAsia="Times New Roman" w:hAnsi="Times New Roman" w:cs="Times New Roman"/>
          <w:color w:val="000000"/>
          <w:sz w:val="24"/>
          <w:szCs w:val="24"/>
        </w:rPr>
        <w:t xml:space="preserve"> </w:t>
      </w:r>
      <w:r w:rsidR="00F728C7" w:rsidRPr="00F728C7">
        <w:rPr>
          <w:rFonts w:ascii="Times New Roman" w:eastAsia="Times New Roman" w:hAnsi="Times New Roman" w:cs="Times New Roman"/>
          <w:color w:val="000000"/>
          <w:sz w:val="24"/>
          <w:szCs w:val="24"/>
        </w:rPr>
        <w:t>However, the narrative also signifies the importance of respecting the sanctity and rules of each world. The theft of rice grains</w:t>
      </w:r>
      <w:r w:rsidR="004F6BCE">
        <w:rPr>
          <w:rFonts w:ascii="Times New Roman" w:eastAsia="Times New Roman" w:hAnsi="Times New Roman" w:cs="Times New Roman"/>
          <w:color w:val="000000"/>
          <w:sz w:val="24"/>
          <w:szCs w:val="24"/>
        </w:rPr>
        <w:t xml:space="preserve"> which is regarded as</w:t>
      </w:r>
      <w:r w:rsidR="00F728C7" w:rsidRPr="00F728C7">
        <w:rPr>
          <w:rFonts w:ascii="Times New Roman" w:eastAsia="Times New Roman" w:hAnsi="Times New Roman" w:cs="Times New Roman"/>
          <w:color w:val="000000"/>
          <w:sz w:val="24"/>
          <w:szCs w:val="24"/>
        </w:rPr>
        <w:t xml:space="preserve"> an act of </w:t>
      </w:r>
      <w:r w:rsidR="000B7F98">
        <w:rPr>
          <w:rFonts w:ascii="Times New Roman" w:eastAsia="Times New Roman" w:hAnsi="Times New Roman" w:cs="Times New Roman"/>
          <w:color w:val="000000"/>
          <w:sz w:val="24"/>
          <w:szCs w:val="24"/>
        </w:rPr>
        <w:t>disrespect</w:t>
      </w:r>
      <w:r w:rsidR="00F728C7" w:rsidRPr="00F728C7">
        <w:rPr>
          <w:rFonts w:ascii="Times New Roman" w:eastAsia="Times New Roman" w:hAnsi="Times New Roman" w:cs="Times New Roman"/>
          <w:color w:val="000000"/>
          <w:sz w:val="24"/>
          <w:szCs w:val="24"/>
        </w:rPr>
        <w:t>, led to the creation of a barrier between the two worlds</w:t>
      </w:r>
      <w:r w:rsidR="00452F3E">
        <w:rPr>
          <w:rFonts w:ascii="Times New Roman" w:eastAsia="Times New Roman" w:hAnsi="Times New Roman" w:cs="Times New Roman"/>
          <w:color w:val="000000"/>
          <w:sz w:val="24"/>
          <w:szCs w:val="24"/>
        </w:rPr>
        <w:t xml:space="preserve">. </w:t>
      </w:r>
      <w:r w:rsidR="00452F3E" w:rsidRPr="00452F3E">
        <w:rPr>
          <w:rFonts w:ascii="Times New Roman" w:eastAsia="Times New Roman" w:hAnsi="Times New Roman" w:cs="Times New Roman"/>
          <w:color w:val="000000"/>
          <w:sz w:val="24"/>
          <w:szCs w:val="24"/>
        </w:rPr>
        <w:t>Consequently, passage between these realms became limited, with only a select few shamans—those deemed exceptional for their spiritual prowess—retaining the ability to traverse this</w:t>
      </w:r>
      <w:r w:rsidR="00B15FB9">
        <w:rPr>
          <w:rFonts w:ascii="Times New Roman" w:eastAsia="Times New Roman" w:hAnsi="Times New Roman" w:cs="Times New Roman"/>
          <w:color w:val="000000"/>
          <w:sz w:val="24"/>
          <w:szCs w:val="24"/>
        </w:rPr>
        <w:t xml:space="preserve"> boundary</w:t>
      </w:r>
      <w:r w:rsidR="00F728C7" w:rsidRPr="00F728C7">
        <w:rPr>
          <w:rFonts w:ascii="Times New Roman" w:eastAsia="Times New Roman" w:hAnsi="Times New Roman" w:cs="Times New Roman"/>
          <w:color w:val="000000"/>
          <w:sz w:val="24"/>
          <w:szCs w:val="24"/>
        </w:rPr>
        <w:t>.</w:t>
      </w:r>
      <w:r w:rsidR="007878D8" w:rsidRPr="00A560D7">
        <w:rPr>
          <w:rFonts w:ascii="Times New Roman" w:eastAsia="Times New Roman" w:hAnsi="Times New Roman" w:cs="Times New Roman"/>
          <w:color w:val="000000"/>
          <w:sz w:val="24"/>
          <w:szCs w:val="24"/>
        </w:rPr>
        <w:t xml:space="preserve"> </w:t>
      </w:r>
      <w:r w:rsidR="007878D8">
        <w:rPr>
          <w:rFonts w:ascii="Times New Roman" w:eastAsia="Times New Roman" w:hAnsi="Times New Roman" w:cs="Times New Roman"/>
          <w:color w:val="000000"/>
          <w:sz w:val="24"/>
          <w:szCs w:val="24"/>
        </w:rPr>
        <w:t>This</w:t>
      </w:r>
      <w:r w:rsidR="00B15FB9">
        <w:rPr>
          <w:rFonts w:ascii="Times New Roman" w:eastAsia="Times New Roman" w:hAnsi="Times New Roman" w:cs="Times New Roman"/>
          <w:color w:val="000000"/>
          <w:sz w:val="24"/>
          <w:szCs w:val="24"/>
        </w:rPr>
        <w:t xml:space="preserve"> story</w:t>
      </w:r>
      <w:r w:rsidR="007878D8">
        <w:rPr>
          <w:rFonts w:ascii="Times New Roman" w:eastAsia="Times New Roman" w:hAnsi="Times New Roman" w:cs="Times New Roman"/>
          <w:color w:val="000000"/>
          <w:sz w:val="24"/>
          <w:szCs w:val="24"/>
        </w:rPr>
        <w:t xml:space="preserve"> </w:t>
      </w:r>
      <w:r w:rsidR="00F728C7" w:rsidRPr="00F728C7">
        <w:rPr>
          <w:rFonts w:ascii="Times New Roman" w:eastAsia="Times New Roman" w:hAnsi="Times New Roman" w:cs="Times New Roman"/>
          <w:color w:val="000000"/>
          <w:sz w:val="24"/>
          <w:szCs w:val="24"/>
        </w:rPr>
        <w:t>reinforces the concept that each world has its rules and boundaries, which need to be respected by its inhabitants, and transgressions can lead to dire consequences such as the limitation of inter-world interactions.</w:t>
      </w:r>
    </w:p>
    <w:p w14:paraId="4E37574C" w14:textId="3B47DB6C" w:rsidR="002302D3" w:rsidRDefault="00790BAB"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C87672">
        <w:rPr>
          <w:rFonts w:ascii="Times New Roman" w:eastAsia="Times New Roman" w:hAnsi="Times New Roman" w:cs="Times New Roman"/>
          <w:sz w:val="24"/>
          <w:szCs w:val="24"/>
        </w:rPr>
        <w:t xml:space="preserve">Story ID 1 </w:t>
      </w:r>
      <w:r w:rsidR="002302D3" w:rsidRPr="002302D3">
        <w:rPr>
          <w:rFonts w:ascii="Times New Roman" w:eastAsia="Times New Roman" w:hAnsi="Times New Roman" w:cs="Times New Roman"/>
          <w:color w:val="000000"/>
          <w:sz w:val="24"/>
          <w:szCs w:val="24"/>
        </w:rPr>
        <w:t xml:space="preserve">encapsulates the </w:t>
      </w:r>
      <w:proofErr w:type="spellStart"/>
      <w:r w:rsidR="002302D3" w:rsidRPr="002302D3">
        <w:rPr>
          <w:rFonts w:ascii="Times New Roman" w:eastAsia="Times New Roman" w:hAnsi="Times New Roman" w:cs="Times New Roman"/>
          <w:color w:val="000000"/>
          <w:sz w:val="24"/>
          <w:szCs w:val="24"/>
        </w:rPr>
        <w:t>Melanau</w:t>
      </w:r>
      <w:proofErr w:type="spellEnd"/>
      <w:r w:rsidR="002302D3" w:rsidRPr="002302D3">
        <w:rPr>
          <w:rFonts w:ascii="Times New Roman" w:eastAsia="Times New Roman" w:hAnsi="Times New Roman" w:cs="Times New Roman"/>
          <w:color w:val="000000"/>
          <w:sz w:val="24"/>
          <w:szCs w:val="24"/>
        </w:rPr>
        <w:t xml:space="preserve"> understanding of the universe, highlighting the presence of distinct realms and the inherent complexities in navigating between these worlds</w:t>
      </w:r>
      <w:r w:rsidR="002302D3">
        <w:rPr>
          <w:rFonts w:ascii="Times New Roman" w:eastAsia="Times New Roman" w:hAnsi="Times New Roman" w:cs="Times New Roman"/>
          <w:color w:val="000000"/>
          <w:sz w:val="24"/>
          <w:szCs w:val="24"/>
        </w:rPr>
        <w:t xml:space="preserve">: </w:t>
      </w:r>
    </w:p>
    <w:p w14:paraId="3FD96B3E" w14:textId="77777777" w:rsidR="002302D3" w:rsidRDefault="002302D3"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3617F99F" w14:textId="2ED68B7A" w:rsidR="002302D3" w:rsidRPr="007641D3" w:rsidRDefault="007641D3" w:rsidP="00C87672">
      <w:pPr>
        <w:pBdr>
          <w:top w:val="nil"/>
          <w:left w:val="nil"/>
          <w:bottom w:val="nil"/>
          <w:right w:val="nil"/>
          <w:between w:val="nil"/>
        </w:pBdr>
        <w:spacing w:after="0" w:line="240" w:lineRule="auto"/>
        <w:ind w:firstLine="11"/>
        <w:jc w:val="both"/>
        <w:rPr>
          <w:rFonts w:ascii="Times New Roman" w:eastAsia="Times New Roman" w:hAnsi="Times New Roman" w:cs="Times New Roman"/>
          <w:i/>
          <w:iCs/>
          <w:color w:val="000000"/>
          <w:sz w:val="24"/>
          <w:szCs w:val="24"/>
        </w:rPr>
      </w:pPr>
      <w:r w:rsidRPr="007641D3">
        <w:rPr>
          <w:rFonts w:ascii="Times New Roman" w:eastAsia="Times New Roman" w:hAnsi="Times New Roman" w:cs="Times New Roman"/>
          <w:i/>
          <w:iCs/>
          <w:color w:val="000000"/>
          <w:sz w:val="24"/>
          <w:szCs w:val="24"/>
        </w:rPr>
        <w:lastRenderedPageBreak/>
        <w:t xml:space="preserve">The </w:t>
      </w:r>
      <w:proofErr w:type="spellStart"/>
      <w:r w:rsidRPr="007641D3">
        <w:rPr>
          <w:rFonts w:ascii="Times New Roman" w:eastAsia="Times New Roman" w:hAnsi="Times New Roman" w:cs="Times New Roman"/>
          <w:i/>
          <w:iCs/>
          <w:color w:val="000000"/>
          <w:sz w:val="24"/>
          <w:szCs w:val="24"/>
        </w:rPr>
        <w:t>Mu'eh</w:t>
      </w:r>
      <w:proofErr w:type="spellEnd"/>
      <w:r w:rsidRPr="007641D3">
        <w:rPr>
          <w:rFonts w:ascii="Times New Roman" w:eastAsia="Times New Roman" w:hAnsi="Times New Roman" w:cs="Times New Roman"/>
          <w:i/>
          <w:iCs/>
          <w:color w:val="000000"/>
          <w:sz w:val="24"/>
          <w:szCs w:val="24"/>
        </w:rPr>
        <w:t xml:space="preserve"> Rajang epic tells the story of a hero, </w:t>
      </w:r>
      <w:proofErr w:type="spellStart"/>
      <w:r w:rsidRPr="007641D3">
        <w:rPr>
          <w:rFonts w:ascii="Times New Roman" w:eastAsia="Times New Roman" w:hAnsi="Times New Roman" w:cs="Times New Roman"/>
          <w:i/>
          <w:iCs/>
          <w:color w:val="000000"/>
          <w:sz w:val="24"/>
          <w:szCs w:val="24"/>
        </w:rPr>
        <w:t>Sirat</w:t>
      </w:r>
      <w:proofErr w:type="spellEnd"/>
      <w:r w:rsidRPr="007641D3">
        <w:rPr>
          <w:rFonts w:ascii="Times New Roman" w:eastAsia="Times New Roman" w:hAnsi="Times New Roman" w:cs="Times New Roman"/>
          <w:i/>
          <w:iCs/>
          <w:color w:val="000000"/>
          <w:sz w:val="24"/>
          <w:szCs w:val="24"/>
        </w:rPr>
        <w:t xml:space="preserve"> </w:t>
      </w:r>
      <w:proofErr w:type="spellStart"/>
      <w:r w:rsidRPr="007641D3">
        <w:rPr>
          <w:rFonts w:ascii="Times New Roman" w:eastAsia="Times New Roman" w:hAnsi="Times New Roman" w:cs="Times New Roman"/>
          <w:i/>
          <w:iCs/>
          <w:color w:val="000000"/>
          <w:sz w:val="24"/>
          <w:szCs w:val="24"/>
        </w:rPr>
        <w:t>Tadan</w:t>
      </w:r>
      <w:proofErr w:type="spellEnd"/>
      <w:r w:rsidRPr="007641D3">
        <w:rPr>
          <w:rFonts w:ascii="Times New Roman" w:eastAsia="Times New Roman" w:hAnsi="Times New Roman" w:cs="Times New Roman"/>
          <w:i/>
          <w:iCs/>
          <w:color w:val="000000"/>
          <w:sz w:val="24"/>
          <w:szCs w:val="24"/>
        </w:rPr>
        <w:t>, who went hunting. After many adventures and crossing seven barriers defended by snakes, pigs, a lion, a tiger, dragons (</w:t>
      </w:r>
      <w:proofErr w:type="spellStart"/>
      <w:r w:rsidRPr="007641D3">
        <w:rPr>
          <w:rFonts w:ascii="Times New Roman" w:eastAsia="Times New Roman" w:hAnsi="Times New Roman" w:cs="Times New Roman"/>
          <w:i/>
          <w:iCs/>
          <w:color w:val="000000"/>
          <w:sz w:val="24"/>
          <w:szCs w:val="24"/>
        </w:rPr>
        <w:t>naga</w:t>
      </w:r>
      <w:proofErr w:type="spellEnd"/>
      <w:r w:rsidRPr="007641D3">
        <w:rPr>
          <w:rFonts w:ascii="Times New Roman" w:eastAsia="Times New Roman" w:hAnsi="Times New Roman" w:cs="Times New Roman"/>
          <w:i/>
          <w:iCs/>
          <w:color w:val="000000"/>
          <w:sz w:val="24"/>
          <w:szCs w:val="24"/>
        </w:rPr>
        <w:t xml:space="preserve">) and spirits, he came to a huge banana plant which he climbed and thereby reached the moon. There he met </w:t>
      </w:r>
      <w:proofErr w:type="spellStart"/>
      <w:r w:rsidRPr="007641D3">
        <w:rPr>
          <w:rFonts w:ascii="Times New Roman" w:eastAsia="Times New Roman" w:hAnsi="Times New Roman" w:cs="Times New Roman"/>
          <w:i/>
          <w:iCs/>
          <w:color w:val="000000"/>
          <w:sz w:val="24"/>
          <w:szCs w:val="24"/>
        </w:rPr>
        <w:t>Dayang</w:t>
      </w:r>
      <w:proofErr w:type="spellEnd"/>
      <w:r w:rsidRPr="007641D3">
        <w:rPr>
          <w:rFonts w:ascii="Times New Roman" w:eastAsia="Times New Roman" w:hAnsi="Times New Roman" w:cs="Times New Roman"/>
          <w:i/>
          <w:iCs/>
          <w:color w:val="000000"/>
          <w:sz w:val="24"/>
          <w:szCs w:val="24"/>
        </w:rPr>
        <w:t xml:space="preserve"> </w:t>
      </w:r>
      <w:proofErr w:type="spellStart"/>
      <w:r w:rsidRPr="007641D3">
        <w:rPr>
          <w:rFonts w:ascii="Times New Roman" w:eastAsia="Times New Roman" w:hAnsi="Times New Roman" w:cs="Times New Roman"/>
          <w:i/>
          <w:iCs/>
          <w:color w:val="000000"/>
          <w:sz w:val="24"/>
          <w:szCs w:val="24"/>
        </w:rPr>
        <w:t>Kiyew</w:t>
      </w:r>
      <w:proofErr w:type="spellEnd"/>
      <w:r w:rsidRPr="007641D3">
        <w:rPr>
          <w:rFonts w:ascii="Times New Roman" w:eastAsia="Times New Roman" w:hAnsi="Times New Roman" w:cs="Times New Roman"/>
          <w:i/>
          <w:iCs/>
          <w:color w:val="000000"/>
          <w:sz w:val="24"/>
          <w:szCs w:val="24"/>
        </w:rPr>
        <w:t xml:space="preserve"> Uri </w:t>
      </w:r>
      <w:proofErr w:type="spellStart"/>
      <w:r w:rsidRPr="007641D3">
        <w:rPr>
          <w:rFonts w:ascii="Times New Roman" w:eastAsia="Times New Roman" w:hAnsi="Times New Roman" w:cs="Times New Roman"/>
          <w:i/>
          <w:iCs/>
          <w:color w:val="000000"/>
          <w:sz w:val="24"/>
          <w:szCs w:val="24"/>
        </w:rPr>
        <w:t>Perman</w:t>
      </w:r>
      <w:proofErr w:type="spellEnd"/>
      <w:r w:rsidRPr="007641D3">
        <w:rPr>
          <w:rFonts w:ascii="Times New Roman" w:eastAsia="Times New Roman" w:hAnsi="Times New Roman" w:cs="Times New Roman"/>
          <w:i/>
          <w:iCs/>
          <w:color w:val="000000"/>
          <w:sz w:val="24"/>
          <w:szCs w:val="24"/>
        </w:rPr>
        <w:t>, a beautiful woman. But not all heroes succeeded in crossing barriers.</w:t>
      </w:r>
      <w:r>
        <w:rPr>
          <w:rFonts w:ascii="Times New Roman" w:eastAsia="Times New Roman" w:hAnsi="Times New Roman" w:cs="Times New Roman"/>
          <w:i/>
          <w:iCs/>
          <w:color w:val="000000"/>
          <w:sz w:val="24"/>
          <w:szCs w:val="24"/>
        </w:rPr>
        <w:t xml:space="preserve"> </w:t>
      </w:r>
      <w:r w:rsidR="00F947B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Story ID </w:t>
      </w:r>
      <w:r w:rsidR="002067C3">
        <w:rPr>
          <w:rFonts w:ascii="Times New Roman" w:eastAsia="Times New Roman" w:hAnsi="Times New Roman" w:cs="Times New Roman"/>
          <w:i/>
          <w:iCs/>
          <w:color w:val="000000"/>
          <w:sz w:val="24"/>
          <w:szCs w:val="24"/>
        </w:rPr>
        <w:t>1).</w:t>
      </w:r>
    </w:p>
    <w:p w14:paraId="40E4AAE3" w14:textId="77777777" w:rsidR="002302D3" w:rsidRDefault="002302D3"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4F2844C3" w14:textId="244C38AF" w:rsidR="007146E5" w:rsidRPr="007146E5" w:rsidRDefault="007146E5"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146E5">
        <w:rPr>
          <w:rFonts w:ascii="Times New Roman" w:eastAsia="Times New Roman" w:hAnsi="Times New Roman" w:cs="Times New Roman"/>
          <w:color w:val="000000"/>
          <w:sz w:val="24"/>
          <w:szCs w:val="24"/>
        </w:rPr>
        <w:t xml:space="preserve">The protagonist, </w:t>
      </w:r>
      <w:proofErr w:type="spellStart"/>
      <w:r w:rsidRPr="007146E5">
        <w:rPr>
          <w:rFonts w:ascii="Times New Roman" w:eastAsia="Times New Roman" w:hAnsi="Times New Roman" w:cs="Times New Roman"/>
          <w:color w:val="000000"/>
          <w:sz w:val="24"/>
          <w:szCs w:val="24"/>
        </w:rPr>
        <w:t>Sirat</w:t>
      </w:r>
      <w:proofErr w:type="spellEnd"/>
      <w:r w:rsidRPr="007146E5">
        <w:rPr>
          <w:rFonts w:ascii="Times New Roman" w:eastAsia="Times New Roman" w:hAnsi="Times New Roman" w:cs="Times New Roman"/>
          <w:color w:val="000000"/>
          <w:sz w:val="24"/>
          <w:szCs w:val="24"/>
        </w:rPr>
        <w:t xml:space="preserve"> </w:t>
      </w:r>
      <w:proofErr w:type="spellStart"/>
      <w:r w:rsidRPr="007146E5">
        <w:rPr>
          <w:rFonts w:ascii="Times New Roman" w:eastAsia="Times New Roman" w:hAnsi="Times New Roman" w:cs="Times New Roman"/>
          <w:color w:val="000000"/>
          <w:sz w:val="24"/>
          <w:szCs w:val="24"/>
        </w:rPr>
        <w:t>Tadan</w:t>
      </w:r>
      <w:proofErr w:type="spellEnd"/>
      <w:r w:rsidR="00731CDE">
        <w:rPr>
          <w:rFonts w:ascii="Times New Roman" w:eastAsia="Times New Roman" w:hAnsi="Times New Roman" w:cs="Times New Roman"/>
          <w:color w:val="000000"/>
          <w:sz w:val="24"/>
          <w:szCs w:val="24"/>
        </w:rPr>
        <w:t>,</w:t>
      </w:r>
      <w:r w:rsidRPr="007146E5">
        <w:rPr>
          <w:rFonts w:ascii="Times New Roman" w:eastAsia="Times New Roman" w:hAnsi="Times New Roman" w:cs="Times New Roman"/>
          <w:color w:val="000000"/>
          <w:sz w:val="24"/>
          <w:szCs w:val="24"/>
        </w:rPr>
        <w:t xml:space="preserve"> </w:t>
      </w:r>
      <w:r w:rsidR="00A00D2E">
        <w:rPr>
          <w:rFonts w:ascii="Times New Roman" w:eastAsia="Times New Roman" w:hAnsi="Times New Roman" w:cs="Times New Roman"/>
          <w:color w:val="000000"/>
          <w:sz w:val="24"/>
          <w:szCs w:val="24"/>
        </w:rPr>
        <w:t xml:space="preserve">is described as </w:t>
      </w:r>
      <w:r w:rsidR="00500820">
        <w:rPr>
          <w:rFonts w:ascii="Times New Roman" w:eastAsia="Times New Roman" w:hAnsi="Times New Roman" w:cs="Times New Roman"/>
          <w:color w:val="000000"/>
          <w:sz w:val="24"/>
          <w:szCs w:val="24"/>
        </w:rPr>
        <w:t xml:space="preserve">a strong and brave hero, </w:t>
      </w:r>
      <w:r w:rsidRPr="007146E5">
        <w:rPr>
          <w:rFonts w:ascii="Times New Roman" w:eastAsia="Times New Roman" w:hAnsi="Times New Roman" w:cs="Times New Roman"/>
          <w:color w:val="000000"/>
          <w:sz w:val="24"/>
          <w:szCs w:val="24"/>
        </w:rPr>
        <w:t xml:space="preserve">embarks on an arduous journey involving the traversal of seven barriers, </w:t>
      </w:r>
      <w:r w:rsidR="00A00D2E">
        <w:rPr>
          <w:rFonts w:ascii="Times New Roman" w:eastAsia="Times New Roman" w:hAnsi="Times New Roman" w:cs="Times New Roman"/>
          <w:color w:val="000000"/>
          <w:sz w:val="24"/>
          <w:szCs w:val="24"/>
        </w:rPr>
        <w:t xml:space="preserve">of which </w:t>
      </w:r>
      <w:r w:rsidRPr="007146E5">
        <w:rPr>
          <w:rFonts w:ascii="Times New Roman" w:eastAsia="Times New Roman" w:hAnsi="Times New Roman" w:cs="Times New Roman"/>
          <w:color w:val="000000"/>
          <w:sz w:val="24"/>
          <w:szCs w:val="24"/>
        </w:rPr>
        <w:t>each</w:t>
      </w:r>
      <w:r w:rsidR="001746CD">
        <w:rPr>
          <w:rFonts w:ascii="Times New Roman" w:eastAsia="Times New Roman" w:hAnsi="Times New Roman" w:cs="Times New Roman"/>
          <w:color w:val="000000"/>
          <w:sz w:val="24"/>
          <w:szCs w:val="24"/>
        </w:rPr>
        <w:t xml:space="preserve"> barrier was</w:t>
      </w:r>
      <w:r w:rsidRPr="007146E5">
        <w:rPr>
          <w:rFonts w:ascii="Times New Roman" w:eastAsia="Times New Roman" w:hAnsi="Times New Roman" w:cs="Times New Roman"/>
          <w:color w:val="000000"/>
          <w:sz w:val="24"/>
          <w:szCs w:val="24"/>
        </w:rPr>
        <w:t xml:space="preserve"> guarded by various creatures. </w:t>
      </w:r>
      <w:r w:rsidR="001746CD">
        <w:rPr>
          <w:rFonts w:ascii="Times New Roman" w:eastAsia="Times New Roman" w:hAnsi="Times New Roman" w:cs="Times New Roman"/>
          <w:color w:val="000000"/>
          <w:sz w:val="24"/>
          <w:szCs w:val="24"/>
        </w:rPr>
        <w:t xml:space="preserve">The </w:t>
      </w:r>
      <w:r w:rsidR="00C37403">
        <w:rPr>
          <w:rFonts w:ascii="Times New Roman" w:eastAsia="Times New Roman" w:hAnsi="Times New Roman" w:cs="Times New Roman"/>
          <w:color w:val="000000"/>
          <w:sz w:val="24"/>
          <w:szCs w:val="24"/>
        </w:rPr>
        <w:t xml:space="preserve">iteration of </w:t>
      </w:r>
      <w:r w:rsidR="00097B6F">
        <w:rPr>
          <w:rFonts w:ascii="Times New Roman" w:eastAsia="Times New Roman" w:hAnsi="Times New Roman" w:cs="Times New Roman"/>
          <w:color w:val="000000"/>
          <w:sz w:val="24"/>
          <w:szCs w:val="24"/>
        </w:rPr>
        <w:t xml:space="preserve">the </w:t>
      </w:r>
      <w:r w:rsidRPr="007146E5">
        <w:rPr>
          <w:rFonts w:ascii="Times New Roman" w:eastAsia="Times New Roman" w:hAnsi="Times New Roman" w:cs="Times New Roman"/>
          <w:color w:val="000000"/>
          <w:sz w:val="24"/>
          <w:szCs w:val="24"/>
        </w:rPr>
        <w:t>co</w:t>
      </w:r>
      <w:r w:rsidR="00097B6F">
        <w:rPr>
          <w:rFonts w:ascii="Times New Roman" w:eastAsia="Times New Roman" w:hAnsi="Times New Roman" w:cs="Times New Roman"/>
          <w:color w:val="000000"/>
          <w:sz w:val="24"/>
          <w:szCs w:val="24"/>
        </w:rPr>
        <w:t>ncept</w:t>
      </w:r>
      <w:r w:rsidRPr="007146E5">
        <w:rPr>
          <w:rFonts w:ascii="Times New Roman" w:eastAsia="Times New Roman" w:hAnsi="Times New Roman" w:cs="Times New Roman"/>
          <w:color w:val="000000"/>
          <w:sz w:val="24"/>
          <w:szCs w:val="24"/>
        </w:rPr>
        <w:t xml:space="preserve"> of guarded barriers highlights the distinct boundaries separating different worlds</w:t>
      </w:r>
      <w:r w:rsidR="00C37403">
        <w:rPr>
          <w:rFonts w:ascii="Times New Roman" w:eastAsia="Times New Roman" w:hAnsi="Times New Roman" w:cs="Times New Roman"/>
          <w:color w:val="000000"/>
          <w:sz w:val="24"/>
          <w:szCs w:val="24"/>
        </w:rPr>
        <w:t xml:space="preserve">. </w:t>
      </w:r>
      <w:r w:rsidR="00F352CC">
        <w:rPr>
          <w:rFonts w:ascii="Times New Roman" w:eastAsia="Times New Roman" w:hAnsi="Times New Roman" w:cs="Times New Roman"/>
          <w:color w:val="000000"/>
          <w:sz w:val="24"/>
          <w:szCs w:val="24"/>
        </w:rPr>
        <w:t>I</w:t>
      </w:r>
      <w:r w:rsidR="00043F56">
        <w:rPr>
          <w:rFonts w:ascii="Times New Roman" w:eastAsia="Times New Roman" w:hAnsi="Times New Roman" w:cs="Times New Roman"/>
          <w:color w:val="000000"/>
          <w:sz w:val="24"/>
          <w:szCs w:val="24"/>
        </w:rPr>
        <w:t>t</w:t>
      </w:r>
      <w:r w:rsidR="000C0066">
        <w:rPr>
          <w:rFonts w:ascii="Times New Roman" w:eastAsia="Times New Roman" w:hAnsi="Times New Roman" w:cs="Times New Roman"/>
          <w:color w:val="000000"/>
          <w:sz w:val="24"/>
          <w:szCs w:val="24"/>
        </w:rPr>
        <w:t xml:space="preserve"> </w:t>
      </w:r>
      <w:r w:rsidRPr="007146E5">
        <w:rPr>
          <w:rFonts w:ascii="Times New Roman" w:eastAsia="Times New Roman" w:hAnsi="Times New Roman" w:cs="Times New Roman"/>
          <w:color w:val="000000"/>
          <w:sz w:val="24"/>
          <w:szCs w:val="24"/>
        </w:rPr>
        <w:t xml:space="preserve">demonstrates </w:t>
      </w:r>
      <w:r w:rsidR="00FF0500" w:rsidRPr="007146E5">
        <w:rPr>
          <w:rFonts w:ascii="Times New Roman" w:eastAsia="Times New Roman" w:hAnsi="Times New Roman" w:cs="Times New Roman"/>
          <w:color w:val="000000"/>
          <w:sz w:val="24"/>
          <w:szCs w:val="24"/>
        </w:rPr>
        <w:t xml:space="preserve">that </w:t>
      </w:r>
      <w:r w:rsidR="00FF0500">
        <w:rPr>
          <w:rFonts w:ascii="Times New Roman" w:eastAsia="Times New Roman" w:hAnsi="Times New Roman" w:cs="Times New Roman"/>
          <w:color w:val="000000"/>
          <w:sz w:val="24"/>
          <w:szCs w:val="24"/>
        </w:rPr>
        <w:t xml:space="preserve">the </w:t>
      </w:r>
      <w:r w:rsidR="0081716D">
        <w:rPr>
          <w:rFonts w:ascii="Times New Roman" w:eastAsia="Times New Roman" w:hAnsi="Times New Roman" w:cs="Times New Roman"/>
          <w:color w:val="000000"/>
          <w:sz w:val="24"/>
          <w:szCs w:val="24"/>
        </w:rPr>
        <w:t>travel</w:t>
      </w:r>
      <w:r w:rsidR="00FF0500" w:rsidRPr="007146E5">
        <w:rPr>
          <w:rFonts w:ascii="Times New Roman" w:eastAsia="Times New Roman" w:hAnsi="Times New Roman" w:cs="Times New Roman"/>
          <w:color w:val="000000"/>
          <w:sz w:val="24"/>
          <w:szCs w:val="24"/>
        </w:rPr>
        <w:t xml:space="preserve"> between </w:t>
      </w:r>
      <w:r w:rsidR="00FF0500">
        <w:rPr>
          <w:rFonts w:ascii="Times New Roman" w:eastAsia="Times New Roman" w:hAnsi="Times New Roman" w:cs="Times New Roman"/>
          <w:color w:val="000000"/>
          <w:sz w:val="24"/>
          <w:szCs w:val="24"/>
        </w:rPr>
        <w:t>worlds are</w:t>
      </w:r>
      <w:r w:rsidR="00FF0500" w:rsidRPr="007146E5">
        <w:rPr>
          <w:rFonts w:ascii="Times New Roman" w:eastAsia="Times New Roman" w:hAnsi="Times New Roman" w:cs="Times New Roman"/>
          <w:color w:val="000000"/>
          <w:sz w:val="24"/>
          <w:szCs w:val="24"/>
        </w:rPr>
        <w:t xml:space="preserve"> fraught with challenges </w:t>
      </w:r>
      <w:r w:rsidR="00220C8A">
        <w:rPr>
          <w:rFonts w:ascii="Times New Roman" w:eastAsia="Times New Roman" w:hAnsi="Times New Roman" w:cs="Times New Roman"/>
          <w:color w:val="000000"/>
          <w:sz w:val="24"/>
          <w:szCs w:val="24"/>
        </w:rPr>
        <w:t xml:space="preserve">and that to successfully </w:t>
      </w:r>
      <w:r w:rsidR="00270F88">
        <w:rPr>
          <w:rFonts w:ascii="Times New Roman" w:eastAsia="Times New Roman" w:hAnsi="Times New Roman" w:cs="Times New Roman"/>
          <w:color w:val="000000"/>
          <w:sz w:val="24"/>
          <w:szCs w:val="24"/>
        </w:rPr>
        <w:t xml:space="preserve">cross the </w:t>
      </w:r>
      <w:proofErr w:type="spellStart"/>
      <w:r w:rsidR="00270F88">
        <w:rPr>
          <w:rFonts w:ascii="Times New Roman" w:eastAsia="Times New Roman" w:hAnsi="Times New Roman" w:cs="Times New Roman"/>
          <w:color w:val="000000"/>
          <w:sz w:val="24"/>
          <w:szCs w:val="24"/>
        </w:rPr>
        <w:t>barries</w:t>
      </w:r>
      <w:proofErr w:type="spellEnd"/>
      <w:r w:rsidRPr="007146E5">
        <w:rPr>
          <w:rFonts w:ascii="Times New Roman" w:eastAsia="Times New Roman" w:hAnsi="Times New Roman" w:cs="Times New Roman"/>
          <w:color w:val="000000"/>
          <w:sz w:val="24"/>
          <w:szCs w:val="24"/>
        </w:rPr>
        <w:t xml:space="preserve"> requires courage, skill, and resilience</w:t>
      </w:r>
      <w:r w:rsidR="00D77C0A">
        <w:rPr>
          <w:rFonts w:ascii="Times New Roman" w:eastAsia="Times New Roman" w:hAnsi="Times New Roman" w:cs="Times New Roman"/>
          <w:color w:val="000000"/>
          <w:sz w:val="24"/>
          <w:szCs w:val="24"/>
        </w:rPr>
        <w:t>-</w:t>
      </w:r>
      <w:r w:rsidR="009104DB">
        <w:rPr>
          <w:rFonts w:ascii="Times New Roman" w:eastAsia="Times New Roman" w:hAnsi="Times New Roman" w:cs="Times New Roman"/>
          <w:color w:val="000000"/>
          <w:sz w:val="24"/>
          <w:szCs w:val="24"/>
        </w:rPr>
        <w:t>even to some point superhuman powers and ability</w:t>
      </w:r>
      <w:r w:rsidR="002A3E12">
        <w:rPr>
          <w:rFonts w:ascii="Times New Roman" w:eastAsia="Times New Roman" w:hAnsi="Times New Roman" w:cs="Times New Roman"/>
          <w:color w:val="000000"/>
          <w:sz w:val="24"/>
          <w:szCs w:val="24"/>
        </w:rPr>
        <w:t xml:space="preserve"> </w:t>
      </w:r>
      <w:r w:rsidR="009104DB">
        <w:rPr>
          <w:rFonts w:ascii="Times New Roman" w:eastAsia="Times New Roman" w:hAnsi="Times New Roman" w:cs="Times New Roman"/>
          <w:color w:val="000000"/>
          <w:sz w:val="24"/>
          <w:szCs w:val="24"/>
        </w:rPr>
        <w:t>(</w:t>
      </w:r>
      <w:proofErr w:type="spellStart"/>
      <w:r w:rsidR="009104DB" w:rsidRPr="00C8376D">
        <w:rPr>
          <w:rFonts w:ascii="Times New Roman" w:eastAsia="Times New Roman" w:hAnsi="Times New Roman" w:cs="Times New Roman"/>
          <w:color w:val="000000"/>
          <w:sz w:val="24"/>
          <w:szCs w:val="24"/>
        </w:rPr>
        <w:t>Couderc</w:t>
      </w:r>
      <w:proofErr w:type="spellEnd"/>
      <w:r w:rsidR="009104DB" w:rsidRPr="00C8376D">
        <w:rPr>
          <w:rFonts w:ascii="Times New Roman" w:eastAsia="Times New Roman" w:hAnsi="Times New Roman" w:cs="Times New Roman"/>
          <w:color w:val="000000"/>
          <w:sz w:val="24"/>
          <w:szCs w:val="24"/>
        </w:rPr>
        <w:t xml:space="preserve"> </w:t>
      </w:r>
      <w:r w:rsidR="00F352CC">
        <w:rPr>
          <w:rFonts w:ascii="Times New Roman" w:eastAsia="Times New Roman" w:hAnsi="Times New Roman" w:cs="Times New Roman"/>
          <w:color w:val="000000"/>
          <w:sz w:val="24"/>
          <w:szCs w:val="24"/>
        </w:rPr>
        <w:t>&amp;</w:t>
      </w:r>
      <w:r w:rsidR="009104DB" w:rsidRPr="00C8376D">
        <w:rPr>
          <w:rFonts w:ascii="Times New Roman" w:eastAsia="Times New Roman" w:hAnsi="Times New Roman" w:cs="Times New Roman"/>
          <w:color w:val="000000"/>
          <w:sz w:val="24"/>
          <w:szCs w:val="24"/>
        </w:rPr>
        <w:t xml:space="preserve"> </w:t>
      </w:r>
      <w:proofErr w:type="spellStart"/>
      <w:r w:rsidR="009104DB" w:rsidRPr="00C8376D">
        <w:rPr>
          <w:rFonts w:ascii="Times New Roman" w:eastAsia="Times New Roman" w:hAnsi="Times New Roman" w:cs="Times New Roman"/>
          <w:color w:val="000000"/>
          <w:sz w:val="24"/>
          <w:szCs w:val="24"/>
        </w:rPr>
        <w:t>Sillander</w:t>
      </w:r>
      <w:proofErr w:type="spellEnd"/>
      <w:r w:rsidR="009104DB">
        <w:rPr>
          <w:rFonts w:ascii="Times New Roman" w:eastAsia="Times New Roman" w:hAnsi="Times New Roman" w:cs="Times New Roman"/>
          <w:color w:val="000000"/>
          <w:sz w:val="24"/>
          <w:szCs w:val="24"/>
        </w:rPr>
        <w:t xml:space="preserve">, </w:t>
      </w:r>
      <w:r w:rsidR="009104DB" w:rsidRPr="00C8376D">
        <w:rPr>
          <w:rFonts w:ascii="Times New Roman" w:eastAsia="Times New Roman" w:hAnsi="Times New Roman" w:cs="Times New Roman"/>
          <w:color w:val="000000"/>
          <w:sz w:val="24"/>
          <w:szCs w:val="24"/>
        </w:rPr>
        <w:t>2012)</w:t>
      </w:r>
      <w:r w:rsidRPr="007146E5">
        <w:rPr>
          <w:rFonts w:ascii="Times New Roman" w:eastAsia="Times New Roman" w:hAnsi="Times New Roman" w:cs="Times New Roman"/>
          <w:color w:val="000000"/>
          <w:sz w:val="24"/>
          <w:szCs w:val="24"/>
        </w:rPr>
        <w:t xml:space="preserve">. Only exceptional individuals, like </w:t>
      </w:r>
      <w:proofErr w:type="spellStart"/>
      <w:r w:rsidRPr="007146E5">
        <w:rPr>
          <w:rFonts w:ascii="Times New Roman" w:eastAsia="Times New Roman" w:hAnsi="Times New Roman" w:cs="Times New Roman"/>
          <w:color w:val="000000"/>
          <w:sz w:val="24"/>
          <w:szCs w:val="24"/>
        </w:rPr>
        <w:t>Sirat</w:t>
      </w:r>
      <w:proofErr w:type="spellEnd"/>
      <w:r w:rsidRPr="007146E5">
        <w:rPr>
          <w:rFonts w:ascii="Times New Roman" w:eastAsia="Times New Roman" w:hAnsi="Times New Roman" w:cs="Times New Roman"/>
          <w:color w:val="000000"/>
          <w:sz w:val="24"/>
          <w:szCs w:val="24"/>
        </w:rPr>
        <w:t xml:space="preserve"> </w:t>
      </w:r>
      <w:proofErr w:type="spellStart"/>
      <w:r w:rsidRPr="007146E5">
        <w:rPr>
          <w:rFonts w:ascii="Times New Roman" w:eastAsia="Times New Roman" w:hAnsi="Times New Roman" w:cs="Times New Roman"/>
          <w:color w:val="000000"/>
          <w:sz w:val="24"/>
          <w:szCs w:val="24"/>
        </w:rPr>
        <w:t>Tadan</w:t>
      </w:r>
      <w:proofErr w:type="spellEnd"/>
      <w:r w:rsidRPr="007146E5">
        <w:rPr>
          <w:rFonts w:ascii="Times New Roman" w:eastAsia="Times New Roman" w:hAnsi="Times New Roman" w:cs="Times New Roman"/>
          <w:color w:val="000000"/>
          <w:sz w:val="24"/>
          <w:szCs w:val="24"/>
        </w:rPr>
        <w:t xml:space="preserve">, </w:t>
      </w:r>
      <w:r w:rsidR="004F0B8D">
        <w:rPr>
          <w:rFonts w:ascii="Times New Roman" w:eastAsia="Times New Roman" w:hAnsi="Times New Roman" w:cs="Times New Roman"/>
          <w:color w:val="000000"/>
          <w:sz w:val="24"/>
          <w:szCs w:val="24"/>
        </w:rPr>
        <w:t>endowed with th</w:t>
      </w:r>
      <w:r w:rsidR="00D573D5">
        <w:rPr>
          <w:rFonts w:ascii="Times New Roman" w:eastAsia="Times New Roman" w:hAnsi="Times New Roman" w:cs="Times New Roman"/>
          <w:color w:val="000000"/>
          <w:sz w:val="24"/>
          <w:szCs w:val="24"/>
        </w:rPr>
        <w:t xml:space="preserve">ese exemplary </w:t>
      </w:r>
      <w:r w:rsidR="001D1AA9">
        <w:rPr>
          <w:rFonts w:ascii="Times New Roman" w:eastAsia="Times New Roman" w:hAnsi="Times New Roman" w:cs="Times New Roman"/>
          <w:color w:val="000000"/>
          <w:sz w:val="24"/>
          <w:szCs w:val="24"/>
        </w:rPr>
        <w:t>qualities</w:t>
      </w:r>
      <w:r w:rsidR="007D5A1A">
        <w:rPr>
          <w:rFonts w:ascii="Times New Roman" w:eastAsia="Times New Roman" w:hAnsi="Times New Roman" w:cs="Times New Roman"/>
          <w:color w:val="000000"/>
          <w:sz w:val="24"/>
          <w:szCs w:val="24"/>
        </w:rPr>
        <w:t xml:space="preserve"> </w:t>
      </w:r>
      <w:r w:rsidRPr="007146E5">
        <w:rPr>
          <w:rFonts w:ascii="Times New Roman" w:eastAsia="Times New Roman" w:hAnsi="Times New Roman" w:cs="Times New Roman"/>
          <w:color w:val="000000"/>
          <w:sz w:val="24"/>
          <w:szCs w:val="24"/>
        </w:rPr>
        <w:t xml:space="preserve">are capable of successfully navigating these barriers. His reaching the moon and encountering </w:t>
      </w:r>
      <w:proofErr w:type="spellStart"/>
      <w:r w:rsidRPr="007146E5">
        <w:rPr>
          <w:rFonts w:ascii="Times New Roman" w:eastAsia="Times New Roman" w:hAnsi="Times New Roman" w:cs="Times New Roman"/>
          <w:color w:val="000000"/>
          <w:sz w:val="24"/>
          <w:szCs w:val="24"/>
        </w:rPr>
        <w:t>Dayang</w:t>
      </w:r>
      <w:proofErr w:type="spellEnd"/>
      <w:r w:rsidRPr="007146E5">
        <w:rPr>
          <w:rFonts w:ascii="Times New Roman" w:eastAsia="Times New Roman" w:hAnsi="Times New Roman" w:cs="Times New Roman"/>
          <w:color w:val="000000"/>
          <w:sz w:val="24"/>
          <w:szCs w:val="24"/>
        </w:rPr>
        <w:t xml:space="preserve"> </w:t>
      </w:r>
      <w:proofErr w:type="spellStart"/>
      <w:r w:rsidRPr="007146E5">
        <w:rPr>
          <w:rFonts w:ascii="Times New Roman" w:eastAsia="Times New Roman" w:hAnsi="Times New Roman" w:cs="Times New Roman"/>
          <w:color w:val="000000"/>
          <w:sz w:val="24"/>
          <w:szCs w:val="24"/>
        </w:rPr>
        <w:t>Kiyew</w:t>
      </w:r>
      <w:proofErr w:type="spellEnd"/>
      <w:r w:rsidRPr="007146E5">
        <w:rPr>
          <w:rFonts w:ascii="Times New Roman" w:eastAsia="Times New Roman" w:hAnsi="Times New Roman" w:cs="Times New Roman"/>
          <w:color w:val="000000"/>
          <w:sz w:val="24"/>
          <w:szCs w:val="24"/>
        </w:rPr>
        <w:t xml:space="preserve"> Uri </w:t>
      </w:r>
      <w:proofErr w:type="spellStart"/>
      <w:r w:rsidRPr="007146E5">
        <w:rPr>
          <w:rFonts w:ascii="Times New Roman" w:eastAsia="Times New Roman" w:hAnsi="Times New Roman" w:cs="Times New Roman"/>
          <w:color w:val="000000"/>
          <w:sz w:val="24"/>
          <w:szCs w:val="24"/>
        </w:rPr>
        <w:t>Perman</w:t>
      </w:r>
      <w:proofErr w:type="spellEnd"/>
      <w:r w:rsidRPr="007146E5">
        <w:rPr>
          <w:rFonts w:ascii="Times New Roman" w:eastAsia="Times New Roman" w:hAnsi="Times New Roman" w:cs="Times New Roman"/>
          <w:color w:val="000000"/>
          <w:sz w:val="24"/>
          <w:szCs w:val="24"/>
        </w:rPr>
        <w:t xml:space="preserve">, a beautiful woman, signifies the access to a different world, suggesting an overlap of realms in the </w:t>
      </w:r>
      <w:proofErr w:type="spellStart"/>
      <w:r w:rsidRPr="007146E5">
        <w:rPr>
          <w:rFonts w:ascii="Times New Roman" w:eastAsia="Times New Roman" w:hAnsi="Times New Roman" w:cs="Times New Roman"/>
          <w:color w:val="000000"/>
          <w:sz w:val="24"/>
          <w:szCs w:val="24"/>
        </w:rPr>
        <w:t>Melanau</w:t>
      </w:r>
      <w:proofErr w:type="spellEnd"/>
      <w:r w:rsidRPr="007146E5">
        <w:rPr>
          <w:rFonts w:ascii="Times New Roman" w:eastAsia="Times New Roman" w:hAnsi="Times New Roman" w:cs="Times New Roman"/>
          <w:color w:val="000000"/>
          <w:sz w:val="24"/>
          <w:szCs w:val="24"/>
        </w:rPr>
        <w:t xml:space="preserve"> cosmology.</w:t>
      </w:r>
    </w:p>
    <w:p w14:paraId="4B9064F4" w14:textId="39D32E8C" w:rsidR="00684D57" w:rsidRDefault="007146E5"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146E5">
        <w:rPr>
          <w:rFonts w:ascii="Times New Roman" w:eastAsia="Times New Roman" w:hAnsi="Times New Roman" w:cs="Times New Roman"/>
          <w:color w:val="000000"/>
          <w:sz w:val="24"/>
          <w:szCs w:val="24"/>
        </w:rPr>
        <w:t>However, the final sentence - "But not all heroes succeeded in crossing barriers"</w:t>
      </w:r>
      <w:r w:rsidR="00A43263">
        <w:rPr>
          <w:rFonts w:ascii="Times New Roman" w:eastAsia="Times New Roman" w:hAnsi="Times New Roman" w:cs="Times New Roman"/>
          <w:color w:val="000000"/>
          <w:sz w:val="24"/>
          <w:szCs w:val="24"/>
        </w:rPr>
        <w:t xml:space="preserve">-serves </w:t>
      </w:r>
      <w:r w:rsidRPr="007146E5">
        <w:rPr>
          <w:rFonts w:ascii="Times New Roman" w:eastAsia="Times New Roman" w:hAnsi="Times New Roman" w:cs="Times New Roman"/>
          <w:color w:val="000000"/>
          <w:sz w:val="24"/>
          <w:szCs w:val="24"/>
        </w:rPr>
        <w:t xml:space="preserve">as a sobering reminder of the limitations inherent in these inter-world interactions. </w:t>
      </w:r>
      <w:r w:rsidR="002459E7">
        <w:rPr>
          <w:rFonts w:ascii="Times New Roman" w:eastAsia="Times New Roman" w:hAnsi="Times New Roman" w:cs="Times New Roman"/>
          <w:color w:val="000000"/>
          <w:sz w:val="24"/>
          <w:szCs w:val="24"/>
        </w:rPr>
        <w:t>It highlights</w:t>
      </w:r>
      <w:r w:rsidRPr="007146E5">
        <w:rPr>
          <w:rFonts w:ascii="Times New Roman" w:eastAsia="Times New Roman" w:hAnsi="Times New Roman" w:cs="Times New Roman"/>
          <w:color w:val="000000"/>
          <w:sz w:val="24"/>
          <w:szCs w:val="24"/>
        </w:rPr>
        <w:t xml:space="preserve"> the notion that transitions between different realms are not guaranteed and </w:t>
      </w:r>
      <w:r w:rsidR="009E7C3E">
        <w:rPr>
          <w:rFonts w:ascii="Times New Roman" w:eastAsia="Times New Roman" w:hAnsi="Times New Roman" w:cs="Times New Roman"/>
          <w:color w:val="000000"/>
          <w:sz w:val="24"/>
          <w:szCs w:val="24"/>
        </w:rPr>
        <w:t>the success</w:t>
      </w:r>
      <w:r w:rsidR="0005432C">
        <w:rPr>
          <w:rFonts w:ascii="Times New Roman" w:eastAsia="Times New Roman" w:hAnsi="Times New Roman" w:cs="Times New Roman"/>
          <w:color w:val="000000"/>
          <w:sz w:val="24"/>
          <w:szCs w:val="24"/>
        </w:rPr>
        <w:t xml:space="preserve"> is</w:t>
      </w:r>
      <w:r w:rsidR="009E7C3E">
        <w:rPr>
          <w:rFonts w:ascii="Times New Roman" w:eastAsia="Times New Roman" w:hAnsi="Times New Roman" w:cs="Times New Roman"/>
          <w:color w:val="000000"/>
          <w:sz w:val="24"/>
          <w:szCs w:val="24"/>
        </w:rPr>
        <w:t xml:space="preserve"> </w:t>
      </w:r>
      <w:r w:rsidRPr="007146E5">
        <w:rPr>
          <w:rFonts w:ascii="Times New Roman" w:eastAsia="Times New Roman" w:hAnsi="Times New Roman" w:cs="Times New Roman"/>
          <w:color w:val="000000"/>
          <w:sz w:val="24"/>
          <w:szCs w:val="24"/>
        </w:rPr>
        <w:t>depend</w:t>
      </w:r>
      <w:r w:rsidR="0005432C">
        <w:rPr>
          <w:rFonts w:ascii="Times New Roman" w:eastAsia="Times New Roman" w:hAnsi="Times New Roman" w:cs="Times New Roman"/>
          <w:color w:val="000000"/>
          <w:sz w:val="24"/>
          <w:szCs w:val="24"/>
        </w:rPr>
        <w:t>ed</w:t>
      </w:r>
      <w:r w:rsidRPr="007146E5">
        <w:rPr>
          <w:rFonts w:ascii="Times New Roman" w:eastAsia="Times New Roman" w:hAnsi="Times New Roman" w:cs="Times New Roman"/>
          <w:color w:val="000000"/>
          <w:sz w:val="24"/>
          <w:szCs w:val="24"/>
        </w:rPr>
        <w:t xml:space="preserve"> on the capabilities of the individuals attempting the journey. These intricacies of crossing boundaries reflect the complexities and limitations of inter-world interactions within the </w:t>
      </w:r>
      <w:proofErr w:type="spellStart"/>
      <w:r w:rsidRPr="007146E5">
        <w:rPr>
          <w:rFonts w:ascii="Times New Roman" w:eastAsia="Times New Roman" w:hAnsi="Times New Roman" w:cs="Times New Roman"/>
          <w:color w:val="000000"/>
          <w:sz w:val="24"/>
          <w:szCs w:val="24"/>
        </w:rPr>
        <w:t>Melanau's</w:t>
      </w:r>
      <w:proofErr w:type="spellEnd"/>
      <w:r w:rsidRPr="007146E5">
        <w:rPr>
          <w:rFonts w:ascii="Times New Roman" w:eastAsia="Times New Roman" w:hAnsi="Times New Roman" w:cs="Times New Roman"/>
          <w:color w:val="000000"/>
          <w:sz w:val="24"/>
          <w:szCs w:val="24"/>
        </w:rPr>
        <w:t xml:space="preserve"> cosmological understanding</w:t>
      </w:r>
      <w:r w:rsidR="00A4182E">
        <w:rPr>
          <w:rFonts w:ascii="Times New Roman" w:eastAsia="Times New Roman" w:hAnsi="Times New Roman" w:cs="Times New Roman"/>
          <w:color w:val="000000"/>
          <w:sz w:val="24"/>
          <w:szCs w:val="24"/>
        </w:rPr>
        <w:t xml:space="preserve"> whilst </w:t>
      </w:r>
      <w:r w:rsidR="00CA74BB">
        <w:rPr>
          <w:rFonts w:ascii="Times New Roman" w:eastAsia="Times New Roman" w:hAnsi="Times New Roman" w:cs="Times New Roman"/>
          <w:color w:val="000000"/>
          <w:sz w:val="24"/>
          <w:szCs w:val="24"/>
        </w:rPr>
        <w:t>highlighting limited might of humans.</w:t>
      </w:r>
      <w:r w:rsidR="00BE353F">
        <w:rPr>
          <w:rFonts w:ascii="Times New Roman" w:eastAsia="Times New Roman" w:hAnsi="Times New Roman" w:cs="Times New Roman"/>
          <w:color w:val="000000"/>
          <w:sz w:val="24"/>
          <w:szCs w:val="24"/>
        </w:rPr>
        <w:t xml:space="preserve"> </w:t>
      </w:r>
      <w:r w:rsidR="00F728C7" w:rsidRPr="00F728C7">
        <w:rPr>
          <w:rFonts w:ascii="Times New Roman" w:eastAsia="Times New Roman" w:hAnsi="Times New Roman" w:cs="Times New Roman"/>
          <w:color w:val="000000"/>
          <w:sz w:val="24"/>
          <w:szCs w:val="24"/>
        </w:rPr>
        <w:t xml:space="preserve">Overall, </w:t>
      </w:r>
      <w:r w:rsidR="00AC078F">
        <w:rPr>
          <w:rFonts w:ascii="Times New Roman" w:eastAsia="Times New Roman" w:hAnsi="Times New Roman" w:cs="Times New Roman"/>
          <w:color w:val="000000"/>
          <w:sz w:val="24"/>
          <w:szCs w:val="24"/>
        </w:rPr>
        <w:t>both stories</w:t>
      </w:r>
      <w:r w:rsidR="00FE284E">
        <w:rPr>
          <w:rFonts w:ascii="Times New Roman" w:eastAsia="Times New Roman" w:hAnsi="Times New Roman" w:cs="Times New Roman"/>
          <w:color w:val="000000"/>
          <w:sz w:val="24"/>
          <w:szCs w:val="24"/>
        </w:rPr>
        <w:t xml:space="preserve"> highlight</w:t>
      </w:r>
      <w:r w:rsidR="00F728C7" w:rsidRPr="00F728C7">
        <w:rPr>
          <w:rFonts w:ascii="Times New Roman" w:eastAsia="Times New Roman" w:hAnsi="Times New Roman" w:cs="Times New Roman"/>
          <w:color w:val="000000"/>
          <w:sz w:val="24"/>
          <w:szCs w:val="24"/>
        </w:rPr>
        <w:t xml:space="preserve"> the complexities of the </w:t>
      </w:r>
      <w:proofErr w:type="spellStart"/>
      <w:r w:rsidR="00F728C7" w:rsidRPr="00F728C7">
        <w:rPr>
          <w:rFonts w:ascii="Times New Roman" w:eastAsia="Times New Roman" w:hAnsi="Times New Roman" w:cs="Times New Roman"/>
          <w:color w:val="000000"/>
          <w:sz w:val="24"/>
          <w:szCs w:val="24"/>
        </w:rPr>
        <w:t>Melanau</w:t>
      </w:r>
      <w:proofErr w:type="spellEnd"/>
      <w:r w:rsidR="00F728C7" w:rsidRPr="00F728C7">
        <w:rPr>
          <w:rFonts w:ascii="Times New Roman" w:eastAsia="Times New Roman" w:hAnsi="Times New Roman" w:cs="Times New Roman"/>
          <w:color w:val="000000"/>
          <w:sz w:val="24"/>
          <w:szCs w:val="24"/>
        </w:rPr>
        <w:t xml:space="preserve"> cosmological structure, reflecting a universe where various realms coexist, are accessible to certain extents, but require respect for the established norms and laws.</w:t>
      </w:r>
    </w:p>
    <w:p w14:paraId="1AC19E4D" w14:textId="77777777" w:rsidR="00B83ADE" w:rsidRDefault="00B83ADE"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CBB787" w14:textId="389A8C83" w:rsidR="006D244C" w:rsidRPr="009D7301" w:rsidRDefault="009D7301"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B83ADE" w:rsidRPr="009D7301">
        <w:rPr>
          <w:rFonts w:ascii="Times New Roman" w:eastAsia="Times New Roman" w:hAnsi="Times New Roman" w:cs="Times New Roman"/>
          <w:color w:val="000000"/>
          <w:sz w:val="24"/>
          <w:szCs w:val="24"/>
        </w:rPr>
        <w:t xml:space="preserve">Respecting the </w:t>
      </w:r>
      <w:r w:rsidR="00774A50">
        <w:rPr>
          <w:rFonts w:ascii="Times New Roman" w:eastAsia="Times New Roman" w:hAnsi="Times New Roman" w:cs="Times New Roman"/>
          <w:color w:val="000000"/>
          <w:sz w:val="24"/>
          <w:szCs w:val="24"/>
        </w:rPr>
        <w:t>b</w:t>
      </w:r>
      <w:r w:rsidR="00B83ADE" w:rsidRPr="009D7301">
        <w:rPr>
          <w:rFonts w:ascii="Times New Roman" w:eastAsia="Times New Roman" w:hAnsi="Times New Roman" w:cs="Times New Roman"/>
          <w:color w:val="000000"/>
          <w:sz w:val="24"/>
          <w:szCs w:val="24"/>
        </w:rPr>
        <w:t xml:space="preserve">alance: Adherence to the </w:t>
      </w:r>
      <w:proofErr w:type="spellStart"/>
      <w:r w:rsidR="00B83ADE" w:rsidRPr="009D7301">
        <w:rPr>
          <w:rFonts w:ascii="Times New Roman" w:eastAsia="Times New Roman" w:hAnsi="Times New Roman" w:cs="Times New Roman"/>
          <w:color w:val="000000"/>
          <w:sz w:val="24"/>
          <w:szCs w:val="24"/>
        </w:rPr>
        <w:t>Adet</w:t>
      </w:r>
      <w:proofErr w:type="spellEnd"/>
    </w:p>
    <w:p w14:paraId="7B76BB8C" w14:textId="77777777" w:rsidR="00AC77AF" w:rsidRPr="00B83ADE" w:rsidRDefault="00AC77AF" w:rsidP="00C87672">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4"/>
          <w:szCs w:val="24"/>
        </w:rPr>
      </w:pPr>
    </w:p>
    <w:p w14:paraId="0C1C0F95" w14:textId="777A1BB4" w:rsidR="006D244C" w:rsidRPr="00C87672" w:rsidRDefault="006D244C" w:rsidP="00C8767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D244C">
        <w:rPr>
          <w:rFonts w:ascii="Times New Roman" w:eastAsia="Times New Roman" w:hAnsi="Times New Roman" w:cs="Times New Roman"/>
          <w:color w:val="000000"/>
          <w:sz w:val="24"/>
          <w:szCs w:val="24"/>
        </w:rPr>
        <w:t xml:space="preserve">In the shared domains of the </w:t>
      </w:r>
      <w:proofErr w:type="spellStart"/>
      <w:r w:rsidRPr="006D244C">
        <w:rPr>
          <w:rFonts w:ascii="Times New Roman" w:eastAsia="Times New Roman" w:hAnsi="Times New Roman" w:cs="Times New Roman"/>
          <w:color w:val="000000"/>
          <w:sz w:val="24"/>
          <w:szCs w:val="24"/>
        </w:rPr>
        <w:t>Melanau</w:t>
      </w:r>
      <w:proofErr w:type="spellEnd"/>
      <w:r w:rsidRPr="006D244C">
        <w:rPr>
          <w:rFonts w:ascii="Times New Roman" w:eastAsia="Times New Roman" w:hAnsi="Times New Roman" w:cs="Times New Roman"/>
          <w:color w:val="000000"/>
          <w:sz w:val="24"/>
          <w:szCs w:val="24"/>
        </w:rPr>
        <w:t xml:space="preserve"> community, such as the </w:t>
      </w:r>
      <w:r w:rsidRPr="003E7AB9">
        <w:rPr>
          <w:rFonts w:ascii="Times New Roman" w:eastAsia="Times New Roman" w:hAnsi="Times New Roman" w:cs="Times New Roman"/>
          <w:i/>
          <w:color w:val="000000"/>
          <w:sz w:val="24"/>
          <w:szCs w:val="24"/>
        </w:rPr>
        <w:t>'</w:t>
      </w:r>
      <w:proofErr w:type="spellStart"/>
      <w:r w:rsidRPr="003E7AB9">
        <w:rPr>
          <w:rFonts w:ascii="Times New Roman" w:eastAsia="Times New Roman" w:hAnsi="Times New Roman" w:cs="Times New Roman"/>
          <w:i/>
          <w:color w:val="000000"/>
          <w:sz w:val="24"/>
          <w:szCs w:val="24"/>
        </w:rPr>
        <w:t>guun</w:t>
      </w:r>
      <w:proofErr w:type="spellEnd"/>
      <w:r w:rsidRPr="003E7AB9">
        <w:rPr>
          <w:rFonts w:ascii="Times New Roman" w:eastAsia="Times New Roman" w:hAnsi="Times New Roman" w:cs="Times New Roman"/>
          <w:i/>
          <w:color w:val="000000"/>
          <w:sz w:val="24"/>
          <w:szCs w:val="24"/>
        </w:rPr>
        <w:t>'</w:t>
      </w:r>
      <w:r w:rsidRPr="006D244C">
        <w:rPr>
          <w:rFonts w:ascii="Times New Roman" w:eastAsia="Times New Roman" w:hAnsi="Times New Roman" w:cs="Times New Roman"/>
          <w:color w:val="000000"/>
          <w:sz w:val="24"/>
          <w:szCs w:val="24"/>
        </w:rPr>
        <w:t xml:space="preserve"> – semi-cultivated communal zones for hunting and foraging – a balance is meticulously maintained. It is not seen as an exclusively human territory, but a shared realm inhabited by spirits, animals, and plant life, each possessing unique, inherent rights </w:t>
      </w:r>
      <w:r w:rsidRPr="00E53EB5">
        <w:rPr>
          <w:rFonts w:ascii="Times New Roman" w:eastAsia="Times New Roman" w:hAnsi="Times New Roman" w:cs="Times New Roman"/>
          <w:color w:val="000000"/>
          <w:sz w:val="24"/>
          <w:szCs w:val="24"/>
        </w:rPr>
        <w:t>(Morris, 1991).</w:t>
      </w:r>
      <w:r w:rsidRPr="006D244C">
        <w:rPr>
          <w:rFonts w:ascii="Times New Roman" w:eastAsia="Times New Roman" w:hAnsi="Times New Roman" w:cs="Times New Roman"/>
          <w:color w:val="000000"/>
          <w:sz w:val="24"/>
          <w:szCs w:val="24"/>
        </w:rPr>
        <w:t xml:space="preserve"> </w:t>
      </w:r>
      <w:r w:rsidRPr="00FA7E3D">
        <w:rPr>
          <w:rFonts w:ascii="Times New Roman" w:eastAsia="Times New Roman" w:hAnsi="Times New Roman" w:cs="Times New Roman"/>
          <w:i/>
          <w:color w:val="000000"/>
          <w:sz w:val="24"/>
          <w:szCs w:val="24"/>
        </w:rPr>
        <w:t>'</w:t>
      </w:r>
      <w:proofErr w:type="spellStart"/>
      <w:r w:rsidRPr="00FA7E3D">
        <w:rPr>
          <w:rFonts w:ascii="Times New Roman" w:eastAsia="Times New Roman" w:hAnsi="Times New Roman" w:cs="Times New Roman"/>
          <w:i/>
          <w:color w:val="000000"/>
          <w:sz w:val="24"/>
          <w:szCs w:val="24"/>
        </w:rPr>
        <w:t>Adet</w:t>
      </w:r>
      <w:proofErr w:type="spellEnd"/>
      <w:r w:rsidRPr="00FA7E3D">
        <w:rPr>
          <w:rFonts w:ascii="Times New Roman" w:eastAsia="Times New Roman" w:hAnsi="Times New Roman" w:cs="Times New Roman"/>
          <w:i/>
          <w:color w:val="000000"/>
          <w:sz w:val="24"/>
          <w:szCs w:val="24"/>
        </w:rPr>
        <w:t>'</w:t>
      </w:r>
      <w:r w:rsidRPr="006D244C">
        <w:rPr>
          <w:rFonts w:ascii="Times New Roman" w:eastAsia="Times New Roman" w:hAnsi="Times New Roman" w:cs="Times New Roman"/>
          <w:color w:val="000000"/>
          <w:sz w:val="24"/>
          <w:szCs w:val="24"/>
        </w:rPr>
        <w:t xml:space="preserve">, the </w:t>
      </w:r>
      <w:proofErr w:type="spellStart"/>
      <w:r w:rsidRPr="006D244C">
        <w:rPr>
          <w:rFonts w:ascii="Times New Roman" w:eastAsia="Times New Roman" w:hAnsi="Times New Roman" w:cs="Times New Roman"/>
          <w:color w:val="000000"/>
          <w:sz w:val="24"/>
          <w:szCs w:val="24"/>
        </w:rPr>
        <w:t>Melanau's</w:t>
      </w:r>
      <w:proofErr w:type="spellEnd"/>
      <w:r w:rsidRPr="006D244C">
        <w:rPr>
          <w:rFonts w:ascii="Times New Roman" w:eastAsia="Times New Roman" w:hAnsi="Times New Roman" w:cs="Times New Roman"/>
          <w:color w:val="000000"/>
          <w:sz w:val="24"/>
          <w:szCs w:val="24"/>
        </w:rPr>
        <w:t xml:space="preserve"> customary code of conduct, dictates the necessity of demonstrating respect towards all cohabitants in these shared spaces.</w:t>
      </w:r>
      <w:r w:rsidR="002A2EB0">
        <w:rPr>
          <w:rFonts w:ascii="Times New Roman" w:eastAsia="Times New Roman" w:hAnsi="Times New Roman" w:cs="Times New Roman"/>
          <w:color w:val="000000"/>
          <w:sz w:val="24"/>
          <w:szCs w:val="24"/>
        </w:rPr>
        <w:t xml:space="preserve"> </w:t>
      </w:r>
      <w:r w:rsidRPr="006D244C">
        <w:rPr>
          <w:rFonts w:ascii="Times New Roman" w:eastAsia="Times New Roman" w:hAnsi="Times New Roman" w:cs="Times New Roman"/>
          <w:color w:val="000000"/>
          <w:sz w:val="24"/>
          <w:szCs w:val="24"/>
        </w:rPr>
        <w:t xml:space="preserve">The </w:t>
      </w:r>
      <w:proofErr w:type="spellStart"/>
      <w:r w:rsidRPr="006D244C">
        <w:rPr>
          <w:rFonts w:ascii="Times New Roman" w:eastAsia="Times New Roman" w:hAnsi="Times New Roman" w:cs="Times New Roman"/>
          <w:color w:val="000000"/>
          <w:sz w:val="24"/>
          <w:szCs w:val="24"/>
        </w:rPr>
        <w:t>Melanau</w:t>
      </w:r>
      <w:proofErr w:type="spellEnd"/>
      <w:r w:rsidRPr="006D244C">
        <w:rPr>
          <w:rFonts w:ascii="Times New Roman" w:eastAsia="Times New Roman" w:hAnsi="Times New Roman" w:cs="Times New Roman"/>
          <w:color w:val="000000"/>
          <w:sz w:val="24"/>
          <w:szCs w:val="24"/>
        </w:rPr>
        <w:t xml:space="preserve"> hold a profound belief that any infringement on these rights or a creature straying from its designated place in the world disrupts the balance of the </w:t>
      </w:r>
      <w:r w:rsidRPr="000B7DA7">
        <w:rPr>
          <w:rFonts w:ascii="Times New Roman" w:eastAsia="Times New Roman" w:hAnsi="Times New Roman" w:cs="Times New Roman"/>
          <w:i/>
          <w:color w:val="000000"/>
          <w:sz w:val="24"/>
          <w:szCs w:val="24"/>
        </w:rPr>
        <w:t>'</w:t>
      </w:r>
      <w:proofErr w:type="spellStart"/>
      <w:r w:rsidRPr="000B7DA7">
        <w:rPr>
          <w:rFonts w:ascii="Times New Roman" w:eastAsia="Times New Roman" w:hAnsi="Times New Roman" w:cs="Times New Roman"/>
          <w:i/>
          <w:color w:val="000000"/>
          <w:sz w:val="24"/>
          <w:szCs w:val="24"/>
        </w:rPr>
        <w:t>adet</w:t>
      </w:r>
      <w:proofErr w:type="spellEnd"/>
      <w:r w:rsidRPr="000B7DA7">
        <w:rPr>
          <w:rFonts w:ascii="Times New Roman" w:eastAsia="Times New Roman" w:hAnsi="Times New Roman" w:cs="Times New Roman"/>
          <w:i/>
          <w:color w:val="000000"/>
          <w:sz w:val="24"/>
          <w:szCs w:val="24"/>
        </w:rPr>
        <w:t>'</w:t>
      </w:r>
      <w:r w:rsidRPr="006D244C">
        <w:rPr>
          <w:rFonts w:ascii="Times New Roman" w:eastAsia="Times New Roman" w:hAnsi="Times New Roman" w:cs="Times New Roman"/>
          <w:color w:val="000000"/>
          <w:sz w:val="24"/>
          <w:szCs w:val="24"/>
        </w:rPr>
        <w:t xml:space="preserve">. Such violations, identified as </w:t>
      </w:r>
      <w:r w:rsidRPr="000B7DA7">
        <w:rPr>
          <w:rFonts w:ascii="Times New Roman" w:eastAsia="Times New Roman" w:hAnsi="Times New Roman" w:cs="Times New Roman"/>
          <w:i/>
          <w:color w:val="000000"/>
          <w:sz w:val="24"/>
          <w:szCs w:val="24"/>
        </w:rPr>
        <w:t>'</w:t>
      </w:r>
      <w:proofErr w:type="spellStart"/>
      <w:r w:rsidRPr="000B7DA7">
        <w:rPr>
          <w:rFonts w:ascii="Times New Roman" w:eastAsia="Times New Roman" w:hAnsi="Times New Roman" w:cs="Times New Roman"/>
          <w:i/>
          <w:color w:val="000000"/>
          <w:sz w:val="24"/>
          <w:szCs w:val="24"/>
        </w:rPr>
        <w:t>tulah</w:t>
      </w:r>
      <w:proofErr w:type="spellEnd"/>
      <w:r w:rsidRPr="000B7DA7">
        <w:rPr>
          <w:rFonts w:ascii="Times New Roman" w:eastAsia="Times New Roman" w:hAnsi="Times New Roman" w:cs="Times New Roman"/>
          <w:i/>
          <w:color w:val="000000"/>
          <w:sz w:val="24"/>
          <w:szCs w:val="24"/>
        </w:rPr>
        <w:t>'</w:t>
      </w:r>
      <w:r w:rsidRPr="006D244C">
        <w:rPr>
          <w:rFonts w:ascii="Times New Roman" w:eastAsia="Times New Roman" w:hAnsi="Times New Roman" w:cs="Times New Roman"/>
          <w:color w:val="000000"/>
          <w:sz w:val="24"/>
          <w:szCs w:val="24"/>
        </w:rPr>
        <w:t xml:space="preserve"> or acts of disrespect, are viewed as potential catalysts for disasters upon the community. Therefore, to respect the balance is to adhere to the </w:t>
      </w:r>
      <w:r w:rsidRPr="00147F64">
        <w:rPr>
          <w:rFonts w:ascii="Times New Roman" w:eastAsia="Times New Roman" w:hAnsi="Times New Roman" w:cs="Times New Roman"/>
          <w:i/>
          <w:color w:val="000000"/>
          <w:sz w:val="24"/>
          <w:szCs w:val="24"/>
        </w:rPr>
        <w:t>'</w:t>
      </w:r>
      <w:proofErr w:type="spellStart"/>
      <w:r w:rsidRPr="00147F64">
        <w:rPr>
          <w:rFonts w:ascii="Times New Roman" w:eastAsia="Times New Roman" w:hAnsi="Times New Roman" w:cs="Times New Roman"/>
          <w:i/>
          <w:color w:val="000000"/>
          <w:sz w:val="24"/>
          <w:szCs w:val="24"/>
        </w:rPr>
        <w:t>adet</w:t>
      </w:r>
      <w:proofErr w:type="spellEnd"/>
      <w:r w:rsidRPr="00147F64">
        <w:rPr>
          <w:rFonts w:ascii="Times New Roman" w:eastAsia="Times New Roman" w:hAnsi="Times New Roman" w:cs="Times New Roman"/>
          <w:i/>
          <w:color w:val="000000"/>
          <w:sz w:val="24"/>
          <w:szCs w:val="24"/>
        </w:rPr>
        <w:t>'</w:t>
      </w:r>
      <w:r w:rsidRPr="006D244C">
        <w:rPr>
          <w:rFonts w:ascii="Times New Roman" w:eastAsia="Times New Roman" w:hAnsi="Times New Roman" w:cs="Times New Roman"/>
          <w:color w:val="000000"/>
          <w:sz w:val="24"/>
          <w:szCs w:val="24"/>
        </w:rPr>
        <w:t xml:space="preserve">, a principle ingrained deeply within the </w:t>
      </w:r>
      <w:proofErr w:type="spellStart"/>
      <w:r w:rsidRPr="006D244C">
        <w:rPr>
          <w:rFonts w:ascii="Times New Roman" w:eastAsia="Times New Roman" w:hAnsi="Times New Roman" w:cs="Times New Roman"/>
          <w:color w:val="000000"/>
          <w:sz w:val="24"/>
          <w:szCs w:val="24"/>
        </w:rPr>
        <w:t>Melanau</w:t>
      </w:r>
      <w:proofErr w:type="spellEnd"/>
      <w:r w:rsidRPr="006D244C">
        <w:rPr>
          <w:rFonts w:ascii="Times New Roman" w:eastAsia="Times New Roman" w:hAnsi="Times New Roman" w:cs="Times New Roman"/>
          <w:color w:val="000000"/>
          <w:sz w:val="24"/>
          <w:szCs w:val="24"/>
        </w:rPr>
        <w:t xml:space="preserve"> worldview and societal norms.</w:t>
      </w:r>
      <w:r w:rsidR="002A2EB0">
        <w:rPr>
          <w:rFonts w:ascii="Times New Roman" w:eastAsia="Times New Roman" w:hAnsi="Times New Roman" w:cs="Times New Roman"/>
          <w:color w:val="000000"/>
          <w:sz w:val="24"/>
          <w:szCs w:val="24"/>
        </w:rPr>
        <w:t xml:space="preserve"> </w:t>
      </w:r>
      <w:r w:rsidR="002A2EB0" w:rsidRPr="00C87672">
        <w:rPr>
          <w:rFonts w:ascii="Times New Roman" w:eastAsia="Times New Roman" w:hAnsi="Times New Roman" w:cs="Times New Roman"/>
          <w:sz w:val="24"/>
          <w:szCs w:val="24"/>
        </w:rPr>
        <w:t xml:space="preserve">Such adherence </w:t>
      </w:r>
      <w:r w:rsidR="00BD668F" w:rsidRPr="00C87672">
        <w:rPr>
          <w:rFonts w:ascii="Times New Roman" w:eastAsia="Times New Roman" w:hAnsi="Times New Roman" w:cs="Times New Roman"/>
          <w:sz w:val="24"/>
          <w:szCs w:val="24"/>
        </w:rPr>
        <w:t>to the ‘</w:t>
      </w:r>
      <w:proofErr w:type="spellStart"/>
      <w:r w:rsidR="00BD668F" w:rsidRPr="00C87672">
        <w:rPr>
          <w:rFonts w:ascii="Times New Roman" w:eastAsia="Times New Roman" w:hAnsi="Times New Roman" w:cs="Times New Roman"/>
          <w:i/>
          <w:sz w:val="24"/>
          <w:szCs w:val="24"/>
        </w:rPr>
        <w:t>adet</w:t>
      </w:r>
      <w:proofErr w:type="spellEnd"/>
      <w:r w:rsidR="00BD668F" w:rsidRPr="00C87672">
        <w:rPr>
          <w:rFonts w:ascii="Times New Roman" w:eastAsia="Times New Roman" w:hAnsi="Times New Roman" w:cs="Times New Roman"/>
          <w:i/>
          <w:sz w:val="24"/>
          <w:szCs w:val="24"/>
        </w:rPr>
        <w:t>’</w:t>
      </w:r>
      <w:r w:rsidR="00BD668F" w:rsidRPr="00C87672">
        <w:rPr>
          <w:rFonts w:ascii="Times New Roman" w:eastAsia="Times New Roman" w:hAnsi="Times New Roman" w:cs="Times New Roman"/>
          <w:sz w:val="24"/>
          <w:szCs w:val="24"/>
        </w:rPr>
        <w:t xml:space="preserve"> can be observed in the </w:t>
      </w:r>
      <w:r w:rsidR="00E572A4" w:rsidRPr="00C87672">
        <w:rPr>
          <w:rFonts w:ascii="Times New Roman" w:eastAsia="Times New Roman" w:hAnsi="Times New Roman" w:cs="Times New Roman"/>
          <w:sz w:val="24"/>
          <w:szCs w:val="24"/>
        </w:rPr>
        <w:t>Story ID 5</w:t>
      </w:r>
      <w:r w:rsidR="00BD668F" w:rsidRPr="00C87672">
        <w:rPr>
          <w:rFonts w:ascii="Times New Roman" w:eastAsia="Times New Roman" w:hAnsi="Times New Roman" w:cs="Times New Roman"/>
          <w:sz w:val="24"/>
          <w:szCs w:val="24"/>
        </w:rPr>
        <w:t xml:space="preserve">: </w:t>
      </w:r>
    </w:p>
    <w:p w14:paraId="793F5C3F" w14:textId="77777777" w:rsidR="00BD668F" w:rsidRDefault="00BD668F"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6640BABC" w14:textId="0D7E994C" w:rsidR="00BD668F" w:rsidRPr="00DC3B5F" w:rsidRDefault="00DC3B5F" w:rsidP="00C87672">
      <w:pPr>
        <w:pBdr>
          <w:top w:val="nil"/>
          <w:left w:val="nil"/>
          <w:bottom w:val="nil"/>
          <w:right w:val="nil"/>
          <w:between w:val="nil"/>
        </w:pBdr>
        <w:spacing w:after="0" w:line="240" w:lineRule="auto"/>
        <w:ind w:firstLine="11"/>
        <w:jc w:val="both"/>
        <w:rPr>
          <w:rFonts w:ascii="Times New Roman" w:eastAsia="Times New Roman" w:hAnsi="Times New Roman" w:cs="Times New Roman"/>
          <w:i/>
          <w:iCs/>
          <w:color w:val="000000"/>
          <w:sz w:val="24"/>
          <w:szCs w:val="24"/>
        </w:rPr>
      </w:pPr>
      <w:proofErr w:type="spellStart"/>
      <w:r w:rsidRPr="00DC3B5F">
        <w:rPr>
          <w:rFonts w:ascii="Times New Roman" w:eastAsia="Times New Roman" w:hAnsi="Times New Roman" w:cs="Times New Roman"/>
          <w:i/>
          <w:iCs/>
          <w:color w:val="000000"/>
          <w:sz w:val="24"/>
          <w:szCs w:val="24"/>
        </w:rPr>
        <w:t>Dayang</w:t>
      </w:r>
      <w:proofErr w:type="spellEnd"/>
      <w:r w:rsidRPr="00DC3B5F">
        <w:rPr>
          <w:rFonts w:ascii="Times New Roman" w:eastAsia="Times New Roman" w:hAnsi="Times New Roman" w:cs="Times New Roman"/>
          <w:i/>
          <w:iCs/>
          <w:color w:val="000000"/>
          <w:sz w:val="24"/>
          <w:szCs w:val="24"/>
        </w:rPr>
        <w:t xml:space="preserve"> </w:t>
      </w:r>
      <w:proofErr w:type="spellStart"/>
      <w:r w:rsidRPr="00DC3B5F">
        <w:rPr>
          <w:rFonts w:ascii="Times New Roman" w:eastAsia="Times New Roman" w:hAnsi="Times New Roman" w:cs="Times New Roman"/>
          <w:i/>
          <w:iCs/>
          <w:color w:val="000000"/>
          <w:sz w:val="24"/>
          <w:szCs w:val="24"/>
        </w:rPr>
        <w:t>Kiyew</w:t>
      </w:r>
      <w:proofErr w:type="spellEnd"/>
      <w:r w:rsidRPr="00DC3B5F">
        <w:rPr>
          <w:rFonts w:ascii="Times New Roman" w:eastAsia="Times New Roman" w:hAnsi="Times New Roman" w:cs="Times New Roman"/>
          <w:i/>
          <w:iCs/>
          <w:color w:val="000000"/>
          <w:sz w:val="24"/>
          <w:szCs w:val="24"/>
        </w:rPr>
        <w:t xml:space="preserve">, a female ruler on the moon, or according to some people, another female spirit called </w:t>
      </w:r>
      <w:proofErr w:type="spellStart"/>
      <w:r w:rsidRPr="00DC3B5F">
        <w:rPr>
          <w:rFonts w:ascii="Times New Roman" w:eastAsia="Times New Roman" w:hAnsi="Times New Roman" w:cs="Times New Roman"/>
          <w:i/>
          <w:iCs/>
          <w:color w:val="000000"/>
          <w:sz w:val="24"/>
          <w:szCs w:val="24"/>
        </w:rPr>
        <w:t>Biliong</w:t>
      </w:r>
      <w:proofErr w:type="spellEnd"/>
      <w:r w:rsidRPr="00DC3B5F">
        <w:rPr>
          <w:rFonts w:ascii="Times New Roman" w:eastAsia="Times New Roman" w:hAnsi="Times New Roman" w:cs="Times New Roman"/>
          <w:i/>
          <w:iCs/>
          <w:color w:val="000000"/>
          <w:sz w:val="24"/>
          <w:szCs w:val="24"/>
        </w:rPr>
        <w:t xml:space="preserve">, who also lived on the moon, had all fifteen worlds of the </w:t>
      </w:r>
      <w:proofErr w:type="spellStart"/>
      <w:r w:rsidRPr="00DC3B5F">
        <w:rPr>
          <w:rFonts w:ascii="Times New Roman" w:eastAsia="Times New Roman" w:hAnsi="Times New Roman" w:cs="Times New Roman"/>
          <w:i/>
          <w:iCs/>
          <w:color w:val="000000"/>
          <w:sz w:val="24"/>
          <w:szCs w:val="24"/>
        </w:rPr>
        <w:t>dunia</w:t>
      </w:r>
      <w:proofErr w:type="spellEnd"/>
      <w:r w:rsidRPr="00DC3B5F">
        <w:rPr>
          <w:rFonts w:ascii="Times New Roman" w:eastAsia="Times New Roman" w:hAnsi="Times New Roman" w:cs="Times New Roman"/>
          <w:i/>
          <w:iCs/>
          <w:color w:val="000000"/>
          <w:sz w:val="24"/>
          <w:szCs w:val="24"/>
        </w:rPr>
        <w:t xml:space="preserve"> under surveillance to make sure that proper order was kept and the </w:t>
      </w:r>
      <w:proofErr w:type="spellStart"/>
      <w:r w:rsidRPr="00DC3B5F">
        <w:rPr>
          <w:rFonts w:ascii="Times New Roman" w:eastAsia="Times New Roman" w:hAnsi="Times New Roman" w:cs="Times New Roman"/>
          <w:i/>
          <w:iCs/>
          <w:color w:val="000000"/>
          <w:sz w:val="24"/>
          <w:szCs w:val="24"/>
        </w:rPr>
        <w:t>adet</w:t>
      </w:r>
      <w:proofErr w:type="spellEnd"/>
      <w:r w:rsidRPr="00DC3B5F">
        <w:rPr>
          <w:rFonts w:ascii="Times New Roman" w:eastAsia="Times New Roman" w:hAnsi="Times New Roman" w:cs="Times New Roman"/>
          <w:i/>
          <w:iCs/>
          <w:color w:val="000000"/>
          <w:sz w:val="24"/>
          <w:szCs w:val="24"/>
        </w:rPr>
        <w:t xml:space="preserve"> was not flouted. The anger of these guardians was immediately aroused by incest and disrespectful laughter and </w:t>
      </w:r>
      <w:proofErr w:type="spellStart"/>
      <w:r w:rsidRPr="00DC3B5F">
        <w:rPr>
          <w:rFonts w:ascii="Times New Roman" w:eastAsia="Times New Roman" w:hAnsi="Times New Roman" w:cs="Times New Roman"/>
          <w:i/>
          <w:iCs/>
          <w:color w:val="000000"/>
          <w:sz w:val="24"/>
          <w:szCs w:val="24"/>
        </w:rPr>
        <w:t>behaviour</w:t>
      </w:r>
      <w:proofErr w:type="spellEnd"/>
      <w:r w:rsidRPr="00DC3B5F">
        <w:rPr>
          <w:rFonts w:ascii="Times New Roman" w:eastAsia="Times New Roman" w:hAnsi="Times New Roman" w:cs="Times New Roman"/>
          <w:i/>
          <w:iCs/>
          <w:color w:val="000000"/>
          <w:sz w:val="24"/>
          <w:szCs w:val="24"/>
        </w:rPr>
        <w:t xml:space="preserve">. Mockery of animals in particular angered them. A man who wound a snake round his head like a turban to amuse his child and then laughed was turned into a monkey. Children who teased cats and dogs by setting </w:t>
      </w:r>
      <w:r w:rsidRPr="00DC3B5F">
        <w:rPr>
          <w:rFonts w:ascii="Times New Roman" w:eastAsia="Times New Roman" w:hAnsi="Times New Roman" w:cs="Times New Roman"/>
          <w:i/>
          <w:iCs/>
          <w:color w:val="000000"/>
          <w:sz w:val="24"/>
          <w:szCs w:val="24"/>
        </w:rPr>
        <w:lastRenderedPageBreak/>
        <w:t xml:space="preserve">them to fight one another put the whole village into danger. When angered, </w:t>
      </w:r>
      <w:proofErr w:type="spellStart"/>
      <w:r w:rsidRPr="00DC3B5F">
        <w:rPr>
          <w:rFonts w:ascii="Times New Roman" w:eastAsia="Times New Roman" w:hAnsi="Times New Roman" w:cs="Times New Roman"/>
          <w:i/>
          <w:iCs/>
          <w:color w:val="000000"/>
          <w:sz w:val="24"/>
          <w:szCs w:val="24"/>
        </w:rPr>
        <w:t>Dayang</w:t>
      </w:r>
      <w:proofErr w:type="spellEnd"/>
      <w:r w:rsidRPr="00DC3B5F">
        <w:rPr>
          <w:rFonts w:ascii="Times New Roman" w:eastAsia="Times New Roman" w:hAnsi="Times New Roman" w:cs="Times New Roman"/>
          <w:i/>
          <w:iCs/>
          <w:color w:val="000000"/>
          <w:sz w:val="24"/>
          <w:szCs w:val="24"/>
        </w:rPr>
        <w:t xml:space="preserve"> </w:t>
      </w:r>
      <w:proofErr w:type="spellStart"/>
      <w:r w:rsidRPr="00DC3B5F">
        <w:rPr>
          <w:rFonts w:ascii="Times New Roman" w:eastAsia="Times New Roman" w:hAnsi="Times New Roman" w:cs="Times New Roman"/>
          <w:i/>
          <w:iCs/>
          <w:color w:val="000000"/>
          <w:sz w:val="24"/>
          <w:szCs w:val="24"/>
        </w:rPr>
        <w:t>Kiyew</w:t>
      </w:r>
      <w:proofErr w:type="spellEnd"/>
      <w:r w:rsidRPr="00DC3B5F">
        <w:rPr>
          <w:rFonts w:ascii="Times New Roman" w:eastAsia="Times New Roman" w:hAnsi="Times New Roman" w:cs="Times New Roman"/>
          <w:i/>
          <w:iCs/>
          <w:color w:val="000000"/>
          <w:sz w:val="24"/>
          <w:szCs w:val="24"/>
        </w:rPr>
        <w:t xml:space="preserve"> sent a sudden wind, </w:t>
      </w:r>
      <w:proofErr w:type="spellStart"/>
      <w:r w:rsidRPr="00DC3B5F">
        <w:rPr>
          <w:rFonts w:ascii="Times New Roman" w:eastAsia="Times New Roman" w:hAnsi="Times New Roman" w:cs="Times New Roman"/>
          <w:i/>
          <w:iCs/>
          <w:color w:val="000000"/>
          <w:sz w:val="24"/>
          <w:szCs w:val="24"/>
        </w:rPr>
        <w:t>pangay</w:t>
      </w:r>
      <w:proofErr w:type="spellEnd"/>
      <w:r w:rsidRPr="00DC3B5F">
        <w:rPr>
          <w:rFonts w:ascii="Times New Roman" w:eastAsia="Times New Roman" w:hAnsi="Times New Roman" w:cs="Times New Roman"/>
          <w:i/>
          <w:iCs/>
          <w:color w:val="000000"/>
          <w:sz w:val="24"/>
          <w:szCs w:val="24"/>
        </w:rPr>
        <w:t xml:space="preserve"> </w:t>
      </w:r>
      <w:proofErr w:type="spellStart"/>
      <w:r w:rsidRPr="00DC3B5F">
        <w:rPr>
          <w:rFonts w:ascii="Times New Roman" w:eastAsia="Times New Roman" w:hAnsi="Times New Roman" w:cs="Times New Roman"/>
          <w:i/>
          <w:iCs/>
          <w:color w:val="000000"/>
          <w:sz w:val="24"/>
          <w:szCs w:val="24"/>
        </w:rPr>
        <w:t>bungeh</w:t>
      </w:r>
      <w:proofErr w:type="spellEnd"/>
      <w:r w:rsidRPr="00DC3B5F">
        <w:rPr>
          <w:rFonts w:ascii="Times New Roman" w:eastAsia="Times New Roman" w:hAnsi="Times New Roman" w:cs="Times New Roman"/>
          <w:i/>
          <w:iCs/>
          <w:color w:val="000000"/>
          <w:sz w:val="24"/>
          <w:szCs w:val="24"/>
        </w:rPr>
        <w:t xml:space="preserve">, as a warning which always caused anxiety, even during the monsoon. Somebody would ask: 'Law </w:t>
      </w:r>
      <w:proofErr w:type="spellStart"/>
      <w:r w:rsidRPr="00DC3B5F">
        <w:rPr>
          <w:rFonts w:ascii="Times New Roman" w:eastAsia="Times New Roman" w:hAnsi="Times New Roman" w:cs="Times New Roman"/>
          <w:i/>
          <w:iCs/>
          <w:color w:val="000000"/>
          <w:sz w:val="24"/>
          <w:szCs w:val="24"/>
        </w:rPr>
        <w:t>basa</w:t>
      </w:r>
      <w:proofErr w:type="spellEnd"/>
      <w:r w:rsidRPr="00DC3B5F">
        <w:rPr>
          <w:rFonts w:ascii="Times New Roman" w:eastAsia="Times New Roman" w:hAnsi="Times New Roman" w:cs="Times New Roman"/>
          <w:i/>
          <w:iCs/>
          <w:color w:val="000000"/>
          <w:sz w:val="24"/>
          <w:szCs w:val="24"/>
        </w:rPr>
        <w:t xml:space="preserve">?', wet </w:t>
      </w:r>
      <w:proofErr w:type="gramStart"/>
      <w:r w:rsidRPr="00DC3B5F">
        <w:rPr>
          <w:rFonts w:ascii="Times New Roman" w:eastAsia="Times New Roman" w:hAnsi="Times New Roman" w:cs="Times New Roman"/>
          <w:i/>
          <w:iCs/>
          <w:color w:val="000000"/>
          <w:sz w:val="24"/>
          <w:szCs w:val="24"/>
        </w:rPr>
        <w:t>day?,</w:t>
      </w:r>
      <w:proofErr w:type="gramEnd"/>
      <w:r w:rsidRPr="00DC3B5F">
        <w:rPr>
          <w:rFonts w:ascii="Times New Roman" w:eastAsia="Times New Roman" w:hAnsi="Times New Roman" w:cs="Times New Roman"/>
          <w:i/>
          <w:iCs/>
          <w:color w:val="000000"/>
          <w:sz w:val="24"/>
          <w:szCs w:val="24"/>
        </w:rPr>
        <w:t xml:space="preserve"> with the unspoken suggestion that somewhere in the </w:t>
      </w:r>
      <w:proofErr w:type="spellStart"/>
      <w:r w:rsidRPr="00DC3B5F">
        <w:rPr>
          <w:rFonts w:ascii="Times New Roman" w:eastAsia="Times New Roman" w:hAnsi="Times New Roman" w:cs="Times New Roman"/>
          <w:i/>
          <w:iCs/>
          <w:color w:val="000000"/>
          <w:sz w:val="24"/>
          <w:szCs w:val="24"/>
        </w:rPr>
        <w:t>neighbourhood</w:t>
      </w:r>
      <w:proofErr w:type="spellEnd"/>
      <w:r w:rsidRPr="00DC3B5F">
        <w:rPr>
          <w:rFonts w:ascii="Times New Roman" w:eastAsia="Times New Roman" w:hAnsi="Times New Roman" w:cs="Times New Roman"/>
          <w:i/>
          <w:iCs/>
          <w:color w:val="000000"/>
          <w:sz w:val="24"/>
          <w:szCs w:val="24"/>
        </w:rPr>
        <w:t xml:space="preserve"> someone had aroused the anger of </w:t>
      </w:r>
      <w:proofErr w:type="spellStart"/>
      <w:r w:rsidRPr="00DC3B5F">
        <w:rPr>
          <w:rFonts w:ascii="Times New Roman" w:eastAsia="Times New Roman" w:hAnsi="Times New Roman" w:cs="Times New Roman"/>
          <w:i/>
          <w:iCs/>
          <w:color w:val="000000"/>
          <w:sz w:val="24"/>
          <w:szCs w:val="24"/>
        </w:rPr>
        <w:t>Dayang</w:t>
      </w:r>
      <w:proofErr w:type="spellEnd"/>
      <w:r w:rsidRPr="00DC3B5F">
        <w:rPr>
          <w:rFonts w:ascii="Times New Roman" w:eastAsia="Times New Roman" w:hAnsi="Times New Roman" w:cs="Times New Roman"/>
          <w:i/>
          <w:iCs/>
          <w:color w:val="000000"/>
          <w:sz w:val="24"/>
          <w:szCs w:val="24"/>
        </w:rPr>
        <w:t xml:space="preserve"> </w:t>
      </w:r>
      <w:proofErr w:type="spellStart"/>
      <w:r w:rsidRPr="00DC3B5F">
        <w:rPr>
          <w:rFonts w:ascii="Times New Roman" w:eastAsia="Times New Roman" w:hAnsi="Times New Roman" w:cs="Times New Roman"/>
          <w:i/>
          <w:iCs/>
          <w:color w:val="000000"/>
          <w:sz w:val="24"/>
          <w:szCs w:val="24"/>
        </w:rPr>
        <w:t>Kiyew</w:t>
      </w:r>
      <w:proofErr w:type="spellEnd"/>
      <w:r w:rsidRPr="00DC3B5F">
        <w:rPr>
          <w:rFonts w:ascii="Times New Roman" w:eastAsia="Times New Roman" w:hAnsi="Times New Roman" w:cs="Times New Roman"/>
          <w:i/>
          <w:iCs/>
          <w:color w:val="000000"/>
          <w:sz w:val="24"/>
          <w:szCs w:val="24"/>
        </w:rPr>
        <w:t xml:space="preserve">. Everybody was reluctant to say </w:t>
      </w:r>
      <w:proofErr w:type="spellStart"/>
      <w:r w:rsidRPr="00DC3B5F">
        <w:rPr>
          <w:rFonts w:ascii="Times New Roman" w:eastAsia="Times New Roman" w:hAnsi="Times New Roman" w:cs="Times New Roman"/>
          <w:i/>
          <w:iCs/>
          <w:color w:val="000000"/>
          <w:sz w:val="24"/>
          <w:szCs w:val="24"/>
        </w:rPr>
        <w:t>baliw</w:t>
      </w:r>
      <w:proofErr w:type="spellEnd"/>
      <w:r w:rsidRPr="00DC3B5F">
        <w:rPr>
          <w:rFonts w:ascii="Times New Roman" w:eastAsia="Times New Roman" w:hAnsi="Times New Roman" w:cs="Times New Roman"/>
          <w:i/>
          <w:iCs/>
          <w:color w:val="000000"/>
          <w:sz w:val="24"/>
          <w:szCs w:val="24"/>
        </w:rPr>
        <w:t>, a word which described the consequences [transformation] of her anger.</w:t>
      </w:r>
      <w:r>
        <w:rPr>
          <w:rFonts w:ascii="Times New Roman" w:eastAsia="Times New Roman" w:hAnsi="Times New Roman" w:cs="Times New Roman"/>
          <w:i/>
          <w:iCs/>
          <w:color w:val="000000"/>
          <w:sz w:val="24"/>
          <w:szCs w:val="24"/>
        </w:rPr>
        <w:t xml:space="preserve"> (Story ID </w:t>
      </w:r>
      <w:r w:rsidR="004C6D64">
        <w:rPr>
          <w:rFonts w:ascii="Times New Roman" w:eastAsia="Times New Roman" w:hAnsi="Times New Roman" w:cs="Times New Roman"/>
          <w:i/>
          <w:iCs/>
          <w:color w:val="000000"/>
          <w:sz w:val="24"/>
          <w:szCs w:val="24"/>
        </w:rPr>
        <w:t xml:space="preserve">5) </w:t>
      </w:r>
    </w:p>
    <w:p w14:paraId="37705EC7" w14:textId="77777777" w:rsidR="003D64AA" w:rsidRDefault="003D64AA"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0A33A0" w14:textId="3A615A90" w:rsidR="00730E36" w:rsidRPr="00C87672" w:rsidRDefault="00730E36"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730E36">
        <w:rPr>
          <w:rFonts w:ascii="Times New Roman" w:eastAsia="Times New Roman" w:hAnsi="Times New Roman" w:cs="Times New Roman"/>
          <w:color w:val="000000"/>
          <w:sz w:val="24"/>
          <w:szCs w:val="24"/>
        </w:rPr>
        <w:t xml:space="preserve">The story serves as a compelling testament to the importance of the </w:t>
      </w:r>
      <w:r w:rsidR="00EF6377">
        <w:rPr>
          <w:rFonts w:ascii="Times New Roman" w:eastAsia="Times New Roman" w:hAnsi="Times New Roman" w:cs="Times New Roman"/>
          <w:color w:val="000000"/>
          <w:sz w:val="24"/>
          <w:szCs w:val="24"/>
        </w:rPr>
        <w:t>‘</w:t>
      </w:r>
      <w:proofErr w:type="spellStart"/>
      <w:r w:rsidRPr="00D70426">
        <w:rPr>
          <w:rFonts w:ascii="Times New Roman" w:eastAsia="Times New Roman" w:hAnsi="Times New Roman" w:cs="Times New Roman"/>
          <w:i/>
          <w:color w:val="000000"/>
          <w:sz w:val="24"/>
          <w:szCs w:val="24"/>
        </w:rPr>
        <w:t>adet</w:t>
      </w:r>
      <w:proofErr w:type="spellEnd"/>
      <w:r w:rsidR="00EF6377">
        <w:rPr>
          <w:rFonts w:ascii="Times New Roman" w:eastAsia="Times New Roman" w:hAnsi="Times New Roman" w:cs="Times New Roman"/>
          <w:i/>
          <w:color w:val="000000"/>
          <w:sz w:val="24"/>
          <w:szCs w:val="24"/>
        </w:rPr>
        <w:t>’</w:t>
      </w:r>
      <w:r w:rsidR="009C55FE">
        <w:rPr>
          <w:rFonts w:ascii="Times New Roman" w:eastAsia="Times New Roman" w:hAnsi="Times New Roman" w:cs="Times New Roman"/>
          <w:i/>
          <w:color w:val="000000"/>
          <w:sz w:val="24"/>
          <w:szCs w:val="24"/>
        </w:rPr>
        <w:t xml:space="preserve"> </w:t>
      </w:r>
      <w:r w:rsidR="009C55FE">
        <w:rPr>
          <w:rFonts w:ascii="Times New Roman" w:eastAsia="Times New Roman" w:hAnsi="Times New Roman" w:cs="Times New Roman"/>
          <w:iCs/>
          <w:color w:val="000000"/>
          <w:sz w:val="24"/>
          <w:szCs w:val="24"/>
        </w:rPr>
        <w:t>to</w:t>
      </w:r>
      <w:r w:rsidR="009C55FE">
        <w:rPr>
          <w:rFonts w:ascii="Times New Roman" w:eastAsia="Times New Roman" w:hAnsi="Times New Roman" w:cs="Times New Roman"/>
          <w:i/>
          <w:color w:val="000000"/>
          <w:sz w:val="24"/>
          <w:szCs w:val="24"/>
        </w:rPr>
        <w:t xml:space="preserve"> </w:t>
      </w:r>
      <w:r w:rsidRPr="00730E36">
        <w:rPr>
          <w:rFonts w:ascii="Times New Roman" w:eastAsia="Times New Roman" w:hAnsi="Times New Roman" w:cs="Times New Roman"/>
          <w:color w:val="000000"/>
          <w:sz w:val="24"/>
          <w:szCs w:val="24"/>
        </w:rPr>
        <w:t xml:space="preserve">the </w:t>
      </w:r>
      <w:proofErr w:type="spellStart"/>
      <w:r w:rsidRPr="00730E36">
        <w:rPr>
          <w:rFonts w:ascii="Times New Roman" w:eastAsia="Times New Roman" w:hAnsi="Times New Roman" w:cs="Times New Roman"/>
          <w:color w:val="000000"/>
          <w:sz w:val="24"/>
          <w:szCs w:val="24"/>
        </w:rPr>
        <w:t>Melanau's</w:t>
      </w:r>
      <w:proofErr w:type="spellEnd"/>
      <w:r w:rsidRPr="00730E36">
        <w:rPr>
          <w:rFonts w:ascii="Times New Roman" w:eastAsia="Times New Roman" w:hAnsi="Times New Roman" w:cs="Times New Roman"/>
          <w:color w:val="000000"/>
          <w:sz w:val="24"/>
          <w:szCs w:val="24"/>
        </w:rPr>
        <w:t xml:space="preserve"> societal and moral code. It paints a vivid picture of a universe under constant watchful guardianship, reinforcing the concept that the </w:t>
      </w:r>
      <w:r w:rsidR="00F56EBA" w:rsidRPr="00EF49E5">
        <w:rPr>
          <w:rFonts w:ascii="Times New Roman" w:eastAsia="Times New Roman" w:hAnsi="Times New Roman" w:cs="Times New Roman"/>
          <w:iCs/>
          <w:color w:val="000000"/>
          <w:sz w:val="24"/>
          <w:szCs w:val="24"/>
        </w:rPr>
        <w:t>world’s</w:t>
      </w:r>
      <w:r w:rsidRPr="00730E36">
        <w:rPr>
          <w:rFonts w:ascii="Times New Roman" w:eastAsia="Times New Roman" w:hAnsi="Times New Roman" w:cs="Times New Roman"/>
          <w:color w:val="000000"/>
          <w:sz w:val="24"/>
          <w:szCs w:val="24"/>
        </w:rPr>
        <w:t xml:space="preserve"> multiple realms are not autonomous entities but are interconnected and subject to a shared set of rules and norms.</w:t>
      </w:r>
      <w:r w:rsidR="00BE4C4C">
        <w:rPr>
          <w:rFonts w:ascii="Times New Roman" w:eastAsia="Times New Roman" w:hAnsi="Times New Roman" w:cs="Times New Roman"/>
          <w:color w:val="000000"/>
          <w:sz w:val="24"/>
          <w:szCs w:val="24"/>
        </w:rPr>
        <w:t xml:space="preserve"> </w:t>
      </w:r>
      <w:r w:rsidRPr="00730E36">
        <w:rPr>
          <w:rFonts w:ascii="Times New Roman" w:eastAsia="Times New Roman" w:hAnsi="Times New Roman" w:cs="Times New Roman"/>
          <w:color w:val="000000"/>
          <w:sz w:val="24"/>
          <w:szCs w:val="24"/>
        </w:rPr>
        <w:t>One of the most striking aspects of the narrative is the way it illustrates the repercussions of actions that breach societal norms and respect for other beings. Through the examples of individuals turned into animals, it allegorically represents how such disrespectful behaviors disrupt the societal fabric, bringing severe consequences not only to the individuals but to the entire community as well.</w:t>
      </w:r>
      <w:r w:rsidR="004B2C56">
        <w:rPr>
          <w:rFonts w:ascii="Times New Roman" w:eastAsia="Times New Roman" w:hAnsi="Times New Roman" w:cs="Times New Roman"/>
          <w:color w:val="000000"/>
          <w:sz w:val="24"/>
          <w:szCs w:val="24"/>
        </w:rPr>
        <w:t xml:space="preserve"> </w:t>
      </w:r>
      <w:r w:rsidR="00F07768" w:rsidRPr="00C87672">
        <w:rPr>
          <w:rFonts w:ascii="Times New Roman" w:eastAsia="Times New Roman" w:hAnsi="Times New Roman" w:cs="Times New Roman"/>
          <w:sz w:val="24"/>
          <w:szCs w:val="24"/>
        </w:rPr>
        <w:t xml:space="preserve">The same observation </w:t>
      </w:r>
      <w:r w:rsidR="00B2680E" w:rsidRPr="00C87672">
        <w:rPr>
          <w:rFonts w:ascii="Times New Roman" w:eastAsia="Times New Roman" w:hAnsi="Times New Roman" w:cs="Times New Roman"/>
          <w:sz w:val="24"/>
          <w:szCs w:val="24"/>
        </w:rPr>
        <w:t>has</w:t>
      </w:r>
      <w:r w:rsidR="00F07768" w:rsidRPr="00C87672">
        <w:rPr>
          <w:rFonts w:ascii="Times New Roman" w:eastAsia="Times New Roman" w:hAnsi="Times New Roman" w:cs="Times New Roman"/>
          <w:sz w:val="24"/>
          <w:szCs w:val="24"/>
        </w:rPr>
        <w:t xml:space="preserve"> been done by </w:t>
      </w:r>
      <w:proofErr w:type="spellStart"/>
      <w:r w:rsidR="00C8376D" w:rsidRPr="00C87672">
        <w:rPr>
          <w:rFonts w:ascii="Times New Roman" w:eastAsia="Times New Roman" w:hAnsi="Times New Roman" w:cs="Times New Roman"/>
          <w:sz w:val="24"/>
          <w:szCs w:val="24"/>
        </w:rPr>
        <w:t>Couderc</w:t>
      </w:r>
      <w:proofErr w:type="spellEnd"/>
      <w:r w:rsidR="00C8376D" w:rsidRPr="00C87672">
        <w:rPr>
          <w:rFonts w:ascii="Times New Roman" w:eastAsia="Times New Roman" w:hAnsi="Times New Roman" w:cs="Times New Roman"/>
          <w:sz w:val="24"/>
          <w:szCs w:val="24"/>
        </w:rPr>
        <w:t xml:space="preserve"> and </w:t>
      </w:r>
      <w:proofErr w:type="spellStart"/>
      <w:r w:rsidR="00C8376D" w:rsidRPr="00C87672">
        <w:rPr>
          <w:rFonts w:ascii="Times New Roman" w:eastAsia="Times New Roman" w:hAnsi="Times New Roman" w:cs="Times New Roman"/>
          <w:sz w:val="24"/>
          <w:szCs w:val="24"/>
        </w:rPr>
        <w:t>Sillander</w:t>
      </w:r>
      <w:proofErr w:type="spellEnd"/>
      <w:r w:rsidR="00C8376D" w:rsidRPr="00C87672">
        <w:rPr>
          <w:rFonts w:ascii="Times New Roman" w:eastAsia="Times New Roman" w:hAnsi="Times New Roman" w:cs="Times New Roman"/>
          <w:sz w:val="24"/>
          <w:szCs w:val="24"/>
        </w:rPr>
        <w:t xml:space="preserve"> (2012)</w:t>
      </w:r>
      <w:r w:rsidR="00B2680E" w:rsidRPr="00C87672">
        <w:rPr>
          <w:rFonts w:ascii="Times New Roman" w:eastAsia="Times New Roman" w:hAnsi="Times New Roman" w:cs="Times New Roman"/>
          <w:sz w:val="24"/>
          <w:szCs w:val="24"/>
        </w:rPr>
        <w:t xml:space="preserve"> </w:t>
      </w:r>
      <w:r w:rsidR="004A6374" w:rsidRPr="00C87672">
        <w:rPr>
          <w:rFonts w:ascii="Times New Roman" w:eastAsia="Times New Roman" w:hAnsi="Times New Roman" w:cs="Times New Roman"/>
          <w:sz w:val="24"/>
          <w:szCs w:val="24"/>
        </w:rPr>
        <w:t xml:space="preserve">that explains </w:t>
      </w:r>
      <w:r w:rsidR="00EF6377" w:rsidRPr="00C87672">
        <w:rPr>
          <w:rFonts w:ascii="Times New Roman" w:eastAsia="Times New Roman" w:hAnsi="Times New Roman" w:cs="Times New Roman"/>
          <w:sz w:val="24"/>
          <w:szCs w:val="24"/>
        </w:rPr>
        <w:t>‘</w:t>
      </w:r>
      <w:proofErr w:type="spellStart"/>
      <w:r w:rsidR="004A6374" w:rsidRPr="00C87672">
        <w:rPr>
          <w:rFonts w:ascii="Times New Roman" w:eastAsia="Times New Roman" w:hAnsi="Times New Roman" w:cs="Times New Roman"/>
          <w:i/>
          <w:iCs/>
          <w:sz w:val="24"/>
          <w:szCs w:val="24"/>
        </w:rPr>
        <w:t>adet</w:t>
      </w:r>
      <w:proofErr w:type="spellEnd"/>
      <w:r w:rsidR="00EF6377" w:rsidRPr="00C87672">
        <w:rPr>
          <w:rFonts w:ascii="Times New Roman" w:eastAsia="Times New Roman" w:hAnsi="Times New Roman" w:cs="Times New Roman"/>
          <w:i/>
          <w:iCs/>
          <w:sz w:val="24"/>
          <w:szCs w:val="24"/>
        </w:rPr>
        <w:t>’</w:t>
      </w:r>
      <w:r w:rsidR="004A6374" w:rsidRPr="00C87672">
        <w:rPr>
          <w:rFonts w:ascii="Times New Roman" w:eastAsia="Times New Roman" w:hAnsi="Times New Roman" w:cs="Times New Roman"/>
          <w:i/>
          <w:iCs/>
          <w:sz w:val="24"/>
          <w:szCs w:val="24"/>
        </w:rPr>
        <w:t xml:space="preserve"> </w:t>
      </w:r>
      <w:r w:rsidR="003B2C28" w:rsidRPr="00C87672">
        <w:rPr>
          <w:rFonts w:ascii="Times New Roman" w:eastAsia="Times New Roman" w:hAnsi="Times New Roman" w:cs="Times New Roman"/>
          <w:sz w:val="24"/>
          <w:szCs w:val="24"/>
        </w:rPr>
        <w:t xml:space="preserve">for the </w:t>
      </w:r>
      <w:proofErr w:type="spellStart"/>
      <w:r w:rsidR="003B2C28" w:rsidRPr="00C87672">
        <w:rPr>
          <w:rFonts w:ascii="Times New Roman" w:eastAsia="Times New Roman" w:hAnsi="Times New Roman" w:cs="Times New Roman"/>
          <w:sz w:val="24"/>
          <w:szCs w:val="24"/>
        </w:rPr>
        <w:t>Melanau</w:t>
      </w:r>
      <w:proofErr w:type="spellEnd"/>
      <w:r w:rsidR="003B2C28" w:rsidRPr="00C87672">
        <w:rPr>
          <w:rFonts w:ascii="Times New Roman" w:eastAsia="Times New Roman" w:hAnsi="Times New Roman" w:cs="Times New Roman"/>
          <w:sz w:val="24"/>
          <w:szCs w:val="24"/>
        </w:rPr>
        <w:t xml:space="preserve"> </w:t>
      </w:r>
      <w:r w:rsidR="004A6374" w:rsidRPr="00C87672">
        <w:rPr>
          <w:rFonts w:ascii="Times New Roman" w:eastAsia="Times New Roman" w:hAnsi="Times New Roman" w:cs="Times New Roman"/>
          <w:sz w:val="24"/>
          <w:szCs w:val="24"/>
        </w:rPr>
        <w:t>is not only embodying tradition in a general sense but also, more narrowly, referring to customary law—a set of practices and values both objectified and codified within the community.</w:t>
      </w:r>
    </w:p>
    <w:p w14:paraId="4AC8C891" w14:textId="43838233" w:rsidR="004C6D64" w:rsidRDefault="00730E36"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30E36">
        <w:rPr>
          <w:rFonts w:ascii="Times New Roman" w:eastAsia="Times New Roman" w:hAnsi="Times New Roman" w:cs="Times New Roman"/>
          <w:color w:val="000000"/>
          <w:sz w:val="24"/>
          <w:szCs w:val="24"/>
        </w:rPr>
        <w:t xml:space="preserve">The emergence of the sudden wind, </w:t>
      </w:r>
      <w:r w:rsidR="00EF6377">
        <w:rPr>
          <w:rFonts w:ascii="Times New Roman" w:eastAsia="Times New Roman" w:hAnsi="Times New Roman" w:cs="Times New Roman"/>
          <w:color w:val="000000"/>
          <w:sz w:val="24"/>
          <w:szCs w:val="24"/>
        </w:rPr>
        <w:t>‘</w:t>
      </w:r>
      <w:proofErr w:type="spellStart"/>
      <w:r w:rsidRPr="008A64B4">
        <w:rPr>
          <w:rFonts w:ascii="Times New Roman" w:eastAsia="Times New Roman" w:hAnsi="Times New Roman" w:cs="Times New Roman"/>
          <w:i/>
          <w:iCs/>
          <w:color w:val="000000"/>
          <w:sz w:val="24"/>
          <w:szCs w:val="24"/>
        </w:rPr>
        <w:t>pangay</w:t>
      </w:r>
      <w:proofErr w:type="spellEnd"/>
      <w:r w:rsidRPr="008A64B4">
        <w:rPr>
          <w:rFonts w:ascii="Times New Roman" w:eastAsia="Times New Roman" w:hAnsi="Times New Roman" w:cs="Times New Roman"/>
          <w:i/>
          <w:iCs/>
          <w:color w:val="000000"/>
          <w:sz w:val="24"/>
          <w:szCs w:val="24"/>
        </w:rPr>
        <w:t xml:space="preserve"> </w:t>
      </w:r>
      <w:proofErr w:type="spellStart"/>
      <w:r w:rsidRPr="008A64B4">
        <w:rPr>
          <w:rFonts w:ascii="Times New Roman" w:eastAsia="Times New Roman" w:hAnsi="Times New Roman" w:cs="Times New Roman"/>
          <w:i/>
          <w:iCs/>
          <w:color w:val="000000"/>
          <w:sz w:val="24"/>
          <w:szCs w:val="24"/>
        </w:rPr>
        <w:t>bungeh</w:t>
      </w:r>
      <w:proofErr w:type="spellEnd"/>
      <w:r w:rsidR="00EF6377">
        <w:rPr>
          <w:rFonts w:ascii="Times New Roman" w:eastAsia="Times New Roman" w:hAnsi="Times New Roman" w:cs="Times New Roman"/>
          <w:color w:val="000000"/>
          <w:sz w:val="24"/>
          <w:szCs w:val="24"/>
        </w:rPr>
        <w:t>’</w:t>
      </w:r>
      <w:r w:rsidRPr="00730E36">
        <w:rPr>
          <w:rFonts w:ascii="Times New Roman" w:eastAsia="Times New Roman" w:hAnsi="Times New Roman" w:cs="Times New Roman"/>
          <w:color w:val="000000"/>
          <w:sz w:val="24"/>
          <w:szCs w:val="24"/>
        </w:rPr>
        <w:t>, as a warning serves as a symbolic reminder that the community must stay vigilant and introspective, always ready to correct behaviors that disrupt the balance and harmony of the universe. It also encapsulates the understanding that every action has the potential to affect the entire community, reinforcing the principle of shared responsibility.</w:t>
      </w:r>
      <w:r w:rsidR="00DA34AE">
        <w:rPr>
          <w:rFonts w:ascii="Times New Roman" w:eastAsia="Times New Roman" w:hAnsi="Times New Roman" w:cs="Times New Roman"/>
          <w:color w:val="000000"/>
          <w:sz w:val="24"/>
          <w:szCs w:val="24"/>
        </w:rPr>
        <w:t xml:space="preserve"> Plus, the </w:t>
      </w:r>
      <w:r w:rsidRPr="00730E36">
        <w:rPr>
          <w:rFonts w:ascii="Times New Roman" w:eastAsia="Times New Roman" w:hAnsi="Times New Roman" w:cs="Times New Roman"/>
          <w:color w:val="000000"/>
          <w:sz w:val="24"/>
          <w:szCs w:val="24"/>
        </w:rPr>
        <w:t>concept of "</w:t>
      </w:r>
      <w:proofErr w:type="spellStart"/>
      <w:r w:rsidRPr="00730E36">
        <w:rPr>
          <w:rFonts w:ascii="Times New Roman" w:eastAsia="Times New Roman" w:hAnsi="Times New Roman" w:cs="Times New Roman"/>
          <w:color w:val="000000"/>
          <w:sz w:val="24"/>
          <w:szCs w:val="24"/>
        </w:rPr>
        <w:t>baliw</w:t>
      </w:r>
      <w:proofErr w:type="spellEnd"/>
      <w:r w:rsidRPr="00730E36">
        <w:rPr>
          <w:rFonts w:ascii="Times New Roman" w:eastAsia="Times New Roman" w:hAnsi="Times New Roman" w:cs="Times New Roman"/>
          <w:color w:val="000000"/>
          <w:sz w:val="24"/>
          <w:szCs w:val="24"/>
        </w:rPr>
        <w:t xml:space="preserve">" or transformation resulting from the celestial rulers' wrath </w:t>
      </w:r>
      <w:r w:rsidR="00DA34AE">
        <w:rPr>
          <w:rFonts w:ascii="Times New Roman" w:eastAsia="Times New Roman" w:hAnsi="Times New Roman" w:cs="Times New Roman"/>
          <w:color w:val="000000"/>
          <w:sz w:val="24"/>
          <w:szCs w:val="24"/>
        </w:rPr>
        <w:t>highlights</w:t>
      </w:r>
      <w:r w:rsidRPr="00730E36">
        <w:rPr>
          <w:rFonts w:ascii="Times New Roman" w:eastAsia="Times New Roman" w:hAnsi="Times New Roman" w:cs="Times New Roman"/>
          <w:color w:val="000000"/>
          <w:sz w:val="24"/>
          <w:szCs w:val="24"/>
        </w:rPr>
        <w:t xml:space="preserve"> the importance of upholding </w:t>
      </w:r>
      <w:proofErr w:type="spellStart"/>
      <w:r w:rsidRPr="00730E36">
        <w:rPr>
          <w:rFonts w:ascii="Times New Roman" w:eastAsia="Times New Roman" w:hAnsi="Times New Roman" w:cs="Times New Roman"/>
          <w:color w:val="000000"/>
          <w:sz w:val="24"/>
          <w:szCs w:val="24"/>
        </w:rPr>
        <w:t>adet</w:t>
      </w:r>
      <w:proofErr w:type="spellEnd"/>
      <w:r w:rsidRPr="00730E36">
        <w:rPr>
          <w:rFonts w:ascii="Times New Roman" w:eastAsia="Times New Roman" w:hAnsi="Times New Roman" w:cs="Times New Roman"/>
          <w:color w:val="000000"/>
          <w:sz w:val="24"/>
          <w:szCs w:val="24"/>
        </w:rPr>
        <w:t xml:space="preserve">. This encapsulates the </w:t>
      </w:r>
      <w:proofErr w:type="spellStart"/>
      <w:r w:rsidRPr="00730E36">
        <w:rPr>
          <w:rFonts w:ascii="Times New Roman" w:eastAsia="Times New Roman" w:hAnsi="Times New Roman" w:cs="Times New Roman"/>
          <w:color w:val="000000"/>
          <w:sz w:val="24"/>
          <w:szCs w:val="24"/>
        </w:rPr>
        <w:t>Melanau</w:t>
      </w:r>
      <w:proofErr w:type="spellEnd"/>
      <w:r w:rsidRPr="00730E36">
        <w:rPr>
          <w:rFonts w:ascii="Times New Roman" w:eastAsia="Times New Roman" w:hAnsi="Times New Roman" w:cs="Times New Roman"/>
          <w:color w:val="000000"/>
          <w:sz w:val="24"/>
          <w:szCs w:val="24"/>
        </w:rPr>
        <w:t xml:space="preserve"> worldview that maintaining balance, respect, and harmony is not a personal but a communal responsibility, bearing implications for the survival and prosperity of the entire community.</w:t>
      </w:r>
      <w:r w:rsidR="00E503B4">
        <w:rPr>
          <w:rFonts w:ascii="Times New Roman" w:eastAsia="Times New Roman" w:hAnsi="Times New Roman" w:cs="Times New Roman"/>
          <w:color w:val="000000"/>
          <w:sz w:val="24"/>
          <w:szCs w:val="24"/>
        </w:rPr>
        <w:t xml:space="preserve"> It</w:t>
      </w:r>
      <w:r w:rsidR="000659EF">
        <w:rPr>
          <w:rFonts w:ascii="Times New Roman" w:eastAsia="Times New Roman" w:hAnsi="Times New Roman" w:cs="Times New Roman"/>
          <w:color w:val="000000"/>
          <w:sz w:val="24"/>
          <w:szCs w:val="24"/>
        </w:rPr>
        <w:t xml:space="preserve"> </w:t>
      </w:r>
      <w:r w:rsidRPr="00730E36">
        <w:rPr>
          <w:rFonts w:ascii="Times New Roman" w:eastAsia="Times New Roman" w:hAnsi="Times New Roman" w:cs="Times New Roman"/>
          <w:color w:val="000000"/>
          <w:sz w:val="24"/>
          <w:szCs w:val="24"/>
        </w:rPr>
        <w:t>reflect</w:t>
      </w:r>
      <w:r w:rsidR="000659EF">
        <w:rPr>
          <w:rFonts w:ascii="Times New Roman" w:eastAsia="Times New Roman" w:hAnsi="Times New Roman" w:cs="Times New Roman"/>
          <w:color w:val="000000"/>
          <w:sz w:val="24"/>
          <w:szCs w:val="24"/>
        </w:rPr>
        <w:t xml:space="preserve">s </w:t>
      </w:r>
      <w:r w:rsidRPr="00730E36">
        <w:rPr>
          <w:rFonts w:ascii="Times New Roman" w:eastAsia="Times New Roman" w:hAnsi="Times New Roman" w:cs="Times New Roman"/>
          <w:color w:val="000000"/>
          <w:sz w:val="24"/>
          <w:szCs w:val="24"/>
        </w:rPr>
        <w:t xml:space="preserve">the </w:t>
      </w:r>
      <w:proofErr w:type="spellStart"/>
      <w:r w:rsidRPr="00730E36">
        <w:rPr>
          <w:rFonts w:ascii="Times New Roman" w:eastAsia="Times New Roman" w:hAnsi="Times New Roman" w:cs="Times New Roman"/>
          <w:color w:val="000000"/>
          <w:sz w:val="24"/>
          <w:szCs w:val="24"/>
        </w:rPr>
        <w:t>Melanau</w:t>
      </w:r>
      <w:proofErr w:type="spellEnd"/>
      <w:r w:rsidRPr="00730E36">
        <w:rPr>
          <w:rFonts w:ascii="Times New Roman" w:eastAsia="Times New Roman" w:hAnsi="Times New Roman" w:cs="Times New Roman"/>
          <w:color w:val="000000"/>
          <w:sz w:val="24"/>
          <w:szCs w:val="24"/>
        </w:rPr>
        <w:t xml:space="preserve"> community's cultural norms, highlighting the intrinsic values of respect, balance, harmony, and shared responsibility.</w:t>
      </w:r>
    </w:p>
    <w:p w14:paraId="27CFBD82" w14:textId="77777777" w:rsidR="00D53F2E" w:rsidRDefault="00D53F2E"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16CCD8" w14:textId="62C0A66D" w:rsidR="00575023" w:rsidRPr="006D5368" w:rsidRDefault="006D5368"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00575023" w:rsidRPr="006D5368">
        <w:rPr>
          <w:rFonts w:ascii="Times New Roman" w:eastAsia="Times New Roman" w:hAnsi="Times New Roman" w:cs="Times New Roman"/>
          <w:color w:val="000000"/>
          <w:sz w:val="24"/>
          <w:szCs w:val="24"/>
        </w:rPr>
        <w:t xml:space="preserve">Connection with the </w:t>
      </w:r>
      <w:r w:rsidR="00774A50">
        <w:rPr>
          <w:rFonts w:ascii="Times New Roman" w:eastAsia="Times New Roman" w:hAnsi="Times New Roman" w:cs="Times New Roman"/>
          <w:color w:val="000000"/>
          <w:sz w:val="24"/>
          <w:szCs w:val="24"/>
        </w:rPr>
        <w:t>s</w:t>
      </w:r>
      <w:r w:rsidR="00575023" w:rsidRPr="006D5368">
        <w:rPr>
          <w:rFonts w:ascii="Times New Roman" w:eastAsia="Times New Roman" w:hAnsi="Times New Roman" w:cs="Times New Roman"/>
          <w:color w:val="000000"/>
          <w:sz w:val="24"/>
          <w:szCs w:val="24"/>
        </w:rPr>
        <w:t>upernatural</w:t>
      </w:r>
      <w:r w:rsidR="00505F01" w:rsidRPr="006D5368">
        <w:rPr>
          <w:rFonts w:ascii="Times New Roman" w:eastAsia="Times New Roman" w:hAnsi="Times New Roman" w:cs="Times New Roman"/>
          <w:color w:val="000000"/>
          <w:sz w:val="24"/>
          <w:szCs w:val="24"/>
        </w:rPr>
        <w:t xml:space="preserve">: Respecting and </w:t>
      </w:r>
      <w:r w:rsidR="00774A50">
        <w:rPr>
          <w:rFonts w:ascii="Times New Roman" w:eastAsia="Times New Roman" w:hAnsi="Times New Roman" w:cs="Times New Roman"/>
          <w:color w:val="000000"/>
          <w:sz w:val="24"/>
          <w:szCs w:val="24"/>
        </w:rPr>
        <w:t>o</w:t>
      </w:r>
      <w:r w:rsidR="00505F01" w:rsidRPr="006D5368">
        <w:rPr>
          <w:rFonts w:ascii="Times New Roman" w:eastAsia="Times New Roman" w:hAnsi="Times New Roman" w:cs="Times New Roman"/>
          <w:color w:val="000000"/>
          <w:sz w:val="24"/>
          <w:szCs w:val="24"/>
        </w:rPr>
        <w:t>utwitting</w:t>
      </w:r>
    </w:p>
    <w:p w14:paraId="567019D1" w14:textId="77777777" w:rsidR="00284233" w:rsidRPr="00575023" w:rsidRDefault="00284233" w:rsidP="00C87672">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4"/>
          <w:szCs w:val="24"/>
        </w:rPr>
      </w:pPr>
    </w:p>
    <w:p w14:paraId="37DF4A8A" w14:textId="02BAD391" w:rsidR="007878D8" w:rsidRDefault="007878D8"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w:t>
      </w:r>
      <w:r w:rsidR="00073BD7">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potrayal</w:t>
      </w:r>
      <w:proofErr w:type="spellEnd"/>
      <w:r>
        <w:rPr>
          <w:rFonts w:ascii="Times New Roman" w:eastAsia="Times New Roman" w:hAnsi="Times New Roman" w:cs="Times New Roman"/>
          <w:color w:val="000000"/>
          <w:sz w:val="24"/>
          <w:szCs w:val="24"/>
        </w:rPr>
        <w:t xml:space="preserve"> </w:t>
      </w:r>
      <w:r w:rsidR="00073BD7">
        <w:rPr>
          <w:rFonts w:ascii="Times New Roman" w:eastAsia="Times New Roman" w:hAnsi="Times New Roman" w:cs="Times New Roman"/>
          <w:color w:val="000000"/>
          <w:sz w:val="24"/>
          <w:szCs w:val="24"/>
        </w:rPr>
        <w:t xml:space="preserve">of the </w:t>
      </w:r>
      <w:proofErr w:type="spellStart"/>
      <w:r w:rsidR="00073BD7">
        <w:rPr>
          <w:rFonts w:ascii="Times New Roman" w:eastAsia="Times New Roman" w:hAnsi="Times New Roman" w:cs="Times New Roman"/>
          <w:color w:val="000000"/>
          <w:sz w:val="24"/>
          <w:szCs w:val="24"/>
        </w:rPr>
        <w:t>supernaturals</w:t>
      </w:r>
      <w:proofErr w:type="spellEnd"/>
      <w:r w:rsidR="00073BD7">
        <w:rPr>
          <w:rFonts w:ascii="Times New Roman" w:eastAsia="Times New Roman" w:hAnsi="Times New Roman" w:cs="Times New Roman"/>
          <w:color w:val="000000"/>
          <w:sz w:val="24"/>
          <w:szCs w:val="24"/>
        </w:rPr>
        <w:t xml:space="preserve"> are</w:t>
      </w:r>
      <w:r>
        <w:rPr>
          <w:rFonts w:ascii="Times New Roman" w:eastAsia="Times New Roman" w:hAnsi="Times New Roman" w:cs="Times New Roman"/>
          <w:color w:val="000000"/>
          <w:sz w:val="24"/>
          <w:szCs w:val="24"/>
        </w:rPr>
        <w:t xml:space="preserve"> </w:t>
      </w:r>
      <w:r w:rsidR="00ED2E51">
        <w:rPr>
          <w:rFonts w:ascii="Times New Roman" w:eastAsia="Times New Roman" w:hAnsi="Times New Roman" w:cs="Times New Roman"/>
          <w:color w:val="000000"/>
          <w:sz w:val="24"/>
          <w:szCs w:val="24"/>
        </w:rPr>
        <w:t xml:space="preserve">prominent in the </w:t>
      </w:r>
      <w:r w:rsidR="008659A0">
        <w:rPr>
          <w:rFonts w:ascii="Times New Roman" w:eastAsia="Times New Roman" w:hAnsi="Times New Roman" w:cs="Times New Roman"/>
          <w:color w:val="000000"/>
          <w:sz w:val="24"/>
          <w:szCs w:val="24"/>
        </w:rPr>
        <w:t>recorded</w:t>
      </w:r>
      <w:r w:rsidR="00ED2E51">
        <w:rPr>
          <w:rFonts w:ascii="Times New Roman" w:eastAsia="Times New Roman" w:hAnsi="Times New Roman" w:cs="Times New Roman"/>
          <w:color w:val="000000"/>
          <w:sz w:val="24"/>
          <w:szCs w:val="24"/>
        </w:rPr>
        <w:t xml:space="preserve"> stories where the </w:t>
      </w:r>
      <w:r w:rsidR="00A92004" w:rsidRPr="00A560D7">
        <w:rPr>
          <w:rFonts w:ascii="Times New Roman" w:eastAsia="Times New Roman" w:hAnsi="Times New Roman" w:cs="Times New Roman"/>
          <w:color w:val="000000"/>
          <w:sz w:val="24"/>
          <w:szCs w:val="24"/>
        </w:rPr>
        <w:t xml:space="preserve">mythical </w:t>
      </w:r>
      <w:r w:rsidR="00B61488">
        <w:rPr>
          <w:rFonts w:ascii="Times New Roman" w:eastAsia="Times New Roman" w:hAnsi="Times New Roman" w:cs="Times New Roman"/>
          <w:color w:val="000000"/>
          <w:sz w:val="24"/>
          <w:szCs w:val="24"/>
        </w:rPr>
        <w:t>beings</w:t>
      </w:r>
      <w:r w:rsidR="004A0960">
        <w:rPr>
          <w:rFonts w:ascii="Times New Roman" w:eastAsia="Times New Roman" w:hAnsi="Times New Roman" w:cs="Times New Roman"/>
          <w:color w:val="000000"/>
          <w:sz w:val="24"/>
          <w:szCs w:val="24"/>
        </w:rPr>
        <w:t xml:space="preserve"> </w:t>
      </w:r>
      <w:r w:rsidR="004A0960" w:rsidRPr="00A560D7">
        <w:rPr>
          <w:rFonts w:ascii="Times New Roman" w:eastAsia="Times New Roman" w:hAnsi="Times New Roman" w:cs="Times New Roman"/>
          <w:color w:val="000000"/>
          <w:sz w:val="24"/>
          <w:szCs w:val="24"/>
        </w:rPr>
        <w:t>are characterized by a mix of human and animal traits and have profound connections to elements of nature, including the sea, the jungle, and the air</w:t>
      </w:r>
      <w:r w:rsidR="001E61C2">
        <w:rPr>
          <w:rFonts w:ascii="Times New Roman" w:eastAsia="Times New Roman" w:hAnsi="Times New Roman" w:cs="Times New Roman"/>
          <w:color w:val="000000"/>
          <w:sz w:val="24"/>
          <w:szCs w:val="24"/>
        </w:rPr>
        <w:t>.</w:t>
      </w:r>
      <w:r w:rsidRPr="00A560D7">
        <w:rPr>
          <w:rFonts w:ascii="Times New Roman" w:eastAsia="Times New Roman" w:hAnsi="Times New Roman" w:cs="Times New Roman"/>
          <w:color w:val="000000"/>
          <w:sz w:val="24"/>
          <w:szCs w:val="24"/>
        </w:rPr>
        <w:t xml:space="preserve"> Interestingly, while these mythical beings often bear resemblance to humans in terms of physical or behavioral attributes, they are explicitly distinguished from humanity (Morris, 1997). Consequently, in this study, we recognize both the human and mythical figures depicted in the stories as integral components of the narrative structure</w:t>
      </w:r>
      <w:r w:rsidR="00851FC3">
        <w:rPr>
          <w:rFonts w:ascii="Times New Roman" w:eastAsia="Times New Roman" w:hAnsi="Times New Roman" w:cs="Times New Roman"/>
          <w:color w:val="000000"/>
          <w:sz w:val="24"/>
          <w:szCs w:val="24"/>
        </w:rPr>
        <w:t>.</w:t>
      </w:r>
      <w:r w:rsidR="00346472">
        <w:rPr>
          <w:rFonts w:ascii="Times New Roman" w:eastAsia="Times New Roman" w:hAnsi="Times New Roman" w:cs="Times New Roman"/>
          <w:color w:val="000000"/>
          <w:sz w:val="24"/>
          <w:szCs w:val="24"/>
        </w:rPr>
        <w:t xml:space="preserve"> </w:t>
      </w:r>
      <w:r w:rsidR="00806D7A">
        <w:rPr>
          <w:rFonts w:ascii="Times New Roman" w:eastAsia="Times New Roman" w:hAnsi="Times New Roman" w:cs="Times New Roman"/>
          <w:color w:val="000000"/>
          <w:sz w:val="24"/>
          <w:szCs w:val="24"/>
        </w:rPr>
        <w:t>As shown from Story ID 21 and Story ID</w:t>
      </w:r>
      <w:r w:rsidR="00F505AB">
        <w:rPr>
          <w:rFonts w:ascii="Times New Roman" w:eastAsia="Times New Roman" w:hAnsi="Times New Roman" w:cs="Times New Roman"/>
          <w:color w:val="000000"/>
          <w:sz w:val="24"/>
          <w:szCs w:val="24"/>
        </w:rPr>
        <w:t xml:space="preserve"> 3, t</w:t>
      </w:r>
      <w:r w:rsidR="00116D44">
        <w:rPr>
          <w:rFonts w:ascii="Times New Roman" w:eastAsia="Times New Roman" w:hAnsi="Times New Roman" w:cs="Times New Roman"/>
          <w:color w:val="000000"/>
          <w:sz w:val="24"/>
          <w:szCs w:val="24"/>
        </w:rPr>
        <w:t xml:space="preserve">hese beings, as well as some </w:t>
      </w:r>
      <w:r w:rsidR="00A6685A">
        <w:rPr>
          <w:rFonts w:ascii="Times New Roman" w:eastAsia="Times New Roman" w:hAnsi="Times New Roman" w:cs="Times New Roman"/>
          <w:color w:val="000000"/>
          <w:sz w:val="24"/>
          <w:szCs w:val="24"/>
        </w:rPr>
        <w:t xml:space="preserve">powerful humans are </w:t>
      </w:r>
      <w:r w:rsidR="00A92004" w:rsidRPr="00A560D7">
        <w:rPr>
          <w:rFonts w:ascii="Times New Roman" w:eastAsia="Times New Roman" w:hAnsi="Times New Roman" w:cs="Times New Roman"/>
          <w:color w:val="000000"/>
          <w:sz w:val="24"/>
          <w:szCs w:val="24"/>
        </w:rPr>
        <w:t>depicted as possessing supernatural abilities</w:t>
      </w:r>
      <w:r w:rsidR="00F05818">
        <w:rPr>
          <w:rFonts w:ascii="Times New Roman" w:eastAsia="Times New Roman" w:hAnsi="Times New Roman" w:cs="Times New Roman"/>
          <w:color w:val="000000"/>
          <w:sz w:val="24"/>
          <w:szCs w:val="24"/>
        </w:rPr>
        <w:t>, and s</w:t>
      </w:r>
      <w:r w:rsidR="00721644">
        <w:rPr>
          <w:rFonts w:ascii="Times New Roman" w:eastAsia="Times New Roman" w:hAnsi="Times New Roman" w:cs="Times New Roman"/>
          <w:color w:val="000000"/>
          <w:sz w:val="24"/>
          <w:szCs w:val="24"/>
        </w:rPr>
        <w:t xml:space="preserve">ome </w:t>
      </w:r>
      <w:r w:rsidR="008B5F0E">
        <w:rPr>
          <w:rFonts w:ascii="Times New Roman" w:eastAsia="Times New Roman" w:hAnsi="Times New Roman" w:cs="Times New Roman"/>
          <w:color w:val="000000"/>
          <w:sz w:val="24"/>
          <w:szCs w:val="24"/>
        </w:rPr>
        <w:t>beings</w:t>
      </w:r>
      <w:r w:rsidR="00721644">
        <w:rPr>
          <w:rFonts w:ascii="Times New Roman" w:eastAsia="Times New Roman" w:hAnsi="Times New Roman" w:cs="Times New Roman"/>
          <w:color w:val="000000"/>
          <w:sz w:val="24"/>
          <w:szCs w:val="24"/>
        </w:rPr>
        <w:t xml:space="preserve"> </w:t>
      </w:r>
      <w:r w:rsidR="00F05818">
        <w:rPr>
          <w:rFonts w:ascii="Times New Roman" w:eastAsia="Times New Roman" w:hAnsi="Times New Roman" w:cs="Times New Roman"/>
          <w:color w:val="000000"/>
          <w:sz w:val="24"/>
          <w:szCs w:val="24"/>
        </w:rPr>
        <w:t xml:space="preserve">are </w:t>
      </w:r>
      <w:r w:rsidR="00721644">
        <w:rPr>
          <w:rFonts w:ascii="Times New Roman" w:eastAsia="Times New Roman" w:hAnsi="Times New Roman" w:cs="Times New Roman"/>
          <w:color w:val="000000"/>
          <w:sz w:val="24"/>
          <w:szCs w:val="24"/>
        </w:rPr>
        <w:t xml:space="preserve">depicted as possessing </w:t>
      </w:r>
      <w:r w:rsidR="006355FB">
        <w:rPr>
          <w:rFonts w:ascii="Times New Roman" w:eastAsia="Times New Roman" w:hAnsi="Times New Roman" w:cs="Times New Roman"/>
          <w:color w:val="000000"/>
          <w:sz w:val="24"/>
          <w:szCs w:val="24"/>
        </w:rPr>
        <w:t>beauty and strength that surpass huma</w:t>
      </w:r>
      <w:r w:rsidR="001507B0">
        <w:rPr>
          <w:rFonts w:ascii="Times New Roman" w:eastAsia="Times New Roman" w:hAnsi="Times New Roman" w:cs="Times New Roman"/>
          <w:color w:val="000000"/>
          <w:sz w:val="24"/>
          <w:szCs w:val="24"/>
        </w:rPr>
        <w:t xml:space="preserve">ns: </w:t>
      </w:r>
    </w:p>
    <w:p w14:paraId="5CCDB91B" w14:textId="77777777" w:rsidR="001507B0" w:rsidRDefault="001507B0"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FFDB4A" w14:textId="7AD93455" w:rsidR="00072813" w:rsidRDefault="00C8217D" w:rsidP="00C87672">
      <w:pPr>
        <w:pBdr>
          <w:top w:val="nil"/>
          <w:left w:val="nil"/>
          <w:bottom w:val="nil"/>
          <w:right w:val="nil"/>
          <w:between w:val="nil"/>
        </w:pBdr>
        <w:spacing w:after="0" w:line="240" w:lineRule="auto"/>
        <w:ind w:firstLine="11"/>
        <w:jc w:val="both"/>
        <w:rPr>
          <w:rFonts w:ascii="Times New Roman" w:eastAsia="Times New Roman" w:hAnsi="Times New Roman" w:cs="Times New Roman"/>
          <w:i/>
          <w:iCs/>
          <w:color w:val="000000"/>
          <w:sz w:val="24"/>
          <w:szCs w:val="24"/>
        </w:rPr>
      </w:pPr>
      <w:r w:rsidRPr="00C8217D">
        <w:rPr>
          <w:rFonts w:ascii="Times New Roman" w:eastAsia="Times New Roman" w:hAnsi="Times New Roman" w:cs="Times New Roman"/>
          <w:i/>
          <w:iCs/>
          <w:color w:val="000000"/>
          <w:sz w:val="24"/>
          <w:szCs w:val="24"/>
        </w:rPr>
        <w:t>A crocodile put off his sarong, his skin, and as a very handsome young man danced at a wedding in a longhouse for seven nights. He danced so well that all the young women were 'mad' about him. (Story ID 21)</w:t>
      </w:r>
    </w:p>
    <w:p w14:paraId="660050B3" w14:textId="77777777" w:rsidR="00B70794" w:rsidRDefault="00B70794" w:rsidP="00C87672">
      <w:pPr>
        <w:pBdr>
          <w:top w:val="nil"/>
          <w:left w:val="nil"/>
          <w:bottom w:val="nil"/>
          <w:right w:val="nil"/>
          <w:between w:val="nil"/>
        </w:pBdr>
        <w:spacing w:after="0" w:line="240" w:lineRule="auto"/>
        <w:ind w:firstLine="11"/>
        <w:jc w:val="both"/>
        <w:rPr>
          <w:rFonts w:ascii="Times New Roman" w:eastAsia="Times New Roman" w:hAnsi="Times New Roman" w:cs="Times New Roman"/>
          <w:i/>
          <w:iCs/>
          <w:color w:val="000000"/>
          <w:sz w:val="24"/>
          <w:szCs w:val="24"/>
        </w:rPr>
      </w:pPr>
    </w:p>
    <w:p w14:paraId="6098FDD9" w14:textId="1C29B881" w:rsidR="00B70794" w:rsidRPr="00C8217D" w:rsidRDefault="00B70794" w:rsidP="00C87672">
      <w:pPr>
        <w:pBdr>
          <w:top w:val="nil"/>
          <w:left w:val="nil"/>
          <w:bottom w:val="nil"/>
          <w:right w:val="nil"/>
          <w:between w:val="nil"/>
        </w:pBdr>
        <w:spacing w:after="0" w:line="240" w:lineRule="auto"/>
        <w:ind w:firstLine="11"/>
        <w:jc w:val="both"/>
        <w:rPr>
          <w:rFonts w:ascii="Times New Roman" w:eastAsia="Times New Roman" w:hAnsi="Times New Roman" w:cs="Times New Roman"/>
          <w:i/>
          <w:iCs/>
          <w:color w:val="000000"/>
          <w:sz w:val="24"/>
          <w:szCs w:val="24"/>
        </w:rPr>
      </w:pPr>
      <w:r w:rsidRPr="00B70794">
        <w:rPr>
          <w:rFonts w:ascii="Times New Roman" w:eastAsia="Times New Roman" w:hAnsi="Times New Roman" w:cs="Times New Roman"/>
          <w:i/>
          <w:iCs/>
          <w:color w:val="000000"/>
          <w:sz w:val="24"/>
          <w:szCs w:val="24"/>
        </w:rPr>
        <w:lastRenderedPageBreak/>
        <w:t xml:space="preserve">She lived at the gate to the </w:t>
      </w:r>
      <w:proofErr w:type="spellStart"/>
      <w:r w:rsidRPr="00B70794">
        <w:rPr>
          <w:rFonts w:ascii="Times New Roman" w:eastAsia="Times New Roman" w:hAnsi="Times New Roman" w:cs="Times New Roman"/>
          <w:i/>
          <w:iCs/>
          <w:color w:val="000000"/>
          <w:sz w:val="24"/>
          <w:szCs w:val="24"/>
        </w:rPr>
        <w:t>likew</w:t>
      </w:r>
      <w:proofErr w:type="spellEnd"/>
      <w:r w:rsidRPr="00B70794">
        <w:rPr>
          <w:rFonts w:ascii="Times New Roman" w:eastAsia="Times New Roman" w:hAnsi="Times New Roman" w:cs="Times New Roman"/>
          <w:i/>
          <w:iCs/>
          <w:color w:val="000000"/>
          <w:sz w:val="24"/>
          <w:szCs w:val="24"/>
        </w:rPr>
        <w:t xml:space="preserve"> a-</w:t>
      </w:r>
      <w:proofErr w:type="spellStart"/>
      <w:r w:rsidRPr="00B70794">
        <w:rPr>
          <w:rFonts w:ascii="Times New Roman" w:eastAsia="Times New Roman" w:hAnsi="Times New Roman" w:cs="Times New Roman"/>
          <w:i/>
          <w:iCs/>
          <w:color w:val="000000"/>
          <w:sz w:val="24"/>
          <w:szCs w:val="24"/>
        </w:rPr>
        <w:t>matay</w:t>
      </w:r>
      <w:proofErr w:type="spellEnd"/>
      <w:r w:rsidRPr="00B70794">
        <w:rPr>
          <w:rFonts w:ascii="Times New Roman" w:eastAsia="Times New Roman" w:hAnsi="Times New Roman" w:cs="Times New Roman"/>
          <w:i/>
          <w:iCs/>
          <w:color w:val="000000"/>
          <w:sz w:val="24"/>
          <w:szCs w:val="24"/>
        </w:rPr>
        <w:t xml:space="preserve"> with a guard dog </w:t>
      </w:r>
      <w:proofErr w:type="spellStart"/>
      <w:r w:rsidRPr="00B70794">
        <w:rPr>
          <w:rFonts w:ascii="Times New Roman" w:eastAsia="Times New Roman" w:hAnsi="Times New Roman" w:cs="Times New Roman"/>
          <w:i/>
          <w:iCs/>
          <w:color w:val="000000"/>
          <w:sz w:val="24"/>
          <w:szCs w:val="24"/>
        </w:rPr>
        <w:t>Mawiang</w:t>
      </w:r>
      <w:proofErr w:type="spellEnd"/>
      <w:r w:rsidRPr="00B70794">
        <w:rPr>
          <w:rFonts w:ascii="Times New Roman" w:eastAsia="Times New Roman" w:hAnsi="Times New Roman" w:cs="Times New Roman"/>
          <w:i/>
          <w:iCs/>
          <w:color w:val="000000"/>
          <w:sz w:val="24"/>
          <w:szCs w:val="24"/>
        </w:rPr>
        <w:t xml:space="preserve">; from there, she sent the souls of dead humans, who had made the long and difficult canoe journey to her house, on to their future dwelling places. In her capacity as guardian, </w:t>
      </w:r>
      <w:proofErr w:type="spellStart"/>
      <w:r w:rsidRPr="00B70794">
        <w:rPr>
          <w:rFonts w:ascii="Times New Roman" w:eastAsia="Times New Roman" w:hAnsi="Times New Roman" w:cs="Times New Roman"/>
          <w:i/>
          <w:iCs/>
          <w:color w:val="000000"/>
          <w:sz w:val="24"/>
          <w:szCs w:val="24"/>
        </w:rPr>
        <w:t>Balew</w:t>
      </w:r>
      <w:proofErr w:type="spellEnd"/>
      <w:r w:rsidRPr="00B70794">
        <w:rPr>
          <w:rFonts w:ascii="Times New Roman" w:eastAsia="Times New Roman" w:hAnsi="Times New Roman" w:cs="Times New Roman"/>
          <w:i/>
          <w:iCs/>
          <w:color w:val="000000"/>
          <w:sz w:val="24"/>
          <w:szCs w:val="24"/>
        </w:rPr>
        <w:t xml:space="preserve"> </w:t>
      </w:r>
      <w:proofErr w:type="spellStart"/>
      <w:r w:rsidRPr="00B70794">
        <w:rPr>
          <w:rFonts w:ascii="Times New Roman" w:eastAsia="Times New Roman" w:hAnsi="Times New Roman" w:cs="Times New Roman"/>
          <w:i/>
          <w:iCs/>
          <w:color w:val="000000"/>
          <w:sz w:val="24"/>
          <w:szCs w:val="24"/>
        </w:rPr>
        <w:t>Aded</w:t>
      </w:r>
      <w:proofErr w:type="spellEnd"/>
      <w:r w:rsidRPr="00B70794">
        <w:rPr>
          <w:rFonts w:ascii="Times New Roman" w:eastAsia="Times New Roman" w:hAnsi="Times New Roman" w:cs="Times New Roman"/>
          <w:i/>
          <w:iCs/>
          <w:color w:val="000000"/>
          <w:sz w:val="24"/>
          <w:szCs w:val="24"/>
        </w:rPr>
        <w:t xml:space="preserve"> had power over humans which she exercised impartially.</w:t>
      </w:r>
      <w:r w:rsidR="00F77657">
        <w:rPr>
          <w:rFonts w:ascii="Times New Roman" w:eastAsia="Times New Roman" w:hAnsi="Times New Roman" w:cs="Times New Roman"/>
          <w:i/>
          <w:iCs/>
          <w:color w:val="000000"/>
          <w:sz w:val="24"/>
          <w:szCs w:val="24"/>
        </w:rPr>
        <w:t xml:space="preserve"> (</w:t>
      </w:r>
      <w:r w:rsidR="008C29E3">
        <w:rPr>
          <w:rFonts w:ascii="Times New Roman" w:eastAsia="Times New Roman" w:hAnsi="Times New Roman" w:cs="Times New Roman"/>
          <w:i/>
          <w:iCs/>
          <w:color w:val="000000"/>
          <w:sz w:val="24"/>
          <w:szCs w:val="24"/>
        </w:rPr>
        <w:t>Story ID 3)</w:t>
      </w:r>
    </w:p>
    <w:p w14:paraId="075AA169" w14:textId="77777777" w:rsidR="00072813" w:rsidRDefault="00072813"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892A53" w14:textId="35556009" w:rsidR="001507B0" w:rsidRDefault="002B4CEE"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2B4CEE">
        <w:rPr>
          <w:rFonts w:ascii="Times New Roman" w:eastAsia="Times New Roman" w:hAnsi="Times New Roman" w:cs="Times New Roman"/>
          <w:color w:val="000000"/>
          <w:sz w:val="24"/>
          <w:szCs w:val="24"/>
        </w:rPr>
        <w:t>Some mythical beings are depicted as malevolent and unintelligent.</w:t>
      </w:r>
      <w:r w:rsidR="005113DD">
        <w:rPr>
          <w:rFonts w:ascii="Times New Roman" w:eastAsia="Times New Roman" w:hAnsi="Times New Roman" w:cs="Times New Roman"/>
          <w:color w:val="000000"/>
          <w:sz w:val="24"/>
          <w:szCs w:val="24"/>
        </w:rPr>
        <w:t xml:space="preserve"> </w:t>
      </w:r>
      <w:r w:rsidR="007267E8">
        <w:rPr>
          <w:rFonts w:ascii="Times New Roman" w:eastAsia="Times New Roman" w:hAnsi="Times New Roman" w:cs="Times New Roman"/>
          <w:color w:val="000000"/>
          <w:sz w:val="24"/>
          <w:szCs w:val="24"/>
        </w:rPr>
        <w:t xml:space="preserve">As shown from </w:t>
      </w:r>
      <w:r w:rsidRPr="002B4CEE">
        <w:rPr>
          <w:rFonts w:ascii="Times New Roman" w:eastAsia="Times New Roman" w:hAnsi="Times New Roman" w:cs="Times New Roman"/>
          <w:color w:val="000000"/>
          <w:sz w:val="24"/>
          <w:szCs w:val="24"/>
        </w:rPr>
        <w:t xml:space="preserve">the </w:t>
      </w:r>
      <w:r w:rsidR="007267E8">
        <w:rPr>
          <w:rFonts w:ascii="Times New Roman" w:eastAsia="Times New Roman" w:hAnsi="Times New Roman" w:cs="Times New Roman"/>
          <w:color w:val="000000"/>
          <w:sz w:val="24"/>
          <w:szCs w:val="24"/>
        </w:rPr>
        <w:t>Story ID 6</w:t>
      </w:r>
      <w:r w:rsidRPr="002B4CEE">
        <w:rPr>
          <w:rFonts w:ascii="Times New Roman" w:eastAsia="Times New Roman" w:hAnsi="Times New Roman" w:cs="Times New Roman"/>
          <w:color w:val="000000"/>
          <w:sz w:val="24"/>
          <w:szCs w:val="24"/>
        </w:rPr>
        <w:t xml:space="preserve">, humans are urged to employ their wits to outsmart the deceitful maneuvers of these evil </w:t>
      </w:r>
      <w:r w:rsidR="005113DD">
        <w:rPr>
          <w:rFonts w:ascii="Times New Roman" w:eastAsia="Times New Roman" w:hAnsi="Times New Roman" w:cs="Times New Roman"/>
          <w:color w:val="000000"/>
          <w:sz w:val="24"/>
          <w:szCs w:val="24"/>
        </w:rPr>
        <w:t>beings</w:t>
      </w:r>
      <w:r w:rsidRPr="002B4CE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7DCBA344" w14:textId="77777777" w:rsidR="002B4CEE" w:rsidRDefault="002B4CEE"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A949C73" w14:textId="24E6CB49" w:rsidR="002B4CEE" w:rsidRPr="00C07884" w:rsidRDefault="009F2025" w:rsidP="00C87672">
      <w:pPr>
        <w:pBdr>
          <w:top w:val="nil"/>
          <w:left w:val="nil"/>
          <w:bottom w:val="nil"/>
          <w:right w:val="nil"/>
          <w:between w:val="nil"/>
        </w:pBdr>
        <w:spacing w:after="0" w:line="240" w:lineRule="auto"/>
        <w:ind w:firstLine="11"/>
        <w:jc w:val="both"/>
        <w:rPr>
          <w:rFonts w:ascii="Times New Roman" w:eastAsia="Times New Roman" w:hAnsi="Times New Roman" w:cs="Times New Roman"/>
          <w:i/>
          <w:iCs/>
          <w:color w:val="000000"/>
          <w:sz w:val="24"/>
          <w:szCs w:val="24"/>
        </w:rPr>
      </w:pPr>
      <w:r w:rsidRPr="00C07884">
        <w:rPr>
          <w:rFonts w:ascii="Times New Roman" w:eastAsia="Times New Roman" w:hAnsi="Times New Roman" w:cs="Times New Roman"/>
          <w:i/>
          <w:iCs/>
          <w:color w:val="000000"/>
          <w:sz w:val="24"/>
          <w:szCs w:val="24"/>
        </w:rPr>
        <w:t xml:space="preserve">A man once climbed a tree to pick jackfruit. While he was picking, a crowd of </w:t>
      </w:r>
      <w:proofErr w:type="spellStart"/>
      <w:r w:rsidRPr="00C07884">
        <w:rPr>
          <w:rFonts w:ascii="Times New Roman" w:eastAsia="Times New Roman" w:hAnsi="Times New Roman" w:cs="Times New Roman"/>
          <w:i/>
          <w:iCs/>
          <w:color w:val="000000"/>
          <w:sz w:val="24"/>
          <w:szCs w:val="24"/>
        </w:rPr>
        <w:t>tew</w:t>
      </w:r>
      <w:proofErr w:type="spellEnd"/>
      <w:r w:rsidRPr="00C07884">
        <w:rPr>
          <w:rFonts w:ascii="Times New Roman" w:eastAsia="Times New Roman" w:hAnsi="Times New Roman" w:cs="Times New Roman"/>
          <w:i/>
          <w:iCs/>
          <w:color w:val="000000"/>
          <w:sz w:val="24"/>
          <w:szCs w:val="24"/>
        </w:rPr>
        <w:t xml:space="preserve"> gathered round the foot of the tree and called up at him. "How did you get up there?" The man was afraid: he knew that </w:t>
      </w:r>
      <w:proofErr w:type="spellStart"/>
      <w:r w:rsidRPr="00C07884">
        <w:rPr>
          <w:rFonts w:ascii="Times New Roman" w:eastAsia="Times New Roman" w:hAnsi="Times New Roman" w:cs="Times New Roman"/>
          <w:i/>
          <w:iCs/>
          <w:color w:val="000000"/>
          <w:sz w:val="24"/>
          <w:szCs w:val="24"/>
        </w:rPr>
        <w:t>tew</w:t>
      </w:r>
      <w:proofErr w:type="spellEnd"/>
      <w:r w:rsidRPr="00C07884">
        <w:rPr>
          <w:rFonts w:ascii="Times New Roman" w:eastAsia="Times New Roman" w:hAnsi="Times New Roman" w:cs="Times New Roman"/>
          <w:i/>
          <w:iCs/>
          <w:color w:val="000000"/>
          <w:sz w:val="24"/>
          <w:szCs w:val="24"/>
        </w:rPr>
        <w:t xml:space="preserve"> of that kind ate human beings, so he </w:t>
      </w:r>
      <w:r w:rsidR="00C07884" w:rsidRPr="00C07884">
        <w:rPr>
          <w:rFonts w:ascii="Times New Roman" w:eastAsia="Times New Roman" w:hAnsi="Times New Roman" w:cs="Times New Roman"/>
          <w:i/>
          <w:iCs/>
          <w:color w:val="000000"/>
          <w:sz w:val="24"/>
          <w:szCs w:val="24"/>
        </w:rPr>
        <w:t xml:space="preserve">said, </w:t>
      </w:r>
      <w:r w:rsidRPr="00C07884">
        <w:rPr>
          <w:rFonts w:ascii="Times New Roman" w:eastAsia="Times New Roman" w:hAnsi="Times New Roman" w:cs="Times New Roman"/>
          <w:i/>
          <w:iCs/>
          <w:color w:val="000000"/>
          <w:sz w:val="24"/>
          <w:szCs w:val="24"/>
        </w:rPr>
        <w:t>"I climbed the tree, bottom up."</w:t>
      </w:r>
      <w:r w:rsidR="00C07884" w:rsidRPr="00C07884">
        <w:rPr>
          <w:rFonts w:ascii="Times New Roman" w:eastAsia="Times New Roman" w:hAnsi="Times New Roman" w:cs="Times New Roman"/>
          <w:i/>
          <w:iCs/>
          <w:color w:val="000000"/>
          <w:sz w:val="24"/>
          <w:szCs w:val="24"/>
        </w:rPr>
        <w:t xml:space="preserve"> </w:t>
      </w:r>
      <w:r w:rsidRPr="00C07884">
        <w:rPr>
          <w:rFonts w:ascii="Times New Roman" w:eastAsia="Times New Roman" w:hAnsi="Times New Roman" w:cs="Times New Roman"/>
          <w:i/>
          <w:iCs/>
          <w:color w:val="000000"/>
          <w:sz w:val="24"/>
          <w:szCs w:val="24"/>
        </w:rPr>
        <w:t xml:space="preserve">The </w:t>
      </w:r>
      <w:proofErr w:type="spellStart"/>
      <w:r w:rsidRPr="00C07884">
        <w:rPr>
          <w:rFonts w:ascii="Times New Roman" w:eastAsia="Times New Roman" w:hAnsi="Times New Roman" w:cs="Times New Roman"/>
          <w:i/>
          <w:iCs/>
          <w:color w:val="000000"/>
          <w:sz w:val="24"/>
          <w:szCs w:val="24"/>
        </w:rPr>
        <w:t>tew</w:t>
      </w:r>
      <w:proofErr w:type="spellEnd"/>
      <w:r w:rsidRPr="00C07884">
        <w:rPr>
          <w:rFonts w:ascii="Times New Roman" w:eastAsia="Times New Roman" w:hAnsi="Times New Roman" w:cs="Times New Roman"/>
          <w:i/>
          <w:iCs/>
          <w:color w:val="000000"/>
          <w:sz w:val="24"/>
          <w:szCs w:val="24"/>
        </w:rPr>
        <w:t xml:space="preserve"> then tried to climb and fell down. In the </w:t>
      </w:r>
      <w:r w:rsidR="007267E8" w:rsidRPr="00C07884">
        <w:rPr>
          <w:rFonts w:ascii="Times New Roman" w:eastAsia="Times New Roman" w:hAnsi="Times New Roman" w:cs="Times New Roman"/>
          <w:i/>
          <w:iCs/>
          <w:color w:val="000000"/>
          <w:sz w:val="24"/>
          <w:szCs w:val="24"/>
        </w:rPr>
        <w:t>meantime,</w:t>
      </w:r>
      <w:r w:rsidRPr="00C07884">
        <w:rPr>
          <w:rFonts w:ascii="Times New Roman" w:eastAsia="Times New Roman" w:hAnsi="Times New Roman" w:cs="Times New Roman"/>
          <w:i/>
          <w:iCs/>
          <w:color w:val="000000"/>
          <w:sz w:val="24"/>
          <w:szCs w:val="24"/>
        </w:rPr>
        <w:t xml:space="preserve"> the man began to fling fruit far and wide, and the </w:t>
      </w:r>
      <w:proofErr w:type="spellStart"/>
      <w:r w:rsidRPr="00C07884">
        <w:rPr>
          <w:rFonts w:ascii="Times New Roman" w:eastAsia="Times New Roman" w:hAnsi="Times New Roman" w:cs="Times New Roman"/>
          <w:i/>
          <w:iCs/>
          <w:color w:val="000000"/>
          <w:sz w:val="24"/>
          <w:szCs w:val="24"/>
        </w:rPr>
        <w:t>tew</w:t>
      </w:r>
      <w:proofErr w:type="spellEnd"/>
      <w:r w:rsidRPr="00C07884">
        <w:rPr>
          <w:rFonts w:ascii="Times New Roman" w:eastAsia="Times New Roman" w:hAnsi="Times New Roman" w:cs="Times New Roman"/>
          <w:i/>
          <w:iCs/>
          <w:color w:val="000000"/>
          <w:sz w:val="24"/>
          <w:szCs w:val="24"/>
        </w:rPr>
        <w:t xml:space="preserve"> scattered to pick them up. At home the man's brother teased him for bringing no fruit, and next morning the brother went to pick some. As before the </w:t>
      </w:r>
      <w:proofErr w:type="spellStart"/>
      <w:r w:rsidRPr="00C07884">
        <w:rPr>
          <w:rFonts w:ascii="Times New Roman" w:eastAsia="Times New Roman" w:hAnsi="Times New Roman" w:cs="Times New Roman"/>
          <w:i/>
          <w:iCs/>
          <w:color w:val="000000"/>
          <w:sz w:val="24"/>
          <w:szCs w:val="24"/>
        </w:rPr>
        <w:t>tew</w:t>
      </w:r>
      <w:proofErr w:type="spellEnd"/>
      <w:r w:rsidRPr="00C07884">
        <w:rPr>
          <w:rFonts w:ascii="Times New Roman" w:eastAsia="Times New Roman" w:hAnsi="Times New Roman" w:cs="Times New Roman"/>
          <w:i/>
          <w:iCs/>
          <w:color w:val="000000"/>
          <w:sz w:val="24"/>
          <w:szCs w:val="24"/>
        </w:rPr>
        <w:t xml:space="preserve"> gathered at the foot of the tree and called up at him</w:t>
      </w:r>
      <w:r w:rsidR="00C07884" w:rsidRPr="00C07884">
        <w:rPr>
          <w:rFonts w:ascii="Times New Roman" w:eastAsia="Times New Roman" w:hAnsi="Times New Roman" w:cs="Times New Roman"/>
          <w:i/>
          <w:iCs/>
          <w:color w:val="000000"/>
          <w:sz w:val="24"/>
          <w:szCs w:val="24"/>
        </w:rPr>
        <w:t xml:space="preserve">, </w:t>
      </w:r>
      <w:r w:rsidRPr="00C07884">
        <w:rPr>
          <w:rFonts w:ascii="Times New Roman" w:eastAsia="Times New Roman" w:hAnsi="Times New Roman" w:cs="Times New Roman"/>
          <w:i/>
          <w:iCs/>
          <w:color w:val="000000"/>
          <w:sz w:val="24"/>
          <w:szCs w:val="24"/>
        </w:rPr>
        <w:t>"How did you get there?"</w:t>
      </w:r>
      <w:r w:rsidR="00C07884" w:rsidRPr="00C07884">
        <w:rPr>
          <w:rFonts w:ascii="Times New Roman" w:eastAsia="Times New Roman" w:hAnsi="Times New Roman" w:cs="Times New Roman"/>
          <w:i/>
          <w:iCs/>
          <w:color w:val="000000"/>
          <w:sz w:val="24"/>
          <w:szCs w:val="24"/>
        </w:rPr>
        <w:t xml:space="preserve"> He said, </w:t>
      </w:r>
      <w:r w:rsidRPr="00C07884">
        <w:rPr>
          <w:rFonts w:ascii="Times New Roman" w:eastAsia="Times New Roman" w:hAnsi="Times New Roman" w:cs="Times New Roman"/>
          <w:i/>
          <w:iCs/>
          <w:color w:val="000000"/>
          <w:sz w:val="24"/>
          <w:szCs w:val="24"/>
        </w:rPr>
        <w:t>"I climbed head upwards."</w:t>
      </w:r>
      <w:r w:rsidR="00C07884" w:rsidRPr="00C07884">
        <w:rPr>
          <w:rFonts w:ascii="Times New Roman" w:eastAsia="Times New Roman" w:hAnsi="Times New Roman" w:cs="Times New Roman"/>
          <w:i/>
          <w:iCs/>
          <w:color w:val="000000"/>
          <w:sz w:val="24"/>
          <w:szCs w:val="24"/>
        </w:rPr>
        <w:t xml:space="preserve"> </w:t>
      </w:r>
      <w:r w:rsidRPr="00C07884">
        <w:rPr>
          <w:rFonts w:ascii="Times New Roman" w:eastAsia="Times New Roman" w:hAnsi="Times New Roman" w:cs="Times New Roman"/>
          <w:i/>
          <w:iCs/>
          <w:color w:val="000000"/>
          <w:sz w:val="24"/>
          <w:szCs w:val="24"/>
        </w:rPr>
        <w:t xml:space="preserve">And the </w:t>
      </w:r>
      <w:proofErr w:type="spellStart"/>
      <w:r w:rsidRPr="00C07884">
        <w:rPr>
          <w:rFonts w:ascii="Times New Roman" w:eastAsia="Times New Roman" w:hAnsi="Times New Roman" w:cs="Times New Roman"/>
          <w:i/>
          <w:iCs/>
          <w:color w:val="000000"/>
          <w:sz w:val="24"/>
          <w:szCs w:val="24"/>
        </w:rPr>
        <w:t>tew</w:t>
      </w:r>
      <w:proofErr w:type="spellEnd"/>
      <w:r w:rsidRPr="00C07884">
        <w:rPr>
          <w:rFonts w:ascii="Times New Roman" w:eastAsia="Times New Roman" w:hAnsi="Times New Roman" w:cs="Times New Roman"/>
          <w:i/>
          <w:iCs/>
          <w:color w:val="000000"/>
          <w:sz w:val="24"/>
          <w:szCs w:val="24"/>
        </w:rPr>
        <w:t xml:space="preserve"> immediately did the same and ate him.</w:t>
      </w:r>
      <w:r w:rsidR="00C07884" w:rsidRPr="00C07884">
        <w:rPr>
          <w:rFonts w:ascii="Times New Roman" w:eastAsia="Times New Roman" w:hAnsi="Times New Roman" w:cs="Times New Roman"/>
          <w:i/>
          <w:iCs/>
          <w:color w:val="000000"/>
          <w:sz w:val="24"/>
          <w:szCs w:val="24"/>
        </w:rPr>
        <w:t xml:space="preserve"> </w:t>
      </w:r>
      <w:r w:rsidRPr="00C07884">
        <w:rPr>
          <w:rFonts w:ascii="Times New Roman" w:eastAsia="Times New Roman" w:hAnsi="Times New Roman" w:cs="Times New Roman"/>
          <w:i/>
          <w:iCs/>
          <w:color w:val="000000"/>
          <w:sz w:val="24"/>
          <w:szCs w:val="24"/>
        </w:rPr>
        <w:t xml:space="preserve">When his brother and parents discovered what had happened, they went to the large fallen tree trunk in which the </w:t>
      </w:r>
      <w:proofErr w:type="spellStart"/>
      <w:r w:rsidRPr="00C07884">
        <w:rPr>
          <w:rFonts w:ascii="Times New Roman" w:eastAsia="Times New Roman" w:hAnsi="Times New Roman" w:cs="Times New Roman"/>
          <w:i/>
          <w:iCs/>
          <w:color w:val="000000"/>
          <w:sz w:val="24"/>
          <w:szCs w:val="24"/>
        </w:rPr>
        <w:t>tew</w:t>
      </w:r>
      <w:proofErr w:type="spellEnd"/>
      <w:r w:rsidRPr="00C07884">
        <w:rPr>
          <w:rFonts w:ascii="Times New Roman" w:eastAsia="Times New Roman" w:hAnsi="Times New Roman" w:cs="Times New Roman"/>
          <w:i/>
          <w:iCs/>
          <w:color w:val="000000"/>
          <w:sz w:val="24"/>
          <w:szCs w:val="24"/>
        </w:rPr>
        <w:t xml:space="preserve"> lived and piled dry brushwood over it and set it alight. All the </w:t>
      </w:r>
      <w:proofErr w:type="spellStart"/>
      <w:r w:rsidRPr="00C07884">
        <w:rPr>
          <w:rFonts w:ascii="Times New Roman" w:eastAsia="Times New Roman" w:hAnsi="Times New Roman" w:cs="Times New Roman"/>
          <w:i/>
          <w:iCs/>
          <w:color w:val="000000"/>
          <w:sz w:val="24"/>
          <w:szCs w:val="24"/>
        </w:rPr>
        <w:t>tew</w:t>
      </w:r>
      <w:proofErr w:type="spellEnd"/>
      <w:r w:rsidRPr="00C07884">
        <w:rPr>
          <w:rFonts w:ascii="Times New Roman" w:eastAsia="Times New Roman" w:hAnsi="Times New Roman" w:cs="Times New Roman"/>
          <w:i/>
          <w:iCs/>
          <w:color w:val="000000"/>
          <w:sz w:val="24"/>
          <w:szCs w:val="24"/>
        </w:rPr>
        <w:t xml:space="preserve"> died</w:t>
      </w:r>
      <w:r w:rsidR="00C07884" w:rsidRPr="00C07884">
        <w:rPr>
          <w:rFonts w:ascii="Times New Roman" w:eastAsia="Times New Roman" w:hAnsi="Times New Roman" w:cs="Times New Roman"/>
          <w:i/>
          <w:iCs/>
          <w:color w:val="000000"/>
          <w:sz w:val="24"/>
          <w:szCs w:val="24"/>
        </w:rPr>
        <w:t xml:space="preserve">. </w:t>
      </w:r>
      <w:r w:rsidR="00DB63B1">
        <w:rPr>
          <w:rFonts w:ascii="Times New Roman" w:eastAsia="Times New Roman" w:hAnsi="Times New Roman" w:cs="Times New Roman"/>
          <w:i/>
          <w:iCs/>
          <w:color w:val="000000"/>
          <w:sz w:val="24"/>
          <w:szCs w:val="24"/>
        </w:rPr>
        <w:t xml:space="preserve">(Story ID 6) </w:t>
      </w:r>
    </w:p>
    <w:p w14:paraId="5314F627" w14:textId="77777777" w:rsidR="001507B0" w:rsidRPr="00836047" w:rsidRDefault="001507B0"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38F0F2" w14:textId="0D2D9BE0" w:rsidR="00324F80" w:rsidRPr="00324F80" w:rsidRDefault="00DB63B1"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C410EA">
        <w:rPr>
          <w:rFonts w:ascii="Times New Roman" w:eastAsia="Times New Roman" w:hAnsi="Times New Roman" w:cs="Times New Roman"/>
          <w:color w:val="000000"/>
          <w:sz w:val="24"/>
          <w:szCs w:val="24"/>
        </w:rPr>
        <w:t xml:space="preserve">rom the </w:t>
      </w:r>
      <w:r w:rsidR="00282A93">
        <w:rPr>
          <w:rFonts w:ascii="Times New Roman" w:eastAsia="Times New Roman" w:hAnsi="Times New Roman" w:cs="Times New Roman"/>
          <w:color w:val="000000"/>
          <w:sz w:val="24"/>
          <w:szCs w:val="24"/>
        </w:rPr>
        <w:t>story</w:t>
      </w:r>
      <w:r w:rsidR="00324F80" w:rsidRPr="00324F80">
        <w:rPr>
          <w:rFonts w:ascii="Times New Roman" w:eastAsia="Times New Roman" w:hAnsi="Times New Roman" w:cs="Times New Roman"/>
          <w:color w:val="000000"/>
          <w:sz w:val="24"/>
          <w:szCs w:val="24"/>
        </w:rPr>
        <w:t xml:space="preserve">, the virtue of intelligence, resourcefulness, and vigilance against looming threats is emphasized. The tale presents the first man, who uses his </w:t>
      </w:r>
      <w:r w:rsidR="00FC0389">
        <w:rPr>
          <w:rFonts w:ascii="Times New Roman" w:eastAsia="Times New Roman" w:hAnsi="Times New Roman" w:cs="Times New Roman"/>
          <w:color w:val="000000"/>
          <w:sz w:val="24"/>
          <w:szCs w:val="24"/>
        </w:rPr>
        <w:t>wits to confuse</w:t>
      </w:r>
      <w:r w:rsidR="00324F80" w:rsidRPr="00324F80">
        <w:rPr>
          <w:rFonts w:ascii="Times New Roman" w:eastAsia="Times New Roman" w:hAnsi="Times New Roman" w:cs="Times New Roman"/>
          <w:color w:val="000000"/>
          <w:sz w:val="24"/>
          <w:szCs w:val="24"/>
        </w:rPr>
        <w:t xml:space="preserve"> the </w:t>
      </w:r>
      <w:proofErr w:type="spellStart"/>
      <w:r w:rsidR="00324F80" w:rsidRPr="00324F80">
        <w:rPr>
          <w:rFonts w:ascii="Times New Roman" w:eastAsia="Times New Roman" w:hAnsi="Times New Roman" w:cs="Times New Roman"/>
          <w:color w:val="000000"/>
          <w:sz w:val="24"/>
          <w:szCs w:val="24"/>
        </w:rPr>
        <w:t>tew</w:t>
      </w:r>
      <w:proofErr w:type="spellEnd"/>
      <w:r w:rsidR="00236355">
        <w:rPr>
          <w:rFonts w:ascii="Times New Roman" w:eastAsia="Times New Roman" w:hAnsi="Times New Roman" w:cs="Times New Roman"/>
          <w:color w:val="000000"/>
          <w:sz w:val="24"/>
          <w:szCs w:val="24"/>
        </w:rPr>
        <w:t xml:space="preserve"> (</w:t>
      </w:r>
      <w:r w:rsidR="005113DD">
        <w:rPr>
          <w:rFonts w:ascii="Times New Roman" w:eastAsia="Times New Roman" w:hAnsi="Times New Roman" w:cs="Times New Roman"/>
          <w:color w:val="000000"/>
          <w:sz w:val="24"/>
          <w:szCs w:val="24"/>
        </w:rPr>
        <w:t>a group of evil beings</w:t>
      </w:r>
      <w:r w:rsidR="00236355">
        <w:rPr>
          <w:rFonts w:ascii="Times New Roman" w:eastAsia="Times New Roman" w:hAnsi="Times New Roman" w:cs="Times New Roman"/>
          <w:color w:val="000000"/>
          <w:sz w:val="24"/>
          <w:szCs w:val="24"/>
        </w:rPr>
        <w:t>)</w:t>
      </w:r>
      <w:r w:rsidR="00324F80" w:rsidRPr="00324F80">
        <w:rPr>
          <w:rFonts w:ascii="Times New Roman" w:eastAsia="Times New Roman" w:hAnsi="Times New Roman" w:cs="Times New Roman"/>
          <w:color w:val="000000"/>
          <w:sz w:val="24"/>
          <w:szCs w:val="24"/>
        </w:rPr>
        <w:t xml:space="preserve">, </w:t>
      </w:r>
      <w:r w:rsidR="00D5334A" w:rsidRPr="00324F80">
        <w:rPr>
          <w:rFonts w:ascii="Times New Roman" w:eastAsia="Times New Roman" w:hAnsi="Times New Roman" w:cs="Times New Roman"/>
          <w:color w:val="000000"/>
          <w:sz w:val="24"/>
          <w:szCs w:val="24"/>
        </w:rPr>
        <w:t xml:space="preserve">demonstrating the value of cleverness and resourcefulness </w:t>
      </w:r>
      <w:r w:rsidR="00324F80" w:rsidRPr="00324F80">
        <w:rPr>
          <w:rFonts w:ascii="Times New Roman" w:eastAsia="Times New Roman" w:hAnsi="Times New Roman" w:cs="Times New Roman"/>
          <w:color w:val="000000"/>
          <w:sz w:val="24"/>
          <w:szCs w:val="24"/>
        </w:rPr>
        <w:t xml:space="preserve">as critical survival skills. </w:t>
      </w:r>
      <w:r w:rsidR="00011229">
        <w:rPr>
          <w:rFonts w:ascii="Times New Roman" w:eastAsia="Times New Roman" w:hAnsi="Times New Roman" w:cs="Times New Roman"/>
          <w:color w:val="000000"/>
          <w:sz w:val="24"/>
          <w:szCs w:val="24"/>
        </w:rPr>
        <w:t>While</w:t>
      </w:r>
      <w:r w:rsidR="00324F80" w:rsidRPr="00324F80">
        <w:rPr>
          <w:rFonts w:ascii="Times New Roman" w:eastAsia="Times New Roman" w:hAnsi="Times New Roman" w:cs="Times New Roman"/>
          <w:color w:val="000000"/>
          <w:sz w:val="24"/>
          <w:szCs w:val="24"/>
        </w:rPr>
        <w:t xml:space="preserve"> lack</w:t>
      </w:r>
      <w:r w:rsidR="00011229">
        <w:rPr>
          <w:rFonts w:ascii="Times New Roman" w:eastAsia="Times New Roman" w:hAnsi="Times New Roman" w:cs="Times New Roman"/>
          <w:color w:val="000000"/>
          <w:sz w:val="24"/>
          <w:szCs w:val="24"/>
        </w:rPr>
        <w:t xml:space="preserve"> of </w:t>
      </w:r>
      <w:r w:rsidR="00324F80" w:rsidRPr="00324F80">
        <w:rPr>
          <w:rFonts w:ascii="Times New Roman" w:eastAsia="Times New Roman" w:hAnsi="Times New Roman" w:cs="Times New Roman"/>
          <w:color w:val="000000"/>
          <w:sz w:val="24"/>
          <w:szCs w:val="24"/>
        </w:rPr>
        <w:t>caution</w:t>
      </w:r>
      <w:r w:rsidR="00011229">
        <w:rPr>
          <w:rFonts w:ascii="Times New Roman" w:eastAsia="Times New Roman" w:hAnsi="Times New Roman" w:cs="Times New Roman"/>
          <w:color w:val="000000"/>
          <w:sz w:val="24"/>
          <w:szCs w:val="24"/>
        </w:rPr>
        <w:t xml:space="preserve"> and</w:t>
      </w:r>
      <w:r w:rsidR="00011229" w:rsidRPr="00011229">
        <w:rPr>
          <w:rFonts w:ascii="Times New Roman" w:eastAsia="Times New Roman" w:hAnsi="Times New Roman" w:cs="Times New Roman"/>
          <w:color w:val="000000"/>
          <w:sz w:val="24"/>
          <w:szCs w:val="24"/>
        </w:rPr>
        <w:t xml:space="preserve"> </w:t>
      </w:r>
      <w:r w:rsidR="00011229" w:rsidRPr="00324F80">
        <w:rPr>
          <w:rFonts w:ascii="Times New Roman" w:eastAsia="Times New Roman" w:hAnsi="Times New Roman" w:cs="Times New Roman"/>
          <w:color w:val="000000"/>
          <w:sz w:val="24"/>
          <w:szCs w:val="24"/>
        </w:rPr>
        <w:t>failure to heed the example of others is presented through tragic outcome - death - stressing the importance of vigilance and learning from the experiences of others</w:t>
      </w:r>
      <w:r w:rsidR="00747911">
        <w:rPr>
          <w:rFonts w:ascii="Times New Roman" w:eastAsia="Times New Roman" w:hAnsi="Times New Roman" w:cs="Times New Roman"/>
          <w:color w:val="000000"/>
          <w:sz w:val="24"/>
          <w:szCs w:val="24"/>
        </w:rPr>
        <w:t>.</w:t>
      </w:r>
    </w:p>
    <w:p w14:paraId="0E805B3E" w14:textId="77777777" w:rsidR="00324F80" w:rsidRPr="00324F80" w:rsidRDefault="00324F80"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E2DC6A1" w14:textId="77777777" w:rsidR="00255703" w:rsidRDefault="00255703" w:rsidP="00C87672">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4"/>
          <w:szCs w:val="24"/>
        </w:rPr>
      </w:pPr>
    </w:p>
    <w:p w14:paraId="66367707" w14:textId="7C26A521" w:rsidR="007878D8" w:rsidRPr="00FF6F3B" w:rsidRDefault="00FF6F3B" w:rsidP="00C87672">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4"/>
          <w:szCs w:val="24"/>
        </w:rPr>
      </w:pPr>
      <w:r w:rsidRPr="00FF6F3B">
        <w:rPr>
          <w:rFonts w:ascii="Times New Roman" w:eastAsia="Times New Roman" w:hAnsi="Times New Roman" w:cs="Times New Roman"/>
          <w:i/>
          <w:iCs/>
          <w:color w:val="000000"/>
          <w:sz w:val="24"/>
          <w:szCs w:val="24"/>
        </w:rPr>
        <w:t xml:space="preserve">Moral </w:t>
      </w:r>
      <w:r w:rsidR="00774A50">
        <w:rPr>
          <w:rFonts w:ascii="Times New Roman" w:eastAsia="Times New Roman" w:hAnsi="Times New Roman" w:cs="Times New Roman"/>
          <w:i/>
          <w:iCs/>
          <w:color w:val="000000"/>
          <w:sz w:val="24"/>
          <w:szCs w:val="24"/>
        </w:rPr>
        <w:t>v</w:t>
      </w:r>
      <w:r w:rsidRPr="00FF6F3B">
        <w:rPr>
          <w:rFonts w:ascii="Times New Roman" w:eastAsia="Times New Roman" w:hAnsi="Times New Roman" w:cs="Times New Roman"/>
          <w:i/>
          <w:iCs/>
          <w:color w:val="000000"/>
          <w:sz w:val="24"/>
          <w:szCs w:val="24"/>
        </w:rPr>
        <w:t xml:space="preserve">alues in </w:t>
      </w:r>
      <w:proofErr w:type="spellStart"/>
      <w:r w:rsidRPr="00FF6F3B">
        <w:rPr>
          <w:rFonts w:ascii="Times New Roman" w:eastAsia="Times New Roman" w:hAnsi="Times New Roman" w:cs="Times New Roman"/>
          <w:i/>
          <w:iCs/>
          <w:color w:val="000000"/>
          <w:sz w:val="24"/>
          <w:szCs w:val="24"/>
        </w:rPr>
        <w:t>Melanau</w:t>
      </w:r>
      <w:proofErr w:type="spellEnd"/>
      <w:r w:rsidRPr="00FF6F3B">
        <w:rPr>
          <w:rFonts w:ascii="Times New Roman" w:eastAsia="Times New Roman" w:hAnsi="Times New Roman" w:cs="Times New Roman"/>
          <w:i/>
          <w:iCs/>
          <w:color w:val="000000"/>
          <w:sz w:val="24"/>
          <w:szCs w:val="24"/>
        </w:rPr>
        <w:t xml:space="preserve"> </w:t>
      </w:r>
      <w:r w:rsidR="00774A50" w:rsidRPr="00FF6F3B">
        <w:rPr>
          <w:rFonts w:ascii="Times New Roman" w:eastAsia="Times New Roman" w:hAnsi="Times New Roman" w:cs="Times New Roman"/>
          <w:i/>
          <w:iCs/>
          <w:color w:val="000000"/>
          <w:sz w:val="24"/>
          <w:szCs w:val="24"/>
        </w:rPr>
        <w:t>oral tradit</w:t>
      </w:r>
      <w:r w:rsidRPr="00FF6F3B">
        <w:rPr>
          <w:rFonts w:ascii="Times New Roman" w:eastAsia="Times New Roman" w:hAnsi="Times New Roman" w:cs="Times New Roman"/>
          <w:i/>
          <w:iCs/>
          <w:color w:val="000000"/>
          <w:sz w:val="24"/>
          <w:szCs w:val="24"/>
        </w:rPr>
        <w:t xml:space="preserve">ion: Four </w:t>
      </w:r>
      <w:r w:rsidR="00774A50" w:rsidRPr="00FF6F3B">
        <w:rPr>
          <w:rFonts w:ascii="Times New Roman" w:eastAsia="Times New Roman" w:hAnsi="Times New Roman" w:cs="Times New Roman"/>
          <w:i/>
          <w:iCs/>
          <w:color w:val="000000"/>
          <w:sz w:val="24"/>
          <w:szCs w:val="24"/>
        </w:rPr>
        <w:t>core t</w:t>
      </w:r>
      <w:r w:rsidRPr="00FF6F3B">
        <w:rPr>
          <w:rFonts w:ascii="Times New Roman" w:eastAsia="Times New Roman" w:hAnsi="Times New Roman" w:cs="Times New Roman"/>
          <w:i/>
          <w:iCs/>
          <w:color w:val="000000"/>
          <w:sz w:val="24"/>
          <w:szCs w:val="24"/>
        </w:rPr>
        <w:t>hemes</w:t>
      </w:r>
    </w:p>
    <w:p w14:paraId="5380094D" w14:textId="77777777" w:rsidR="00284233" w:rsidRPr="00FF6F3B" w:rsidRDefault="00284233" w:rsidP="00C87672">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4"/>
          <w:szCs w:val="24"/>
        </w:rPr>
      </w:pPr>
    </w:p>
    <w:p w14:paraId="5F41930E" w14:textId="52B1F838" w:rsidR="00A560D7" w:rsidRPr="00A560D7" w:rsidRDefault="00A560D7"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560D7">
        <w:rPr>
          <w:rFonts w:ascii="Times New Roman" w:eastAsia="Times New Roman" w:hAnsi="Times New Roman" w:cs="Times New Roman"/>
          <w:color w:val="000000"/>
          <w:sz w:val="24"/>
          <w:szCs w:val="24"/>
        </w:rPr>
        <w:t xml:space="preserve">Our study has identified four main themes related to moral values in </w:t>
      </w:r>
      <w:proofErr w:type="spellStart"/>
      <w:r w:rsidRPr="00A560D7">
        <w:rPr>
          <w:rFonts w:ascii="Times New Roman" w:eastAsia="Times New Roman" w:hAnsi="Times New Roman" w:cs="Times New Roman"/>
          <w:color w:val="000000"/>
          <w:sz w:val="24"/>
          <w:szCs w:val="24"/>
        </w:rPr>
        <w:t>Melanau</w:t>
      </w:r>
      <w:proofErr w:type="spellEnd"/>
      <w:r w:rsidRPr="00A560D7">
        <w:rPr>
          <w:rFonts w:ascii="Times New Roman" w:eastAsia="Times New Roman" w:hAnsi="Times New Roman" w:cs="Times New Roman"/>
          <w:color w:val="000000"/>
          <w:sz w:val="24"/>
          <w:szCs w:val="24"/>
        </w:rPr>
        <w:t xml:space="preserve"> oral narratives: (</w:t>
      </w:r>
      <w:r w:rsidR="00626442">
        <w:rPr>
          <w:rFonts w:ascii="Times New Roman" w:eastAsia="Times New Roman" w:hAnsi="Times New Roman" w:cs="Times New Roman"/>
          <w:color w:val="000000"/>
          <w:sz w:val="24"/>
          <w:szCs w:val="24"/>
        </w:rPr>
        <w:t>a</w:t>
      </w:r>
      <w:r w:rsidRPr="00A560D7">
        <w:rPr>
          <w:rFonts w:ascii="Times New Roman" w:eastAsia="Times New Roman" w:hAnsi="Times New Roman" w:cs="Times New Roman"/>
          <w:color w:val="000000"/>
          <w:sz w:val="24"/>
          <w:szCs w:val="24"/>
        </w:rPr>
        <w:t>) personal development and growth; (</w:t>
      </w:r>
      <w:r w:rsidR="00626442">
        <w:rPr>
          <w:rFonts w:ascii="Times New Roman" w:eastAsia="Times New Roman" w:hAnsi="Times New Roman" w:cs="Times New Roman"/>
          <w:color w:val="000000"/>
          <w:sz w:val="24"/>
          <w:szCs w:val="24"/>
        </w:rPr>
        <w:t>b</w:t>
      </w:r>
      <w:r w:rsidRPr="00A560D7">
        <w:rPr>
          <w:rFonts w:ascii="Times New Roman" w:eastAsia="Times New Roman" w:hAnsi="Times New Roman" w:cs="Times New Roman"/>
          <w:color w:val="000000"/>
          <w:sz w:val="24"/>
          <w:szCs w:val="24"/>
        </w:rPr>
        <w:t>) social and cultural values; (</w:t>
      </w:r>
      <w:r w:rsidR="00626442">
        <w:rPr>
          <w:rFonts w:ascii="Times New Roman" w:eastAsia="Times New Roman" w:hAnsi="Times New Roman" w:cs="Times New Roman"/>
          <w:color w:val="000000"/>
          <w:sz w:val="24"/>
          <w:szCs w:val="24"/>
        </w:rPr>
        <w:t>c</w:t>
      </w:r>
      <w:r w:rsidRPr="00A560D7">
        <w:rPr>
          <w:rFonts w:ascii="Times New Roman" w:eastAsia="Times New Roman" w:hAnsi="Times New Roman" w:cs="Times New Roman"/>
          <w:color w:val="000000"/>
          <w:sz w:val="24"/>
          <w:szCs w:val="24"/>
        </w:rPr>
        <w:t>) interactions with the supernatural; and (</w:t>
      </w:r>
      <w:r w:rsidR="00626442">
        <w:rPr>
          <w:rFonts w:ascii="Times New Roman" w:eastAsia="Times New Roman" w:hAnsi="Times New Roman" w:cs="Times New Roman"/>
          <w:color w:val="000000"/>
          <w:sz w:val="24"/>
          <w:szCs w:val="24"/>
        </w:rPr>
        <w:t>d</w:t>
      </w:r>
      <w:r w:rsidRPr="00A560D7">
        <w:rPr>
          <w:rFonts w:ascii="Times New Roman" w:eastAsia="Times New Roman" w:hAnsi="Times New Roman" w:cs="Times New Roman"/>
          <w:color w:val="000000"/>
          <w:sz w:val="24"/>
          <w:szCs w:val="24"/>
        </w:rPr>
        <w:t xml:space="preserve">) environmental stewardship. These themes, taken together, reflect the essential moral principles that underpin the cultural identity and belief systems of the </w:t>
      </w:r>
      <w:proofErr w:type="spellStart"/>
      <w:r w:rsidRPr="00A560D7">
        <w:rPr>
          <w:rFonts w:ascii="Times New Roman" w:eastAsia="Times New Roman" w:hAnsi="Times New Roman" w:cs="Times New Roman"/>
          <w:color w:val="000000"/>
          <w:sz w:val="24"/>
          <w:szCs w:val="24"/>
        </w:rPr>
        <w:t>Melanau</w:t>
      </w:r>
      <w:proofErr w:type="spellEnd"/>
      <w:r w:rsidRPr="00A560D7">
        <w:rPr>
          <w:rFonts w:ascii="Times New Roman" w:eastAsia="Times New Roman" w:hAnsi="Times New Roman" w:cs="Times New Roman"/>
          <w:color w:val="000000"/>
          <w:sz w:val="24"/>
          <w:szCs w:val="24"/>
        </w:rPr>
        <w:t xml:space="preserve"> community.</w:t>
      </w:r>
    </w:p>
    <w:p w14:paraId="7F9FEAC6" w14:textId="77777777" w:rsidR="00A560D7" w:rsidRPr="00A560D7" w:rsidRDefault="00A560D7"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073D57" w14:textId="3768A3A7" w:rsidR="00D43EC4" w:rsidRDefault="00D43EC4"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3668D9" w:rsidRPr="003668D9">
        <w:rPr>
          <w:rFonts w:ascii="Times New Roman" w:eastAsia="Times New Roman" w:hAnsi="Times New Roman" w:cs="Times New Roman"/>
          <w:color w:val="000000"/>
          <w:sz w:val="24"/>
          <w:szCs w:val="24"/>
        </w:rPr>
        <w:t xml:space="preserve">Personal </w:t>
      </w:r>
      <w:r w:rsidR="00774A50" w:rsidRPr="003668D9">
        <w:rPr>
          <w:rFonts w:ascii="Times New Roman" w:eastAsia="Times New Roman" w:hAnsi="Times New Roman" w:cs="Times New Roman"/>
          <w:color w:val="000000"/>
          <w:sz w:val="24"/>
          <w:szCs w:val="24"/>
        </w:rPr>
        <w:t>development and growth</w:t>
      </w:r>
    </w:p>
    <w:p w14:paraId="5F927D79" w14:textId="77777777" w:rsidR="00284233" w:rsidRDefault="00284233"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716690" w14:textId="72572032" w:rsidR="003113C3" w:rsidRPr="00C87672" w:rsidRDefault="0071513B" w:rsidP="00C8767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 xml:space="preserve">Figure 1 shows a Sankey </w:t>
      </w:r>
      <w:r w:rsidR="007A4693" w:rsidRPr="00C87672">
        <w:rPr>
          <w:rFonts w:ascii="Times New Roman" w:eastAsia="Times New Roman" w:hAnsi="Times New Roman" w:cs="Times New Roman"/>
          <w:sz w:val="24"/>
          <w:szCs w:val="24"/>
        </w:rPr>
        <w:t>d</w:t>
      </w:r>
      <w:r w:rsidRPr="00C87672">
        <w:rPr>
          <w:rFonts w:ascii="Times New Roman" w:eastAsia="Times New Roman" w:hAnsi="Times New Roman" w:cs="Times New Roman"/>
          <w:sz w:val="24"/>
          <w:szCs w:val="24"/>
        </w:rPr>
        <w:t>iagram of</w:t>
      </w:r>
      <w:r w:rsidR="00020DA7" w:rsidRPr="00C87672">
        <w:rPr>
          <w:rFonts w:ascii="Times New Roman" w:eastAsia="Times New Roman" w:hAnsi="Times New Roman" w:cs="Times New Roman"/>
          <w:sz w:val="24"/>
          <w:szCs w:val="24"/>
        </w:rPr>
        <w:t xml:space="preserve"> </w:t>
      </w:r>
      <w:r w:rsidR="00E8701E" w:rsidRPr="00C87672">
        <w:rPr>
          <w:rFonts w:ascii="Times New Roman" w:eastAsia="Times New Roman" w:hAnsi="Times New Roman" w:cs="Times New Roman"/>
          <w:sz w:val="24"/>
          <w:szCs w:val="24"/>
        </w:rPr>
        <w:t>P</w:t>
      </w:r>
      <w:r w:rsidRPr="00C87672">
        <w:rPr>
          <w:rFonts w:ascii="Times New Roman" w:eastAsia="Times New Roman" w:hAnsi="Times New Roman" w:cs="Times New Roman"/>
          <w:sz w:val="24"/>
          <w:szCs w:val="24"/>
        </w:rPr>
        <w:t xml:space="preserve">ersonal </w:t>
      </w:r>
      <w:r w:rsidR="00E8701E" w:rsidRPr="00C87672">
        <w:rPr>
          <w:rFonts w:ascii="Times New Roman" w:eastAsia="Times New Roman" w:hAnsi="Times New Roman" w:cs="Times New Roman"/>
          <w:sz w:val="24"/>
          <w:szCs w:val="24"/>
        </w:rPr>
        <w:t>D</w:t>
      </w:r>
      <w:r w:rsidRPr="00C87672">
        <w:rPr>
          <w:rFonts w:ascii="Times New Roman" w:eastAsia="Times New Roman" w:hAnsi="Times New Roman" w:cs="Times New Roman"/>
          <w:sz w:val="24"/>
          <w:szCs w:val="24"/>
        </w:rPr>
        <w:t xml:space="preserve">evelopment and </w:t>
      </w:r>
      <w:r w:rsidR="00E8701E" w:rsidRPr="00C87672">
        <w:rPr>
          <w:rFonts w:ascii="Times New Roman" w:eastAsia="Times New Roman" w:hAnsi="Times New Roman" w:cs="Times New Roman"/>
          <w:sz w:val="24"/>
          <w:szCs w:val="24"/>
        </w:rPr>
        <w:t>G</w:t>
      </w:r>
      <w:r w:rsidRPr="00C87672">
        <w:rPr>
          <w:rFonts w:ascii="Times New Roman" w:eastAsia="Times New Roman" w:hAnsi="Times New Roman" w:cs="Times New Roman"/>
          <w:sz w:val="24"/>
          <w:szCs w:val="24"/>
        </w:rPr>
        <w:t>rowth</w:t>
      </w:r>
      <w:r w:rsidR="00020DA7" w:rsidRPr="00C87672">
        <w:rPr>
          <w:rFonts w:ascii="Times New Roman" w:eastAsia="Times New Roman" w:hAnsi="Times New Roman" w:cs="Times New Roman"/>
          <w:sz w:val="24"/>
          <w:szCs w:val="24"/>
        </w:rPr>
        <w:t xml:space="preserve"> </w:t>
      </w:r>
      <w:r w:rsidR="00EF6FA8" w:rsidRPr="00C87672">
        <w:rPr>
          <w:rFonts w:ascii="Times New Roman" w:eastAsia="Times New Roman" w:hAnsi="Times New Roman" w:cs="Times New Roman"/>
          <w:sz w:val="24"/>
          <w:szCs w:val="24"/>
        </w:rPr>
        <w:t>t</w:t>
      </w:r>
      <w:r w:rsidR="00020DA7" w:rsidRPr="00C87672">
        <w:rPr>
          <w:rFonts w:ascii="Times New Roman" w:eastAsia="Times New Roman" w:hAnsi="Times New Roman" w:cs="Times New Roman"/>
          <w:sz w:val="24"/>
          <w:szCs w:val="24"/>
        </w:rPr>
        <w:t>heme</w:t>
      </w:r>
      <w:r w:rsidRPr="00C87672">
        <w:rPr>
          <w:rFonts w:ascii="Times New Roman" w:eastAsia="Times New Roman" w:hAnsi="Times New Roman" w:cs="Times New Roman"/>
          <w:sz w:val="24"/>
          <w:szCs w:val="24"/>
        </w:rPr>
        <w:t xml:space="preserve">, its </w:t>
      </w:r>
      <w:r w:rsidR="00EF6FA8" w:rsidRPr="00C87672">
        <w:rPr>
          <w:rFonts w:ascii="Times New Roman" w:eastAsia="Times New Roman" w:hAnsi="Times New Roman" w:cs="Times New Roman"/>
          <w:sz w:val="24"/>
          <w:szCs w:val="24"/>
        </w:rPr>
        <w:t>s</w:t>
      </w:r>
      <w:r w:rsidRPr="00C87672">
        <w:rPr>
          <w:rFonts w:ascii="Times New Roman" w:eastAsia="Times New Roman" w:hAnsi="Times New Roman" w:cs="Times New Roman"/>
          <w:sz w:val="24"/>
          <w:szCs w:val="24"/>
        </w:rPr>
        <w:t>ubthemes</w:t>
      </w:r>
      <w:r w:rsidR="00E8701E" w:rsidRPr="00C87672">
        <w:rPr>
          <w:rFonts w:ascii="Times New Roman" w:eastAsia="Times New Roman" w:hAnsi="Times New Roman" w:cs="Times New Roman"/>
          <w:sz w:val="24"/>
          <w:szCs w:val="24"/>
        </w:rPr>
        <w:t xml:space="preserve"> </w:t>
      </w:r>
      <w:r w:rsidRPr="00C87672">
        <w:rPr>
          <w:rFonts w:ascii="Times New Roman" w:eastAsia="Times New Roman" w:hAnsi="Times New Roman" w:cs="Times New Roman"/>
          <w:sz w:val="24"/>
          <w:szCs w:val="24"/>
        </w:rPr>
        <w:t xml:space="preserve">and </w:t>
      </w:r>
      <w:r w:rsidR="00EF6FA8" w:rsidRPr="00C87672">
        <w:rPr>
          <w:rFonts w:ascii="Times New Roman" w:eastAsia="Times New Roman" w:hAnsi="Times New Roman" w:cs="Times New Roman"/>
          <w:sz w:val="24"/>
          <w:szCs w:val="24"/>
        </w:rPr>
        <w:t>related S</w:t>
      </w:r>
      <w:r w:rsidRPr="00C87672">
        <w:rPr>
          <w:rFonts w:ascii="Times New Roman" w:eastAsia="Times New Roman" w:hAnsi="Times New Roman" w:cs="Times New Roman"/>
          <w:sz w:val="24"/>
          <w:szCs w:val="24"/>
        </w:rPr>
        <w:t>tory IDs.</w:t>
      </w:r>
      <w:r w:rsidR="002C63D0" w:rsidRPr="00C87672">
        <w:rPr>
          <w:rFonts w:ascii="Times New Roman" w:eastAsia="Times New Roman" w:hAnsi="Times New Roman" w:cs="Times New Roman"/>
          <w:sz w:val="24"/>
          <w:szCs w:val="24"/>
        </w:rPr>
        <w:t xml:space="preserve"> Each strand represents </w:t>
      </w:r>
      <w:r w:rsidR="00E8701E" w:rsidRPr="00C87672">
        <w:rPr>
          <w:rFonts w:ascii="Times New Roman" w:eastAsia="Times New Roman" w:hAnsi="Times New Roman" w:cs="Times New Roman"/>
          <w:sz w:val="24"/>
          <w:szCs w:val="24"/>
        </w:rPr>
        <w:t xml:space="preserve">the </w:t>
      </w:r>
      <w:r w:rsidR="00DA4615" w:rsidRPr="00C87672">
        <w:rPr>
          <w:rFonts w:ascii="Times New Roman" w:eastAsia="Times New Roman" w:hAnsi="Times New Roman" w:cs="Times New Roman"/>
          <w:sz w:val="24"/>
          <w:szCs w:val="24"/>
        </w:rPr>
        <w:t>subtheme</w:t>
      </w:r>
      <w:r w:rsidR="004F0D9C" w:rsidRPr="00C87672">
        <w:rPr>
          <w:rFonts w:ascii="Times New Roman" w:eastAsia="Times New Roman" w:hAnsi="Times New Roman" w:cs="Times New Roman"/>
          <w:sz w:val="24"/>
          <w:szCs w:val="24"/>
        </w:rPr>
        <w:t xml:space="preserve"> observed</w:t>
      </w:r>
      <w:r w:rsidR="002C63D0" w:rsidRPr="00C87672">
        <w:rPr>
          <w:rFonts w:ascii="Times New Roman" w:eastAsia="Times New Roman" w:hAnsi="Times New Roman" w:cs="Times New Roman"/>
          <w:sz w:val="24"/>
          <w:szCs w:val="24"/>
        </w:rPr>
        <w:t xml:space="preserve">, and the width of these strands </w:t>
      </w:r>
      <w:r w:rsidR="007F7456" w:rsidRPr="00C87672">
        <w:rPr>
          <w:rFonts w:ascii="Times New Roman" w:eastAsia="Times New Roman" w:hAnsi="Times New Roman" w:cs="Times New Roman"/>
          <w:sz w:val="24"/>
          <w:szCs w:val="24"/>
        </w:rPr>
        <w:t>a</w:t>
      </w:r>
      <w:r w:rsidR="002D2DF8" w:rsidRPr="00C87672">
        <w:rPr>
          <w:rFonts w:ascii="Times New Roman" w:eastAsia="Times New Roman" w:hAnsi="Times New Roman" w:cs="Times New Roman"/>
          <w:sz w:val="24"/>
          <w:szCs w:val="24"/>
        </w:rPr>
        <w:t xml:space="preserve">t the end of the </w:t>
      </w:r>
      <w:r w:rsidR="00AC2B14" w:rsidRPr="00C87672">
        <w:rPr>
          <w:rFonts w:ascii="Times New Roman" w:eastAsia="Times New Roman" w:hAnsi="Times New Roman" w:cs="Times New Roman"/>
          <w:sz w:val="24"/>
          <w:szCs w:val="24"/>
        </w:rPr>
        <w:t xml:space="preserve">Sankey strand </w:t>
      </w:r>
      <w:r w:rsidR="002C63D0" w:rsidRPr="00C87672">
        <w:rPr>
          <w:rFonts w:ascii="Times New Roman" w:eastAsia="Times New Roman" w:hAnsi="Times New Roman" w:cs="Times New Roman"/>
          <w:sz w:val="24"/>
          <w:szCs w:val="24"/>
        </w:rPr>
        <w:t>correlates with the number subthemes</w:t>
      </w:r>
      <w:r w:rsidR="002A180C" w:rsidRPr="00C87672">
        <w:rPr>
          <w:rFonts w:ascii="Times New Roman" w:eastAsia="Times New Roman" w:hAnsi="Times New Roman" w:cs="Times New Roman"/>
          <w:sz w:val="24"/>
          <w:szCs w:val="24"/>
        </w:rPr>
        <w:t xml:space="preserve"> highlighted in the respective story</w:t>
      </w:r>
      <w:r w:rsidR="002C63D0" w:rsidRPr="00C87672">
        <w:rPr>
          <w:rFonts w:ascii="Times New Roman" w:eastAsia="Times New Roman" w:hAnsi="Times New Roman" w:cs="Times New Roman"/>
          <w:sz w:val="24"/>
          <w:szCs w:val="24"/>
        </w:rPr>
        <w:t>.</w:t>
      </w:r>
      <w:r w:rsidR="006A4C0B" w:rsidRPr="00C87672">
        <w:rPr>
          <w:rFonts w:ascii="Times New Roman" w:eastAsia="Times New Roman" w:hAnsi="Times New Roman" w:cs="Times New Roman"/>
          <w:sz w:val="24"/>
          <w:szCs w:val="24"/>
        </w:rPr>
        <w:t xml:space="preserve"> </w:t>
      </w:r>
      <w:r w:rsidR="00FC3ABE" w:rsidRPr="00C87672">
        <w:rPr>
          <w:rFonts w:ascii="Times New Roman" w:eastAsia="Times New Roman" w:hAnsi="Times New Roman" w:cs="Times New Roman"/>
          <w:sz w:val="24"/>
          <w:szCs w:val="24"/>
        </w:rPr>
        <w:t xml:space="preserve">There are 27 </w:t>
      </w:r>
      <w:r w:rsidR="00BD201F" w:rsidRPr="00C87672">
        <w:rPr>
          <w:rFonts w:ascii="Times New Roman" w:eastAsia="Times New Roman" w:hAnsi="Times New Roman" w:cs="Times New Roman"/>
          <w:sz w:val="24"/>
          <w:szCs w:val="24"/>
        </w:rPr>
        <w:t>identified</w:t>
      </w:r>
      <w:r w:rsidR="00FC3ABE" w:rsidRPr="00C87672">
        <w:rPr>
          <w:rFonts w:ascii="Times New Roman" w:eastAsia="Times New Roman" w:hAnsi="Times New Roman" w:cs="Times New Roman"/>
          <w:sz w:val="24"/>
          <w:szCs w:val="24"/>
        </w:rPr>
        <w:t xml:space="preserve"> values under the Personal </w:t>
      </w:r>
      <w:r w:rsidR="00BC20B4" w:rsidRPr="00C87672">
        <w:rPr>
          <w:rFonts w:ascii="Times New Roman" w:eastAsia="Times New Roman" w:hAnsi="Times New Roman" w:cs="Times New Roman"/>
          <w:sz w:val="24"/>
          <w:szCs w:val="24"/>
        </w:rPr>
        <w:t xml:space="preserve">Development and </w:t>
      </w:r>
      <w:r w:rsidR="00FC3ABE" w:rsidRPr="00C87672">
        <w:rPr>
          <w:rFonts w:ascii="Times New Roman" w:eastAsia="Times New Roman" w:hAnsi="Times New Roman" w:cs="Times New Roman"/>
          <w:sz w:val="24"/>
          <w:szCs w:val="24"/>
        </w:rPr>
        <w:t>Growth</w:t>
      </w:r>
      <w:r w:rsidR="00BC20B4" w:rsidRPr="00C87672">
        <w:rPr>
          <w:rFonts w:ascii="Times New Roman" w:eastAsia="Times New Roman" w:hAnsi="Times New Roman" w:cs="Times New Roman"/>
          <w:sz w:val="24"/>
          <w:szCs w:val="24"/>
        </w:rPr>
        <w:t xml:space="preserve"> theme</w:t>
      </w:r>
      <w:r w:rsidR="00B45EDF" w:rsidRPr="00C87672">
        <w:rPr>
          <w:rFonts w:ascii="Times New Roman" w:eastAsia="Times New Roman" w:hAnsi="Times New Roman" w:cs="Times New Roman"/>
          <w:sz w:val="24"/>
          <w:szCs w:val="24"/>
        </w:rPr>
        <w:t xml:space="preserve"> </w:t>
      </w:r>
      <w:r w:rsidR="00E71A93" w:rsidRPr="00C87672">
        <w:rPr>
          <w:rFonts w:ascii="Times New Roman" w:eastAsia="Times New Roman" w:hAnsi="Times New Roman" w:cs="Times New Roman"/>
          <w:sz w:val="24"/>
          <w:szCs w:val="24"/>
        </w:rPr>
        <w:t>(refer to Figure 1</w:t>
      </w:r>
      <w:r w:rsidR="00F5071F" w:rsidRPr="00C87672">
        <w:rPr>
          <w:rFonts w:ascii="Times New Roman" w:eastAsia="Times New Roman" w:hAnsi="Times New Roman" w:cs="Times New Roman"/>
          <w:sz w:val="24"/>
          <w:szCs w:val="24"/>
        </w:rPr>
        <w:t>)</w:t>
      </w:r>
      <w:r w:rsidR="00E71A93" w:rsidRPr="00C87672">
        <w:rPr>
          <w:rFonts w:ascii="Times New Roman" w:eastAsia="Times New Roman" w:hAnsi="Times New Roman" w:cs="Times New Roman"/>
          <w:sz w:val="24"/>
          <w:szCs w:val="24"/>
        </w:rPr>
        <w:t xml:space="preserve">. </w:t>
      </w:r>
      <w:r w:rsidR="00BA30D0" w:rsidRPr="00C87672">
        <w:rPr>
          <w:rFonts w:ascii="Times New Roman" w:eastAsia="Times New Roman" w:hAnsi="Times New Roman" w:cs="Times New Roman"/>
          <w:sz w:val="24"/>
          <w:szCs w:val="24"/>
        </w:rPr>
        <w:t xml:space="preserve">The most recurrent </w:t>
      </w:r>
      <w:r w:rsidR="00881500" w:rsidRPr="00C87672">
        <w:rPr>
          <w:rFonts w:ascii="Times New Roman" w:eastAsia="Times New Roman" w:hAnsi="Times New Roman" w:cs="Times New Roman"/>
          <w:sz w:val="24"/>
          <w:szCs w:val="24"/>
        </w:rPr>
        <w:t>values within this theme occur in groupings</w:t>
      </w:r>
      <w:r w:rsidR="001F2EB8" w:rsidRPr="00C87672">
        <w:rPr>
          <w:rFonts w:ascii="Times New Roman" w:eastAsia="Times New Roman" w:hAnsi="Times New Roman" w:cs="Times New Roman"/>
          <w:sz w:val="24"/>
          <w:szCs w:val="24"/>
        </w:rPr>
        <w:t xml:space="preserve"> of three values, </w:t>
      </w:r>
      <w:r w:rsidR="001931E7" w:rsidRPr="00C87672">
        <w:rPr>
          <w:rFonts w:ascii="Times New Roman" w:eastAsia="Times New Roman" w:hAnsi="Times New Roman" w:cs="Times New Roman"/>
          <w:sz w:val="24"/>
          <w:szCs w:val="24"/>
        </w:rPr>
        <w:t xml:space="preserve">where each grouping of values emphasizes certain moral concept per story. </w:t>
      </w:r>
      <w:r w:rsidR="00E14C4E" w:rsidRPr="00C87672">
        <w:rPr>
          <w:rFonts w:ascii="Times New Roman" w:eastAsia="Times New Roman" w:hAnsi="Times New Roman" w:cs="Times New Roman"/>
          <w:sz w:val="24"/>
          <w:szCs w:val="24"/>
        </w:rPr>
        <w:t>These groupings of three</w:t>
      </w:r>
      <w:r w:rsidR="001F2EB8" w:rsidRPr="00C87672">
        <w:rPr>
          <w:rFonts w:ascii="Times New Roman" w:eastAsia="Times New Roman" w:hAnsi="Times New Roman" w:cs="Times New Roman"/>
          <w:sz w:val="24"/>
          <w:szCs w:val="24"/>
        </w:rPr>
        <w:t xml:space="preserve"> </w:t>
      </w:r>
      <w:r w:rsidR="00E14C4E" w:rsidRPr="00C87672">
        <w:rPr>
          <w:rFonts w:ascii="Times New Roman" w:eastAsia="Times New Roman" w:hAnsi="Times New Roman" w:cs="Times New Roman"/>
          <w:sz w:val="24"/>
          <w:szCs w:val="24"/>
        </w:rPr>
        <w:t xml:space="preserve">values </w:t>
      </w:r>
      <w:r w:rsidR="001F2EB8" w:rsidRPr="00C87672">
        <w:rPr>
          <w:rFonts w:ascii="Times New Roman" w:eastAsia="Times New Roman" w:hAnsi="Times New Roman" w:cs="Times New Roman"/>
          <w:sz w:val="24"/>
          <w:szCs w:val="24"/>
        </w:rPr>
        <w:t>are narrated in Story ID 1</w:t>
      </w:r>
      <w:r w:rsidR="00D818C0" w:rsidRPr="00C87672">
        <w:rPr>
          <w:rFonts w:ascii="Times New Roman" w:eastAsia="Times New Roman" w:hAnsi="Times New Roman" w:cs="Times New Roman"/>
          <w:sz w:val="24"/>
          <w:szCs w:val="24"/>
        </w:rPr>
        <w:t xml:space="preserve"> (Perseverance, Overcoming obstacles, and Balance and order)</w:t>
      </w:r>
      <w:r w:rsidR="001F2EB8" w:rsidRPr="00C87672">
        <w:rPr>
          <w:rFonts w:ascii="Times New Roman" w:eastAsia="Times New Roman" w:hAnsi="Times New Roman" w:cs="Times New Roman"/>
          <w:sz w:val="24"/>
          <w:szCs w:val="24"/>
        </w:rPr>
        <w:t>, Story ID 13</w:t>
      </w:r>
      <w:r w:rsidR="00D818C0" w:rsidRPr="00C87672">
        <w:rPr>
          <w:rFonts w:ascii="Times New Roman" w:eastAsia="Times New Roman" w:hAnsi="Times New Roman" w:cs="Times New Roman"/>
          <w:sz w:val="24"/>
          <w:szCs w:val="24"/>
        </w:rPr>
        <w:t xml:space="preserve"> (Loyalty, Compassion, Respect)</w:t>
      </w:r>
      <w:r w:rsidR="001F2EB8" w:rsidRPr="00C87672">
        <w:rPr>
          <w:rFonts w:ascii="Times New Roman" w:eastAsia="Times New Roman" w:hAnsi="Times New Roman" w:cs="Times New Roman"/>
          <w:sz w:val="24"/>
          <w:szCs w:val="24"/>
        </w:rPr>
        <w:t>, Story ID 18</w:t>
      </w:r>
      <w:r w:rsidR="00D818C0" w:rsidRPr="00C87672">
        <w:rPr>
          <w:rFonts w:ascii="Times New Roman" w:eastAsia="Times New Roman" w:hAnsi="Times New Roman" w:cs="Times New Roman"/>
          <w:sz w:val="24"/>
          <w:szCs w:val="24"/>
        </w:rPr>
        <w:t xml:space="preserve"> (Honesty, Generosity, Greed)</w:t>
      </w:r>
      <w:r w:rsidR="001F2EB8" w:rsidRPr="00C87672">
        <w:rPr>
          <w:rFonts w:ascii="Times New Roman" w:eastAsia="Times New Roman" w:hAnsi="Times New Roman" w:cs="Times New Roman"/>
          <w:sz w:val="24"/>
          <w:szCs w:val="24"/>
        </w:rPr>
        <w:t xml:space="preserve">, and Story </w:t>
      </w:r>
      <w:r w:rsidR="001F2EB8" w:rsidRPr="00C87672">
        <w:rPr>
          <w:rFonts w:ascii="Times New Roman" w:eastAsia="Times New Roman" w:hAnsi="Times New Roman" w:cs="Times New Roman"/>
          <w:sz w:val="24"/>
          <w:szCs w:val="24"/>
        </w:rPr>
        <w:lastRenderedPageBreak/>
        <w:t>ID 24</w:t>
      </w:r>
      <w:r w:rsidR="00CB4331" w:rsidRPr="00C87672">
        <w:rPr>
          <w:rFonts w:ascii="Times New Roman" w:eastAsia="Times New Roman" w:hAnsi="Times New Roman" w:cs="Times New Roman"/>
          <w:sz w:val="24"/>
          <w:szCs w:val="24"/>
        </w:rPr>
        <w:t xml:space="preserve"> (The power of friendship and trust, The importance of seeking help, and The value of life and second chances</w:t>
      </w:r>
      <w:r w:rsidR="004523EC" w:rsidRPr="00C87672">
        <w:rPr>
          <w:rFonts w:ascii="Times New Roman" w:eastAsia="Times New Roman" w:hAnsi="Times New Roman" w:cs="Times New Roman"/>
          <w:sz w:val="24"/>
          <w:szCs w:val="24"/>
        </w:rPr>
        <w:t>).</w:t>
      </w:r>
      <w:r w:rsidR="00D818C0" w:rsidRPr="00C87672">
        <w:rPr>
          <w:rFonts w:ascii="Times New Roman" w:eastAsia="Times New Roman" w:hAnsi="Times New Roman" w:cs="Times New Roman"/>
          <w:sz w:val="24"/>
          <w:szCs w:val="24"/>
        </w:rPr>
        <w:t xml:space="preserve"> </w:t>
      </w:r>
    </w:p>
    <w:p w14:paraId="762128B0" w14:textId="20C57B17" w:rsidR="00881500" w:rsidRPr="00C87672" w:rsidRDefault="003113C3"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 xml:space="preserve">This thematic clustering, as visualized in Figure 1, is indicative of the dynamic interplay between different values within individual stories, revealing the </w:t>
      </w:r>
      <w:r w:rsidR="00D1236C" w:rsidRPr="00C87672">
        <w:rPr>
          <w:rFonts w:ascii="Times New Roman" w:eastAsia="Times New Roman" w:hAnsi="Times New Roman" w:cs="Times New Roman"/>
          <w:sz w:val="24"/>
          <w:szCs w:val="24"/>
        </w:rPr>
        <w:t xml:space="preserve">emphasized </w:t>
      </w:r>
      <w:r w:rsidRPr="00C87672">
        <w:rPr>
          <w:rFonts w:ascii="Times New Roman" w:eastAsia="Times New Roman" w:hAnsi="Times New Roman" w:cs="Times New Roman"/>
          <w:sz w:val="24"/>
          <w:szCs w:val="24"/>
        </w:rPr>
        <w:t xml:space="preserve">nature of personal growth and moral development in </w:t>
      </w:r>
      <w:proofErr w:type="spellStart"/>
      <w:r w:rsidRPr="00C87672">
        <w:rPr>
          <w:rFonts w:ascii="Times New Roman" w:eastAsia="Times New Roman" w:hAnsi="Times New Roman" w:cs="Times New Roman"/>
          <w:sz w:val="24"/>
          <w:szCs w:val="24"/>
        </w:rPr>
        <w:t>Melanau</w:t>
      </w:r>
      <w:proofErr w:type="spellEnd"/>
      <w:r w:rsidRPr="00C87672">
        <w:rPr>
          <w:rFonts w:ascii="Times New Roman" w:eastAsia="Times New Roman" w:hAnsi="Times New Roman" w:cs="Times New Roman"/>
          <w:sz w:val="24"/>
          <w:szCs w:val="24"/>
        </w:rPr>
        <w:t xml:space="preserve"> folklore. Through this visual analysis, the narratives emerge not just as stories but as reflections of the community's ethos, with each tale serving as a </w:t>
      </w:r>
      <w:r w:rsidR="001867B8" w:rsidRPr="00C87672">
        <w:rPr>
          <w:rFonts w:ascii="Times New Roman" w:eastAsia="Times New Roman" w:hAnsi="Times New Roman" w:cs="Times New Roman"/>
          <w:sz w:val="24"/>
          <w:szCs w:val="24"/>
        </w:rPr>
        <w:t>way for</w:t>
      </w:r>
      <w:r w:rsidRPr="00C87672">
        <w:rPr>
          <w:rFonts w:ascii="Times New Roman" w:eastAsia="Times New Roman" w:hAnsi="Times New Roman" w:cs="Times New Roman"/>
          <w:sz w:val="24"/>
          <w:szCs w:val="24"/>
        </w:rPr>
        <w:t xml:space="preserve"> imparting wisdom and life lessons central to the </w:t>
      </w:r>
      <w:proofErr w:type="spellStart"/>
      <w:r w:rsidRPr="00C87672">
        <w:rPr>
          <w:rFonts w:ascii="Times New Roman" w:eastAsia="Times New Roman" w:hAnsi="Times New Roman" w:cs="Times New Roman"/>
          <w:sz w:val="24"/>
          <w:szCs w:val="24"/>
        </w:rPr>
        <w:t>Melanau</w:t>
      </w:r>
      <w:proofErr w:type="spellEnd"/>
      <w:r w:rsidRPr="00C87672">
        <w:rPr>
          <w:rFonts w:ascii="Times New Roman" w:eastAsia="Times New Roman" w:hAnsi="Times New Roman" w:cs="Times New Roman"/>
          <w:sz w:val="24"/>
          <w:szCs w:val="24"/>
        </w:rPr>
        <w:t xml:space="preserve"> way of life.</w:t>
      </w:r>
    </w:p>
    <w:p w14:paraId="19B4B7DB" w14:textId="77777777" w:rsidR="00D43EC4" w:rsidRPr="00C87672" w:rsidRDefault="00D43EC4" w:rsidP="00C8767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6692CA8" w14:textId="77777777" w:rsidR="00D43EC4" w:rsidRDefault="00D43EC4" w:rsidP="00C8767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MY"/>
        </w:rPr>
        <w:drawing>
          <wp:inline distT="0" distB="0" distL="0" distR="0" wp14:anchorId="2F006DFA" wp14:editId="454BF506">
            <wp:extent cx="4779102" cy="3524250"/>
            <wp:effectExtent l="19050" t="19050" r="21590" b="19050"/>
            <wp:docPr id="609059776" name="Picture 609059776" descr="A picture containing text, screensho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59776" name="Picture 3" descr="A picture containing text, screenshot, colorfulness, design&#10;&#10;Description automatically generated"/>
                    <pic:cNvPicPr/>
                  </pic:nvPicPr>
                  <pic:blipFill rotWithShape="1">
                    <a:blip r:embed="rId9" cstate="print">
                      <a:extLst>
                        <a:ext uri="{28A0092B-C50C-407E-A947-70E740481C1C}">
                          <a14:useLocalDpi xmlns:a14="http://schemas.microsoft.com/office/drawing/2010/main" val="0"/>
                        </a:ext>
                      </a:extLst>
                    </a:blip>
                    <a:srcRect l="1569" t="8008" b="7309"/>
                    <a:stretch/>
                  </pic:blipFill>
                  <pic:spPr bwMode="auto">
                    <a:xfrm>
                      <a:off x="0" y="0"/>
                      <a:ext cx="4796195" cy="353685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722AE92" w14:textId="06339E02" w:rsidR="002665F3" w:rsidRDefault="002665F3" w:rsidP="00C87672">
      <w:pPr>
        <w:spacing w:after="0" w:line="240" w:lineRule="auto"/>
        <w:rPr>
          <w:rFonts w:ascii="Times New Roman" w:eastAsia="Times New Roman" w:hAnsi="Times New Roman" w:cs="Times New Roman"/>
          <w:sz w:val="20"/>
          <w:szCs w:val="20"/>
        </w:rPr>
      </w:pPr>
      <w:r>
        <w:rPr>
          <w:i/>
        </w:rPr>
        <w:t xml:space="preserve">         </w:t>
      </w:r>
      <w:r w:rsidR="00C87672">
        <w:rPr>
          <w:i/>
        </w:rPr>
        <w:t xml:space="preserve">       </w:t>
      </w:r>
      <w:r>
        <w:rPr>
          <w:i/>
        </w:rPr>
        <w:t xml:space="preserve">  </w:t>
      </w:r>
      <w:r>
        <w:rPr>
          <w:rFonts w:ascii="Times New Roman" w:eastAsia="Times New Roman" w:hAnsi="Times New Roman" w:cs="Times New Roman"/>
          <w:sz w:val="20"/>
          <w:szCs w:val="20"/>
        </w:rPr>
        <w:t xml:space="preserve">Source: Author  </w:t>
      </w:r>
    </w:p>
    <w:p w14:paraId="25681B27" w14:textId="77777777" w:rsidR="007120BD" w:rsidRDefault="007120BD" w:rsidP="00C87672">
      <w:pPr>
        <w:spacing w:after="0" w:line="240" w:lineRule="auto"/>
        <w:rPr>
          <w:rFonts w:ascii="Times New Roman" w:eastAsia="Times New Roman" w:hAnsi="Times New Roman" w:cs="Times New Roman"/>
          <w:sz w:val="20"/>
          <w:szCs w:val="20"/>
        </w:rPr>
      </w:pPr>
    </w:p>
    <w:p w14:paraId="0457951F" w14:textId="318A2715" w:rsidR="00D43EC4" w:rsidRPr="00C87672" w:rsidRDefault="00D43EC4" w:rsidP="00C87672">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C87672">
        <w:rPr>
          <w:rFonts w:ascii="Times New Roman" w:eastAsia="Times New Roman" w:hAnsi="Times New Roman" w:cs="Times New Roman"/>
          <w:b/>
          <w:bCs/>
          <w:color w:val="000000"/>
          <w:sz w:val="20"/>
          <w:szCs w:val="20"/>
        </w:rPr>
        <w:t>Figure</w:t>
      </w:r>
      <w:r w:rsidR="000E7874" w:rsidRPr="00C87672">
        <w:rPr>
          <w:rFonts w:ascii="Times New Roman" w:eastAsia="Times New Roman" w:hAnsi="Times New Roman" w:cs="Times New Roman"/>
          <w:b/>
          <w:bCs/>
          <w:color w:val="000000"/>
          <w:sz w:val="20"/>
          <w:szCs w:val="20"/>
        </w:rPr>
        <w:t xml:space="preserve"> 1</w:t>
      </w:r>
      <w:r w:rsidR="00C87672" w:rsidRPr="00C87672">
        <w:rPr>
          <w:rFonts w:ascii="Times New Roman" w:eastAsia="Times New Roman" w:hAnsi="Times New Roman" w:cs="Times New Roman"/>
          <w:b/>
          <w:bCs/>
          <w:color w:val="000000"/>
          <w:sz w:val="20"/>
          <w:szCs w:val="20"/>
        </w:rPr>
        <w:t>.</w:t>
      </w:r>
      <w:r w:rsidR="002665F3" w:rsidRPr="00C87672">
        <w:rPr>
          <w:rFonts w:ascii="Times New Roman" w:eastAsia="Times New Roman" w:hAnsi="Times New Roman" w:cs="Times New Roman"/>
          <w:b/>
          <w:bCs/>
          <w:color w:val="000000"/>
          <w:sz w:val="20"/>
          <w:szCs w:val="20"/>
        </w:rPr>
        <w:t xml:space="preserve"> </w:t>
      </w:r>
      <w:r w:rsidR="002665F3" w:rsidRPr="00C87672">
        <w:rPr>
          <w:rFonts w:ascii="Times New Roman" w:eastAsia="Times New Roman" w:hAnsi="Times New Roman" w:cs="Times New Roman"/>
          <w:color w:val="000000"/>
          <w:sz w:val="20"/>
          <w:szCs w:val="20"/>
        </w:rPr>
        <w:t xml:space="preserve">Sankey </w:t>
      </w:r>
      <w:r w:rsidR="00C87672" w:rsidRPr="00C87672">
        <w:rPr>
          <w:rFonts w:ascii="Times New Roman" w:eastAsia="Times New Roman" w:hAnsi="Times New Roman" w:cs="Times New Roman"/>
          <w:color w:val="000000"/>
          <w:sz w:val="20"/>
          <w:szCs w:val="20"/>
        </w:rPr>
        <w:t xml:space="preserve">diagram of personal development and growth, its subthemes and story </w:t>
      </w:r>
      <w:r w:rsidR="007120BD" w:rsidRPr="00C87672">
        <w:rPr>
          <w:rFonts w:ascii="Times New Roman" w:eastAsia="Times New Roman" w:hAnsi="Times New Roman" w:cs="Times New Roman"/>
          <w:color w:val="000000"/>
          <w:sz w:val="20"/>
          <w:szCs w:val="20"/>
        </w:rPr>
        <w:t>IDs</w:t>
      </w:r>
    </w:p>
    <w:p w14:paraId="3405650D" w14:textId="77777777" w:rsidR="00D43EC4" w:rsidRPr="003668D9" w:rsidRDefault="00D43EC4"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9D9E98" w14:textId="7431B873" w:rsidR="00097038" w:rsidRDefault="00097038"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3668D9" w:rsidRPr="003668D9">
        <w:rPr>
          <w:rFonts w:ascii="Times New Roman" w:eastAsia="Times New Roman" w:hAnsi="Times New Roman" w:cs="Times New Roman"/>
          <w:color w:val="000000"/>
          <w:sz w:val="24"/>
          <w:szCs w:val="24"/>
        </w:rPr>
        <w:t xml:space="preserve">Social and </w:t>
      </w:r>
      <w:r w:rsidR="00774A50" w:rsidRPr="003668D9">
        <w:rPr>
          <w:rFonts w:ascii="Times New Roman" w:eastAsia="Times New Roman" w:hAnsi="Times New Roman" w:cs="Times New Roman"/>
          <w:color w:val="000000"/>
          <w:sz w:val="24"/>
          <w:szCs w:val="24"/>
        </w:rPr>
        <w:t>cultural v</w:t>
      </w:r>
      <w:r w:rsidR="003668D9" w:rsidRPr="003668D9">
        <w:rPr>
          <w:rFonts w:ascii="Times New Roman" w:eastAsia="Times New Roman" w:hAnsi="Times New Roman" w:cs="Times New Roman"/>
          <w:color w:val="000000"/>
          <w:sz w:val="24"/>
          <w:szCs w:val="24"/>
        </w:rPr>
        <w:t>alues</w:t>
      </w:r>
    </w:p>
    <w:p w14:paraId="05209393" w14:textId="77777777" w:rsidR="00284233" w:rsidRDefault="00284233"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5F2C6A" w14:textId="2B9615EE" w:rsidR="008534BC" w:rsidRPr="00C87672" w:rsidRDefault="00A70FAB" w:rsidP="00C8767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 xml:space="preserve">As depicted in Figure 2, the Sankey diagram </w:t>
      </w:r>
      <w:r w:rsidR="00D25063" w:rsidRPr="00C87672">
        <w:rPr>
          <w:rFonts w:ascii="Times New Roman" w:eastAsia="Times New Roman" w:hAnsi="Times New Roman" w:cs="Times New Roman"/>
          <w:sz w:val="24"/>
          <w:szCs w:val="24"/>
        </w:rPr>
        <w:t xml:space="preserve">show </w:t>
      </w:r>
      <w:r w:rsidR="00D95FB3" w:rsidRPr="00C87672">
        <w:rPr>
          <w:rFonts w:ascii="Times New Roman" w:eastAsia="Times New Roman" w:hAnsi="Times New Roman" w:cs="Times New Roman"/>
          <w:sz w:val="24"/>
          <w:szCs w:val="24"/>
        </w:rPr>
        <w:t xml:space="preserve">a visual representation of </w:t>
      </w:r>
      <w:r w:rsidR="00C45AFF" w:rsidRPr="00C87672">
        <w:rPr>
          <w:rFonts w:ascii="Times New Roman" w:eastAsia="Times New Roman" w:hAnsi="Times New Roman" w:cs="Times New Roman"/>
          <w:sz w:val="24"/>
          <w:szCs w:val="24"/>
        </w:rPr>
        <w:t>the</w:t>
      </w:r>
      <w:r w:rsidRPr="00C87672">
        <w:rPr>
          <w:rFonts w:ascii="Times New Roman" w:eastAsia="Times New Roman" w:hAnsi="Times New Roman" w:cs="Times New Roman"/>
          <w:sz w:val="24"/>
          <w:szCs w:val="24"/>
        </w:rPr>
        <w:t xml:space="preserve"> </w:t>
      </w:r>
      <w:r w:rsidR="00424A08" w:rsidRPr="00C87672">
        <w:rPr>
          <w:rFonts w:ascii="Times New Roman" w:eastAsia="Times New Roman" w:hAnsi="Times New Roman" w:cs="Times New Roman"/>
          <w:sz w:val="24"/>
          <w:szCs w:val="24"/>
        </w:rPr>
        <w:t>S</w:t>
      </w:r>
      <w:r w:rsidRPr="00C87672">
        <w:rPr>
          <w:rFonts w:ascii="Times New Roman" w:eastAsia="Times New Roman" w:hAnsi="Times New Roman" w:cs="Times New Roman"/>
          <w:sz w:val="24"/>
          <w:szCs w:val="24"/>
        </w:rPr>
        <w:t xml:space="preserve">ocial and </w:t>
      </w:r>
      <w:r w:rsidR="00424A08" w:rsidRPr="00C87672">
        <w:rPr>
          <w:rFonts w:ascii="Times New Roman" w:eastAsia="Times New Roman" w:hAnsi="Times New Roman" w:cs="Times New Roman"/>
          <w:sz w:val="24"/>
          <w:szCs w:val="24"/>
        </w:rPr>
        <w:t>C</w:t>
      </w:r>
      <w:r w:rsidRPr="00C87672">
        <w:rPr>
          <w:rFonts w:ascii="Times New Roman" w:eastAsia="Times New Roman" w:hAnsi="Times New Roman" w:cs="Times New Roman"/>
          <w:sz w:val="24"/>
          <w:szCs w:val="24"/>
        </w:rPr>
        <w:t xml:space="preserve">ultural </w:t>
      </w:r>
      <w:r w:rsidR="00424A08" w:rsidRPr="00C87672">
        <w:rPr>
          <w:rFonts w:ascii="Times New Roman" w:eastAsia="Times New Roman" w:hAnsi="Times New Roman" w:cs="Times New Roman"/>
          <w:sz w:val="24"/>
          <w:szCs w:val="24"/>
        </w:rPr>
        <w:t>V</w:t>
      </w:r>
      <w:r w:rsidRPr="00C87672">
        <w:rPr>
          <w:rFonts w:ascii="Times New Roman" w:eastAsia="Times New Roman" w:hAnsi="Times New Roman" w:cs="Times New Roman"/>
          <w:sz w:val="24"/>
          <w:szCs w:val="24"/>
        </w:rPr>
        <w:t>alues</w:t>
      </w:r>
      <w:r w:rsidR="00C45AFF" w:rsidRPr="00C87672">
        <w:rPr>
          <w:rFonts w:ascii="Times New Roman" w:eastAsia="Times New Roman" w:hAnsi="Times New Roman" w:cs="Times New Roman"/>
          <w:sz w:val="24"/>
          <w:szCs w:val="24"/>
        </w:rPr>
        <w:t xml:space="preserve"> theme, </w:t>
      </w:r>
      <w:r w:rsidR="00ED0525" w:rsidRPr="00C87672">
        <w:rPr>
          <w:rFonts w:ascii="Times New Roman" w:eastAsia="Times New Roman" w:hAnsi="Times New Roman" w:cs="Times New Roman"/>
          <w:sz w:val="24"/>
          <w:szCs w:val="24"/>
        </w:rPr>
        <w:t xml:space="preserve">its associated </w:t>
      </w:r>
      <w:r w:rsidR="00B86DE5" w:rsidRPr="00C87672">
        <w:rPr>
          <w:rFonts w:ascii="Times New Roman" w:eastAsia="Times New Roman" w:hAnsi="Times New Roman" w:cs="Times New Roman"/>
          <w:sz w:val="24"/>
          <w:szCs w:val="24"/>
        </w:rPr>
        <w:t>subthemes,</w:t>
      </w:r>
      <w:r w:rsidR="00C45AFF" w:rsidRPr="00C87672">
        <w:rPr>
          <w:rFonts w:ascii="Times New Roman" w:eastAsia="Times New Roman" w:hAnsi="Times New Roman" w:cs="Times New Roman"/>
          <w:sz w:val="24"/>
          <w:szCs w:val="24"/>
        </w:rPr>
        <w:t xml:space="preserve"> and </w:t>
      </w:r>
      <w:r w:rsidR="00517185" w:rsidRPr="00C87672">
        <w:rPr>
          <w:rFonts w:ascii="Times New Roman" w:eastAsia="Times New Roman" w:hAnsi="Times New Roman" w:cs="Times New Roman"/>
          <w:sz w:val="24"/>
          <w:szCs w:val="24"/>
        </w:rPr>
        <w:t>he stories in which they are featured</w:t>
      </w:r>
      <w:r w:rsidR="00C45AFF" w:rsidRPr="00C87672">
        <w:rPr>
          <w:rFonts w:ascii="Times New Roman" w:eastAsia="Times New Roman" w:hAnsi="Times New Roman" w:cs="Times New Roman"/>
          <w:sz w:val="24"/>
          <w:szCs w:val="24"/>
        </w:rPr>
        <w:t xml:space="preserve">. </w:t>
      </w:r>
      <w:r w:rsidR="00A93A54" w:rsidRPr="00C87672">
        <w:rPr>
          <w:rFonts w:ascii="Times New Roman" w:eastAsia="Times New Roman" w:hAnsi="Times New Roman" w:cs="Times New Roman"/>
          <w:sz w:val="24"/>
          <w:szCs w:val="24"/>
        </w:rPr>
        <w:t xml:space="preserve">This specific theme expresses the values that </w:t>
      </w:r>
      <w:r w:rsidR="00097038" w:rsidRPr="00C87672">
        <w:rPr>
          <w:rFonts w:ascii="Times New Roman" w:eastAsia="Times New Roman" w:hAnsi="Times New Roman" w:cs="Times New Roman"/>
          <w:sz w:val="24"/>
          <w:szCs w:val="24"/>
        </w:rPr>
        <w:t>reinforc</w:t>
      </w:r>
      <w:r w:rsidR="00B86DE5" w:rsidRPr="00C87672">
        <w:rPr>
          <w:rFonts w:ascii="Times New Roman" w:eastAsia="Times New Roman" w:hAnsi="Times New Roman" w:cs="Times New Roman"/>
          <w:sz w:val="24"/>
          <w:szCs w:val="24"/>
        </w:rPr>
        <w:t>e</w:t>
      </w:r>
      <w:r w:rsidR="00097038" w:rsidRPr="00C87672">
        <w:rPr>
          <w:rFonts w:ascii="Times New Roman" w:eastAsia="Times New Roman" w:hAnsi="Times New Roman" w:cs="Times New Roman"/>
          <w:sz w:val="24"/>
          <w:szCs w:val="24"/>
        </w:rPr>
        <w:t xml:space="preserve"> </w:t>
      </w:r>
      <w:proofErr w:type="spellStart"/>
      <w:r w:rsidR="00097038" w:rsidRPr="00C87672">
        <w:rPr>
          <w:rFonts w:ascii="Times New Roman" w:eastAsia="Times New Roman" w:hAnsi="Times New Roman" w:cs="Times New Roman"/>
          <w:sz w:val="24"/>
          <w:szCs w:val="24"/>
        </w:rPr>
        <w:t>Melanau</w:t>
      </w:r>
      <w:proofErr w:type="spellEnd"/>
      <w:r w:rsidR="00097038" w:rsidRPr="00C87672">
        <w:rPr>
          <w:rFonts w:ascii="Times New Roman" w:eastAsia="Times New Roman" w:hAnsi="Times New Roman" w:cs="Times New Roman"/>
          <w:sz w:val="24"/>
          <w:szCs w:val="24"/>
        </w:rPr>
        <w:t xml:space="preserve"> </w:t>
      </w:r>
      <w:r w:rsidR="003668D9" w:rsidRPr="00C87672">
        <w:rPr>
          <w:rFonts w:ascii="Times New Roman" w:eastAsia="Times New Roman" w:hAnsi="Times New Roman" w:cs="Times New Roman"/>
          <w:sz w:val="24"/>
          <w:szCs w:val="24"/>
        </w:rPr>
        <w:t>social norms and cultural traditions</w:t>
      </w:r>
      <w:r w:rsidR="00097038" w:rsidRPr="00C87672">
        <w:rPr>
          <w:rFonts w:ascii="Times New Roman" w:eastAsia="Times New Roman" w:hAnsi="Times New Roman" w:cs="Times New Roman"/>
          <w:sz w:val="24"/>
          <w:szCs w:val="24"/>
        </w:rPr>
        <w:t xml:space="preserve"> in its stories</w:t>
      </w:r>
      <w:r w:rsidR="003668D9" w:rsidRPr="00C87672">
        <w:rPr>
          <w:rFonts w:ascii="Times New Roman" w:eastAsia="Times New Roman" w:hAnsi="Times New Roman" w:cs="Times New Roman"/>
          <w:sz w:val="24"/>
          <w:szCs w:val="24"/>
        </w:rPr>
        <w:t xml:space="preserve">. The stories provide moral frameworks that dictate appropriate behavior within the </w:t>
      </w:r>
      <w:proofErr w:type="spellStart"/>
      <w:r w:rsidR="003668D9" w:rsidRPr="00C87672">
        <w:rPr>
          <w:rFonts w:ascii="Times New Roman" w:eastAsia="Times New Roman" w:hAnsi="Times New Roman" w:cs="Times New Roman"/>
          <w:sz w:val="24"/>
          <w:szCs w:val="24"/>
        </w:rPr>
        <w:t>Melanau</w:t>
      </w:r>
      <w:proofErr w:type="spellEnd"/>
      <w:r w:rsidR="003668D9" w:rsidRPr="00C87672">
        <w:rPr>
          <w:rFonts w:ascii="Times New Roman" w:eastAsia="Times New Roman" w:hAnsi="Times New Roman" w:cs="Times New Roman"/>
          <w:sz w:val="24"/>
          <w:szCs w:val="24"/>
        </w:rPr>
        <w:t xml:space="preserve"> community, emphasizing the significance of respect, cooperation, and harmonious living. </w:t>
      </w:r>
      <w:r w:rsidR="00527734" w:rsidRPr="00C87672">
        <w:rPr>
          <w:rFonts w:ascii="Times New Roman" w:eastAsia="Times New Roman" w:hAnsi="Times New Roman" w:cs="Times New Roman"/>
          <w:sz w:val="24"/>
          <w:szCs w:val="24"/>
        </w:rPr>
        <w:t xml:space="preserve">There are 13 values observed under the themes (refer to Figure 2). The diagram traces the flow from the broad theme to specific </w:t>
      </w:r>
      <w:r w:rsidR="00443FE7" w:rsidRPr="00C87672">
        <w:rPr>
          <w:rFonts w:ascii="Times New Roman" w:eastAsia="Times New Roman" w:hAnsi="Times New Roman" w:cs="Times New Roman"/>
          <w:sz w:val="24"/>
          <w:szCs w:val="24"/>
        </w:rPr>
        <w:t>values</w:t>
      </w:r>
      <w:r w:rsidR="00527734" w:rsidRPr="00C87672">
        <w:rPr>
          <w:rFonts w:ascii="Times New Roman" w:eastAsia="Times New Roman" w:hAnsi="Times New Roman" w:cs="Times New Roman"/>
          <w:sz w:val="24"/>
          <w:szCs w:val="24"/>
        </w:rPr>
        <w:t xml:space="preserve"> </w:t>
      </w:r>
      <w:r w:rsidR="007508D1" w:rsidRPr="00C87672">
        <w:rPr>
          <w:rFonts w:ascii="Times New Roman" w:eastAsia="Times New Roman" w:hAnsi="Times New Roman" w:cs="Times New Roman"/>
          <w:sz w:val="24"/>
          <w:szCs w:val="24"/>
        </w:rPr>
        <w:t>highlighted in the story</w:t>
      </w:r>
      <w:r w:rsidR="00DE3031" w:rsidRPr="00C87672">
        <w:rPr>
          <w:rFonts w:ascii="Times New Roman" w:eastAsia="Times New Roman" w:hAnsi="Times New Roman" w:cs="Times New Roman"/>
          <w:sz w:val="24"/>
          <w:szCs w:val="24"/>
        </w:rPr>
        <w:t xml:space="preserve">. </w:t>
      </w:r>
    </w:p>
    <w:p w14:paraId="47EDAAF1" w14:textId="5880BFEF" w:rsidR="008534BC" w:rsidRPr="00C87672" w:rsidRDefault="008534BC"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 xml:space="preserve">The strands in the diagram is indicative of the value </w:t>
      </w:r>
      <w:r w:rsidR="00D2164B" w:rsidRPr="00C87672">
        <w:rPr>
          <w:rFonts w:ascii="Times New Roman" w:eastAsia="Times New Roman" w:hAnsi="Times New Roman" w:cs="Times New Roman"/>
          <w:sz w:val="24"/>
          <w:szCs w:val="24"/>
        </w:rPr>
        <w:t>presented</w:t>
      </w:r>
      <w:r w:rsidRPr="00C87672">
        <w:rPr>
          <w:rFonts w:ascii="Times New Roman" w:eastAsia="Times New Roman" w:hAnsi="Times New Roman" w:cs="Times New Roman"/>
          <w:sz w:val="24"/>
          <w:szCs w:val="24"/>
        </w:rPr>
        <w:t xml:space="preserve"> within the narratives. For instance, 'Responsibility' emerges as a significant value, present in two distinct narratives, Story ID 9 and </w:t>
      </w:r>
      <w:r w:rsidR="00D2164B" w:rsidRPr="00C87672">
        <w:rPr>
          <w:rFonts w:ascii="Times New Roman" w:eastAsia="Times New Roman" w:hAnsi="Times New Roman" w:cs="Times New Roman"/>
          <w:sz w:val="24"/>
          <w:szCs w:val="24"/>
        </w:rPr>
        <w:t xml:space="preserve">Story ID </w:t>
      </w:r>
      <w:r w:rsidRPr="00C87672">
        <w:rPr>
          <w:rFonts w:ascii="Times New Roman" w:eastAsia="Times New Roman" w:hAnsi="Times New Roman" w:cs="Times New Roman"/>
          <w:sz w:val="24"/>
          <w:szCs w:val="24"/>
        </w:rPr>
        <w:t>15.</w:t>
      </w:r>
      <w:r w:rsidR="00E71547" w:rsidRPr="00C87672">
        <w:rPr>
          <w:rFonts w:ascii="Times New Roman" w:eastAsia="Times New Roman" w:hAnsi="Times New Roman" w:cs="Times New Roman"/>
          <w:sz w:val="24"/>
          <w:szCs w:val="24"/>
        </w:rPr>
        <w:t xml:space="preserve"> The convergence of 'Responsibility' with 'Taboos' in Story ID 9 and 'Respect for Ancestors' in Story ID 15 highlights a cultural imperative: the importance for both the community and the individual to honor the '</w:t>
      </w:r>
      <w:proofErr w:type="spellStart"/>
      <w:r w:rsidR="00E71547" w:rsidRPr="00C87672">
        <w:rPr>
          <w:rFonts w:ascii="Times New Roman" w:eastAsia="Times New Roman" w:hAnsi="Times New Roman" w:cs="Times New Roman"/>
          <w:sz w:val="24"/>
          <w:szCs w:val="24"/>
        </w:rPr>
        <w:t>adet</w:t>
      </w:r>
      <w:proofErr w:type="spellEnd"/>
      <w:r w:rsidR="00E71547" w:rsidRPr="00C87672">
        <w:rPr>
          <w:rFonts w:ascii="Times New Roman" w:eastAsia="Times New Roman" w:hAnsi="Times New Roman" w:cs="Times New Roman"/>
          <w:sz w:val="24"/>
          <w:szCs w:val="24"/>
        </w:rPr>
        <w:t>.'</w:t>
      </w:r>
      <w:r w:rsidR="00707EB7" w:rsidRPr="00C87672">
        <w:t xml:space="preserve"> </w:t>
      </w:r>
      <w:r w:rsidR="00707EB7" w:rsidRPr="00C87672">
        <w:rPr>
          <w:rFonts w:ascii="Times New Roman" w:eastAsia="Times New Roman" w:hAnsi="Times New Roman" w:cs="Times New Roman"/>
          <w:sz w:val="24"/>
          <w:szCs w:val="24"/>
        </w:rPr>
        <w:t>This is achieved by observing taboos and revering the traditions handed down by ancestors, thereby ensuring the continuity of cultural heritage.</w:t>
      </w:r>
    </w:p>
    <w:p w14:paraId="39943C3F" w14:textId="69D0F05F" w:rsidR="00D948BF" w:rsidRPr="00C87672" w:rsidRDefault="00405DF7"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lastRenderedPageBreak/>
        <w:t xml:space="preserve">Another notable pairing is 'Respect' combined with 'Cultural Norms' in Story ID 5, which emphasizes the cultivation of humility and reverence as core components of proper behavior. Similarly, 'Inheritance and Entitlement' coupled with 'Nature of Beings' in Story ID 7 </w:t>
      </w:r>
      <w:r w:rsidR="00122842" w:rsidRPr="00C87672">
        <w:rPr>
          <w:rFonts w:ascii="Times New Roman" w:eastAsia="Times New Roman" w:hAnsi="Times New Roman" w:cs="Times New Roman"/>
          <w:sz w:val="24"/>
          <w:szCs w:val="24"/>
        </w:rPr>
        <w:t>highlights the</w:t>
      </w:r>
      <w:r w:rsidRPr="00C87672">
        <w:rPr>
          <w:rFonts w:ascii="Times New Roman" w:eastAsia="Times New Roman" w:hAnsi="Times New Roman" w:cs="Times New Roman"/>
          <w:sz w:val="24"/>
          <w:szCs w:val="24"/>
        </w:rPr>
        <w:t xml:space="preserve"> complex social dynamics such as rivalry and the roles dictated by one's inherent attributes.</w:t>
      </w:r>
    </w:p>
    <w:p w14:paraId="6A00DAAD" w14:textId="0E0B10DF" w:rsidR="00097038" w:rsidRPr="00C87672" w:rsidRDefault="00D948BF"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The diagram s</w:t>
      </w:r>
      <w:r w:rsidR="00BF5071" w:rsidRPr="00C87672">
        <w:rPr>
          <w:rFonts w:ascii="Times New Roman" w:eastAsia="Times New Roman" w:hAnsi="Times New Roman" w:cs="Times New Roman"/>
          <w:sz w:val="24"/>
          <w:szCs w:val="24"/>
        </w:rPr>
        <w:t xml:space="preserve">erves as </w:t>
      </w:r>
      <w:r w:rsidRPr="00C87672">
        <w:rPr>
          <w:rFonts w:ascii="Times New Roman" w:eastAsia="Times New Roman" w:hAnsi="Times New Roman" w:cs="Times New Roman"/>
          <w:sz w:val="24"/>
          <w:szCs w:val="24"/>
        </w:rPr>
        <w:t xml:space="preserve">a narrative map that showcases the interplay between different moral aspects </w:t>
      </w:r>
      <w:r w:rsidR="00BF5071" w:rsidRPr="00C87672">
        <w:rPr>
          <w:rFonts w:ascii="Times New Roman" w:eastAsia="Times New Roman" w:hAnsi="Times New Roman" w:cs="Times New Roman"/>
          <w:sz w:val="24"/>
          <w:szCs w:val="24"/>
        </w:rPr>
        <w:t xml:space="preserve">presented in the stories </w:t>
      </w:r>
      <w:r w:rsidRPr="00C87672">
        <w:rPr>
          <w:rFonts w:ascii="Times New Roman" w:eastAsia="Times New Roman" w:hAnsi="Times New Roman" w:cs="Times New Roman"/>
          <w:sz w:val="24"/>
          <w:szCs w:val="24"/>
        </w:rPr>
        <w:t>and how the</w:t>
      </w:r>
      <w:r w:rsidR="00BF5071" w:rsidRPr="00C87672">
        <w:rPr>
          <w:rFonts w:ascii="Times New Roman" w:eastAsia="Times New Roman" w:hAnsi="Times New Roman" w:cs="Times New Roman"/>
          <w:sz w:val="24"/>
          <w:szCs w:val="24"/>
        </w:rPr>
        <w:t xml:space="preserve"> values </w:t>
      </w:r>
      <w:r w:rsidR="007B423D" w:rsidRPr="00C87672">
        <w:rPr>
          <w:rFonts w:ascii="Times New Roman" w:eastAsia="Times New Roman" w:hAnsi="Times New Roman" w:cs="Times New Roman"/>
          <w:sz w:val="24"/>
          <w:szCs w:val="24"/>
        </w:rPr>
        <w:t>expressed within the narratives</w:t>
      </w:r>
      <w:r w:rsidRPr="00C87672">
        <w:rPr>
          <w:rFonts w:ascii="Times New Roman" w:eastAsia="Times New Roman" w:hAnsi="Times New Roman" w:cs="Times New Roman"/>
          <w:sz w:val="24"/>
          <w:szCs w:val="24"/>
        </w:rPr>
        <w:t xml:space="preserve">. </w:t>
      </w:r>
      <w:r w:rsidR="008E2661" w:rsidRPr="00C87672">
        <w:rPr>
          <w:rFonts w:ascii="Times New Roman" w:eastAsia="Times New Roman" w:hAnsi="Times New Roman" w:cs="Times New Roman"/>
          <w:sz w:val="24"/>
          <w:szCs w:val="24"/>
        </w:rPr>
        <w:t>It seems, s</w:t>
      </w:r>
      <w:r w:rsidRPr="00C87672">
        <w:rPr>
          <w:rFonts w:ascii="Times New Roman" w:eastAsia="Times New Roman" w:hAnsi="Times New Roman" w:cs="Times New Roman"/>
          <w:sz w:val="24"/>
          <w:szCs w:val="24"/>
        </w:rPr>
        <w:t xml:space="preserve">tories </w:t>
      </w:r>
      <w:r w:rsidR="008E2661" w:rsidRPr="00C87672">
        <w:rPr>
          <w:rFonts w:ascii="Times New Roman" w:eastAsia="Times New Roman" w:hAnsi="Times New Roman" w:cs="Times New Roman"/>
          <w:sz w:val="24"/>
          <w:szCs w:val="24"/>
        </w:rPr>
        <w:t xml:space="preserve">do </w:t>
      </w:r>
      <w:r w:rsidRPr="00C87672">
        <w:rPr>
          <w:rFonts w:ascii="Times New Roman" w:eastAsia="Times New Roman" w:hAnsi="Times New Roman" w:cs="Times New Roman"/>
          <w:sz w:val="24"/>
          <w:szCs w:val="24"/>
        </w:rPr>
        <w:t>impart lessons</w:t>
      </w:r>
      <w:r w:rsidR="008E2661" w:rsidRPr="00C87672">
        <w:rPr>
          <w:rFonts w:ascii="Times New Roman" w:eastAsia="Times New Roman" w:hAnsi="Times New Roman" w:cs="Times New Roman"/>
          <w:sz w:val="24"/>
          <w:szCs w:val="24"/>
        </w:rPr>
        <w:t xml:space="preserve">, for the </w:t>
      </w:r>
      <w:r w:rsidR="00B946BF" w:rsidRPr="00C87672">
        <w:rPr>
          <w:rFonts w:ascii="Times New Roman" w:eastAsia="Times New Roman" w:hAnsi="Times New Roman" w:cs="Times New Roman"/>
          <w:sz w:val="24"/>
          <w:szCs w:val="24"/>
        </w:rPr>
        <w:t xml:space="preserve">theme Social and Cultural values theme, </w:t>
      </w:r>
      <w:r w:rsidR="00C75E3F" w:rsidRPr="00C87672">
        <w:rPr>
          <w:rFonts w:ascii="Times New Roman" w:eastAsia="Times New Roman" w:hAnsi="Times New Roman" w:cs="Times New Roman"/>
          <w:sz w:val="24"/>
          <w:szCs w:val="24"/>
        </w:rPr>
        <w:t>weight are given</w:t>
      </w:r>
      <w:r w:rsidR="00B946BF" w:rsidRPr="00C87672">
        <w:rPr>
          <w:rFonts w:ascii="Times New Roman" w:eastAsia="Times New Roman" w:hAnsi="Times New Roman" w:cs="Times New Roman"/>
          <w:sz w:val="24"/>
          <w:szCs w:val="24"/>
        </w:rPr>
        <w:t xml:space="preserve"> </w:t>
      </w:r>
      <w:r w:rsidRPr="00C87672">
        <w:rPr>
          <w:rFonts w:ascii="Times New Roman" w:eastAsia="Times New Roman" w:hAnsi="Times New Roman" w:cs="Times New Roman"/>
          <w:sz w:val="24"/>
          <w:szCs w:val="24"/>
        </w:rPr>
        <w:t xml:space="preserve">on </w:t>
      </w:r>
      <w:r w:rsidR="00C75E3F" w:rsidRPr="00C87672">
        <w:rPr>
          <w:rFonts w:ascii="Times New Roman" w:eastAsia="Times New Roman" w:hAnsi="Times New Roman" w:cs="Times New Roman"/>
          <w:sz w:val="24"/>
          <w:szCs w:val="24"/>
        </w:rPr>
        <w:t xml:space="preserve">the aspect of </w:t>
      </w:r>
      <w:r w:rsidRPr="00C87672">
        <w:rPr>
          <w:rFonts w:ascii="Times New Roman" w:eastAsia="Times New Roman" w:hAnsi="Times New Roman" w:cs="Times New Roman"/>
          <w:sz w:val="24"/>
          <w:szCs w:val="24"/>
        </w:rPr>
        <w:t>living in harmony with others and respecting the established order</w:t>
      </w:r>
      <w:r w:rsidR="00C75E3F" w:rsidRPr="00C87672">
        <w:rPr>
          <w:rFonts w:ascii="Times New Roman" w:eastAsia="Times New Roman" w:hAnsi="Times New Roman" w:cs="Times New Roman"/>
          <w:sz w:val="24"/>
          <w:szCs w:val="24"/>
        </w:rPr>
        <w:t xml:space="preserve">. </w:t>
      </w:r>
    </w:p>
    <w:p w14:paraId="717AEF2D" w14:textId="77777777" w:rsidR="00D948BF" w:rsidRDefault="00D948BF"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4B314A9" w14:textId="61B8FF4B" w:rsidR="00097038" w:rsidRDefault="00097038" w:rsidP="00C8767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MY"/>
        </w:rPr>
        <w:drawing>
          <wp:inline distT="0" distB="0" distL="0" distR="0" wp14:anchorId="1126DD74" wp14:editId="428DFE38">
            <wp:extent cx="4617085" cy="3362325"/>
            <wp:effectExtent l="19050" t="19050" r="12065" b="28575"/>
            <wp:docPr id="887530563" name="Picture 887530563" descr="A picture containing text, screenshot, colorfulnes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30563" name="Picture 4" descr="A picture containing text, screenshot, colorfulness, graphic design&#10;&#10;Description automatically generated"/>
                    <pic:cNvPicPr/>
                  </pic:nvPicPr>
                  <pic:blipFill rotWithShape="1">
                    <a:blip r:embed="rId10" cstate="print">
                      <a:extLst>
                        <a:ext uri="{28A0092B-C50C-407E-A947-70E740481C1C}">
                          <a14:useLocalDpi xmlns:a14="http://schemas.microsoft.com/office/drawing/2010/main" val="0"/>
                        </a:ext>
                      </a:extLst>
                    </a:blip>
                    <a:srcRect t="8182" b="6858"/>
                    <a:stretch/>
                  </pic:blipFill>
                  <pic:spPr bwMode="auto">
                    <a:xfrm>
                      <a:off x="0" y="0"/>
                      <a:ext cx="4631809" cy="3373048"/>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B560CD6" w14:textId="359B6F6A" w:rsidR="00097038" w:rsidRDefault="00097038" w:rsidP="00C87672">
      <w:pPr>
        <w:spacing w:after="0" w:line="240" w:lineRule="auto"/>
        <w:rPr>
          <w:rFonts w:ascii="Times New Roman" w:eastAsia="Times New Roman" w:hAnsi="Times New Roman" w:cs="Times New Roman"/>
          <w:sz w:val="20"/>
          <w:szCs w:val="20"/>
        </w:rPr>
      </w:pPr>
      <w:r>
        <w:rPr>
          <w:i/>
        </w:rPr>
        <w:t xml:space="preserve">           </w:t>
      </w:r>
      <w:r w:rsidR="004F588B">
        <w:rPr>
          <w:i/>
        </w:rPr>
        <w:t xml:space="preserve">         </w:t>
      </w:r>
      <w:r>
        <w:rPr>
          <w:rFonts w:ascii="Times New Roman" w:eastAsia="Times New Roman" w:hAnsi="Times New Roman" w:cs="Times New Roman"/>
          <w:sz w:val="20"/>
          <w:szCs w:val="20"/>
        </w:rPr>
        <w:t xml:space="preserve">Source: Author  </w:t>
      </w:r>
    </w:p>
    <w:p w14:paraId="1F3741D0" w14:textId="77777777" w:rsidR="00097038" w:rsidRDefault="00097038" w:rsidP="00C87672">
      <w:pPr>
        <w:spacing w:after="0" w:line="240" w:lineRule="auto"/>
        <w:rPr>
          <w:rFonts w:ascii="Times New Roman" w:eastAsia="Times New Roman" w:hAnsi="Times New Roman" w:cs="Times New Roman"/>
          <w:sz w:val="20"/>
          <w:szCs w:val="20"/>
        </w:rPr>
      </w:pPr>
    </w:p>
    <w:p w14:paraId="25E49AC3" w14:textId="783F4602" w:rsidR="00097038" w:rsidRPr="00C87672" w:rsidRDefault="00097038" w:rsidP="00C87672">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C87672">
        <w:rPr>
          <w:rFonts w:ascii="Times New Roman" w:eastAsia="Times New Roman" w:hAnsi="Times New Roman" w:cs="Times New Roman"/>
          <w:b/>
          <w:bCs/>
          <w:color w:val="000000"/>
          <w:sz w:val="20"/>
          <w:szCs w:val="20"/>
        </w:rPr>
        <w:t>Figure</w:t>
      </w:r>
      <w:r w:rsidR="000E7874" w:rsidRPr="00C87672">
        <w:rPr>
          <w:rFonts w:ascii="Times New Roman" w:eastAsia="Times New Roman" w:hAnsi="Times New Roman" w:cs="Times New Roman"/>
          <w:b/>
          <w:bCs/>
          <w:color w:val="000000"/>
          <w:sz w:val="20"/>
          <w:szCs w:val="20"/>
        </w:rPr>
        <w:t xml:space="preserve"> 2</w:t>
      </w:r>
      <w:r w:rsidR="00C87672">
        <w:rPr>
          <w:rFonts w:ascii="Times New Roman" w:eastAsia="Times New Roman" w:hAnsi="Times New Roman" w:cs="Times New Roman"/>
          <w:b/>
          <w:bCs/>
          <w:color w:val="000000"/>
          <w:sz w:val="20"/>
          <w:szCs w:val="20"/>
        </w:rPr>
        <w:t>.</w:t>
      </w:r>
      <w:r w:rsidRPr="00C87672">
        <w:rPr>
          <w:rFonts w:ascii="Times New Roman" w:eastAsia="Times New Roman" w:hAnsi="Times New Roman" w:cs="Times New Roman"/>
          <w:b/>
          <w:bCs/>
          <w:color w:val="000000"/>
          <w:sz w:val="20"/>
          <w:szCs w:val="20"/>
        </w:rPr>
        <w:t xml:space="preserve"> </w:t>
      </w:r>
      <w:r w:rsidRPr="00C87672">
        <w:rPr>
          <w:rFonts w:ascii="Times New Roman" w:eastAsia="Times New Roman" w:hAnsi="Times New Roman" w:cs="Times New Roman"/>
          <w:color w:val="000000"/>
          <w:sz w:val="20"/>
          <w:szCs w:val="20"/>
        </w:rPr>
        <w:t xml:space="preserve">Sankey </w:t>
      </w:r>
      <w:r w:rsidR="00C87672" w:rsidRPr="00C87672">
        <w:rPr>
          <w:rFonts w:ascii="Times New Roman" w:eastAsia="Times New Roman" w:hAnsi="Times New Roman" w:cs="Times New Roman"/>
          <w:color w:val="000000"/>
          <w:sz w:val="20"/>
          <w:szCs w:val="20"/>
        </w:rPr>
        <w:t xml:space="preserve">diagram of social and cultural values, its subthemes and story </w:t>
      </w:r>
      <w:r w:rsidRPr="00C87672">
        <w:rPr>
          <w:rFonts w:ascii="Times New Roman" w:eastAsia="Times New Roman" w:hAnsi="Times New Roman" w:cs="Times New Roman"/>
          <w:color w:val="000000"/>
          <w:sz w:val="20"/>
          <w:szCs w:val="20"/>
        </w:rPr>
        <w:t>IDs</w:t>
      </w:r>
    </w:p>
    <w:p w14:paraId="6A25EDBC" w14:textId="77777777" w:rsidR="00097038" w:rsidRPr="003668D9" w:rsidRDefault="00097038"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DF7387C" w14:textId="28502743" w:rsidR="000E7874" w:rsidRDefault="000E7874"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003668D9" w:rsidRPr="003668D9">
        <w:rPr>
          <w:rFonts w:ascii="Times New Roman" w:eastAsia="Times New Roman" w:hAnsi="Times New Roman" w:cs="Times New Roman"/>
          <w:color w:val="000000"/>
          <w:sz w:val="24"/>
          <w:szCs w:val="24"/>
        </w:rPr>
        <w:t xml:space="preserve">Interactions with the </w:t>
      </w:r>
      <w:r w:rsidR="00774A50">
        <w:rPr>
          <w:rFonts w:ascii="Times New Roman" w:eastAsia="Times New Roman" w:hAnsi="Times New Roman" w:cs="Times New Roman"/>
          <w:color w:val="000000"/>
          <w:sz w:val="24"/>
          <w:szCs w:val="24"/>
        </w:rPr>
        <w:t>s</w:t>
      </w:r>
      <w:r w:rsidR="003668D9" w:rsidRPr="003668D9">
        <w:rPr>
          <w:rFonts w:ascii="Times New Roman" w:eastAsia="Times New Roman" w:hAnsi="Times New Roman" w:cs="Times New Roman"/>
          <w:color w:val="000000"/>
          <w:sz w:val="24"/>
          <w:szCs w:val="24"/>
        </w:rPr>
        <w:t>upernatural</w:t>
      </w:r>
    </w:p>
    <w:p w14:paraId="265443AB" w14:textId="77777777" w:rsidR="00284233" w:rsidRDefault="00284233"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4DC411D" w14:textId="0268547F" w:rsidR="00FB644C" w:rsidRPr="00C87672" w:rsidRDefault="003668D9" w:rsidP="00C8767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 xml:space="preserve">The narratives </w:t>
      </w:r>
      <w:r w:rsidR="00FE093E" w:rsidRPr="00C87672">
        <w:rPr>
          <w:rFonts w:ascii="Times New Roman" w:eastAsia="Times New Roman" w:hAnsi="Times New Roman" w:cs="Times New Roman"/>
          <w:sz w:val="24"/>
          <w:szCs w:val="24"/>
        </w:rPr>
        <w:t xml:space="preserve">under this theme </w:t>
      </w:r>
      <w:r w:rsidRPr="00C87672">
        <w:rPr>
          <w:rFonts w:ascii="Times New Roman" w:eastAsia="Times New Roman" w:hAnsi="Times New Roman" w:cs="Times New Roman"/>
          <w:sz w:val="24"/>
          <w:szCs w:val="24"/>
        </w:rPr>
        <w:t xml:space="preserve">delve into complex relationships between humans and mystical beings, illustrating the duality of fear and reverence towards the supernatural. </w:t>
      </w:r>
      <w:r w:rsidR="00AF3F6B" w:rsidRPr="00C87672">
        <w:rPr>
          <w:rFonts w:ascii="Times New Roman" w:eastAsia="Times New Roman" w:hAnsi="Times New Roman" w:cs="Times New Roman"/>
          <w:sz w:val="24"/>
          <w:szCs w:val="24"/>
        </w:rPr>
        <w:t>Within the Interactions with the Supernatural theme, five distinct values are discernible, with the 'Consequences' subtheme prominently featured across a majority of the narratives (as evidenced in Story IDs: 3, 4, 5, 6, 11, 12, 14, 15, 17, and 21). These narratives-through stories of ‘consequences’ serve as potent didactic instruments, fostering a deep-seated reverence for the supernatural.</w:t>
      </w:r>
    </w:p>
    <w:p w14:paraId="24CE0236" w14:textId="16B06D4C" w:rsidR="0024655A" w:rsidRPr="00C87672" w:rsidRDefault="00164E57"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 xml:space="preserve">Within </w:t>
      </w:r>
      <w:r w:rsidR="000C7839" w:rsidRPr="00C87672">
        <w:rPr>
          <w:rFonts w:ascii="Times New Roman" w:eastAsia="Times New Roman" w:hAnsi="Times New Roman" w:cs="Times New Roman"/>
          <w:sz w:val="24"/>
          <w:szCs w:val="24"/>
        </w:rPr>
        <w:t>the discussion of this theme</w:t>
      </w:r>
      <w:r w:rsidR="00B45325" w:rsidRPr="00C87672">
        <w:rPr>
          <w:rFonts w:ascii="Times New Roman" w:eastAsia="Times New Roman" w:hAnsi="Times New Roman" w:cs="Times New Roman"/>
          <w:sz w:val="24"/>
          <w:szCs w:val="24"/>
        </w:rPr>
        <w:t xml:space="preserve"> ‘Interactions with the Supernatural’</w:t>
      </w:r>
      <w:r w:rsidRPr="00C87672">
        <w:rPr>
          <w:rFonts w:ascii="Times New Roman" w:eastAsia="Times New Roman" w:hAnsi="Times New Roman" w:cs="Times New Roman"/>
          <w:sz w:val="24"/>
          <w:szCs w:val="24"/>
        </w:rPr>
        <w:t>, the</w:t>
      </w:r>
      <w:r w:rsidR="00B45325" w:rsidRPr="00C87672">
        <w:rPr>
          <w:rFonts w:ascii="Times New Roman" w:eastAsia="Times New Roman" w:hAnsi="Times New Roman" w:cs="Times New Roman"/>
          <w:sz w:val="24"/>
          <w:szCs w:val="24"/>
        </w:rPr>
        <w:t xml:space="preserve"> discussion on</w:t>
      </w:r>
      <w:r w:rsidRPr="00C87672">
        <w:rPr>
          <w:rFonts w:ascii="Times New Roman" w:eastAsia="Times New Roman" w:hAnsi="Times New Roman" w:cs="Times New Roman"/>
          <w:sz w:val="24"/>
          <w:szCs w:val="24"/>
        </w:rPr>
        <w:t xml:space="preserve"> traditional </w:t>
      </w:r>
      <w:proofErr w:type="spellStart"/>
      <w:r w:rsidRPr="00C87672">
        <w:rPr>
          <w:rFonts w:ascii="Times New Roman" w:eastAsia="Times New Roman" w:hAnsi="Times New Roman" w:cs="Times New Roman"/>
          <w:sz w:val="24"/>
          <w:szCs w:val="24"/>
        </w:rPr>
        <w:t>Melanau</w:t>
      </w:r>
      <w:proofErr w:type="spellEnd"/>
      <w:r w:rsidRPr="00C87672">
        <w:rPr>
          <w:rFonts w:ascii="Times New Roman" w:eastAsia="Times New Roman" w:hAnsi="Times New Roman" w:cs="Times New Roman"/>
          <w:sz w:val="24"/>
          <w:szCs w:val="24"/>
        </w:rPr>
        <w:t xml:space="preserve"> </w:t>
      </w:r>
      <w:r w:rsidRPr="00C87672">
        <w:rPr>
          <w:rFonts w:ascii="Times New Roman" w:eastAsia="Times New Roman" w:hAnsi="Times New Roman" w:cs="Times New Roman"/>
          <w:i/>
          <w:iCs/>
          <w:sz w:val="24"/>
          <w:szCs w:val="24"/>
        </w:rPr>
        <w:t>‘</w:t>
      </w:r>
      <w:proofErr w:type="spellStart"/>
      <w:r w:rsidRPr="00C87672">
        <w:rPr>
          <w:rFonts w:ascii="Times New Roman" w:eastAsia="Times New Roman" w:hAnsi="Times New Roman" w:cs="Times New Roman"/>
          <w:i/>
          <w:iCs/>
          <w:sz w:val="24"/>
          <w:szCs w:val="24"/>
        </w:rPr>
        <w:t>adet</w:t>
      </w:r>
      <w:proofErr w:type="spellEnd"/>
      <w:r w:rsidRPr="00C87672">
        <w:rPr>
          <w:rFonts w:ascii="Times New Roman" w:eastAsia="Times New Roman" w:hAnsi="Times New Roman" w:cs="Times New Roman"/>
          <w:i/>
          <w:iCs/>
          <w:sz w:val="24"/>
          <w:szCs w:val="24"/>
        </w:rPr>
        <w:t>’</w:t>
      </w:r>
      <w:r w:rsidRPr="00C87672">
        <w:rPr>
          <w:rFonts w:ascii="Times New Roman" w:eastAsia="Times New Roman" w:hAnsi="Times New Roman" w:cs="Times New Roman"/>
          <w:sz w:val="24"/>
          <w:szCs w:val="24"/>
        </w:rPr>
        <w:t xml:space="preserve"> is pivotal. </w:t>
      </w:r>
      <w:r w:rsidR="00573285" w:rsidRPr="00C87672">
        <w:rPr>
          <w:rFonts w:ascii="Times New Roman" w:eastAsia="Times New Roman" w:hAnsi="Times New Roman" w:cs="Times New Roman"/>
          <w:sz w:val="24"/>
          <w:szCs w:val="24"/>
        </w:rPr>
        <w:t>A</w:t>
      </w:r>
      <w:r w:rsidR="0024655A" w:rsidRPr="00C87672">
        <w:rPr>
          <w:rFonts w:ascii="Times New Roman" w:eastAsia="Times New Roman" w:hAnsi="Times New Roman" w:cs="Times New Roman"/>
          <w:sz w:val="24"/>
          <w:szCs w:val="24"/>
        </w:rPr>
        <w:t xml:space="preserve">s explained by Appleton (2012) and </w:t>
      </w:r>
      <w:r w:rsidR="00503702" w:rsidRPr="00C87672">
        <w:rPr>
          <w:rFonts w:ascii="Times New Roman" w:eastAsia="Times New Roman" w:hAnsi="Times New Roman" w:cs="Times New Roman"/>
          <w:sz w:val="24"/>
          <w:szCs w:val="24"/>
        </w:rPr>
        <w:t>Morris (1991)</w:t>
      </w:r>
      <w:r w:rsidR="00573285" w:rsidRPr="00C87672">
        <w:rPr>
          <w:rFonts w:ascii="Times New Roman" w:eastAsia="Times New Roman" w:hAnsi="Times New Roman" w:cs="Times New Roman"/>
          <w:sz w:val="24"/>
          <w:szCs w:val="24"/>
        </w:rPr>
        <w:t xml:space="preserve">, the </w:t>
      </w:r>
      <w:proofErr w:type="spellStart"/>
      <w:r w:rsidR="00573285" w:rsidRPr="00C87672">
        <w:rPr>
          <w:rFonts w:ascii="Times New Roman" w:eastAsia="Times New Roman" w:hAnsi="Times New Roman" w:cs="Times New Roman"/>
          <w:sz w:val="24"/>
          <w:szCs w:val="24"/>
        </w:rPr>
        <w:t>Melanaus</w:t>
      </w:r>
      <w:proofErr w:type="spellEnd"/>
      <w:r w:rsidR="00573285" w:rsidRPr="00C87672">
        <w:rPr>
          <w:rFonts w:ascii="Times New Roman" w:eastAsia="Times New Roman" w:hAnsi="Times New Roman" w:cs="Times New Roman"/>
          <w:sz w:val="24"/>
          <w:szCs w:val="24"/>
        </w:rPr>
        <w:t xml:space="preserve"> recognize</w:t>
      </w:r>
      <w:r w:rsidR="00EA26C7" w:rsidRPr="00C87672">
        <w:rPr>
          <w:rFonts w:ascii="Times New Roman" w:eastAsia="Times New Roman" w:hAnsi="Times New Roman" w:cs="Times New Roman"/>
          <w:sz w:val="24"/>
          <w:szCs w:val="24"/>
        </w:rPr>
        <w:t xml:space="preserve"> ‘</w:t>
      </w:r>
      <w:proofErr w:type="spellStart"/>
      <w:r w:rsidR="00EA26C7" w:rsidRPr="00C87672">
        <w:rPr>
          <w:rFonts w:ascii="Times New Roman" w:eastAsia="Times New Roman" w:hAnsi="Times New Roman" w:cs="Times New Roman"/>
          <w:i/>
          <w:iCs/>
          <w:sz w:val="24"/>
          <w:szCs w:val="24"/>
        </w:rPr>
        <w:t>adet</w:t>
      </w:r>
      <w:proofErr w:type="spellEnd"/>
      <w:r w:rsidR="00EA26C7" w:rsidRPr="00C87672">
        <w:rPr>
          <w:rFonts w:ascii="Times New Roman" w:eastAsia="Times New Roman" w:hAnsi="Times New Roman" w:cs="Times New Roman"/>
          <w:i/>
          <w:iCs/>
          <w:sz w:val="24"/>
          <w:szCs w:val="24"/>
        </w:rPr>
        <w:t>’</w:t>
      </w:r>
      <w:r w:rsidR="00573285" w:rsidRPr="00C87672">
        <w:rPr>
          <w:rFonts w:ascii="Times New Roman" w:eastAsia="Times New Roman" w:hAnsi="Times New Roman" w:cs="Times New Roman"/>
          <w:sz w:val="24"/>
          <w:szCs w:val="24"/>
        </w:rPr>
        <w:t xml:space="preserve"> </w:t>
      </w:r>
      <w:r w:rsidR="00EA26C7" w:rsidRPr="00C87672">
        <w:rPr>
          <w:rFonts w:ascii="Times New Roman" w:eastAsia="Times New Roman" w:hAnsi="Times New Roman" w:cs="Times New Roman"/>
          <w:sz w:val="24"/>
          <w:szCs w:val="24"/>
        </w:rPr>
        <w:t xml:space="preserve">as </w:t>
      </w:r>
      <w:r w:rsidR="00573285" w:rsidRPr="00C87672">
        <w:rPr>
          <w:rFonts w:ascii="Times New Roman" w:eastAsia="Times New Roman" w:hAnsi="Times New Roman" w:cs="Times New Roman"/>
          <w:sz w:val="24"/>
          <w:szCs w:val="24"/>
        </w:rPr>
        <w:t>the intricate connectedness of all entities, encapsulating a principle of equilibrium and order in a cosmos that encompasses both natural and supernatural realms</w:t>
      </w:r>
      <w:r w:rsidR="00EE6F88" w:rsidRPr="00C87672">
        <w:rPr>
          <w:rFonts w:ascii="Times New Roman" w:eastAsia="Times New Roman" w:hAnsi="Times New Roman" w:cs="Times New Roman"/>
          <w:sz w:val="24"/>
          <w:szCs w:val="24"/>
        </w:rPr>
        <w:t>, all of which</w:t>
      </w:r>
      <w:r w:rsidR="00C3618E" w:rsidRPr="00C87672">
        <w:rPr>
          <w:rFonts w:ascii="Times New Roman" w:eastAsia="Times New Roman" w:hAnsi="Times New Roman" w:cs="Times New Roman"/>
          <w:sz w:val="24"/>
          <w:szCs w:val="24"/>
        </w:rPr>
        <w:t xml:space="preserve"> </w:t>
      </w:r>
      <w:r w:rsidR="00EE6F88" w:rsidRPr="00C87672">
        <w:rPr>
          <w:rFonts w:ascii="Times New Roman" w:eastAsia="Times New Roman" w:hAnsi="Times New Roman" w:cs="Times New Roman"/>
          <w:sz w:val="24"/>
          <w:szCs w:val="24"/>
        </w:rPr>
        <w:t>help</w:t>
      </w:r>
      <w:r w:rsidR="00C3618E" w:rsidRPr="00C87672">
        <w:rPr>
          <w:rFonts w:ascii="Times New Roman" w:eastAsia="Times New Roman" w:hAnsi="Times New Roman" w:cs="Times New Roman"/>
          <w:sz w:val="24"/>
          <w:szCs w:val="24"/>
        </w:rPr>
        <w:t xml:space="preserve"> shapes their ethical landscape</w:t>
      </w:r>
      <w:r w:rsidR="00573285" w:rsidRPr="00C87672">
        <w:rPr>
          <w:rFonts w:ascii="Times New Roman" w:eastAsia="Times New Roman" w:hAnsi="Times New Roman" w:cs="Times New Roman"/>
          <w:sz w:val="24"/>
          <w:szCs w:val="24"/>
        </w:rPr>
        <w:t>.</w:t>
      </w:r>
      <w:r w:rsidR="002032E4" w:rsidRPr="00C87672">
        <w:rPr>
          <w:rFonts w:ascii="Times New Roman" w:eastAsia="Times New Roman" w:hAnsi="Times New Roman" w:cs="Times New Roman"/>
          <w:sz w:val="24"/>
          <w:szCs w:val="24"/>
        </w:rPr>
        <w:t xml:space="preserve"> </w:t>
      </w:r>
      <w:r w:rsidR="006366B9" w:rsidRPr="00C87672">
        <w:rPr>
          <w:rFonts w:ascii="Times New Roman" w:eastAsia="Times New Roman" w:hAnsi="Times New Roman" w:cs="Times New Roman"/>
          <w:sz w:val="24"/>
          <w:szCs w:val="24"/>
        </w:rPr>
        <w:t>Consequently, t</w:t>
      </w:r>
      <w:r w:rsidR="00BD09E3" w:rsidRPr="00C87672">
        <w:rPr>
          <w:rFonts w:ascii="Times New Roman" w:eastAsia="Times New Roman" w:hAnsi="Times New Roman" w:cs="Times New Roman"/>
          <w:sz w:val="24"/>
          <w:szCs w:val="24"/>
        </w:rPr>
        <w:t xml:space="preserve">he concept of </w:t>
      </w:r>
      <w:r w:rsidR="00BD09E3" w:rsidRPr="00C87672">
        <w:rPr>
          <w:rFonts w:ascii="Times New Roman" w:eastAsia="Times New Roman" w:hAnsi="Times New Roman" w:cs="Times New Roman"/>
          <w:i/>
          <w:iCs/>
          <w:sz w:val="24"/>
          <w:szCs w:val="24"/>
        </w:rPr>
        <w:t>‘</w:t>
      </w:r>
      <w:proofErr w:type="spellStart"/>
      <w:r w:rsidR="00BD09E3" w:rsidRPr="00C87672">
        <w:rPr>
          <w:rFonts w:ascii="Times New Roman" w:eastAsia="Times New Roman" w:hAnsi="Times New Roman" w:cs="Times New Roman"/>
          <w:i/>
          <w:iCs/>
          <w:sz w:val="24"/>
          <w:szCs w:val="24"/>
        </w:rPr>
        <w:t>adet</w:t>
      </w:r>
      <w:proofErr w:type="spellEnd"/>
      <w:r w:rsidR="00F01B9A" w:rsidRPr="00C87672">
        <w:rPr>
          <w:rFonts w:ascii="Times New Roman" w:eastAsia="Times New Roman" w:hAnsi="Times New Roman" w:cs="Times New Roman"/>
          <w:i/>
          <w:iCs/>
          <w:sz w:val="24"/>
          <w:szCs w:val="24"/>
        </w:rPr>
        <w:t>’</w:t>
      </w:r>
      <w:r w:rsidR="00F01B9A" w:rsidRPr="00C87672">
        <w:rPr>
          <w:rFonts w:ascii="Times New Roman" w:eastAsia="Times New Roman" w:hAnsi="Times New Roman" w:cs="Times New Roman"/>
          <w:sz w:val="24"/>
          <w:szCs w:val="24"/>
        </w:rPr>
        <w:t xml:space="preserve"> and </w:t>
      </w:r>
      <w:r w:rsidR="001678E2" w:rsidRPr="00C87672">
        <w:rPr>
          <w:rFonts w:ascii="Times New Roman" w:eastAsia="Times New Roman" w:hAnsi="Times New Roman" w:cs="Times New Roman"/>
          <w:sz w:val="24"/>
          <w:szCs w:val="24"/>
        </w:rPr>
        <w:t xml:space="preserve">characters’ interactions with the supernatural </w:t>
      </w:r>
      <w:r w:rsidR="00573285" w:rsidRPr="00C87672">
        <w:rPr>
          <w:rFonts w:ascii="Times New Roman" w:eastAsia="Times New Roman" w:hAnsi="Times New Roman" w:cs="Times New Roman"/>
          <w:sz w:val="24"/>
          <w:szCs w:val="24"/>
        </w:rPr>
        <w:t>represents a mandated existential approach, where non-</w:t>
      </w:r>
      <w:r w:rsidR="00573285" w:rsidRPr="00C87672">
        <w:rPr>
          <w:rFonts w:ascii="Times New Roman" w:eastAsia="Times New Roman" w:hAnsi="Times New Roman" w:cs="Times New Roman"/>
          <w:sz w:val="24"/>
          <w:szCs w:val="24"/>
        </w:rPr>
        <w:lastRenderedPageBreak/>
        <w:t>compliance, even unintentional, lead to misfortune</w:t>
      </w:r>
      <w:r w:rsidR="002735F4" w:rsidRPr="00C87672">
        <w:rPr>
          <w:rFonts w:ascii="Times New Roman" w:eastAsia="Times New Roman" w:hAnsi="Times New Roman" w:cs="Times New Roman"/>
          <w:sz w:val="24"/>
          <w:szCs w:val="24"/>
        </w:rPr>
        <w:t xml:space="preserve"> </w:t>
      </w:r>
      <w:r w:rsidR="00396A3B" w:rsidRPr="00C87672">
        <w:rPr>
          <w:rFonts w:ascii="Times New Roman" w:eastAsia="Times New Roman" w:hAnsi="Times New Roman" w:cs="Times New Roman"/>
          <w:sz w:val="24"/>
          <w:szCs w:val="24"/>
        </w:rPr>
        <w:t xml:space="preserve">– of </w:t>
      </w:r>
      <w:r w:rsidR="009C3C73" w:rsidRPr="00C87672">
        <w:rPr>
          <w:rFonts w:ascii="Times New Roman" w:eastAsia="Times New Roman" w:hAnsi="Times New Roman" w:cs="Times New Roman"/>
          <w:sz w:val="24"/>
          <w:szCs w:val="24"/>
        </w:rPr>
        <w:t xml:space="preserve">which </w:t>
      </w:r>
      <w:proofErr w:type="spellStart"/>
      <w:r w:rsidR="009C3C73" w:rsidRPr="00C87672">
        <w:rPr>
          <w:rFonts w:ascii="Times New Roman" w:eastAsia="Times New Roman" w:hAnsi="Times New Roman" w:cs="Times New Roman"/>
          <w:sz w:val="24"/>
          <w:szCs w:val="24"/>
        </w:rPr>
        <w:t>potrayed</w:t>
      </w:r>
      <w:proofErr w:type="spellEnd"/>
      <w:r w:rsidR="009C3C73" w:rsidRPr="00C87672">
        <w:rPr>
          <w:rFonts w:ascii="Times New Roman" w:eastAsia="Times New Roman" w:hAnsi="Times New Roman" w:cs="Times New Roman"/>
          <w:sz w:val="24"/>
          <w:szCs w:val="24"/>
        </w:rPr>
        <w:t xml:space="preserve"> within the narrative</w:t>
      </w:r>
      <w:r w:rsidR="00920B2D" w:rsidRPr="00C87672">
        <w:rPr>
          <w:rFonts w:ascii="Times New Roman" w:eastAsia="Times New Roman" w:hAnsi="Times New Roman" w:cs="Times New Roman"/>
          <w:sz w:val="24"/>
          <w:szCs w:val="24"/>
        </w:rPr>
        <w:t xml:space="preserve"> of the stories</w:t>
      </w:r>
      <w:r w:rsidR="009C3C73" w:rsidRPr="00C87672">
        <w:rPr>
          <w:rFonts w:ascii="Times New Roman" w:eastAsia="Times New Roman" w:hAnsi="Times New Roman" w:cs="Times New Roman"/>
          <w:sz w:val="24"/>
          <w:szCs w:val="24"/>
        </w:rPr>
        <w:t xml:space="preserve"> as a form of ‘Consequences’</w:t>
      </w:r>
      <w:r w:rsidR="00891331" w:rsidRPr="00C87672">
        <w:rPr>
          <w:rFonts w:ascii="Times New Roman" w:eastAsia="Times New Roman" w:hAnsi="Times New Roman" w:cs="Times New Roman"/>
          <w:sz w:val="24"/>
          <w:szCs w:val="24"/>
        </w:rPr>
        <w:t xml:space="preserve">. </w:t>
      </w:r>
      <w:r w:rsidR="007454F7" w:rsidRPr="00C87672">
        <w:rPr>
          <w:rFonts w:ascii="Times New Roman" w:eastAsia="Times New Roman" w:hAnsi="Times New Roman" w:cs="Times New Roman"/>
          <w:sz w:val="24"/>
          <w:szCs w:val="24"/>
        </w:rPr>
        <w:t xml:space="preserve">Also, under the same theme, there are </w:t>
      </w:r>
      <w:r w:rsidR="001C2621" w:rsidRPr="00C87672">
        <w:rPr>
          <w:rFonts w:ascii="Times New Roman" w:eastAsia="Times New Roman" w:hAnsi="Times New Roman" w:cs="Times New Roman"/>
          <w:sz w:val="24"/>
          <w:szCs w:val="24"/>
        </w:rPr>
        <w:t>m</w:t>
      </w:r>
      <w:r w:rsidR="005E66C9" w:rsidRPr="00C87672">
        <w:rPr>
          <w:rFonts w:ascii="Times New Roman" w:eastAsia="Times New Roman" w:hAnsi="Times New Roman" w:cs="Times New Roman"/>
          <w:sz w:val="24"/>
          <w:szCs w:val="24"/>
        </w:rPr>
        <w:t xml:space="preserve">entioned of the importance of ‘Knowledge’ (Story ID 7) and </w:t>
      </w:r>
      <w:r w:rsidR="00985924" w:rsidRPr="00C87672">
        <w:rPr>
          <w:rFonts w:ascii="Times New Roman" w:eastAsia="Times New Roman" w:hAnsi="Times New Roman" w:cs="Times New Roman"/>
          <w:sz w:val="24"/>
          <w:szCs w:val="24"/>
        </w:rPr>
        <w:t xml:space="preserve">‘The need for shamans to restore proper order when things go wrong’ (Story ID 23) </w:t>
      </w:r>
      <w:r w:rsidR="00280F6D" w:rsidRPr="00C87672">
        <w:rPr>
          <w:rFonts w:ascii="Times New Roman" w:eastAsia="Times New Roman" w:hAnsi="Times New Roman" w:cs="Times New Roman"/>
          <w:sz w:val="24"/>
          <w:szCs w:val="24"/>
        </w:rPr>
        <w:t>which</w:t>
      </w:r>
      <w:r w:rsidR="00985924" w:rsidRPr="00C87672">
        <w:rPr>
          <w:rFonts w:ascii="Times New Roman" w:eastAsia="Times New Roman" w:hAnsi="Times New Roman" w:cs="Times New Roman"/>
          <w:sz w:val="24"/>
          <w:szCs w:val="24"/>
        </w:rPr>
        <w:t xml:space="preserve"> </w:t>
      </w:r>
      <w:r w:rsidR="00CD6054" w:rsidRPr="00C87672">
        <w:rPr>
          <w:rFonts w:ascii="Times New Roman" w:eastAsia="Times New Roman" w:hAnsi="Times New Roman" w:cs="Times New Roman"/>
          <w:sz w:val="24"/>
          <w:szCs w:val="24"/>
        </w:rPr>
        <w:t>indicative of how the narratives give weight to the supernatural element, reinforc</w:t>
      </w:r>
      <w:r w:rsidR="00691D10" w:rsidRPr="00C87672">
        <w:rPr>
          <w:rFonts w:ascii="Times New Roman" w:eastAsia="Times New Roman" w:hAnsi="Times New Roman" w:cs="Times New Roman"/>
          <w:sz w:val="24"/>
          <w:szCs w:val="24"/>
        </w:rPr>
        <w:t>ing</w:t>
      </w:r>
      <w:r w:rsidR="00CD6054" w:rsidRPr="00C87672">
        <w:rPr>
          <w:rFonts w:ascii="Times New Roman" w:eastAsia="Times New Roman" w:hAnsi="Times New Roman" w:cs="Times New Roman"/>
          <w:sz w:val="24"/>
          <w:szCs w:val="24"/>
        </w:rPr>
        <w:t xml:space="preserve"> </w:t>
      </w:r>
      <w:r w:rsidR="00BE4AC9" w:rsidRPr="00C87672">
        <w:rPr>
          <w:rFonts w:ascii="Times New Roman" w:eastAsia="Times New Roman" w:hAnsi="Times New Roman" w:cs="Times New Roman"/>
          <w:sz w:val="24"/>
          <w:szCs w:val="24"/>
        </w:rPr>
        <w:t xml:space="preserve">the </w:t>
      </w:r>
      <w:r w:rsidR="00536E7E" w:rsidRPr="00C87672">
        <w:rPr>
          <w:rFonts w:ascii="Times New Roman" w:eastAsia="Times New Roman" w:hAnsi="Times New Roman" w:cs="Times New Roman"/>
          <w:sz w:val="24"/>
          <w:szCs w:val="24"/>
        </w:rPr>
        <w:t>idea</w:t>
      </w:r>
      <w:r w:rsidR="00BE4AC9" w:rsidRPr="00C87672">
        <w:rPr>
          <w:rFonts w:ascii="Times New Roman" w:eastAsia="Times New Roman" w:hAnsi="Times New Roman" w:cs="Times New Roman"/>
          <w:sz w:val="24"/>
          <w:szCs w:val="24"/>
        </w:rPr>
        <w:t xml:space="preserve"> of knowledge </w:t>
      </w:r>
      <w:r w:rsidR="00691D10" w:rsidRPr="00C87672">
        <w:rPr>
          <w:rFonts w:ascii="Times New Roman" w:eastAsia="Times New Roman" w:hAnsi="Times New Roman" w:cs="Times New Roman"/>
          <w:sz w:val="24"/>
          <w:szCs w:val="24"/>
        </w:rPr>
        <w:t>(</w:t>
      </w:r>
      <w:r w:rsidR="00C71821" w:rsidRPr="00C87672">
        <w:rPr>
          <w:rFonts w:ascii="Times New Roman" w:eastAsia="Times New Roman" w:hAnsi="Times New Roman" w:cs="Times New Roman"/>
          <w:sz w:val="24"/>
          <w:szCs w:val="24"/>
        </w:rPr>
        <w:t xml:space="preserve">in </w:t>
      </w:r>
      <w:r w:rsidR="00461D4B" w:rsidRPr="00C87672">
        <w:rPr>
          <w:rFonts w:ascii="Times New Roman" w:eastAsia="Times New Roman" w:hAnsi="Times New Roman" w:cs="Times New Roman"/>
          <w:sz w:val="24"/>
          <w:szCs w:val="24"/>
        </w:rPr>
        <w:t>supernatural</w:t>
      </w:r>
      <w:r w:rsidR="00C71821" w:rsidRPr="00C87672">
        <w:rPr>
          <w:rFonts w:ascii="Times New Roman" w:eastAsia="Times New Roman" w:hAnsi="Times New Roman" w:cs="Times New Roman"/>
          <w:sz w:val="24"/>
          <w:szCs w:val="24"/>
        </w:rPr>
        <w:t xml:space="preserve"> form</w:t>
      </w:r>
      <w:r w:rsidR="00F27414" w:rsidRPr="00C87672">
        <w:rPr>
          <w:rFonts w:ascii="Times New Roman" w:eastAsia="Times New Roman" w:hAnsi="Times New Roman" w:cs="Times New Roman"/>
          <w:sz w:val="24"/>
          <w:szCs w:val="24"/>
        </w:rPr>
        <w:t xml:space="preserve"> or not</w:t>
      </w:r>
      <w:r w:rsidR="00461D4B" w:rsidRPr="00C87672">
        <w:rPr>
          <w:rFonts w:ascii="Times New Roman" w:eastAsia="Times New Roman" w:hAnsi="Times New Roman" w:cs="Times New Roman"/>
          <w:sz w:val="24"/>
          <w:szCs w:val="24"/>
        </w:rPr>
        <w:t xml:space="preserve">) </w:t>
      </w:r>
      <w:r w:rsidR="00BE4AC9" w:rsidRPr="00C87672">
        <w:rPr>
          <w:rFonts w:ascii="Times New Roman" w:eastAsia="Times New Roman" w:hAnsi="Times New Roman" w:cs="Times New Roman"/>
          <w:sz w:val="24"/>
          <w:szCs w:val="24"/>
        </w:rPr>
        <w:t>and the shaman's role in maintaining cosmic balance</w:t>
      </w:r>
      <w:r w:rsidR="005A4D2B" w:rsidRPr="00C87672">
        <w:rPr>
          <w:rFonts w:ascii="Times New Roman" w:eastAsia="Times New Roman" w:hAnsi="Times New Roman" w:cs="Times New Roman"/>
          <w:sz w:val="24"/>
          <w:szCs w:val="24"/>
        </w:rPr>
        <w:t xml:space="preserve">. </w:t>
      </w:r>
    </w:p>
    <w:p w14:paraId="605B6FAF" w14:textId="77777777" w:rsidR="003C6754" w:rsidRDefault="003C6754"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F3743E" w14:textId="1BBF4930" w:rsidR="003C6754" w:rsidRDefault="003C6754" w:rsidP="00C8767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MY"/>
        </w:rPr>
        <w:drawing>
          <wp:inline distT="0" distB="0" distL="0" distR="0" wp14:anchorId="1467880A" wp14:editId="04798766">
            <wp:extent cx="5022000" cy="3590925"/>
            <wp:effectExtent l="19050" t="19050" r="26670" b="9525"/>
            <wp:docPr id="593513687" name="Picture 593513687" descr="A picture containing text, screenshot, colorfulnes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13687" name="Picture 593513687" descr="A picture containing text, screenshot, colorfulness, graphic design&#10;&#10;Description automatically generated"/>
                    <pic:cNvPicPr/>
                  </pic:nvPicPr>
                  <pic:blipFill rotWithShape="1">
                    <a:blip r:embed="rId11" cstate="print">
                      <a:extLst>
                        <a:ext uri="{28A0092B-C50C-407E-A947-70E740481C1C}">
                          <a14:useLocalDpi xmlns:a14="http://schemas.microsoft.com/office/drawing/2010/main" val="0"/>
                        </a:ext>
                      </a:extLst>
                    </a:blip>
                    <a:srcRect t="9072" b="7508"/>
                    <a:stretch/>
                  </pic:blipFill>
                  <pic:spPr bwMode="auto">
                    <a:xfrm>
                      <a:off x="0" y="0"/>
                      <a:ext cx="5025972" cy="359376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17C10EA" w14:textId="29B6A00D" w:rsidR="003C6754" w:rsidRDefault="003C6754" w:rsidP="00C87672">
      <w:pPr>
        <w:spacing w:after="0" w:line="240" w:lineRule="auto"/>
        <w:rPr>
          <w:rFonts w:ascii="Times New Roman" w:eastAsia="Times New Roman" w:hAnsi="Times New Roman" w:cs="Times New Roman"/>
          <w:sz w:val="20"/>
          <w:szCs w:val="20"/>
        </w:rPr>
      </w:pPr>
      <w:r>
        <w:rPr>
          <w:i/>
        </w:rPr>
        <w:t xml:space="preserve">          </w:t>
      </w:r>
      <w:r w:rsidR="00C87672">
        <w:rPr>
          <w:i/>
        </w:rPr>
        <w:t xml:space="preserve">   </w:t>
      </w:r>
      <w:r>
        <w:rPr>
          <w:i/>
        </w:rPr>
        <w:t xml:space="preserve"> </w:t>
      </w:r>
      <w:r>
        <w:rPr>
          <w:rFonts w:ascii="Times New Roman" w:eastAsia="Times New Roman" w:hAnsi="Times New Roman" w:cs="Times New Roman"/>
          <w:sz w:val="20"/>
          <w:szCs w:val="20"/>
        </w:rPr>
        <w:t xml:space="preserve">Source: Author  </w:t>
      </w:r>
    </w:p>
    <w:p w14:paraId="0FA19D07" w14:textId="77777777" w:rsidR="003C6754" w:rsidRDefault="003C6754" w:rsidP="00C87672">
      <w:pPr>
        <w:spacing w:after="0" w:line="240" w:lineRule="auto"/>
        <w:rPr>
          <w:rFonts w:ascii="Times New Roman" w:eastAsia="Times New Roman" w:hAnsi="Times New Roman" w:cs="Times New Roman"/>
          <w:sz w:val="20"/>
          <w:szCs w:val="20"/>
        </w:rPr>
      </w:pPr>
    </w:p>
    <w:p w14:paraId="4611DBFA" w14:textId="764C88D3" w:rsidR="003C6754" w:rsidRPr="00C87672" w:rsidRDefault="003C6754" w:rsidP="00C87672">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C87672">
        <w:rPr>
          <w:rFonts w:ascii="Times New Roman" w:eastAsia="Times New Roman" w:hAnsi="Times New Roman" w:cs="Times New Roman"/>
          <w:b/>
          <w:bCs/>
          <w:color w:val="000000"/>
          <w:sz w:val="20"/>
          <w:szCs w:val="20"/>
        </w:rPr>
        <w:t xml:space="preserve">Figure </w:t>
      </w:r>
      <w:r w:rsidR="0085138A" w:rsidRPr="00C87672">
        <w:rPr>
          <w:rFonts w:ascii="Times New Roman" w:eastAsia="Times New Roman" w:hAnsi="Times New Roman" w:cs="Times New Roman"/>
          <w:b/>
          <w:bCs/>
          <w:color w:val="000000"/>
          <w:sz w:val="20"/>
          <w:szCs w:val="20"/>
        </w:rPr>
        <w:t>3</w:t>
      </w:r>
      <w:r w:rsidR="00C87672">
        <w:rPr>
          <w:rFonts w:ascii="Times New Roman" w:eastAsia="Times New Roman" w:hAnsi="Times New Roman" w:cs="Times New Roman"/>
          <w:b/>
          <w:bCs/>
          <w:color w:val="000000"/>
          <w:sz w:val="20"/>
          <w:szCs w:val="20"/>
        </w:rPr>
        <w:t>.</w:t>
      </w:r>
      <w:r w:rsidRPr="00C87672">
        <w:rPr>
          <w:rFonts w:ascii="Times New Roman" w:eastAsia="Times New Roman" w:hAnsi="Times New Roman" w:cs="Times New Roman"/>
          <w:b/>
          <w:bCs/>
          <w:color w:val="000000"/>
          <w:sz w:val="20"/>
          <w:szCs w:val="20"/>
        </w:rPr>
        <w:t xml:space="preserve"> </w:t>
      </w:r>
      <w:r w:rsidRPr="00C87672">
        <w:rPr>
          <w:rFonts w:ascii="Times New Roman" w:eastAsia="Times New Roman" w:hAnsi="Times New Roman" w:cs="Times New Roman"/>
          <w:color w:val="000000"/>
          <w:sz w:val="20"/>
          <w:szCs w:val="20"/>
        </w:rPr>
        <w:t>Sankey Diagram of Interactions with the Supernatural, its Subthemes and Story IDs</w:t>
      </w:r>
    </w:p>
    <w:p w14:paraId="6E7606FB" w14:textId="77777777" w:rsidR="003C6754" w:rsidRDefault="003C6754"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3473FC" w14:textId="42752639" w:rsidR="003C6754" w:rsidRDefault="003C6754"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Pr="003668D9">
        <w:rPr>
          <w:rFonts w:ascii="Times New Roman" w:eastAsia="Times New Roman" w:hAnsi="Times New Roman" w:cs="Times New Roman"/>
          <w:color w:val="000000"/>
          <w:sz w:val="24"/>
          <w:szCs w:val="24"/>
        </w:rPr>
        <w:t xml:space="preserve">Environmental </w:t>
      </w:r>
      <w:r w:rsidR="00774A50">
        <w:rPr>
          <w:rFonts w:ascii="Times New Roman" w:eastAsia="Times New Roman" w:hAnsi="Times New Roman" w:cs="Times New Roman"/>
          <w:color w:val="000000"/>
          <w:sz w:val="24"/>
          <w:szCs w:val="24"/>
        </w:rPr>
        <w:t>s</w:t>
      </w:r>
      <w:r w:rsidRPr="003668D9">
        <w:rPr>
          <w:rFonts w:ascii="Times New Roman" w:eastAsia="Times New Roman" w:hAnsi="Times New Roman" w:cs="Times New Roman"/>
          <w:color w:val="000000"/>
          <w:sz w:val="24"/>
          <w:szCs w:val="24"/>
        </w:rPr>
        <w:t>tewardship</w:t>
      </w:r>
    </w:p>
    <w:p w14:paraId="1F40F1E2" w14:textId="77777777" w:rsidR="00284233" w:rsidRDefault="00284233"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C97D06B" w14:textId="77777777" w:rsidR="00250680" w:rsidRPr="00C87672" w:rsidRDefault="00B740BF" w:rsidP="00C8767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Another interesting theme identified in this study is Environmental Stewardship theme</w:t>
      </w:r>
      <w:r w:rsidR="00B42D31" w:rsidRPr="00C87672">
        <w:rPr>
          <w:rFonts w:ascii="Times New Roman" w:eastAsia="Times New Roman" w:hAnsi="Times New Roman" w:cs="Times New Roman"/>
          <w:sz w:val="24"/>
          <w:szCs w:val="24"/>
        </w:rPr>
        <w:t>. The theme, which</w:t>
      </w:r>
      <w:r w:rsidRPr="00C87672">
        <w:rPr>
          <w:rFonts w:ascii="Times New Roman" w:eastAsia="Times New Roman" w:hAnsi="Times New Roman" w:cs="Times New Roman"/>
          <w:sz w:val="24"/>
          <w:szCs w:val="24"/>
        </w:rPr>
        <w:t xml:space="preserve"> </w:t>
      </w:r>
      <w:r w:rsidR="00B42D31" w:rsidRPr="00C87672">
        <w:rPr>
          <w:rFonts w:ascii="Times New Roman" w:eastAsia="Times New Roman" w:hAnsi="Times New Roman" w:cs="Times New Roman"/>
          <w:sz w:val="24"/>
          <w:szCs w:val="24"/>
        </w:rPr>
        <w:t>presented in</w:t>
      </w:r>
      <w:r w:rsidR="00EA09BF" w:rsidRPr="00C87672">
        <w:rPr>
          <w:rFonts w:ascii="Times New Roman" w:eastAsia="Times New Roman" w:hAnsi="Times New Roman" w:cs="Times New Roman"/>
          <w:sz w:val="24"/>
          <w:szCs w:val="24"/>
        </w:rPr>
        <w:t xml:space="preserve"> Figure 4</w:t>
      </w:r>
      <w:r w:rsidR="00B42D31" w:rsidRPr="00C87672">
        <w:rPr>
          <w:rFonts w:ascii="Times New Roman" w:eastAsia="Times New Roman" w:hAnsi="Times New Roman" w:cs="Times New Roman"/>
          <w:sz w:val="24"/>
          <w:szCs w:val="24"/>
        </w:rPr>
        <w:t xml:space="preserve"> </w:t>
      </w:r>
      <w:r w:rsidR="001934F0" w:rsidRPr="00C87672">
        <w:rPr>
          <w:rFonts w:ascii="Times New Roman" w:eastAsia="Times New Roman" w:hAnsi="Times New Roman" w:cs="Times New Roman"/>
          <w:sz w:val="24"/>
          <w:szCs w:val="24"/>
        </w:rPr>
        <w:t>emphasize</w:t>
      </w:r>
      <w:r w:rsidR="00445B4A" w:rsidRPr="00C87672">
        <w:rPr>
          <w:rFonts w:ascii="Times New Roman" w:eastAsia="Times New Roman" w:hAnsi="Times New Roman" w:cs="Times New Roman"/>
          <w:sz w:val="24"/>
          <w:szCs w:val="24"/>
        </w:rPr>
        <w:t>s</w:t>
      </w:r>
      <w:r w:rsidR="00FD3134" w:rsidRPr="00C87672">
        <w:rPr>
          <w:rFonts w:ascii="Times New Roman" w:eastAsia="Times New Roman" w:hAnsi="Times New Roman" w:cs="Times New Roman"/>
          <w:sz w:val="24"/>
          <w:szCs w:val="24"/>
        </w:rPr>
        <w:t xml:space="preserve"> the concept of</w:t>
      </w:r>
      <w:r w:rsidR="005D4A26" w:rsidRPr="00C87672">
        <w:t xml:space="preserve"> </w:t>
      </w:r>
      <w:r w:rsidR="005D4A26" w:rsidRPr="00C87672">
        <w:rPr>
          <w:rFonts w:ascii="Times New Roman" w:eastAsia="Times New Roman" w:hAnsi="Times New Roman" w:cs="Times New Roman"/>
          <w:sz w:val="24"/>
          <w:szCs w:val="24"/>
        </w:rPr>
        <w:t>preserving natural equilibrium, cautioning that any disturbances</w:t>
      </w:r>
      <w:r w:rsidR="00136364" w:rsidRPr="00C87672">
        <w:rPr>
          <w:rFonts w:ascii="Times New Roman" w:eastAsia="Times New Roman" w:hAnsi="Times New Roman" w:cs="Times New Roman"/>
          <w:sz w:val="24"/>
          <w:szCs w:val="24"/>
        </w:rPr>
        <w:t xml:space="preserve"> in the natural order of things</w:t>
      </w:r>
      <w:r w:rsidR="005D4A26" w:rsidRPr="00C87672">
        <w:rPr>
          <w:rFonts w:ascii="Times New Roman" w:eastAsia="Times New Roman" w:hAnsi="Times New Roman" w:cs="Times New Roman"/>
          <w:sz w:val="24"/>
          <w:szCs w:val="24"/>
        </w:rPr>
        <w:t xml:space="preserve"> could </w:t>
      </w:r>
      <w:r w:rsidR="00A73193" w:rsidRPr="00C87672">
        <w:rPr>
          <w:rFonts w:ascii="Times New Roman" w:eastAsia="Times New Roman" w:hAnsi="Times New Roman" w:cs="Times New Roman"/>
          <w:sz w:val="24"/>
          <w:szCs w:val="24"/>
        </w:rPr>
        <w:t>lead to</w:t>
      </w:r>
      <w:r w:rsidR="009874A3" w:rsidRPr="00C87672">
        <w:rPr>
          <w:rFonts w:ascii="Times New Roman" w:eastAsia="Times New Roman" w:hAnsi="Times New Roman" w:cs="Times New Roman"/>
          <w:sz w:val="24"/>
          <w:szCs w:val="24"/>
        </w:rPr>
        <w:t xml:space="preserve"> bad</w:t>
      </w:r>
      <w:r w:rsidR="005D4A26" w:rsidRPr="00C87672">
        <w:rPr>
          <w:rFonts w:ascii="Times New Roman" w:eastAsia="Times New Roman" w:hAnsi="Times New Roman" w:cs="Times New Roman"/>
          <w:sz w:val="24"/>
          <w:szCs w:val="24"/>
        </w:rPr>
        <w:t xml:space="preserve"> repercussions.</w:t>
      </w:r>
      <w:r w:rsidR="003718A9" w:rsidRPr="00C87672">
        <w:rPr>
          <w:rFonts w:ascii="Times New Roman" w:eastAsia="Times New Roman" w:hAnsi="Times New Roman" w:cs="Times New Roman"/>
          <w:sz w:val="24"/>
          <w:szCs w:val="24"/>
        </w:rPr>
        <w:t xml:space="preserve"> </w:t>
      </w:r>
      <w:r w:rsidR="00C5376A" w:rsidRPr="00C87672">
        <w:rPr>
          <w:rFonts w:ascii="Times New Roman" w:eastAsia="Times New Roman" w:hAnsi="Times New Roman" w:cs="Times New Roman"/>
          <w:sz w:val="24"/>
          <w:szCs w:val="24"/>
        </w:rPr>
        <w:t xml:space="preserve">The subthemes such as 'Balance,' 'Preservation,' and 'Respect' signify the </w:t>
      </w:r>
      <w:r w:rsidR="008E2D8C" w:rsidRPr="00C87672">
        <w:rPr>
          <w:rFonts w:ascii="Times New Roman" w:eastAsia="Times New Roman" w:hAnsi="Times New Roman" w:cs="Times New Roman"/>
          <w:sz w:val="24"/>
          <w:szCs w:val="24"/>
        </w:rPr>
        <w:t xml:space="preserve">importance of the values when Environmental Stewardship theme was </w:t>
      </w:r>
      <w:proofErr w:type="spellStart"/>
      <w:r w:rsidR="008E2D8C" w:rsidRPr="00C87672">
        <w:rPr>
          <w:rFonts w:ascii="Times New Roman" w:eastAsia="Times New Roman" w:hAnsi="Times New Roman" w:cs="Times New Roman"/>
          <w:sz w:val="24"/>
          <w:szCs w:val="24"/>
        </w:rPr>
        <w:t>presense</w:t>
      </w:r>
      <w:proofErr w:type="spellEnd"/>
      <w:r w:rsidR="008E2D8C" w:rsidRPr="00C87672">
        <w:rPr>
          <w:rFonts w:ascii="Times New Roman" w:eastAsia="Times New Roman" w:hAnsi="Times New Roman" w:cs="Times New Roman"/>
          <w:sz w:val="24"/>
          <w:szCs w:val="24"/>
        </w:rPr>
        <w:t xml:space="preserve"> in the stories</w:t>
      </w:r>
      <w:r w:rsidR="00006D33" w:rsidRPr="00C87672">
        <w:rPr>
          <w:rFonts w:ascii="Times New Roman" w:eastAsia="Times New Roman" w:hAnsi="Times New Roman" w:cs="Times New Roman"/>
          <w:sz w:val="24"/>
          <w:szCs w:val="24"/>
        </w:rPr>
        <w:t xml:space="preserve"> (Story IDs: 8, 16 and 18)</w:t>
      </w:r>
      <w:r w:rsidR="00C5376A" w:rsidRPr="00C87672">
        <w:rPr>
          <w:rFonts w:ascii="Times New Roman" w:eastAsia="Times New Roman" w:hAnsi="Times New Roman" w:cs="Times New Roman"/>
          <w:sz w:val="24"/>
          <w:szCs w:val="24"/>
        </w:rPr>
        <w:t xml:space="preserve">, reinforcing the narrative assertion that sustainability is not merely a practice but a sacred duty ingrained within their cultural fabric. </w:t>
      </w:r>
    </w:p>
    <w:p w14:paraId="7FCCB3CA" w14:textId="270E150B" w:rsidR="00C46541" w:rsidRPr="00C87672" w:rsidRDefault="00F765C8"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 xml:space="preserve">Environmental Stewardship, as explored in these tales, reflects the </w:t>
      </w:r>
      <w:proofErr w:type="spellStart"/>
      <w:r w:rsidRPr="00C87672">
        <w:rPr>
          <w:rFonts w:ascii="Times New Roman" w:eastAsia="Times New Roman" w:hAnsi="Times New Roman" w:cs="Times New Roman"/>
          <w:sz w:val="24"/>
          <w:szCs w:val="24"/>
        </w:rPr>
        <w:t>Melanau</w:t>
      </w:r>
      <w:proofErr w:type="spellEnd"/>
      <w:r w:rsidRPr="00C87672">
        <w:rPr>
          <w:rFonts w:ascii="Times New Roman" w:eastAsia="Times New Roman" w:hAnsi="Times New Roman" w:cs="Times New Roman"/>
          <w:sz w:val="24"/>
          <w:szCs w:val="24"/>
        </w:rPr>
        <w:t xml:space="preserve"> community's profound understanding of ecological symbiosis</w:t>
      </w:r>
      <w:r w:rsidR="007D64E4" w:rsidRPr="00C87672">
        <w:rPr>
          <w:rFonts w:ascii="Times New Roman" w:eastAsia="Times New Roman" w:hAnsi="Times New Roman" w:cs="Times New Roman"/>
          <w:sz w:val="24"/>
          <w:szCs w:val="24"/>
        </w:rPr>
        <w:t>.</w:t>
      </w:r>
      <w:r w:rsidR="008C25AE" w:rsidRPr="00C87672">
        <w:rPr>
          <w:rFonts w:ascii="Times New Roman" w:eastAsia="Times New Roman" w:hAnsi="Times New Roman" w:cs="Times New Roman"/>
          <w:sz w:val="24"/>
          <w:szCs w:val="24"/>
        </w:rPr>
        <w:t xml:space="preserve"> </w:t>
      </w:r>
      <w:r w:rsidR="00CA7E3C" w:rsidRPr="00C87672">
        <w:rPr>
          <w:rFonts w:ascii="Times New Roman" w:eastAsia="Times New Roman" w:hAnsi="Times New Roman" w:cs="Times New Roman"/>
          <w:sz w:val="24"/>
          <w:szCs w:val="24"/>
        </w:rPr>
        <w:t xml:space="preserve">All five stories that falls under these themes (Story IDs: 8, 16, 18, 21 and 20), </w:t>
      </w:r>
      <w:r w:rsidR="003C6754" w:rsidRPr="00C87672">
        <w:rPr>
          <w:rFonts w:ascii="Times New Roman" w:eastAsia="Times New Roman" w:hAnsi="Times New Roman" w:cs="Times New Roman"/>
          <w:sz w:val="24"/>
          <w:szCs w:val="24"/>
        </w:rPr>
        <w:t xml:space="preserve">portray the environment as a shared space between humans, animals, and spirits, </w:t>
      </w:r>
      <w:r w:rsidR="00076E86" w:rsidRPr="00C87672">
        <w:rPr>
          <w:rFonts w:ascii="Times New Roman" w:eastAsia="Times New Roman" w:hAnsi="Times New Roman" w:cs="Times New Roman"/>
          <w:sz w:val="24"/>
          <w:szCs w:val="24"/>
        </w:rPr>
        <w:t xml:space="preserve">where all </w:t>
      </w:r>
      <w:r w:rsidR="00421E2C" w:rsidRPr="00C87672">
        <w:rPr>
          <w:rFonts w:ascii="Times New Roman" w:eastAsia="Times New Roman" w:hAnsi="Times New Roman" w:cs="Times New Roman"/>
          <w:sz w:val="24"/>
          <w:szCs w:val="24"/>
        </w:rPr>
        <w:t xml:space="preserve">that live in </w:t>
      </w:r>
      <w:r w:rsidR="00491512" w:rsidRPr="00C87672">
        <w:rPr>
          <w:rFonts w:ascii="Times New Roman" w:eastAsia="Times New Roman" w:hAnsi="Times New Roman" w:cs="Times New Roman"/>
          <w:sz w:val="24"/>
          <w:szCs w:val="24"/>
        </w:rPr>
        <w:t>the space</w:t>
      </w:r>
      <w:r w:rsidR="003C6754" w:rsidRPr="00C87672">
        <w:rPr>
          <w:rFonts w:ascii="Times New Roman" w:eastAsia="Times New Roman" w:hAnsi="Times New Roman" w:cs="Times New Roman"/>
          <w:sz w:val="24"/>
          <w:szCs w:val="24"/>
        </w:rPr>
        <w:t xml:space="preserve"> deserving respect and care.</w:t>
      </w:r>
      <w:r w:rsidR="006270F8" w:rsidRPr="00C87672">
        <w:rPr>
          <w:rFonts w:ascii="Times New Roman" w:eastAsia="Times New Roman" w:hAnsi="Times New Roman" w:cs="Times New Roman"/>
          <w:sz w:val="24"/>
          <w:szCs w:val="24"/>
        </w:rPr>
        <w:t xml:space="preserve"> </w:t>
      </w:r>
      <w:r w:rsidR="002B0F4A" w:rsidRPr="00C87672">
        <w:rPr>
          <w:rFonts w:ascii="Times New Roman" w:eastAsia="Times New Roman" w:hAnsi="Times New Roman" w:cs="Times New Roman"/>
          <w:sz w:val="24"/>
          <w:szCs w:val="24"/>
        </w:rPr>
        <w:t xml:space="preserve">The findings of </w:t>
      </w:r>
      <w:proofErr w:type="spellStart"/>
      <w:r w:rsidR="002B0F4A" w:rsidRPr="00C87672">
        <w:rPr>
          <w:rFonts w:ascii="Times New Roman" w:eastAsia="Times New Roman" w:hAnsi="Times New Roman" w:cs="Times New Roman"/>
          <w:sz w:val="24"/>
          <w:szCs w:val="24"/>
        </w:rPr>
        <w:t>Inai</w:t>
      </w:r>
      <w:proofErr w:type="spellEnd"/>
      <w:r w:rsidR="002B0F4A" w:rsidRPr="00C87672">
        <w:rPr>
          <w:rFonts w:ascii="Times New Roman" w:eastAsia="Times New Roman" w:hAnsi="Times New Roman" w:cs="Times New Roman"/>
          <w:sz w:val="24"/>
          <w:szCs w:val="24"/>
        </w:rPr>
        <w:t xml:space="preserve"> et al. (2020) align with this observation, highlighting the deep connection of the </w:t>
      </w:r>
      <w:proofErr w:type="spellStart"/>
      <w:r w:rsidR="002B0F4A" w:rsidRPr="00C87672">
        <w:rPr>
          <w:rFonts w:ascii="Times New Roman" w:eastAsia="Times New Roman" w:hAnsi="Times New Roman" w:cs="Times New Roman"/>
          <w:sz w:val="24"/>
          <w:szCs w:val="24"/>
        </w:rPr>
        <w:t>Melanau</w:t>
      </w:r>
      <w:proofErr w:type="spellEnd"/>
      <w:r w:rsidR="002B0F4A" w:rsidRPr="00C87672">
        <w:rPr>
          <w:rFonts w:ascii="Times New Roman" w:eastAsia="Times New Roman" w:hAnsi="Times New Roman" w:cs="Times New Roman"/>
          <w:sz w:val="24"/>
          <w:szCs w:val="24"/>
        </w:rPr>
        <w:t xml:space="preserve"> community with nature. This is particularly evident in their reverence for the spirits of rivers, seas, </w:t>
      </w:r>
      <w:r w:rsidR="002B0F4A" w:rsidRPr="00C87672">
        <w:rPr>
          <w:rFonts w:ascii="Times New Roman" w:eastAsia="Times New Roman" w:hAnsi="Times New Roman" w:cs="Times New Roman"/>
          <w:sz w:val="24"/>
          <w:szCs w:val="24"/>
        </w:rPr>
        <w:lastRenderedPageBreak/>
        <w:t>lands, and forests</w:t>
      </w:r>
      <w:r w:rsidR="00373F49" w:rsidRPr="00C87672">
        <w:rPr>
          <w:rFonts w:ascii="Times New Roman" w:eastAsia="Times New Roman" w:hAnsi="Times New Roman" w:cs="Times New Roman"/>
          <w:sz w:val="24"/>
          <w:szCs w:val="24"/>
        </w:rPr>
        <w:t xml:space="preserve"> in the </w:t>
      </w:r>
      <w:r w:rsidR="003F393E" w:rsidRPr="00C87672">
        <w:rPr>
          <w:rFonts w:ascii="Times New Roman" w:eastAsia="Times New Roman" w:hAnsi="Times New Roman" w:cs="Times New Roman"/>
          <w:sz w:val="24"/>
          <w:szCs w:val="24"/>
        </w:rPr>
        <w:t xml:space="preserve">symbols of tradition or animism, </w:t>
      </w:r>
      <w:r w:rsidR="00117B32" w:rsidRPr="00C87672">
        <w:rPr>
          <w:rFonts w:ascii="Times New Roman" w:eastAsia="Times New Roman" w:hAnsi="Times New Roman" w:cs="Times New Roman"/>
          <w:sz w:val="24"/>
          <w:szCs w:val="24"/>
        </w:rPr>
        <w:t>that are interwoven</w:t>
      </w:r>
      <w:r w:rsidR="003F393E" w:rsidRPr="00C87672">
        <w:rPr>
          <w:rFonts w:ascii="Times New Roman" w:eastAsia="Times New Roman" w:hAnsi="Times New Roman" w:cs="Times New Roman"/>
          <w:sz w:val="24"/>
          <w:szCs w:val="24"/>
        </w:rPr>
        <w:t xml:space="preserve"> into their everyday life. </w:t>
      </w:r>
    </w:p>
    <w:p w14:paraId="7D8D0505" w14:textId="0DA39C62" w:rsidR="003C6754" w:rsidRPr="00C87672" w:rsidRDefault="00C46541"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 xml:space="preserve">Furthermore, </w:t>
      </w:r>
      <w:r w:rsidR="00AD48CD" w:rsidRPr="00C87672">
        <w:rPr>
          <w:rFonts w:ascii="Times New Roman" w:eastAsia="Times New Roman" w:hAnsi="Times New Roman" w:cs="Times New Roman"/>
          <w:sz w:val="24"/>
          <w:szCs w:val="24"/>
        </w:rPr>
        <w:t>the narrative highlights the community's respect for the power of various creatures and the adherence to taboos</w:t>
      </w:r>
      <w:r w:rsidR="00773E68" w:rsidRPr="00C87672">
        <w:rPr>
          <w:rFonts w:ascii="Times New Roman" w:eastAsia="Times New Roman" w:hAnsi="Times New Roman" w:cs="Times New Roman"/>
          <w:sz w:val="24"/>
          <w:szCs w:val="24"/>
        </w:rPr>
        <w:t xml:space="preserve"> </w:t>
      </w:r>
      <w:r w:rsidR="00AD48CD" w:rsidRPr="00C87672">
        <w:rPr>
          <w:rFonts w:ascii="Times New Roman" w:eastAsia="Times New Roman" w:hAnsi="Times New Roman" w:cs="Times New Roman"/>
          <w:sz w:val="24"/>
          <w:szCs w:val="24"/>
        </w:rPr>
        <w:t>(Story ID 21). This respect is not just a cultural practice</w:t>
      </w:r>
      <w:r w:rsidR="003D00DC" w:rsidRPr="00C87672">
        <w:rPr>
          <w:rFonts w:ascii="Times New Roman" w:eastAsia="Times New Roman" w:hAnsi="Times New Roman" w:cs="Times New Roman"/>
          <w:sz w:val="24"/>
          <w:szCs w:val="24"/>
        </w:rPr>
        <w:t xml:space="preserve"> that is manifested through their </w:t>
      </w:r>
      <w:r w:rsidR="003D00DC" w:rsidRPr="00C87672">
        <w:rPr>
          <w:rFonts w:ascii="Times New Roman" w:eastAsia="Times New Roman" w:hAnsi="Times New Roman" w:cs="Times New Roman"/>
          <w:i/>
          <w:iCs/>
          <w:sz w:val="24"/>
          <w:szCs w:val="24"/>
        </w:rPr>
        <w:t>‘</w:t>
      </w:r>
      <w:proofErr w:type="spellStart"/>
      <w:r w:rsidR="003D00DC" w:rsidRPr="00C87672">
        <w:rPr>
          <w:rFonts w:ascii="Times New Roman" w:eastAsia="Times New Roman" w:hAnsi="Times New Roman" w:cs="Times New Roman"/>
          <w:i/>
          <w:iCs/>
          <w:sz w:val="24"/>
          <w:szCs w:val="24"/>
        </w:rPr>
        <w:t>adet</w:t>
      </w:r>
      <w:proofErr w:type="spellEnd"/>
      <w:r w:rsidR="003D00DC" w:rsidRPr="00C87672">
        <w:rPr>
          <w:rFonts w:ascii="Times New Roman" w:eastAsia="Times New Roman" w:hAnsi="Times New Roman" w:cs="Times New Roman"/>
          <w:i/>
          <w:iCs/>
          <w:sz w:val="24"/>
          <w:szCs w:val="24"/>
        </w:rPr>
        <w:t>’</w:t>
      </w:r>
      <w:r w:rsidR="00AD48CD" w:rsidRPr="00C87672">
        <w:rPr>
          <w:rFonts w:ascii="Times New Roman" w:eastAsia="Times New Roman" w:hAnsi="Times New Roman" w:cs="Times New Roman"/>
          <w:sz w:val="24"/>
          <w:szCs w:val="24"/>
        </w:rPr>
        <w:t xml:space="preserve"> but </w:t>
      </w:r>
      <w:r w:rsidR="003D00DC" w:rsidRPr="00C87672">
        <w:rPr>
          <w:rFonts w:ascii="Times New Roman" w:eastAsia="Times New Roman" w:hAnsi="Times New Roman" w:cs="Times New Roman"/>
          <w:sz w:val="24"/>
          <w:szCs w:val="24"/>
        </w:rPr>
        <w:t xml:space="preserve">also </w:t>
      </w:r>
      <w:r w:rsidR="00AD48CD" w:rsidRPr="00C87672">
        <w:rPr>
          <w:rFonts w:ascii="Times New Roman" w:eastAsia="Times New Roman" w:hAnsi="Times New Roman" w:cs="Times New Roman"/>
          <w:sz w:val="24"/>
          <w:szCs w:val="24"/>
        </w:rPr>
        <w:t>a testament to their recognition of the interconnectedness of all life forms and the importance of living in harmony with nature.</w:t>
      </w:r>
      <w:r w:rsidR="00250680" w:rsidRPr="00C87672">
        <w:rPr>
          <w:rFonts w:ascii="Times New Roman" w:eastAsia="Times New Roman" w:hAnsi="Times New Roman" w:cs="Times New Roman"/>
          <w:sz w:val="24"/>
          <w:szCs w:val="24"/>
        </w:rPr>
        <w:t xml:space="preserve"> </w:t>
      </w:r>
    </w:p>
    <w:p w14:paraId="16EB0D78" w14:textId="77777777" w:rsidR="00373F49" w:rsidRDefault="00373F49"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1E8424" w14:textId="77777777" w:rsidR="003C6754" w:rsidRDefault="003C6754" w:rsidP="00C8767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MY"/>
        </w:rPr>
        <w:drawing>
          <wp:inline distT="0" distB="0" distL="0" distR="0" wp14:anchorId="4E58085D" wp14:editId="07178978">
            <wp:extent cx="4371340" cy="3248025"/>
            <wp:effectExtent l="19050" t="19050" r="10160" b="28575"/>
            <wp:docPr id="1966631762" name="Picture 1966631762" descr="A picture containing text, screensh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31762" name="Picture 1966631762" descr="A picture containing text, screenshot, design&#10;&#10;Description automatically generated"/>
                    <pic:cNvPicPr/>
                  </pic:nvPicPr>
                  <pic:blipFill rotWithShape="1">
                    <a:blip r:embed="rId12" cstate="print">
                      <a:extLst>
                        <a:ext uri="{28A0092B-C50C-407E-A947-70E740481C1C}">
                          <a14:useLocalDpi xmlns:a14="http://schemas.microsoft.com/office/drawing/2010/main" val="0"/>
                        </a:ext>
                      </a:extLst>
                    </a:blip>
                    <a:srcRect t="7372" b="5943"/>
                    <a:stretch/>
                  </pic:blipFill>
                  <pic:spPr bwMode="auto">
                    <a:xfrm>
                      <a:off x="0" y="0"/>
                      <a:ext cx="4383114" cy="325677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EC011B9" w14:textId="2A8FC145" w:rsidR="003C6754" w:rsidRDefault="003C6754" w:rsidP="00C87672">
      <w:pPr>
        <w:spacing w:after="0" w:line="240" w:lineRule="auto"/>
        <w:rPr>
          <w:rFonts w:ascii="Times New Roman" w:eastAsia="Times New Roman" w:hAnsi="Times New Roman" w:cs="Times New Roman"/>
          <w:sz w:val="20"/>
          <w:szCs w:val="20"/>
        </w:rPr>
      </w:pPr>
      <w:r>
        <w:rPr>
          <w:i/>
        </w:rPr>
        <w:t xml:space="preserve">           </w:t>
      </w:r>
      <w:r w:rsidR="00C87672">
        <w:rPr>
          <w:i/>
        </w:rPr>
        <w:t xml:space="preserve">             </w:t>
      </w:r>
      <w:r>
        <w:rPr>
          <w:rFonts w:ascii="Times New Roman" w:eastAsia="Times New Roman" w:hAnsi="Times New Roman" w:cs="Times New Roman"/>
          <w:sz w:val="20"/>
          <w:szCs w:val="20"/>
        </w:rPr>
        <w:t xml:space="preserve">Source: Author  </w:t>
      </w:r>
    </w:p>
    <w:p w14:paraId="3974CC56" w14:textId="77777777" w:rsidR="003C6754" w:rsidRDefault="003C6754" w:rsidP="00C87672">
      <w:pPr>
        <w:spacing w:after="0" w:line="240" w:lineRule="auto"/>
        <w:rPr>
          <w:rFonts w:ascii="Times New Roman" w:eastAsia="Times New Roman" w:hAnsi="Times New Roman" w:cs="Times New Roman"/>
          <w:sz w:val="20"/>
          <w:szCs w:val="20"/>
        </w:rPr>
      </w:pPr>
    </w:p>
    <w:p w14:paraId="50CFC8D2" w14:textId="65814D25" w:rsidR="003C6754" w:rsidRPr="00C87672" w:rsidRDefault="003C6754" w:rsidP="00C87672">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C87672">
        <w:rPr>
          <w:rFonts w:ascii="Times New Roman" w:eastAsia="Times New Roman" w:hAnsi="Times New Roman" w:cs="Times New Roman"/>
          <w:b/>
          <w:bCs/>
          <w:color w:val="000000"/>
          <w:sz w:val="20"/>
          <w:szCs w:val="20"/>
        </w:rPr>
        <w:t xml:space="preserve">Figure </w:t>
      </w:r>
      <w:r w:rsidR="0085138A" w:rsidRPr="00C87672">
        <w:rPr>
          <w:rFonts w:ascii="Times New Roman" w:eastAsia="Times New Roman" w:hAnsi="Times New Roman" w:cs="Times New Roman"/>
          <w:b/>
          <w:bCs/>
          <w:color w:val="000000"/>
          <w:sz w:val="20"/>
          <w:szCs w:val="20"/>
        </w:rPr>
        <w:t>4</w:t>
      </w:r>
      <w:r w:rsidR="00C87672">
        <w:rPr>
          <w:rFonts w:ascii="Times New Roman" w:eastAsia="Times New Roman" w:hAnsi="Times New Roman" w:cs="Times New Roman"/>
          <w:b/>
          <w:bCs/>
          <w:color w:val="000000"/>
          <w:sz w:val="20"/>
          <w:szCs w:val="20"/>
        </w:rPr>
        <w:t>.</w:t>
      </w:r>
      <w:r w:rsidRPr="00C87672">
        <w:rPr>
          <w:rFonts w:ascii="Times New Roman" w:eastAsia="Times New Roman" w:hAnsi="Times New Roman" w:cs="Times New Roman"/>
          <w:b/>
          <w:bCs/>
          <w:color w:val="000000"/>
          <w:sz w:val="20"/>
          <w:szCs w:val="20"/>
        </w:rPr>
        <w:t xml:space="preserve"> </w:t>
      </w:r>
      <w:r w:rsidRPr="00C87672">
        <w:rPr>
          <w:rFonts w:ascii="Times New Roman" w:eastAsia="Times New Roman" w:hAnsi="Times New Roman" w:cs="Times New Roman"/>
          <w:color w:val="000000"/>
          <w:sz w:val="20"/>
          <w:szCs w:val="20"/>
        </w:rPr>
        <w:t>Sankey Diagram of Environmental Stewardship, its Subthemes and Story IDs</w:t>
      </w:r>
    </w:p>
    <w:p w14:paraId="26461591" w14:textId="77777777" w:rsidR="003668D9" w:rsidRPr="003668D9" w:rsidRDefault="003668D9"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715D6F8" w14:textId="624A112C" w:rsidR="00D626E0" w:rsidRDefault="00D626E0"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87672">
        <w:rPr>
          <w:rFonts w:ascii="Times New Roman" w:eastAsia="Times New Roman" w:hAnsi="Times New Roman" w:cs="Times New Roman"/>
          <w:sz w:val="24"/>
          <w:szCs w:val="24"/>
        </w:rPr>
        <w:t xml:space="preserve">The four themes - Personal Development and Growth, Social and Cultural Values, Interactions with the Supernatural, and Environmental Stewardship - collectively provide a comprehensive </w:t>
      </w:r>
      <w:r w:rsidR="005938EE" w:rsidRPr="00C87672">
        <w:rPr>
          <w:rFonts w:ascii="Times New Roman" w:eastAsia="Times New Roman" w:hAnsi="Times New Roman" w:cs="Times New Roman"/>
          <w:sz w:val="24"/>
          <w:szCs w:val="24"/>
        </w:rPr>
        <w:t>view</w:t>
      </w:r>
      <w:r w:rsidRPr="00C87672">
        <w:rPr>
          <w:rFonts w:ascii="Times New Roman" w:eastAsia="Times New Roman" w:hAnsi="Times New Roman" w:cs="Times New Roman"/>
          <w:sz w:val="24"/>
          <w:szCs w:val="24"/>
        </w:rPr>
        <w:t xml:space="preserve"> of the moral foundations </w:t>
      </w:r>
      <w:r w:rsidR="005938EE" w:rsidRPr="00C87672">
        <w:rPr>
          <w:rFonts w:ascii="Times New Roman" w:eastAsia="Times New Roman" w:hAnsi="Times New Roman" w:cs="Times New Roman"/>
          <w:sz w:val="24"/>
          <w:szCs w:val="24"/>
        </w:rPr>
        <w:t>that contributes</w:t>
      </w:r>
      <w:r w:rsidRPr="00C87672">
        <w:rPr>
          <w:rFonts w:ascii="Times New Roman" w:eastAsia="Times New Roman" w:hAnsi="Times New Roman" w:cs="Times New Roman"/>
          <w:sz w:val="24"/>
          <w:szCs w:val="24"/>
        </w:rPr>
        <w:t xml:space="preserve"> to the </w:t>
      </w:r>
      <w:proofErr w:type="spellStart"/>
      <w:r w:rsidRPr="00C87672">
        <w:rPr>
          <w:rFonts w:ascii="Times New Roman" w:eastAsia="Times New Roman" w:hAnsi="Times New Roman" w:cs="Times New Roman"/>
          <w:sz w:val="24"/>
          <w:szCs w:val="24"/>
        </w:rPr>
        <w:t>Melanau</w:t>
      </w:r>
      <w:proofErr w:type="spellEnd"/>
      <w:r w:rsidRPr="00C87672">
        <w:rPr>
          <w:rFonts w:ascii="Times New Roman" w:eastAsia="Times New Roman" w:hAnsi="Times New Roman" w:cs="Times New Roman"/>
          <w:sz w:val="24"/>
          <w:szCs w:val="24"/>
        </w:rPr>
        <w:t xml:space="preserve"> cultural identity. Personal Development and Growth</w:t>
      </w:r>
      <w:r w:rsidR="000C461A" w:rsidRPr="00C87672">
        <w:rPr>
          <w:rFonts w:ascii="Times New Roman" w:eastAsia="Times New Roman" w:hAnsi="Times New Roman" w:cs="Times New Roman"/>
          <w:sz w:val="24"/>
          <w:szCs w:val="24"/>
        </w:rPr>
        <w:t xml:space="preserve"> theme</w:t>
      </w:r>
      <w:r w:rsidRPr="00C87672">
        <w:rPr>
          <w:rFonts w:ascii="Times New Roman" w:eastAsia="Times New Roman" w:hAnsi="Times New Roman" w:cs="Times New Roman"/>
          <w:sz w:val="24"/>
          <w:szCs w:val="24"/>
        </w:rPr>
        <w:t xml:space="preserve"> highlight</w:t>
      </w:r>
      <w:r w:rsidR="000C461A" w:rsidRPr="00C87672">
        <w:rPr>
          <w:rFonts w:ascii="Times New Roman" w:eastAsia="Times New Roman" w:hAnsi="Times New Roman" w:cs="Times New Roman"/>
          <w:sz w:val="24"/>
          <w:szCs w:val="24"/>
        </w:rPr>
        <w:t>s</w:t>
      </w:r>
      <w:r w:rsidRPr="00C87672">
        <w:rPr>
          <w:rFonts w:ascii="Times New Roman" w:eastAsia="Times New Roman" w:hAnsi="Times New Roman" w:cs="Times New Roman"/>
          <w:sz w:val="24"/>
          <w:szCs w:val="24"/>
        </w:rPr>
        <w:t xml:space="preserve"> the community’s focus on individual maturation and self-improvement.</w:t>
      </w:r>
      <w:r w:rsidR="001E4FA1" w:rsidRPr="00C87672">
        <w:rPr>
          <w:rFonts w:ascii="Times New Roman" w:eastAsia="Times New Roman" w:hAnsi="Times New Roman" w:cs="Times New Roman"/>
          <w:sz w:val="24"/>
          <w:szCs w:val="24"/>
        </w:rPr>
        <w:t xml:space="preserve"> </w:t>
      </w:r>
      <w:r w:rsidRPr="00C87672">
        <w:rPr>
          <w:rFonts w:ascii="Times New Roman" w:eastAsia="Times New Roman" w:hAnsi="Times New Roman" w:cs="Times New Roman"/>
          <w:sz w:val="24"/>
          <w:szCs w:val="24"/>
        </w:rPr>
        <w:t>Social and Cultural Values</w:t>
      </w:r>
      <w:r w:rsidR="00224DBC" w:rsidRPr="00C87672">
        <w:rPr>
          <w:rFonts w:ascii="Times New Roman" w:eastAsia="Times New Roman" w:hAnsi="Times New Roman" w:cs="Times New Roman"/>
          <w:sz w:val="24"/>
          <w:szCs w:val="24"/>
        </w:rPr>
        <w:t xml:space="preserve"> theme</w:t>
      </w:r>
      <w:r w:rsidRPr="00C87672">
        <w:rPr>
          <w:rFonts w:ascii="Times New Roman" w:eastAsia="Times New Roman" w:hAnsi="Times New Roman" w:cs="Times New Roman"/>
          <w:sz w:val="24"/>
          <w:szCs w:val="24"/>
        </w:rPr>
        <w:t xml:space="preserve"> reflect</w:t>
      </w:r>
      <w:r w:rsidR="00224DBC" w:rsidRPr="00C87672">
        <w:rPr>
          <w:rFonts w:ascii="Times New Roman" w:eastAsia="Times New Roman" w:hAnsi="Times New Roman" w:cs="Times New Roman"/>
          <w:sz w:val="24"/>
          <w:szCs w:val="24"/>
        </w:rPr>
        <w:t>s</w:t>
      </w:r>
      <w:r w:rsidRPr="00C87672">
        <w:rPr>
          <w:rFonts w:ascii="Times New Roman" w:eastAsia="Times New Roman" w:hAnsi="Times New Roman" w:cs="Times New Roman"/>
          <w:sz w:val="24"/>
          <w:szCs w:val="24"/>
        </w:rPr>
        <w:t xml:space="preserve"> the deep-seated traditions and societal norms that guide daily life. Interactions with the Supernatural </w:t>
      </w:r>
      <w:r w:rsidR="00224DBC" w:rsidRPr="00C87672">
        <w:rPr>
          <w:rFonts w:ascii="Times New Roman" w:eastAsia="Times New Roman" w:hAnsi="Times New Roman" w:cs="Times New Roman"/>
          <w:sz w:val="24"/>
          <w:szCs w:val="24"/>
        </w:rPr>
        <w:t xml:space="preserve">theme </w:t>
      </w:r>
      <w:r w:rsidRPr="00C87672">
        <w:rPr>
          <w:rFonts w:ascii="Times New Roman" w:eastAsia="Times New Roman" w:hAnsi="Times New Roman" w:cs="Times New Roman"/>
          <w:sz w:val="24"/>
          <w:szCs w:val="24"/>
        </w:rPr>
        <w:t>emphasize</w:t>
      </w:r>
      <w:r w:rsidR="00224DBC" w:rsidRPr="00C87672">
        <w:rPr>
          <w:rFonts w:ascii="Times New Roman" w:eastAsia="Times New Roman" w:hAnsi="Times New Roman" w:cs="Times New Roman"/>
          <w:sz w:val="24"/>
          <w:szCs w:val="24"/>
        </w:rPr>
        <w:t>s</w:t>
      </w:r>
      <w:r w:rsidRPr="00C87672">
        <w:rPr>
          <w:rFonts w:ascii="Times New Roman" w:eastAsia="Times New Roman" w:hAnsi="Times New Roman" w:cs="Times New Roman"/>
          <w:sz w:val="24"/>
          <w:szCs w:val="24"/>
        </w:rPr>
        <w:t xml:space="preserve"> the </w:t>
      </w:r>
      <w:proofErr w:type="spellStart"/>
      <w:r w:rsidRPr="00C87672">
        <w:rPr>
          <w:rFonts w:ascii="Times New Roman" w:eastAsia="Times New Roman" w:hAnsi="Times New Roman" w:cs="Times New Roman"/>
          <w:sz w:val="24"/>
          <w:szCs w:val="24"/>
        </w:rPr>
        <w:t>Melanau’s</w:t>
      </w:r>
      <w:proofErr w:type="spellEnd"/>
      <w:r w:rsidRPr="00C87672">
        <w:rPr>
          <w:rFonts w:ascii="Times New Roman" w:eastAsia="Times New Roman" w:hAnsi="Times New Roman" w:cs="Times New Roman"/>
          <w:sz w:val="24"/>
          <w:szCs w:val="24"/>
        </w:rPr>
        <w:t xml:space="preserve"> spiritual connections and their profound respect for unseen forces</w:t>
      </w:r>
      <w:r w:rsidR="001E4FA1" w:rsidRPr="00C87672">
        <w:rPr>
          <w:rFonts w:ascii="Times New Roman" w:eastAsia="Times New Roman" w:hAnsi="Times New Roman" w:cs="Times New Roman"/>
          <w:sz w:val="24"/>
          <w:szCs w:val="24"/>
        </w:rPr>
        <w:t xml:space="preserve">, which manifested through their tradition and </w:t>
      </w:r>
      <w:r w:rsidR="001E4FA1" w:rsidRPr="00C87672">
        <w:rPr>
          <w:rFonts w:ascii="Times New Roman" w:eastAsia="Times New Roman" w:hAnsi="Times New Roman" w:cs="Times New Roman"/>
          <w:i/>
          <w:iCs/>
          <w:sz w:val="24"/>
          <w:szCs w:val="24"/>
        </w:rPr>
        <w:t>‘</w:t>
      </w:r>
      <w:proofErr w:type="spellStart"/>
      <w:r w:rsidR="001E4FA1" w:rsidRPr="00C87672">
        <w:rPr>
          <w:rFonts w:ascii="Times New Roman" w:eastAsia="Times New Roman" w:hAnsi="Times New Roman" w:cs="Times New Roman"/>
          <w:i/>
          <w:iCs/>
          <w:sz w:val="24"/>
          <w:szCs w:val="24"/>
        </w:rPr>
        <w:t>adet</w:t>
      </w:r>
      <w:proofErr w:type="spellEnd"/>
      <w:r w:rsidR="001E4FA1" w:rsidRPr="00C87672">
        <w:rPr>
          <w:rFonts w:ascii="Times New Roman" w:eastAsia="Times New Roman" w:hAnsi="Times New Roman" w:cs="Times New Roman"/>
          <w:i/>
          <w:iCs/>
          <w:sz w:val="24"/>
          <w:szCs w:val="24"/>
        </w:rPr>
        <w:t>’</w:t>
      </w:r>
      <w:r w:rsidRPr="00C87672">
        <w:rPr>
          <w:rFonts w:ascii="Times New Roman" w:eastAsia="Times New Roman" w:hAnsi="Times New Roman" w:cs="Times New Roman"/>
          <w:sz w:val="24"/>
          <w:szCs w:val="24"/>
        </w:rPr>
        <w:t xml:space="preserve">. Lastly, Environmental Stewardship </w:t>
      </w:r>
      <w:r w:rsidR="0044388C" w:rsidRPr="00C87672">
        <w:rPr>
          <w:rFonts w:ascii="Times New Roman" w:eastAsia="Times New Roman" w:hAnsi="Times New Roman" w:cs="Times New Roman"/>
          <w:sz w:val="24"/>
          <w:szCs w:val="24"/>
        </w:rPr>
        <w:t xml:space="preserve">theme </w:t>
      </w:r>
      <w:r w:rsidRPr="00C87672">
        <w:rPr>
          <w:rFonts w:ascii="Times New Roman" w:eastAsia="Times New Roman" w:hAnsi="Times New Roman" w:cs="Times New Roman"/>
          <w:sz w:val="24"/>
          <w:szCs w:val="24"/>
        </w:rPr>
        <w:t xml:space="preserve">showcases their commitment to preserving the delicate balance of nature. Together, these themes not only encapsulate the values and worldviews </w:t>
      </w:r>
      <w:r w:rsidR="000C0737" w:rsidRPr="00C87672">
        <w:rPr>
          <w:rFonts w:ascii="Times New Roman" w:eastAsia="Times New Roman" w:hAnsi="Times New Roman" w:cs="Times New Roman"/>
          <w:sz w:val="24"/>
          <w:szCs w:val="24"/>
        </w:rPr>
        <w:t xml:space="preserve">presented in </w:t>
      </w:r>
      <w:proofErr w:type="spellStart"/>
      <w:r w:rsidR="000C0737" w:rsidRPr="00C87672">
        <w:rPr>
          <w:rFonts w:ascii="Times New Roman" w:eastAsia="Times New Roman" w:hAnsi="Times New Roman" w:cs="Times New Roman"/>
          <w:sz w:val="24"/>
          <w:szCs w:val="24"/>
        </w:rPr>
        <w:t>Melanau</w:t>
      </w:r>
      <w:proofErr w:type="spellEnd"/>
      <w:r w:rsidR="000C0737" w:rsidRPr="00C87672">
        <w:rPr>
          <w:rFonts w:ascii="Times New Roman" w:eastAsia="Times New Roman" w:hAnsi="Times New Roman" w:cs="Times New Roman"/>
          <w:sz w:val="24"/>
          <w:szCs w:val="24"/>
        </w:rPr>
        <w:t xml:space="preserve"> folklore</w:t>
      </w:r>
      <w:r w:rsidRPr="00C87672">
        <w:rPr>
          <w:rFonts w:ascii="Times New Roman" w:eastAsia="Times New Roman" w:hAnsi="Times New Roman" w:cs="Times New Roman"/>
          <w:sz w:val="24"/>
          <w:szCs w:val="24"/>
        </w:rPr>
        <w:t xml:space="preserve"> but also offer an insightful </w:t>
      </w:r>
      <w:r w:rsidR="004A1C9B" w:rsidRPr="00C87672">
        <w:rPr>
          <w:rFonts w:ascii="Times New Roman" w:eastAsia="Times New Roman" w:hAnsi="Times New Roman" w:cs="Times New Roman"/>
          <w:sz w:val="24"/>
          <w:szCs w:val="24"/>
        </w:rPr>
        <w:t>perspective on the</w:t>
      </w:r>
      <w:r w:rsidR="00E65067" w:rsidRPr="00C87672">
        <w:rPr>
          <w:rFonts w:ascii="Times New Roman" w:eastAsia="Times New Roman" w:hAnsi="Times New Roman" w:cs="Times New Roman"/>
          <w:sz w:val="24"/>
          <w:szCs w:val="24"/>
        </w:rPr>
        <w:t>ir</w:t>
      </w:r>
      <w:r w:rsidR="000C0737" w:rsidRPr="00C87672">
        <w:rPr>
          <w:rFonts w:ascii="Times New Roman" w:eastAsia="Times New Roman" w:hAnsi="Times New Roman" w:cs="Times New Roman"/>
          <w:sz w:val="24"/>
          <w:szCs w:val="24"/>
        </w:rPr>
        <w:t xml:space="preserve"> ethical landscap</w:t>
      </w:r>
      <w:r w:rsidR="00E65067" w:rsidRPr="00C87672">
        <w:rPr>
          <w:rFonts w:ascii="Times New Roman" w:eastAsia="Times New Roman" w:hAnsi="Times New Roman" w:cs="Times New Roman"/>
          <w:sz w:val="24"/>
          <w:szCs w:val="24"/>
        </w:rPr>
        <w:t>e</w:t>
      </w:r>
      <w:r w:rsidR="005A7CC5" w:rsidRPr="00C87672">
        <w:rPr>
          <w:rFonts w:ascii="Times New Roman" w:eastAsia="Times New Roman" w:hAnsi="Times New Roman" w:cs="Times New Roman"/>
          <w:sz w:val="24"/>
          <w:szCs w:val="24"/>
        </w:rPr>
        <w:t>.</w:t>
      </w:r>
    </w:p>
    <w:p w14:paraId="7F46A18D" w14:textId="77777777" w:rsidR="00320956" w:rsidRDefault="00320956" w:rsidP="0032095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E85D1E">
        <w:rPr>
          <w:rFonts w:ascii="Times New Roman" w:eastAsia="Times New Roman" w:hAnsi="Times New Roman" w:cs="Times New Roman"/>
          <w:color w:val="000000"/>
          <w:sz w:val="24"/>
          <w:szCs w:val="24"/>
        </w:rPr>
        <w:t>Table</w:t>
      </w:r>
      <w:r>
        <w:rPr>
          <w:rFonts w:ascii="Times New Roman" w:eastAsia="Times New Roman" w:hAnsi="Times New Roman" w:cs="Times New Roman"/>
          <w:color w:val="000000"/>
          <w:sz w:val="24"/>
          <w:szCs w:val="24"/>
        </w:rPr>
        <w:t xml:space="preserve"> 2 </w:t>
      </w:r>
      <w:r w:rsidRPr="00E85D1E">
        <w:rPr>
          <w:rFonts w:ascii="Times New Roman" w:eastAsia="Times New Roman" w:hAnsi="Times New Roman" w:cs="Times New Roman"/>
          <w:color w:val="000000"/>
          <w:sz w:val="24"/>
          <w:szCs w:val="24"/>
        </w:rPr>
        <w:t xml:space="preserve">provides a </w:t>
      </w:r>
      <w:r>
        <w:rPr>
          <w:rFonts w:ascii="Times New Roman" w:eastAsia="Times New Roman" w:hAnsi="Times New Roman" w:cs="Times New Roman"/>
          <w:color w:val="000000"/>
          <w:sz w:val="24"/>
          <w:szCs w:val="24"/>
        </w:rPr>
        <w:t xml:space="preserve">comprehensive and systematic categorization </w:t>
      </w:r>
      <w:r w:rsidRPr="00E85D1E">
        <w:rPr>
          <w:rFonts w:ascii="Times New Roman" w:eastAsia="Times New Roman" w:hAnsi="Times New Roman" w:cs="Times New Roman"/>
          <w:color w:val="000000"/>
          <w:sz w:val="24"/>
          <w:szCs w:val="24"/>
        </w:rPr>
        <w:t xml:space="preserve">of the moral themes </w:t>
      </w:r>
      <w:r>
        <w:rPr>
          <w:rFonts w:ascii="Times New Roman" w:eastAsia="Times New Roman" w:hAnsi="Times New Roman" w:cs="Times New Roman"/>
          <w:color w:val="000000"/>
          <w:sz w:val="24"/>
          <w:szCs w:val="24"/>
        </w:rPr>
        <w:t>identified</w:t>
      </w:r>
      <w:r w:rsidRPr="00E85D1E">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color w:val="000000"/>
          <w:sz w:val="24"/>
          <w:szCs w:val="24"/>
        </w:rPr>
        <w:t xml:space="preserve">the 24 </w:t>
      </w:r>
      <w:proofErr w:type="spellStart"/>
      <w:r w:rsidRPr="00E85D1E">
        <w:rPr>
          <w:rFonts w:ascii="Times New Roman" w:eastAsia="Times New Roman" w:hAnsi="Times New Roman" w:cs="Times New Roman"/>
          <w:color w:val="000000"/>
          <w:sz w:val="24"/>
          <w:szCs w:val="24"/>
        </w:rPr>
        <w:t>Melanau</w:t>
      </w:r>
      <w:proofErr w:type="spellEnd"/>
      <w:r w:rsidRPr="00E85D1E">
        <w:rPr>
          <w:rFonts w:ascii="Times New Roman" w:eastAsia="Times New Roman" w:hAnsi="Times New Roman" w:cs="Times New Roman"/>
          <w:color w:val="000000"/>
          <w:sz w:val="24"/>
          <w:szCs w:val="24"/>
        </w:rPr>
        <w:t xml:space="preserve"> oral </w:t>
      </w:r>
      <w:r>
        <w:rPr>
          <w:rFonts w:ascii="Times New Roman" w:eastAsia="Times New Roman" w:hAnsi="Times New Roman" w:cs="Times New Roman"/>
          <w:color w:val="000000"/>
          <w:sz w:val="24"/>
          <w:szCs w:val="24"/>
        </w:rPr>
        <w:t>stories gathered for this study</w:t>
      </w:r>
      <w:r w:rsidRPr="00E85D1E">
        <w:rPr>
          <w:rFonts w:ascii="Times New Roman" w:eastAsia="Times New Roman" w:hAnsi="Times New Roman" w:cs="Times New Roman"/>
          <w:color w:val="000000"/>
          <w:sz w:val="24"/>
          <w:szCs w:val="24"/>
        </w:rPr>
        <w:t xml:space="preserve">. Each story ID corresponds to a specific </w:t>
      </w:r>
      <w:proofErr w:type="spellStart"/>
      <w:r>
        <w:rPr>
          <w:rFonts w:ascii="Times New Roman" w:eastAsia="Times New Roman" w:hAnsi="Times New Roman" w:cs="Times New Roman"/>
          <w:color w:val="000000"/>
          <w:sz w:val="24"/>
          <w:szCs w:val="24"/>
        </w:rPr>
        <w:t>Melanau</w:t>
      </w:r>
      <w:proofErr w:type="spellEnd"/>
      <w:r>
        <w:rPr>
          <w:rFonts w:ascii="Times New Roman" w:eastAsia="Times New Roman" w:hAnsi="Times New Roman" w:cs="Times New Roman"/>
          <w:color w:val="000000"/>
          <w:sz w:val="24"/>
          <w:szCs w:val="24"/>
        </w:rPr>
        <w:t xml:space="preserve"> oral story</w:t>
      </w:r>
      <w:r w:rsidRPr="00E85D1E">
        <w:rPr>
          <w:rFonts w:ascii="Times New Roman" w:eastAsia="Times New Roman" w:hAnsi="Times New Roman" w:cs="Times New Roman"/>
          <w:color w:val="000000"/>
          <w:sz w:val="24"/>
          <w:szCs w:val="24"/>
        </w:rPr>
        <w:t xml:space="preserve">, with the associated themes indicated alongside. The table demonstrates the complexity and diversity of these narratives as </w:t>
      </w:r>
      <w:r>
        <w:rPr>
          <w:rFonts w:ascii="Times New Roman" w:eastAsia="Times New Roman" w:hAnsi="Times New Roman" w:cs="Times New Roman"/>
          <w:color w:val="000000"/>
          <w:sz w:val="24"/>
          <w:szCs w:val="24"/>
        </w:rPr>
        <w:t>the stories</w:t>
      </w:r>
      <w:r w:rsidRPr="00E85D1E">
        <w:rPr>
          <w:rFonts w:ascii="Times New Roman" w:eastAsia="Times New Roman" w:hAnsi="Times New Roman" w:cs="Times New Roman"/>
          <w:color w:val="000000"/>
          <w:sz w:val="24"/>
          <w:szCs w:val="24"/>
        </w:rPr>
        <w:t xml:space="preserve"> do not stick to a single moral theme but, rather, blend several themes</w:t>
      </w:r>
      <w:r>
        <w:rPr>
          <w:rFonts w:ascii="Times New Roman" w:eastAsia="Times New Roman" w:hAnsi="Times New Roman" w:cs="Times New Roman"/>
          <w:color w:val="000000"/>
          <w:sz w:val="24"/>
          <w:szCs w:val="24"/>
        </w:rPr>
        <w:t xml:space="preserve"> together</w:t>
      </w:r>
      <w:r w:rsidRPr="00E85D1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creating an interesting and dynamic</w:t>
      </w:r>
      <w:r w:rsidRPr="00E85D1E">
        <w:rPr>
          <w:rFonts w:ascii="Times New Roman" w:eastAsia="Times New Roman" w:hAnsi="Times New Roman" w:cs="Times New Roman"/>
          <w:color w:val="000000"/>
          <w:sz w:val="24"/>
          <w:szCs w:val="24"/>
        </w:rPr>
        <w:t xml:space="preserve"> moral </w:t>
      </w:r>
      <w:r w:rsidRPr="00E85D1E">
        <w:rPr>
          <w:rFonts w:ascii="Times New Roman" w:eastAsia="Times New Roman" w:hAnsi="Times New Roman" w:cs="Times New Roman"/>
          <w:color w:val="000000"/>
          <w:sz w:val="24"/>
          <w:szCs w:val="24"/>
        </w:rPr>
        <w:lastRenderedPageBreak/>
        <w:t>and cultural teachings.</w:t>
      </w:r>
      <w:r>
        <w:rPr>
          <w:rFonts w:ascii="Times New Roman" w:eastAsia="Times New Roman" w:hAnsi="Times New Roman" w:cs="Times New Roman"/>
          <w:color w:val="000000"/>
          <w:sz w:val="24"/>
          <w:szCs w:val="24"/>
        </w:rPr>
        <w:t xml:space="preserve"> The stories reflect the creative approach in emphasizing the depth and complexity in </w:t>
      </w:r>
      <w:proofErr w:type="spellStart"/>
      <w:r>
        <w:rPr>
          <w:rFonts w:ascii="Times New Roman" w:eastAsia="Times New Roman" w:hAnsi="Times New Roman" w:cs="Times New Roman"/>
          <w:color w:val="000000"/>
          <w:sz w:val="24"/>
          <w:szCs w:val="24"/>
        </w:rPr>
        <w:t>Melanau</w:t>
      </w:r>
      <w:proofErr w:type="spellEnd"/>
      <w:r>
        <w:rPr>
          <w:rFonts w:ascii="Times New Roman" w:eastAsia="Times New Roman" w:hAnsi="Times New Roman" w:cs="Times New Roman"/>
          <w:color w:val="000000"/>
          <w:sz w:val="24"/>
          <w:szCs w:val="24"/>
        </w:rPr>
        <w:t xml:space="preserve"> storytelling traditions. </w:t>
      </w:r>
    </w:p>
    <w:p w14:paraId="5A7C70F8" w14:textId="77777777" w:rsidR="004F588B" w:rsidRPr="00C87672" w:rsidRDefault="004F588B"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p w14:paraId="5CFE6F04" w14:textId="1104556B" w:rsidR="00865675" w:rsidRDefault="00865675" w:rsidP="00C87672">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r w:rsidRPr="00EE6D5A">
        <w:rPr>
          <w:rFonts w:ascii="Times New Roman" w:eastAsia="Times New Roman" w:hAnsi="Times New Roman" w:cs="Times New Roman"/>
          <w:b/>
          <w:bCs/>
          <w:color w:val="000000" w:themeColor="text1"/>
          <w:sz w:val="20"/>
          <w:szCs w:val="20"/>
        </w:rPr>
        <w:t xml:space="preserve">Table </w:t>
      </w:r>
      <w:r w:rsidR="00052592">
        <w:rPr>
          <w:rFonts w:ascii="Times New Roman" w:eastAsia="Times New Roman" w:hAnsi="Times New Roman" w:cs="Times New Roman"/>
          <w:b/>
          <w:bCs/>
          <w:color w:val="000000" w:themeColor="text1"/>
          <w:sz w:val="20"/>
          <w:szCs w:val="20"/>
        </w:rPr>
        <w:t>2</w:t>
      </w:r>
      <w:r w:rsidR="00C87672">
        <w:rPr>
          <w:rFonts w:ascii="Times New Roman" w:eastAsia="Times New Roman" w:hAnsi="Times New Roman" w:cs="Times New Roman"/>
          <w:b/>
          <w:bCs/>
          <w:color w:val="000000" w:themeColor="text1"/>
          <w:sz w:val="20"/>
          <w:szCs w:val="20"/>
        </w:rPr>
        <w:t>.</w:t>
      </w:r>
      <w:r w:rsidRPr="00EE6D5A">
        <w:rPr>
          <w:rFonts w:ascii="Times New Roman" w:eastAsia="Times New Roman" w:hAnsi="Times New Roman" w:cs="Times New Roman"/>
          <w:b/>
          <w:bCs/>
          <w:color w:val="000000" w:themeColor="text1"/>
          <w:sz w:val="20"/>
          <w:szCs w:val="20"/>
        </w:rPr>
        <w:t xml:space="preserve"> </w:t>
      </w:r>
      <w:r w:rsidR="00B754AE" w:rsidRPr="00C87672">
        <w:rPr>
          <w:rFonts w:ascii="Times New Roman" w:eastAsia="Times New Roman" w:hAnsi="Times New Roman" w:cs="Times New Roman"/>
          <w:color w:val="000000" w:themeColor="text1"/>
          <w:sz w:val="20"/>
          <w:szCs w:val="20"/>
        </w:rPr>
        <w:t xml:space="preserve">Moral </w:t>
      </w:r>
      <w:r w:rsidR="00C87672" w:rsidRPr="00C87672">
        <w:rPr>
          <w:rFonts w:ascii="Times New Roman" w:eastAsia="Times New Roman" w:hAnsi="Times New Roman" w:cs="Times New Roman"/>
          <w:color w:val="000000" w:themeColor="text1"/>
          <w:sz w:val="20"/>
          <w:szCs w:val="20"/>
        </w:rPr>
        <w:t xml:space="preserve">value themes distribution across selected </w:t>
      </w:r>
      <w:proofErr w:type="spellStart"/>
      <w:r w:rsidR="0040178C" w:rsidRPr="00C87672">
        <w:rPr>
          <w:rFonts w:ascii="Times New Roman" w:eastAsia="Times New Roman" w:hAnsi="Times New Roman" w:cs="Times New Roman"/>
          <w:color w:val="000000" w:themeColor="text1"/>
          <w:sz w:val="20"/>
          <w:szCs w:val="20"/>
        </w:rPr>
        <w:t>Melanau</w:t>
      </w:r>
      <w:proofErr w:type="spellEnd"/>
      <w:r w:rsidR="0040178C" w:rsidRPr="00C87672">
        <w:rPr>
          <w:rFonts w:ascii="Times New Roman" w:eastAsia="Times New Roman" w:hAnsi="Times New Roman" w:cs="Times New Roman"/>
          <w:color w:val="000000" w:themeColor="text1"/>
          <w:sz w:val="20"/>
          <w:szCs w:val="20"/>
        </w:rPr>
        <w:t xml:space="preserve"> </w:t>
      </w:r>
      <w:r w:rsidR="00C87672" w:rsidRPr="00C87672">
        <w:rPr>
          <w:rFonts w:ascii="Times New Roman" w:eastAsia="Times New Roman" w:hAnsi="Times New Roman" w:cs="Times New Roman"/>
          <w:color w:val="000000" w:themeColor="text1"/>
          <w:sz w:val="20"/>
          <w:szCs w:val="20"/>
        </w:rPr>
        <w:t>folklore stories</w:t>
      </w:r>
    </w:p>
    <w:p w14:paraId="1E1FEA7A" w14:textId="77777777" w:rsidR="00C87672" w:rsidRPr="00C87672" w:rsidRDefault="00C87672" w:rsidP="00C87672">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
        <w:gridCol w:w="1845"/>
        <w:gridCol w:w="1633"/>
        <w:gridCol w:w="1823"/>
        <w:gridCol w:w="1923"/>
        <w:gridCol w:w="1327"/>
      </w:tblGrid>
      <w:tr w:rsidR="002565D9" w:rsidRPr="00625C8D" w14:paraId="3689D2C3" w14:textId="34B847D6" w:rsidTr="00C87672">
        <w:tc>
          <w:tcPr>
            <w:tcW w:w="799" w:type="dxa"/>
            <w:tcBorders>
              <w:top w:val="single" w:sz="4" w:space="0" w:color="auto"/>
              <w:bottom w:val="single" w:sz="4" w:space="0" w:color="auto"/>
            </w:tcBorders>
            <w:shd w:val="clear" w:color="auto" w:fill="8DB3E2" w:themeFill="text2" w:themeFillTint="66"/>
          </w:tcPr>
          <w:p w14:paraId="534CC057" w14:textId="522A5895" w:rsidR="002565D9" w:rsidRPr="004F588B" w:rsidRDefault="002565D9" w:rsidP="00C87672">
            <w:pPr>
              <w:ind w:left="0" w:hanging="2"/>
              <w:jc w:val="center"/>
              <w:rPr>
                <w:rFonts w:ascii="Times New Roman" w:eastAsia="Times New Roman" w:hAnsi="Times New Roman" w:cs="Times New Roman"/>
                <w:b/>
                <w:bCs/>
                <w:color w:val="000000"/>
                <w:sz w:val="20"/>
                <w:szCs w:val="20"/>
              </w:rPr>
            </w:pPr>
            <w:r w:rsidRPr="004F588B">
              <w:rPr>
                <w:rFonts w:ascii="Times New Roman" w:eastAsia="Times New Roman" w:hAnsi="Times New Roman" w:cs="Times New Roman"/>
                <w:b/>
                <w:bCs/>
                <w:color w:val="000000"/>
                <w:sz w:val="20"/>
                <w:szCs w:val="20"/>
              </w:rPr>
              <w:t>Story ID</w:t>
            </w:r>
          </w:p>
        </w:tc>
        <w:tc>
          <w:tcPr>
            <w:tcW w:w="1845" w:type="dxa"/>
            <w:tcBorders>
              <w:top w:val="single" w:sz="4" w:space="0" w:color="auto"/>
              <w:bottom w:val="single" w:sz="4" w:space="0" w:color="auto"/>
            </w:tcBorders>
            <w:shd w:val="clear" w:color="auto" w:fill="8DB3E2" w:themeFill="text2" w:themeFillTint="66"/>
          </w:tcPr>
          <w:p w14:paraId="427BB760" w14:textId="316CA483" w:rsidR="002565D9" w:rsidRPr="004F588B" w:rsidRDefault="002565D9" w:rsidP="00C87672">
            <w:pPr>
              <w:ind w:left="0" w:hanging="2"/>
              <w:jc w:val="center"/>
              <w:rPr>
                <w:rFonts w:ascii="Times New Roman" w:eastAsia="Times New Roman" w:hAnsi="Times New Roman" w:cs="Times New Roman"/>
                <w:b/>
                <w:bCs/>
                <w:color w:val="000000"/>
                <w:sz w:val="20"/>
                <w:szCs w:val="20"/>
              </w:rPr>
            </w:pPr>
            <w:r w:rsidRPr="004F588B">
              <w:rPr>
                <w:rFonts w:ascii="Times New Roman" w:eastAsia="Times New Roman" w:hAnsi="Times New Roman" w:cs="Times New Roman"/>
                <w:b/>
                <w:bCs/>
                <w:color w:val="000000"/>
                <w:sz w:val="20"/>
                <w:szCs w:val="20"/>
              </w:rPr>
              <w:t>Personal development and growth</w:t>
            </w:r>
          </w:p>
        </w:tc>
        <w:tc>
          <w:tcPr>
            <w:tcW w:w="1633" w:type="dxa"/>
            <w:tcBorders>
              <w:top w:val="single" w:sz="4" w:space="0" w:color="auto"/>
              <w:bottom w:val="single" w:sz="4" w:space="0" w:color="auto"/>
            </w:tcBorders>
            <w:shd w:val="clear" w:color="auto" w:fill="8DB3E2" w:themeFill="text2" w:themeFillTint="66"/>
          </w:tcPr>
          <w:p w14:paraId="1F36BBB0" w14:textId="421E865E" w:rsidR="002565D9" w:rsidRPr="004F588B" w:rsidRDefault="002565D9" w:rsidP="00C87672">
            <w:pPr>
              <w:ind w:left="0" w:hanging="2"/>
              <w:jc w:val="center"/>
              <w:rPr>
                <w:rFonts w:ascii="Times New Roman" w:eastAsia="Times New Roman" w:hAnsi="Times New Roman" w:cs="Times New Roman"/>
                <w:b/>
                <w:bCs/>
                <w:color w:val="000000"/>
                <w:sz w:val="20"/>
                <w:szCs w:val="20"/>
              </w:rPr>
            </w:pPr>
            <w:r w:rsidRPr="004F588B">
              <w:rPr>
                <w:rFonts w:ascii="Times New Roman" w:eastAsia="Times New Roman" w:hAnsi="Times New Roman" w:cs="Times New Roman"/>
                <w:b/>
                <w:bCs/>
                <w:color w:val="000000"/>
                <w:sz w:val="20"/>
                <w:szCs w:val="20"/>
              </w:rPr>
              <w:t>Social and cultural values</w:t>
            </w:r>
          </w:p>
        </w:tc>
        <w:tc>
          <w:tcPr>
            <w:tcW w:w="1823" w:type="dxa"/>
            <w:tcBorders>
              <w:top w:val="single" w:sz="4" w:space="0" w:color="auto"/>
              <w:bottom w:val="single" w:sz="4" w:space="0" w:color="auto"/>
            </w:tcBorders>
            <w:shd w:val="clear" w:color="auto" w:fill="8DB3E2" w:themeFill="text2" w:themeFillTint="66"/>
          </w:tcPr>
          <w:p w14:paraId="6AAA66B2" w14:textId="7D009D19" w:rsidR="002565D9" w:rsidRPr="004F588B" w:rsidRDefault="002565D9" w:rsidP="00C87672">
            <w:pPr>
              <w:ind w:left="0" w:hanging="2"/>
              <w:jc w:val="center"/>
              <w:rPr>
                <w:rFonts w:ascii="Times New Roman" w:eastAsia="Times New Roman" w:hAnsi="Times New Roman" w:cs="Times New Roman"/>
                <w:b/>
                <w:bCs/>
                <w:color w:val="000000"/>
                <w:sz w:val="20"/>
                <w:szCs w:val="20"/>
              </w:rPr>
            </w:pPr>
            <w:r w:rsidRPr="004F588B">
              <w:rPr>
                <w:rFonts w:ascii="Times New Roman" w:eastAsia="Times New Roman" w:hAnsi="Times New Roman" w:cs="Times New Roman"/>
                <w:b/>
                <w:bCs/>
                <w:color w:val="000000"/>
                <w:sz w:val="20"/>
                <w:szCs w:val="20"/>
              </w:rPr>
              <w:t>Interactions with the supernatural</w:t>
            </w:r>
          </w:p>
        </w:tc>
        <w:tc>
          <w:tcPr>
            <w:tcW w:w="1923" w:type="dxa"/>
            <w:tcBorders>
              <w:top w:val="single" w:sz="4" w:space="0" w:color="auto"/>
              <w:bottom w:val="single" w:sz="4" w:space="0" w:color="auto"/>
            </w:tcBorders>
            <w:shd w:val="clear" w:color="auto" w:fill="8DB3E2" w:themeFill="text2" w:themeFillTint="66"/>
          </w:tcPr>
          <w:p w14:paraId="11CB124D" w14:textId="0C393A7F" w:rsidR="002565D9" w:rsidRPr="004F588B" w:rsidRDefault="002565D9" w:rsidP="00C87672">
            <w:pPr>
              <w:ind w:left="0" w:hanging="2"/>
              <w:jc w:val="center"/>
              <w:rPr>
                <w:rFonts w:ascii="Times New Roman" w:eastAsia="Times New Roman" w:hAnsi="Times New Roman" w:cs="Times New Roman"/>
                <w:b/>
                <w:bCs/>
                <w:color w:val="000000"/>
                <w:sz w:val="20"/>
                <w:szCs w:val="20"/>
              </w:rPr>
            </w:pPr>
            <w:r w:rsidRPr="004F588B">
              <w:rPr>
                <w:rFonts w:ascii="Times New Roman" w:eastAsia="Times New Roman" w:hAnsi="Times New Roman" w:cs="Times New Roman"/>
                <w:b/>
                <w:bCs/>
                <w:color w:val="000000"/>
                <w:sz w:val="20"/>
                <w:szCs w:val="20"/>
              </w:rPr>
              <w:t>Environmental stewardship</w:t>
            </w:r>
          </w:p>
        </w:tc>
        <w:tc>
          <w:tcPr>
            <w:tcW w:w="1327" w:type="dxa"/>
            <w:tcBorders>
              <w:top w:val="single" w:sz="4" w:space="0" w:color="auto"/>
              <w:bottom w:val="single" w:sz="4" w:space="0" w:color="auto"/>
            </w:tcBorders>
            <w:shd w:val="clear" w:color="auto" w:fill="8DB3E2" w:themeFill="text2" w:themeFillTint="66"/>
          </w:tcPr>
          <w:p w14:paraId="1CA8A25A" w14:textId="035A744B" w:rsidR="002565D9" w:rsidRPr="004F588B" w:rsidRDefault="002565D9" w:rsidP="00C87672">
            <w:pPr>
              <w:ind w:left="0" w:hanging="2"/>
              <w:jc w:val="center"/>
              <w:rPr>
                <w:rFonts w:ascii="Times New Roman" w:eastAsia="Times New Roman" w:hAnsi="Times New Roman" w:cs="Times New Roman"/>
                <w:b/>
                <w:bCs/>
                <w:color w:val="000000"/>
                <w:sz w:val="20"/>
                <w:szCs w:val="20"/>
              </w:rPr>
            </w:pPr>
            <w:r w:rsidRPr="004F588B">
              <w:rPr>
                <w:rFonts w:ascii="Times New Roman" w:eastAsia="Times New Roman" w:hAnsi="Times New Roman" w:cs="Times New Roman"/>
                <w:b/>
                <w:bCs/>
                <w:color w:val="000000"/>
                <w:sz w:val="20"/>
                <w:szCs w:val="20"/>
              </w:rPr>
              <w:t xml:space="preserve">Total </w:t>
            </w:r>
            <w:r w:rsidR="004F7DDF" w:rsidRPr="004F588B">
              <w:rPr>
                <w:rFonts w:ascii="Times New Roman" w:eastAsia="Times New Roman" w:hAnsi="Times New Roman" w:cs="Times New Roman"/>
                <w:b/>
                <w:bCs/>
                <w:color w:val="000000"/>
                <w:sz w:val="20"/>
                <w:szCs w:val="20"/>
              </w:rPr>
              <w:t>themes</w:t>
            </w:r>
          </w:p>
        </w:tc>
      </w:tr>
      <w:tr w:rsidR="002565D9" w:rsidRPr="00625C8D" w14:paraId="00E06538" w14:textId="326F9DC4" w:rsidTr="001264FF">
        <w:tc>
          <w:tcPr>
            <w:tcW w:w="799" w:type="dxa"/>
            <w:tcBorders>
              <w:top w:val="single" w:sz="4" w:space="0" w:color="auto"/>
            </w:tcBorders>
            <w:vAlign w:val="center"/>
          </w:tcPr>
          <w:p w14:paraId="606764EB" w14:textId="29591279"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1</w:t>
            </w:r>
          </w:p>
        </w:tc>
        <w:tc>
          <w:tcPr>
            <w:tcW w:w="1845" w:type="dxa"/>
            <w:tcBorders>
              <w:top w:val="single" w:sz="4" w:space="0" w:color="auto"/>
            </w:tcBorders>
          </w:tcPr>
          <w:p w14:paraId="799782A7" w14:textId="35885AB4"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633" w:type="dxa"/>
            <w:tcBorders>
              <w:top w:val="single" w:sz="4" w:space="0" w:color="auto"/>
            </w:tcBorders>
          </w:tcPr>
          <w:p w14:paraId="447C4777"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823" w:type="dxa"/>
            <w:tcBorders>
              <w:top w:val="single" w:sz="4" w:space="0" w:color="auto"/>
            </w:tcBorders>
          </w:tcPr>
          <w:p w14:paraId="73A04834"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923" w:type="dxa"/>
            <w:tcBorders>
              <w:top w:val="single" w:sz="4" w:space="0" w:color="auto"/>
            </w:tcBorders>
          </w:tcPr>
          <w:p w14:paraId="6ECE7160" w14:textId="3D229AFA"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Borders>
              <w:top w:val="single" w:sz="4" w:space="0" w:color="auto"/>
            </w:tcBorders>
          </w:tcPr>
          <w:p w14:paraId="7F042BB6" w14:textId="1D7BAE6B"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1</w:t>
            </w:r>
          </w:p>
        </w:tc>
      </w:tr>
      <w:tr w:rsidR="002565D9" w:rsidRPr="00625C8D" w14:paraId="34757A19" w14:textId="4116C164" w:rsidTr="001264FF">
        <w:tc>
          <w:tcPr>
            <w:tcW w:w="799" w:type="dxa"/>
            <w:vAlign w:val="center"/>
          </w:tcPr>
          <w:p w14:paraId="3B97B3D7" w14:textId="5926778F"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2</w:t>
            </w:r>
          </w:p>
        </w:tc>
        <w:tc>
          <w:tcPr>
            <w:tcW w:w="1845" w:type="dxa"/>
          </w:tcPr>
          <w:p w14:paraId="45DB162C" w14:textId="4B0C79FD"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633" w:type="dxa"/>
          </w:tcPr>
          <w:p w14:paraId="00EE7DD7" w14:textId="38B0CD81"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823" w:type="dxa"/>
          </w:tcPr>
          <w:p w14:paraId="6D1AFAF9"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923" w:type="dxa"/>
          </w:tcPr>
          <w:p w14:paraId="585E4B24" w14:textId="1DBCBFE8"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2105F2B8" w14:textId="2CDF0F6C"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2</w:t>
            </w:r>
          </w:p>
        </w:tc>
      </w:tr>
      <w:tr w:rsidR="002565D9" w:rsidRPr="00625C8D" w14:paraId="01157ECC" w14:textId="7DEBB24B" w:rsidTr="001264FF">
        <w:tc>
          <w:tcPr>
            <w:tcW w:w="799" w:type="dxa"/>
            <w:vAlign w:val="center"/>
          </w:tcPr>
          <w:p w14:paraId="19D9E41B" w14:textId="33C58D5B"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3</w:t>
            </w:r>
          </w:p>
        </w:tc>
        <w:tc>
          <w:tcPr>
            <w:tcW w:w="1845" w:type="dxa"/>
          </w:tcPr>
          <w:p w14:paraId="57109D2C" w14:textId="72500B12"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633" w:type="dxa"/>
          </w:tcPr>
          <w:p w14:paraId="336A981F" w14:textId="03C5AEC0"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823" w:type="dxa"/>
          </w:tcPr>
          <w:p w14:paraId="0CAEB5C1" w14:textId="51CD9CF1"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923" w:type="dxa"/>
          </w:tcPr>
          <w:p w14:paraId="1B5AAFC3" w14:textId="62AFC894"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5623F575" w14:textId="045F5FD4"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3</w:t>
            </w:r>
          </w:p>
        </w:tc>
      </w:tr>
      <w:tr w:rsidR="002565D9" w:rsidRPr="00625C8D" w14:paraId="7BD4D14D" w14:textId="7EC7028B" w:rsidTr="001264FF">
        <w:tc>
          <w:tcPr>
            <w:tcW w:w="799" w:type="dxa"/>
            <w:vAlign w:val="center"/>
          </w:tcPr>
          <w:p w14:paraId="77051335" w14:textId="3CCC9ED2"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4</w:t>
            </w:r>
          </w:p>
        </w:tc>
        <w:tc>
          <w:tcPr>
            <w:tcW w:w="1845" w:type="dxa"/>
          </w:tcPr>
          <w:p w14:paraId="18BEE007" w14:textId="580AB54C"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633" w:type="dxa"/>
          </w:tcPr>
          <w:p w14:paraId="6DA5251D" w14:textId="2DDA0618"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823" w:type="dxa"/>
          </w:tcPr>
          <w:p w14:paraId="738DA8B1" w14:textId="20288643"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923" w:type="dxa"/>
          </w:tcPr>
          <w:p w14:paraId="1C8D8284"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33B97B11" w14:textId="59EC0754"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3</w:t>
            </w:r>
          </w:p>
        </w:tc>
      </w:tr>
      <w:tr w:rsidR="002565D9" w:rsidRPr="00625C8D" w14:paraId="699C7BC2" w14:textId="5FFE31DC" w:rsidTr="001264FF">
        <w:tc>
          <w:tcPr>
            <w:tcW w:w="799" w:type="dxa"/>
            <w:vAlign w:val="center"/>
          </w:tcPr>
          <w:p w14:paraId="5E99FF83" w14:textId="10F5B210"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5</w:t>
            </w:r>
          </w:p>
        </w:tc>
        <w:tc>
          <w:tcPr>
            <w:tcW w:w="1845" w:type="dxa"/>
          </w:tcPr>
          <w:p w14:paraId="54EC2492" w14:textId="776A0086"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633" w:type="dxa"/>
          </w:tcPr>
          <w:p w14:paraId="0243E908" w14:textId="6603295D"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823" w:type="dxa"/>
          </w:tcPr>
          <w:p w14:paraId="024F9248" w14:textId="2256B3A6"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923" w:type="dxa"/>
          </w:tcPr>
          <w:p w14:paraId="41AB7461"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35CBB95D" w14:textId="4EE20E03"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2</w:t>
            </w:r>
          </w:p>
        </w:tc>
      </w:tr>
      <w:tr w:rsidR="002565D9" w:rsidRPr="00625C8D" w14:paraId="51DCA7F8" w14:textId="08BBE565" w:rsidTr="001264FF">
        <w:tc>
          <w:tcPr>
            <w:tcW w:w="799" w:type="dxa"/>
            <w:vAlign w:val="center"/>
          </w:tcPr>
          <w:p w14:paraId="754C19BA" w14:textId="3CBCC623"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6</w:t>
            </w:r>
          </w:p>
        </w:tc>
        <w:tc>
          <w:tcPr>
            <w:tcW w:w="1845" w:type="dxa"/>
          </w:tcPr>
          <w:p w14:paraId="0383EB1C"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633" w:type="dxa"/>
          </w:tcPr>
          <w:p w14:paraId="76DF526E" w14:textId="73369921"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823" w:type="dxa"/>
          </w:tcPr>
          <w:p w14:paraId="706A4E2E" w14:textId="109D7F2D"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923" w:type="dxa"/>
          </w:tcPr>
          <w:p w14:paraId="39461D3E"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2B5C08E4" w14:textId="51406387"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2</w:t>
            </w:r>
          </w:p>
        </w:tc>
      </w:tr>
      <w:tr w:rsidR="002565D9" w:rsidRPr="00625C8D" w14:paraId="7BC1571C" w14:textId="4CDF2C1A" w:rsidTr="001264FF">
        <w:tc>
          <w:tcPr>
            <w:tcW w:w="799" w:type="dxa"/>
            <w:vAlign w:val="center"/>
          </w:tcPr>
          <w:p w14:paraId="0C86ED8D" w14:textId="3109FAA4"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7</w:t>
            </w:r>
          </w:p>
        </w:tc>
        <w:tc>
          <w:tcPr>
            <w:tcW w:w="1845" w:type="dxa"/>
          </w:tcPr>
          <w:p w14:paraId="2F53F6B1"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633" w:type="dxa"/>
          </w:tcPr>
          <w:p w14:paraId="432BAE2E" w14:textId="62B97F3C"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823" w:type="dxa"/>
          </w:tcPr>
          <w:p w14:paraId="7DC5F84B" w14:textId="0DB36090"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923" w:type="dxa"/>
          </w:tcPr>
          <w:p w14:paraId="2ED3506E" w14:textId="6AE4B325"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28ABCF5E" w14:textId="2E371519"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2</w:t>
            </w:r>
          </w:p>
        </w:tc>
      </w:tr>
      <w:tr w:rsidR="002565D9" w:rsidRPr="00625C8D" w14:paraId="651FD79E" w14:textId="08E7E25F" w:rsidTr="001264FF">
        <w:tc>
          <w:tcPr>
            <w:tcW w:w="799" w:type="dxa"/>
            <w:vAlign w:val="center"/>
          </w:tcPr>
          <w:p w14:paraId="733F6830" w14:textId="66E13BD2"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8</w:t>
            </w:r>
          </w:p>
        </w:tc>
        <w:tc>
          <w:tcPr>
            <w:tcW w:w="1845" w:type="dxa"/>
          </w:tcPr>
          <w:p w14:paraId="628CE5EF"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633" w:type="dxa"/>
          </w:tcPr>
          <w:p w14:paraId="525DDC43"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823" w:type="dxa"/>
          </w:tcPr>
          <w:p w14:paraId="75D7D964" w14:textId="358C332E"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923" w:type="dxa"/>
          </w:tcPr>
          <w:p w14:paraId="74BBD679" w14:textId="5E942E65"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327" w:type="dxa"/>
          </w:tcPr>
          <w:p w14:paraId="42E40B30" w14:textId="12313EDF"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2</w:t>
            </w:r>
          </w:p>
        </w:tc>
      </w:tr>
      <w:tr w:rsidR="002565D9" w:rsidRPr="00625C8D" w14:paraId="09960133" w14:textId="18BB18CA" w:rsidTr="001264FF">
        <w:tc>
          <w:tcPr>
            <w:tcW w:w="799" w:type="dxa"/>
            <w:vAlign w:val="center"/>
          </w:tcPr>
          <w:p w14:paraId="4E565138" w14:textId="69C0C3C0"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9</w:t>
            </w:r>
          </w:p>
        </w:tc>
        <w:tc>
          <w:tcPr>
            <w:tcW w:w="1845" w:type="dxa"/>
          </w:tcPr>
          <w:p w14:paraId="6076A855" w14:textId="75C4CBDA"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633" w:type="dxa"/>
          </w:tcPr>
          <w:p w14:paraId="4324C0A9" w14:textId="19CD715E"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823" w:type="dxa"/>
          </w:tcPr>
          <w:p w14:paraId="73FFEFEE"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923" w:type="dxa"/>
          </w:tcPr>
          <w:p w14:paraId="3CA463D0"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5CB2B727" w14:textId="06459BE0"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2</w:t>
            </w:r>
          </w:p>
        </w:tc>
      </w:tr>
      <w:tr w:rsidR="002565D9" w:rsidRPr="00625C8D" w14:paraId="3217D399" w14:textId="6A34E0ED" w:rsidTr="001264FF">
        <w:tc>
          <w:tcPr>
            <w:tcW w:w="799" w:type="dxa"/>
            <w:vAlign w:val="center"/>
          </w:tcPr>
          <w:p w14:paraId="2F4DC320" w14:textId="23227C23"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10</w:t>
            </w:r>
          </w:p>
        </w:tc>
        <w:tc>
          <w:tcPr>
            <w:tcW w:w="1845" w:type="dxa"/>
          </w:tcPr>
          <w:p w14:paraId="55436203" w14:textId="5DB243FE"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633" w:type="dxa"/>
          </w:tcPr>
          <w:p w14:paraId="1514008F" w14:textId="39AAB58D"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823" w:type="dxa"/>
          </w:tcPr>
          <w:p w14:paraId="3B661DE7"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923" w:type="dxa"/>
          </w:tcPr>
          <w:p w14:paraId="57960A59"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09A5E14E" w14:textId="37798FF5"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1</w:t>
            </w:r>
          </w:p>
        </w:tc>
      </w:tr>
      <w:tr w:rsidR="002565D9" w:rsidRPr="00625C8D" w14:paraId="69B498D6" w14:textId="645150FE" w:rsidTr="001264FF">
        <w:tc>
          <w:tcPr>
            <w:tcW w:w="799" w:type="dxa"/>
            <w:vAlign w:val="center"/>
          </w:tcPr>
          <w:p w14:paraId="22F3610E" w14:textId="7D0106F4"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11</w:t>
            </w:r>
          </w:p>
        </w:tc>
        <w:tc>
          <w:tcPr>
            <w:tcW w:w="1845" w:type="dxa"/>
          </w:tcPr>
          <w:p w14:paraId="6DDF24AF" w14:textId="1AE74B9B"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633" w:type="dxa"/>
          </w:tcPr>
          <w:p w14:paraId="248F3C2C"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823" w:type="dxa"/>
          </w:tcPr>
          <w:p w14:paraId="26041B5C" w14:textId="364C351A"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923" w:type="dxa"/>
          </w:tcPr>
          <w:p w14:paraId="069A54D1"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1E9D05CE" w14:textId="4D946A97"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2</w:t>
            </w:r>
          </w:p>
        </w:tc>
      </w:tr>
      <w:tr w:rsidR="002565D9" w:rsidRPr="00625C8D" w14:paraId="3911FA06" w14:textId="170CA5CD" w:rsidTr="001264FF">
        <w:tc>
          <w:tcPr>
            <w:tcW w:w="799" w:type="dxa"/>
            <w:vAlign w:val="center"/>
          </w:tcPr>
          <w:p w14:paraId="0EEADE66" w14:textId="2B74C058"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12</w:t>
            </w:r>
          </w:p>
        </w:tc>
        <w:tc>
          <w:tcPr>
            <w:tcW w:w="1845" w:type="dxa"/>
          </w:tcPr>
          <w:p w14:paraId="6362BAF5" w14:textId="249DFE57"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633" w:type="dxa"/>
          </w:tcPr>
          <w:p w14:paraId="5DAB22EB"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823" w:type="dxa"/>
          </w:tcPr>
          <w:p w14:paraId="09676A04" w14:textId="5C33058D"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923" w:type="dxa"/>
          </w:tcPr>
          <w:p w14:paraId="5F5ACA5B"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5B4168F0" w14:textId="402C030A"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2</w:t>
            </w:r>
          </w:p>
        </w:tc>
      </w:tr>
      <w:tr w:rsidR="002565D9" w:rsidRPr="00625C8D" w14:paraId="073B233A" w14:textId="3F0D04DD" w:rsidTr="001264FF">
        <w:tc>
          <w:tcPr>
            <w:tcW w:w="799" w:type="dxa"/>
            <w:vAlign w:val="center"/>
          </w:tcPr>
          <w:p w14:paraId="3A924A3E" w14:textId="3903B3A1"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13</w:t>
            </w:r>
          </w:p>
        </w:tc>
        <w:tc>
          <w:tcPr>
            <w:tcW w:w="1845" w:type="dxa"/>
          </w:tcPr>
          <w:p w14:paraId="1936EDB7" w14:textId="2C68EA09"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633" w:type="dxa"/>
          </w:tcPr>
          <w:p w14:paraId="6B4A3A01"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823" w:type="dxa"/>
          </w:tcPr>
          <w:p w14:paraId="19A01EDE"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923" w:type="dxa"/>
          </w:tcPr>
          <w:p w14:paraId="2ECCF0B5"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718070FE" w14:textId="737D6D66"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1</w:t>
            </w:r>
          </w:p>
        </w:tc>
      </w:tr>
      <w:tr w:rsidR="002565D9" w:rsidRPr="00625C8D" w14:paraId="750F48E3" w14:textId="56EB9546" w:rsidTr="001264FF">
        <w:tc>
          <w:tcPr>
            <w:tcW w:w="799" w:type="dxa"/>
            <w:vAlign w:val="center"/>
          </w:tcPr>
          <w:p w14:paraId="1C0A3198" w14:textId="00D263C5"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14</w:t>
            </w:r>
          </w:p>
        </w:tc>
        <w:tc>
          <w:tcPr>
            <w:tcW w:w="1845" w:type="dxa"/>
          </w:tcPr>
          <w:p w14:paraId="4E1D52A2" w14:textId="7B443285"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633" w:type="dxa"/>
          </w:tcPr>
          <w:p w14:paraId="55F7F674" w14:textId="5FD014F0"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823" w:type="dxa"/>
          </w:tcPr>
          <w:p w14:paraId="24B6A5AC" w14:textId="4CC037A5"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923" w:type="dxa"/>
          </w:tcPr>
          <w:p w14:paraId="0DFE6FAF"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26CA8DB3" w14:textId="2DDAC8EF"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3</w:t>
            </w:r>
          </w:p>
        </w:tc>
      </w:tr>
      <w:tr w:rsidR="002565D9" w:rsidRPr="00625C8D" w14:paraId="2F842DDA" w14:textId="523816F0" w:rsidTr="001264FF">
        <w:tc>
          <w:tcPr>
            <w:tcW w:w="799" w:type="dxa"/>
            <w:vAlign w:val="center"/>
          </w:tcPr>
          <w:p w14:paraId="5559E8DA" w14:textId="224A28A0"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15</w:t>
            </w:r>
          </w:p>
        </w:tc>
        <w:tc>
          <w:tcPr>
            <w:tcW w:w="1845" w:type="dxa"/>
          </w:tcPr>
          <w:p w14:paraId="7546CFA7"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633" w:type="dxa"/>
          </w:tcPr>
          <w:p w14:paraId="38993F6A" w14:textId="05238378"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823" w:type="dxa"/>
          </w:tcPr>
          <w:p w14:paraId="6A22A830" w14:textId="3E7753DB"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923" w:type="dxa"/>
          </w:tcPr>
          <w:p w14:paraId="4E9B1BBE"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4CD4DD90" w14:textId="3D5B3B70"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2</w:t>
            </w:r>
          </w:p>
        </w:tc>
      </w:tr>
      <w:tr w:rsidR="002565D9" w:rsidRPr="00625C8D" w14:paraId="663CF8D3" w14:textId="0EAC8614" w:rsidTr="001264FF">
        <w:tc>
          <w:tcPr>
            <w:tcW w:w="799" w:type="dxa"/>
            <w:vAlign w:val="center"/>
          </w:tcPr>
          <w:p w14:paraId="30ADF901" w14:textId="1205547A"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16</w:t>
            </w:r>
          </w:p>
        </w:tc>
        <w:tc>
          <w:tcPr>
            <w:tcW w:w="1845" w:type="dxa"/>
          </w:tcPr>
          <w:p w14:paraId="1D366B3E"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633" w:type="dxa"/>
          </w:tcPr>
          <w:p w14:paraId="4BBCDA44" w14:textId="02D8DA6B"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823" w:type="dxa"/>
          </w:tcPr>
          <w:p w14:paraId="2BFE0580" w14:textId="34471E36"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923" w:type="dxa"/>
          </w:tcPr>
          <w:p w14:paraId="270E2F65" w14:textId="275ED150"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327" w:type="dxa"/>
          </w:tcPr>
          <w:p w14:paraId="0BA05A27" w14:textId="7003FD85"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2</w:t>
            </w:r>
          </w:p>
        </w:tc>
      </w:tr>
      <w:tr w:rsidR="002565D9" w:rsidRPr="00625C8D" w14:paraId="25FFDC80" w14:textId="5E41FD77" w:rsidTr="001264FF">
        <w:tc>
          <w:tcPr>
            <w:tcW w:w="799" w:type="dxa"/>
            <w:vAlign w:val="center"/>
          </w:tcPr>
          <w:p w14:paraId="3A0E6AB1" w14:textId="71867CD5"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17</w:t>
            </w:r>
          </w:p>
        </w:tc>
        <w:tc>
          <w:tcPr>
            <w:tcW w:w="1845" w:type="dxa"/>
          </w:tcPr>
          <w:p w14:paraId="561FEE34"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633" w:type="dxa"/>
          </w:tcPr>
          <w:p w14:paraId="22021BEE"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823" w:type="dxa"/>
          </w:tcPr>
          <w:p w14:paraId="45F64789" w14:textId="34EF4F44"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923" w:type="dxa"/>
          </w:tcPr>
          <w:p w14:paraId="142336F4"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24A5B358" w14:textId="6421BC3E"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1</w:t>
            </w:r>
          </w:p>
        </w:tc>
      </w:tr>
      <w:tr w:rsidR="002565D9" w:rsidRPr="00625C8D" w14:paraId="314D0C97" w14:textId="4B8F4DC2" w:rsidTr="001264FF">
        <w:tc>
          <w:tcPr>
            <w:tcW w:w="799" w:type="dxa"/>
            <w:vAlign w:val="center"/>
          </w:tcPr>
          <w:p w14:paraId="0DC54AB5" w14:textId="4F6FFBE4"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18</w:t>
            </w:r>
          </w:p>
        </w:tc>
        <w:tc>
          <w:tcPr>
            <w:tcW w:w="1845" w:type="dxa"/>
          </w:tcPr>
          <w:p w14:paraId="64CFAC3D" w14:textId="6339C1D0"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633" w:type="dxa"/>
          </w:tcPr>
          <w:p w14:paraId="0E0F79A1"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823" w:type="dxa"/>
          </w:tcPr>
          <w:p w14:paraId="02B9C453"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923" w:type="dxa"/>
          </w:tcPr>
          <w:p w14:paraId="2BAD456C" w14:textId="39CD3B34"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327" w:type="dxa"/>
          </w:tcPr>
          <w:p w14:paraId="53A6EDB5" w14:textId="7D3F8A22"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2</w:t>
            </w:r>
          </w:p>
        </w:tc>
      </w:tr>
      <w:tr w:rsidR="002565D9" w:rsidRPr="00625C8D" w14:paraId="3176FFAB" w14:textId="1ABD14E5" w:rsidTr="001264FF">
        <w:tc>
          <w:tcPr>
            <w:tcW w:w="799" w:type="dxa"/>
            <w:vAlign w:val="center"/>
          </w:tcPr>
          <w:p w14:paraId="2D022B18" w14:textId="161F297B"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19</w:t>
            </w:r>
          </w:p>
        </w:tc>
        <w:tc>
          <w:tcPr>
            <w:tcW w:w="1845" w:type="dxa"/>
          </w:tcPr>
          <w:p w14:paraId="473BFB74" w14:textId="11651049"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633" w:type="dxa"/>
          </w:tcPr>
          <w:p w14:paraId="632A72C5"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823" w:type="dxa"/>
          </w:tcPr>
          <w:p w14:paraId="6E81E367" w14:textId="6D2E848D"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923" w:type="dxa"/>
          </w:tcPr>
          <w:p w14:paraId="07FDDF95"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62D75627" w14:textId="09A344F9"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2</w:t>
            </w:r>
          </w:p>
        </w:tc>
      </w:tr>
      <w:tr w:rsidR="002565D9" w:rsidRPr="00625C8D" w14:paraId="69A3436E" w14:textId="2FC0A384" w:rsidTr="001264FF">
        <w:tc>
          <w:tcPr>
            <w:tcW w:w="799" w:type="dxa"/>
            <w:vAlign w:val="center"/>
          </w:tcPr>
          <w:p w14:paraId="3A04C499" w14:textId="44870A62"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20</w:t>
            </w:r>
          </w:p>
        </w:tc>
        <w:tc>
          <w:tcPr>
            <w:tcW w:w="1845" w:type="dxa"/>
          </w:tcPr>
          <w:p w14:paraId="63F7071C" w14:textId="2CA012BB"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633" w:type="dxa"/>
          </w:tcPr>
          <w:p w14:paraId="16D89BBC"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823" w:type="dxa"/>
          </w:tcPr>
          <w:p w14:paraId="0EDB379E"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923" w:type="dxa"/>
          </w:tcPr>
          <w:p w14:paraId="0AF16458" w14:textId="13FB4D01"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327" w:type="dxa"/>
          </w:tcPr>
          <w:p w14:paraId="0C4DBDAC" w14:textId="5799B96E"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2</w:t>
            </w:r>
          </w:p>
        </w:tc>
      </w:tr>
      <w:tr w:rsidR="002565D9" w:rsidRPr="00625C8D" w14:paraId="7AF40739" w14:textId="6E78A629" w:rsidTr="001264FF">
        <w:tc>
          <w:tcPr>
            <w:tcW w:w="799" w:type="dxa"/>
            <w:vAlign w:val="center"/>
          </w:tcPr>
          <w:p w14:paraId="4014451E" w14:textId="0BA61C02"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21</w:t>
            </w:r>
          </w:p>
        </w:tc>
        <w:tc>
          <w:tcPr>
            <w:tcW w:w="1845" w:type="dxa"/>
          </w:tcPr>
          <w:p w14:paraId="64AC799F"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633" w:type="dxa"/>
          </w:tcPr>
          <w:p w14:paraId="47C2ADEA" w14:textId="2AC5D444"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823" w:type="dxa"/>
          </w:tcPr>
          <w:p w14:paraId="1296CC18" w14:textId="026CF153"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923" w:type="dxa"/>
          </w:tcPr>
          <w:p w14:paraId="3E205F47" w14:textId="2872AE9B"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327" w:type="dxa"/>
          </w:tcPr>
          <w:p w14:paraId="258B6DDB" w14:textId="3F6B9AE9" w:rsidR="002565D9" w:rsidRPr="00625C8D" w:rsidRDefault="004F7DDF"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3</w:t>
            </w:r>
          </w:p>
        </w:tc>
      </w:tr>
      <w:tr w:rsidR="002565D9" w:rsidRPr="00625C8D" w14:paraId="47D2C72F" w14:textId="14D57ECA" w:rsidTr="001264FF">
        <w:tc>
          <w:tcPr>
            <w:tcW w:w="799" w:type="dxa"/>
            <w:vAlign w:val="center"/>
          </w:tcPr>
          <w:p w14:paraId="26F69763" w14:textId="7E8D3A5C"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22</w:t>
            </w:r>
          </w:p>
        </w:tc>
        <w:tc>
          <w:tcPr>
            <w:tcW w:w="1845" w:type="dxa"/>
          </w:tcPr>
          <w:p w14:paraId="5D1A7C0B" w14:textId="107710D4"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633" w:type="dxa"/>
          </w:tcPr>
          <w:p w14:paraId="5C158BFC"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823" w:type="dxa"/>
          </w:tcPr>
          <w:p w14:paraId="41A82228"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923" w:type="dxa"/>
          </w:tcPr>
          <w:p w14:paraId="6A3329AD"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5D6DC18E" w14:textId="018783F1" w:rsidR="002565D9" w:rsidRPr="00625C8D" w:rsidRDefault="00865675"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1</w:t>
            </w:r>
          </w:p>
        </w:tc>
      </w:tr>
      <w:tr w:rsidR="002565D9" w:rsidRPr="00625C8D" w14:paraId="2BB83603" w14:textId="7C7D1D31" w:rsidTr="001264FF">
        <w:tc>
          <w:tcPr>
            <w:tcW w:w="799" w:type="dxa"/>
            <w:vAlign w:val="center"/>
          </w:tcPr>
          <w:p w14:paraId="752439BB" w14:textId="0B04E020"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23</w:t>
            </w:r>
          </w:p>
        </w:tc>
        <w:tc>
          <w:tcPr>
            <w:tcW w:w="1845" w:type="dxa"/>
          </w:tcPr>
          <w:p w14:paraId="09C7B24C"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633" w:type="dxa"/>
          </w:tcPr>
          <w:p w14:paraId="4D0FCEB9" w14:textId="42CD40A0"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823" w:type="dxa"/>
          </w:tcPr>
          <w:p w14:paraId="727A6320" w14:textId="57350906"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923" w:type="dxa"/>
          </w:tcPr>
          <w:p w14:paraId="5C39AD3F"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Pr>
          <w:p w14:paraId="66D5ED97" w14:textId="46DD73A4" w:rsidR="002565D9" w:rsidRPr="00625C8D" w:rsidRDefault="00865675"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2</w:t>
            </w:r>
          </w:p>
        </w:tc>
      </w:tr>
      <w:tr w:rsidR="002565D9" w:rsidRPr="00625C8D" w14:paraId="67502762" w14:textId="08517494" w:rsidTr="001264FF">
        <w:tc>
          <w:tcPr>
            <w:tcW w:w="799" w:type="dxa"/>
            <w:tcBorders>
              <w:bottom w:val="single" w:sz="4" w:space="0" w:color="auto"/>
            </w:tcBorders>
            <w:vAlign w:val="center"/>
          </w:tcPr>
          <w:p w14:paraId="3E72C3A2" w14:textId="5516D31C"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hAnsi="Times New Roman" w:cs="Times New Roman"/>
                <w:sz w:val="20"/>
                <w:szCs w:val="20"/>
              </w:rPr>
              <w:t>24</w:t>
            </w:r>
          </w:p>
        </w:tc>
        <w:tc>
          <w:tcPr>
            <w:tcW w:w="1845" w:type="dxa"/>
            <w:tcBorders>
              <w:bottom w:val="single" w:sz="4" w:space="0" w:color="auto"/>
            </w:tcBorders>
          </w:tcPr>
          <w:p w14:paraId="53C801E1" w14:textId="28A80F49" w:rsidR="002565D9" w:rsidRPr="00625C8D" w:rsidRDefault="002565D9"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w:t>
            </w:r>
          </w:p>
        </w:tc>
        <w:tc>
          <w:tcPr>
            <w:tcW w:w="1633" w:type="dxa"/>
            <w:tcBorders>
              <w:bottom w:val="single" w:sz="4" w:space="0" w:color="auto"/>
            </w:tcBorders>
          </w:tcPr>
          <w:p w14:paraId="3AFD0163"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823" w:type="dxa"/>
            <w:tcBorders>
              <w:bottom w:val="single" w:sz="4" w:space="0" w:color="auto"/>
            </w:tcBorders>
          </w:tcPr>
          <w:p w14:paraId="172AF4FB"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923" w:type="dxa"/>
            <w:tcBorders>
              <w:bottom w:val="single" w:sz="4" w:space="0" w:color="auto"/>
            </w:tcBorders>
          </w:tcPr>
          <w:p w14:paraId="6604F5A2" w14:textId="77777777" w:rsidR="002565D9" w:rsidRPr="00625C8D" w:rsidRDefault="002565D9" w:rsidP="00C87672">
            <w:pPr>
              <w:ind w:left="0" w:hanging="2"/>
              <w:jc w:val="center"/>
              <w:rPr>
                <w:rFonts w:ascii="Times New Roman" w:eastAsia="Times New Roman" w:hAnsi="Times New Roman" w:cs="Times New Roman"/>
                <w:color w:val="000000"/>
                <w:sz w:val="20"/>
                <w:szCs w:val="20"/>
              </w:rPr>
            </w:pPr>
          </w:p>
        </w:tc>
        <w:tc>
          <w:tcPr>
            <w:tcW w:w="1327" w:type="dxa"/>
            <w:tcBorders>
              <w:bottom w:val="single" w:sz="4" w:space="0" w:color="auto"/>
            </w:tcBorders>
          </w:tcPr>
          <w:p w14:paraId="37F20DB6" w14:textId="38AA322C" w:rsidR="002565D9" w:rsidRPr="00625C8D" w:rsidRDefault="00865675" w:rsidP="00C87672">
            <w:pPr>
              <w:ind w:left="0" w:hanging="2"/>
              <w:jc w:val="center"/>
              <w:rPr>
                <w:rFonts w:ascii="Times New Roman" w:eastAsia="Times New Roman" w:hAnsi="Times New Roman" w:cs="Times New Roman"/>
                <w:color w:val="000000"/>
                <w:sz w:val="20"/>
                <w:szCs w:val="20"/>
              </w:rPr>
            </w:pPr>
            <w:r w:rsidRPr="00625C8D">
              <w:rPr>
                <w:rFonts w:ascii="Times New Roman" w:eastAsia="Times New Roman" w:hAnsi="Times New Roman" w:cs="Times New Roman"/>
                <w:color w:val="000000"/>
                <w:sz w:val="20"/>
                <w:szCs w:val="20"/>
              </w:rPr>
              <w:t>1</w:t>
            </w:r>
          </w:p>
        </w:tc>
      </w:tr>
      <w:tr w:rsidR="001264FF" w:rsidRPr="00625C8D" w14:paraId="563852FE" w14:textId="77777777" w:rsidTr="001264FF">
        <w:tc>
          <w:tcPr>
            <w:tcW w:w="799" w:type="dxa"/>
            <w:tcBorders>
              <w:top w:val="single" w:sz="4" w:space="0" w:color="auto"/>
              <w:bottom w:val="single" w:sz="4" w:space="0" w:color="auto"/>
            </w:tcBorders>
            <w:vAlign w:val="center"/>
          </w:tcPr>
          <w:p w14:paraId="10FA193B" w14:textId="7E59D35E" w:rsidR="001264FF" w:rsidRPr="004F588B" w:rsidRDefault="001264FF" w:rsidP="00C87672">
            <w:pPr>
              <w:ind w:left="0" w:hanging="2"/>
              <w:jc w:val="center"/>
              <w:rPr>
                <w:rFonts w:ascii="Times New Roman" w:hAnsi="Times New Roman" w:cs="Times New Roman"/>
                <w:b/>
                <w:bCs/>
                <w:sz w:val="20"/>
                <w:szCs w:val="20"/>
              </w:rPr>
            </w:pPr>
            <w:r w:rsidRPr="004F588B">
              <w:rPr>
                <w:rFonts w:ascii="Times New Roman" w:hAnsi="Times New Roman" w:cs="Times New Roman"/>
                <w:b/>
                <w:bCs/>
                <w:sz w:val="20"/>
                <w:szCs w:val="20"/>
              </w:rPr>
              <w:t>Total</w:t>
            </w:r>
          </w:p>
        </w:tc>
        <w:tc>
          <w:tcPr>
            <w:tcW w:w="1845" w:type="dxa"/>
            <w:tcBorders>
              <w:top w:val="single" w:sz="4" w:space="0" w:color="auto"/>
              <w:bottom w:val="single" w:sz="4" w:space="0" w:color="auto"/>
            </w:tcBorders>
          </w:tcPr>
          <w:p w14:paraId="65A69FAF" w14:textId="4D65C30C" w:rsidR="001264FF" w:rsidRPr="004F588B" w:rsidRDefault="004E7A18" w:rsidP="00C87672">
            <w:pPr>
              <w:ind w:left="0" w:hanging="2"/>
              <w:jc w:val="center"/>
              <w:rPr>
                <w:rFonts w:ascii="Times New Roman" w:eastAsia="Times New Roman" w:hAnsi="Times New Roman" w:cs="Times New Roman"/>
                <w:b/>
                <w:bCs/>
                <w:color w:val="000000"/>
                <w:sz w:val="20"/>
                <w:szCs w:val="20"/>
              </w:rPr>
            </w:pPr>
            <w:r w:rsidRPr="004F588B">
              <w:rPr>
                <w:rFonts w:ascii="Times New Roman" w:eastAsia="Times New Roman" w:hAnsi="Times New Roman" w:cs="Times New Roman"/>
                <w:b/>
                <w:bCs/>
                <w:color w:val="000000"/>
                <w:sz w:val="20"/>
                <w:szCs w:val="20"/>
              </w:rPr>
              <w:t>15</w:t>
            </w:r>
          </w:p>
        </w:tc>
        <w:tc>
          <w:tcPr>
            <w:tcW w:w="1633" w:type="dxa"/>
            <w:tcBorders>
              <w:top w:val="single" w:sz="4" w:space="0" w:color="auto"/>
              <w:bottom w:val="single" w:sz="4" w:space="0" w:color="auto"/>
            </w:tcBorders>
          </w:tcPr>
          <w:p w14:paraId="4448DFB4" w14:textId="7992500C" w:rsidR="001264FF" w:rsidRPr="004F588B" w:rsidRDefault="005F59DA" w:rsidP="00C87672">
            <w:pPr>
              <w:ind w:left="0" w:hanging="2"/>
              <w:jc w:val="center"/>
              <w:rPr>
                <w:rFonts w:ascii="Times New Roman" w:eastAsia="Times New Roman" w:hAnsi="Times New Roman" w:cs="Times New Roman"/>
                <w:b/>
                <w:bCs/>
                <w:color w:val="000000"/>
                <w:sz w:val="20"/>
                <w:szCs w:val="20"/>
              </w:rPr>
            </w:pPr>
            <w:r w:rsidRPr="004F588B">
              <w:rPr>
                <w:rFonts w:ascii="Times New Roman" w:eastAsia="Times New Roman" w:hAnsi="Times New Roman" w:cs="Times New Roman"/>
                <w:b/>
                <w:bCs/>
                <w:color w:val="000000"/>
                <w:sz w:val="20"/>
                <w:szCs w:val="20"/>
              </w:rPr>
              <w:t>12</w:t>
            </w:r>
          </w:p>
        </w:tc>
        <w:tc>
          <w:tcPr>
            <w:tcW w:w="1823" w:type="dxa"/>
            <w:tcBorders>
              <w:top w:val="single" w:sz="4" w:space="0" w:color="auto"/>
              <w:bottom w:val="single" w:sz="4" w:space="0" w:color="auto"/>
            </w:tcBorders>
          </w:tcPr>
          <w:p w14:paraId="3ABAE225" w14:textId="4A22F8FD" w:rsidR="001264FF" w:rsidRPr="004F588B" w:rsidRDefault="005F59DA" w:rsidP="00C87672">
            <w:pPr>
              <w:ind w:left="0" w:hanging="2"/>
              <w:jc w:val="center"/>
              <w:rPr>
                <w:rFonts w:ascii="Times New Roman" w:eastAsia="Times New Roman" w:hAnsi="Times New Roman" w:cs="Times New Roman"/>
                <w:b/>
                <w:bCs/>
                <w:color w:val="000000"/>
                <w:sz w:val="20"/>
                <w:szCs w:val="20"/>
              </w:rPr>
            </w:pPr>
            <w:r w:rsidRPr="004F588B">
              <w:rPr>
                <w:rFonts w:ascii="Times New Roman" w:eastAsia="Times New Roman" w:hAnsi="Times New Roman" w:cs="Times New Roman"/>
                <w:b/>
                <w:bCs/>
                <w:color w:val="000000"/>
                <w:sz w:val="20"/>
                <w:szCs w:val="20"/>
              </w:rPr>
              <w:t>14</w:t>
            </w:r>
          </w:p>
        </w:tc>
        <w:tc>
          <w:tcPr>
            <w:tcW w:w="1923" w:type="dxa"/>
            <w:tcBorders>
              <w:top w:val="single" w:sz="4" w:space="0" w:color="auto"/>
              <w:bottom w:val="single" w:sz="4" w:space="0" w:color="auto"/>
            </w:tcBorders>
          </w:tcPr>
          <w:p w14:paraId="2E82728B" w14:textId="3AB6DD8C" w:rsidR="001264FF" w:rsidRPr="004F588B" w:rsidRDefault="005F59DA" w:rsidP="00C87672">
            <w:pPr>
              <w:ind w:left="0" w:hanging="2"/>
              <w:jc w:val="center"/>
              <w:rPr>
                <w:rFonts w:ascii="Times New Roman" w:eastAsia="Times New Roman" w:hAnsi="Times New Roman" w:cs="Times New Roman"/>
                <w:b/>
                <w:bCs/>
                <w:color w:val="000000"/>
                <w:sz w:val="20"/>
                <w:szCs w:val="20"/>
              </w:rPr>
            </w:pPr>
            <w:r w:rsidRPr="004F588B">
              <w:rPr>
                <w:rFonts w:ascii="Times New Roman" w:eastAsia="Times New Roman" w:hAnsi="Times New Roman" w:cs="Times New Roman"/>
                <w:b/>
                <w:bCs/>
                <w:color w:val="000000"/>
                <w:sz w:val="20"/>
                <w:szCs w:val="20"/>
              </w:rPr>
              <w:t>5</w:t>
            </w:r>
          </w:p>
        </w:tc>
        <w:tc>
          <w:tcPr>
            <w:tcW w:w="1327" w:type="dxa"/>
            <w:tcBorders>
              <w:top w:val="single" w:sz="4" w:space="0" w:color="auto"/>
              <w:bottom w:val="single" w:sz="4" w:space="0" w:color="auto"/>
            </w:tcBorders>
          </w:tcPr>
          <w:p w14:paraId="5D7114D0" w14:textId="77777777" w:rsidR="001264FF" w:rsidRPr="004F588B" w:rsidRDefault="001264FF" w:rsidP="00C87672">
            <w:pPr>
              <w:ind w:left="0" w:hanging="2"/>
              <w:jc w:val="center"/>
              <w:rPr>
                <w:rFonts w:ascii="Times New Roman" w:eastAsia="Times New Roman" w:hAnsi="Times New Roman" w:cs="Times New Roman"/>
                <w:b/>
                <w:bCs/>
                <w:color w:val="000000"/>
                <w:sz w:val="20"/>
                <w:szCs w:val="20"/>
              </w:rPr>
            </w:pPr>
          </w:p>
        </w:tc>
      </w:tr>
    </w:tbl>
    <w:p w14:paraId="2F030F5E" w14:textId="77777777" w:rsidR="0085138A" w:rsidRDefault="0085138A"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03D090F" w14:textId="1C48762C" w:rsidR="00F71784" w:rsidRDefault="00E85D1E" w:rsidP="0032095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E85D1E">
        <w:rPr>
          <w:rFonts w:ascii="Times New Roman" w:eastAsia="Times New Roman" w:hAnsi="Times New Roman" w:cs="Times New Roman"/>
          <w:color w:val="000000"/>
          <w:sz w:val="24"/>
          <w:szCs w:val="24"/>
        </w:rPr>
        <w:t xml:space="preserve">For instance, 'Personal Development and Growth' is a recurrent theme that appears in </w:t>
      </w:r>
      <w:r w:rsidR="0034737D">
        <w:rPr>
          <w:rFonts w:ascii="Times New Roman" w:eastAsia="Times New Roman" w:hAnsi="Times New Roman" w:cs="Times New Roman"/>
          <w:color w:val="000000"/>
          <w:sz w:val="24"/>
          <w:szCs w:val="24"/>
        </w:rPr>
        <w:t>15 oral stories</w:t>
      </w:r>
      <w:r w:rsidRPr="00E85D1E">
        <w:rPr>
          <w:rFonts w:ascii="Times New Roman" w:eastAsia="Times New Roman" w:hAnsi="Times New Roman" w:cs="Times New Roman"/>
          <w:color w:val="000000"/>
          <w:sz w:val="24"/>
          <w:szCs w:val="24"/>
        </w:rPr>
        <w:t xml:space="preserve">, emphasizing the </w:t>
      </w:r>
      <w:proofErr w:type="spellStart"/>
      <w:r w:rsidRPr="00E85D1E">
        <w:rPr>
          <w:rFonts w:ascii="Times New Roman" w:eastAsia="Times New Roman" w:hAnsi="Times New Roman" w:cs="Times New Roman"/>
          <w:color w:val="000000"/>
          <w:sz w:val="24"/>
          <w:szCs w:val="24"/>
        </w:rPr>
        <w:t>Melanau</w:t>
      </w:r>
      <w:proofErr w:type="spellEnd"/>
      <w:r w:rsidRPr="00E85D1E">
        <w:rPr>
          <w:rFonts w:ascii="Times New Roman" w:eastAsia="Times New Roman" w:hAnsi="Times New Roman" w:cs="Times New Roman"/>
          <w:color w:val="000000"/>
          <w:sz w:val="24"/>
          <w:szCs w:val="24"/>
        </w:rPr>
        <w:t xml:space="preserve"> community's value on individual improvement and self-discovery. Stories with this theme often depict characters who grow and evolve through personal trials, testing their wit, strength, and determination.</w:t>
      </w:r>
      <w:r w:rsidR="001766F9">
        <w:rPr>
          <w:rFonts w:ascii="Times New Roman" w:eastAsia="Times New Roman" w:hAnsi="Times New Roman" w:cs="Times New Roman"/>
          <w:color w:val="000000"/>
          <w:sz w:val="24"/>
          <w:szCs w:val="24"/>
        </w:rPr>
        <w:t xml:space="preserve"> </w:t>
      </w:r>
      <w:r w:rsidR="00435CA5" w:rsidRPr="00435CA5">
        <w:rPr>
          <w:rFonts w:ascii="Times New Roman" w:eastAsia="Times New Roman" w:hAnsi="Times New Roman" w:cs="Times New Roman"/>
          <w:color w:val="000000"/>
          <w:sz w:val="24"/>
          <w:szCs w:val="24"/>
        </w:rPr>
        <w:t>A significant sub-theme within this category focuses on the necessity of self-control and resistance to temptation or addiction. Story ID 10 serves as an exemplary illustration of this sub-theme. In this narrative, a man finds himself lost in a forest and stumbles upon a longhouse inhabited by mosquitoes. As he integrates into this new community, even marrying among them, he is warned against smoking within the house. Over time, however, his desire to smoke becomes overpowering, leading to a crucial test of self-restraint.</w:t>
      </w:r>
      <w:r w:rsidR="009A5B04">
        <w:rPr>
          <w:rFonts w:ascii="Times New Roman" w:eastAsia="Times New Roman" w:hAnsi="Times New Roman" w:cs="Times New Roman"/>
          <w:color w:val="000000"/>
          <w:sz w:val="24"/>
          <w:szCs w:val="24"/>
        </w:rPr>
        <w:t xml:space="preserve"> </w:t>
      </w:r>
      <w:r w:rsidR="00435CA5" w:rsidRPr="00435CA5">
        <w:rPr>
          <w:rFonts w:ascii="Times New Roman" w:eastAsia="Times New Roman" w:hAnsi="Times New Roman" w:cs="Times New Roman"/>
          <w:color w:val="000000"/>
          <w:sz w:val="24"/>
          <w:szCs w:val="24"/>
        </w:rPr>
        <w:t>This tale</w:t>
      </w:r>
      <w:r w:rsidR="009A5B04">
        <w:rPr>
          <w:rFonts w:ascii="Times New Roman" w:eastAsia="Times New Roman" w:hAnsi="Times New Roman" w:cs="Times New Roman"/>
          <w:color w:val="000000"/>
          <w:sz w:val="24"/>
          <w:szCs w:val="24"/>
        </w:rPr>
        <w:t xml:space="preserve"> </w:t>
      </w:r>
      <w:proofErr w:type="gramStart"/>
      <w:r w:rsidR="009A5B04">
        <w:rPr>
          <w:rFonts w:ascii="Times New Roman" w:eastAsia="Times New Roman" w:hAnsi="Times New Roman" w:cs="Times New Roman"/>
          <w:color w:val="000000"/>
          <w:sz w:val="24"/>
          <w:szCs w:val="24"/>
        </w:rPr>
        <w:t>highlight</w:t>
      </w:r>
      <w:proofErr w:type="gramEnd"/>
      <w:r w:rsidR="00435CA5" w:rsidRPr="00435CA5">
        <w:rPr>
          <w:rFonts w:ascii="Times New Roman" w:eastAsia="Times New Roman" w:hAnsi="Times New Roman" w:cs="Times New Roman"/>
          <w:color w:val="000000"/>
          <w:sz w:val="24"/>
          <w:szCs w:val="24"/>
        </w:rPr>
        <w:t xml:space="preserve"> the importance of respecting community norms, even when they conflict with personal desires, further </w:t>
      </w:r>
      <w:r w:rsidR="009A5B04">
        <w:rPr>
          <w:rFonts w:ascii="Times New Roman" w:eastAsia="Times New Roman" w:hAnsi="Times New Roman" w:cs="Times New Roman"/>
          <w:color w:val="000000"/>
          <w:sz w:val="24"/>
          <w:szCs w:val="24"/>
        </w:rPr>
        <w:t>emphasizing</w:t>
      </w:r>
      <w:r w:rsidR="009A5B04" w:rsidRPr="00435CA5">
        <w:rPr>
          <w:rFonts w:ascii="Times New Roman" w:eastAsia="Times New Roman" w:hAnsi="Times New Roman" w:cs="Times New Roman"/>
          <w:color w:val="000000"/>
          <w:sz w:val="24"/>
          <w:szCs w:val="24"/>
        </w:rPr>
        <w:t xml:space="preserve"> </w:t>
      </w:r>
      <w:r w:rsidR="00435CA5" w:rsidRPr="00435CA5">
        <w:rPr>
          <w:rFonts w:ascii="Times New Roman" w:eastAsia="Times New Roman" w:hAnsi="Times New Roman" w:cs="Times New Roman"/>
          <w:color w:val="000000"/>
          <w:sz w:val="24"/>
          <w:szCs w:val="24"/>
        </w:rPr>
        <w:t xml:space="preserve">the </w:t>
      </w:r>
      <w:proofErr w:type="spellStart"/>
      <w:r w:rsidR="00435CA5" w:rsidRPr="00435CA5">
        <w:rPr>
          <w:rFonts w:ascii="Times New Roman" w:eastAsia="Times New Roman" w:hAnsi="Times New Roman" w:cs="Times New Roman"/>
          <w:color w:val="000000"/>
          <w:sz w:val="24"/>
          <w:szCs w:val="24"/>
        </w:rPr>
        <w:t>Melanau</w:t>
      </w:r>
      <w:proofErr w:type="spellEnd"/>
      <w:r w:rsidR="00435CA5" w:rsidRPr="00435CA5">
        <w:rPr>
          <w:rFonts w:ascii="Times New Roman" w:eastAsia="Times New Roman" w:hAnsi="Times New Roman" w:cs="Times New Roman"/>
          <w:color w:val="000000"/>
          <w:sz w:val="24"/>
          <w:szCs w:val="24"/>
        </w:rPr>
        <w:t xml:space="preserve"> belief in the significance of self-discipline and control in personal development.</w:t>
      </w:r>
    </w:p>
    <w:p w14:paraId="40E430B2" w14:textId="77777777" w:rsidR="00F71784" w:rsidRDefault="00F71784"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1C7A5B6B" w14:textId="1F8DE5B9" w:rsidR="005461CF" w:rsidRPr="007C72FD" w:rsidRDefault="001766F9" w:rsidP="00C87672">
      <w:pPr>
        <w:pBdr>
          <w:top w:val="nil"/>
          <w:left w:val="nil"/>
          <w:bottom w:val="nil"/>
          <w:right w:val="nil"/>
          <w:between w:val="nil"/>
        </w:pBdr>
        <w:spacing w:after="0" w:line="240" w:lineRule="auto"/>
        <w:ind w:firstLine="11"/>
        <w:jc w:val="both"/>
        <w:rPr>
          <w:rFonts w:ascii="Times New Roman" w:eastAsia="Times New Roman" w:hAnsi="Times New Roman" w:cs="Times New Roman"/>
          <w:color w:val="000000"/>
          <w:sz w:val="24"/>
          <w:szCs w:val="24"/>
        </w:rPr>
      </w:pPr>
      <w:r w:rsidRPr="00F71784">
        <w:rPr>
          <w:rFonts w:ascii="Times New Roman" w:eastAsia="Times New Roman" w:hAnsi="Times New Roman" w:cs="Times New Roman"/>
          <w:i/>
          <w:iCs/>
          <w:color w:val="000000"/>
          <w:sz w:val="24"/>
          <w:szCs w:val="24"/>
        </w:rPr>
        <w:t>A man was lost in the forest and came to a longhouse belonging to mosquitoes.</w:t>
      </w:r>
      <w:r w:rsidR="007C72FD">
        <w:rPr>
          <w:rFonts w:ascii="Times New Roman" w:eastAsia="Times New Roman" w:hAnsi="Times New Roman" w:cs="Times New Roman"/>
          <w:color w:val="000000"/>
          <w:sz w:val="24"/>
          <w:szCs w:val="24"/>
        </w:rPr>
        <w:t xml:space="preserve"> </w:t>
      </w:r>
      <w:r w:rsidRPr="00F71784">
        <w:rPr>
          <w:rFonts w:ascii="Times New Roman" w:eastAsia="Times New Roman" w:hAnsi="Times New Roman" w:cs="Times New Roman"/>
          <w:i/>
          <w:iCs/>
          <w:color w:val="000000"/>
          <w:sz w:val="24"/>
          <w:szCs w:val="24"/>
        </w:rPr>
        <w:t xml:space="preserve">The chief allowed him to live with them and he married a wife there. When they married, his wife said "You must never smoke in this house; if you do we shall all die". As time went by his longing to smoke </w:t>
      </w:r>
      <w:r w:rsidRPr="00F71784">
        <w:rPr>
          <w:rFonts w:ascii="Times New Roman" w:eastAsia="Times New Roman" w:hAnsi="Times New Roman" w:cs="Times New Roman"/>
          <w:i/>
          <w:iCs/>
          <w:color w:val="000000"/>
          <w:sz w:val="24"/>
          <w:szCs w:val="24"/>
        </w:rPr>
        <w:lastRenderedPageBreak/>
        <w:t>overpowered him.</w:t>
      </w:r>
      <w:r w:rsidR="008E06A4" w:rsidRPr="00F71784">
        <w:rPr>
          <w:rFonts w:ascii="Times New Roman" w:eastAsia="Times New Roman" w:hAnsi="Times New Roman" w:cs="Times New Roman"/>
          <w:i/>
          <w:iCs/>
          <w:color w:val="000000"/>
          <w:sz w:val="24"/>
          <w:szCs w:val="24"/>
        </w:rPr>
        <w:t xml:space="preserve"> </w:t>
      </w:r>
      <w:r w:rsidRPr="00F71784">
        <w:rPr>
          <w:rFonts w:ascii="Times New Roman" w:eastAsia="Times New Roman" w:hAnsi="Times New Roman" w:cs="Times New Roman"/>
          <w:i/>
          <w:iCs/>
          <w:color w:val="000000"/>
          <w:sz w:val="24"/>
          <w:szCs w:val="24"/>
        </w:rPr>
        <w:t>He found leaves, dried them, and made a light by drilling a stick into a piece of soft wood. The smoke from his cigarette killed his wife and everybody in the house.</w:t>
      </w:r>
      <w:r w:rsidR="008E06A4" w:rsidRPr="00F71784">
        <w:rPr>
          <w:rFonts w:ascii="Times New Roman" w:eastAsia="Times New Roman" w:hAnsi="Times New Roman" w:cs="Times New Roman"/>
          <w:i/>
          <w:iCs/>
          <w:color w:val="000000"/>
          <w:sz w:val="24"/>
          <w:szCs w:val="24"/>
        </w:rPr>
        <w:t xml:space="preserve"> (Story ID 10) </w:t>
      </w:r>
    </w:p>
    <w:p w14:paraId="0C9B2151" w14:textId="77777777" w:rsidR="00E85D1E" w:rsidRPr="00E85D1E" w:rsidRDefault="00E85D1E"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91045E" w14:textId="77777777" w:rsidR="00E06B19" w:rsidRDefault="00BE4F55"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BE4F55">
        <w:rPr>
          <w:rFonts w:ascii="Times New Roman" w:eastAsia="Times New Roman" w:hAnsi="Times New Roman" w:cs="Times New Roman"/>
          <w:color w:val="000000"/>
          <w:sz w:val="24"/>
          <w:szCs w:val="24"/>
        </w:rPr>
        <w:t xml:space="preserve">Another noteworthy sub-theme within the 'Personal Development and Growth' category is the value of hard work, diligence, and patience. This sub-theme is beautifully illustrated in an oral </w:t>
      </w:r>
      <w:r>
        <w:rPr>
          <w:rFonts w:ascii="Times New Roman" w:eastAsia="Times New Roman" w:hAnsi="Times New Roman" w:cs="Times New Roman"/>
          <w:color w:val="000000"/>
          <w:sz w:val="24"/>
          <w:szCs w:val="24"/>
        </w:rPr>
        <w:t xml:space="preserve">story </w:t>
      </w:r>
      <w:r w:rsidR="00E06B19">
        <w:rPr>
          <w:rFonts w:ascii="Times New Roman" w:eastAsia="Times New Roman" w:hAnsi="Times New Roman" w:cs="Times New Roman"/>
          <w:color w:val="000000"/>
          <w:sz w:val="24"/>
          <w:szCs w:val="24"/>
        </w:rPr>
        <w:t>ID 12</w:t>
      </w:r>
      <w:r w:rsidRPr="00BE4F55">
        <w:rPr>
          <w:rFonts w:ascii="Times New Roman" w:eastAsia="Times New Roman" w:hAnsi="Times New Roman" w:cs="Times New Roman"/>
          <w:color w:val="000000"/>
          <w:sz w:val="24"/>
          <w:szCs w:val="24"/>
        </w:rPr>
        <w:t xml:space="preserve"> that recounts a tale about a man from </w:t>
      </w:r>
      <w:proofErr w:type="spellStart"/>
      <w:r w:rsidRPr="00BE4F55">
        <w:rPr>
          <w:rFonts w:ascii="Times New Roman" w:eastAsia="Times New Roman" w:hAnsi="Times New Roman" w:cs="Times New Roman"/>
          <w:color w:val="000000"/>
          <w:sz w:val="24"/>
          <w:szCs w:val="24"/>
        </w:rPr>
        <w:t>Muden</w:t>
      </w:r>
      <w:proofErr w:type="spellEnd"/>
      <w:r w:rsidRPr="00BE4F55">
        <w:rPr>
          <w:rFonts w:ascii="Times New Roman" w:eastAsia="Times New Roman" w:hAnsi="Times New Roman" w:cs="Times New Roman"/>
          <w:color w:val="000000"/>
          <w:sz w:val="24"/>
          <w:szCs w:val="24"/>
        </w:rPr>
        <w:t>. In this story, the man carelessly discards some rice grains wrapped in leaves into a stream after his meal, oblivious to the effort that has gone into producing the rice. These grains represent the fruits of hard work and diligence, and their crying out symbolizes the disregard for such efforts.</w:t>
      </w:r>
      <w:r w:rsidR="00E06B19">
        <w:rPr>
          <w:rFonts w:ascii="Times New Roman" w:eastAsia="Times New Roman" w:hAnsi="Times New Roman" w:cs="Times New Roman"/>
          <w:color w:val="000000"/>
          <w:sz w:val="24"/>
          <w:szCs w:val="24"/>
        </w:rPr>
        <w:t xml:space="preserve"> </w:t>
      </w:r>
    </w:p>
    <w:p w14:paraId="69E67558" w14:textId="426181CF" w:rsidR="00BE4F55" w:rsidRPr="00BE4F55" w:rsidRDefault="00BE4F55"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BE4F55">
        <w:rPr>
          <w:rFonts w:ascii="Times New Roman" w:eastAsia="Times New Roman" w:hAnsi="Times New Roman" w:cs="Times New Roman"/>
          <w:color w:val="000000"/>
          <w:sz w:val="24"/>
          <w:szCs w:val="24"/>
        </w:rPr>
        <w:t>Simultaneously, the golden mackerel at the mouth of the stream, considered a valuable asset, hears the cries of the rice grains and decides against aiding the humans, understanding their lack of appreciation. This element of the narrative cautions against taking for granted the results of hard work and diligence, symbolized here by the rice and the golden mackerel.</w:t>
      </w:r>
    </w:p>
    <w:p w14:paraId="679D7F58" w14:textId="41364CB8" w:rsidR="004073B6" w:rsidRDefault="00BE4F55"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BE4F55">
        <w:rPr>
          <w:rFonts w:ascii="Times New Roman" w:eastAsia="Times New Roman" w:hAnsi="Times New Roman" w:cs="Times New Roman"/>
          <w:color w:val="000000"/>
          <w:sz w:val="24"/>
          <w:szCs w:val="24"/>
        </w:rPr>
        <w:t xml:space="preserve">Furthermore, the dream of a villager in which an old woman transforms the beach sand into gold adds another dimension to this moral lesson. Despite witnessing this incredible transformation, the man does not fully seize the opportunity due to the small size of his boat, promising to return with a larger one the next day. However, the old woman, representing wisdom and foresight, reprimands him for his lack of initiative and squandering of resources. Her prophetic warning emphasizes that acquiring valuable assets, like rice and gold, will henceforth require </w:t>
      </w:r>
      <w:r w:rsidR="00C87672">
        <w:rPr>
          <w:rFonts w:ascii="Times New Roman" w:eastAsia="Times New Roman" w:hAnsi="Times New Roman" w:cs="Times New Roman"/>
          <w:color w:val="000000"/>
          <w:sz w:val="24"/>
          <w:szCs w:val="24"/>
        </w:rPr>
        <w:t>‘</w:t>
      </w:r>
      <w:r w:rsidRPr="00BE4F55">
        <w:rPr>
          <w:rFonts w:ascii="Times New Roman" w:eastAsia="Times New Roman" w:hAnsi="Times New Roman" w:cs="Times New Roman"/>
          <w:color w:val="000000"/>
          <w:sz w:val="24"/>
          <w:szCs w:val="24"/>
        </w:rPr>
        <w:t>sweat and sadness</w:t>
      </w:r>
      <w:r w:rsidR="00C87672">
        <w:rPr>
          <w:rFonts w:ascii="Times New Roman" w:eastAsia="Times New Roman" w:hAnsi="Times New Roman" w:cs="Times New Roman"/>
          <w:color w:val="000000"/>
          <w:sz w:val="24"/>
          <w:szCs w:val="24"/>
        </w:rPr>
        <w:t>’</w:t>
      </w:r>
      <w:r w:rsidRPr="00BE4F55">
        <w:rPr>
          <w:rFonts w:ascii="Times New Roman" w:eastAsia="Times New Roman" w:hAnsi="Times New Roman" w:cs="Times New Roman"/>
          <w:color w:val="000000"/>
          <w:sz w:val="24"/>
          <w:szCs w:val="24"/>
        </w:rPr>
        <w:t>,</w:t>
      </w:r>
      <w:r w:rsidR="0004558A">
        <w:rPr>
          <w:rFonts w:ascii="Times New Roman" w:eastAsia="Times New Roman" w:hAnsi="Times New Roman" w:cs="Times New Roman"/>
          <w:color w:val="000000"/>
          <w:sz w:val="24"/>
          <w:szCs w:val="24"/>
        </w:rPr>
        <w:t xml:space="preserve"> highlighting</w:t>
      </w:r>
      <w:r w:rsidRPr="00BE4F55">
        <w:rPr>
          <w:rFonts w:ascii="Times New Roman" w:eastAsia="Times New Roman" w:hAnsi="Times New Roman" w:cs="Times New Roman"/>
          <w:color w:val="000000"/>
          <w:sz w:val="24"/>
          <w:szCs w:val="24"/>
        </w:rPr>
        <w:t xml:space="preserve"> the importance of diligence, hard work, and seizing opportunities when they present themselves.</w:t>
      </w:r>
      <w:r w:rsidR="0004558A">
        <w:rPr>
          <w:rFonts w:ascii="Times New Roman" w:eastAsia="Times New Roman" w:hAnsi="Times New Roman" w:cs="Times New Roman"/>
          <w:color w:val="000000"/>
          <w:sz w:val="24"/>
          <w:szCs w:val="24"/>
        </w:rPr>
        <w:t xml:space="preserve"> </w:t>
      </w:r>
      <w:r w:rsidRPr="00BE4F55">
        <w:rPr>
          <w:rFonts w:ascii="Times New Roman" w:eastAsia="Times New Roman" w:hAnsi="Times New Roman" w:cs="Times New Roman"/>
          <w:color w:val="000000"/>
          <w:sz w:val="24"/>
          <w:szCs w:val="24"/>
        </w:rPr>
        <w:t xml:space="preserve">This narrative strongly underscores the </w:t>
      </w:r>
      <w:proofErr w:type="spellStart"/>
      <w:r w:rsidRPr="00BE4F55">
        <w:rPr>
          <w:rFonts w:ascii="Times New Roman" w:eastAsia="Times New Roman" w:hAnsi="Times New Roman" w:cs="Times New Roman"/>
          <w:color w:val="000000"/>
          <w:sz w:val="24"/>
          <w:szCs w:val="24"/>
        </w:rPr>
        <w:t>Melanau</w:t>
      </w:r>
      <w:proofErr w:type="spellEnd"/>
      <w:r w:rsidRPr="00BE4F55">
        <w:rPr>
          <w:rFonts w:ascii="Times New Roman" w:eastAsia="Times New Roman" w:hAnsi="Times New Roman" w:cs="Times New Roman"/>
          <w:color w:val="000000"/>
          <w:sz w:val="24"/>
          <w:szCs w:val="24"/>
        </w:rPr>
        <w:t xml:space="preserve"> community's emphasis on hard work, diligence, and patience as key elements in personal development and growth.</w:t>
      </w:r>
    </w:p>
    <w:p w14:paraId="76EE877C" w14:textId="77777777" w:rsidR="0004558A" w:rsidRDefault="0004558A"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5A4181C1" w14:textId="5B29F50D" w:rsidR="0004558A" w:rsidRPr="00B827A0" w:rsidRDefault="00B827A0" w:rsidP="00C87672">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4"/>
          <w:szCs w:val="24"/>
        </w:rPr>
      </w:pPr>
      <w:r w:rsidRPr="00B827A0">
        <w:rPr>
          <w:rFonts w:ascii="Times New Roman" w:eastAsia="Times New Roman" w:hAnsi="Times New Roman" w:cs="Times New Roman"/>
          <w:i/>
          <w:iCs/>
          <w:color w:val="000000"/>
          <w:sz w:val="24"/>
          <w:szCs w:val="24"/>
        </w:rPr>
        <w:t>Once upon a time there was a man</w:t>
      </w:r>
      <w:r>
        <w:rPr>
          <w:rFonts w:ascii="Times New Roman" w:eastAsia="Times New Roman" w:hAnsi="Times New Roman" w:cs="Times New Roman"/>
          <w:i/>
          <w:iCs/>
          <w:color w:val="000000"/>
          <w:sz w:val="24"/>
          <w:szCs w:val="24"/>
        </w:rPr>
        <w:t>,</w:t>
      </w:r>
      <w:r w:rsidRPr="00B827A0">
        <w:rPr>
          <w:rFonts w:ascii="Times New Roman" w:eastAsia="Times New Roman" w:hAnsi="Times New Roman" w:cs="Times New Roman"/>
          <w:i/>
          <w:iCs/>
          <w:color w:val="000000"/>
          <w:sz w:val="24"/>
          <w:szCs w:val="24"/>
        </w:rPr>
        <w:t xml:space="preserve"> </w:t>
      </w:r>
      <w:proofErr w:type="spellStart"/>
      <w:r w:rsidRPr="00B827A0">
        <w:rPr>
          <w:rFonts w:ascii="Times New Roman" w:eastAsia="Times New Roman" w:hAnsi="Times New Roman" w:cs="Times New Roman"/>
          <w:i/>
          <w:iCs/>
          <w:color w:val="000000"/>
          <w:sz w:val="24"/>
          <w:szCs w:val="24"/>
        </w:rPr>
        <w:t>Muden</w:t>
      </w:r>
      <w:proofErr w:type="spellEnd"/>
      <w:r w:rsidRPr="00B827A0">
        <w:rPr>
          <w:rFonts w:ascii="Times New Roman" w:eastAsia="Times New Roman" w:hAnsi="Times New Roman" w:cs="Times New Roman"/>
          <w:i/>
          <w:iCs/>
          <w:color w:val="000000"/>
          <w:sz w:val="24"/>
          <w:szCs w:val="24"/>
        </w:rPr>
        <w:t xml:space="preserve"> who ate some cooked rice wrapped in a parcel of leaves. After eating, he threw the leaves, with some grains of rice stuck to them, into the stream and, as they floated away, the rice grains wept, crying out. "you the stream and, as </w:t>
      </w:r>
      <w:proofErr w:type="spellStart"/>
      <w:r w:rsidRPr="00B827A0">
        <w:rPr>
          <w:rFonts w:ascii="Times New Roman" w:eastAsia="Times New Roman" w:hAnsi="Times New Roman" w:cs="Times New Roman"/>
          <w:i/>
          <w:iCs/>
          <w:color w:val="000000"/>
          <w:sz w:val="24"/>
          <w:szCs w:val="24"/>
        </w:rPr>
        <w:t>unchrow</w:t>
      </w:r>
      <w:proofErr w:type="spellEnd"/>
      <w:r w:rsidRPr="00B827A0">
        <w:rPr>
          <w:rFonts w:ascii="Times New Roman" w:eastAsia="Times New Roman" w:hAnsi="Times New Roman" w:cs="Times New Roman"/>
          <w:i/>
          <w:iCs/>
          <w:color w:val="000000"/>
          <w:sz w:val="24"/>
          <w:szCs w:val="24"/>
        </w:rPr>
        <w:t xml:space="preserve"> us away, we who helped you grow!" At the mouth of the stream there was a golden mackerel, </w:t>
      </w:r>
      <w:proofErr w:type="spellStart"/>
      <w:r w:rsidRPr="00B827A0">
        <w:rPr>
          <w:rFonts w:ascii="Times New Roman" w:eastAsia="Times New Roman" w:hAnsi="Times New Roman" w:cs="Times New Roman"/>
          <w:i/>
          <w:iCs/>
          <w:color w:val="000000"/>
          <w:sz w:val="24"/>
          <w:szCs w:val="24"/>
        </w:rPr>
        <w:t>jikan</w:t>
      </w:r>
      <w:proofErr w:type="spellEnd"/>
      <w:r w:rsidRPr="00B827A0">
        <w:rPr>
          <w:rFonts w:ascii="Times New Roman" w:eastAsia="Times New Roman" w:hAnsi="Times New Roman" w:cs="Times New Roman"/>
          <w:i/>
          <w:iCs/>
          <w:color w:val="000000"/>
          <w:sz w:val="24"/>
          <w:szCs w:val="24"/>
        </w:rPr>
        <w:t xml:space="preserve"> </w:t>
      </w:r>
      <w:proofErr w:type="spellStart"/>
      <w:r w:rsidRPr="00B827A0">
        <w:rPr>
          <w:rFonts w:ascii="Times New Roman" w:eastAsia="Times New Roman" w:hAnsi="Times New Roman" w:cs="Times New Roman"/>
          <w:i/>
          <w:iCs/>
          <w:color w:val="000000"/>
          <w:sz w:val="24"/>
          <w:szCs w:val="24"/>
        </w:rPr>
        <w:t>legiri</w:t>
      </w:r>
      <w:proofErr w:type="spellEnd"/>
      <w:r w:rsidRPr="00B827A0">
        <w:rPr>
          <w:rFonts w:ascii="Times New Roman" w:eastAsia="Times New Roman" w:hAnsi="Times New Roman" w:cs="Times New Roman"/>
          <w:i/>
          <w:iCs/>
          <w:color w:val="000000"/>
          <w:sz w:val="24"/>
          <w:szCs w:val="24"/>
        </w:rPr>
        <w:t xml:space="preserve"> (some versions say it was a crocodile). The rice grains asked</w:t>
      </w:r>
      <w:r>
        <w:rPr>
          <w:rFonts w:ascii="Times New Roman" w:eastAsia="Times New Roman" w:hAnsi="Times New Roman" w:cs="Times New Roman"/>
          <w:i/>
          <w:iCs/>
          <w:color w:val="000000"/>
          <w:sz w:val="24"/>
          <w:szCs w:val="24"/>
        </w:rPr>
        <w:t>,</w:t>
      </w:r>
      <w:r w:rsidRPr="00B827A0">
        <w:rPr>
          <w:rFonts w:ascii="Times New Roman" w:eastAsia="Times New Roman" w:hAnsi="Times New Roman" w:cs="Times New Roman"/>
          <w:i/>
          <w:iCs/>
          <w:color w:val="000000"/>
          <w:sz w:val="24"/>
          <w:szCs w:val="24"/>
        </w:rPr>
        <w:t xml:space="preserve"> "Where are you going?" The mackerel replied: "I am going to help the people up </w:t>
      </w:r>
      <w:proofErr w:type="spellStart"/>
      <w:r w:rsidRPr="00B827A0">
        <w:rPr>
          <w:rFonts w:ascii="Times New Roman" w:eastAsia="Times New Roman" w:hAnsi="Times New Roman" w:cs="Times New Roman"/>
          <w:i/>
          <w:iCs/>
          <w:color w:val="000000"/>
          <w:sz w:val="24"/>
          <w:szCs w:val="24"/>
        </w:rPr>
        <w:t>there.""Go</w:t>
      </w:r>
      <w:proofErr w:type="spellEnd"/>
      <w:r w:rsidRPr="00B827A0">
        <w:rPr>
          <w:rFonts w:ascii="Times New Roman" w:eastAsia="Times New Roman" w:hAnsi="Times New Roman" w:cs="Times New Roman"/>
          <w:i/>
          <w:iCs/>
          <w:color w:val="000000"/>
          <w:sz w:val="24"/>
          <w:szCs w:val="24"/>
        </w:rPr>
        <w:t xml:space="preserve"> no further. The humans up there will only use you for a gold ornament. We who helped them grow and thrive were nevertheless thrown away by them</w:t>
      </w:r>
      <w:r>
        <w:rPr>
          <w:rFonts w:ascii="Times New Roman" w:eastAsia="Times New Roman" w:hAnsi="Times New Roman" w:cs="Times New Roman"/>
          <w:i/>
          <w:iCs/>
          <w:color w:val="000000"/>
          <w:sz w:val="24"/>
          <w:szCs w:val="24"/>
        </w:rPr>
        <w:t>,</w:t>
      </w:r>
      <w:r w:rsidRPr="00B827A0">
        <w:rPr>
          <w:rFonts w:ascii="Times New Roman" w:eastAsia="Times New Roman" w:hAnsi="Times New Roman" w:cs="Times New Roman"/>
          <w:i/>
          <w:iCs/>
          <w:color w:val="000000"/>
          <w:sz w:val="24"/>
          <w:szCs w:val="24"/>
        </w:rPr>
        <w:t xml:space="preserve">" said the rice grains. So the golden mackerel returned to the sea. That night a man of </w:t>
      </w:r>
      <w:proofErr w:type="spellStart"/>
      <w:r w:rsidRPr="00B827A0">
        <w:rPr>
          <w:rFonts w:ascii="Times New Roman" w:eastAsia="Times New Roman" w:hAnsi="Times New Roman" w:cs="Times New Roman"/>
          <w:i/>
          <w:iCs/>
          <w:color w:val="000000"/>
          <w:sz w:val="24"/>
          <w:szCs w:val="24"/>
        </w:rPr>
        <w:t>Muden</w:t>
      </w:r>
      <w:proofErr w:type="spellEnd"/>
      <w:r w:rsidRPr="00B827A0">
        <w:rPr>
          <w:rFonts w:ascii="Times New Roman" w:eastAsia="Times New Roman" w:hAnsi="Times New Roman" w:cs="Times New Roman"/>
          <w:i/>
          <w:iCs/>
          <w:color w:val="000000"/>
          <w:sz w:val="24"/>
          <w:szCs w:val="24"/>
        </w:rPr>
        <w:t xml:space="preserve"> village dreamt that an old woman came and spoke to him. She said</w:t>
      </w:r>
      <w:r>
        <w:rPr>
          <w:rFonts w:ascii="Times New Roman" w:eastAsia="Times New Roman" w:hAnsi="Times New Roman" w:cs="Times New Roman"/>
          <w:i/>
          <w:iCs/>
          <w:color w:val="000000"/>
          <w:sz w:val="24"/>
          <w:szCs w:val="24"/>
        </w:rPr>
        <w:t>,</w:t>
      </w:r>
      <w:r w:rsidRPr="00B827A0">
        <w:rPr>
          <w:rFonts w:ascii="Times New Roman" w:eastAsia="Times New Roman" w:hAnsi="Times New Roman" w:cs="Times New Roman"/>
          <w:i/>
          <w:iCs/>
          <w:color w:val="000000"/>
          <w:sz w:val="24"/>
          <w:szCs w:val="24"/>
        </w:rPr>
        <w:t xml:space="preserve"> "Go to the mouth of the River </w:t>
      </w:r>
      <w:proofErr w:type="spellStart"/>
      <w:r w:rsidRPr="00B827A0">
        <w:rPr>
          <w:rFonts w:ascii="Times New Roman" w:eastAsia="Times New Roman" w:hAnsi="Times New Roman" w:cs="Times New Roman"/>
          <w:i/>
          <w:iCs/>
          <w:color w:val="000000"/>
          <w:sz w:val="24"/>
          <w:szCs w:val="24"/>
        </w:rPr>
        <w:t>Muden</w:t>
      </w:r>
      <w:proofErr w:type="spellEnd"/>
      <w:r w:rsidRPr="00B827A0">
        <w:rPr>
          <w:rFonts w:ascii="Times New Roman" w:eastAsia="Times New Roman" w:hAnsi="Times New Roman" w:cs="Times New Roman"/>
          <w:i/>
          <w:iCs/>
          <w:color w:val="000000"/>
          <w:sz w:val="24"/>
          <w:szCs w:val="24"/>
        </w:rPr>
        <w:t>. There is sand there, and it is all gold." Next morning the man went to the river mouth and saw that all the sand on the beach had become gold. He took some of it away because his boat was small. He said</w:t>
      </w:r>
      <w:r>
        <w:rPr>
          <w:rFonts w:ascii="Times New Roman" w:eastAsia="Times New Roman" w:hAnsi="Times New Roman" w:cs="Times New Roman"/>
          <w:i/>
          <w:iCs/>
          <w:color w:val="000000"/>
          <w:sz w:val="24"/>
          <w:szCs w:val="24"/>
        </w:rPr>
        <w:t>,</w:t>
      </w:r>
      <w:r w:rsidRPr="00B827A0">
        <w:rPr>
          <w:rFonts w:ascii="Times New Roman" w:eastAsia="Times New Roman" w:hAnsi="Times New Roman" w:cs="Times New Roman"/>
          <w:i/>
          <w:iCs/>
          <w:color w:val="000000"/>
          <w:sz w:val="24"/>
          <w:szCs w:val="24"/>
        </w:rPr>
        <w:t xml:space="preserve"> "Tomorrow I will return with a big boat". That night he dreamt again. The old woman said to him</w:t>
      </w:r>
      <w:r>
        <w:rPr>
          <w:rFonts w:ascii="Times New Roman" w:eastAsia="Times New Roman" w:hAnsi="Times New Roman" w:cs="Times New Roman"/>
          <w:i/>
          <w:iCs/>
          <w:color w:val="000000"/>
          <w:sz w:val="24"/>
          <w:szCs w:val="24"/>
        </w:rPr>
        <w:t>,</w:t>
      </w:r>
      <w:r w:rsidRPr="00B827A0">
        <w:rPr>
          <w:rFonts w:ascii="Times New Roman" w:eastAsia="Times New Roman" w:hAnsi="Times New Roman" w:cs="Times New Roman"/>
          <w:i/>
          <w:iCs/>
          <w:color w:val="000000"/>
          <w:sz w:val="24"/>
          <w:szCs w:val="24"/>
        </w:rPr>
        <w:t xml:space="preserve"> "You men of </w:t>
      </w:r>
      <w:proofErr w:type="spellStart"/>
      <w:r w:rsidRPr="00B827A0">
        <w:rPr>
          <w:rFonts w:ascii="Times New Roman" w:eastAsia="Times New Roman" w:hAnsi="Times New Roman" w:cs="Times New Roman"/>
          <w:i/>
          <w:iCs/>
          <w:color w:val="000000"/>
          <w:sz w:val="24"/>
          <w:szCs w:val="24"/>
        </w:rPr>
        <w:t>Muden</w:t>
      </w:r>
      <w:proofErr w:type="spellEnd"/>
      <w:r w:rsidRPr="00B827A0">
        <w:rPr>
          <w:rFonts w:ascii="Times New Roman" w:eastAsia="Times New Roman" w:hAnsi="Times New Roman" w:cs="Times New Roman"/>
          <w:i/>
          <w:iCs/>
          <w:color w:val="000000"/>
          <w:sz w:val="24"/>
          <w:szCs w:val="24"/>
        </w:rPr>
        <w:t xml:space="preserve"> surely do not want to become rich. First you throw away rice; next you will not even take the gold I made for you. From now on you, your children, and your grandchildren of the elbow and the finger nail</w:t>
      </w:r>
      <w:r w:rsidR="0088146F">
        <w:rPr>
          <w:rFonts w:ascii="Times New Roman" w:eastAsia="Times New Roman" w:hAnsi="Times New Roman" w:cs="Times New Roman"/>
          <w:i/>
          <w:iCs/>
          <w:color w:val="000000"/>
          <w:sz w:val="24"/>
          <w:szCs w:val="24"/>
        </w:rPr>
        <w:t xml:space="preserve"> (</w:t>
      </w:r>
      <w:r w:rsidR="00D23F95" w:rsidRPr="00D23F95">
        <w:rPr>
          <w:rFonts w:ascii="Times New Roman" w:eastAsia="Times New Roman" w:hAnsi="Times New Roman" w:cs="Times New Roman"/>
          <w:i/>
          <w:iCs/>
          <w:color w:val="000000"/>
          <w:sz w:val="24"/>
          <w:szCs w:val="24"/>
        </w:rPr>
        <w:t xml:space="preserve">sew </w:t>
      </w:r>
      <w:proofErr w:type="spellStart"/>
      <w:r w:rsidR="00D23F95" w:rsidRPr="00D23F95">
        <w:rPr>
          <w:rFonts w:ascii="Times New Roman" w:eastAsia="Times New Roman" w:hAnsi="Times New Roman" w:cs="Times New Roman"/>
          <w:i/>
          <w:iCs/>
          <w:color w:val="000000"/>
          <w:sz w:val="24"/>
          <w:szCs w:val="24"/>
        </w:rPr>
        <w:t>sikew</w:t>
      </w:r>
      <w:proofErr w:type="spellEnd"/>
      <w:r w:rsidR="00D23F95" w:rsidRPr="00D23F95">
        <w:rPr>
          <w:rFonts w:ascii="Times New Roman" w:eastAsia="Times New Roman" w:hAnsi="Times New Roman" w:cs="Times New Roman"/>
          <w:i/>
          <w:iCs/>
          <w:color w:val="000000"/>
          <w:sz w:val="24"/>
          <w:szCs w:val="24"/>
        </w:rPr>
        <w:t xml:space="preserve">, sew </w:t>
      </w:r>
      <w:proofErr w:type="spellStart"/>
      <w:r w:rsidR="00D23F95" w:rsidRPr="00D23F95">
        <w:rPr>
          <w:rFonts w:ascii="Times New Roman" w:eastAsia="Times New Roman" w:hAnsi="Times New Roman" w:cs="Times New Roman"/>
          <w:i/>
          <w:iCs/>
          <w:color w:val="000000"/>
          <w:sz w:val="24"/>
          <w:szCs w:val="24"/>
        </w:rPr>
        <w:t>silew</w:t>
      </w:r>
      <w:proofErr w:type="spellEnd"/>
      <w:r w:rsidR="00D23F95" w:rsidRPr="00D23F95">
        <w:rPr>
          <w:rFonts w:ascii="Times New Roman" w:eastAsia="Times New Roman" w:hAnsi="Times New Roman" w:cs="Times New Roman"/>
          <w:i/>
          <w:iCs/>
          <w:color w:val="000000"/>
          <w:sz w:val="24"/>
          <w:szCs w:val="24"/>
        </w:rPr>
        <w:t>: second and third generation grandchildren</w:t>
      </w:r>
      <w:r w:rsidR="00D23F95">
        <w:rPr>
          <w:rFonts w:ascii="Times New Roman" w:eastAsia="Times New Roman" w:hAnsi="Times New Roman" w:cs="Times New Roman"/>
          <w:i/>
          <w:iCs/>
          <w:color w:val="000000"/>
          <w:sz w:val="24"/>
          <w:szCs w:val="24"/>
        </w:rPr>
        <w:t>)</w:t>
      </w:r>
      <w:r w:rsidRPr="00B827A0">
        <w:rPr>
          <w:rFonts w:ascii="Times New Roman" w:eastAsia="Times New Roman" w:hAnsi="Times New Roman" w:cs="Times New Roman"/>
          <w:i/>
          <w:iCs/>
          <w:color w:val="000000"/>
          <w:sz w:val="24"/>
          <w:szCs w:val="24"/>
        </w:rPr>
        <w:t xml:space="preserve"> will acquire rice and gold only with sweat and sadness." (Story ID 12)</w:t>
      </w:r>
    </w:p>
    <w:p w14:paraId="30224543" w14:textId="77777777" w:rsidR="004073B6" w:rsidRDefault="004073B6"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7673593" w14:textId="77777777" w:rsidR="00843D09" w:rsidRDefault="007D01ED"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7D01ED">
        <w:rPr>
          <w:rFonts w:ascii="Times New Roman" w:eastAsia="Times New Roman" w:hAnsi="Times New Roman" w:cs="Times New Roman"/>
          <w:color w:val="000000"/>
          <w:sz w:val="24"/>
          <w:szCs w:val="24"/>
        </w:rPr>
        <w:t xml:space="preserve">The theme of 'Social and Cultural Values' holds substantial prominence in </w:t>
      </w:r>
      <w:proofErr w:type="spellStart"/>
      <w:r w:rsidRPr="007D01ED">
        <w:rPr>
          <w:rFonts w:ascii="Times New Roman" w:eastAsia="Times New Roman" w:hAnsi="Times New Roman" w:cs="Times New Roman"/>
          <w:color w:val="000000"/>
          <w:sz w:val="24"/>
          <w:szCs w:val="24"/>
        </w:rPr>
        <w:t>Melanau</w:t>
      </w:r>
      <w:proofErr w:type="spellEnd"/>
      <w:r w:rsidRPr="007D01ED">
        <w:rPr>
          <w:rFonts w:ascii="Times New Roman" w:eastAsia="Times New Roman" w:hAnsi="Times New Roman" w:cs="Times New Roman"/>
          <w:color w:val="000000"/>
          <w:sz w:val="24"/>
          <w:szCs w:val="24"/>
        </w:rPr>
        <w:t xml:space="preserve"> oral narratives, featuring in 12 different stories. These stories </w:t>
      </w:r>
      <w:proofErr w:type="gramStart"/>
      <w:r w:rsidR="0059659F">
        <w:rPr>
          <w:rFonts w:ascii="Times New Roman" w:eastAsia="Times New Roman" w:hAnsi="Times New Roman" w:cs="Times New Roman"/>
          <w:color w:val="000000"/>
          <w:sz w:val="24"/>
          <w:szCs w:val="24"/>
        </w:rPr>
        <w:t>highlights</w:t>
      </w:r>
      <w:proofErr w:type="gramEnd"/>
      <w:r w:rsidRPr="007D01ED">
        <w:rPr>
          <w:rFonts w:ascii="Times New Roman" w:eastAsia="Times New Roman" w:hAnsi="Times New Roman" w:cs="Times New Roman"/>
          <w:color w:val="000000"/>
          <w:sz w:val="24"/>
          <w:szCs w:val="24"/>
        </w:rPr>
        <w:t xml:space="preserve"> the importance of abiding by community norms, traditions, and shared cultural practices. Characters within these narratives </w:t>
      </w:r>
      <w:r w:rsidRPr="007D01ED">
        <w:rPr>
          <w:rFonts w:ascii="Times New Roman" w:eastAsia="Times New Roman" w:hAnsi="Times New Roman" w:cs="Times New Roman"/>
          <w:color w:val="000000"/>
          <w:sz w:val="24"/>
          <w:szCs w:val="24"/>
        </w:rPr>
        <w:lastRenderedPageBreak/>
        <w:t>often find themselves guided and restricted by societal customs, thereby reinforcing the need for conformity and respect for communal values.</w:t>
      </w:r>
    </w:p>
    <w:p w14:paraId="78CCF160" w14:textId="77777777" w:rsidR="001A1AF6" w:rsidRDefault="007D01ED"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7D01ED">
        <w:rPr>
          <w:rFonts w:ascii="Times New Roman" w:eastAsia="Times New Roman" w:hAnsi="Times New Roman" w:cs="Times New Roman"/>
          <w:color w:val="000000"/>
          <w:sz w:val="24"/>
          <w:szCs w:val="24"/>
        </w:rPr>
        <w:t xml:space="preserve">One such narrative vividly portrays these principles. The </w:t>
      </w:r>
      <w:r w:rsidR="00645216">
        <w:rPr>
          <w:rFonts w:ascii="Times New Roman" w:eastAsia="Times New Roman" w:hAnsi="Times New Roman" w:cs="Times New Roman"/>
          <w:color w:val="000000"/>
          <w:sz w:val="24"/>
          <w:szCs w:val="24"/>
        </w:rPr>
        <w:t>S</w:t>
      </w:r>
      <w:r w:rsidRPr="007D01ED">
        <w:rPr>
          <w:rFonts w:ascii="Times New Roman" w:eastAsia="Times New Roman" w:hAnsi="Times New Roman" w:cs="Times New Roman"/>
          <w:color w:val="000000"/>
          <w:sz w:val="24"/>
          <w:szCs w:val="24"/>
        </w:rPr>
        <w:t xml:space="preserve">tory </w:t>
      </w:r>
      <w:r w:rsidR="00645216">
        <w:rPr>
          <w:rFonts w:ascii="Times New Roman" w:eastAsia="Times New Roman" w:hAnsi="Times New Roman" w:cs="Times New Roman"/>
          <w:color w:val="000000"/>
          <w:sz w:val="24"/>
          <w:szCs w:val="24"/>
        </w:rPr>
        <w:t xml:space="preserve">ID 15 </w:t>
      </w:r>
      <w:r w:rsidRPr="007D01ED">
        <w:rPr>
          <w:rFonts w:ascii="Times New Roman" w:eastAsia="Times New Roman" w:hAnsi="Times New Roman" w:cs="Times New Roman"/>
          <w:color w:val="000000"/>
          <w:sz w:val="24"/>
          <w:szCs w:val="24"/>
        </w:rPr>
        <w:t>tells the tale of an ancient ancestor who, in his extreme old age, undergoes a transformation where his human features gradually morph into bird feathers. Over time, he fully transforms into a pigeon. Before his final transformation, he makes a solemn decree to his descendants, admonishing them never to harm or consume pigeons. He warns that violation of this prohibition would result in severe consequences – violent death for men and death in childbirth for women.</w:t>
      </w:r>
    </w:p>
    <w:p w14:paraId="71C8A58A" w14:textId="77777777" w:rsidR="001A1AF6" w:rsidRDefault="007D01ED"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7D01ED">
        <w:rPr>
          <w:rFonts w:ascii="Times New Roman" w:eastAsia="Times New Roman" w:hAnsi="Times New Roman" w:cs="Times New Roman"/>
          <w:color w:val="000000"/>
          <w:sz w:val="24"/>
          <w:szCs w:val="24"/>
        </w:rPr>
        <w:t xml:space="preserve">This narrative emphasizes the significance of respect for ancestral wisdom and traditions, a key social value in the </w:t>
      </w:r>
      <w:proofErr w:type="spellStart"/>
      <w:r w:rsidRPr="007D01ED">
        <w:rPr>
          <w:rFonts w:ascii="Times New Roman" w:eastAsia="Times New Roman" w:hAnsi="Times New Roman" w:cs="Times New Roman"/>
          <w:color w:val="000000"/>
          <w:sz w:val="24"/>
          <w:szCs w:val="24"/>
        </w:rPr>
        <w:t>Melanau</w:t>
      </w:r>
      <w:proofErr w:type="spellEnd"/>
      <w:r w:rsidRPr="007D01ED">
        <w:rPr>
          <w:rFonts w:ascii="Times New Roman" w:eastAsia="Times New Roman" w:hAnsi="Times New Roman" w:cs="Times New Roman"/>
          <w:color w:val="000000"/>
          <w:sz w:val="24"/>
          <w:szCs w:val="24"/>
        </w:rPr>
        <w:t xml:space="preserve"> community. The ancestor's transformation into a pigeon symbolizes the transition from the human realm to the spiritual realm, imparting a cultural value that connects living members of the community with their ancestors and natural environment. The strict prohibition against eating pigeons serves as a societal rule that reinforces the respect for and adherence to traditions passed down through generations.</w:t>
      </w:r>
    </w:p>
    <w:p w14:paraId="3561AF6E" w14:textId="77777777" w:rsidR="001A1AF6" w:rsidRDefault="007D01ED"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7D01ED">
        <w:rPr>
          <w:rFonts w:ascii="Times New Roman" w:eastAsia="Times New Roman" w:hAnsi="Times New Roman" w:cs="Times New Roman"/>
          <w:color w:val="000000"/>
          <w:sz w:val="24"/>
          <w:szCs w:val="24"/>
        </w:rPr>
        <w:t xml:space="preserve">The story also </w:t>
      </w:r>
      <w:r w:rsidR="0091393D">
        <w:rPr>
          <w:rFonts w:ascii="Times New Roman" w:eastAsia="Times New Roman" w:hAnsi="Times New Roman" w:cs="Times New Roman"/>
          <w:color w:val="000000"/>
          <w:sz w:val="24"/>
          <w:szCs w:val="24"/>
        </w:rPr>
        <w:t>stresses</w:t>
      </w:r>
      <w:r w:rsidR="0091393D" w:rsidRPr="007D01ED">
        <w:rPr>
          <w:rFonts w:ascii="Times New Roman" w:eastAsia="Times New Roman" w:hAnsi="Times New Roman" w:cs="Times New Roman"/>
          <w:color w:val="000000"/>
          <w:sz w:val="24"/>
          <w:szCs w:val="24"/>
        </w:rPr>
        <w:t xml:space="preserve"> </w:t>
      </w:r>
      <w:r w:rsidRPr="007D01ED">
        <w:rPr>
          <w:rFonts w:ascii="Times New Roman" w:eastAsia="Times New Roman" w:hAnsi="Times New Roman" w:cs="Times New Roman"/>
          <w:color w:val="000000"/>
          <w:sz w:val="24"/>
          <w:szCs w:val="24"/>
        </w:rPr>
        <w:t xml:space="preserve">the </w:t>
      </w:r>
      <w:proofErr w:type="spellStart"/>
      <w:r w:rsidRPr="007D01ED">
        <w:rPr>
          <w:rFonts w:ascii="Times New Roman" w:eastAsia="Times New Roman" w:hAnsi="Times New Roman" w:cs="Times New Roman"/>
          <w:color w:val="000000"/>
          <w:sz w:val="24"/>
          <w:szCs w:val="24"/>
        </w:rPr>
        <w:t>Melanau</w:t>
      </w:r>
      <w:proofErr w:type="spellEnd"/>
      <w:r w:rsidRPr="007D01ED">
        <w:rPr>
          <w:rFonts w:ascii="Times New Roman" w:eastAsia="Times New Roman" w:hAnsi="Times New Roman" w:cs="Times New Roman"/>
          <w:color w:val="000000"/>
          <w:sz w:val="24"/>
          <w:szCs w:val="24"/>
        </w:rPr>
        <w:t xml:space="preserve"> community's belief in the profound consequences of violating these cultural norms. It offers a stern reminder of the severe implications of straying from established societal rules, thereby reinforcing the importance of shared cultural practices and values in the </w:t>
      </w:r>
      <w:proofErr w:type="spellStart"/>
      <w:r w:rsidRPr="007D01ED">
        <w:rPr>
          <w:rFonts w:ascii="Times New Roman" w:eastAsia="Times New Roman" w:hAnsi="Times New Roman" w:cs="Times New Roman"/>
          <w:color w:val="000000"/>
          <w:sz w:val="24"/>
          <w:szCs w:val="24"/>
        </w:rPr>
        <w:t>Melanau</w:t>
      </w:r>
      <w:proofErr w:type="spellEnd"/>
      <w:r w:rsidRPr="007D01ED">
        <w:rPr>
          <w:rFonts w:ascii="Times New Roman" w:eastAsia="Times New Roman" w:hAnsi="Times New Roman" w:cs="Times New Roman"/>
          <w:color w:val="000000"/>
          <w:sz w:val="24"/>
          <w:szCs w:val="24"/>
        </w:rPr>
        <w:t xml:space="preserve"> community.</w:t>
      </w:r>
    </w:p>
    <w:p w14:paraId="681794FD" w14:textId="77777777" w:rsidR="001A1AF6" w:rsidRDefault="001A1AF6"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049A184D" w14:textId="5E1AA9DF" w:rsidR="00843D09" w:rsidRPr="00585B80" w:rsidRDefault="00843D09" w:rsidP="00C87672">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4"/>
          <w:szCs w:val="24"/>
        </w:rPr>
      </w:pPr>
      <w:r w:rsidRPr="00585B80">
        <w:rPr>
          <w:rFonts w:ascii="Times New Roman" w:eastAsia="Times New Roman" w:hAnsi="Times New Roman" w:cs="Times New Roman"/>
          <w:i/>
          <w:iCs/>
          <w:color w:val="000000"/>
          <w:sz w:val="24"/>
          <w:szCs w:val="24"/>
        </w:rPr>
        <w:t>Long ago an ancestor of ours grew very old. All his brothers and sisters died, and every day he sat on a rush mat in the sun. Every day he grew smaller and lonelier; and as he sat the hair on his head and on his body began to turn into feathers, until one day he said to his children</w:t>
      </w:r>
      <w:r w:rsidR="001A1AF6" w:rsidRPr="00585B80">
        <w:rPr>
          <w:rFonts w:ascii="Times New Roman" w:eastAsia="Times New Roman" w:hAnsi="Times New Roman" w:cs="Times New Roman"/>
          <w:i/>
          <w:iCs/>
          <w:color w:val="000000"/>
          <w:sz w:val="24"/>
          <w:szCs w:val="24"/>
        </w:rPr>
        <w:t>, “</w:t>
      </w:r>
      <w:r w:rsidRPr="00585B80">
        <w:rPr>
          <w:rFonts w:ascii="Times New Roman" w:eastAsia="Times New Roman" w:hAnsi="Times New Roman" w:cs="Times New Roman"/>
          <w:i/>
          <w:iCs/>
          <w:color w:val="000000"/>
          <w:sz w:val="24"/>
          <w:szCs w:val="24"/>
        </w:rPr>
        <w:t>I am about to become a pigeon (</w:t>
      </w:r>
      <w:proofErr w:type="spellStart"/>
      <w:r w:rsidRPr="00585B80">
        <w:rPr>
          <w:rFonts w:ascii="Times New Roman" w:eastAsia="Times New Roman" w:hAnsi="Times New Roman" w:cs="Times New Roman"/>
          <w:i/>
          <w:iCs/>
          <w:color w:val="000000"/>
          <w:sz w:val="24"/>
          <w:szCs w:val="24"/>
        </w:rPr>
        <w:t>manok</w:t>
      </w:r>
      <w:proofErr w:type="spellEnd"/>
      <w:r w:rsidRPr="00585B80">
        <w:rPr>
          <w:rFonts w:ascii="Times New Roman" w:eastAsia="Times New Roman" w:hAnsi="Times New Roman" w:cs="Times New Roman"/>
          <w:i/>
          <w:iCs/>
          <w:color w:val="000000"/>
          <w:sz w:val="24"/>
          <w:szCs w:val="24"/>
        </w:rPr>
        <w:t xml:space="preserve"> </w:t>
      </w:r>
      <w:proofErr w:type="spellStart"/>
      <w:r w:rsidRPr="00585B80">
        <w:rPr>
          <w:rFonts w:ascii="Times New Roman" w:eastAsia="Times New Roman" w:hAnsi="Times New Roman" w:cs="Times New Roman"/>
          <w:i/>
          <w:iCs/>
          <w:color w:val="000000"/>
          <w:sz w:val="24"/>
          <w:szCs w:val="24"/>
        </w:rPr>
        <w:t>pegam</w:t>
      </w:r>
      <w:proofErr w:type="spellEnd"/>
      <w:r w:rsidRPr="00585B80">
        <w:rPr>
          <w:rFonts w:ascii="Times New Roman" w:eastAsia="Times New Roman" w:hAnsi="Times New Roman" w:cs="Times New Roman"/>
          <w:i/>
          <w:iCs/>
          <w:color w:val="000000"/>
          <w:sz w:val="24"/>
          <w:szCs w:val="24"/>
        </w:rPr>
        <w:t xml:space="preserve">), and you and your children and grandchildren of the elbow and the finger nail must never kill or eat pigeon. </w:t>
      </w:r>
      <w:r w:rsidR="001A1AF6" w:rsidRPr="00585B80">
        <w:rPr>
          <w:rFonts w:ascii="Times New Roman" w:eastAsia="Times New Roman" w:hAnsi="Times New Roman" w:cs="Times New Roman"/>
          <w:i/>
          <w:iCs/>
          <w:color w:val="000000"/>
          <w:sz w:val="24"/>
          <w:szCs w:val="24"/>
        </w:rPr>
        <w:t>I</w:t>
      </w:r>
      <w:r w:rsidRPr="00585B80">
        <w:rPr>
          <w:rFonts w:ascii="Times New Roman" w:eastAsia="Times New Roman" w:hAnsi="Times New Roman" w:cs="Times New Roman"/>
          <w:i/>
          <w:iCs/>
          <w:color w:val="000000"/>
          <w:sz w:val="24"/>
          <w:szCs w:val="24"/>
        </w:rPr>
        <w:t>f you do, you will die: if a man you will die violently, or if a woman you will die in childbirth."</w:t>
      </w:r>
      <w:r w:rsidR="001A1AF6" w:rsidRPr="00585B80">
        <w:rPr>
          <w:rFonts w:ascii="Times New Roman" w:eastAsia="Times New Roman" w:hAnsi="Times New Roman" w:cs="Times New Roman"/>
          <w:i/>
          <w:iCs/>
          <w:color w:val="000000"/>
          <w:sz w:val="24"/>
          <w:szCs w:val="24"/>
        </w:rPr>
        <w:t xml:space="preserve"> </w:t>
      </w:r>
      <w:r w:rsidRPr="00585B80">
        <w:rPr>
          <w:rFonts w:ascii="Times New Roman" w:eastAsia="Times New Roman" w:hAnsi="Times New Roman" w:cs="Times New Roman"/>
          <w:i/>
          <w:iCs/>
          <w:color w:val="000000"/>
          <w:sz w:val="24"/>
          <w:szCs w:val="24"/>
        </w:rPr>
        <w:t xml:space="preserve">And having said that, he rose up and flew away. And that is why we do not eat </w:t>
      </w:r>
      <w:r w:rsidR="00774A50" w:rsidRPr="00585B80">
        <w:rPr>
          <w:rFonts w:ascii="Times New Roman" w:eastAsia="Times New Roman" w:hAnsi="Times New Roman" w:cs="Times New Roman"/>
          <w:i/>
          <w:iCs/>
          <w:color w:val="000000"/>
          <w:sz w:val="24"/>
          <w:szCs w:val="24"/>
        </w:rPr>
        <w:t>pigeons</w:t>
      </w:r>
      <w:r w:rsidR="001A1AF6" w:rsidRPr="00585B80">
        <w:rPr>
          <w:rFonts w:ascii="Times New Roman" w:eastAsia="Times New Roman" w:hAnsi="Times New Roman" w:cs="Times New Roman"/>
          <w:i/>
          <w:iCs/>
          <w:color w:val="000000"/>
          <w:sz w:val="24"/>
          <w:szCs w:val="24"/>
        </w:rPr>
        <w:t xml:space="preserve">. (Story ID </w:t>
      </w:r>
      <w:r w:rsidR="00585B80" w:rsidRPr="00585B80">
        <w:rPr>
          <w:rFonts w:ascii="Times New Roman" w:eastAsia="Times New Roman" w:hAnsi="Times New Roman" w:cs="Times New Roman"/>
          <w:i/>
          <w:iCs/>
          <w:color w:val="000000"/>
          <w:sz w:val="24"/>
          <w:szCs w:val="24"/>
        </w:rPr>
        <w:t>15)</w:t>
      </w:r>
    </w:p>
    <w:p w14:paraId="666FD900" w14:textId="77777777" w:rsidR="00D01E4C" w:rsidRDefault="00D01E4C"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8C2E04E" w14:textId="17CE7756" w:rsidR="009E799C" w:rsidRPr="009E799C" w:rsidRDefault="009E799C"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9E799C">
        <w:rPr>
          <w:rFonts w:ascii="Times New Roman" w:eastAsia="Times New Roman" w:hAnsi="Times New Roman" w:cs="Times New Roman"/>
          <w:color w:val="000000"/>
          <w:sz w:val="24"/>
          <w:szCs w:val="24"/>
        </w:rPr>
        <w:t xml:space="preserve">The 'Interactions with the Supernatural' theme </w:t>
      </w:r>
      <w:r w:rsidR="00774A50" w:rsidRPr="009E799C">
        <w:rPr>
          <w:rFonts w:ascii="Times New Roman" w:eastAsia="Times New Roman" w:hAnsi="Times New Roman" w:cs="Times New Roman"/>
          <w:color w:val="000000"/>
          <w:sz w:val="24"/>
          <w:szCs w:val="24"/>
        </w:rPr>
        <w:t>delves</w:t>
      </w:r>
      <w:r w:rsidRPr="009E799C">
        <w:rPr>
          <w:rFonts w:ascii="Times New Roman" w:eastAsia="Times New Roman" w:hAnsi="Times New Roman" w:cs="Times New Roman"/>
          <w:color w:val="000000"/>
          <w:sz w:val="24"/>
          <w:szCs w:val="24"/>
        </w:rPr>
        <w:t xml:space="preserve"> into the intricate relationships between humans and mystical beings. As one of the most prominent themes in </w:t>
      </w:r>
      <w:proofErr w:type="spellStart"/>
      <w:r w:rsidRPr="009E799C">
        <w:rPr>
          <w:rFonts w:ascii="Times New Roman" w:eastAsia="Times New Roman" w:hAnsi="Times New Roman" w:cs="Times New Roman"/>
          <w:color w:val="000000"/>
          <w:sz w:val="24"/>
          <w:szCs w:val="24"/>
        </w:rPr>
        <w:t>Melanau</w:t>
      </w:r>
      <w:proofErr w:type="spellEnd"/>
      <w:r w:rsidRPr="009E799C">
        <w:rPr>
          <w:rFonts w:ascii="Times New Roman" w:eastAsia="Times New Roman" w:hAnsi="Times New Roman" w:cs="Times New Roman"/>
          <w:color w:val="000000"/>
          <w:sz w:val="24"/>
          <w:szCs w:val="24"/>
        </w:rPr>
        <w:t xml:space="preserve"> oral stories, many narratives feature human characters encountering and interacting with supernatural beings possessing powers that exceed human comprehension. This narrative style embodies the </w:t>
      </w:r>
      <w:proofErr w:type="spellStart"/>
      <w:r w:rsidRPr="009E799C">
        <w:rPr>
          <w:rFonts w:ascii="Times New Roman" w:eastAsia="Times New Roman" w:hAnsi="Times New Roman" w:cs="Times New Roman"/>
          <w:color w:val="000000"/>
          <w:sz w:val="24"/>
          <w:szCs w:val="24"/>
        </w:rPr>
        <w:t>Melanau</w:t>
      </w:r>
      <w:proofErr w:type="spellEnd"/>
      <w:r w:rsidRPr="009E799C">
        <w:rPr>
          <w:rFonts w:ascii="Times New Roman" w:eastAsia="Times New Roman" w:hAnsi="Times New Roman" w:cs="Times New Roman"/>
          <w:color w:val="000000"/>
          <w:sz w:val="24"/>
          <w:szCs w:val="24"/>
        </w:rPr>
        <w:t xml:space="preserve"> belief in the coexistence of humans and supernatural entities and the ensuing interactions between them.</w:t>
      </w:r>
    </w:p>
    <w:p w14:paraId="4724060C" w14:textId="77777777" w:rsidR="009E799C" w:rsidRPr="009E799C" w:rsidRDefault="009E799C"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9E799C">
        <w:rPr>
          <w:rFonts w:ascii="Times New Roman" w:eastAsia="Times New Roman" w:hAnsi="Times New Roman" w:cs="Times New Roman"/>
          <w:color w:val="000000"/>
          <w:sz w:val="24"/>
          <w:szCs w:val="24"/>
        </w:rPr>
        <w:t>This belief is evident in Story ID 8, which begins with an existential debate among plants, animals, and a human, mediated by an angel. In the narrative, the plants voice their concern about potential extinction if men were to live indefinitely, as incessant farming would result in the constant felling of trees. Echoing the plants' concerns, the animals articulate their fear of losing their shelters and becoming easy prey for hunters if all the trees were to be removed. As a countermeasure to the potential threats to their survival, the plants and animals plead with the angel to introduce a range of illnesses to limit human life.</w:t>
      </w:r>
    </w:p>
    <w:p w14:paraId="4BB0F8C9" w14:textId="0BCF8289" w:rsidR="00121678" w:rsidRPr="00121678" w:rsidRDefault="009E799C"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9E799C">
        <w:rPr>
          <w:rFonts w:ascii="Times New Roman" w:eastAsia="Times New Roman" w:hAnsi="Times New Roman" w:cs="Times New Roman"/>
          <w:color w:val="000000"/>
          <w:sz w:val="24"/>
          <w:szCs w:val="24"/>
        </w:rPr>
        <w:t xml:space="preserve">This story represents a clear example of the 'Interactions with the Supernatural' theme, illustrating the role of supernatural entities in maintaining the natural balance in the </w:t>
      </w:r>
      <w:proofErr w:type="spellStart"/>
      <w:r w:rsidRPr="009E799C">
        <w:rPr>
          <w:rFonts w:ascii="Times New Roman" w:eastAsia="Times New Roman" w:hAnsi="Times New Roman" w:cs="Times New Roman"/>
          <w:color w:val="000000"/>
          <w:sz w:val="24"/>
          <w:szCs w:val="24"/>
        </w:rPr>
        <w:t>Melanau</w:t>
      </w:r>
      <w:proofErr w:type="spellEnd"/>
      <w:r w:rsidRPr="009E799C">
        <w:rPr>
          <w:rFonts w:ascii="Times New Roman" w:eastAsia="Times New Roman" w:hAnsi="Times New Roman" w:cs="Times New Roman"/>
          <w:color w:val="000000"/>
          <w:sz w:val="24"/>
          <w:szCs w:val="24"/>
        </w:rPr>
        <w:t xml:space="preserve"> belief </w:t>
      </w:r>
      <w:proofErr w:type="spellStart"/>
      <w:proofErr w:type="gramStart"/>
      <w:r w:rsidRPr="009E799C">
        <w:rPr>
          <w:rFonts w:ascii="Times New Roman" w:eastAsia="Times New Roman" w:hAnsi="Times New Roman" w:cs="Times New Roman"/>
          <w:color w:val="000000"/>
          <w:sz w:val="24"/>
          <w:szCs w:val="24"/>
        </w:rPr>
        <w:t>system.</w:t>
      </w:r>
      <w:r w:rsidR="00121678" w:rsidRPr="00121678">
        <w:rPr>
          <w:rFonts w:ascii="Times New Roman" w:eastAsia="Times New Roman" w:hAnsi="Times New Roman" w:cs="Times New Roman"/>
          <w:color w:val="000000"/>
          <w:sz w:val="24"/>
          <w:szCs w:val="24"/>
        </w:rPr>
        <w:t>This</w:t>
      </w:r>
      <w:proofErr w:type="spellEnd"/>
      <w:proofErr w:type="gramEnd"/>
      <w:r w:rsidR="00121678" w:rsidRPr="00121678">
        <w:rPr>
          <w:rFonts w:ascii="Times New Roman" w:eastAsia="Times New Roman" w:hAnsi="Times New Roman" w:cs="Times New Roman"/>
          <w:color w:val="000000"/>
          <w:sz w:val="24"/>
          <w:szCs w:val="24"/>
        </w:rPr>
        <w:t xml:space="preserve"> narrative provides a fascinating glimpse into the </w:t>
      </w:r>
      <w:proofErr w:type="spellStart"/>
      <w:r w:rsidR="00121678" w:rsidRPr="00121678">
        <w:rPr>
          <w:rFonts w:ascii="Times New Roman" w:eastAsia="Times New Roman" w:hAnsi="Times New Roman" w:cs="Times New Roman"/>
          <w:color w:val="000000"/>
          <w:sz w:val="24"/>
          <w:szCs w:val="24"/>
        </w:rPr>
        <w:t>Melanau's</w:t>
      </w:r>
      <w:proofErr w:type="spellEnd"/>
      <w:r w:rsidR="00121678" w:rsidRPr="00121678">
        <w:rPr>
          <w:rFonts w:ascii="Times New Roman" w:eastAsia="Times New Roman" w:hAnsi="Times New Roman" w:cs="Times New Roman"/>
          <w:color w:val="000000"/>
          <w:sz w:val="24"/>
          <w:szCs w:val="24"/>
        </w:rPr>
        <w:t xml:space="preserve"> perception of supernatural intervention in maintaining the balance of nature. It underscores their belief in a complex system of checks and balances, where the spirits (in the forms of plants and animals) have the power to influence human life and death.</w:t>
      </w:r>
    </w:p>
    <w:p w14:paraId="186F22AF" w14:textId="19E58F1A" w:rsidR="00121678" w:rsidRDefault="00121678"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121678">
        <w:rPr>
          <w:rFonts w:ascii="Times New Roman" w:eastAsia="Times New Roman" w:hAnsi="Times New Roman" w:cs="Times New Roman"/>
          <w:color w:val="000000"/>
          <w:sz w:val="24"/>
          <w:szCs w:val="24"/>
        </w:rPr>
        <w:lastRenderedPageBreak/>
        <w:t xml:space="preserve">The man in the story, however, presents an alternative perspective. He seeks immortality not through an endless physical life, but by transforming himself and his family into spirits with a celestial pathway. This emphasizes the </w:t>
      </w:r>
      <w:proofErr w:type="spellStart"/>
      <w:r w:rsidRPr="00121678">
        <w:rPr>
          <w:rFonts w:ascii="Times New Roman" w:eastAsia="Times New Roman" w:hAnsi="Times New Roman" w:cs="Times New Roman"/>
          <w:color w:val="000000"/>
          <w:sz w:val="24"/>
          <w:szCs w:val="24"/>
        </w:rPr>
        <w:t>Melanau's</w:t>
      </w:r>
      <w:proofErr w:type="spellEnd"/>
      <w:r w:rsidRPr="00121678">
        <w:rPr>
          <w:rFonts w:ascii="Times New Roman" w:eastAsia="Times New Roman" w:hAnsi="Times New Roman" w:cs="Times New Roman"/>
          <w:color w:val="000000"/>
          <w:sz w:val="24"/>
          <w:szCs w:val="24"/>
        </w:rPr>
        <w:t xml:space="preserve"> belief in the existence of an afterlife and the transformation of human beings into spirits after death.</w:t>
      </w:r>
      <w:r w:rsidR="000D12A8">
        <w:rPr>
          <w:rFonts w:ascii="Times New Roman" w:eastAsia="Times New Roman" w:hAnsi="Times New Roman" w:cs="Times New Roman"/>
          <w:color w:val="000000"/>
          <w:sz w:val="24"/>
          <w:szCs w:val="24"/>
        </w:rPr>
        <w:t xml:space="preserve"> The story highlights </w:t>
      </w:r>
      <w:r w:rsidRPr="00121678">
        <w:rPr>
          <w:rFonts w:ascii="Times New Roman" w:eastAsia="Times New Roman" w:hAnsi="Times New Roman" w:cs="Times New Roman"/>
          <w:color w:val="000000"/>
          <w:sz w:val="24"/>
          <w:szCs w:val="24"/>
        </w:rPr>
        <w:t xml:space="preserve">the community's faith in the knowledge of spirits causing illnesses and the power of natural remedies. It suggests that understanding and engaging with the supernatural world is crucial for their survival, health, and well-being, further reflecting the theme of 'Interactions with the Supernatural' in the </w:t>
      </w:r>
      <w:proofErr w:type="spellStart"/>
      <w:r w:rsidRPr="00121678">
        <w:rPr>
          <w:rFonts w:ascii="Times New Roman" w:eastAsia="Times New Roman" w:hAnsi="Times New Roman" w:cs="Times New Roman"/>
          <w:color w:val="000000"/>
          <w:sz w:val="24"/>
          <w:szCs w:val="24"/>
        </w:rPr>
        <w:t>Melanau</w:t>
      </w:r>
      <w:proofErr w:type="spellEnd"/>
      <w:r w:rsidRPr="00121678">
        <w:rPr>
          <w:rFonts w:ascii="Times New Roman" w:eastAsia="Times New Roman" w:hAnsi="Times New Roman" w:cs="Times New Roman"/>
          <w:color w:val="000000"/>
          <w:sz w:val="24"/>
          <w:szCs w:val="24"/>
        </w:rPr>
        <w:t xml:space="preserve"> oral narratives.</w:t>
      </w:r>
    </w:p>
    <w:p w14:paraId="68D6C00D" w14:textId="77777777" w:rsidR="000D12A8" w:rsidRDefault="000D12A8"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3E861DB8" w14:textId="4182055A" w:rsidR="000D12A8" w:rsidRPr="004560FA" w:rsidRDefault="00E34E2D" w:rsidP="00C87672">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4"/>
          <w:szCs w:val="24"/>
        </w:rPr>
      </w:pPr>
      <w:r w:rsidRPr="004560FA">
        <w:rPr>
          <w:rFonts w:ascii="Times New Roman" w:eastAsia="Times New Roman" w:hAnsi="Times New Roman" w:cs="Times New Roman"/>
          <w:i/>
          <w:iCs/>
          <w:color w:val="000000"/>
          <w:sz w:val="24"/>
          <w:szCs w:val="24"/>
        </w:rPr>
        <w:t>The plants spoke first. If men did not die, they said, all the trees would be felled to make farms. The animals spoke next, and said that if men did not die and all the trees were felled, there would be no shelter from the sun and the hunters. All the animals would then be killed. The animals therefore asked the angel to bring one hundred and sixty types of illness to kill men, and the trees asked for a hundred and twenty types of remedy for the illnesses. Everybody except the man agreed to this. He asked that he and his wife and daughter should be turned into spirits with a pathway down the rainbow to the river. His wish was granted. Since then men have had to know which spirits cause illness and what herbs or other remedies will cure them</w:t>
      </w:r>
      <w:r w:rsidR="00E56885" w:rsidRPr="004560FA">
        <w:rPr>
          <w:rFonts w:ascii="Times New Roman" w:eastAsia="Times New Roman" w:hAnsi="Times New Roman" w:cs="Times New Roman"/>
          <w:i/>
          <w:iCs/>
          <w:color w:val="000000"/>
          <w:sz w:val="24"/>
          <w:szCs w:val="24"/>
        </w:rPr>
        <w:t xml:space="preserve">. (Story ID 8) </w:t>
      </w:r>
    </w:p>
    <w:p w14:paraId="41E6C0A5" w14:textId="77777777" w:rsidR="0067014E" w:rsidRPr="00E85D1E" w:rsidRDefault="0067014E"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4CE8720E" w14:textId="53560D4B" w:rsidR="00352291" w:rsidRPr="00352291" w:rsidRDefault="00E85D1E"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85D1E">
        <w:rPr>
          <w:rFonts w:ascii="Times New Roman" w:eastAsia="Times New Roman" w:hAnsi="Times New Roman" w:cs="Times New Roman"/>
          <w:color w:val="000000"/>
          <w:sz w:val="24"/>
          <w:szCs w:val="24"/>
        </w:rPr>
        <w:t>Finally,</w:t>
      </w:r>
      <w:r w:rsidR="00352291">
        <w:rPr>
          <w:rFonts w:ascii="Times New Roman" w:eastAsia="Times New Roman" w:hAnsi="Times New Roman" w:cs="Times New Roman"/>
          <w:color w:val="000000"/>
          <w:sz w:val="24"/>
          <w:szCs w:val="24"/>
        </w:rPr>
        <w:t xml:space="preserve"> </w:t>
      </w:r>
      <w:r w:rsidR="00352291" w:rsidRPr="00352291">
        <w:rPr>
          <w:rFonts w:ascii="Times New Roman" w:eastAsia="Times New Roman" w:hAnsi="Times New Roman" w:cs="Times New Roman"/>
          <w:color w:val="000000"/>
          <w:sz w:val="24"/>
          <w:szCs w:val="24"/>
        </w:rPr>
        <w:t xml:space="preserve">the 'Environmental Stewardship' theme </w:t>
      </w:r>
      <w:r w:rsidR="00352291">
        <w:rPr>
          <w:rFonts w:ascii="Times New Roman" w:eastAsia="Times New Roman" w:hAnsi="Times New Roman" w:cs="Times New Roman"/>
          <w:color w:val="000000"/>
          <w:sz w:val="24"/>
          <w:szCs w:val="24"/>
        </w:rPr>
        <w:t>highlight</w:t>
      </w:r>
      <w:r w:rsidR="00352291" w:rsidRPr="00352291">
        <w:rPr>
          <w:rFonts w:ascii="Times New Roman" w:eastAsia="Times New Roman" w:hAnsi="Times New Roman" w:cs="Times New Roman"/>
          <w:color w:val="000000"/>
          <w:sz w:val="24"/>
          <w:szCs w:val="24"/>
        </w:rPr>
        <w:t xml:space="preserve"> the need to foster a harmonious relationship with nature. </w:t>
      </w:r>
      <w:r w:rsidR="00BC3744">
        <w:rPr>
          <w:rFonts w:ascii="Times New Roman" w:eastAsia="Times New Roman" w:hAnsi="Times New Roman" w:cs="Times New Roman"/>
          <w:color w:val="000000"/>
          <w:sz w:val="24"/>
          <w:szCs w:val="24"/>
        </w:rPr>
        <w:t>Stories</w:t>
      </w:r>
      <w:r w:rsidR="00352291" w:rsidRPr="00352291">
        <w:rPr>
          <w:rFonts w:ascii="Times New Roman" w:eastAsia="Times New Roman" w:hAnsi="Times New Roman" w:cs="Times New Roman"/>
          <w:color w:val="000000"/>
          <w:sz w:val="24"/>
          <w:szCs w:val="24"/>
        </w:rPr>
        <w:t xml:space="preserve"> associated with this theme frequently feature characters who share a deep bond with nature, acting as stewards of their environment. This reflects the </w:t>
      </w:r>
      <w:proofErr w:type="spellStart"/>
      <w:r w:rsidR="00352291" w:rsidRPr="00352291">
        <w:rPr>
          <w:rFonts w:ascii="Times New Roman" w:eastAsia="Times New Roman" w:hAnsi="Times New Roman" w:cs="Times New Roman"/>
          <w:color w:val="000000"/>
          <w:sz w:val="24"/>
          <w:szCs w:val="24"/>
        </w:rPr>
        <w:t>Melanau</w:t>
      </w:r>
      <w:proofErr w:type="spellEnd"/>
      <w:r w:rsidR="00352291" w:rsidRPr="00352291">
        <w:rPr>
          <w:rFonts w:ascii="Times New Roman" w:eastAsia="Times New Roman" w:hAnsi="Times New Roman" w:cs="Times New Roman"/>
          <w:color w:val="000000"/>
          <w:sz w:val="24"/>
          <w:szCs w:val="24"/>
        </w:rPr>
        <w:t xml:space="preserve"> community's profound connection to their natural surroundings and their commitment to environmental conservation.</w:t>
      </w:r>
    </w:p>
    <w:p w14:paraId="15B5A043" w14:textId="7E18C5C4" w:rsidR="00E85D1E" w:rsidRDefault="00352291"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52291">
        <w:rPr>
          <w:rFonts w:ascii="Times New Roman" w:eastAsia="Times New Roman" w:hAnsi="Times New Roman" w:cs="Times New Roman"/>
          <w:color w:val="000000"/>
          <w:sz w:val="24"/>
          <w:szCs w:val="24"/>
        </w:rPr>
        <w:t xml:space="preserve">This connection is particularly evident in stories where the </w:t>
      </w:r>
      <w:proofErr w:type="spellStart"/>
      <w:r w:rsidRPr="00352291">
        <w:rPr>
          <w:rFonts w:ascii="Times New Roman" w:eastAsia="Times New Roman" w:hAnsi="Times New Roman" w:cs="Times New Roman"/>
          <w:color w:val="000000"/>
          <w:sz w:val="24"/>
          <w:szCs w:val="24"/>
        </w:rPr>
        <w:t>Melanau</w:t>
      </w:r>
      <w:proofErr w:type="spellEnd"/>
      <w:r w:rsidRPr="00352291">
        <w:rPr>
          <w:rFonts w:ascii="Times New Roman" w:eastAsia="Times New Roman" w:hAnsi="Times New Roman" w:cs="Times New Roman"/>
          <w:color w:val="000000"/>
          <w:sz w:val="24"/>
          <w:szCs w:val="24"/>
        </w:rPr>
        <w:t xml:space="preserve"> honor and respect certain plants or animals due to their historical significance in the community. For instance, </w:t>
      </w:r>
      <w:r w:rsidR="00BC3744">
        <w:rPr>
          <w:rFonts w:ascii="Times New Roman" w:eastAsia="Times New Roman" w:hAnsi="Times New Roman" w:cs="Times New Roman"/>
          <w:color w:val="000000"/>
          <w:sz w:val="24"/>
          <w:szCs w:val="24"/>
        </w:rPr>
        <w:t>Story ID</w:t>
      </w:r>
      <w:r w:rsidR="00E23665">
        <w:rPr>
          <w:rFonts w:ascii="Times New Roman" w:eastAsia="Times New Roman" w:hAnsi="Times New Roman" w:cs="Times New Roman"/>
          <w:color w:val="000000"/>
          <w:sz w:val="24"/>
          <w:szCs w:val="24"/>
        </w:rPr>
        <w:t xml:space="preserve"> 16 tells </w:t>
      </w:r>
      <w:r w:rsidRPr="00352291">
        <w:rPr>
          <w:rFonts w:ascii="Times New Roman" w:eastAsia="Times New Roman" w:hAnsi="Times New Roman" w:cs="Times New Roman"/>
          <w:color w:val="000000"/>
          <w:sz w:val="24"/>
          <w:szCs w:val="24"/>
        </w:rPr>
        <w:t>an ancestor of the community hides in a clump of '</w:t>
      </w:r>
      <w:proofErr w:type="spellStart"/>
      <w:r w:rsidRPr="00352291">
        <w:rPr>
          <w:rFonts w:ascii="Times New Roman" w:eastAsia="Times New Roman" w:hAnsi="Times New Roman" w:cs="Times New Roman"/>
          <w:color w:val="000000"/>
          <w:sz w:val="24"/>
          <w:szCs w:val="24"/>
        </w:rPr>
        <w:t>sek</w:t>
      </w:r>
      <w:proofErr w:type="spellEnd"/>
      <w:r w:rsidRPr="00352291">
        <w:rPr>
          <w:rFonts w:ascii="Times New Roman" w:eastAsia="Times New Roman" w:hAnsi="Times New Roman" w:cs="Times New Roman"/>
          <w:color w:val="000000"/>
          <w:sz w:val="24"/>
          <w:szCs w:val="24"/>
        </w:rPr>
        <w:t xml:space="preserve"> </w:t>
      </w:r>
      <w:proofErr w:type="spellStart"/>
      <w:r w:rsidRPr="00352291">
        <w:rPr>
          <w:rFonts w:ascii="Times New Roman" w:eastAsia="Times New Roman" w:hAnsi="Times New Roman" w:cs="Times New Roman"/>
          <w:color w:val="000000"/>
          <w:sz w:val="24"/>
          <w:szCs w:val="24"/>
        </w:rPr>
        <w:t>belidey</w:t>
      </w:r>
      <w:proofErr w:type="spellEnd"/>
      <w:r w:rsidRPr="00352291">
        <w:rPr>
          <w:rFonts w:ascii="Times New Roman" w:eastAsia="Times New Roman" w:hAnsi="Times New Roman" w:cs="Times New Roman"/>
          <w:color w:val="000000"/>
          <w:sz w:val="24"/>
          <w:szCs w:val="24"/>
        </w:rPr>
        <w:t>', a shrub that grows where primary forest has been felled. Thanks to this plant, the ancestor successfully evades his enemies. As a token of gratitude, the ancestor declares a taboo against consuming the shoots of the '</w:t>
      </w:r>
      <w:proofErr w:type="spellStart"/>
      <w:r w:rsidRPr="00352291">
        <w:rPr>
          <w:rFonts w:ascii="Times New Roman" w:eastAsia="Times New Roman" w:hAnsi="Times New Roman" w:cs="Times New Roman"/>
          <w:color w:val="000000"/>
          <w:sz w:val="24"/>
          <w:szCs w:val="24"/>
        </w:rPr>
        <w:t>sek</w:t>
      </w:r>
      <w:proofErr w:type="spellEnd"/>
      <w:r w:rsidRPr="00352291">
        <w:rPr>
          <w:rFonts w:ascii="Times New Roman" w:eastAsia="Times New Roman" w:hAnsi="Times New Roman" w:cs="Times New Roman"/>
          <w:color w:val="000000"/>
          <w:sz w:val="24"/>
          <w:szCs w:val="24"/>
        </w:rPr>
        <w:t xml:space="preserve"> </w:t>
      </w:r>
      <w:proofErr w:type="spellStart"/>
      <w:r w:rsidRPr="00352291">
        <w:rPr>
          <w:rFonts w:ascii="Times New Roman" w:eastAsia="Times New Roman" w:hAnsi="Times New Roman" w:cs="Times New Roman"/>
          <w:color w:val="000000"/>
          <w:sz w:val="24"/>
          <w:szCs w:val="24"/>
        </w:rPr>
        <w:t>belidey</w:t>
      </w:r>
      <w:proofErr w:type="spellEnd"/>
      <w:r w:rsidRPr="00352291">
        <w:rPr>
          <w:rFonts w:ascii="Times New Roman" w:eastAsia="Times New Roman" w:hAnsi="Times New Roman" w:cs="Times New Roman"/>
          <w:color w:val="000000"/>
          <w:sz w:val="24"/>
          <w:szCs w:val="24"/>
        </w:rPr>
        <w:t xml:space="preserve">'. This anecdote emphasizes the </w:t>
      </w:r>
      <w:proofErr w:type="spellStart"/>
      <w:r w:rsidRPr="00352291">
        <w:rPr>
          <w:rFonts w:ascii="Times New Roman" w:eastAsia="Times New Roman" w:hAnsi="Times New Roman" w:cs="Times New Roman"/>
          <w:color w:val="000000"/>
          <w:sz w:val="24"/>
          <w:szCs w:val="24"/>
        </w:rPr>
        <w:t>Melanau's</w:t>
      </w:r>
      <w:proofErr w:type="spellEnd"/>
      <w:r w:rsidRPr="00352291">
        <w:rPr>
          <w:rFonts w:ascii="Times New Roman" w:eastAsia="Times New Roman" w:hAnsi="Times New Roman" w:cs="Times New Roman"/>
          <w:color w:val="000000"/>
          <w:sz w:val="24"/>
          <w:szCs w:val="24"/>
        </w:rPr>
        <w:t xml:space="preserve"> gratitude towards nature and its elements, and how this gratitude translates into a commitment towards environmental preservation. It also demonstrates the respect and reverence the </w:t>
      </w:r>
      <w:proofErr w:type="spellStart"/>
      <w:r w:rsidRPr="00352291">
        <w:rPr>
          <w:rFonts w:ascii="Times New Roman" w:eastAsia="Times New Roman" w:hAnsi="Times New Roman" w:cs="Times New Roman"/>
          <w:color w:val="000000"/>
          <w:sz w:val="24"/>
          <w:szCs w:val="24"/>
        </w:rPr>
        <w:t>Melanau</w:t>
      </w:r>
      <w:proofErr w:type="spellEnd"/>
      <w:r w:rsidRPr="00352291">
        <w:rPr>
          <w:rFonts w:ascii="Times New Roman" w:eastAsia="Times New Roman" w:hAnsi="Times New Roman" w:cs="Times New Roman"/>
          <w:color w:val="000000"/>
          <w:sz w:val="24"/>
          <w:szCs w:val="24"/>
        </w:rPr>
        <w:t xml:space="preserve"> hold towards nature, recognizing it as a protector and provider, deserving of protection and preservation in return.</w:t>
      </w:r>
    </w:p>
    <w:p w14:paraId="7FB02B36" w14:textId="77777777" w:rsidR="00C2649A" w:rsidRDefault="00C2649A"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7ACEB6C2" w14:textId="37DB66E7" w:rsidR="00C2649A" w:rsidRPr="00363028" w:rsidRDefault="00363028" w:rsidP="00C87672">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4"/>
          <w:szCs w:val="24"/>
        </w:rPr>
      </w:pPr>
      <w:r w:rsidRPr="00363028">
        <w:rPr>
          <w:rFonts w:ascii="Times New Roman" w:eastAsia="Times New Roman" w:hAnsi="Times New Roman" w:cs="Times New Roman"/>
          <w:i/>
          <w:iCs/>
          <w:color w:val="000000"/>
          <w:sz w:val="24"/>
          <w:szCs w:val="24"/>
        </w:rPr>
        <w:t xml:space="preserve">In former times there was war. One of my ancestors went into the forest and was seen by enemies who pursued him. He hid in a clump of </w:t>
      </w:r>
      <w:proofErr w:type="spellStart"/>
      <w:r w:rsidRPr="00363028">
        <w:rPr>
          <w:rFonts w:ascii="Times New Roman" w:eastAsia="Times New Roman" w:hAnsi="Times New Roman" w:cs="Times New Roman"/>
          <w:i/>
          <w:iCs/>
          <w:color w:val="000000"/>
          <w:sz w:val="24"/>
          <w:szCs w:val="24"/>
        </w:rPr>
        <w:t>sek</w:t>
      </w:r>
      <w:proofErr w:type="spellEnd"/>
      <w:r w:rsidRPr="00363028">
        <w:rPr>
          <w:rFonts w:ascii="Times New Roman" w:eastAsia="Times New Roman" w:hAnsi="Times New Roman" w:cs="Times New Roman"/>
          <w:i/>
          <w:iCs/>
          <w:color w:val="000000"/>
          <w:sz w:val="24"/>
          <w:szCs w:val="24"/>
        </w:rPr>
        <w:t xml:space="preserve"> </w:t>
      </w:r>
      <w:proofErr w:type="spellStart"/>
      <w:r w:rsidRPr="00363028">
        <w:rPr>
          <w:rFonts w:ascii="Times New Roman" w:eastAsia="Times New Roman" w:hAnsi="Times New Roman" w:cs="Times New Roman"/>
          <w:i/>
          <w:iCs/>
          <w:color w:val="000000"/>
          <w:sz w:val="24"/>
          <w:szCs w:val="24"/>
        </w:rPr>
        <w:t>belidey</w:t>
      </w:r>
      <w:proofErr w:type="spellEnd"/>
      <w:r w:rsidRPr="00363028">
        <w:rPr>
          <w:rFonts w:ascii="Times New Roman" w:eastAsia="Times New Roman" w:hAnsi="Times New Roman" w:cs="Times New Roman"/>
          <w:i/>
          <w:iCs/>
          <w:color w:val="000000"/>
          <w:sz w:val="24"/>
          <w:szCs w:val="24"/>
        </w:rPr>
        <w:t xml:space="preserve"> (a shrub, the shoots of which are eaten, and which grows where primary forest has been felled). My ancestor was not found, and after searching a long time for him, the enemies went away. He said, "whoever my descendants may be, they may never on pain of death by violence or in childbirth eat the shoots of </w:t>
      </w:r>
      <w:proofErr w:type="spellStart"/>
      <w:r w:rsidRPr="00363028">
        <w:rPr>
          <w:rFonts w:ascii="Times New Roman" w:eastAsia="Times New Roman" w:hAnsi="Times New Roman" w:cs="Times New Roman"/>
          <w:i/>
          <w:iCs/>
          <w:color w:val="000000"/>
          <w:sz w:val="24"/>
          <w:szCs w:val="24"/>
        </w:rPr>
        <w:t>sek</w:t>
      </w:r>
      <w:proofErr w:type="spellEnd"/>
      <w:r w:rsidRPr="00363028">
        <w:rPr>
          <w:rFonts w:ascii="Times New Roman" w:eastAsia="Times New Roman" w:hAnsi="Times New Roman" w:cs="Times New Roman"/>
          <w:i/>
          <w:iCs/>
          <w:color w:val="000000"/>
          <w:sz w:val="24"/>
          <w:szCs w:val="24"/>
        </w:rPr>
        <w:t xml:space="preserve"> </w:t>
      </w:r>
      <w:proofErr w:type="spellStart"/>
      <w:r w:rsidRPr="00363028">
        <w:rPr>
          <w:rFonts w:ascii="Times New Roman" w:eastAsia="Times New Roman" w:hAnsi="Times New Roman" w:cs="Times New Roman"/>
          <w:i/>
          <w:iCs/>
          <w:color w:val="000000"/>
          <w:sz w:val="24"/>
          <w:szCs w:val="24"/>
        </w:rPr>
        <w:t>belidey</w:t>
      </w:r>
      <w:proofErr w:type="spellEnd"/>
      <w:r w:rsidRPr="00363028">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(Story ID 16)</w:t>
      </w:r>
    </w:p>
    <w:p w14:paraId="6625AB85" w14:textId="77777777" w:rsidR="008E0284" w:rsidRPr="00363028" w:rsidRDefault="008E0284" w:rsidP="00C87672">
      <w:pPr>
        <w:pBdr>
          <w:top w:val="nil"/>
          <w:left w:val="nil"/>
          <w:bottom w:val="nil"/>
          <w:right w:val="nil"/>
          <w:between w:val="nil"/>
        </w:pBdr>
        <w:spacing w:after="0" w:line="240" w:lineRule="auto"/>
        <w:ind w:firstLine="709"/>
        <w:jc w:val="both"/>
        <w:rPr>
          <w:rFonts w:ascii="Times New Roman" w:eastAsia="Times New Roman" w:hAnsi="Times New Roman" w:cs="Times New Roman"/>
          <w:i/>
          <w:iCs/>
          <w:color w:val="000000"/>
          <w:sz w:val="24"/>
          <w:szCs w:val="24"/>
        </w:rPr>
      </w:pPr>
    </w:p>
    <w:p w14:paraId="1C2D88B9" w14:textId="2DF1C1B4" w:rsidR="0085138A" w:rsidRDefault="00D10D37"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2</w:t>
      </w:r>
      <w:r w:rsidR="00E85D1E" w:rsidRPr="00E85D1E">
        <w:rPr>
          <w:rFonts w:ascii="Times New Roman" w:eastAsia="Times New Roman" w:hAnsi="Times New Roman" w:cs="Times New Roman"/>
          <w:color w:val="000000"/>
          <w:sz w:val="24"/>
          <w:szCs w:val="24"/>
        </w:rPr>
        <w:t xml:space="preserve"> allows us to appreciate how these themes are variously combined in the narratives, revealing t</w:t>
      </w:r>
      <w:r w:rsidR="00C16856">
        <w:rPr>
          <w:rFonts w:ascii="Times New Roman" w:eastAsia="Times New Roman" w:hAnsi="Times New Roman" w:cs="Times New Roman"/>
          <w:color w:val="000000"/>
          <w:sz w:val="24"/>
          <w:szCs w:val="24"/>
        </w:rPr>
        <w:t>he</w:t>
      </w:r>
      <w:r w:rsidR="003E06EE">
        <w:rPr>
          <w:rFonts w:ascii="Times New Roman" w:eastAsia="Times New Roman" w:hAnsi="Times New Roman" w:cs="Times New Roman"/>
          <w:color w:val="000000"/>
          <w:sz w:val="24"/>
          <w:szCs w:val="24"/>
        </w:rPr>
        <w:t xml:space="preserve"> interesting </w:t>
      </w:r>
      <w:r w:rsidR="00E85D1E" w:rsidRPr="00E85D1E">
        <w:rPr>
          <w:rFonts w:ascii="Times New Roman" w:eastAsia="Times New Roman" w:hAnsi="Times New Roman" w:cs="Times New Roman"/>
          <w:color w:val="000000"/>
          <w:sz w:val="24"/>
          <w:szCs w:val="24"/>
        </w:rPr>
        <w:t xml:space="preserve">moral fabric that makes up the </w:t>
      </w:r>
      <w:proofErr w:type="spellStart"/>
      <w:r w:rsidR="00E85D1E" w:rsidRPr="00E85D1E">
        <w:rPr>
          <w:rFonts w:ascii="Times New Roman" w:eastAsia="Times New Roman" w:hAnsi="Times New Roman" w:cs="Times New Roman"/>
          <w:color w:val="000000"/>
          <w:sz w:val="24"/>
          <w:szCs w:val="24"/>
        </w:rPr>
        <w:t>Melanau</w:t>
      </w:r>
      <w:proofErr w:type="spellEnd"/>
      <w:r w:rsidR="00E85D1E" w:rsidRPr="00E85D1E">
        <w:rPr>
          <w:rFonts w:ascii="Times New Roman" w:eastAsia="Times New Roman" w:hAnsi="Times New Roman" w:cs="Times New Roman"/>
          <w:color w:val="000000"/>
          <w:sz w:val="24"/>
          <w:szCs w:val="24"/>
        </w:rPr>
        <w:t xml:space="preserve"> community's ethos. It's worth noting that some narratives integrate multiple themes, suggesting an interconnectedness of these moral teachings in the </w:t>
      </w:r>
      <w:proofErr w:type="spellStart"/>
      <w:r w:rsidR="00E85D1E" w:rsidRPr="00E85D1E">
        <w:rPr>
          <w:rFonts w:ascii="Times New Roman" w:eastAsia="Times New Roman" w:hAnsi="Times New Roman" w:cs="Times New Roman"/>
          <w:color w:val="000000"/>
          <w:sz w:val="24"/>
          <w:szCs w:val="24"/>
        </w:rPr>
        <w:t>Melanau</w:t>
      </w:r>
      <w:proofErr w:type="spellEnd"/>
      <w:r w:rsidR="00E85D1E" w:rsidRPr="00E85D1E">
        <w:rPr>
          <w:rFonts w:ascii="Times New Roman" w:eastAsia="Times New Roman" w:hAnsi="Times New Roman" w:cs="Times New Roman"/>
          <w:color w:val="000000"/>
          <w:sz w:val="24"/>
          <w:szCs w:val="24"/>
        </w:rPr>
        <w:t xml:space="preserve"> cultural framework.</w:t>
      </w:r>
    </w:p>
    <w:p w14:paraId="24FD59F0" w14:textId="77777777" w:rsidR="00887683" w:rsidRDefault="00887683"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1A8FEF" w14:textId="77777777" w:rsidR="006023A8" w:rsidRDefault="006023A8"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8B0B7D1" w14:textId="77777777" w:rsidR="006023A8" w:rsidRPr="00F573F3" w:rsidRDefault="006023A8" w:rsidP="00C87672">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F573F3">
        <w:rPr>
          <w:rFonts w:ascii="Times New Roman" w:eastAsia="Times New Roman" w:hAnsi="Times New Roman" w:cs="Times New Roman"/>
          <w:b/>
          <w:bCs/>
          <w:color w:val="000000"/>
          <w:sz w:val="24"/>
          <w:szCs w:val="24"/>
        </w:rPr>
        <w:lastRenderedPageBreak/>
        <w:t xml:space="preserve">Conclusion </w:t>
      </w:r>
    </w:p>
    <w:p w14:paraId="0E88ACEA" w14:textId="77777777" w:rsidR="006023A8" w:rsidRPr="00F573F3" w:rsidRDefault="006023A8" w:rsidP="00C8767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F573F3">
        <w:rPr>
          <w:rFonts w:ascii="Times New Roman" w:eastAsia="Times New Roman" w:hAnsi="Times New Roman" w:cs="Times New Roman"/>
          <w:color w:val="000000"/>
          <w:sz w:val="24"/>
          <w:szCs w:val="24"/>
        </w:rPr>
        <w:t xml:space="preserve"> </w:t>
      </w:r>
    </w:p>
    <w:p w14:paraId="02A38535" w14:textId="71A45E0B" w:rsidR="00B22278" w:rsidRPr="00B22278" w:rsidRDefault="006023A8"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573F3">
        <w:rPr>
          <w:rFonts w:ascii="Times New Roman" w:eastAsia="Times New Roman" w:hAnsi="Times New Roman" w:cs="Times New Roman"/>
          <w:color w:val="000000"/>
          <w:sz w:val="24"/>
          <w:szCs w:val="24"/>
        </w:rPr>
        <w:t xml:space="preserve">In conclusion, </w:t>
      </w:r>
      <w:r w:rsidR="00B22278" w:rsidRPr="00B22278">
        <w:rPr>
          <w:rFonts w:ascii="Times New Roman" w:eastAsia="Times New Roman" w:hAnsi="Times New Roman" w:cs="Times New Roman"/>
          <w:color w:val="000000"/>
          <w:sz w:val="24"/>
          <w:szCs w:val="24"/>
        </w:rPr>
        <w:t xml:space="preserve">the </w:t>
      </w:r>
      <w:proofErr w:type="spellStart"/>
      <w:r w:rsidR="00B22278" w:rsidRPr="00B22278">
        <w:rPr>
          <w:rFonts w:ascii="Times New Roman" w:eastAsia="Times New Roman" w:hAnsi="Times New Roman" w:cs="Times New Roman"/>
          <w:color w:val="000000"/>
          <w:sz w:val="24"/>
          <w:szCs w:val="24"/>
        </w:rPr>
        <w:t>Melanau</w:t>
      </w:r>
      <w:proofErr w:type="spellEnd"/>
      <w:r w:rsidR="00B22278" w:rsidRPr="00B22278">
        <w:rPr>
          <w:rFonts w:ascii="Times New Roman" w:eastAsia="Times New Roman" w:hAnsi="Times New Roman" w:cs="Times New Roman"/>
          <w:color w:val="000000"/>
          <w:sz w:val="24"/>
          <w:szCs w:val="24"/>
        </w:rPr>
        <w:t xml:space="preserve"> oral narratives serve as a rich repository of cultural wisdom, reflecting the community's moral principles and belief systems. </w:t>
      </w:r>
      <w:r w:rsidR="00C6528E">
        <w:rPr>
          <w:rFonts w:ascii="Times New Roman" w:eastAsia="Times New Roman" w:hAnsi="Times New Roman" w:cs="Times New Roman"/>
          <w:color w:val="000000"/>
          <w:sz w:val="24"/>
          <w:szCs w:val="24"/>
        </w:rPr>
        <w:t>Folklore</w:t>
      </w:r>
      <w:r w:rsidR="00C6528E" w:rsidRPr="00C6528E">
        <w:rPr>
          <w:rFonts w:ascii="Times New Roman" w:eastAsia="Times New Roman" w:hAnsi="Times New Roman" w:cs="Times New Roman"/>
          <w:color w:val="000000"/>
          <w:sz w:val="24"/>
          <w:szCs w:val="24"/>
        </w:rPr>
        <w:t xml:space="preserve"> </w:t>
      </w:r>
      <w:r w:rsidR="00C6528E">
        <w:rPr>
          <w:rFonts w:ascii="Times New Roman" w:eastAsia="Times New Roman" w:hAnsi="Times New Roman" w:cs="Times New Roman"/>
          <w:color w:val="000000"/>
          <w:sz w:val="24"/>
          <w:szCs w:val="24"/>
        </w:rPr>
        <w:t>study</w:t>
      </w:r>
      <w:r w:rsidR="00C6528E" w:rsidRPr="00C6528E">
        <w:rPr>
          <w:rFonts w:ascii="Times New Roman" w:eastAsia="Times New Roman" w:hAnsi="Times New Roman" w:cs="Times New Roman"/>
          <w:color w:val="000000"/>
          <w:sz w:val="24"/>
          <w:szCs w:val="24"/>
        </w:rPr>
        <w:t xml:space="preserve"> is key to understanding cultural identity</w:t>
      </w:r>
      <w:r w:rsidR="00D67B4D">
        <w:rPr>
          <w:rFonts w:ascii="Times New Roman" w:eastAsia="Times New Roman" w:hAnsi="Times New Roman" w:cs="Times New Roman"/>
          <w:color w:val="000000"/>
          <w:sz w:val="24"/>
          <w:szCs w:val="24"/>
        </w:rPr>
        <w:t>,</w:t>
      </w:r>
      <w:r w:rsidR="00C6528E" w:rsidRPr="00C6528E">
        <w:rPr>
          <w:rFonts w:ascii="Times New Roman" w:eastAsia="Times New Roman" w:hAnsi="Times New Roman" w:cs="Times New Roman"/>
          <w:color w:val="000000"/>
          <w:sz w:val="24"/>
          <w:szCs w:val="24"/>
        </w:rPr>
        <w:t xml:space="preserve"> community's cultural principles and customs, demonstrating how these are influenced by their</w:t>
      </w:r>
      <w:r w:rsidR="00D67B4D">
        <w:rPr>
          <w:rFonts w:ascii="Times New Roman" w:eastAsia="Times New Roman" w:hAnsi="Times New Roman" w:cs="Times New Roman"/>
          <w:color w:val="000000"/>
          <w:sz w:val="24"/>
          <w:szCs w:val="24"/>
        </w:rPr>
        <w:t xml:space="preserve"> </w:t>
      </w:r>
      <w:r w:rsidR="00774A50">
        <w:rPr>
          <w:rFonts w:ascii="Times New Roman" w:eastAsia="Times New Roman" w:hAnsi="Times New Roman" w:cs="Times New Roman"/>
          <w:color w:val="000000"/>
          <w:sz w:val="24"/>
          <w:szCs w:val="24"/>
        </w:rPr>
        <w:t>everyday</w:t>
      </w:r>
      <w:r w:rsidR="00D67B4D">
        <w:rPr>
          <w:rFonts w:ascii="Times New Roman" w:eastAsia="Times New Roman" w:hAnsi="Times New Roman" w:cs="Times New Roman"/>
          <w:color w:val="000000"/>
          <w:sz w:val="24"/>
          <w:szCs w:val="24"/>
        </w:rPr>
        <w:t xml:space="preserve"> lives</w:t>
      </w:r>
      <w:r w:rsidR="00C6528E" w:rsidRPr="00C6528E">
        <w:rPr>
          <w:rFonts w:ascii="Times New Roman" w:eastAsia="Times New Roman" w:hAnsi="Times New Roman" w:cs="Times New Roman"/>
          <w:color w:val="000000"/>
          <w:sz w:val="24"/>
          <w:szCs w:val="24"/>
        </w:rPr>
        <w:t>.</w:t>
      </w:r>
      <w:r w:rsidR="00D67B4D">
        <w:rPr>
          <w:rFonts w:ascii="Times New Roman" w:eastAsia="Times New Roman" w:hAnsi="Times New Roman" w:cs="Times New Roman"/>
          <w:color w:val="000000"/>
          <w:sz w:val="24"/>
          <w:szCs w:val="24"/>
        </w:rPr>
        <w:t xml:space="preserve"> </w:t>
      </w:r>
      <w:r w:rsidR="00B22278" w:rsidRPr="00B22278">
        <w:rPr>
          <w:rFonts w:ascii="Times New Roman" w:eastAsia="Times New Roman" w:hAnsi="Times New Roman" w:cs="Times New Roman"/>
          <w:color w:val="000000"/>
          <w:sz w:val="24"/>
          <w:szCs w:val="24"/>
        </w:rPr>
        <w:t xml:space="preserve">The identified themes - Personal Development and Growth, Social and Cultural Values, Interactions with the Supernatural, and Environmental Stewardship - illuminate the intrinsic values of the </w:t>
      </w:r>
      <w:proofErr w:type="spellStart"/>
      <w:r w:rsidR="00B22278" w:rsidRPr="00B22278">
        <w:rPr>
          <w:rFonts w:ascii="Times New Roman" w:eastAsia="Times New Roman" w:hAnsi="Times New Roman" w:cs="Times New Roman"/>
          <w:color w:val="000000"/>
          <w:sz w:val="24"/>
          <w:szCs w:val="24"/>
        </w:rPr>
        <w:t>Melanau</w:t>
      </w:r>
      <w:proofErr w:type="spellEnd"/>
      <w:r w:rsidR="00B22278" w:rsidRPr="00B22278">
        <w:rPr>
          <w:rFonts w:ascii="Times New Roman" w:eastAsia="Times New Roman" w:hAnsi="Times New Roman" w:cs="Times New Roman"/>
          <w:color w:val="000000"/>
          <w:sz w:val="24"/>
          <w:szCs w:val="24"/>
        </w:rPr>
        <w:t xml:space="preserve">. These narratives are not just stories but practical lessons that underline the importance of personal growth, societal norms, spiritual coexistence, and environmental conservation. The recurring themes in the narratives establish an inherent link between the individual, society, and nature, guided by the supernatural. </w:t>
      </w:r>
      <w:r w:rsidR="002B0245">
        <w:rPr>
          <w:rFonts w:ascii="Times New Roman" w:eastAsia="Times New Roman" w:hAnsi="Times New Roman" w:cs="Times New Roman"/>
          <w:color w:val="000000"/>
          <w:sz w:val="24"/>
          <w:szCs w:val="24"/>
        </w:rPr>
        <w:t>This</w:t>
      </w:r>
      <w:r w:rsidR="00861A30">
        <w:rPr>
          <w:rFonts w:ascii="Times New Roman" w:eastAsia="Times New Roman" w:hAnsi="Times New Roman" w:cs="Times New Roman"/>
          <w:color w:val="000000"/>
          <w:sz w:val="24"/>
          <w:szCs w:val="24"/>
        </w:rPr>
        <w:t xml:space="preserve"> link is </w:t>
      </w:r>
      <w:r w:rsidR="00A00697">
        <w:rPr>
          <w:rFonts w:ascii="Times New Roman" w:eastAsia="Times New Roman" w:hAnsi="Times New Roman" w:cs="Times New Roman"/>
          <w:color w:val="000000"/>
          <w:sz w:val="24"/>
          <w:szCs w:val="24"/>
        </w:rPr>
        <w:t xml:space="preserve">observed to be </w:t>
      </w:r>
      <w:r w:rsidR="00774A50">
        <w:rPr>
          <w:rFonts w:ascii="Times New Roman" w:eastAsia="Times New Roman" w:hAnsi="Times New Roman" w:cs="Times New Roman"/>
          <w:color w:val="000000"/>
          <w:sz w:val="24"/>
          <w:szCs w:val="24"/>
        </w:rPr>
        <w:t>strengthened</w:t>
      </w:r>
      <w:r w:rsidR="00A00697">
        <w:rPr>
          <w:rFonts w:ascii="Times New Roman" w:eastAsia="Times New Roman" w:hAnsi="Times New Roman" w:cs="Times New Roman"/>
          <w:color w:val="000000"/>
          <w:sz w:val="24"/>
          <w:szCs w:val="24"/>
        </w:rPr>
        <w:t xml:space="preserve"> by the </w:t>
      </w:r>
      <w:r w:rsidR="00B63053">
        <w:rPr>
          <w:rFonts w:ascii="Times New Roman" w:eastAsia="Times New Roman" w:hAnsi="Times New Roman" w:cs="Times New Roman"/>
          <w:color w:val="000000"/>
          <w:sz w:val="24"/>
          <w:szCs w:val="24"/>
        </w:rPr>
        <w:t xml:space="preserve">manifestation of tradition </w:t>
      </w:r>
      <w:r w:rsidR="009E2DC4" w:rsidRPr="009E2DC4">
        <w:rPr>
          <w:rFonts w:ascii="Times New Roman" w:eastAsia="Times New Roman" w:hAnsi="Times New Roman" w:cs="Times New Roman"/>
          <w:color w:val="000000"/>
          <w:sz w:val="24"/>
          <w:szCs w:val="24"/>
        </w:rPr>
        <w:t>th</w:t>
      </w:r>
      <w:r w:rsidR="00737A1D">
        <w:rPr>
          <w:rFonts w:ascii="Times New Roman" w:eastAsia="Times New Roman" w:hAnsi="Times New Roman" w:cs="Times New Roman"/>
          <w:color w:val="000000"/>
          <w:sz w:val="24"/>
          <w:szCs w:val="24"/>
        </w:rPr>
        <w:t>rough the</w:t>
      </w:r>
      <w:r w:rsidR="009E2DC4" w:rsidRPr="009E2DC4">
        <w:rPr>
          <w:rFonts w:ascii="Times New Roman" w:eastAsia="Times New Roman" w:hAnsi="Times New Roman" w:cs="Times New Roman"/>
          <w:color w:val="000000"/>
          <w:sz w:val="24"/>
          <w:szCs w:val="24"/>
        </w:rPr>
        <w:t xml:space="preserve"> '</w:t>
      </w:r>
      <w:proofErr w:type="spellStart"/>
      <w:r w:rsidR="009E2DC4" w:rsidRPr="009E2DC4">
        <w:rPr>
          <w:rFonts w:ascii="Times New Roman" w:eastAsia="Times New Roman" w:hAnsi="Times New Roman" w:cs="Times New Roman"/>
          <w:color w:val="000000"/>
          <w:sz w:val="24"/>
          <w:szCs w:val="24"/>
        </w:rPr>
        <w:t>adet</w:t>
      </w:r>
      <w:proofErr w:type="spellEnd"/>
      <w:r w:rsidR="009E2DC4" w:rsidRPr="009E2DC4">
        <w:rPr>
          <w:rFonts w:ascii="Times New Roman" w:eastAsia="Times New Roman" w:hAnsi="Times New Roman" w:cs="Times New Roman"/>
          <w:color w:val="000000"/>
          <w:sz w:val="24"/>
          <w:szCs w:val="24"/>
        </w:rPr>
        <w:t>'</w:t>
      </w:r>
      <w:r w:rsidR="002B0245">
        <w:rPr>
          <w:rFonts w:ascii="Times New Roman" w:eastAsia="Times New Roman" w:hAnsi="Times New Roman" w:cs="Times New Roman"/>
          <w:color w:val="000000"/>
          <w:sz w:val="24"/>
          <w:szCs w:val="24"/>
        </w:rPr>
        <w:t xml:space="preserve"> that re</w:t>
      </w:r>
      <w:r w:rsidR="00861A30">
        <w:rPr>
          <w:rFonts w:ascii="Times New Roman" w:eastAsia="Times New Roman" w:hAnsi="Times New Roman" w:cs="Times New Roman"/>
          <w:color w:val="000000"/>
          <w:sz w:val="24"/>
          <w:szCs w:val="24"/>
        </w:rPr>
        <w:t xml:space="preserve">quire the </w:t>
      </w:r>
      <w:r w:rsidR="009E2DC4" w:rsidRPr="009E2DC4">
        <w:rPr>
          <w:rFonts w:ascii="Times New Roman" w:eastAsia="Times New Roman" w:hAnsi="Times New Roman" w:cs="Times New Roman"/>
          <w:color w:val="000000"/>
          <w:sz w:val="24"/>
          <w:szCs w:val="24"/>
        </w:rPr>
        <w:t>respect for traditional taboos and the supernatural</w:t>
      </w:r>
      <w:r w:rsidR="009B5702">
        <w:rPr>
          <w:rFonts w:ascii="Times New Roman" w:eastAsia="Times New Roman" w:hAnsi="Times New Roman" w:cs="Times New Roman"/>
          <w:color w:val="000000"/>
          <w:sz w:val="24"/>
          <w:szCs w:val="24"/>
        </w:rPr>
        <w:t xml:space="preserve">. </w:t>
      </w:r>
      <w:r w:rsidR="00B22278" w:rsidRPr="00B22278">
        <w:rPr>
          <w:rFonts w:ascii="Times New Roman" w:eastAsia="Times New Roman" w:hAnsi="Times New Roman" w:cs="Times New Roman"/>
          <w:color w:val="000000"/>
          <w:sz w:val="24"/>
          <w:szCs w:val="24"/>
        </w:rPr>
        <w:t xml:space="preserve">Hence, </w:t>
      </w:r>
      <w:r w:rsidR="004833A6">
        <w:rPr>
          <w:rFonts w:ascii="Times New Roman" w:eastAsia="Times New Roman" w:hAnsi="Times New Roman" w:cs="Times New Roman"/>
          <w:color w:val="000000"/>
          <w:sz w:val="24"/>
          <w:szCs w:val="24"/>
        </w:rPr>
        <w:t>this study</w:t>
      </w:r>
      <w:r w:rsidR="00B22278" w:rsidRPr="00B22278">
        <w:rPr>
          <w:rFonts w:ascii="Times New Roman" w:eastAsia="Times New Roman" w:hAnsi="Times New Roman" w:cs="Times New Roman"/>
          <w:color w:val="000000"/>
          <w:sz w:val="24"/>
          <w:szCs w:val="24"/>
        </w:rPr>
        <w:t xml:space="preserve"> provides an intimate glimpse into the community's value system, contributing significantly to the preservation and understanding of </w:t>
      </w:r>
      <w:proofErr w:type="spellStart"/>
      <w:r w:rsidR="00B22278" w:rsidRPr="00B22278">
        <w:rPr>
          <w:rFonts w:ascii="Times New Roman" w:eastAsia="Times New Roman" w:hAnsi="Times New Roman" w:cs="Times New Roman"/>
          <w:color w:val="000000"/>
          <w:sz w:val="24"/>
          <w:szCs w:val="24"/>
        </w:rPr>
        <w:t>Melanau</w:t>
      </w:r>
      <w:proofErr w:type="spellEnd"/>
      <w:r w:rsidR="00B22278" w:rsidRPr="00B22278">
        <w:rPr>
          <w:rFonts w:ascii="Times New Roman" w:eastAsia="Times New Roman" w:hAnsi="Times New Roman" w:cs="Times New Roman"/>
          <w:color w:val="000000"/>
          <w:sz w:val="24"/>
          <w:szCs w:val="24"/>
        </w:rPr>
        <w:t xml:space="preserve"> cultural heritage. </w:t>
      </w:r>
    </w:p>
    <w:p w14:paraId="2F0D5473" w14:textId="77777777" w:rsidR="00B22278" w:rsidRDefault="00B22278"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860CC5" w14:textId="77777777" w:rsidR="00F573F3" w:rsidRDefault="00F573F3"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97FD67" w14:textId="2B1E835A" w:rsidR="00F573F3" w:rsidRPr="00F573F3" w:rsidRDefault="00F573F3" w:rsidP="00C87672">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F573F3">
        <w:rPr>
          <w:rFonts w:ascii="Times New Roman" w:eastAsia="Times New Roman" w:hAnsi="Times New Roman" w:cs="Times New Roman"/>
          <w:b/>
          <w:bCs/>
          <w:color w:val="000000"/>
          <w:sz w:val="24"/>
          <w:szCs w:val="24"/>
        </w:rPr>
        <w:t>Ackno</w:t>
      </w:r>
      <w:r w:rsidR="004833A6">
        <w:rPr>
          <w:rFonts w:ascii="Times New Roman" w:eastAsia="Times New Roman" w:hAnsi="Times New Roman" w:cs="Times New Roman"/>
          <w:b/>
          <w:bCs/>
          <w:color w:val="000000"/>
          <w:sz w:val="24"/>
          <w:szCs w:val="24"/>
        </w:rPr>
        <w:t>w</w:t>
      </w:r>
      <w:r w:rsidRPr="00F573F3">
        <w:rPr>
          <w:rFonts w:ascii="Times New Roman" w:eastAsia="Times New Roman" w:hAnsi="Times New Roman" w:cs="Times New Roman"/>
          <w:b/>
          <w:bCs/>
          <w:color w:val="000000"/>
          <w:sz w:val="24"/>
          <w:szCs w:val="24"/>
        </w:rPr>
        <w:t xml:space="preserve">ledgement </w:t>
      </w:r>
    </w:p>
    <w:p w14:paraId="29819036" w14:textId="77777777" w:rsidR="00F573F3" w:rsidRDefault="00F573F3"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8119129" w14:textId="5E12CB88" w:rsidR="00CA3F57" w:rsidRDefault="00E235F4"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235F4">
        <w:rPr>
          <w:rFonts w:ascii="Times New Roman" w:eastAsia="Times New Roman" w:hAnsi="Times New Roman" w:cs="Times New Roman"/>
          <w:color w:val="000000"/>
          <w:sz w:val="24"/>
          <w:szCs w:val="24"/>
        </w:rPr>
        <w:t xml:space="preserve">The authors would like to thank the </w:t>
      </w:r>
      <w:proofErr w:type="spellStart"/>
      <w:r w:rsidR="00D66D39">
        <w:rPr>
          <w:rFonts w:ascii="Times New Roman" w:eastAsia="Times New Roman" w:hAnsi="Times New Roman" w:cs="Times New Roman"/>
          <w:color w:val="000000"/>
          <w:sz w:val="24"/>
          <w:szCs w:val="24"/>
        </w:rPr>
        <w:t>Universiti</w:t>
      </w:r>
      <w:proofErr w:type="spellEnd"/>
      <w:r w:rsidR="00D66D39">
        <w:rPr>
          <w:rFonts w:ascii="Times New Roman" w:eastAsia="Times New Roman" w:hAnsi="Times New Roman" w:cs="Times New Roman"/>
          <w:color w:val="000000"/>
          <w:sz w:val="24"/>
          <w:szCs w:val="24"/>
        </w:rPr>
        <w:t xml:space="preserve"> Malaysia Sarawak (UNIMAS) for the P. </w:t>
      </w:r>
      <w:proofErr w:type="spellStart"/>
      <w:r w:rsidR="00D66D39">
        <w:rPr>
          <w:rFonts w:ascii="Times New Roman" w:eastAsia="Times New Roman" w:hAnsi="Times New Roman" w:cs="Times New Roman"/>
          <w:color w:val="000000"/>
          <w:sz w:val="24"/>
          <w:szCs w:val="24"/>
        </w:rPr>
        <w:t>Ramlee</w:t>
      </w:r>
      <w:proofErr w:type="spellEnd"/>
      <w:r w:rsidR="00D66D39">
        <w:rPr>
          <w:rFonts w:ascii="Times New Roman" w:eastAsia="Times New Roman" w:hAnsi="Times New Roman" w:cs="Times New Roman"/>
          <w:color w:val="000000"/>
          <w:sz w:val="24"/>
          <w:szCs w:val="24"/>
        </w:rPr>
        <w:t xml:space="preserve"> Research Chair Grant</w:t>
      </w:r>
      <w:r w:rsidR="00131355">
        <w:rPr>
          <w:rFonts w:ascii="Times New Roman" w:eastAsia="Times New Roman" w:hAnsi="Times New Roman" w:cs="Times New Roman"/>
          <w:color w:val="000000"/>
          <w:sz w:val="24"/>
          <w:szCs w:val="24"/>
        </w:rPr>
        <w:t xml:space="preserve"> Scheme</w:t>
      </w:r>
      <w:r w:rsidR="00D66D39">
        <w:rPr>
          <w:rFonts w:ascii="Times New Roman" w:eastAsia="Times New Roman" w:hAnsi="Times New Roman" w:cs="Times New Roman"/>
          <w:color w:val="000000"/>
          <w:sz w:val="24"/>
          <w:szCs w:val="24"/>
        </w:rPr>
        <w:t xml:space="preserve"> </w:t>
      </w:r>
      <w:r w:rsidR="00131355">
        <w:rPr>
          <w:rFonts w:ascii="Times New Roman" w:eastAsia="Times New Roman" w:hAnsi="Times New Roman" w:cs="Times New Roman"/>
          <w:color w:val="000000"/>
          <w:sz w:val="24"/>
          <w:szCs w:val="24"/>
        </w:rPr>
        <w:t xml:space="preserve">(PRC) </w:t>
      </w:r>
      <w:r w:rsidR="001A197D">
        <w:rPr>
          <w:rFonts w:ascii="Times New Roman" w:eastAsia="Times New Roman" w:hAnsi="Times New Roman" w:cs="Times New Roman"/>
          <w:color w:val="000000"/>
          <w:sz w:val="24"/>
          <w:szCs w:val="24"/>
        </w:rPr>
        <w:t>F03/PRC</w:t>
      </w:r>
      <w:r w:rsidR="00A44575">
        <w:rPr>
          <w:rFonts w:ascii="Times New Roman" w:eastAsia="Times New Roman" w:hAnsi="Times New Roman" w:cs="Times New Roman"/>
          <w:color w:val="000000"/>
          <w:sz w:val="24"/>
          <w:szCs w:val="24"/>
        </w:rPr>
        <w:t>/</w:t>
      </w:r>
      <w:r w:rsidR="001A197D">
        <w:rPr>
          <w:rFonts w:ascii="Times New Roman" w:eastAsia="Times New Roman" w:hAnsi="Times New Roman" w:cs="Times New Roman"/>
          <w:color w:val="000000"/>
          <w:sz w:val="24"/>
          <w:szCs w:val="24"/>
        </w:rPr>
        <w:t>2181</w:t>
      </w:r>
      <w:r w:rsidR="00A44575">
        <w:rPr>
          <w:rFonts w:ascii="Times New Roman" w:eastAsia="Times New Roman" w:hAnsi="Times New Roman" w:cs="Times New Roman"/>
          <w:color w:val="000000"/>
          <w:sz w:val="24"/>
          <w:szCs w:val="24"/>
        </w:rPr>
        <w:t>/</w:t>
      </w:r>
      <w:r w:rsidR="001A197D">
        <w:rPr>
          <w:rFonts w:ascii="Times New Roman" w:eastAsia="Times New Roman" w:hAnsi="Times New Roman" w:cs="Times New Roman"/>
          <w:color w:val="000000"/>
          <w:sz w:val="24"/>
          <w:szCs w:val="24"/>
        </w:rPr>
        <w:t xml:space="preserve">2021. </w:t>
      </w:r>
      <w:r w:rsidR="00706FF2">
        <w:rPr>
          <w:rFonts w:ascii="Times New Roman" w:eastAsia="Times New Roman" w:hAnsi="Times New Roman" w:cs="Times New Roman"/>
          <w:color w:val="000000"/>
          <w:sz w:val="24"/>
          <w:szCs w:val="24"/>
        </w:rPr>
        <w:t xml:space="preserve">The authors would like to thank the Faculty of Applied </w:t>
      </w:r>
      <w:r w:rsidR="00E460C7">
        <w:rPr>
          <w:rFonts w:ascii="Times New Roman" w:eastAsia="Times New Roman" w:hAnsi="Times New Roman" w:cs="Times New Roman"/>
          <w:color w:val="000000"/>
          <w:sz w:val="24"/>
          <w:szCs w:val="24"/>
        </w:rPr>
        <w:t>and Creative Arts</w:t>
      </w:r>
      <w:r w:rsidR="00C95133">
        <w:rPr>
          <w:rFonts w:ascii="Times New Roman" w:eastAsia="Times New Roman" w:hAnsi="Times New Roman" w:cs="Times New Roman"/>
          <w:color w:val="000000"/>
          <w:sz w:val="24"/>
          <w:szCs w:val="24"/>
        </w:rPr>
        <w:t>,</w:t>
      </w:r>
      <w:r w:rsidR="001F3DBD">
        <w:rPr>
          <w:rFonts w:ascii="Times New Roman" w:eastAsia="Times New Roman" w:hAnsi="Times New Roman" w:cs="Times New Roman"/>
          <w:color w:val="000000"/>
          <w:sz w:val="24"/>
          <w:szCs w:val="24"/>
        </w:rPr>
        <w:t xml:space="preserve"> UNIMAS;</w:t>
      </w:r>
      <w:r w:rsidR="00C95133">
        <w:rPr>
          <w:rFonts w:ascii="Times New Roman" w:eastAsia="Times New Roman" w:hAnsi="Times New Roman" w:cs="Times New Roman"/>
          <w:color w:val="000000"/>
          <w:sz w:val="24"/>
          <w:szCs w:val="24"/>
        </w:rPr>
        <w:t xml:space="preserve"> Faculty of Social Sciences and Humanities,</w:t>
      </w:r>
      <w:r w:rsidR="001F3DBD">
        <w:rPr>
          <w:rFonts w:ascii="Times New Roman" w:eastAsia="Times New Roman" w:hAnsi="Times New Roman" w:cs="Times New Roman"/>
          <w:color w:val="000000"/>
          <w:sz w:val="24"/>
          <w:szCs w:val="24"/>
        </w:rPr>
        <w:t xml:space="preserve"> UNIMAS;</w:t>
      </w:r>
      <w:r w:rsidR="00C95133">
        <w:rPr>
          <w:rFonts w:ascii="Times New Roman" w:eastAsia="Times New Roman" w:hAnsi="Times New Roman" w:cs="Times New Roman"/>
          <w:color w:val="000000"/>
          <w:sz w:val="24"/>
          <w:szCs w:val="24"/>
        </w:rPr>
        <w:t xml:space="preserve"> and </w:t>
      </w:r>
      <w:r w:rsidR="001F3DBD">
        <w:rPr>
          <w:rFonts w:ascii="Times New Roman" w:eastAsia="Times New Roman" w:hAnsi="Times New Roman" w:cs="Times New Roman"/>
          <w:color w:val="000000"/>
          <w:sz w:val="24"/>
          <w:szCs w:val="24"/>
        </w:rPr>
        <w:t xml:space="preserve">College of Creative Arts, </w:t>
      </w:r>
      <w:proofErr w:type="spellStart"/>
      <w:r w:rsidR="001F3DBD">
        <w:rPr>
          <w:rFonts w:ascii="Times New Roman" w:eastAsia="Times New Roman" w:hAnsi="Times New Roman" w:cs="Times New Roman"/>
          <w:color w:val="000000"/>
          <w:sz w:val="24"/>
          <w:szCs w:val="24"/>
        </w:rPr>
        <w:t>UiTM</w:t>
      </w:r>
      <w:proofErr w:type="spellEnd"/>
      <w:r w:rsidR="001F3DBD">
        <w:rPr>
          <w:rFonts w:ascii="Times New Roman" w:eastAsia="Times New Roman" w:hAnsi="Times New Roman" w:cs="Times New Roman"/>
          <w:color w:val="000000"/>
          <w:sz w:val="24"/>
          <w:szCs w:val="24"/>
        </w:rPr>
        <w:t xml:space="preserve"> </w:t>
      </w:r>
      <w:r w:rsidR="00E460C7">
        <w:rPr>
          <w:rFonts w:ascii="Times New Roman" w:eastAsia="Times New Roman" w:hAnsi="Times New Roman" w:cs="Times New Roman"/>
          <w:color w:val="000000"/>
          <w:sz w:val="24"/>
          <w:szCs w:val="24"/>
        </w:rPr>
        <w:t>for supporting th</w:t>
      </w:r>
      <w:r w:rsidR="008D1648">
        <w:rPr>
          <w:rFonts w:ascii="Times New Roman" w:eastAsia="Times New Roman" w:hAnsi="Times New Roman" w:cs="Times New Roman"/>
          <w:color w:val="000000"/>
          <w:sz w:val="24"/>
          <w:szCs w:val="24"/>
        </w:rPr>
        <w:t xml:space="preserve">is </w:t>
      </w:r>
      <w:r w:rsidR="00E460C7">
        <w:rPr>
          <w:rFonts w:ascii="Times New Roman" w:eastAsia="Times New Roman" w:hAnsi="Times New Roman" w:cs="Times New Roman"/>
          <w:color w:val="000000"/>
          <w:sz w:val="24"/>
          <w:szCs w:val="24"/>
        </w:rPr>
        <w:t xml:space="preserve">research. </w:t>
      </w:r>
    </w:p>
    <w:p w14:paraId="6FF054ED" w14:textId="77777777" w:rsidR="00706FF2" w:rsidRDefault="00706FF2"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86970A7" w14:textId="77777777" w:rsidR="00CA3F57" w:rsidRDefault="00CA3F57"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13ECA17" w14:textId="5B83DA3C" w:rsidR="00CA3F57" w:rsidRDefault="00CA3F57" w:rsidP="00C87672">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CA3F57">
        <w:rPr>
          <w:rFonts w:ascii="Times New Roman" w:eastAsia="Times New Roman" w:hAnsi="Times New Roman" w:cs="Times New Roman"/>
          <w:b/>
          <w:bCs/>
          <w:color w:val="000000"/>
          <w:sz w:val="24"/>
          <w:szCs w:val="24"/>
        </w:rPr>
        <w:t xml:space="preserve">References </w:t>
      </w:r>
    </w:p>
    <w:p w14:paraId="784B86F0" w14:textId="3ACF8164" w:rsidR="00696A9E" w:rsidRDefault="00696A9E" w:rsidP="00C87672">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3A87464D" w14:textId="285C8D55" w:rsidR="00611309" w:rsidRDefault="00611309"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themeColor="text1"/>
          <w:sz w:val="24"/>
          <w:szCs w:val="24"/>
        </w:rPr>
      </w:pPr>
      <w:r w:rsidRPr="00611309">
        <w:rPr>
          <w:rFonts w:ascii="Times New Roman" w:eastAsia="Times New Roman" w:hAnsi="Times New Roman" w:cs="Times New Roman"/>
          <w:color w:val="000000" w:themeColor="text1"/>
          <w:sz w:val="24"/>
          <w:szCs w:val="24"/>
        </w:rPr>
        <w:t xml:space="preserve">Albrecht, M. C. (1954). The relationship of literature and society. </w:t>
      </w:r>
      <w:r w:rsidRPr="004F588B">
        <w:rPr>
          <w:rFonts w:ascii="Times New Roman" w:eastAsia="Times New Roman" w:hAnsi="Times New Roman" w:cs="Times New Roman"/>
          <w:color w:val="000000" w:themeColor="text1"/>
          <w:sz w:val="24"/>
          <w:szCs w:val="24"/>
        </w:rPr>
        <w:t xml:space="preserve">American </w:t>
      </w:r>
      <w:r w:rsidR="00FA4F4A" w:rsidRPr="004F588B">
        <w:rPr>
          <w:rFonts w:ascii="Times New Roman" w:eastAsia="Times New Roman" w:hAnsi="Times New Roman" w:cs="Times New Roman"/>
          <w:color w:val="000000" w:themeColor="text1"/>
          <w:sz w:val="24"/>
          <w:szCs w:val="24"/>
        </w:rPr>
        <w:t>J</w:t>
      </w:r>
      <w:r w:rsidRPr="004F588B">
        <w:rPr>
          <w:rFonts w:ascii="Times New Roman" w:eastAsia="Times New Roman" w:hAnsi="Times New Roman" w:cs="Times New Roman"/>
          <w:color w:val="000000" w:themeColor="text1"/>
          <w:sz w:val="24"/>
          <w:szCs w:val="24"/>
        </w:rPr>
        <w:t xml:space="preserve">ournal of </w:t>
      </w:r>
      <w:r w:rsidR="00FA4F4A" w:rsidRPr="004F588B">
        <w:rPr>
          <w:rFonts w:ascii="Times New Roman" w:eastAsia="Times New Roman" w:hAnsi="Times New Roman" w:cs="Times New Roman"/>
          <w:color w:val="000000" w:themeColor="text1"/>
          <w:sz w:val="24"/>
          <w:szCs w:val="24"/>
        </w:rPr>
        <w:t>S</w:t>
      </w:r>
      <w:r w:rsidRPr="004F588B">
        <w:rPr>
          <w:rFonts w:ascii="Times New Roman" w:eastAsia="Times New Roman" w:hAnsi="Times New Roman" w:cs="Times New Roman"/>
          <w:color w:val="000000" w:themeColor="text1"/>
          <w:sz w:val="24"/>
          <w:szCs w:val="24"/>
        </w:rPr>
        <w:t>ociology, 59</w:t>
      </w:r>
      <w:r w:rsidRPr="00611309">
        <w:rPr>
          <w:rFonts w:ascii="Times New Roman" w:eastAsia="Times New Roman" w:hAnsi="Times New Roman" w:cs="Times New Roman"/>
          <w:color w:val="000000" w:themeColor="text1"/>
          <w:sz w:val="24"/>
          <w:szCs w:val="24"/>
        </w:rPr>
        <w:t xml:space="preserve">(5), 425-436. </w:t>
      </w:r>
    </w:p>
    <w:p w14:paraId="26DFCAA6" w14:textId="46A845AC" w:rsidR="00F31D50" w:rsidRDefault="00FA4F4A"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themeColor="text1"/>
          <w:sz w:val="24"/>
          <w:szCs w:val="24"/>
        </w:rPr>
      </w:pPr>
      <w:r w:rsidRPr="00FA4F4A">
        <w:rPr>
          <w:rFonts w:ascii="Times New Roman" w:eastAsia="Times New Roman" w:hAnsi="Times New Roman" w:cs="Times New Roman"/>
          <w:color w:val="000000" w:themeColor="text1"/>
          <w:sz w:val="24"/>
          <w:szCs w:val="24"/>
        </w:rPr>
        <w:t xml:space="preserve">Appleton, A. L. (2012). </w:t>
      </w:r>
      <w:r>
        <w:rPr>
          <w:rFonts w:ascii="Times New Roman" w:eastAsia="Times New Roman" w:hAnsi="Times New Roman" w:cs="Times New Roman"/>
          <w:color w:val="000000" w:themeColor="text1"/>
          <w:sz w:val="24"/>
          <w:szCs w:val="24"/>
        </w:rPr>
        <w:t>“</w:t>
      </w:r>
      <w:r w:rsidRPr="00FA4F4A">
        <w:rPr>
          <w:rFonts w:ascii="Times New Roman" w:eastAsia="Times New Roman" w:hAnsi="Times New Roman" w:cs="Times New Roman"/>
          <w:color w:val="000000" w:themeColor="text1"/>
          <w:sz w:val="24"/>
          <w:szCs w:val="24"/>
        </w:rPr>
        <w:t xml:space="preserve">These </w:t>
      </w:r>
      <w:r w:rsidR="00483BF6" w:rsidRPr="00FA4F4A">
        <w:rPr>
          <w:rFonts w:ascii="Times New Roman" w:eastAsia="Times New Roman" w:hAnsi="Times New Roman" w:cs="Times New Roman"/>
          <w:color w:val="000000" w:themeColor="text1"/>
          <w:sz w:val="24"/>
          <w:szCs w:val="24"/>
        </w:rPr>
        <w:t>are things we have not seen</w:t>
      </w:r>
      <w:r w:rsidRPr="00FA4F4A">
        <w:rPr>
          <w:rFonts w:ascii="Times New Roman" w:eastAsia="Times New Roman" w:hAnsi="Times New Roman" w:cs="Times New Roman"/>
          <w:color w:val="000000" w:themeColor="text1"/>
          <w:sz w:val="24"/>
          <w:szCs w:val="24"/>
        </w:rPr>
        <w:t xml:space="preserve">. How </w:t>
      </w:r>
      <w:r w:rsidR="00483BF6" w:rsidRPr="00FA4F4A">
        <w:rPr>
          <w:rFonts w:ascii="Times New Roman" w:eastAsia="Times New Roman" w:hAnsi="Times New Roman" w:cs="Times New Roman"/>
          <w:color w:val="000000" w:themeColor="text1"/>
          <w:sz w:val="24"/>
          <w:szCs w:val="24"/>
        </w:rPr>
        <w:t>can we know what they are like</w:t>
      </w:r>
      <w:r w:rsidRPr="00FA4F4A">
        <w:rPr>
          <w:rFonts w:ascii="Times New Roman" w:eastAsia="Times New Roman" w:hAnsi="Times New Roman" w:cs="Times New Roman"/>
          <w:color w:val="000000" w:themeColor="text1"/>
          <w:sz w:val="24"/>
          <w:szCs w:val="24"/>
        </w:rPr>
        <w:t xml:space="preserve">?” </w:t>
      </w:r>
      <w:proofErr w:type="spellStart"/>
      <w:r w:rsidRPr="00FA4F4A">
        <w:rPr>
          <w:rFonts w:ascii="Times New Roman" w:eastAsia="Times New Roman" w:hAnsi="Times New Roman" w:cs="Times New Roman"/>
          <w:color w:val="000000" w:themeColor="text1"/>
          <w:sz w:val="24"/>
          <w:szCs w:val="24"/>
        </w:rPr>
        <w:t>Melanau</w:t>
      </w:r>
      <w:proofErr w:type="spellEnd"/>
      <w:r w:rsidRPr="00FA4F4A">
        <w:rPr>
          <w:rFonts w:ascii="Times New Roman" w:eastAsia="Times New Roman" w:hAnsi="Times New Roman" w:cs="Times New Roman"/>
          <w:color w:val="000000" w:themeColor="text1"/>
          <w:sz w:val="24"/>
          <w:szCs w:val="24"/>
        </w:rPr>
        <w:t xml:space="preserve"> </w:t>
      </w:r>
      <w:proofErr w:type="spellStart"/>
      <w:r w:rsidR="00483BF6" w:rsidRPr="00FA4F4A">
        <w:rPr>
          <w:rFonts w:ascii="Times New Roman" w:eastAsia="Times New Roman" w:hAnsi="Times New Roman" w:cs="Times New Roman"/>
          <w:color w:val="000000" w:themeColor="text1"/>
          <w:sz w:val="24"/>
          <w:szCs w:val="24"/>
        </w:rPr>
        <w:t>ancestorship</w:t>
      </w:r>
      <w:proofErr w:type="spellEnd"/>
      <w:r w:rsidR="00483BF6" w:rsidRPr="00FA4F4A">
        <w:rPr>
          <w:rFonts w:ascii="Times New Roman" w:eastAsia="Times New Roman" w:hAnsi="Times New Roman" w:cs="Times New Roman"/>
          <w:color w:val="000000" w:themeColor="text1"/>
          <w:sz w:val="24"/>
          <w:szCs w:val="24"/>
        </w:rPr>
        <w:t xml:space="preserve"> as an existential concern</w:t>
      </w:r>
      <w:r w:rsidRPr="00FA4F4A">
        <w:rPr>
          <w:rFonts w:ascii="Times New Roman" w:eastAsia="Times New Roman" w:hAnsi="Times New Roman" w:cs="Times New Roman"/>
          <w:color w:val="000000" w:themeColor="text1"/>
          <w:sz w:val="24"/>
          <w:szCs w:val="24"/>
        </w:rPr>
        <w:t xml:space="preserve">. In P. </w:t>
      </w:r>
      <w:proofErr w:type="spellStart"/>
      <w:r w:rsidRPr="00FA4F4A">
        <w:rPr>
          <w:rFonts w:ascii="Times New Roman" w:eastAsia="Times New Roman" w:hAnsi="Times New Roman" w:cs="Times New Roman"/>
          <w:color w:val="000000" w:themeColor="text1"/>
          <w:sz w:val="24"/>
          <w:szCs w:val="24"/>
        </w:rPr>
        <w:t>Couderc</w:t>
      </w:r>
      <w:proofErr w:type="spellEnd"/>
      <w:r w:rsidRPr="00FA4F4A">
        <w:rPr>
          <w:rFonts w:ascii="Times New Roman" w:eastAsia="Times New Roman" w:hAnsi="Times New Roman" w:cs="Times New Roman"/>
          <w:color w:val="000000" w:themeColor="text1"/>
          <w:sz w:val="24"/>
          <w:szCs w:val="24"/>
        </w:rPr>
        <w:t xml:space="preserve"> &amp; K. </w:t>
      </w:r>
      <w:proofErr w:type="spellStart"/>
      <w:r w:rsidRPr="00FA4F4A">
        <w:rPr>
          <w:rFonts w:ascii="Times New Roman" w:eastAsia="Times New Roman" w:hAnsi="Times New Roman" w:cs="Times New Roman"/>
          <w:color w:val="000000" w:themeColor="text1"/>
          <w:sz w:val="24"/>
          <w:szCs w:val="24"/>
        </w:rPr>
        <w:t>Sillander</w:t>
      </w:r>
      <w:proofErr w:type="spellEnd"/>
      <w:r w:rsidRPr="00FA4F4A">
        <w:rPr>
          <w:rFonts w:ascii="Times New Roman" w:eastAsia="Times New Roman" w:hAnsi="Times New Roman" w:cs="Times New Roman"/>
          <w:color w:val="000000" w:themeColor="text1"/>
          <w:sz w:val="24"/>
          <w:szCs w:val="24"/>
        </w:rPr>
        <w:t xml:space="preserve"> (Eds.), </w:t>
      </w:r>
      <w:r w:rsidRPr="00483BF6">
        <w:rPr>
          <w:rFonts w:ascii="Times New Roman" w:eastAsia="Times New Roman" w:hAnsi="Times New Roman" w:cs="Times New Roman"/>
          <w:i/>
          <w:iCs/>
          <w:color w:val="000000" w:themeColor="text1"/>
          <w:sz w:val="24"/>
          <w:szCs w:val="24"/>
        </w:rPr>
        <w:t>Ancestors in Borneo Societies: Death, Transformation, and Social Immortality,</w:t>
      </w:r>
      <w:r w:rsidRPr="00FA4F4A">
        <w:rPr>
          <w:rFonts w:ascii="Times New Roman" w:eastAsia="Times New Roman" w:hAnsi="Times New Roman" w:cs="Times New Roman"/>
          <w:color w:val="000000" w:themeColor="text1"/>
          <w:sz w:val="24"/>
          <w:szCs w:val="24"/>
        </w:rPr>
        <w:t xml:space="preserve"> pp. 207–242. NIAS Press.</w:t>
      </w:r>
    </w:p>
    <w:p w14:paraId="79FB156F" w14:textId="77BF56DA" w:rsidR="00C61A57" w:rsidRDefault="00C61A57"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themeColor="text1"/>
          <w:sz w:val="24"/>
          <w:szCs w:val="24"/>
        </w:rPr>
      </w:pPr>
      <w:proofErr w:type="spellStart"/>
      <w:r w:rsidRPr="00C61A57">
        <w:rPr>
          <w:rFonts w:ascii="Times New Roman" w:eastAsia="Times New Roman" w:hAnsi="Times New Roman" w:cs="Times New Roman"/>
          <w:color w:val="000000" w:themeColor="text1"/>
          <w:sz w:val="24"/>
          <w:szCs w:val="24"/>
        </w:rPr>
        <w:t>Bahta</w:t>
      </w:r>
      <w:proofErr w:type="spellEnd"/>
      <w:r w:rsidRPr="00C61A57">
        <w:rPr>
          <w:rFonts w:ascii="Times New Roman" w:eastAsia="Times New Roman" w:hAnsi="Times New Roman" w:cs="Times New Roman"/>
          <w:color w:val="000000" w:themeColor="text1"/>
          <w:sz w:val="24"/>
          <w:szCs w:val="24"/>
        </w:rPr>
        <w:t xml:space="preserve">, G. T. (2014). Folklore: An </w:t>
      </w:r>
      <w:r w:rsidR="00FA4F4A" w:rsidRPr="00C61A57">
        <w:rPr>
          <w:rFonts w:ascii="Times New Roman" w:eastAsia="Times New Roman" w:hAnsi="Times New Roman" w:cs="Times New Roman"/>
          <w:color w:val="000000" w:themeColor="text1"/>
          <w:sz w:val="24"/>
          <w:szCs w:val="24"/>
        </w:rPr>
        <w:t xml:space="preserve">instrument of conflict prevention, transformation and resolution </w:t>
      </w:r>
      <w:r w:rsidRPr="00C61A57">
        <w:rPr>
          <w:rFonts w:ascii="Times New Roman" w:eastAsia="Times New Roman" w:hAnsi="Times New Roman" w:cs="Times New Roman"/>
          <w:color w:val="000000" w:themeColor="text1"/>
          <w:sz w:val="24"/>
          <w:szCs w:val="24"/>
        </w:rPr>
        <w:t xml:space="preserve">in the Ethiopian </w:t>
      </w:r>
      <w:r w:rsidR="00FA4F4A">
        <w:rPr>
          <w:rFonts w:ascii="Times New Roman" w:eastAsia="Times New Roman" w:hAnsi="Times New Roman" w:cs="Times New Roman"/>
          <w:color w:val="000000" w:themeColor="text1"/>
          <w:sz w:val="24"/>
          <w:szCs w:val="24"/>
        </w:rPr>
        <w:t>c</w:t>
      </w:r>
      <w:r w:rsidRPr="00C61A57">
        <w:rPr>
          <w:rFonts w:ascii="Times New Roman" w:eastAsia="Times New Roman" w:hAnsi="Times New Roman" w:cs="Times New Roman"/>
          <w:color w:val="000000" w:themeColor="text1"/>
          <w:sz w:val="24"/>
          <w:szCs w:val="24"/>
        </w:rPr>
        <w:t xml:space="preserve">ontext. </w:t>
      </w:r>
      <w:r w:rsidRPr="007A4DAA">
        <w:rPr>
          <w:rFonts w:ascii="Times New Roman" w:eastAsia="Times New Roman" w:hAnsi="Times New Roman" w:cs="Times New Roman"/>
          <w:i/>
          <w:iCs/>
          <w:color w:val="000000" w:themeColor="text1"/>
          <w:sz w:val="24"/>
          <w:szCs w:val="24"/>
        </w:rPr>
        <w:t>Southern African Journal for Folklore Studies, 24</w:t>
      </w:r>
      <w:r w:rsidRPr="00C61A57">
        <w:rPr>
          <w:rFonts w:ascii="Times New Roman" w:eastAsia="Times New Roman" w:hAnsi="Times New Roman" w:cs="Times New Roman"/>
          <w:color w:val="000000" w:themeColor="text1"/>
          <w:sz w:val="24"/>
          <w:szCs w:val="24"/>
        </w:rPr>
        <w:t>(2), 170-185.</w:t>
      </w:r>
    </w:p>
    <w:p w14:paraId="22B7C4F6" w14:textId="43A05C20" w:rsidR="002B6180" w:rsidRDefault="001414E1"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themeColor="text1"/>
          <w:sz w:val="24"/>
          <w:szCs w:val="24"/>
        </w:rPr>
      </w:pPr>
      <w:r w:rsidRPr="001414E1">
        <w:rPr>
          <w:rFonts w:ascii="Times New Roman" w:eastAsia="Times New Roman" w:hAnsi="Times New Roman" w:cs="Times New Roman"/>
          <w:color w:val="000000" w:themeColor="text1"/>
          <w:sz w:val="24"/>
          <w:szCs w:val="24"/>
        </w:rPr>
        <w:t xml:space="preserve">Bascom, W. R. (1953). Folklore and anthropology. </w:t>
      </w:r>
      <w:r w:rsidRPr="007A4DAA">
        <w:rPr>
          <w:rFonts w:ascii="Times New Roman" w:eastAsia="Times New Roman" w:hAnsi="Times New Roman" w:cs="Times New Roman"/>
          <w:i/>
          <w:iCs/>
          <w:color w:val="000000" w:themeColor="text1"/>
          <w:sz w:val="24"/>
          <w:szCs w:val="24"/>
        </w:rPr>
        <w:t>The Journal of American Folklore, 66</w:t>
      </w:r>
      <w:r w:rsidRPr="001414E1">
        <w:rPr>
          <w:rFonts w:ascii="Times New Roman" w:eastAsia="Times New Roman" w:hAnsi="Times New Roman" w:cs="Times New Roman"/>
          <w:color w:val="000000" w:themeColor="text1"/>
          <w:sz w:val="24"/>
          <w:szCs w:val="24"/>
        </w:rPr>
        <w:t>(262), 283-290.</w:t>
      </w:r>
    </w:p>
    <w:p w14:paraId="2F279C06" w14:textId="77777777" w:rsidR="00573D7D" w:rsidRDefault="00573D7D" w:rsidP="00A109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73D7D">
        <w:rPr>
          <w:rFonts w:ascii="Times New Roman" w:hAnsi="Times New Roman" w:cs="Times New Roman"/>
          <w:noProof/>
          <w:sz w:val="24"/>
          <w:szCs w:val="24"/>
        </w:rPr>
        <w:t xml:space="preserve">Braun, V., &amp; Clarke, V. (2006). Using thematic analysis in psychology. </w:t>
      </w:r>
      <w:r w:rsidRPr="00573D7D">
        <w:rPr>
          <w:rFonts w:ascii="Times New Roman" w:hAnsi="Times New Roman" w:cs="Times New Roman"/>
          <w:i/>
          <w:iCs/>
          <w:noProof/>
          <w:sz w:val="24"/>
          <w:szCs w:val="24"/>
        </w:rPr>
        <w:t xml:space="preserve">Qualitative Research in </w:t>
      </w:r>
      <w:r w:rsidRPr="007A4DAA">
        <w:rPr>
          <w:rFonts w:ascii="Times New Roman" w:hAnsi="Times New Roman" w:cs="Times New Roman"/>
          <w:i/>
          <w:iCs/>
          <w:noProof/>
          <w:sz w:val="24"/>
          <w:szCs w:val="24"/>
        </w:rPr>
        <w:t>Psychology, 3</w:t>
      </w:r>
      <w:r w:rsidRPr="00573D7D">
        <w:rPr>
          <w:rFonts w:ascii="Times New Roman" w:hAnsi="Times New Roman" w:cs="Times New Roman"/>
          <w:noProof/>
          <w:sz w:val="24"/>
          <w:szCs w:val="24"/>
        </w:rPr>
        <w:t>(2), 77–101.</w:t>
      </w:r>
    </w:p>
    <w:p w14:paraId="71F79439" w14:textId="77777777" w:rsidR="00C13F8A" w:rsidRDefault="00C13F8A" w:rsidP="00A109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6A9E">
        <w:rPr>
          <w:rFonts w:ascii="Times New Roman" w:hAnsi="Times New Roman" w:cs="Times New Roman"/>
          <w:noProof/>
          <w:sz w:val="24"/>
          <w:szCs w:val="24"/>
        </w:rPr>
        <w:t xml:space="preserve">Braun, V., &amp; Clarke, V. (2019). Reflecting on reflexive thematic analysis. </w:t>
      </w:r>
      <w:r w:rsidRPr="00696A9E">
        <w:rPr>
          <w:rFonts w:ascii="Times New Roman" w:hAnsi="Times New Roman" w:cs="Times New Roman"/>
          <w:i/>
          <w:iCs/>
          <w:noProof/>
          <w:sz w:val="24"/>
          <w:szCs w:val="24"/>
        </w:rPr>
        <w:t>Qualitative Research in Sport, Exercise and Health</w:t>
      </w:r>
      <w:r w:rsidRPr="00696A9E">
        <w:rPr>
          <w:rFonts w:ascii="Times New Roman" w:hAnsi="Times New Roman" w:cs="Times New Roman"/>
          <w:noProof/>
          <w:sz w:val="24"/>
          <w:szCs w:val="24"/>
        </w:rPr>
        <w:t xml:space="preserve">, </w:t>
      </w:r>
      <w:r w:rsidRPr="00696A9E">
        <w:rPr>
          <w:rFonts w:ascii="Times New Roman" w:hAnsi="Times New Roman" w:cs="Times New Roman"/>
          <w:i/>
          <w:iCs/>
          <w:noProof/>
          <w:sz w:val="24"/>
          <w:szCs w:val="24"/>
        </w:rPr>
        <w:t>11</w:t>
      </w:r>
      <w:r w:rsidRPr="00696A9E">
        <w:rPr>
          <w:rFonts w:ascii="Times New Roman" w:hAnsi="Times New Roman" w:cs="Times New Roman"/>
          <w:noProof/>
          <w:sz w:val="24"/>
          <w:szCs w:val="24"/>
        </w:rPr>
        <w:t>(4), 589–597.</w:t>
      </w:r>
    </w:p>
    <w:p w14:paraId="44FEA843" w14:textId="77777777" w:rsidR="00C13F8A" w:rsidRDefault="00C13F8A" w:rsidP="00A109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96A9E">
        <w:rPr>
          <w:rFonts w:ascii="Times New Roman" w:hAnsi="Times New Roman" w:cs="Times New Roman"/>
          <w:noProof/>
          <w:sz w:val="24"/>
          <w:szCs w:val="24"/>
        </w:rPr>
        <w:t xml:space="preserve">Byrne, D. (2022). A worked example of Braun and Clarke’s approach to reflexive thematic analysis. </w:t>
      </w:r>
      <w:r w:rsidRPr="00696A9E">
        <w:rPr>
          <w:rFonts w:ascii="Times New Roman" w:hAnsi="Times New Roman" w:cs="Times New Roman"/>
          <w:i/>
          <w:iCs/>
          <w:noProof/>
          <w:sz w:val="24"/>
          <w:szCs w:val="24"/>
        </w:rPr>
        <w:t>Quality and Quantity</w:t>
      </w:r>
      <w:r w:rsidRPr="00696A9E">
        <w:rPr>
          <w:rFonts w:ascii="Times New Roman" w:hAnsi="Times New Roman" w:cs="Times New Roman"/>
          <w:noProof/>
          <w:sz w:val="24"/>
          <w:szCs w:val="24"/>
        </w:rPr>
        <w:t xml:space="preserve">, </w:t>
      </w:r>
      <w:r w:rsidRPr="00696A9E">
        <w:rPr>
          <w:rFonts w:ascii="Times New Roman" w:hAnsi="Times New Roman" w:cs="Times New Roman"/>
          <w:i/>
          <w:iCs/>
          <w:noProof/>
          <w:sz w:val="24"/>
          <w:szCs w:val="24"/>
        </w:rPr>
        <w:t>56</w:t>
      </w:r>
      <w:r w:rsidRPr="00696A9E">
        <w:rPr>
          <w:rFonts w:ascii="Times New Roman" w:hAnsi="Times New Roman" w:cs="Times New Roman"/>
          <w:noProof/>
          <w:sz w:val="24"/>
          <w:szCs w:val="24"/>
        </w:rPr>
        <w:t>(3), 1391–1412.</w:t>
      </w:r>
    </w:p>
    <w:p w14:paraId="7490E855" w14:textId="612B1667" w:rsidR="0095368C" w:rsidRPr="00696A9E" w:rsidRDefault="0095368C" w:rsidP="00A109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368C">
        <w:rPr>
          <w:rFonts w:ascii="Times New Roman" w:hAnsi="Times New Roman" w:cs="Times New Roman"/>
          <w:noProof/>
          <w:sz w:val="24"/>
          <w:szCs w:val="24"/>
        </w:rPr>
        <w:t xml:space="preserve">Couderc, Pascal </w:t>
      </w:r>
      <w:r w:rsidR="007A4DAA">
        <w:rPr>
          <w:rFonts w:ascii="Times New Roman" w:hAnsi="Times New Roman" w:cs="Times New Roman"/>
          <w:noProof/>
          <w:sz w:val="24"/>
          <w:szCs w:val="24"/>
        </w:rPr>
        <w:t>&amp;</w:t>
      </w:r>
      <w:r w:rsidRPr="0095368C">
        <w:rPr>
          <w:rFonts w:ascii="Times New Roman" w:hAnsi="Times New Roman" w:cs="Times New Roman"/>
          <w:noProof/>
          <w:sz w:val="24"/>
          <w:szCs w:val="24"/>
        </w:rPr>
        <w:t xml:space="preserve"> Kenneth Sillander (eds)</w:t>
      </w:r>
      <w:r w:rsidR="007A4DAA">
        <w:rPr>
          <w:rFonts w:ascii="Times New Roman" w:hAnsi="Times New Roman" w:cs="Times New Roman"/>
          <w:noProof/>
          <w:sz w:val="24"/>
          <w:szCs w:val="24"/>
        </w:rPr>
        <w:t>.</w:t>
      </w:r>
      <w:r w:rsidRPr="0095368C">
        <w:rPr>
          <w:rFonts w:ascii="Times New Roman" w:hAnsi="Times New Roman" w:cs="Times New Roman"/>
          <w:noProof/>
          <w:sz w:val="24"/>
          <w:szCs w:val="24"/>
        </w:rPr>
        <w:t xml:space="preserve"> (2012). </w:t>
      </w:r>
      <w:r w:rsidRPr="0095368C">
        <w:rPr>
          <w:rFonts w:ascii="Times New Roman" w:hAnsi="Times New Roman" w:cs="Times New Roman"/>
          <w:i/>
          <w:iCs/>
          <w:noProof/>
          <w:sz w:val="24"/>
          <w:szCs w:val="24"/>
        </w:rPr>
        <w:t>Ancestors in Borneo societies</w:t>
      </w:r>
      <w:r w:rsidR="00442D61">
        <w:rPr>
          <w:rFonts w:ascii="Times New Roman" w:hAnsi="Times New Roman" w:cs="Times New Roman"/>
          <w:i/>
          <w:iCs/>
          <w:noProof/>
          <w:sz w:val="24"/>
          <w:szCs w:val="24"/>
        </w:rPr>
        <w:t>:</w:t>
      </w:r>
      <w:r w:rsidRPr="0095368C">
        <w:rPr>
          <w:rFonts w:ascii="Times New Roman" w:hAnsi="Times New Roman" w:cs="Times New Roman"/>
          <w:i/>
          <w:iCs/>
          <w:noProof/>
          <w:sz w:val="24"/>
          <w:szCs w:val="24"/>
        </w:rPr>
        <w:t xml:space="preserve"> Death, transformation and social immortality.</w:t>
      </w:r>
      <w:r w:rsidRPr="0095368C">
        <w:rPr>
          <w:rFonts w:ascii="Times New Roman" w:hAnsi="Times New Roman" w:cs="Times New Roman"/>
          <w:noProof/>
          <w:sz w:val="24"/>
          <w:szCs w:val="24"/>
        </w:rPr>
        <w:t xml:space="preserve"> Nias Press.</w:t>
      </w:r>
    </w:p>
    <w:p w14:paraId="3DCF1841" w14:textId="4D0768D3" w:rsidR="00D45977" w:rsidRDefault="002B6180"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themeColor="text1"/>
          <w:sz w:val="24"/>
          <w:szCs w:val="24"/>
        </w:rPr>
      </w:pPr>
      <w:r w:rsidRPr="002B6180">
        <w:rPr>
          <w:rFonts w:ascii="Times New Roman" w:eastAsia="Times New Roman" w:hAnsi="Times New Roman" w:cs="Times New Roman"/>
          <w:color w:val="000000" w:themeColor="text1"/>
          <w:sz w:val="24"/>
          <w:szCs w:val="24"/>
        </w:rPr>
        <w:t xml:space="preserve">Dorson, R. (ed.). 1972. </w:t>
      </w:r>
      <w:r w:rsidRPr="005B38A6">
        <w:rPr>
          <w:rFonts w:ascii="Times New Roman" w:eastAsia="Times New Roman" w:hAnsi="Times New Roman" w:cs="Times New Roman"/>
          <w:i/>
          <w:iCs/>
          <w:color w:val="000000" w:themeColor="text1"/>
          <w:sz w:val="24"/>
          <w:szCs w:val="24"/>
        </w:rPr>
        <w:t>Folklore and folk life: An introduction.</w:t>
      </w:r>
      <w:r w:rsidRPr="002B6180">
        <w:rPr>
          <w:rFonts w:ascii="Times New Roman" w:eastAsia="Times New Roman" w:hAnsi="Times New Roman" w:cs="Times New Roman"/>
          <w:color w:val="000000" w:themeColor="text1"/>
          <w:sz w:val="24"/>
          <w:szCs w:val="24"/>
        </w:rPr>
        <w:t xml:space="preserve"> The University of Chicago</w:t>
      </w:r>
    </w:p>
    <w:p w14:paraId="5DCD09E6" w14:textId="304D46B6" w:rsidR="00D45977" w:rsidRDefault="00EA5958"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themeColor="text1"/>
          <w:sz w:val="24"/>
          <w:szCs w:val="24"/>
        </w:rPr>
      </w:pPr>
      <w:proofErr w:type="spellStart"/>
      <w:r w:rsidRPr="006E2886">
        <w:rPr>
          <w:rFonts w:ascii="Times New Roman" w:eastAsia="Times New Roman" w:hAnsi="Times New Roman" w:cs="Times New Roman"/>
          <w:color w:val="000000"/>
          <w:sz w:val="24"/>
          <w:szCs w:val="24"/>
        </w:rPr>
        <w:lastRenderedPageBreak/>
        <w:t>Dundes</w:t>
      </w:r>
      <w:proofErr w:type="spellEnd"/>
      <w:r w:rsidRPr="006E2886">
        <w:rPr>
          <w:rFonts w:ascii="Times New Roman" w:eastAsia="Times New Roman" w:hAnsi="Times New Roman" w:cs="Times New Roman"/>
          <w:color w:val="000000"/>
          <w:sz w:val="24"/>
          <w:szCs w:val="24"/>
        </w:rPr>
        <w:t xml:space="preserve">, A. (1965). </w:t>
      </w:r>
      <w:r w:rsidRPr="005B38A6">
        <w:rPr>
          <w:rFonts w:ascii="Times New Roman" w:eastAsia="Times New Roman" w:hAnsi="Times New Roman" w:cs="Times New Roman"/>
          <w:i/>
          <w:iCs/>
          <w:color w:val="000000"/>
          <w:sz w:val="24"/>
          <w:szCs w:val="24"/>
        </w:rPr>
        <w:t>The Study of Folklore.</w:t>
      </w:r>
      <w:r w:rsidRPr="006E2886">
        <w:rPr>
          <w:rFonts w:ascii="Times New Roman" w:eastAsia="Times New Roman" w:hAnsi="Times New Roman" w:cs="Times New Roman"/>
          <w:color w:val="000000"/>
          <w:sz w:val="24"/>
          <w:szCs w:val="24"/>
        </w:rPr>
        <w:t xml:space="preserve"> Prentice-Hall.</w:t>
      </w:r>
    </w:p>
    <w:p w14:paraId="5D632DD3" w14:textId="20A5A083" w:rsidR="008B7236" w:rsidRPr="00D45977" w:rsidRDefault="008B7236"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themeColor="text1"/>
          <w:sz w:val="24"/>
          <w:szCs w:val="24"/>
        </w:rPr>
      </w:pPr>
      <w:proofErr w:type="spellStart"/>
      <w:r w:rsidRPr="008B7236">
        <w:rPr>
          <w:rFonts w:ascii="Times New Roman" w:eastAsia="Times New Roman" w:hAnsi="Times New Roman" w:cs="Times New Roman"/>
          <w:color w:val="000000"/>
          <w:sz w:val="24"/>
          <w:szCs w:val="24"/>
        </w:rPr>
        <w:t>Febriagazi</w:t>
      </w:r>
      <w:proofErr w:type="spellEnd"/>
      <w:r w:rsidRPr="008B7236">
        <w:rPr>
          <w:rFonts w:ascii="Times New Roman" w:eastAsia="Times New Roman" w:hAnsi="Times New Roman" w:cs="Times New Roman"/>
          <w:color w:val="000000"/>
          <w:sz w:val="24"/>
          <w:szCs w:val="24"/>
        </w:rPr>
        <w:t xml:space="preserve">, T., &amp; </w:t>
      </w:r>
      <w:proofErr w:type="spellStart"/>
      <w:r w:rsidRPr="008B7236">
        <w:rPr>
          <w:rFonts w:ascii="Times New Roman" w:eastAsia="Times New Roman" w:hAnsi="Times New Roman" w:cs="Times New Roman"/>
          <w:color w:val="000000"/>
          <w:sz w:val="24"/>
          <w:szCs w:val="24"/>
        </w:rPr>
        <w:t>Sunarto</w:t>
      </w:r>
      <w:proofErr w:type="spellEnd"/>
      <w:r w:rsidRPr="008B7236">
        <w:rPr>
          <w:rFonts w:ascii="Times New Roman" w:eastAsia="Times New Roman" w:hAnsi="Times New Roman" w:cs="Times New Roman"/>
          <w:color w:val="000000"/>
          <w:sz w:val="24"/>
          <w:szCs w:val="24"/>
        </w:rPr>
        <w:t xml:space="preserve">, S. (2020). </w:t>
      </w:r>
      <w:proofErr w:type="spellStart"/>
      <w:r w:rsidRPr="008B7236">
        <w:rPr>
          <w:rFonts w:ascii="Times New Roman" w:eastAsia="Times New Roman" w:hAnsi="Times New Roman" w:cs="Times New Roman"/>
          <w:color w:val="000000"/>
          <w:sz w:val="24"/>
          <w:szCs w:val="24"/>
        </w:rPr>
        <w:t>Analisis</w:t>
      </w:r>
      <w:proofErr w:type="spellEnd"/>
      <w:r w:rsidRPr="008B7236">
        <w:rPr>
          <w:rFonts w:ascii="Times New Roman" w:eastAsia="Times New Roman" w:hAnsi="Times New Roman" w:cs="Times New Roman"/>
          <w:color w:val="000000"/>
          <w:sz w:val="24"/>
          <w:szCs w:val="24"/>
        </w:rPr>
        <w:t xml:space="preserve"> </w:t>
      </w:r>
      <w:proofErr w:type="spellStart"/>
      <w:r w:rsidR="00FA4F4A" w:rsidRPr="008B7236">
        <w:rPr>
          <w:rFonts w:ascii="Times New Roman" w:eastAsia="Times New Roman" w:hAnsi="Times New Roman" w:cs="Times New Roman"/>
          <w:color w:val="000000"/>
          <w:sz w:val="24"/>
          <w:szCs w:val="24"/>
        </w:rPr>
        <w:t>bentuk</w:t>
      </w:r>
      <w:proofErr w:type="spellEnd"/>
      <w:r w:rsidR="00FA4F4A" w:rsidRPr="008B7236">
        <w:rPr>
          <w:rFonts w:ascii="Times New Roman" w:eastAsia="Times New Roman" w:hAnsi="Times New Roman" w:cs="Times New Roman"/>
          <w:color w:val="000000"/>
          <w:sz w:val="24"/>
          <w:szCs w:val="24"/>
        </w:rPr>
        <w:t xml:space="preserve"> </w:t>
      </w:r>
      <w:proofErr w:type="spellStart"/>
      <w:r w:rsidR="00FA4F4A" w:rsidRPr="008B7236">
        <w:rPr>
          <w:rFonts w:ascii="Times New Roman" w:eastAsia="Times New Roman" w:hAnsi="Times New Roman" w:cs="Times New Roman"/>
          <w:color w:val="000000"/>
          <w:sz w:val="24"/>
          <w:szCs w:val="24"/>
        </w:rPr>
        <w:t>aransemen</w:t>
      </w:r>
      <w:proofErr w:type="spellEnd"/>
      <w:r w:rsidR="00FA4F4A" w:rsidRPr="008B7236">
        <w:rPr>
          <w:rFonts w:ascii="Times New Roman" w:eastAsia="Times New Roman" w:hAnsi="Times New Roman" w:cs="Times New Roman"/>
          <w:color w:val="000000"/>
          <w:sz w:val="24"/>
          <w:szCs w:val="24"/>
        </w:rPr>
        <w:t xml:space="preserve"> </w:t>
      </w:r>
      <w:proofErr w:type="spellStart"/>
      <w:r w:rsidR="00FA4F4A" w:rsidRPr="008B7236">
        <w:rPr>
          <w:rFonts w:ascii="Times New Roman" w:eastAsia="Times New Roman" w:hAnsi="Times New Roman" w:cs="Times New Roman"/>
          <w:color w:val="000000"/>
          <w:sz w:val="24"/>
          <w:szCs w:val="24"/>
        </w:rPr>
        <w:t>lagu</w:t>
      </w:r>
      <w:proofErr w:type="spellEnd"/>
      <w:r w:rsidR="00FA4F4A" w:rsidRPr="008B7236">
        <w:rPr>
          <w:rFonts w:ascii="Times New Roman" w:eastAsia="Times New Roman" w:hAnsi="Times New Roman" w:cs="Times New Roman"/>
          <w:color w:val="000000"/>
          <w:sz w:val="24"/>
          <w:szCs w:val="24"/>
        </w:rPr>
        <w:t xml:space="preserve"> </w:t>
      </w:r>
      <w:proofErr w:type="spellStart"/>
      <w:r w:rsidRPr="008B7236">
        <w:rPr>
          <w:rFonts w:ascii="Times New Roman" w:eastAsia="Times New Roman" w:hAnsi="Times New Roman" w:cs="Times New Roman"/>
          <w:color w:val="000000"/>
          <w:sz w:val="24"/>
          <w:szCs w:val="24"/>
        </w:rPr>
        <w:t>Anoman</w:t>
      </w:r>
      <w:proofErr w:type="spellEnd"/>
      <w:r w:rsidRPr="008B7236">
        <w:rPr>
          <w:rFonts w:ascii="Times New Roman" w:eastAsia="Times New Roman" w:hAnsi="Times New Roman" w:cs="Times New Roman"/>
          <w:color w:val="000000"/>
          <w:sz w:val="24"/>
          <w:szCs w:val="24"/>
        </w:rPr>
        <w:t xml:space="preserve"> </w:t>
      </w:r>
      <w:proofErr w:type="spellStart"/>
      <w:r w:rsidRPr="008B7236">
        <w:rPr>
          <w:rFonts w:ascii="Times New Roman" w:eastAsia="Times New Roman" w:hAnsi="Times New Roman" w:cs="Times New Roman"/>
          <w:color w:val="000000"/>
          <w:sz w:val="24"/>
          <w:szCs w:val="24"/>
        </w:rPr>
        <w:t>Obong</w:t>
      </w:r>
      <w:proofErr w:type="spellEnd"/>
      <w:r w:rsidRPr="008B7236">
        <w:rPr>
          <w:rFonts w:ascii="Times New Roman" w:eastAsia="Times New Roman" w:hAnsi="Times New Roman" w:cs="Times New Roman"/>
          <w:color w:val="000000"/>
          <w:sz w:val="24"/>
          <w:szCs w:val="24"/>
        </w:rPr>
        <w:t xml:space="preserve"> </w:t>
      </w:r>
      <w:proofErr w:type="spellStart"/>
      <w:r w:rsidR="00FA4F4A">
        <w:rPr>
          <w:rFonts w:ascii="Times New Roman" w:eastAsia="Times New Roman" w:hAnsi="Times New Roman" w:cs="Times New Roman"/>
          <w:color w:val="000000"/>
          <w:sz w:val="24"/>
          <w:szCs w:val="24"/>
        </w:rPr>
        <w:t>c</w:t>
      </w:r>
      <w:r w:rsidRPr="008B7236">
        <w:rPr>
          <w:rFonts w:ascii="Times New Roman" w:eastAsia="Times New Roman" w:hAnsi="Times New Roman" w:cs="Times New Roman"/>
          <w:color w:val="000000"/>
          <w:sz w:val="24"/>
          <w:szCs w:val="24"/>
        </w:rPr>
        <w:t>iptaan</w:t>
      </w:r>
      <w:proofErr w:type="spellEnd"/>
      <w:r w:rsidRPr="008B7236">
        <w:rPr>
          <w:rFonts w:ascii="Times New Roman" w:eastAsia="Times New Roman" w:hAnsi="Times New Roman" w:cs="Times New Roman"/>
          <w:color w:val="000000"/>
          <w:sz w:val="24"/>
          <w:szCs w:val="24"/>
        </w:rPr>
        <w:t xml:space="preserve"> </w:t>
      </w:r>
      <w:proofErr w:type="spellStart"/>
      <w:r w:rsidRPr="008B7236">
        <w:rPr>
          <w:rFonts w:ascii="Times New Roman" w:eastAsia="Times New Roman" w:hAnsi="Times New Roman" w:cs="Times New Roman"/>
          <w:color w:val="000000"/>
          <w:sz w:val="24"/>
          <w:szCs w:val="24"/>
        </w:rPr>
        <w:t>Ranto</w:t>
      </w:r>
      <w:proofErr w:type="spellEnd"/>
      <w:r w:rsidRPr="008B7236">
        <w:rPr>
          <w:rFonts w:ascii="Times New Roman" w:eastAsia="Times New Roman" w:hAnsi="Times New Roman" w:cs="Times New Roman"/>
          <w:color w:val="000000"/>
          <w:sz w:val="24"/>
          <w:szCs w:val="24"/>
        </w:rPr>
        <w:t xml:space="preserve"> Edi</w:t>
      </w:r>
      <w:r>
        <w:rPr>
          <w:rFonts w:ascii="Times New Roman" w:eastAsia="Times New Roman" w:hAnsi="Times New Roman" w:cs="Times New Roman"/>
          <w:color w:val="000000"/>
          <w:sz w:val="24"/>
          <w:szCs w:val="24"/>
        </w:rPr>
        <w:t xml:space="preserve"> </w:t>
      </w:r>
      <w:proofErr w:type="spellStart"/>
      <w:r w:rsidRPr="008B7236">
        <w:rPr>
          <w:rFonts w:ascii="Times New Roman" w:eastAsia="Times New Roman" w:hAnsi="Times New Roman" w:cs="Times New Roman"/>
          <w:color w:val="000000"/>
          <w:sz w:val="24"/>
          <w:szCs w:val="24"/>
        </w:rPr>
        <w:t>Gudel</w:t>
      </w:r>
      <w:proofErr w:type="spellEnd"/>
      <w:r w:rsidRPr="008B7236">
        <w:rPr>
          <w:rFonts w:ascii="Times New Roman" w:eastAsia="Times New Roman" w:hAnsi="Times New Roman" w:cs="Times New Roman"/>
          <w:color w:val="000000"/>
          <w:sz w:val="24"/>
          <w:szCs w:val="24"/>
        </w:rPr>
        <w:t xml:space="preserve"> </w:t>
      </w:r>
      <w:proofErr w:type="spellStart"/>
      <w:r w:rsidR="00FA4F4A" w:rsidRPr="008B7236">
        <w:rPr>
          <w:rFonts w:ascii="Times New Roman" w:eastAsia="Times New Roman" w:hAnsi="Times New Roman" w:cs="Times New Roman"/>
          <w:color w:val="000000"/>
          <w:sz w:val="24"/>
          <w:szCs w:val="24"/>
        </w:rPr>
        <w:t>untuk</w:t>
      </w:r>
      <w:proofErr w:type="spellEnd"/>
      <w:r w:rsidR="00FA4F4A" w:rsidRPr="008B7236">
        <w:rPr>
          <w:rFonts w:ascii="Times New Roman" w:eastAsia="Times New Roman" w:hAnsi="Times New Roman" w:cs="Times New Roman"/>
          <w:color w:val="000000"/>
          <w:sz w:val="24"/>
          <w:szCs w:val="24"/>
        </w:rPr>
        <w:t xml:space="preserve"> </w:t>
      </w:r>
      <w:proofErr w:type="spellStart"/>
      <w:r w:rsidR="00FA4F4A" w:rsidRPr="008B7236">
        <w:rPr>
          <w:rFonts w:ascii="Times New Roman" w:eastAsia="Times New Roman" w:hAnsi="Times New Roman" w:cs="Times New Roman"/>
          <w:color w:val="000000"/>
          <w:sz w:val="24"/>
          <w:szCs w:val="24"/>
        </w:rPr>
        <w:t>paduan</w:t>
      </w:r>
      <w:proofErr w:type="spellEnd"/>
      <w:r w:rsidR="00FA4F4A" w:rsidRPr="008B7236">
        <w:rPr>
          <w:rFonts w:ascii="Times New Roman" w:eastAsia="Times New Roman" w:hAnsi="Times New Roman" w:cs="Times New Roman"/>
          <w:color w:val="000000"/>
          <w:sz w:val="24"/>
          <w:szCs w:val="24"/>
        </w:rPr>
        <w:t xml:space="preserve"> </w:t>
      </w:r>
      <w:proofErr w:type="spellStart"/>
      <w:r w:rsidR="00FA4F4A" w:rsidRPr="008B7236">
        <w:rPr>
          <w:rFonts w:ascii="Times New Roman" w:eastAsia="Times New Roman" w:hAnsi="Times New Roman" w:cs="Times New Roman"/>
          <w:color w:val="000000"/>
          <w:sz w:val="24"/>
          <w:szCs w:val="24"/>
        </w:rPr>
        <w:t>suara</w:t>
      </w:r>
      <w:proofErr w:type="spellEnd"/>
      <w:r w:rsidR="00FA4F4A" w:rsidRPr="008B7236">
        <w:rPr>
          <w:rFonts w:ascii="Times New Roman" w:eastAsia="Times New Roman" w:hAnsi="Times New Roman" w:cs="Times New Roman"/>
          <w:color w:val="000000"/>
          <w:sz w:val="24"/>
          <w:szCs w:val="24"/>
        </w:rPr>
        <w:t xml:space="preserve"> </w:t>
      </w:r>
      <w:proofErr w:type="spellStart"/>
      <w:r w:rsidR="00FA4F4A" w:rsidRPr="008B7236">
        <w:rPr>
          <w:rFonts w:ascii="Times New Roman" w:eastAsia="Times New Roman" w:hAnsi="Times New Roman" w:cs="Times New Roman"/>
          <w:color w:val="000000"/>
          <w:sz w:val="24"/>
          <w:szCs w:val="24"/>
        </w:rPr>
        <w:t>karya</w:t>
      </w:r>
      <w:proofErr w:type="spellEnd"/>
      <w:r w:rsidR="00FA4F4A" w:rsidRPr="008B7236">
        <w:rPr>
          <w:rFonts w:ascii="Times New Roman" w:eastAsia="Times New Roman" w:hAnsi="Times New Roman" w:cs="Times New Roman"/>
          <w:color w:val="000000"/>
          <w:sz w:val="24"/>
          <w:szCs w:val="24"/>
        </w:rPr>
        <w:t xml:space="preserve"> </w:t>
      </w:r>
      <w:r w:rsidRPr="008B7236">
        <w:rPr>
          <w:rFonts w:ascii="Times New Roman" w:eastAsia="Times New Roman" w:hAnsi="Times New Roman" w:cs="Times New Roman"/>
          <w:color w:val="000000"/>
          <w:sz w:val="24"/>
          <w:szCs w:val="24"/>
        </w:rPr>
        <w:t xml:space="preserve">V. </w:t>
      </w:r>
      <w:proofErr w:type="spellStart"/>
      <w:r w:rsidRPr="008B7236">
        <w:rPr>
          <w:rFonts w:ascii="Times New Roman" w:eastAsia="Times New Roman" w:hAnsi="Times New Roman" w:cs="Times New Roman"/>
          <w:color w:val="000000"/>
          <w:sz w:val="24"/>
          <w:szCs w:val="24"/>
        </w:rPr>
        <w:t>Mangunsongs</w:t>
      </w:r>
      <w:proofErr w:type="spellEnd"/>
      <w:r w:rsidRPr="008B7236">
        <w:rPr>
          <w:rFonts w:ascii="Times New Roman" w:eastAsia="Times New Roman" w:hAnsi="Times New Roman" w:cs="Times New Roman"/>
          <w:color w:val="000000"/>
          <w:sz w:val="24"/>
          <w:szCs w:val="24"/>
        </w:rPr>
        <w:t xml:space="preserve">. </w:t>
      </w:r>
      <w:proofErr w:type="spellStart"/>
      <w:r w:rsidRPr="007A4DAA">
        <w:rPr>
          <w:rFonts w:ascii="Times New Roman" w:eastAsia="Times New Roman" w:hAnsi="Times New Roman" w:cs="Times New Roman"/>
          <w:i/>
          <w:iCs/>
          <w:color w:val="000000"/>
          <w:sz w:val="24"/>
          <w:szCs w:val="24"/>
        </w:rPr>
        <w:t>Jurnal</w:t>
      </w:r>
      <w:proofErr w:type="spellEnd"/>
      <w:r w:rsidRPr="007A4DAA">
        <w:rPr>
          <w:rFonts w:ascii="Times New Roman" w:eastAsia="Times New Roman" w:hAnsi="Times New Roman" w:cs="Times New Roman"/>
          <w:i/>
          <w:iCs/>
          <w:color w:val="000000"/>
          <w:sz w:val="24"/>
          <w:szCs w:val="24"/>
        </w:rPr>
        <w:t xml:space="preserve"> </w:t>
      </w:r>
      <w:proofErr w:type="spellStart"/>
      <w:r w:rsidRPr="007A4DAA">
        <w:rPr>
          <w:rFonts w:ascii="Times New Roman" w:eastAsia="Times New Roman" w:hAnsi="Times New Roman" w:cs="Times New Roman"/>
          <w:i/>
          <w:iCs/>
          <w:color w:val="000000"/>
          <w:sz w:val="24"/>
          <w:szCs w:val="24"/>
        </w:rPr>
        <w:t>Seni</w:t>
      </w:r>
      <w:proofErr w:type="spellEnd"/>
      <w:r w:rsidRPr="007A4DAA">
        <w:rPr>
          <w:rFonts w:ascii="Times New Roman" w:eastAsia="Times New Roman" w:hAnsi="Times New Roman" w:cs="Times New Roman"/>
          <w:i/>
          <w:iCs/>
          <w:color w:val="000000"/>
          <w:sz w:val="24"/>
          <w:szCs w:val="24"/>
        </w:rPr>
        <w:t xml:space="preserve"> </w:t>
      </w:r>
      <w:proofErr w:type="spellStart"/>
      <w:r w:rsidRPr="007A4DAA">
        <w:rPr>
          <w:rFonts w:ascii="Times New Roman" w:eastAsia="Times New Roman" w:hAnsi="Times New Roman" w:cs="Times New Roman"/>
          <w:i/>
          <w:iCs/>
          <w:color w:val="000000"/>
          <w:sz w:val="24"/>
          <w:szCs w:val="24"/>
        </w:rPr>
        <w:t>Musik</w:t>
      </w:r>
      <w:proofErr w:type="spellEnd"/>
      <w:r w:rsidRPr="007A4DAA">
        <w:rPr>
          <w:rFonts w:ascii="Times New Roman" w:eastAsia="Times New Roman" w:hAnsi="Times New Roman" w:cs="Times New Roman"/>
          <w:i/>
          <w:iCs/>
          <w:color w:val="000000"/>
          <w:sz w:val="24"/>
          <w:szCs w:val="24"/>
        </w:rPr>
        <w:t>, 9</w:t>
      </w:r>
      <w:r w:rsidRPr="008B7236">
        <w:rPr>
          <w:rFonts w:ascii="Times New Roman" w:eastAsia="Times New Roman" w:hAnsi="Times New Roman" w:cs="Times New Roman"/>
          <w:color w:val="000000"/>
          <w:sz w:val="24"/>
          <w:szCs w:val="24"/>
        </w:rPr>
        <w:t xml:space="preserve">(2), 139-144. </w:t>
      </w:r>
    </w:p>
    <w:p w14:paraId="037499CD" w14:textId="51E284FA" w:rsidR="009F5C3D" w:rsidRDefault="00532F95"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themeColor="text1"/>
          <w:sz w:val="24"/>
          <w:szCs w:val="24"/>
        </w:rPr>
      </w:pPr>
      <w:proofErr w:type="spellStart"/>
      <w:r w:rsidRPr="00532F95">
        <w:rPr>
          <w:rFonts w:ascii="Times New Roman" w:eastAsia="Times New Roman" w:hAnsi="Times New Roman" w:cs="Times New Roman"/>
          <w:color w:val="000000" w:themeColor="text1"/>
          <w:sz w:val="24"/>
          <w:szCs w:val="24"/>
        </w:rPr>
        <w:t>Geia</w:t>
      </w:r>
      <w:proofErr w:type="spellEnd"/>
      <w:r w:rsidRPr="00532F95">
        <w:rPr>
          <w:rFonts w:ascii="Times New Roman" w:eastAsia="Times New Roman" w:hAnsi="Times New Roman" w:cs="Times New Roman"/>
          <w:color w:val="000000" w:themeColor="text1"/>
          <w:sz w:val="24"/>
          <w:szCs w:val="24"/>
        </w:rPr>
        <w:t xml:space="preserve">, L. K., Hayes, B., &amp; Usher, K. (2013). Yarning/Aboriginal storytelling: Towards an understanding of an </w:t>
      </w:r>
      <w:r w:rsidR="00FA4F4A">
        <w:rPr>
          <w:rFonts w:ascii="Times New Roman" w:eastAsia="Times New Roman" w:hAnsi="Times New Roman" w:cs="Times New Roman"/>
          <w:color w:val="000000" w:themeColor="text1"/>
          <w:sz w:val="24"/>
          <w:szCs w:val="24"/>
        </w:rPr>
        <w:t>i</w:t>
      </w:r>
      <w:r w:rsidRPr="00532F95">
        <w:rPr>
          <w:rFonts w:ascii="Times New Roman" w:eastAsia="Times New Roman" w:hAnsi="Times New Roman" w:cs="Times New Roman"/>
          <w:color w:val="000000" w:themeColor="text1"/>
          <w:sz w:val="24"/>
          <w:szCs w:val="24"/>
        </w:rPr>
        <w:t xml:space="preserve">ndigenous perspective and its implications for research practice. </w:t>
      </w:r>
      <w:r w:rsidRPr="007A4DAA">
        <w:rPr>
          <w:rFonts w:ascii="Times New Roman" w:eastAsia="Times New Roman" w:hAnsi="Times New Roman" w:cs="Times New Roman"/>
          <w:i/>
          <w:iCs/>
          <w:color w:val="000000" w:themeColor="text1"/>
          <w:sz w:val="24"/>
          <w:szCs w:val="24"/>
        </w:rPr>
        <w:t>Contemporary nurse, 46</w:t>
      </w:r>
      <w:r w:rsidRPr="00532F95">
        <w:rPr>
          <w:rFonts w:ascii="Times New Roman" w:eastAsia="Times New Roman" w:hAnsi="Times New Roman" w:cs="Times New Roman"/>
          <w:color w:val="000000" w:themeColor="text1"/>
          <w:sz w:val="24"/>
          <w:szCs w:val="24"/>
        </w:rPr>
        <w:t>(1), 13-17.</w:t>
      </w:r>
    </w:p>
    <w:p w14:paraId="6E514E66" w14:textId="5607CE13" w:rsidR="00EA5958" w:rsidRDefault="00EA5958"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roofErr w:type="spellStart"/>
      <w:r w:rsidRPr="00CA46FC">
        <w:rPr>
          <w:rFonts w:ascii="Times New Roman" w:eastAsia="Times New Roman" w:hAnsi="Times New Roman" w:cs="Times New Roman"/>
          <w:color w:val="000000"/>
          <w:sz w:val="24"/>
          <w:szCs w:val="24"/>
        </w:rPr>
        <w:t>Grenier</w:t>
      </w:r>
      <w:proofErr w:type="spellEnd"/>
      <w:r w:rsidRPr="00CA46FC">
        <w:rPr>
          <w:rFonts w:ascii="Times New Roman" w:eastAsia="Times New Roman" w:hAnsi="Times New Roman" w:cs="Times New Roman"/>
          <w:color w:val="000000"/>
          <w:sz w:val="24"/>
          <w:szCs w:val="24"/>
        </w:rPr>
        <w:t xml:space="preserve">. L. (1998). </w:t>
      </w:r>
      <w:r w:rsidRPr="00961FFE">
        <w:rPr>
          <w:rFonts w:ascii="Times New Roman" w:eastAsia="Times New Roman" w:hAnsi="Times New Roman" w:cs="Times New Roman"/>
          <w:i/>
          <w:iCs/>
          <w:color w:val="000000"/>
          <w:sz w:val="24"/>
          <w:szCs w:val="24"/>
        </w:rPr>
        <w:t xml:space="preserve">Working with indigenous knowledge: </w:t>
      </w:r>
      <w:r w:rsidR="00320956">
        <w:rPr>
          <w:rFonts w:ascii="Times New Roman" w:eastAsia="Times New Roman" w:hAnsi="Times New Roman" w:cs="Times New Roman"/>
          <w:i/>
          <w:iCs/>
          <w:color w:val="000000"/>
          <w:sz w:val="24"/>
          <w:szCs w:val="24"/>
        </w:rPr>
        <w:t>A</w:t>
      </w:r>
      <w:r w:rsidRPr="00961FFE">
        <w:rPr>
          <w:rFonts w:ascii="Times New Roman" w:eastAsia="Times New Roman" w:hAnsi="Times New Roman" w:cs="Times New Roman"/>
          <w:i/>
          <w:iCs/>
          <w:color w:val="000000"/>
          <w:sz w:val="24"/>
          <w:szCs w:val="24"/>
        </w:rPr>
        <w:t xml:space="preserve"> guide for researchers.</w:t>
      </w:r>
      <w:r w:rsidRPr="00CA46FC">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themeColor="text1"/>
          <w:sz w:val="24"/>
          <w:szCs w:val="24"/>
        </w:rPr>
        <w:t xml:space="preserve"> </w:t>
      </w:r>
      <w:r w:rsidRPr="00CA46FC">
        <w:rPr>
          <w:rFonts w:ascii="Times New Roman" w:eastAsia="Times New Roman" w:hAnsi="Times New Roman" w:cs="Times New Roman"/>
          <w:color w:val="000000"/>
          <w:sz w:val="24"/>
          <w:szCs w:val="24"/>
        </w:rPr>
        <w:t>International Development Research Centre</w:t>
      </w:r>
      <w:r w:rsidR="007A4DAA">
        <w:rPr>
          <w:rFonts w:ascii="Times New Roman" w:eastAsia="Times New Roman" w:hAnsi="Times New Roman" w:cs="Times New Roman"/>
          <w:color w:val="000000"/>
          <w:sz w:val="24"/>
          <w:szCs w:val="24"/>
        </w:rPr>
        <w:t>.</w:t>
      </w:r>
    </w:p>
    <w:p w14:paraId="1B1BAE81" w14:textId="43A9EEE4" w:rsidR="00646725" w:rsidRDefault="00646725"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roofErr w:type="spellStart"/>
      <w:r w:rsidRPr="00646725">
        <w:rPr>
          <w:rFonts w:ascii="Times New Roman" w:eastAsia="Times New Roman" w:hAnsi="Times New Roman" w:cs="Times New Roman"/>
          <w:color w:val="000000"/>
          <w:sz w:val="24"/>
          <w:szCs w:val="24"/>
        </w:rPr>
        <w:t>Munan</w:t>
      </w:r>
      <w:proofErr w:type="spellEnd"/>
      <w:r w:rsidR="007A4DAA">
        <w:rPr>
          <w:rFonts w:ascii="Times New Roman" w:eastAsia="Times New Roman" w:hAnsi="Times New Roman" w:cs="Times New Roman"/>
          <w:color w:val="000000"/>
          <w:sz w:val="24"/>
          <w:szCs w:val="24"/>
        </w:rPr>
        <w:t>,</w:t>
      </w:r>
      <w:r w:rsidRPr="00646725">
        <w:rPr>
          <w:rFonts w:ascii="Times New Roman" w:eastAsia="Times New Roman" w:hAnsi="Times New Roman" w:cs="Times New Roman"/>
          <w:color w:val="000000"/>
          <w:sz w:val="24"/>
          <w:szCs w:val="24"/>
        </w:rPr>
        <w:t xml:space="preserve"> H. (2005). </w:t>
      </w:r>
      <w:proofErr w:type="spellStart"/>
      <w:r w:rsidRPr="007A4DAA">
        <w:rPr>
          <w:rFonts w:ascii="Times New Roman" w:eastAsia="Times New Roman" w:hAnsi="Times New Roman" w:cs="Times New Roman"/>
          <w:i/>
          <w:iCs/>
          <w:color w:val="000000"/>
          <w:sz w:val="24"/>
          <w:szCs w:val="24"/>
        </w:rPr>
        <w:t>Melanau</w:t>
      </w:r>
      <w:proofErr w:type="spellEnd"/>
      <w:r w:rsidRPr="007A4DAA">
        <w:rPr>
          <w:rFonts w:ascii="Times New Roman" w:eastAsia="Times New Roman" w:hAnsi="Times New Roman" w:cs="Times New Roman"/>
          <w:i/>
          <w:iCs/>
          <w:color w:val="000000"/>
          <w:sz w:val="24"/>
          <w:szCs w:val="24"/>
        </w:rPr>
        <w:t xml:space="preserve"> stories</w:t>
      </w:r>
      <w:r w:rsidRPr="00646725">
        <w:rPr>
          <w:rFonts w:ascii="Times New Roman" w:eastAsia="Times New Roman" w:hAnsi="Times New Roman" w:cs="Times New Roman"/>
          <w:color w:val="000000"/>
          <w:sz w:val="24"/>
          <w:szCs w:val="24"/>
        </w:rPr>
        <w:t xml:space="preserve">. </w:t>
      </w:r>
      <w:proofErr w:type="spellStart"/>
      <w:r w:rsidRPr="00646725">
        <w:rPr>
          <w:rFonts w:ascii="Times New Roman" w:eastAsia="Times New Roman" w:hAnsi="Times New Roman" w:cs="Times New Roman"/>
          <w:color w:val="000000"/>
          <w:sz w:val="24"/>
          <w:szCs w:val="24"/>
        </w:rPr>
        <w:t>Utusan</w:t>
      </w:r>
      <w:proofErr w:type="spellEnd"/>
      <w:r w:rsidRPr="00646725">
        <w:rPr>
          <w:rFonts w:ascii="Times New Roman" w:eastAsia="Times New Roman" w:hAnsi="Times New Roman" w:cs="Times New Roman"/>
          <w:color w:val="000000"/>
          <w:sz w:val="24"/>
          <w:szCs w:val="24"/>
        </w:rPr>
        <w:t xml:space="preserve"> Publications &amp; Distributors.</w:t>
      </w:r>
    </w:p>
    <w:p w14:paraId="61BABAF5" w14:textId="693E7B31" w:rsidR="008630F3" w:rsidRDefault="008630F3"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roofErr w:type="spellStart"/>
      <w:r w:rsidRPr="008630F3">
        <w:rPr>
          <w:rFonts w:ascii="Times New Roman" w:eastAsia="Times New Roman" w:hAnsi="Times New Roman" w:cs="Times New Roman"/>
          <w:color w:val="000000"/>
          <w:sz w:val="24"/>
          <w:szCs w:val="24"/>
        </w:rPr>
        <w:t>Inai</w:t>
      </w:r>
      <w:proofErr w:type="spellEnd"/>
      <w:r w:rsidRPr="008630F3">
        <w:rPr>
          <w:rFonts w:ascii="Times New Roman" w:eastAsia="Times New Roman" w:hAnsi="Times New Roman" w:cs="Times New Roman"/>
          <w:color w:val="000000"/>
          <w:sz w:val="24"/>
          <w:szCs w:val="24"/>
        </w:rPr>
        <w:t xml:space="preserve">, N. N., </w:t>
      </w:r>
      <w:proofErr w:type="spellStart"/>
      <w:r w:rsidRPr="008630F3">
        <w:rPr>
          <w:rFonts w:ascii="Times New Roman" w:eastAsia="Times New Roman" w:hAnsi="Times New Roman" w:cs="Times New Roman"/>
          <w:color w:val="000000"/>
          <w:sz w:val="24"/>
          <w:szCs w:val="24"/>
        </w:rPr>
        <w:t>Magiman</w:t>
      </w:r>
      <w:proofErr w:type="spellEnd"/>
      <w:r w:rsidRPr="008630F3">
        <w:rPr>
          <w:rFonts w:ascii="Times New Roman" w:eastAsia="Times New Roman" w:hAnsi="Times New Roman" w:cs="Times New Roman"/>
          <w:color w:val="000000"/>
          <w:sz w:val="24"/>
          <w:szCs w:val="24"/>
        </w:rPr>
        <w:t xml:space="preserve">, M. M., </w:t>
      </w:r>
      <w:proofErr w:type="spellStart"/>
      <w:r w:rsidRPr="008630F3">
        <w:rPr>
          <w:rFonts w:ascii="Times New Roman" w:eastAsia="Times New Roman" w:hAnsi="Times New Roman" w:cs="Times New Roman"/>
          <w:color w:val="000000"/>
          <w:sz w:val="24"/>
          <w:szCs w:val="24"/>
        </w:rPr>
        <w:t>Salleh</w:t>
      </w:r>
      <w:proofErr w:type="spellEnd"/>
      <w:r w:rsidRPr="008630F3">
        <w:rPr>
          <w:rFonts w:ascii="Times New Roman" w:eastAsia="Times New Roman" w:hAnsi="Times New Roman" w:cs="Times New Roman"/>
          <w:color w:val="000000"/>
          <w:sz w:val="24"/>
          <w:szCs w:val="24"/>
        </w:rPr>
        <w:t xml:space="preserve">, N., </w:t>
      </w:r>
      <w:proofErr w:type="spellStart"/>
      <w:r w:rsidRPr="008630F3">
        <w:rPr>
          <w:rFonts w:ascii="Times New Roman" w:eastAsia="Times New Roman" w:hAnsi="Times New Roman" w:cs="Times New Roman"/>
          <w:color w:val="000000"/>
          <w:sz w:val="24"/>
          <w:szCs w:val="24"/>
        </w:rPr>
        <w:t>Yusoff</w:t>
      </w:r>
      <w:proofErr w:type="spellEnd"/>
      <w:r w:rsidRPr="008630F3">
        <w:rPr>
          <w:rFonts w:ascii="Times New Roman" w:eastAsia="Times New Roman" w:hAnsi="Times New Roman" w:cs="Times New Roman"/>
          <w:color w:val="000000"/>
          <w:sz w:val="24"/>
          <w:szCs w:val="24"/>
        </w:rPr>
        <w:t xml:space="preserve">, A. N. M., </w:t>
      </w:r>
      <w:proofErr w:type="spellStart"/>
      <w:r w:rsidRPr="008630F3">
        <w:rPr>
          <w:rFonts w:ascii="Times New Roman" w:eastAsia="Times New Roman" w:hAnsi="Times New Roman" w:cs="Times New Roman"/>
          <w:color w:val="000000"/>
          <w:sz w:val="24"/>
          <w:szCs w:val="24"/>
        </w:rPr>
        <w:t>Tugau</w:t>
      </w:r>
      <w:proofErr w:type="spellEnd"/>
      <w:r w:rsidRPr="008630F3">
        <w:rPr>
          <w:rFonts w:ascii="Times New Roman" w:eastAsia="Times New Roman" w:hAnsi="Times New Roman" w:cs="Times New Roman"/>
          <w:color w:val="000000"/>
          <w:sz w:val="24"/>
          <w:szCs w:val="24"/>
        </w:rPr>
        <w:t xml:space="preserve">, M., &amp; </w:t>
      </w:r>
      <w:proofErr w:type="spellStart"/>
      <w:r w:rsidRPr="008630F3">
        <w:rPr>
          <w:rFonts w:ascii="Times New Roman" w:eastAsia="Times New Roman" w:hAnsi="Times New Roman" w:cs="Times New Roman"/>
          <w:color w:val="000000"/>
          <w:sz w:val="24"/>
          <w:szCs w:val="24"/>
        </w:rPr>
        <w:t>Permana</w:t>
      </w:r>
      <w:proofErr w:type="spellEnd"/>
      <w:r w:rsidRPr="008630F3">
        <w:rPr>
          <w:rFonts w:ascii="Times New Roman" w:eastAsia="Times New Roman" w:hAnsi="Times New Roman" w:cs="Times New Roman"/>
          <w:color w:val="000000"/>
          <w:sz w:val="24"/>
          <w:szCs w:val="24"/>
        </w:rPr>
        <w:t xml:space="preserve">, S. A. (2020). The </w:t>
      </w:r>
      <w:r w:rsidR="00FA67E8" w:rsidRPr="008630F3">
        <w:rPr>
          <w:rFonts w:ascii="Times New Roman" w:eastAsia="Times New Roman" w:hAnsi="Times New Roman" w:cs="Times New Roman"/>
          <w:color w:val="000000"/>
          <w:sz w:val="24"/>
          <w:szCs w:val="24"/>
        </w:rPr>
        <w:t>analysis of food symbols in the</w:t>
      </w:r>
      <w:r w:rsidR="00FA67E8">
        <w:rPr>
          <w:rFonts w:ascii="Times New Roman" w:eastAsia="Times New Roman" w:hAnsi="Times New Roman" w:cs="Times New Roman"/>
          <w:color w:val="000000"/>
          <w:sz w:val="24"/>
          <w:szCs w:val="24"/>
        </w:rPr>
        <w:t xml:space="preserve"> </w:t>
      </w:r>
      <w:r w:rsidRPr="008630F3">
        <w:rPr>
          <w:rFonts w:ascii="Times New Roman" w:eastAsia="Times New Roman" w:hAnsi="Times New Roman" w:cs="Times New Roman"/>
          <w:color w:val="000000"/>
          <w:sz w:val="24"/>
          <w:szCs w:val="24"/>
        </w:rPr>
        <w:t>'</w:t>
      </w:r>
      <w:proofErr w:type="spellStart"/>
      <w:r w:rsidRPr="008630F3">
        <w:rPr>
          <w:rFonts w:ascii="Times New Roman" w:eastAsia="Times New Roman" w:hAnsi="Times New Roman" w:cs="Times New Roman"/>
          <w:color w:val="000000"/>
          <w:sz w:val="24"/>
          <w:szCs w:val="24"/>
        </w:rPr>
        <w:t>Serarang</w:t>
      </w:r>
      <w:proofErr w:type="spellEnd"/>
      <w:r w:rsidRPr="008630F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A67E8" w:rsidRPr="008630F3">
        <w:rPr>
          <w:rFonts w:ascii="Times New Roman" w:eastAsia="Times New Roman" w:hAnsi="Times New Roman" w:cs="Times New Roman"/>
          <w:color w:val="000000"/>
          <w:sz w:val="24"/>
          <w:szCs w:val="24"/>
        </w:rPr>
        <w:t xml:space="preserve">ritual of the </w:t>
      </w:r>
      <w:proofErr w:type="spellStart"/>
      <w:r w:rsidRPr="008630F3">
        <w:rPr>
          <w:rFonts w:ascii="Times New Roman" w:eastAsia="Times New Roman" w:hAnsi="Times New Roman" w:cs="Times New Roman"/>
          <w:color w:val="000000"/>
          <w:sz w:val="24"/>
          <w:szCs w:val="24"/>
        </w:rPr>
        <w:t>Melanau</w:t>
      </w:r>
      <w:proofErr w:type="spellEnd"/>
      <w:r w:rsidRPr="008630F3">
        <w:rPr>
          <w:rFonts w:ascii="Times New Roman" w:eastAsia="Times New Roman" w:hAnsi="Times New Roman" w:cs="Times New Roman"/>
          <w:color w:val="000000"/>
          <w:sz w:val="24"/>
          <w:szCs w:val="24"/>
        </w:rPr>
        <w:t xml:space="preserve"> </w:t>
      </w:r>
      <w:proofErr w:type="spellStart"/>
      <w:r w:rsidRPr="008630F3">
        <w:rPr>
          <w:rFonts w:ascii="Times New Roman" w:eastAsia="Times New Roman" w:hAnsi="Times New Roman" w:cs="Times New Roman"/>
          <w:color w:val="000000"/>
          <w:sz w:val="24"/>
          <w:szCs w:val="24"/>
        </w:rPr>
        <w:t>Likow</w:t>
      </w:r>
      <w:proofErr w:type="spellEnd"/>
      <w:r w:rsidRPr="008630F3">
        <w:rPr>
          <w:rFonts w:ascii="Times New Roman" w:eastAsia="Times New Roman" w:hAnsi="Times New Roman" w:cs="Times New Roman"/>
          <w:color w:val="000000"/>
          <w:sz w:val="24"/>
          <w:szCs w:val="24"/>
        </w:rPr>
        <w:t xml:space="preserve"> </w:t>
      </w:r>
      <w:r w:rsidR="00FA67E8" w:rsidRPr="008630F3">
        <w:rPr>
          <w:rFonts w:ascii="Times New Roman" w:eastAsia="Times New Roman" w:hAnsi="Times New Roman" w:cs="Times New Roman"/>
          <w:color w:val="000000"/>
          <w:sz w:val="24"/>
          <w:szCs w:val="24"/>
        </w:rPr>
        <w:t>community i</w:t>
      </w:r>
      <w:r w:rsidRPr="008630F3">
        <w:rPr>
          <w:rFonts w:ascii="Times New Roman" w:eastAsia="Times New Roman" w:hAnsi="Times New Roman" w:cs="Times New Roman"/>
          <w:color w:val="000000"/>
          <w:sz w:val="24"/>
          <w:szCs w:val="24"/>
        </w:rPr>
        <w:t xml:space="preserve">n </w:t>
      </w:r>
      <w:proofErr w:type="spellStart"/>
      <w:r w:rsidRPr="008630F3">
        <w:rPr>
          <w:rFonts w:ascii="Times New Roman" w:eastAsia="Times New Roman" w:hAnsi="Times New Roman" w:cs="Times New Roman"/>
          <w:color w:val="000000"/>
          <w:sz w:val="24"/>
          <w:szCs w:val="24"/>
        </w:rPr>
        <w:t>Dalat</w:t>
      </w:r>
      <w:proofErr w:type="spellEnd"/>
      <w:r w:rsidRPr="008630F3">
        <w:rPr>
          <w:rFonts w:ascii="Times New Roman" w:eastAsia="Times New Roman" w:hAnsi="Times New Roman" w:cs="Times New Roman"/>
          <w:color w:val="000000"/>
          <w:sz w:val="24"/>
          <w:szCs w:val="24"/>
        </w:rPr>
        <w:t xml:space="preserve">, Sarawak. </w:t>
      </w:r>
      <w:r w:rsidRPr="007A4DAA">
        <w:rPr>
          <w:rFonts w:ascii="Times New Roman" w:eastAsia="Times New Roman" w:hAnsi="Times New Roman" w:cs="Times New Roman"/>
          <w:i/>
          <w:iCs/>
          <w:color w:val="000000"/>
          <w:sz w:val="24"/>
          <w:szCs w:val="24"/>
        </w:rPr>
        <w:t>International Journal of Innovation, Creativity and Change, 14</w:t>
      </w:r>
      <w:r w:rsidRPr="008630F3">
        <w:rPr>
          <w:rFonts w:ascii="Times New Roman" w:eastAsia="Times New Roman" w:hAnsi="Times New Roman" w:cs="Times New Roman"/>
          <w:color w:val="000000"/>
          <w:sz w:val="24"/>
          <w:szCs w:val="24"/>
        </w:rPr>
        <w:t>(3</w:t>
      </w:r>
      <w:r w:rsidR="00FA67E8">
        <w:rPr>
          <w:rFonts w:ascii="Times New Roman" w:eastAsia="Times New Roman" w:hAnsi="Times New Roman" w:cs="Times New Roman"/>
          <w:color w:val="000000"/>
          <w:sz w:val="24"/>
          <w:szCs w:val="24"/>
        </w:rPr>
        <w:t>)</w:t>
      </w:r>
      <w:r w:rsidRPr="008630F3">
        <w:rPr>
          <w:rFonts w:ascii="Times New Roman" w:eastAsia="Times New Roman" w:hAnsi="Times New Roman" w:cs="Times New Roman"/>
          <w:color w:val="000000"/>
          <w:sz w:val="24"/>
          <w:szCs w:val="24"/>
        </w:rPr>
        <w:t>,</w:t>
      </w:r>
      <w:r w:rsidR="007A4DAA">
        <w:rPr>
          <w:rFonts w:ascii="Times New Roman" w:eastAsia="Times New Roman" w:hAnsi="Times New Roman" w:cs="Times New Roman"/>
          <w:color w:val="000000"/>
          <w:sz w:val="24"/>
          <w:szCs w:val="24"/>
        </w:rPr>
        <w:t xml:space="preserve"> </w:t>
      </w:r>
      <w:r w:rsidRPr="008630F3">
        <w:rPr>
          <w:rFonts w:ascii="Times New Roman" w:eastAsia="Times New Roman" w:hAnsi="Times New Roman" w:cs="Times New Roman"/>
          <w:color w:val="000000"/>
          <w:sz w:val="24"/>
          <w:szCs w:val="24"/>
        </w:rPr>
        <w:t>723-741.</w:t>
      </w:r>
    </w:p>
    <w:p w14:paraId="744CE7C0" w14:textId="1D08E2E4" w:rsidR="005F713D" w:rsidRDefault="005F713D" w:rsidP="00A109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5F713D">
        <w:rPr>
          <w:rFonts w:ascii="Times New Roman" w:eastAsia="Times New Roman" w:hAnsi="Times New Roman" w:cs="Times New Roman"/>
          <w:color w:val="000000"/>
          <w:sz w:val="24"/>
          <w:szCs w:val="24"/>
        </w:rPr>
        <w:t>Mohd</w:t>
      </w:r>
      <w:proofErr w:type="spellEnd"/>
      <w:r w:rsidRPr="005F713D">
        <w:rPr>
          <w:rFonts w:ascii="Times New Roman" w:eastAsia="Times New Roman" w:hAnsi="Times New Roman" w:cs="Times New Roman"/>
          <w:color w:val="000000"/>
          <w:sz w:val="24"/>
          <w:szCs w:val="24"/>
        </w:rPr>
        <w:t xml:space="preserve"> </w:t>
      </w:r>
      <w:proofErr w:type="spellStart"/>
      <w:r w:rsidRPr="005F713D">
        <w:rPr>
          <w:rFonts w:ascii="Times New Roman" w:eastAsia="Times New Roman" w:hAnsi="Times New Roman" w:cs="Times New Roman"/>
          <w:color w:val="000000"/>
          <w:sz w:val="24"/>
          <w:szCs w:val="24"/>
        </w:rPr>
        <w:t>Taib</w:t>
      </w:r>
      <w:proofErr w:type="spellEnd"/>
      <w:r w:rsidRPr="005F713D">
        <w:rPr>
          <w:rFonts w:ascii="Times New Roman" w:eastAsia="Times New Roman" w:hAnsi="Times New Roman" w:cs="Times New Roman"/>
          <w:color w:val="000000"/>
          <w:sz w:val="24"/>
          <w:szCs w:val="24"/>
        </w:rPr>
        <w:t xml:space="preserve">, O. (1974). </w:t>
      </w:r>
      <w:proofErr w:type="spellStart"/>
      <w:r w:rsidRPr="005F713D">
        <w:rPr>
          <w:rFonts w:ascii="Times New Roman" w:eastAsia="Times New Roman" w:hAnsi="Times New Roman" w:cs="Times New Roman"/>
          <w:i/>
          <w:iCs/>
          <w:color w:val="000000"/>
          <w:sz w:val="24"/>
          <w:szCs w:val="24"/>
        </w:rPr>
        <w:t>Kesusasteraan</w:t>
      </w:r>
      <w:proofErr w:type="spellEnd"/>
      <w:r w:rsidRPr="005F713D">
        <w:rPr>
          <w:rFonts w:ascii="Times New Roman" w:eastAsia="Times New Roman" w:hAnsi="Times New Roman" w:cs="Times New Roman"/>
          <w:i/>
          <w:iCs/>
          <w:color w:val="000000"/>
          <w:sz w:val="24"/>
          <w:szCs w:val="24"/>
        </w:rPr>
        <w:t xml:space="preserve"> </w:t>
      </w:r>
      <w:proofErr w:type="spellStart"/>
      <w:r w:rsidRPr="005F713D">
        <w:rPr>
          <w:rFonts w:ascii="Times New Roman" w:eastAsia="Times New Roman" w:hAnsi="Times New Roman" w:cs="Times New Roman"/>
          <w:i/>
          <w:iCs/>
          <w:color w:val="000000"/>
          <w:sz w:val="24"/>
          <w:szCs w:val="24"/>
        </w:rPr>
        <w:t>Melayu</w:t>
      </w:r>
      <w:proofErr w:type="spellEnd"/>
      <w:r w:rsidRPr="005F713D">
        <w:rPr>
          <w:rFonts w:ascii="Times New Roman" w:eastAsia="Times New Roman" w:hAnsi="Times New Roman" w:cs="Times New Roman"/>
          <w:i/>
          <w:iCs/>
          <w:color w:val="000000"/>
          <w:sz w:val="24"/>
          <w:szCs w:val="24"/>
        </w:rPr>
        <w:t xml:space="preserve"> </w:t>
      </w:r>
      <w:r w:rsidR="00FA67E8">
        <w:rPr>
          <w:rFonts w:ascii="Times New Roman" w:eastAsia="Times New Roman" w:hAnsi="Times New Roman" w:cs="Times New Roman"/>
          <w:i/>
          <w:iCs/>
          <w:color w:val="000000"/>
          <w:sz w:val="24"/>
          <w:szCs w:val="24"/>
        </w:rPr>
        <w:t>L</w:t>
      </w:r>
      <w:r w:rsidRPr="005F713D">
        <w:rPr>
          <w:rFonts w:ascii="Times New Roman" w:eastAsia="Times New Roman" w:hAnsi="Times New Roman" w:cs="Times New Roman"/>
          <w:i/>
          <w:iCs/>
          <w:color w:val="000000"/>
          <w:sz w:val="24"/>
          <w:szCs w:val="24"/>
        </w:rPr>
        <w:t>ama.</w:t>
      </w:r>
      <w:r w:rsidRPr="005F713D">
        <w:rPr>
          <w:rFonts w:ascii="Times New Roman" w:eastAsia="Times New Roman" w:hAnsi="Times New Roman" w:cs="Times New Roman"/>
          <w:color w:val="000000"/>
          <w:sz w:val="24"/>
          <w:szCs w:val="24"/>
        </w:rPr>
        <w:t xml:space="preserve"> Federal Publications.</w:t>
      </w:r>
    </w:p>
    <w:p w14:paraId="5C274817" w14:textId="7948AE20" w:rsidR="00903962" w:rsidRDefault="0051447E" w:rsidP="00A109D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1447E">
        <w:rPr>
          <w:rFonts w:ascii="Times New Roman" w:eastAsia="Times New Roman" w:hAnsi="Times New Roman" w:cs="Times New Roman"/>
          <w:color w:val="000000"/>
          <w:sz w:val="24"/>
          <w:szCs w:val="24"/>
        </w:rPr>
        <w:t xml:space="preserve">Morris, H. S. (1991). </w:t>
      </w:r>
      <w:r w:rsidRPr="00175EFB">
        <w:rPr>
          <w:rFonts w:ascii="Times New Roman" w:eastAsia="Times New Roman" w:hAnsi="Times New Roman" w:cs="Times New Roman"/>
          <w:i/>
          <w:iCs/>
          <w:color w:val="000000"/>
          <w:sz w:val="24"/>
          <w:szCs w:val="24"/>
        </w:rPr>
        <w:t xml:space="preserve">The </w:t>
      </w:r>
      <w:proofErr w:type="spellStart"/>
      <w:r w:rsidRPr="00175EFB">
        <w:rPr>
          <w:rFonts w:ascii="Times New Roman" w:eastAsia="Times New Roman" w:hAnsi="Times New Roman" w:cs="Times New Roman"/>
          <w:i/>
          <w:iCs/>
          <w:color w:val="000000"/>
          <w:sz w:val="24"/>
          <w:szCs w:val="24"/>
        </w:rPr>
        <w:t>Oya</w:t>
      </w:r>
      <w:proofErr w:type="spellEnd"/>
      <w:r w:rsidRPr="00175EFB">
        <w:rPr>
          <w:rFonts w:ascii="Times New Roman" w:eastAsia="Times New Roman" w:hAnsi="Times New Roman" w:cs="Times New Roman"/>
          <w:i/>
          <w:iCs/>
          <w:color w:val="000000"/>
          <w:sz w:val="24"/>
          <w:szCs w:val="24"/>
        </w:rPr>
        <w:t xml:space="preserve"> </w:t>
      </w:r>
      <w:proofErr w:type="spellStart"/>
      <w:r w:rsidRPr="00175EFB">
        <w:rPr>
          <w:rFonts w:ascii="Times New Roman" w:eastAsia="Times New Roman" w:hAnsi="Times New Roman" w:cs="Times New Roman"/>
          <w:i/>
          <w:iCs/>
          <w:color w:val="000000"/>
          <w:sz w:val="24"/>
          <w:szCs w:val="24"/>
        </w:rPr>
        <w:t>Melanau</w:t>
      </w:r>
      <w:proofErr w:type="spellEnd"/>
      <w:r w:rsidRPr="00175EFB">
        <w:rPr>
          <w:rFonts w:ascii="Times New Roman" w:eastAsia="Times New Roman" w:hAnsi="Times New Roman" w:cs="Times New Roman"/>
          <w:i/>
          <w:iCs/>
          <w:color w:val="000000"/>
          <w:sz w:val="24"/>
          <w:szCs w:val="24"/>
        </w:rPr>
        <w:t>.</w:t>
      </w:r>
      <w:r w:rsidRPr="0051447E">
        <w:rPr>
          <w:rFonts w:ascii="Times New Roman" w:eastAsia="Times New Roman" w:hAnsi="Times New Roman" w:cs="Times New Roman"/>
          <w:color w:val="000000"/>
          <w:sz w:val="24"/>
          <w:szCs w:val="24"/>
        </w:rPr>
        <w:t xml:space="preserve"> Malaysian Historical Society, Sarawak Branch.</w:t>
      </w:r>
    </w:p>
    <w:p w14:paraId="1D0A9A3A" w14:textId="2E4AE00D" w:rsidR="00B65337" w:rsidRDefault="002F4DD5"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themeColor="text1"/>
          <w:sz w:val="24"/>
          <w:szCs w:val="24"/>
        </w:rPr>
      </w:pPr>
      <w:r w:rsidRPr="002F4DD5">
        <w:rPr>
          <w:rFonts w:ascii="Times New Roman" w:eastAsia="Times New Roman" w:hAnsi="Times New Roman" w:cs="Times New Roman"/>
          <w:color w:val="000000" w:themeColor="text1"/>
          <w:sz w:val="24"/>
          <w:szCs w:val="24"/>
        </w:rPr>
        <w:t>Morris, H.</w:t>
      </w:r>
      <w:r w:rsidR="000F30CA">
        <w:rPr>
          <w:rFonts w:ascii="Times New Roman" w:eastAsia="Times New Roman" w:hAnsi="Times New Roman" w:cs="Times New Roman"/>
          <w:color w:val="000000" w:themeColor="text1"/>
          <w:sz w:val="24"/>
          <w:szCs w:val="24"/>
        </w:rPr>
        <w:t xml:space="preserve"> </w:t>
      </w:r>
      <w:r w:rsidRPr="002F4DD5">
        <w:rPr>
          <w:rFonts w:ascii="Times New Roman" w:eastAsia="Times New Roman" w:hAnsi="Times New Roman" w:cs="Times New Roman"/>
          <w:color w:val="000000" w:themeColor="text1"/>
          <w:sz w:val="24"/>
          <w:szCs w:val="24"/>
        </w:rPr>
        <w:t xml:space="preserve">S. (1997). </w:t>
      </w:r>
      <w:r w:rsidRPr="00175EFB">
        <w:rPr>
          <w:rFonts w:ascii="Times New Roman" w:eastAsia="Times New Roman" w:hAnsi="Times New Roman" w:cs="Times New Roman"/>
          <w:i/>
          <w:iCs/>
          <w:color w:val="000000" w:themeColor="text1"/>
          <w:sz w:val="24"/>
          <w:szCs w:val="24"/>
        </w:rPr>
        <w:t xml:space="preserve">The </w:t>
      </w:r>
      <w:proofErr w:type="spellStart"/>
      <w:r w:rsidRPr="00175EFB">
        <w:rPr>
          <w:rFonts w:ascii="Times New Roman" w:eastAsia="Times New Roman" w:hAnsi="Times New Roman" w:cs="Times New Roman"/>
          <w:i/>
          <w:iCs/>
          <w:color w:val="000000" w:themeColor="text1"/>
          <w:sz w:val="24"/>
          <w:szCs w:val="24"/>
        </w:rPr>
        <w:t>Oya</w:t>
      </w:r>
      <w:proofErr w:type="spellEnd"/>
      <w:r w:rsidRPr="00175EFB">
        <w:rPr>
          <w:rFonts w:ascii="Times New Roman" w:eastAsia="Times New Roman" w:hAnsi="Times New Roman" w:cs="Times New Roman"/>
          <w:i/>
          <w:iCs/>
          <w:color w:val="000000" w:themeColor="text1"/>
          <w:sz w:val="24"/>
          <w:szCs w:val="24"/>
        </w:rPr>
        <w:t xml:space="preserve"> </w:t>
      </w:r>
      <w:proofErr w:type="spellStart"/>
      <w:r w:rsidRPr="00175EFB">
        <w:rPr>
          <w:rFonts w:ascii="Times New Roman" w:eastAsia="Times New Roman" w:hAnsi="Times New Roman" w:cs="Times New Roman"/>
          <w:i/>
          <w:iCs/>
          <w:color w:val="000000" w:themeColor="text1"/>
          <w:sz w:val="24"/>
          <w:szCs w:val="24"/>
        </w:rPr>
        <w:t>Melanau</w:t>
      </w:r>
      <w:proofErr w:type="spellEnd"/>
      <w:r w:rsidRPr="00175EFB">
        <w:rPr>
          <w:rFonts w:ascii="Times New Roman" w:eastAsia="Times New Roman" w:hAnsi="Times New Roman" w:cs="Times New Roman"/>
          <w:i/>
          <w:iCs/>
          <w:color w:val="000000" w:themeColor="text1"/>
          <w:sz w:val="24"/>
          <w:szCs w:val="24"/>
        </w:rPr>
        <w:t xml:space="preserve">: </w:t>
      </w:r>
      <w:r w:rsidR="00FA67E8">
        <w:rPr>
          <w:rFonts w:ascii="Times New Roman" w:eastAsia="Times New Roman" w:hAnsi="Times New Roman" w:cs="Times New Roman"/>
          <w:i/>
          <w:iCs/>
          <w:color w:val="000000" w:themeColor="text1"/>
          <w:sz w:val="24"/>
          <w:szCs w:val="24"/>
        </w:rPr>
        <w:t>T</w:t>
      </w:r>
      <w:r w:rsidRPr="00175EFB">
        <w:rPr>
          <w:rFonts w:ascii="Times New Roman" w:eastAsia="Times New Roman" w:hAnsi="Times New Roman" w:cs="Times New Roman"/>
          <w:i/>
          <w:iCs/>
          <w:color w:val="000000" w:themeColor="text1"/>
          <w:sz w:val="24"/>
          <w:szCs w:val="24"/>
        </w:rPr>
        <w:t xml:space="preserve">raditional ritual and belief with a catalogue of </w:t>
      </w:r>
      <w:proofErr w:type="spellStart"/>
      <w:r w:rsidRPr="00175EFB">
        <w:rPr>
          <w:rFonts w:ascii="Times New Roman" w:eastAsia="Times New Roman" w:hAnsi="Times New Roman" w:cs="Times New Roman"/>
          <w:i/>
          <w:iCs/>
          <w:color w:val="000000" w:themeColor="text1"/>
          <w:sz w:val="24"/>
          <w:szCs w:val="24"/>
        </w:rPr>
        <w:t>Belum</w:t>
      </w:r>
      <w:proofErr w:type="spellEnd"/>
      <w:r w:rsidRPr="00175EFB">
        <w:rPr>
          <w:rFonts w:ascii="Times New Roman" w:eastAsia="Times New Roman" w:hAnsi="Times New Roman" w:cs="Times New Roman"/>
          <w:i/>
          <w:iCs/>
          <w:color w:val="000000" w:themeColor="text1"/>
          <w:sz w:val="24"/>
          <w:szCs w:val="24"/>
        </w:rPr>
        <w:t xml:space="preserve"> carvings</w:t>
      </w:r>
      <w:r w:rsidRPr="002F4DD5">
        <w:rPr>
          <w:rFonts w:ascii="Times New Roman" w:eastAsia="Times New Roman" w:hAnsi="Times New Roman" w:cs="Times New Roman"/>
          <w:color w:val="000000" w:themeColor="text1"/>
          <w:sz w:val="24"/>
          <w:szCs w:val="24"/>
        </w:rPr>
        <w:t xml:space="preserve"> (No. 73). Sarawak Museum Department.</w:t>
      </w:r>
    </w:p>
    <w:p w14:paraId="2697D8F2" w14:textId="78F5015E" w:rsidR="00482F8A" w:rsidRDefault="00482F8A"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themeColor="text1"/>
          <w:sz w:val="24"/>
          <w:szCs w:val="24"/>
        </w:rPr>
      </w:pPr>
      <w:r w:rsidRPr="00482F8A">
        <w:rPr>
          <w:rFonts w:ascii="Times New Roman" w:eastAsia="Times New Roman" w:hAnsi="Times New Roman" w:cs="Times New Roman"/>
          <w:color w:val="000000" w:themeColor="text1"/>
          <w:sz w:val="24"/>
          <w:szCs w:val="24"/>
        </w:rPr>
        <w:t>Morris, J.</w:t>
      </w:r>
      <w:r w:rsidR="00E156E9">
        <w:rPr>
          <w:rFonts w:ascii="Times New Roman" w:eastAsia="Times New Roman" w:hAnsi="Times New Roman" w:cs="Times New Roman"/>
          <w:color w:val="000000" w:themeColor="text1"/>
          <w:sz w:val="24"/>
          <w:szCs w:val="24"/>
        </w:rPr>
        <w:t xml:space="preserve"> </w:t>
      </w:r>
      <w:r w:rsidRPr="00482F8A">
        <w:rPr>
          <w:rFonts w:ascii="Times New Roman" w:eastAsia="Times New Roman" w:hAnsi="Times New Roman" w:cs="Times New Roman"/>
          <w:color w:val="000000" w:themeColor="text1"/>
          <w:sz w:val="24"/>
          <w:szCs w:val="24"/>
        </w:rPr>
        <w:t xml:space="preserve">R. (2020). </w:t>
      </w:r>
      <w:r w:rsidRPr="00FA4F4A">
        <w:rPr>
          <w:rFonts w:ascii="Times New Roman" w:eastAsia="Times New Roman" w:hAnsi="Times New Roman" w:cs="Times New Roman"/>
          <w:color w:val="000000" w:themeColor="text1"/>
          <w:sz w:val="24"/>
          <w:szCs w:val="24"/>
        </w:rPr>
        <w:t>Negotiating Museum Narratives: The Sarawak Museum, the Brooke State and the Construction of Cultural Heritage, 1886–1963</w:t>
      </w:r>
      <w:r w:rsidRPr="007E02EF">
        <w:rPr>
          <w:rFonts w:ascii="Times New Roman" w:eastAsia="Times New Roman" w:hAnsi="Times New Roman" w:cs="Times New Roman"/>
          <w:i/>
          <w:iCs/>
          <w:color w:val="000000" w:themeColor="text1"/>
          <w:sz w:val="24"/>
          <w:szCs w:val="24"/>
        </w:rPr>
        <w:t>.</w:t>
      </w:r>
      <w:r w:rsidRPr="00482F8A">
        <w:rPr>
          <w:rFonts w:ascii="Times New Roman" w:eastAsia="Times New Roman" w:hAnsi="Times New Roman" w:cs="Times New Roman"/>
          <w:color w:val="000000" w:themeColor="text1"/>
          <w:sz w:val="24"/>
          <w:szCs w:val="24"/>
        </w:rPr>
        <w:t xml:space="preserve"> In Gabriel, S. (</w:t>
      </w:r>
      <w:proofErr w:type="spellStart"/>
      <w:r w:rsidRPr="00482F8A">
        <w:rPr>
          <w:rFonts w:ascii="Times New Roman" w:eastAsia="Times New Roman" w:hAnsi="Times New Roman" w:cs="Times New Roman"/>
          <w:color w:val="000000" w:themeColor="text1"/>
          <w:sz w:val="24"/>
          <w:szCs w:val="24"/>
        </w:rPr>
        <w:t>eds</w:t>
      </w:r>
      <w:proofErr w:type="spellEnd"/>
      <w:r w:rsidRPr="00482F8A">
        <w:rPr>
          <w:rFonts w:ascii="Times New Roman" w:eastAsia="Times New Roman" w:hAnsi="Times New Roman" w:cs="Times New Roman"/>
          <w:color w:val="000000" w:themeColor="text1"/>
          <w:sz w:val="24"/>
          <w:szCs w:val="24"/>
        </w:rPr>
        <w:t>)</w:t>
      </w:r>
      <w:r w:rsidR="00FA67E8">
        <w:rPr>
          <w:rFonts w:ascii="Times New Roman" w:eastAsia="Times New Roman" w:hAnsi="Times New Roman" w:cs="Times New Roman"/>
          <w:color w:val="000000" w:themeColor="text1"/>
          <w:sz w:val="24"/>
          <w:szCs w:val="24"/>
        </w:rPr>
        <w:t>,</w:t>
      </w:r>
      <w:r w:rsidRPr="00482F8A">
        <w:rPr>
          <w:rFonts w:ascii="Times New Roman" w:eastAsia="Times New Roman" w:hAnsi="Times New Roman" w:cs="Times New Roman"/>
          <w:color w:val="000000" w:themeColor="text1"/>
          <w:sz w:val="24"/>
          <w:szCs w:val="24"/>
        </w:rPr>
        <w:t xml:space="preserve"> </w:t>
      </w:r>
      <w:r w:rsidRPr="00FA4F4A">
        <w:rPr>
          <w:rFonts w:ascii="Times New Roman" w:eastAsia="Times New Roman" w:hAnsi="Times New Roman" w:cs="Times New Roman"/>
          <w:i/>
          <w:iCs/>
          <w:color w:val="000000" w:themeColor="text1"/>
          <w:sz w:val="24"/>
          <w:szCs w:val="24"/>
        </w:rPr>
        <w:t>Making Heritage in Malaysia</w:t>
      </w:r>
      <w:r w:rsidRPr="00482F8A">
        <w:rPr>
          <w:rFonts w:ascii="Times New Roman" w:eastAsia="Times New Roman" w:hAnsi="Times New Roman" w:cs="Times New Roman"/>
          <w:color w:val="000000" w:themeColor="text1"/>
          <w:sz w:val="24"/>
          <w:szCs w:val="24"/>
        </w:rPr>
        <w:t>. Palgrave Macmillan.</w:t>
      </w:r>
    </w:p>
    <w:p w14:paraId="426CF24D" w14:textId="6A426A5B" w:rsidR="00B94435" w:rsidRDefault="00AF5E37" w:rsidP="00A109D9">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themeColor="text1"/>
          <w:sz w:val="24"/>
          <w:szCs w:val="24"/>
        </w:rPr>
      </w:pPr>
      <w:r w:rsidRPr="00AF5E37">
        <w:rPr>
          <w:rFonts w:ascii="Times New Roman" w:eastAsia="Times New Roman" w:hAnsi="Times New Roman" w:cs="Times New Roman"/>
          <w:color w:val="000000" w:themeColor="text1"/>
          <w:sz w:val="24"/>
          <w:szCs w:val="24"/>
        </w:rPr>
        <w:t xml:space="preserve">Osman, S. A. (2020). Re(con)figuring the </w:t>
      </w:r>
      <w:proofErr w:type="spellStart"/>
      <w:r w:rsidRPr="00AF5E37">
        <w:rPr>
          <w:rFonts w:ascii="Times New Roman" w:eastAsia="Times New Roman" w:hAnsi="Times New Roman" w:cs="Times New Roman"/>
          <w:color w:val="000000" w:themeColor="text1"/>
          <w:sz w:val="24"/>
          <w:szCs w:val="24"/>
        </w:rPr>
        <w:t>nenek</w:t>
      </w:r>
      <w:proofErr w:type="spellEnd"/>
      <w:r w:rsidRPr="00AF5E37">
        <w:rPr>
          <w:rFonts w:ascii="Times New Roman" w:eastAsia="Times New Roman" w:hAnsi="Times New Roman" w:cs="Times New Roman"/>
          <w:color w:val="000000" w:themeColor="text1"/>
          <w:sz w:val="24"/>
          <w:szCs w:val="24"/>
        </w:rPr>
        <w:t xml:space="preserve"> </w:t>
      </w:r>
      <w:proofErr w:type="spellStart"/>
      <w:r w:rsidRPr="00AF5E37">
        <w:rPr>
          <w:rFonts w:ascii="Times New Roman" w:eastAsia="Times New Roman" w:hAnsi="Times New Roman" w:cs="Times New Roman"/>
          <w:color w:val="000000" w:themeColor="text1"/>
          <w:sz w:val="24"/>
          <w:szCs w:val="24"/>
        </w:rPr>
        <w:t>kebayan</w:t>
      </w:r>
      <w:proofErr w:type="spellEnd"/>
      <w:r w:rsidRPr="00AF5E37">
        <w:rPr>
          <w:rFonts w:ascii="Times New Roman" w:eastAsia="Times New Roman" w:hAnsi="Times New Roman" w:cs="Times New Roman"/>
          <w:color w:val="000000" w:themeColor="text1"/>
          <w:sz w:val="24"/>
          <w:szCs w:val="24"/>
        </w:rPr>
        <w:t xml:space="preserve"> through folktale adaptation: Malaysian folktales as literary and cultural heritage. In S. P. Gabriel (Ed.), </w:t>
      </w:r>
      <w:r w:rsidRPr="00E9518C">
        <w:rPr>
          <w:rFonts w:ascii="Times New Roman" w:eastAsia="Times New Roman" w:hAnsi="Times New Roman" w:cs="Times New Roman"/>
          <w:i/>
          <w:iCs/>
          <w:color w:val="000000" w:themeColor="text1"/>
          <w:sz w:val="24"/>
          <w:szCs w:val="24"/>
        </w:rPr>
        <w:t>Making Heritage in Malaysia</w:t>
      </w:r>
      <w:r w:rsidRPr="00AF5E37">
        <w:rPr>
          <w:rFonts w:ascii="Times New Roman" w:eastAsia="Times New Roman" w:hAnsi="Times New Roman" w:cs="Times New Roman"/>
          <w:color w:val="000000" w:themeColor="text1"/>
          <w:sz w:val="24"/>
          <w:szCs w:val="24"/>
        </w:rPr>
        <w:t xml:space="preserve"> (pp. 163–184). Palgrave Macmillan. </w:t>
      </w:r>
    </w:p>
    <w:p w14:paraId="0D9D8144" w14:textId="13F4F3D1" w:rsidR="00883BCC" w:rsidRDefault="00883BCC" w:rsidP="00A109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D3E68">
        <w:rPr>
          <w:rFonts w:ascii="Times New Roman" w:hAnsi="Times New Roman" w:cs="Times New Roman"/>
          <w:noProof/>
          <w:sz w:val="24"/>
          <w:szCs w:val="24"/>
        </w:rPr>
        <w:t xml:space="preserve">Robert, J. D. (2021). Postcolonial </w:t>
      </w:r>
      <w:r w:rsidR="00FA4F4A">
        <w:rPr>
          <w:rFonts w:ascii="Times New Roman" w:hAnsi="Times New Roman" w:cs="Times New Roman"/>
          <w:noProof/>
          <w:sz w:val="24"/>
          <w:szCs w:val="24"/>
        </w:rPr>
        <w:t>c</w:t>
      </w:r>
      <w:r w:rsidRPr="006D3E68">
        <w:rPr>
          <w:rFonts w:ascii="Times New Roman" w:hAnsi="Times New Roman" w:cs="Times New Roman"/>
          <w:noProof/>
          <w:sz w:val="24"/>
          <w:szCs w:val="24"/>
        </w:rPr>
        <w:t xml:space="preserve">riticism in Sabah: A </w:t>
      </w:r>
      <w:r w:rsidR="00FA4F4A">
        <w:rPr>
          <w:rFonts w:ascii="Times New Roman" w:hAnsi="Times New Roman" w:cs="Times New Roman"/>
          <w:noProof/>
          <w:sz w:val="24"/>
          <w:szCs w:val="24"/>
        </w:rPr>
        <w:t>r</w:t>
      </w:r>
      <w:r w:rsidRPr="006D3E68">
        <w:rPr>
          <w:rFonts w:ascii="Times New Roman" w:hAnsi="Times New Roman" w:cs="Times New Roman"/>
          <w:noProof/>
          <w:sz w:val="24"/>
          <w:szCs w:val="24"/>
        </w:rPr>
        <w:t xml:space="preserve">eview. </w:t>
      </w:r>
      <w:r w:rsidRPr="007A4DAA">
        <w:rPr>
          <w:rFonts w:ascii="Times New Roman" w:hAnsi="Times New Roman" w:cs="Times New Roman"/>
          <w:i/>
          <w:iCs/>
          <w:noProof/>
          <w:sz w:val="24"/>
          <w:szCs w:val="24"/>
        </w:rPr>
        <w:t>Borneo Akademika, 5</w:t>
      </w:r>
      <w:r w:rsidRPr="006D3E68">
        <w:rPr>
          <w:rFonts w:ascii="Times New Roman" w:hAnsi="Times New Roman" w:cs="Times New Roman"/>
          <w:noProof/>
          <w:sz w:val="24"/>
          <w:szCs w:val="24"/>
        </w:rPr>
        <w:t>(1), 34–40.</w:t>
      </w:r>
    </w:p>
    <w:p w14:paraId="1D85331B" w14:textId="74784876" w:rsidR="00B96590" w:rsidRPr="006D3E68" w:rsidRDefault="00B96590" w:rsidP="00A109D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7A4DAA">
        <w:rPr>
          <w:rFonts w:ascii="Times New Roman" w:hAnsi="Times New Roman" w:cs="Times New Roman"/>
          <w:noProof/>
          <w:sz w:val="24"/>
        </w:rPr>
        <w:t>Sarawak Gazette. (1891</w:t>
      </w:r>
      <w:r w:rsidR="007A4DAA" w:rsidRPr="007A4DAA">
        <w:rPr>
          <w:rFonts w:ascii="Times New Roman" w:hAnsi="Times New Roman" w:cs="Times New Roman"/>
          <w:noProof/>
          <w:sz w:val="24"/>
        </w:rPr>
        <w:t>, September 1</w:t>
      </w:r>
      <w:r w:rsidRPr="007A4DAA">
        <w:rPr>
          <w:rFonts w:ascii="Times New Roman" w:hAnsi="Times New Roman" w:cs="Times New Roman"/>
          <w:noProof/>
          <w:sz w:val="24"/>
        </w:rPr>
        <w:t xml:space="preserve">). Opening of the New Museum. </w:t>
      </w:r>
      <w:r w:rsidRPr="007A4DAA">
        <w:rPr>
          <w:rFonts w:ascii="Times New Roman" w:hAnsi="Times New Roman" w:cs="Times New Roman"/>
          <w:i/>
          <w:iCs/>
          <w:noProof/>
          <w:sz w:val="24"/>
        </w:rPr>
        <w:t>Sarawak Gazette</w:t>
      </w:r>
      <w:r w:rsidR="007A4DAA" w:rsidRPr="007A4DAA">
        <w:rPr>
          <w:rFonts w:ascii="Times New Roman" w:hAnsi="Times New Roman" w:cs="Times New Roman"/>
          <w:noProof/>
          <w:sz w:val="24"/>
        </w:rPr>
        <w:t>.</w:t>
      </w:r>
    </w:p>
    <w:p w14:paraId="0000008E" w14:textId="29C98962" w:rsidR="00752CF5" w:rsidRDefault="006E2886"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themeColor="text1"/>
          <w:sz w:val="24"/>
          <w:szCs w:val="24"/>
        </w:rPr>
      </w:pPr>
      <w:r w:rsidRPr="008A209C">
        <w:rPr>
          <w:rFonts w:ascii="Times New Roman" w:eastAsia="Times New Roman" w:hAnsi="Times New Roman" w:cs="Times New Roman"/>
          <w:color w:val="000000" w:themeColor="text1"/>
          <w:sz w:val="24"/>
          <w:szCs w:val="24"/>
        </w:rPr>
        <w:t xml:space="preserve">Sarawak Museum. (2013). </w:t>
      </w:r>
      <w:r w:rsidRPr="00175EFB">
        <w:rPr>
          <w:rFonts w:ascii="Times New Roman" w:eastAsia="Times New Roman" w:hAnsi="Times New Roman" w:cs="Times New Roman"/>
          <w:i/>
          <w:iCs/>
          <w:color w:val="000000" w:themeColor="text1"/>
          <w:sz w:val="24"/>
          <w:szCs w:val="24"/>
        </w:rPr>
        <w:t xml:space="preserve">The </w:t>
      </w:r>
      <w:proofErr w:type="spellStart"/>
      <w:r w:rsidRPr="00175EFB">
        <w:rPr>
          <w:rFonts w:ascii="Times New Roman" w:eastAsia="Times New Roman" w:hAnsi="Times New Roman" w:cs="Times New Roman"/>
          <w:i/>
          <w:iCs/>
          <w:color w:val="000000" w:themeColor="text1"/>
          <w:sz w:val="24"/>
          <w:szCs w:val="24"/>
        </w:rPr>
        <w:t>Melanau</w:t>
      </w:r>
      <w:proofErr w:type="spellEnd"/>
      <w:r w:rsidRPr="008A209C">
        <w:rPr>
          <w:rFonts w:ascii="Times New Roman" w:eastAsia="Times New Roman" w:hAnsi="Times New Roman" w:cs="Times New Roman"/>
          <w:color w:val="000000" w:themeColor="text1"/>
          <w:sz w:val="24"/>
          <w:szCs w:val="24"/>
        </w:rPr>
        <w:t xml:space="preserve">. </w:t>
      </w:r>
      <w:r w:rsidR="00320956">
        <w:rPr>
          <w:rFonts w:ascii="Times New Roman" w:eastAsia="Times New Roman" w:hAnsi="Times New Roman" w:cs="Times New Roman"/>
          <w:color w:val="000000" w:themeColor="text1"/>
          <w:sz w:val="24"/>
          <w:szCs w:val="24"/>
        </w:rPr>
        <w:t>h</w:t>
      </w:r>
      <w:r w:rsidRPr="008A209C">
        <w:rPr>
          <w:rFonts w:ascii="Times New Roman" w:eastAsia="Times New Roman" w:hAnsi="Times New Roman" w:cs="Times New Roman"/>
          <w:color w:val="000000" w:themeColor="text1"/>
          <w:sz w:val="24"/>
          <w:szCs w:val="24"/>
        </w:rPr>
        <w:t>ttps://www.sarawakmuseum.com/the-melanau/</w:t>
      </w:r>
    </w:p>
    <w:p w14:paraId="0805EB25" w14:textId="14B27412" w:rsidR="00B021C5" w:rsidRPr="007A4DAA" w:rsidRDefault="00B021C5"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themeColor="text1"/>
          <w:sz w:val="24"/>
          <w:szCs w:val="24"/>
        </w:rPr>
      </w:pPr>
      <w:proofErr w:type="spellStart"/>
      <w:r w:rsidRPr="00B021C5">
        <w:rPr>
          <w:rFonts w:ascii="Times New Roman" w:eastAsia="Times New Roman" w:hAnsi="Times New Roman" w:cs="Times New Roman"/>
          <w:color w:val="000000" w:themeColor="text1"/>
          <w:sz w:val="24"/>
          <w:szCs w:val="24"/>
        </w:rPr>
        <w:t>Shamsul</w:t>
      </w:r>
      <w:proofErr w:type="spellEnd"/>
      <w:r w:rsidRPr="00B021C5">
        <w:rPr>
          <w:rFonts w:ascii="Times New Roman" w:eastAsia="Times New Roman" w:hAnsi="Times New Roman" w:cs="Times New Roman"/>
          <w:color w:val="000000" w:themeColor="text1"/>
          <w:sz w:val="24"/>
          <w:szCs w:val="24"/>
        </w:rPr>
        <w:t>, A.</w:t>
      </w:r>
      <w:r w:rsidR="00356547">
        <w:rPr>
          <w:rFonts w:ascii="Times New Roman" w:eastAsia="Times New Roman" w:hAnsi="Times New Roman" w:cs="Times New Roman"/>
          <w:color w:val="000000" w:themeColor="text1"/>
          <w:sz w:val="24"/>
          <w:szCs w:val="24"/>
        </w:rPr>
        <w:t xml:space="preserve"> </w:t>
      </w:r>
      <w:r w:rsidRPr="00B021C5">
        <w:rPr>
          <w:rFonts w:ascii="Times New Roman" w:eastAsia="Times New Roman" w:hAnsi="Times New Roman" w:cs="Times New Roman"/>
          <w:color w:val="000000" w:themeColor="text1"/>
          <w:sz w:val="24"/>
          <w:szCs w:val="24"/>
        </w:rPr>
        <w:t xml:space="preserve">B. (2000). Knowing the Malay World: Present-Past-Future. </w:t>
      </w:r>
      <w:r w:rsidRPr="007A4DAA">
        <w:rPr>
          <w:rFonts w:ascii="Times New Roman" w:eastAsia="Times New Roman" w:hAnsi="Times New Roman" w:cs="Times New Roman"/>
          <w:color w:val="000000" w:themeColor="text1"/>
          <w:sz w:val="24"/>
          <w:szCs w:val="24"/>
        </w:rPr>
        <w:t xml:space="preserve">Paper work ATMA-KITLV Colloquium on ‘Dutch Scholarship and the Malay World: A Critical Assessment’, </w:t>
      </w:r>
      <w:proofErr w:type="spellStart"/>
      <w:r w:rsidRPr="007A4DAA">
        <w:rPr>
          <w:rFonts w:ascii="Times New Roman" w:eastAsia="Times New Roman" w:hAnsi="Times New Roman" w:cs="Times New Roman"/>
          <w:color w:val="000000" w:themeColor="text1"/>
          <w:sz w:val="24"/>
          <w:szCs w:val="24"/>
        </w:rPr>
        <w:t>Universiti</w:t>
      </w:r>
      <w:proofErr w:type="spellEnd"/>
      <w:r w:rsidRPr="007A4DAA">
        <w:rPr>
          <w:rFonts w:ascii="Times New Roman" w:eastAsia="Times New Roman" w:hAnsi="Times New Roman" w:cs="Times New Roman"/>
          <w:color w:val="000000" w:themeColor="text1"/>
          <w:sz w:val="24"/>
          <w:szCs w:val="24"/>
        </w:rPr>
        <w:t xml:space="preserve"> </w:t>
      </w:r>
      <w:proofErr w:type="spellStart"/>
      <w:r w:rsidRPr="007A4DAA">
        <w:rPr>
          <w:rFonts w:ascii="Times New Roman" w:eastAsia="Times New Roman" w:hAnsi="Times New Roman" w:cs="Times New Roman"/>
          <w:color w:val="000000" w:themeColor="text1"/>
          <w:sz w:val="24"/>
          <w:szCs w:val="24"/>
        </w:rPr>
        <w:t>Kebangsaan</w:t>
      </w:r>
      <w:proofErr w:type="spellEnd"/>
      <w:r w:rsidRPr="007A4DAA">
        <w:rPr>
          <w:rFonts w:ascii="Times New Roman" w:eastAsia="Times New Roman" w:hAnsi="Times New Roman" w:cs="Times New Roman"/>
          <w:color w:val="000000" w:themeColor="text1"/>
          <w:sz w:val="24"/>
          <w:szCs w:val="24"/>
        </w:rPr>
        <w:t xml:space="preserve"> Malaysia, </w:t>
      </w:r>
      <w:proofErr w:type="spellStart"/>
      <w:r w:rsidRPr="007A4DAA">
        <w:rPr>
          <w:rFonts w:ascii="Times New Roman" w:eastAsia="Times New Roman" w:hAnsi="Times New Roman" w:cs="Times New Roman"/>
          <w:color w:val="000000" w:themeColor="text1"/>
          <w:sz w:val="24"/>
          <w:szCs w:val="24"/>
        </w:rPr>
        <w:t>Bangi</w:t>
      </w:r>
      <w:proofErr w:type="spellEnd"/>
      <w:r w:rsidRPr="007A4DAA">
        <w:rPr>
          <w:rFonts w:ascii="Times New Roman" w:eastAsia="Times New Roman" w:hAnsi="Times New Roman" w:cs="Times New Roman"/>
          <w:color w:val="000000" w:themeColor="text1"/>
          <w:sz w:val="24"/>
          <w:szCs w:val="24"/>
        </w:rPr>
        <w:t>, 20-21 November.</w:t>
      </w:r>
    </w:p>
    <w:p w14:paraId="2CF335B6" w14:textId="23D805A3" w:rsidR="0066715F" w:rsidRPr="00E55ADB" w:rsidRDefault="0066715F" w:rsidP="00A109D9">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themeColor="text1"/>
          <w:sz w:val="24"/>
          <w:szCs w:val="24"/>
        </w:rPr>
      </w:pPr>
      <w:proofErr w:type="spellStart"/>
      <w:r w:rsidRPr="0066715F">
        <w:rPr>
          <w:rFonts w:ascii="Times New Roman" w:eastAsia="Times New Roman" w:hAnsi="Times New Roman" w:cs="Times New Roman"/>
          <w:color w:val="000000" w:themeColor="text1"/>
          <w:sz w:val="24"/>
          <w:szCs w:val="24"/>
        </w:rPr>
        <w:t>Winstedt</w:t>
      </w:r>
      <w:proofErr w:type="spellEnd"/>
      <w:r w:rsidRPr="0066715F">
        <w:rPr>
          <w:rFonts w:ascii="Times New Roman" w:eastAsia="Times New Roman" w:hAnsi="Times New Roman" w:cs="Times New Roman"/>
          <w:color w:val="000000" w:themeColor="text1"/>
          <w:sz w:val="24"/>
          <w:szCs w:val="24"/>
        </w:rPr>
        <w:t xml:space="preserve">, R. O. (1939). A history of classical Malay literature. With a chapter on modern developments by Zainal </w:t>
      </w:r>
      <w:proofErr w:type="spellStart"/>
      <w:r w:rsidRPr="0066715F">
        <w:rPr>
          <w:rFonts w:ascii="Times New Roman" w:eastAsia="Times New Roman" w:hAnsi="Times New Roman" w:cs="Times New Roman"/>
          <w:color w:val="000000" w:themeColor="text1"/>
          <w:sz w:val="24"/>
          <w:szCs w:val="24"/>
        </w:rPr>
        <w:t>Abidin</w:t>
      </w:r>
      <w:proofErr w:type="spellEnd"/>
      <w:r w:rsidRPr="0066715F">
        <w:rPr>
          <w:rFonts w:ascii="Times New Roman" w:eastAsia="Times New Roman" w:hAnsi="Times New Roman" w:cs="Times New Roman"/>
          <w:color w:val="000000" w:themeColor="text1"/>
          <w:sz w:val="24"/>
          <w:szCs w:val="24"/>
        </w:rPr>
        <w:t xml:space="preserve"> Ahmad. </w:t>
      </w:r>
      <w:r w:rsidRPr="00AB3B52">
        <w:rPr>
          <w:rFonts w:ascii="Times New Roman" w:eastAsia="Times New Roman" w:hAnsi="Times New Roman" w:cs="Times New Roman"/>
          <w:i/>
          <w:iCs/>
          <w:color w:val="000000" w:themeColor="text1"/>
          <w:sz w:val="24"/>
          <w:szCs w:val="24"/>
        </w:rPr>
        <w:t>Journal of the Malayan Branch of the Royal Asiatic Society,</w:t>
      </w:r>
      <w:r w:rsidRPr="0066715F">
        <w:rPr>
          <w:rFonts w:ascii="Times New Roman" w:eastAsia="Times New Roman" w:hAnsi="Times New Roman" w:cs="Times New Roman"/>
          <w:color w:val="000000" w:themeColor="text1"/>
          <w:sz w:val="24"/>
          <w:szCs w:val="24"/>
        </w:rPr>
        <w:t xml:space="preserve"> 17, 1-243.</w:t>
      </w:r>
    </w:p>
    <w:sectPr w:rsidR="0066715F" w:rsidRPr="00E55ADB" w:rsidSect="00D2543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5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EC847" w14:textId="77777777" w:rsidR="00336EA3" w:rsidRDefault="00336EA3">
      <w:pPr>
        <w:spacing w:after="0" w:line="240" w:lineRule="auto"/>
      </w:pPr>
      <w:r>
        <w:separator/>
      </w:r>
    </w:p>
  </w:endnote>
  <w:endnote w:type="continuationSeparator" w:id="0">
    <w:p w14:paraId="04BF481F" w14:textId="77777777" w:rsidR="00336EA3" w:rsidRDefault="00336EA3">
      <w:pPr>
        <w:spacing w:after="0" w:line="240" w:lineRule="auto"/>
      </w:pPr>
      <w:r>
        <w:continuationSeparator/>
      </w:r>
    </w:p>
  </w:endnote>
  <w:endnote w:type="continuationNotice" w:id="1">
    <w:p w14:paraId="2DC0E5A0" w14:textId="77777777" w:rsidR="00336EA3" w:rsidRDefault="00336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81FE8" w14:textId="77777777" w:rsidR="004F588B" w:rsidRDefault="004F588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48C0C" w14:textId="77777777" w:rsidR="004F588B" w:rsidRDefault="004F588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B13FF" w14:textId="77777777" w:rsidR="004F588B" w:rsidRDefault="004F588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3D975" w14:textId="77777777" w:rsidR="00336EA3" w:rsidRDefault="00336EA3">
      <w:pPr>
        <w:spacing w:after="0" w:line="240" w:lineRule="auto"/>
      </w:pPr>
      <w:r>
        <w:separator/>
      </w:r>
    </w:p>
  </w:footnote>
  <w:footnote w:type="continuationSeparator" w:id="0">
    <w:p w14:paraId="6F063AB7" w14:textId="77777777" w:rsidR="00336EA3" w:rsidRDefault="00336EA3">
      <w:pPr>
        <w:spacing w:after="0" w:line="240" w:lineRule="auto"/>
      </w:pPr>
      <w:r>
        <w:continuationSeparator/>
      </w:r>
    </w:p>
  </w:footnote>
  <w:footnote w:type="continuationNotice" w:id="1">
    <w:p w14:paraId="00FEAF12" w14:textId="77777777" w:rsidR="00336EA3" w:rsidRDefault="00336EA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B3A8B" w14:textId="77777777" w:rsidR="004F588B" w:rsidRDefault="004F588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6193" w14:textId="7352222B" w:rsidR="00D2543E" w:rsidRPr="00557B29" w:rsidRDefault="00D2543E" w:rsidP="00D2543E">
    <w:pPr>
      <w:tabs>
        <w:tab w:val="left" w:pos="720"/>
        <w:tab w:val="center" w:pos="4680"/>
        <w:tab w:val="right" w:pos="9360"/>
      </w:tabs>
      <w:spacing w:after="0" w:line="240" w:lineRule="auto"/>
      <w:jc w:val="both"/>
      <w:rPr>
        <w:rFonts w:ascii="Times New Roman" w:hAnsi="Times New Roman" w:cs="Times New Roman"/>
        <w:sz w:val="18"/>
        <w:szCs w:val="18"/>
      </w:rPr>
    </w:pPr>
    <w:bookmarkStart w:id="1" w:name="_Hlk143544534"/>
    <w:proofErr w:type="spellStart"/>
    <w:r w:rsidRPr="00557B29">
      <w:rPr>
        <w:rFonts w:ascii="Times New Roman" w:hAnsi="Times New Roman" w:cs="Times New Roman"/>
        <w:sz w:val="18"/>
        <w:szCs w:val="18"/>
      </w:rPr>
      <w:t>Geografia</w:t>
    </w:r>
    <w:proofErr w:type="spellEnd"/>
    <w:r w:rsidRPr="00557B29">
      <w:rPr>
        <w:rFonts w:ascii="Times New Roman" w:hAnsi="Times New Roman" w:cs="Times New Roman"/>
        <w:sz w:val="18"/>
        <w:szCs w:val="18"/>
      </w:rPr>
      <w:t>-Malaysian Journal of Society and Space</w:t>
    </w:r>
    <w:r w:rsidRPr="00557B29">
      <w:rPr>
        <w:rFonts w:ascii="Times New Roman" w:hAnsi="Times New Roman" w:cs="Times New Roman"/>
        <w:b/>
        <w:sz w:val="18"/>
        <w:szCs w:val="18"/>
      </w:rPr>
      <w:t xml:space="preserve"> </w:t>
    </w:r>
    <w:r w:rsidRPr="00557B29">
      <w:rPr>
        <w:rFonts w:ascii="Times New Roman" w:hAnsi="Times New Roman" w:cs="Times New Roman"/>
        <w:sz w:val="18"/>
        <w:szCs w:val="18"/>
      </w:rPr>
      <w:t>20 issue</w:t>
    </w:r>
    <w:r w:rsidRPr="00557B29">
      <w:rPr>
        <w:rFonts w:ascii="Times New Roman" w:hAnsi="Times New Roman" w:cs="Times New Roman"/>
        <w:b/>
        <w:sz w:val="18"/>
        <w:szCs w:val="18"/>
      </w:rPr>
      <w:t xml:space="preserve"> </w:t>
    </w:r>
    <w:r w:rsidRPr="00557B29">
      <w:rPr>
        <w:rFonts w:ascii="Times New Roman" w:hAnsi="Times New Roman" w:cs="Times New Roman"/>
        <w:sz w:val="18"/>
        <w:szCs w:val="18"/>
      </w:rPr>
      <w:t>1</w:t>
    </w:r>
    <w:r w:rsidRPr="00557B29">
      <w:rPr>
        <w:rFonts w:ascii="Times New Roman" w:hAnsi="Times New Roman" w:cs="Times New Roman"/>
        <w:b/>
        <w:sz w:val="18"/>
        <w:szCs w:val="18"/>
      </w:rPr>
      <w:t xml:space="preserve"> </w:t>
    </w:r>
    <w:r w:rsidRPr="00557B29">
      <w:rPr>
        <w:rFonts w:ascii="Times New Roman" w:hAnsi="Times New Roman" w:cs="Times New Roman"/>
        <w:sz w:val="18"/>
        <w:szCs w:val="18"/>
      </w:rPr>
      <w:t>(</w:t>
    </w:r>
    <w:r w:rsidR="00F718E1">
      <w:rPr>
        <w:rFonts w:ascii="Times New Roman" w:hAnsi="Times New Roman" w:cs="Times New Roman"/>
        <w:sz w:val="18"/>
        <w:szCs w:val="18"/>
      </w:rPr>
      <w:t>155-173</w:t>
    </w:r>
    <w:r w:rsidRPr="00557B29">
      <w:rPr>
        <w:rFonts w:ascii="Times New Roman" w:hAnsi="Times New Roman" w:cs="Times New Roman"/>
        <w:sz w:val="18"/>
        <w:szCs w:val="18"/>
      </w:rPr>
      <w:t>)</w:t>
    </w:r>
    <w:r w:rsidRPr="00557B29">
      <w:rPr>
        <w:rFonts w:ascii="Times New Roman" w:hAnsi="Times New Roman" w:cs="Times New Roman"/>
        <w:sz w:val="18"/>
        <w:szCs w:val="18"/>
      </w:rPr>
      <w:tab/>
    </w:r>
  </w:p>
  <w:p w14:paraId="74B37DBF" w14:textId="680FAD63" w:rsidR="00D2543E" w:rsidRPr="00D2543E" w:rsidRDefault="00D2543E" w:rsidP="00D2543E">
    <w:pPr>
      <w:pStyle w:val="Header"/>
      <w:ind w:left="0" w:hanging="2"/>
      <w:rPr>
        <w:rFonts w:ascii="Times New Roman" w:hAnsi="Times New Roman" w:cs="Times New Roman"/>
        <w:sz w:val="18"/>
        <w:szCs w:val="18"/>
      </w:rPr>
    </w:pPr>
    <w:r w:rsidRPr="00D2543E">
      <w:rPr>
        <w:rFonts w:ascii="Times New Roman" w:hAnsi="Times New Roman" w:cs="Times New Roman"/>
        <w:position w:val="0"/>
        <w:sz w:val="18"/>
        <w:szCs w:val="18"/>
      </w:rPr>
      <w:t xml:space="preserve">© 2024, e-ISSN 2682-7727 </w:t>
    </w:r>
    <w:bookmarkStart w:id="2" w:name="_GoBack"/>
    <w:bookmarkEnd w:id="1"/>
    <w:r w:rsidR="00F718E1" w:rsidRPr="00F718E1">
      <w:rPr>
        <w:rFonts w:ascii="Times New Roman" w:hAnsi="Times New Roman" w:cs="Times New Roman"/>
        <w:position w:val="0"/>
        <w:sz w:val="18"/>
        <w:szCs w:val="18"/>
      </w:rPr>
      <w:fldChar w:fldCharType="begin"/>
    </w:r>
    <w:r w:rsidR="00F718E1" w:rsidRPr="00F718E1">
      <w:rPr>
        <w:rFonts w:ascii="Times New Roman" w:hAnsi="Times New Roman" w:cs="Times New Roman"/>
        <w:position w:val="0"/>
        <w:sz w:val="18"/>
        <w:szCs w:val="18"/>
      </w:rPr>
      <w:instrText xml:space="preserve"> HYPERLINK "https://doi.org/10.17576/geo-2024-2001-10" </w:instrText>
    </w:r>
    <w:r w:rsidR="00F718E1" w:rsidRPr="00F718E1">
      <w:rPr>
        <w:rFonts w:ascii="Times New Roman" w:hAnsi="Times New Roman" w:cs="Times New Roman"/>
        <w:position w:val="0"/>
        <w:sz w:val="18"/>
        <w:szCs w:val="18"/>
      </w:rPr>
    </w:r>
    <w:r w:rsidR="00F718E1" w:rsidRPr="00F718E1">
      <w:rPr>
        <w:rFonts w:ascii="Times New Roman" w:hAnsi="Times New Roman" w:cs="Times New Roman"/>
        <w:position w:val="0"/>
        <w:sz w:val="18"/>
        <w:szCs w:val="18"/>
      </w:rPr>
      <w:fldChar w:fldCharType="separate"/>
    </w:r>
    <w:r w:rsidRPr="00F718E1">
      <w:rPr>
        <w:rStyle w:val="Hyperlink"/>
        <w:rFonts w:ascii="Times New Roman" w:hAnsi="Times New Roman" w:cs="Times New Roman"/>
        <w:color w:val="auto"/>
        <w:position w:val="0"/>
        <w:sz w:val="18"/>
        <w:szCs w:val="18"/>
        <w:u w:val="none"/>
      </w:rPr>
      <w:t>https://doi.org/10.17576/geo-2024-2001-10</w:t>
    </w:r>
    <w:r w:rsidR="00F718E1" w:rsidRPr="00F718E1">
      <w:rPr>
        <w:rFonts w:ascii="Times New Roman" w:hAnsi="Times New Roman" w:cs="Times New Roman"/>
        <w:position w:val="0"/>
        <w:sz w:val="18"/>
        <w:szCs w:val="18"/>
      </w:rPr>
      <w:fldChar w:fldCharType="end"/>
    </w:r>
    <w:sdt>
      <w:sdtPr>
        <w:rPr>
          <w:rFonts w:ascii="Times New Roman" w:hAnsi="Times New Roman" w:cs="Times New Roman"/>
          <w:sz w:val="18"/>
          <w:szCs w:val="18"/>
        </w:rPr>
        <w:id w:val="197434733"/>
        <w:docPartObj>
          <w:docPartGallery w:val="Page Numbers (Top of Page)"/>
          <w:docPartUnique/>
        </w:docPartObj>
      </w:sdtPr>
      <w:sdtEndPr>
        <w:rPr>
          <w:noProof/>
        </w:rPr>
      </w:sdtEndPr>
      <w:sdtContent>
        <w:bookmarkEnd w:id="2"/>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F718E1">
          <w:rPr>
            <w:rFonts w:ascii="Times New Roman" w:hAnsi="Times New Roman" w:cs="Times New Roman"/>
            <w:sz w:val="18"/>
            <w:szCs w:val="18"/>
          </w:rPr>
          <w:t xml:space="preserve">          </w:t>
        </w:r>
        <w:r w:rsidRPr="00D2543E">
          <w:rPr>
            <w:rFonts w:ascii="Times New Roman" w:hAnsi="Times New Roman" w:cs="Times New Roman"/>
            <w:sz w:val="18"/>
            <w:szCs w:val="18"/>
          </w:rPr>
          <w:fldChar w:fldCharType="begin"/>
        </w:r>
        <w:r w:rsidRPr="00D2543E">
          <w:rPr>
            <w:rFonts w:ascii="Times New Roman" w:hAnsi="Times New Roman" w:cs="Times New Roman"/>
            <w:sz w:val="18"/>
            <w:szCs w:val="18"/>
          </w:rPr>
          <w:instrText xml:space="preserve"> PAGE   \* MERGEFORMAT </w:instrText>
        </w:r>
        <w:r w:rsidRPr="00D2543E">
          <w:rPr>
            <w:rFonts w:ascii="Times New Roman" w:hAnsi="Times New Roman" w:cs="Times New Roman"/>
            <w:sz w:val="18"/>
            <w:szCs w:val="18"/>
          </w:rPr>
          <w:fldChar w:fldCharType="separate"/>
        </w:r>
        <w:r w:rsidR="00F718E1">
          <w:rPr>
            <w:rFonts w:ascii="Times New Roman" w:hAnsi="Times New Roman" w:cs="Times New Roman"/>
            <w:noProof/>
            <w:sz w:val="18"/>
            <w:szCs w:val="18"/>
          </w:rPr>
          <w:t>173</w:t>
        </w:r>
        <w:r w:rsidRPr="00D2543E">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9F593" w14:textId="77777777" w:rsidR="004F588B" w:rsidRDefault="004F588B">
    <w:pPr>
      <w:pStyle w:val="Header"/>
      <w:ind w:left="0" w:hanging="2"/>
    </w:pPr>
  </w:p>
</w:hdr>
</file>

<file path=word/intelligence2.xml><?xml version="1.0" encoding="utf-8"?>
<int2:intelligence xmlns:int2="http://schemas.microsoft.com/office/intelligence/2020/intelligence" xmlns:oel="http://schemas.microsoft.com/office/2019/extlst">
  <int2:observations>
    <int2:textHash int2:hashCode="TL87x+bT9ueMs7" int2:id="A257tWD8">
      <int2:state int2:value="Rejected" int2:type="LegacyProofing"/>
    </int2:textHash>
  </int2:observations>
  <int2:intelligenceSettings/>
  <int2:onDemandWorkflows>
    <int2:onDemandWorkflow int2:type="SimilarityCheck" int2:paragraphVersions="00000001-77777777 00000002-77777777 00000003-3E2F8F8D 00000004-77777777 00000005-77777777 00000006-77777777 00000007-77777777 00000008-77777777 00000009-77777777 0000000A-77777777 0000000B-77777777 0000000C-77777777 0000000D-77777777 0000000E-77777777 0000000F-77777777 00000010-77777777 00000011-77777777 00000012-77777777 00000013-77777777 00000014-77777777 00000015-77777777 3F921DC1-567EF0B0 00000016-38237571 00000017-77777777 00000018-6D54CE58 00000019-77777777 0000001A-77777777 0000001B-77777777 0000001C-77777777 0000001D-77777777 0000001F-77777777 32D01A1F-4943718C 7EA2907B-28EEA3A1 0F174A99-3EF7B677 5DD3EAF1-67643768 1F0C7FA3-7DC94078 2A1FA157-31A84523 6DB92CA4-25FF341C 6830809B-2ECB6AB1 3148776F-0CE8A0D6 2550A885-0FED1B66 7DB57D42-5668385A 5E074640-0D6FD5DA 73227F02-52CA09B5 37B30CB8-466632D0 586AD8AF-2E7D88D7 2A3F598C-71989E47 7C9F2A44-56696D29 7CC5A599-07217445 275A02FE-0DBD63DD 5E0CE862-10394C73 0886ECAD-3D603827 0805023D-703A26BE 07D4BD35-77777777 6BD2F487-77777777 4CEBC2D0-25FBA526 465C8205-77040B7E 0AA37CEA-094BD9E6 32604258-644E7863 4B63116A-5FFA990F 455AFF08-34BA1961 7B1F4D13-3DAF3966 4D73D4F1-2CBD1BE0 09BF69D8-3E8B2CF4 5F0A7E84-46077D64 6D86B622-4B7F70E2 4ED432E7-5CC6187D 151D1A78-0DB7B8E9 2BCF4ABE-11A39746 1B6BCCCE-01305A20 52E54307-7DC0B07E 1E11FD14-27E31FA3 1AF7888B-2B60FEB1 167B8DA2-5A766EFF 5D6E8A62-697EB8E1 0D78E3DE-04BEB23D 0535624E-11E0F6E8 1E042AD0-1D770D4E 4FDCDCD3-6B120C5A 593D90E4-48D99748 548F4995-05CE32F1 096E2FCE-6B23DDEA 4BB4889C-226446D9 6968CDBD-1E0CBF2E 00B287A4-1ACD9CF6 1E6292EE-6F4A195A 5DB88943-1374427B 2114E108-1ED20B05 00DCA368-5C6B35AC 796B5686-43514418 75613C83-33948340 2BF626EA-4C92B98C 1D323107-359DE2AD 7B44ABE1-27EA0A89 0A7A271F-10A8EFCA 3A141B31-46406543 780F4EA5-0400F905 3A0C69AB-4792FCE1 4CE7FFB3-20EA1C16 402C7AAF-4FAFF92D 08B489D4-7879863C 28E35128-3E81760B 09CE61B2-0210B80B 460FF9B6-6EBBC179 28A81A59-0EB6A901 269ADEF5-575007FA 4AAAFB2E-74C1AAAA 0C9AD549-0AD1D397 5C41BD1A-1E1C15B2 1B6D4C77-702E85F7 5B1D13CF-030D6A40 587AC555-2622E8B5 7A8B5018-31691755 5660E359-77777777 10966CE5-77777777 4211322B-77777777 6D87A2D9-476BF817 30E09B96-68651369 3BC87513-005E27EF 6C0DF78C-62F1CD41 3783AD7B-1443C3FB 36219262-0F52F068 1F289586-489270D4 3F69C52B-04D19509 4F4D86E9-160A4FC2 472E6F37-3516E042 14293279-4703DB33 7648DDB1-0A3DB3BD 6D85532D-7D523162 41284F91-23F2B3EC 14A7704E-008C8E5C 3FE45AFF-52F846CF 505AE89F-56CB35DB 144803F2-69620E5A 0B1DDDDA-641EA158 0B099146-13980907 4FBCD94C-2B3327C3 00000020-77777777 00000021-77777777 00000022-77777777 00000029-77777777 0000002A-77777777 0000002B-77777777 0000002C-77777777 0000002D-77777777 0000002E-77777777 0000002F-77777777 00000030-77777777 00000031-77777777 00000032-77777777 00000033-77777777 00000034-77777777 00000035-77777777 00000036-77777777 00000037-77777777 00000038-77777777 00000039-77777777 0000003A-77777777 0000003B-77777777 0000003C-77777777 0000003D-77777777 0000003E-77777777 0000003F-77777777 00000040-77777777 00000041-77777777 00000042-77777777 00000043-77777777 00000044-77777777 00000045-77777777 00000046-77777777 00000047-77777777 00000048-77777777 00000049-77777777 0000004A-77777777 0000004B-77777777 0000004C-77777777 0000004D-77777777 0000004E-77777777 0000004F-77777777 00000050-77777777 00000051-77777777 00000052-77777777 00000053-77777777 00000054-77777777 00000055-77777777 00000056-77777777 00000057-77777777 00000058-77777777 00000059-77777777 0000005A-77777777 0000005B-77777777 0000005C-77777777 0000005D-77777777 0000005E-77777777 0000005F-77777777 00000060-77777777 00000061-77777777 00000062-77777777 00000063-77777777 00000064-77777777 00000065-77777777 00000066-77777777 00000067-77777777 00000068-77777777 00000069-77777777 0000006A-77777777 0000006B-77777777 0000006C-77777777 0000006D-77777777 0000006E-77777777 0000006F-77777777 00000070-77777777 00000071-77777777 00000072-77777777 00000073-77777777 00000074-77777777 00000075-77777777 00000076-77777777 00000077-77777777 00000078-77777777 00000079-77777777 0000007A-77777777 0000007B-77777777 0000007C-77777777 0000007D-77777777 0000007E-77777777 0000007F-77777777 00000080-77777777 00000081-77777777 00000082-77777777 00000083-77777777 00000084-77777777 00000085-77777777 00000086-77777777 00000087-77777777 00000088-77777777 00000089-77777777 0000008A-77777777 0000008B-77777777 0000008C-77777777 0000008D-77777777 0000008E-77777777 0000008F-77777777 00000090-77777777"/>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7CEE"/>
    <w:multiLevelType w:val="hybridMultilevel"/>
    <w:tmpl w:val="48DEBF0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zsjAzMrEwM7Y0NDBQ0lEKTi0uzszPAykwNK8FACwIEpstAAAA"/>
  </w:docVars>
  <w:rsids>
    <w:rsidRoot w:val="15D9856B"/>
    <w:rsid w:val="00002599"/>
    <w:rsid w:val="00003C76"/>
    <w:rsid w:val="00004CC5"/>
    <w:rsid w:val="00006D33"/>
    <w:rsid w:val="00010C59"/>
    <w:rsid w:val="00011229"/>
    <w:rsid w:val="0001306E"/>
    <w:rsid w:val="000137ED"/>
    <w:rsid w:val="00013C0E"/>
    <w:rsid w:val="00020DA7"/>
    <w:rsid w:val="000218A9"/>
    <w:rsid w:val="00024FCD"/>
    <w:rsid w:val="00034351"/>
    <w:rsid w:val="00040A86"/>
    <w:rsid w:val="00043F56"/>
    <w:rsid w:val="0004558A"/>
    <w:rsid w:val="00047EED"/>
    <w:rsid w:val="000515BE"/>
    <w:rsid w:val="00052592"/>
    <w:rsid w:val="000528F0"/>
    <w:rsid w:val="00053A99"/>
    <w:rsid w:val="0005432C"/>
    <w:rsid w:val="00054C5E"/>
    <w:rsid w:val="0005685D"/>
    <w:rsid w:val="00061C2A"/>
    <w:rsid w:val="00062114"/>
    <w:rsid w:val="000659EF"/>
    <w:rsid w:val="00072415"/>
    <w:rsid w:val="00072813"/>
    <w:rsid w:val="00073B15"/>
    <w:rsid w:val="00073BD7"/>
    <w:rsid w:val="00073ED9"/>
    <w:rsid w:val="00074BC2"/>
    <w:rsid w:val="0007686E"/>
    <w:rsid w:val="00076D91"/>
    <w:rsid w:val="00076E86"/>
    <w:rsid w:val="00077710"/>
    <w:rsid w:val="00080075"/>
    <w:rsid w:val="00082C1C"/>
    <w:rsid w:val="000830EE"/>
    <w:rsid w:val="000840BF"/>
    <w:rsid w:val="00085175"/>
    <w:rsid w:val="0008718D"/>
    <w:rsid w:val="00096BEF"/>
    <w:rsid w:val="00097038"/>
    <w:rsid w:val="00097B6F"/>
    <w:rsid w:val="000A3B0B"/>
    <w:rsid w:val="000A3B14"/>
    <w:rsid w:val="000A7910"/>
    <w:rsid w:val="000B05E7"/>
    <w:rsid w:val="000B1674"/>
    <w:rsid w:val="000B1C11"/>
    <w:rsid w:val="000B3EBB"/>
    <w:rsid w:val="000B3EC4"/>
    <w:rsid w:val="000B6CC0"/>
    <w:rsid w:val="000B7DA7"/>
    <w:rsid w:val="000B7F98"/>
    <w:rsid w:val="000C0066"/>
    <w:rsid w:val="000C0737"/>
    <w:rsid w:val="000C2BDE"/>
    <w:rsid w:val="000C39FD"/>
    <w:rsid w:val="000C461A"/>
    <w:rsid w:val="000C7839"/>
    <w:rsid w:val="000D1016"/>
    <w:rsid w:val="000D12A8"/>
    <w:rsid w:val="000D4E8C"/>
    <w:rsid w:val="000E66A1"/>
    <w:rsid w:val="000E7874"/>
    <w:rsid w:val="000F0D17"/>
    <w:rsid w:val="000F19EF"/>
    <w:rsid w:val="000F30CA"/>
    <w:rsid w:val="00102DC7"/>
    <w:rsid w:val="001039D2"/>
    <w:rsid w:val="00104563"/>
    <w:rsid w:val="00104954"/>
    <w:rsid w:val="001052E3"/>
    <w:rsid w:val="0011033C"/>
    <w:rsid w:val="00110713"/>
    <w:rsid w:val="001138EB"/>
    <w:rsid w:val="00114253"/>
    <w:rsid w:val="00116603"/>
    <w:rsid w:val="00116D44"/>
    <w:rsid w:val="00116E6B"/>
    <w:rsid w:val="00117B32"/>
    <w:rsid w:val="00120CC3"/>
    <w:rsid w:val="00121678"/>
    <w:rsid w:val="001218AF"/>
    <w:rsid w:val="00122842"/>
    <w:rsid w:val="001258B5"/>
    <w:rsid w:val="00125DE8"/>
    <w:rsid w:val="001264FF"/>
    <w:rsid w:val="00126C2D"/>
    <w:rsid w:val="001270F6"/>
    <w:rsid w:val="00130D78"/>
    <w:rsid w:val="00131086"/>
    <w:rsid w:val="00131355"/>
    <w:rsid w:val="00132A06"/>
    <w:rsid w:val="001339A1"/>
    <w:rsid w:val="00133A15"/>
    <w:rsid w:val="0013449B"/>
    <w:rsid w:val="00136364"/>
    <w:rsid w:val="00136651"/>
    <w:rsid w:val="00137348"/>
    <w:rsid w:val="001414E1"/>
    <w:rsid w:val="001426E2"/>
    <w:rsid w:val="001439E1"/>
    <w:rsid w:val="00144828"/>
    <w:rsid w:val="00145714"/>
    <w:rsid w:val="001460DE"/>
    <w:rsid w:val="00147F64"/>
    <w:rsid w:val="001507B0"/>
    <w:rsid w:val="00151C28"/>
    <w:rsid w:val="00153B92"/>
    <w:rsid w:val="00153C6C"/>
    <w:rsid w:val="0015600E"/>
    <w:rsid w:val="00156F14"/>
    <w:rsid w:val="001575FA"/>
    <w:rsid w:val="0016076F"/>
    <w:rsid w:val="001609E8"/>
    <w:rsid w:val="00161DEA"/>
    <w:rsid w:val="0016304A"/>
    <w:rsid w:val="00164E57"/>
    <w:rsid w:val="00164E87"/>
    <w:rsid w:val="00165380"/>
    <w:rsid w:val="00166C8E"/>
    <w:rsid w:val="001678E2"/>
    <w:rsid w:val="001710A5"/>
    <w:rsid w:val="00171869"/>
    <w:rsid w:val="00171DC6"/>
    <w:rsid w:val="001746CD"/>
    <w:rsid w:val="00175B79"/>
    <w:rsid w:val="00175EFB"/>
    <w:rsid w:val="001766F9"/>
    <w:rsid w:val="00176F95"/>
    <w:rsid w:val="00177475"/>
    <w:rsid w:val="00180D34"/>
    <w:rsid w:val="001867B8"/>
    <w:rsid w:val="00191D4C"/>
    <w:rsid w:val="001931E7"/>
    <w:rsid w:val="001934F0"/>
    <w:rsid w:val="00195974"/>
    <w:rsid w:val="001A14F7"/>
    <w:rsid w:val="001A197D"/>
    <w:rsid w:val="001A1AF6"/>
    <w:rsid w:val="001A225D"/>
    <w:rsid w:val="001B0B70"/>
    <w:rsid w:val="001B18FD"/>
    <w:rsid w:val="001B19E9"/>
    <w:rsid w:val="001B1CF3"/>
    <w:rsid w:val="001B596E"/>
    <w:rsid w:val="001B62B4"/>
    <w:rsid w:val="001B7623"/>
    <w:rsid w:val="001C07D8"/>
    <w:rsid w:val="001C2621"/>
    <w:rsid w:val="001C5159"/>
    <w:rsid w:val="001C779E"/>
    <w:rsid w:val="001D00F6"/>
    <w:rsid w:val="001D067C"/>
    <w:rsid w:val="001D0910"/>
    <w:rsid w:val="001D1AA9"/>
    <w:rsid w:val="001D2800"/>
    <w:rsid w:val="001D2A9D"/>
    <w:rsid w:val="001D539F"/>
    <w:rsid w:val="001D5EC2"/>
    <w:rsid w:val="001D62F7"/>
    <w:rsid w:val="001D6CE0"/>
    <w:rsid w:val="001E0A41"/>
    <w:rsid w:val="001E1BF5"/>
    <w:rsid w:val="001E3E61"/>
    <w:rsid w:val="001E4FA1"/>
    <w:rsid w:val="001E61C2"/>
    <w:rsid w:val="001F0E22"/>
    <w:rsid w:val="001F2EB8"/>
    <w:rsid w:val="001F2F35"/>
    <w:rsid w:val="001F35DF"/>
    <w:rsid w:val="001F35F0"/>
    <w:rsid w:val="001F3DBD"/>
    <w:rsid w:val="001F4AF9"/>
    <w:rsid w:val="002032E4"/>
    <w:rsid w:val="002039C3"/>
    <w:rsid w:val="002047EC"/>
    <w:rsid w:val="00205962"/>
    <w:rsid w:val="00206622"/>
    <w:rsid w:val="002067C3"/>
    <w:rsid w:val="00212D26"/>
    <w:rsid w:val="0021364B"/>
    <w:rsid w:val="002172E3"/>
    <w:rsid w:val="00220C8A"/>
    <w:rsid w:val="00223076"/>
    <w:rsid w:val="00224DBC"/>
    <w:rsid w:val="00226590"/>
    <w:rsid w:val="002302D3"/>
    <w:rsid w:val="00230D00"/>
    <w:rsid w:val="00232B60"/>
    <w:rsid w:val="00234560"/>
    <w:rsid w:val="00236355"/>
    <w:rsid w:val="00236630"/>
    <w:rsid w:val="00237262"/>
    <w:rsid w:val="00242A9F"/>
    <w:rsid w:val="00244419"/>
    <w:rsid w:val="0024498D"/>
    <w:rsid w:val="002459E7"/>
    <w:rsid w:val="0024612C"/>
    <w:rsid w:val="0024655A"/>
    <w:rsid w:val="00247576"/>
    <w:rsid w:val="00250680"/>
    <w:rsid w:val="00255703"/>
    <w:rsid w:val="002565D9"/>
    <w:rsid w:val="00256F5B"/>
    <w:rsid w:val="00261014"/>
    <w:rsid w:val="00261787"/>
    <w:rsid w:val="00262A1E"/>
    <w:rsid w:val="00263679"/>
    <w:rsid w:val="0026396A"/>
    <w:rsid w:val="002643BE"/>
    <w:rsid w:val="00265E26"/>
    <w:rsid w:val="0026658C"/>
    <w:rsid w:val="002665F3"/>
    <w:rsid w:val="002706F9"/>
    <w:rsid w:val="00270F88"/>
    <w:rsid w:val="002735F4"/>
    <w:rsid w:val="002756D2"/>
    <w:rsid w:val="00276FED"/>
    <w:rsid w:val="00277925"/>
    <w:rsid w:val="00280F6D"/>
    <w:rsid w:val="00282A93"/>
    <w:rsid w:val="002837CB"/>
    <w:rsid w:val="00284233"/>
    <w:rsid w:val="00292209"/>
    <w:rsid w:val="00293095"/>
    <w:rsid w:val="002956FC"/>
    <w:rsid w:val="002962D0"/>
    <w:rsid w:val="002963CA"/>
    <w:rsid w:val="002A16E4"/>
    <w:rsid w:val="002A180C"/>
    <w:rsid w:val="002A2EB0"/>
    <w:rsid w:val="002A3AAD"/>
    <w:rsid w:val="002A3E12"/>
    <w:rsid w:val="002A4164"/>
    <w:rsid w:val="002A490E"/>
    <w:rsid w:val="002A5C02"/>
    <w:rsid w:val="002A6C7F"/>
    <w:rsid w:val="002A7AEB"/>
    <w:rsid w:val="002B0245"/>
    <w:rsid w:val="002B0C67"/>
    <w:rsid w:val="002B0F4A"/>
    <w:rsid w:val="002B1998"/>
    <w:rsid w:val="002B1C8F"/>
    <w:rsid w:val="002B4CEE"/>
    <w:rsid w:val="002B518B"/>
    <w:rsid w:val="002B6180"/>
    <w:rsid w:val="002B640F"/>
    <w:rsid w:val="002B6E34"/>
    <w:rsid w:val="002C119C"/>
    <w:rsid w:val="002C5116"/>
    <w:rsid w:val="002C5208"/>
    <w:rsid w:val="002C63D0"/>
    <w:rsid w:val="002C6E3F"/>
    <w:rsid w:val="002C6F42"/>
    <w:rsid w:val="002D298D"/>
    <w:rsid w:val="002D2DF8"/>
    <w:rsid w:val="002E45B6"/>
    <w:rsid w:val="002E727C"/>
    <w:rsid w:val="002F04EA"/>
    <w:rsid w:val="002F2CDA"/>
    <w:rsid w:val="002F2E48"/>
    <w:rsid w:val="002F3A81"/>
    <w:rsid w:val="002F401E"/>
    <w:rsid w:val="002F4DD5"/>
    <w:rsid w:val="002F5D4C"/>
    <w:rsid w:val="002F5F99"/>
    <w:rsid w:val="00300D72"/>
    <w:rsid w:val="00302A85"/>
    <w:rsid w:val="003036A9"/>
    <w:rsid w:val="00303E0D"/>
    <w:rsid w:val="00307BD5"/>
    <w:rsid w:val="00310B38"/>
    <w:rsid w:val="003113C3"/>
    <w:rsid w:val="00314A5D"/>
    <w:rsid w:val="0031531F"/>
    <w:rsid w:val="00320956"/>
    <w:rsid w:val="003237DE"/>
    <w:rsid w:val="00323FC6"/>
    <w:rsid w:val="00324F80"/>
    <w:rsid w:val="00326DD4"/>
    <w:rsid w:val="00326F29"/>
    <w:rsid w:val="00330390"/>
    <w:rsid w:val="00330B06"/>
    <w:rsid w:val="00333BBA"/>
    <w:rsid w:val="00334B97"/>
    <w:rsid w:val="00335382"/>
    <w:rsid w:val="003354FC"/>
    <w:rsid w:val="003357FB"/>
    <w:rsid w:val="00335B5C"/>
    <w:rsid w:val="00336EA3"/>
    <w:rsid w:val="0034123E"/>
    <w:rsid w:val="00342D8B"/>
    <w:rsid w:val="003463B4"/>
    <w:rsid w:val="00346472"/>
    <w:rsid w:val="00346697"/>
    <w:rsid w:val="0034737D"/>
    <w:rsid w:val="00347917"/>
    <w:rsid w:val="00350971"/>
    <w:rsid w:val="003520BD"/>
    <w:rsid w:val="00352291"/>
    <w:rsid w:val="003524E0"/>
    <w:rsid w:val="00353DF6"/>
    <w:rsid w:val="00356547"/>
    <w:rsid w:val="00362BC2"/>
    <w:rsid w:val="00363028"/>
    <w:rsid w:val="0036327C"/>
    <w:rsid w:val="003639E8"/>
    <w:rsid w:val="0036562F"/>
    <w:rsid w:val="003668D9"/>
    <w:rsid w:val="00370105"/>
    <w:rsid w:val="003713E6"/>
    <w:rsid w:val="0037155E"/>
    <w:rsid w:val="003718A9"/>
    <w:rsid w:val="00371EEB"/>
    <w:rsid w:val="003732AE"/>
    <w:rsid w:val="00373F49"/>
    <w:rsid w:val="00376454"/>
    <w:rsid w:val="003777BF"/>
    <w:rsid w:val="00383EB7"/>
    <w:rsid w:val="0038786C"/>
    <w:rsid w:val="003918E0"/>
    <w:rsid w:val="00394701"/>
    <w:rsid w:val="00394C8A"/>
    <w:rsid w:val="00396A3B"/>
    <w:rsid w:val="003A1583"/>
    <w:rsid w:val="003A29DE"/>
    <w:rsid w:val="003A3178"/>
    <w:rsid w:val="003A3509"/>
    <w:rsid w:val="003B2C28"/>
    <w:rsid w:val="003B4B89"/>
    <w:rsid w:val="003B6370"/>
    <w:rsid w:val="003B76BE"/>
    <w:rsid w:val="003C0529"/>
    <w:rsid w:val="003C2681"/>
    <w:rsid w:val="003C4351"/>
    <w:rsid w:val="003C56F2"/>
    <w:rsid w:val="003C6754"/>
    <w:rsid w:val="003D00DC"/>
    <w:rsid w:val="003D2472"/>
    <w:rsid w:val="003D2F9A"/>
    <w:rsid w:val="003D424B"/>
    <w:rsid w:val="003D5028"/>
    <w:rsid w:val="003D58C7"/>
    <w:rsid w:val="003D590F"/>
    <w:rsid w:val="003D617F"/>
    <w:rsid w:val="003D64AA"/>
    <w:rsid w:val="003E06EE"/>
    <w:rsid w:val="003E1418"/>
    <w:rsid w:val="003E368F"/>
    <w:rsid w:val="003E52C5"/>
    <w:rsid w:val="003E6C98"/>
    <w:rsid w:val="003E759B"/>
    <w:rsid w:val="003E7AB9"/>
    <w:rsid w:val="003F04D4"/>
    <w:rsid w:val="003F1F18"/>
    <w:rsid w:val="003F393E"/>
    <w:rsid w:val="003F3CF6"/>
    <w:rsid w:val="003F417F"/>
    <w:rsid w:val="003F528C"/>
    <w:rsid w:val="003F6916"/>
    <w:rsid w:val="003F6B4E"/>
    <w:rsid w:val="003F78B2"/>
    <w:rsid w:val="003F7D48"/>
    <w:rsid w:val="00400BB4"/>
    <w:rsid w:val="00400E3E"/>
    <w:rsid w:val="0040178C"/>
    <w:rsid w:val="00403313"/>
    <w:rsid w:val="004053A7"/>
    <w:rsid w:val="00405DF7"/>
    <w:rsid w:val="00406766"/>
    <w:rsid w:val="004073B6"/>
    <w:rsid w:val="004115D2"/>
    <w:rsid w:val="00414663"/>
    <w:rsid w:val="00416B79"/>
    <w:rsid w:val="0042064A"/>
    <w:rsid w:val="00421E2C"/>
    <w:rsid w:val="0042206C"/>
    <w:rsid w:val="00424A08"/>
    <w:rsid w:val="00433022"/>
    <w:rsid w:val="004344F8"/>
    <w:rsid w:val="00435CA5"/>
    <w:rsid w:val="00441C4F"/>
    <w:rsid w:val="00442D61"/>
    <w:rsid w:val="0044388C"/>
    <w:rsid w:val="00443FE7"/>
    <w:rsid w:val="004455CE"/>
    <w:rsid w:val="00445B4A"/>
    <w:rsid w:val="00450D43"/>
    <w:rsid w:val="004523EC"/>
    <w:rsid w:val="00452F3E"/>
    <w:rsid w:val="004560FA"/>
    <w:rsid w:val="004603C2"/>
    <w:rsid w:val="00461D4B"/>
    <w:rsid w:val="004638A8"/>
    <w:rsid w:val="00464A14"/>
    <w:rsid w:val="004668B1"/>
    <w:rsid w:val="004723C0"/>
    <w:rsid w:val="00474394"/>
    <w:rsid w:val="00474761"/>
    <w:rsid w:val="00482F8A"/>
    <w:rsid w:val="004833A6"/>
    <w:rsid w:val="00483BF6"/>
    <w:rsid w:val="0049037E"/>
    <w:rsid w:val="00490603"/>
    <w:rsid w:val="00490D5C"/>
    <w:rsid w:val="00491512"/>
    <w:rsid w:val="0049566F"/>
    <w:rsid w:val="00497738"/>
    <w:rsid w:val="004A074B"/>
    <w:rsid w:val="004A0960"/>
    <w:rsid w:val="004A0F94"/>
    <w:rsid w:val="004A1014"/>
    <w:rsid w:val="004A14DD"/>
    <w:rsid w:val="004A1AD2"/>
    <w:rsid w:val="004A1C9B"/>
    <w:rsid w:val="004A4036"/>
    <w:rsid w:val="004A4BF2"/>
    <w:rsid w:val="004A6374"/>
    <w:rsid w:val="004A6AE8"/>
    <w:rsid w:val="004B04AD"/>
    <w:rsid w:val="004B2C56"/>
    <w:rsid w:val="004B5DF7"/>
    <w:rsid w:val="004B7363"/>
    <w:rsid w:val="004C4375"/>
    <w:rsid w:val="004C5B2F"/>
    <w:rsid w:val="004C5C93"/>
    <w:rsid w:val="004C6812"/>
    <w:rsid w:val="004C6D64"/>
    <w:rsid w:val="004C762A"/>
    <w:rsid w:val="004D1F55"/>
    <w:rsid w:val="004D4FF0"/>
    <w:rsid w:val="004E07A4"/>
    <w:rsid w:val="004E29B2"/>
    <w:rsid w:val="004E3DDE"/>
    <w:rsid w:val="004E4CBB"/>
    <w:rsid w:val="004E54B6"/>
    <w:rsid w:val="004E6C58"/>
    <w:rsid w:val="004E770C"/>
    <w:rsid w:val="004E7A18"/>
    <w:rsid w:val="004F0B8D"/>
    <w:rsid w:val="004F0D9C"/>
    <w:rsid w:val="004F2CE8"/>
    <w:rsid w:val="004F457E"/>
    <w:rsid w:val="004F588B"/>
    <w:rsid w:val="004F6BCE"/>
    <w:rsid w:val="004F7DDF"/>
    <w:rsid w:val="00500820"/>
    <w:rsid w:val="005022AF"/>
    <w:rsid w:val="00502EB2"/>
    <w:rsid w:val="00503702"/>
    <w:rsid w:val="00505F01"/>
    <w:rsid w:val="00506BE2"/>
    <w:rsid w:val="005113DD"/>
    <w:rsid w:val="00511ACB"/>
    <w:rsid w:val="0051447E"/>
    <w:rsid w:val="0051462B"/>
    <w:rsid w:val="00514BEB"/>
    <w:rsid w:val="005163FB"/>
    <w:rsid w:val="00517185"/>
    <w:rsid w:val="00522A80"/>
    <w:rsid w:val="005240C7"/>
    <w:rsid w:val="005244A8"/>
    <w:rsid w:val="00527734"/>
    <w:rsid w:val="00531463"/>
    <w:rsid w:val="005315D4"/>
    <w:rsid w:val="00532F95"/>
    <w:rsid w:val="00536E7E"/>
    <w:rsid w:val="00537F07"/>
    <w:rsid w:val="00541FBD"/>
    <w:rsid w:val="00542FAB"/>
    <w:rsid w:val="00544692"/>
    <w:rsid w:val="0054479B"/>
    <w:rsid w:val="0054490C"/>
    <w:rsid w:val="005461CF"/>
    <w:rsid w:val="00550C83"/>
    <w:rsid w:val="00551F4B"/>
    <w:rsid w:val="00553909"/>
    <w:rsid w:val="00553983"/>
    <w:rsid w:val="005543D9"/>
    <w:rsid w:val="00557916"/>
    <w:rsid w:val="005619C2"/>
    <w:rsid w:val="00565090"/>
    <w:rsid w:val="005652E6"/>
    <w:rsid w:val="00566422"/>
    <w:rsid w:val="005669FD"/>
    <w:rsid w:val="00570F33"/>
    <w:rsid w:val="0057125E"/>
    <w:rsid w:val="00571A1E"/>
    <w:rsid w:val="0057320C"/>
    <w:rsid w:val="00573285"/>
    <w:rsid w:val="00573D7D"/>
    <w:rsid w:val="00575023"/>
    <w:rsid w:val="00575ABC"/>
    <w:rsid w:val="00577132"/>
    <w:rsid w:val="0057740C"/>
    <w:rsid w:val="00583A73"/>
    <w:rsid w:val="00585B80"/>
    <w:rsid w:val="00586E4D"/>
    <w:rsid w:val="00590351"/>
    <w:rsid w:val="005910CE"/>
    <w:rsid w:val="00591B63"/>
    <w:rsid w:val="00592132"/>
    <w:rsid w:val="005938EE"/>
    <w:rsid w:val="00594076"/>
    <w:rsid w:val="00594102"/>
    <w:rsid w:val="00594C32"/>
    <w:rsid w:val="0059659F"/>
    <w:rsid w:val="0059686F"/>
    <w:rsid w:val="005A18B6"/>
    <w:rsid w:val="005A352D"/>
    <w:rsid w:val="005A3544"/>
    <w:rsid w:val="005A4D2B"/>
    <w:rsid w:val="005A58E5"/>
    <w:rsid w:val="005A7CC5"/>
    <w:rsid w:val="005B2A40"/>
    <w:rsid w:val="005B3279"/>
    <w:rsid w:val="005B36A3"/>
    <w:rsid w:val="005B38A6"/>
    <w:rsid w:val="005C029B"/>
    <w:rsid w:val="005C4185"/>
    <w:rsid w:val="005C4255"/>
    <w:rsid w:val="005C5335"/>
    <w:rsid w:val="005D14A4"/>
    <w:rsid w:val="005D1D49"/>
    <w:rsid w:val="005D23D8"/>
    <w:rsid w:val="005D3D29"/>
    <w:rsid w:val="005D4A26"/>
    <w:rsid w:val="005D6B92"/>
    <w:rsid w:val="005E2532"/>
    <w:rsid w:val="005E3A04"/>
    <w:rsid w:val="005E66C9"/>
    <w:rsid w:val="005F0BAF"/>
    <w:rsid w:val="005F1256"/>
    <w:rsid w:val="005F251F"/>
    <w:rsid w:val="005F3DDC"/>
    <w:rsid w:val="005F3EE3"/>
    <w:rsid w:val="005F447B"/>
    <w:rsid w:val="005F59DA"/>
    <w:rsid w:val="005F6908"/>
    <w:rsid w:val="005F713D"/>
    <w:rsid w:val="005F73B7"/>
    <w:rsid w:val="005F796A"/>
    <w:rsid w:val="00601F50"/>
    <w:rsid w:val="006023A8"/>
    <w:rsid w:val="00602CFC"/>
    <w:rsid w:val="00604375"/>
    <w:rsid w:val="00605A2D"/>
    <w:rsid w:val="006061D9"/>
    <w:rsid w:val="00607E8A"/>
    <w:rsid w:val="0061026D"/>
    <w:rsid w:val="00611309"/>
    <w:rsid w:val="00612AB5"/>
    <w:rsid w:val="00616959"/>
    <w:rsid w:val="00617053"/>
    <w:rsid w:val="00617CF0"/>
    <w:rsid w:val="00622AB2"/>
    <w:rsid w:val="00622C7D"/>
    <w:rsid w:val="00623865"/>
    <w:rsid w:val="00625C8D"/>
    <w:rsid w:val="00626442"/>
    <w:rsid w:val="006270F8"/>
    <w:rsid w:val="00627495"/>
    <w:rsid w:val="00633B78"/>
    <w:rsid w:val="00634643"/>
    <w:rsid w:val="00634830"/>
    <w:rsid w:val="00634D41"/>
    <w:rsid w:val="006355FB"/>
    <w:rsid w:val="006366B9"/>
    <w:rsid w:val="00636E3F"/>
    <w:rsid w:val="006403B3"/>
    <w:rsid w:val="006425F7"/>
    <w:rsid w:val="00642B3E"/>
    <w:rsid w:val="00645216"/>
    <w:rsid w:val="00645CA7"/>
    <w:rsid w:val="00645F87"/>
    <w:rsid w:val="006461A5"/>
    <w:rsid w:val="00646725"/>
    <w:rsid w:val="0065227D"/>
    <w:rsid w:val="006566E4"/>
    <w:rsid w:val="00666BCD"/>
    <w:rsid w:val="0066715F"/>
    <w:rsid w:val="0067014E"/>
    <w:rsid w:val="006708A9"/>
    <w:rsid w:val="006760AA"/>
    <w:rsid w:val="006769F9"/>
    <w:rsid w:val="00677C9E"/>
    <w:rsid w:val="00677CD4"/>
    <w:rsid w:val="00680013"/>
    <w:rsid w:val="0068255E"/>
    <w:rsid w:val="006828C9"/>
    <w:rsid w:val="00682D61"/>
    <w:rsid w:val="00683C2C"/>
    <w:rsid w:val="00684D57"/>
    <w:rsid w:val="00685DD0"/>
    <w:rsid w:val="00687F1F"/>
    <w:rsid w:val="00690BAA"/>
    <w:rsid w:val="0069189E"/>
    <w:rsid w:val="00691D10"/>
    <w:rsid w:val="00696A9E"/>
    <w:rsid w:val="00697AB5"/>
    <w:rsid w:val="00697E92"/>
    <w:rsid w:val="006A0A52"/>
    <w:rsid w:val="006A0CD0"/>
    <w:rsid w:val="006A3867"/>
    <w:rsid w:val="006A4C0B"/>
    <w:rsid w:val="006C1B1B"/>
    <w:rsid w:val="006C2EDA"/>
    <w:rsid w:val="006C5ADB"/>
    <w:rsid w:val="006C6B16"/>
    <w:rsid w:val="006D0700"/>
    <w:rsid w:val="006D190A"/>
    <w:rsid w:val="006D244C"/>
    <w:rsid w:val="006D3E68"/>
    <w:rsid w:val="006D5368"/>
    <w:rsid w:val="006D7245"/>
    <w:rsid w:val="006E26E4"/>
    <w:rsid w:val="006E2886"/>
    <w:rsid w:val="006E2F9D"/>
    <w:rsid w:val="006E42C2"/>
    <w:rsid w:val="006E58F1"/>
    <w:rsid w:val="006F06F5"/>
    <w:rsid w:val="006F146D"/>
    <w:rsid w:val="006F1707"/>
    <w:rsid w:val="006F328F"/>
    <w:rsid w:val="006F6DEC"/>
    <w:rsid w:val="0070152A"/>
    <w:rsid w:val="00701C5B"/>
    <w:rsid w:val="007057C7"/>
    <w:rsid w:val="00706FF2"/>
    <w:rsid w:val="0070756A"/>
    <w:rsid w:val="00707EB7"/>
    <w:rsid w:val="00710CBF"/>
    <w:rsid w:val="007120BD"/>
    <w:rsid w:val="007146E5"/>
    <w:rsid w:val="0071513B"/>
    <w:rsid w:val="00715E80"/>
    <w:rsid w:val="00716565"/>
    <w:rsid w:val="0071723A"/>
    <w:rsid w:val="00721644"/>
    <w:rsid w:val="00722046"/>
    <w:rsid w:val="0072231D"/>
    <w:rsid w:val="00722A7C"/>
    <w:rsid w:val="00722E37"/>
    <w:rsid w:val="007247A4"/>
    <w:rsid w:val="00726256"/>
    <w:rsid w:val="007267E8"/>
    <w:rsid w:val="00730E36"/>
    <w:rsid w:val="00731CDE"/>
    <w:rsid w:val="00731E70"/>
    <w:rsid w:val="00733D1F"/>
    <w:rsid w:val="00734EED"/>
    <w:rsid w:val="00734F8E"/>
    <w:rsid w:val="00737A1D"/>
    <w:rsid w:val="007451DA"/>
    <w:rsid w:val="007454F7"/>
    <w:rsid w:val="00747911"/>
    <w:rsid w:val="007508D1"/>
    <w:rsid w:val="0075276E"/>
    <w:rsid w:val="00752CF5"/>
    <w:rsid w:val="00753F2A"/>
    <w:rsid w:val="0075453E"/>
    <w:rsid w:val="007552CC"/>
    <w:rsid w:val="007616B9"/>
    <w:rsid w:val="007641D3"/>
    <w:rsid w:val="0076478D"/>
    <w:rsid w:val="007707E5"/>
    <w:rsid w:val="00770F4F"/>
    <w:rsid w:val="007718CA"/>
    <w:rsid w:val="00773E68"/>
    <w:rsid w:val="00774827"/>
    <w:rsid w:val="00774A50"/>
    <w:rsid w:val="00776388"/>
    <w:rsid w:val="007801FA"/>
    <w:rsid w:val="007816E1"/>
    <w:rsid w:val="00782E2A"/>
    <w:rsid w:val="00783005"/>
    <w:rsid w:val="007871F9"/>
    <w:rsid w:val="007878D8"/>
    <w:rsid w:val="00790BAB"/>
    <w:rsid w:val="00792833"/>
    <w:rsid w:val="00794060"/>
    <w:rsid w:val="0079488A"/>
    <w:rsid w:val="007A0041"/>
    <w:rsid w:val="007A0520"/>
    <w:rsid w:val="007A4693"/>
    <w:rsid w:val="007A4DAA"/>
    <w:rsid w:val="007A5219"/>
    <w:rsid w:val="007B0E04"/>
    <w:rsid w:val="007B1AE1"/>
    <w:rsid w:val="007B25BF"/>
    <w:rsid w:val="007B423D"/>
    <w:rsid w:val="007B61DA"/>
    <w:rsid w:val="007B62CC"/>
    <w:rsid w:val="007B73EA"/>
    <w:rsid w:val="007C37C6"/>
    <w:rsid w:val="007C72FD"/>
    <w:rsid w:val="007C734F"/>
    <w:rsid w:val="007C7599"/>
    <w:rsid w:val="007D01ED"/>
    <w:rsid w:val="007D2C56"/>
    <w:rsid w:val="007D55E2"/>
    <w:rsid w:val="007D5A1A"/>
    <w:rsid w:val="007D64E4"/>
    <w:rsid w:val="007E02EF"/>
    <w:rsid w:val="007E33D9"/>
    <w:rsid w:val="007E5961"/>
    <w:rsid w:val="007F0122"/>
    <w:rsid w:val="007F740A"/>
    <w:rsid w:val="007F7456"/>
    <w:rsid w:val="008020F7"/>
    <w:rsid w:val="008037B0"/>
    <w:rsid w:val="00806D7A"/>
    <w:rsid w:val="00807262"/>
    <w:rsid w:val="00812A85"/>
    <w:rsid w:val="00812BB3"/>
    <w:rsid w:val="00814083"/>
    <w:rsid w:val="00816226"/>
    <w:rsid w:val="00816BEC"/>
    <w:rsid w:val="0081716D"/>
    <w:rsid w:val="00817351"/>
    <w:rsid w:val="00821664"/>
    <w:rsid w:val="00822797"/>
    <w:rsid w:val="008252EE"/>
    <w:rsid w:val="00825B04"/>
    <w:rsid w:val="00830697"/>
    <w:rsid w:val="008315B4"/>
    <w:rsid w:val="008333BD"/>
    <w:rsid w:val="008341D5"/>
    <w:rsid w:val="0083499E"/>
    <w:rsid w:val="008354D7"/>
    <w:rsid w:val="00836047"/>
    <w:rsid w:val="00841BD4"/>
    <w:rsid w:val="0084208A"/>
    <w:rsid w:val="0084279A"/>
    <w:rsid w:val="00843177"/>
    <w:rsid w:val="00843D09"/>
    <w:rsid w:val="00843DD1"/>
    <w:rsid w:val="008465EF"/>
    <w:rsid w:val="008505AE"/>
    <w:rsid w:val="0085138A"/>
    <w:rsid w:val="00851FC3"/>
    <w:rsid w:val="008534BC"/>
    <w:rsid w:val="00854B63"/>
    <w:rsid w:val="00856C9C"/>
    <w:rsid w:val="008577A7"/>
    <w:rsid w:val="00859B55"/>
    <w:rsid w:val="00861483"/>
    <w:rsid w:val="00861A30"/>
    <w:rsid w:val="008630F3"/>
    <w:rsid w:val="00863752"/>
    <w:rsid w:val="00863A7C"/>
    <w:rsid w:val="00865634"/>
    <w:rsid w:val="00865675"/>
    <w:rsid w:val="008659A0"/>
    <w:rsid w:val="008660E8"/>
    <w:rsid w:val="00867AC0"/>
    <w:rsid w:val="00870C36"/>
    <w:rsid w:val="00870E1F"/>
    <w:rsid w:val="008739AE"/>
    <w:rsid w:val="0088146F"/>
    <w:rsid w:val="00881500"/>
    <w:rsid w:val="00881793"/>
    <w:rsid w:val="00883BCC"/>
    <w:rsid w:val="0088582B"/>
    <w:rsid w:val="00887683"/>
    <w:rsid w:val="00887D14"/>
    <w:rsid w:val="00887F50"/>
    <w:rsid w:val="00891331"/>
    <w:rsid w:val="008935FE"/>
    <w:rsid w:val="00896CF9"/>
    <w:rsid w:val="008A069F"/>
    <w:rsid w:val="008A1CB5"/>
    <w:rsid w:val="008A209C"/>
    <w:rsid w:val="008A45C4"/>
    <w:rsid w:val="008A4AA3"/>
    <w:rsid w:val="008A63D2"/>
    <w:rsid w:val="008A64B4"/>
    <w:rsid w:val="008B18B4"/>
    <w:rsid w:val="008B3C87"/>
    <w:rsid w:val="008B5F0E"/>
    <w:rsid w:val="008B6654"/>
    <w:rsid w:val="008B7236"/>
    <w:rsid w:val="008C0769"/>
    <w:rsid w:val="008C0F13"/>
    <w:rsid w:val="008C25AE"/>
    <w:rsid w:val="008C29E3"/>
    <w:rsid w:val="008C6EE7"/>
    <w:rsid w:val="008C7D09"/>
    <w:rsid w:val="008D1648"/>
    <w:rsid w:val="008D1E1D"/>
    <w:rsid w:val="008D57D1"/>
    <w:rsid w:val="008E0284"/>
    <w:rsid w:val="008E06A4"/>
    <w:rsid w:val="008E0F49"/>
    <w:rsid w:val="008E2661"/>
    <w:rsid w:val="008E2D8C"/>
    <w:rsid w:val="008E34C2"/>
    <w:rsid w:val="008E5878"/>
    <w:rsid w:val="008F30F1"/>
    <w:rsid w:val="008F319B"/>
    <w:rsid w:val="008F47C2"/>
    <w:rsid w:val="008F63AD"/>
    <w:rsid w:val="008F6F33"/>
    <w:rsid w:val="0090020F"/>
    <w:rsid w:val="00901749"/>
    <w:rsid w:val="009023ED"/>
    <w:rsid w:val="009024EE"/>
    <w:rsid w:val="009027C8"/>
    <w:rsid w:val="00903301"/>
    <w:rsid w:val="00903962"/>
    <w:rsid w:val="009046ED"/>
    <w:rsid w:val="00905427"/>
    <w:rsid w:val="00907AF7"/>
    <w:rsid w:val="009104DB"/>
    <w:rsid w:val="00912D50"/>
    <w:rsid w:val="0091393D"/>
    <w:rsid w:val="00913E51"/>
    <w:rsid w:val="00915426"/>
    <w:rsid w:val="00915C51"/>
    <w:rsid w:val="00916EAA"/>
    <w:rsid w:val="0092041A"/>
    <w:rsid w:val="00920B2D"/>
    <w:rsid w:val="0092131D"/>
    <w:rsid w:val="00932441"/>
    <w:rsid w:val="00932B17"/>
    <w:rsid w:val="0093362E"/>
    <w:rsid w:val="00941963"/>
    <w:rsid w:val="00941E10"/>
    <w:rsid w:val="00941FEA"/>
    <w:rsid w:val="00942168"/>
    <w:rsid w:val="00946DFE"/>
    <w:rsid w:val="00950120"/>
    <w:rsid w:val="0095285C"/>
    <w:rsid w:val="0095368C"/>
    <w:rsid w:val="00956080"/>
    <w:rsid w:val="009562CE"/>
    <w:rsid w:val="00956843"/>
    <w:rsid w:val="00961FFE"/>
    <w:rsid w:val="00973291"/>
    <w:rsid w:val="009741BC"/>
    <w:rsid w:val="009744F7"/>
    <w:rsid w:val="0097737E"/>
    <w:rsid w:val="00980089"/>
    <w:rsid w:val="00982046"/>
    <w:rsid w:val="00985924"/>
    <w:rsid w:val="00985F40"/>
    <w:rsid w:val="009874A3"/>
    <w:rsid w:val="00987AF4"/>
    <w:rsid w:val="00991A1C"/>
    <w:rsid w:val="009941B6"/>
    <w:rsid w:val="00995C35"/>
    <w:rsid w:val="009A13E7"/>
    <w:rsid w:val="009A2939"/>
    <w:rsid w:val="009A3495"/>
    <w:rsid w:val="009A578D"/>
    <w:rsid w:val="009A5B04"/>
    <w:rsid w:val="009A6EB3"/>
    <w:rsid w:val="009B0A18"/>
    <w:rsid w:val="009B38D8"/>
    <w:rsid w:val="009B3A5B"/>
    <w:rsid w:val="009B4292"/>
    <w:rsid w:val="009B4A5C"/>
    <w:rsid w:val="009B5702"/>
    <w:rsid w:val="009B73E8"/>
    <w:rsid w:val="009C122C"/>
    <w:rsid w:val="009C3C73"/>
    <w:rsid w:val="009C42E2"/>
    <w:rsid w:val="009C55FE"/>
    <w:rsid w:val="009D1B29"/>
    <w:rsid w:val="009D1BD6"/>
    <w:rsid w:val="009D22E4"/>
    <w:rsid w:val="009D360E"/>
    <w:rsid w:val="009D38DF"/>
    <w:rsid w:val="009D456E"/>
    <w:rsid w:val="009D7301"/>
    <w:rsid w:val="009E0984"/>
    <w:rsid w:val="009E2DC4"/>
    <w:rsid w:val="009E616B"/>
    <w:rsid w:val="009E63F3"/>
    <w:rsid w:val="009E6A9E"/>
    <w:rsid w:val="009E799C"/>
    <w:rsid w:val="009E7C3E"/>
    <w:rsid w:val="009F2025"/>
    <w:rsid w:val="009F2876"/>
    <w:rsid w:val="009F3B23"/>
    <w:rsid w:val="009F5C3D"/>
    <w:rsid w:val="009F6525"/>
    <w:rsid w:val="009F7100"/>
    <w:rsid w:val="00A003A5"/>
    <w:rsid w:val="00A00690"/>
    <w:rsid w:val="00A00697"/>
    <w:rsid w:val="00A00D2E"/>
    <w:rsid w:val="00A06093"/>
    <w:rsid w:val="00A1020A"/>
    <w:rsid w:val="00A109D9"/>
    <w:rsid w:val="00A23ACB"/>
    <w:rsid w:val="00A23B06"/>
    <w:rsid w:val="00A24782"/>
    <w:rsid w:val="00A25E56"/>
    <w:rsid w:val="00A27FDF"/>
    <w:rsid w:val="00A32E99"/>
    <w:rsid w:val="00A32F2D"/>
    <w:rsid w:val="00A33253"/>
    <w:rsid w:val="00A34523"/>
    <w:rsid w:val="00A349F6"/>
    <w:rsid w:val="00A36CE1"/>
    <w:rsid w:val="00A4182E"/>
    <w:rsid w:val="00A42CC1"/>
    <w:rsid w:val="00A43263"/>
    <w:rsid w:val="00A43C4F"/>
    <w:rsid w:val="00A44575"/>
    <w:rsid w:val="00A44ADD"/>
    <w:rsid w:val="00A45C7E"/>
    <w:rsid w:val="00A540E7"/>
    <w:rsid w:val="00A560D7"/>
    <w:rsid w:val="00A56E1C"/>
    <w:rsid w:val="00A60656"/>
    <w:rsid w:val="00A61D1B"/>
    <w:rsid w:val="00A61DE4"/>
    <w:rsid w:val="00A62BE7"/>
    <w:rsid w:val="00A6685A"/>
    <w:rsid w:val="00A669ED"/>
    <w:rsid w:val="00A67BAA"/>
    <w:rsid w:val="00A70FAB"/>
    <w:rsid w:val="00A7165C"/>
    <w:rsid w:val="00A72264"/>
    <w:rsid w:val="00A73193"/>
    <w:rsid w:val="00A73A4C"/>
    <w:rsid w:val="00A843E5"/>
    <w:rsid w:val="00A84EC2"/>
    <w:rsid w:val="00A857CE"/>
    <w:rsid w:val="00A87D1A"/>
    <w:rsid w:val="00A9135C"/>
    <w:rsid w:val="00A91EF6"/>
    <w:rsid w:val="00A92004"/>
    <w:rsid w:val="00A925A7"/>
    <w:rsid w:val="00A936C5"/>
    <w:rsid w:val="00A93835"/>
    <w:rsid w:val="00A93A54"/>
    <w:rsid w:val="00A94567"/>
    <w:rsid w:val="00A95288"/>
    <w:rsid w:val="00AA372F"/>
    <w:rsid w:val="00AA5DD4"/>
    <w:rsid w:val="00AA63DF"/>
    <w:rsid w:val="00AA76D5"/>
    <w:rsid w:val="00AB3B52"/>
    <w:rsid w:val="00AB4833"/>
    <w:rsid w:val="00AB5A15"/>
    <w:rsid w:val="00AB708D"/>
    <w:rsid w:val="00AC06E8"/>
    <w:rsid w:val="00AC078F"/>
    <w:rsid w:val="00AC143F"/>
    <w:rsid w:val="00AC2B14"/>
    <w:rsid w:val="00AC3785"/>
    <w:rsid w:val="00AC6D18"/>
    <w:rsid w:val="00AC77AF"/>
    <w:rsid w:val="00AD3F60"/>
    <w:rsid w:val="00AD48CD"/>
    <w:rsid w:val="00AD54E8"/>
    <w:rsid w:val="00AD5B17"/>
    <w:rsid w:val="00AD5DA7"/>
    <w:rsid w:val="00AE1B67"/>
    <w:rsid w:val="00AE7A39"/>
    <w:rsid w:val="00AE7FA6"/>
    <w:rsid w:val="00AF0E25"/>
    <w:rsid w:val="00AF3F6B"/>
    <w:rsid w:val="00AF4761"/>
    <w:rsid w:val="00AF5E37"/>
    <w:rsid w:val="00AF67E4"/>
    <w:rsid w:val="00AF7B1F"/>
    <w:rsid w:val="00B021C5"/>
    <w:rsid w:val="00B028B4"/>
    <w:rsid w:val="00B03E25"/>
    <w:rsid w:val="00B04DD2"/>
    <w:rsid w:val="00B052DC"/>
    <w:rsid w:val="00B06121"/>
    <w:rsid w:val="00B10811"/>
    <w:rsid w:val="00B15FB9"/>
    <w:rsid w:val="00B22278"/>
    <w:rsid w:val="00B22B79"/>
    <w:rsid w:val="00B2680E"/>
    <w:rsid w:val="00B31C0B"/>
    <w:rsid w:val="00B31E4B"/>
    <w:rsid w:val="00B32274"/>
    <w:rsid w:val="00B32D99"/>
    <w:rsid w:val="00B32E24"/>
    <w:rsid w:val="00B4213B"/>
    <w:rsid w:val="00B423C7"/>
    <w:rsid w:val="00B42AE2"/>
    <w:rsid w:val="00B42B1E"/>
    <w:rsid w:val="00B42D31"/>
    <w:rsid w:val="00B45325"/>
    <w:rsid w:val="00B45EDF"/>
    <w:rsid w:val="00B50773"/>
    <w:rsid w:val="00B519B9"/>
    <w:rsid w:val="00B532B4"/>
    <w:rsid w:val="00B53CBB"/>
    <w:rsid w:val="00B57EC7"/>
    <w:rsid w:val="00B6051C"/>
    <w:rsid w:val="00B61488"/>
    <w:rsid w:val="00B615E2"/>
    <w:rsid w:val="00B63053"/>
    <w:rsid w:val="00B65337"/>
    <w:rsid w:val="00B70211"/>
    <w:rsid w:val="00B7074B"/>
    <w:rsid w:val="00B70794"/>
    <w:rsid w:val="00B71785"/>
    <w:rsid w:val="00B72076"/>
    <w:rsid w:val="00B73EF2"/>
    <w:rsid w:val="00B740BF"/>
    <w:rsid w:val="00B754AE"/>
    <w:rsid w:val="00B77967"/>
    <w:rsid w:val="00B80C7D"/>
    <w:rsid w:val="00B827A0"/>
    <w:rsid w:val="00B83ADE"/>
    <w:rsid w:val="00B86DE5"/>
    <w:rsid w:val="00B908AE"/>
    <w:rsid w:val="00B90F75"/>
    <w:rsid w:val="00B94435"/>
    <w:rsid w:val="00B946BF"/>
    <w:rsid w:val="00B94917"/>
    <w:rsid w:val="00B94B52"/>
    <w:rsid w:val="00B9606A"/>
    <w:rsid w:val="00B96590"/>
    <w:rsid w:val="00B97BAC"/>
    <w:rsid w:val="00BA30D0"/>
    <w:rsid w:val="00BA426F"/>
    <w:rsid w:val="00BA4FFD"/>
    <w:rsid w:val="00BA5D88"/>
    <w:rsid w:val="00BB0E91"/>
    <w:rsid w:val="00BB13AE"/>
    <w:rsid w:val="00BB3993"/>
    <w:rsid w:val="00BB4488"/>
    <w:rsid w:val="00BC0638"/>
    <w:rsid w:val="00BC0C78"/>
    <w:rsid w:val="00BC1CB0"/>
    <w:rsid w:val="00BC20B4"/>
    <w:rsid w:val="00BC2C9C"/>
    <w:rsid w:val="00BC3744"/>
    <w:rsid w:val="00BC4617"/>
    <w:rsid w:val="00BC758D"/>
    <w:rsid w:val="00BD09E3"/>
    <w:rsid w:val="00BD201F"/>
    <w:rsid w:val="00BD4DA3"/>
    <w:rsid w:val="00BD4EEE"/>
    <w:rsid w:val="00BD5B9A"/>
    <w:rsid w:val="00BD668F"/>
    <w:rsid w:val="00BE353F"/>
    <w:rsid w:val="00BE4AC9"/>
    <w:rsid w:val="00BE4C4C"/>
    <w:rsid w:val="00BE4EF4"/>
    <w:rsid w:val="00BE4F55"/>
    <w:rsid w:val="00BF2D2A"/>
    <w:rsid w:val="00BF2F00"/>
    <w:rsid w:val="00BF3264"/>
    <w:rsid w:val="00BF4F5D"/>
    <w:rsid w:val="00BF5071"/>
    <w:rsid w:val="00C0371A"/>
    <w:rsid w:val="00C04905"/>
    <w:rsid w:val="00C053CE"/>
    <w:rsid w:val="00C06431"/>
    <w:rsid w:val="00C07884"/>
    <w:rsid w:val="00C10DCA"/>
    <w:rsid w:val="00C12D72"/>
    <w:rsid w:val="00C13F8A"/>
    <w:rsid w:val="00C15EE0"/>
    <w:rsid w:val="00C16856"/>
    <w:rsid w:val="00C20328"/>
    <w:rsid w:val="00C21359"/>
    <w:rsid w:val="00C236E2"/>
    <w:rsid w:val="00C256ED"/>
    <w:rsid w:val="00C25F0F"/>
    <w:rsid w:val="00C2649A"/>
    <w:rsid w:val="00C27C15"/>
    <w:rsid w:val="00C30171"/>
    <w:rsid w:val="00C312CC"/>
    <w:rsid w:val="00C32055"/>
    <w:rsid w:val="00C32920"/>
    <w:rsid w:val="00C337DC"/>
    <w:rsid w:val="00C34A1A"/>
    <w:rsid w:val="00C35D65"/>
    <w:rsid w:val="00C3618E"/>
    <w:rsid w:val="00C3695F"/>
    <w:rsid w:val="00C369BF"/>
    <w:rsid w:val="00C36A8C"/>
    <w:rsid w:val="00C3737A"/>
    <w:rsid w:val="00C37403"/>
    <w:rsid w:val="00C410EA"/>
    <w:rsid w:val="00C4361C"/>
    <w:rsid w:val="00C45AFF"/>
    <w:rsid w:val="00C46541"/>
    <w:rsid w:val="00C5376A"/>
    <w:rsid w:val="00C612EB"/>
    <w:rsid w:val="00C61A57"/>
    <w:rsid w:val="00C638ED"/>
    <w:rsid w:val="00C641E3"/>
    <w:rsid w:val="00C6528E"/>
    <w:rsid w:val="00C674FF"/>
    <w:rsid w:val="00C67A0E"/>
    <w:rsid w:val="00C70A60"/>
    <w:rsid w:val="00C70E08"/>
    <w:rsid w:val="00C71821"/>
    <w:rsid w:val="00C718D4"/>
    <w:rsid w:val="00C720EA"/>
    <w:rsid w:val="00C72B6E"/>
    <w:rsid w:val="00C74B41"/>
    <w:rsid w:val="00C74D8A"/>
    <w:rsid w:val="00C75E3F"/>
    <w:rsid w:val="00C77DB9"/>
    <w:rsid w:val="00C8217D"/>
    <w:rsid w:val="00C8376D"/>
    <w:rsid w:val="00C87672"/>
    <w:rsid w:val="00C91095"/>
    <w:rsid w:val="00C92B89"/>
    <w:rsid w:val="00C935F6"/>
    <w:rsid w:val="00C93778"/>
    <w:rsid w:val="00C94C49"/>
    <w:rsid w:val="00C95133"/>
    <w:rsid w:val="00C95E71"/>
    <w:rsid w:val="00CA00FA"/>
    <w:rsid w:val="00CA14B9"/>
    <w:rsid w:val="00CA2DD2"/>
    <w:rsid w:val="00CA37EB"/>
    <w:rsid w:val="00CA3F57"/>
    <w:rsid w:val="00CA4450"/>
    <w:rsid w:val="00CA46FC"/>
    <w:rsid w:val="00CA489B"/>
    <w:rsid w:val="00CA5233"/>
    <w:rsid w:val="00CA5271"/>
    <w:rsid w:val="00CA60A5"/>
    <w:rsid w:val="00CA74BB"/>
    <w:rsid w:val="00CA7C33"/>
    <w:rsid w:val="00CA7E3C"/>
    <w:rsid w:val="00CB4331"/>
    <w:rsid w:val="00CB6AB4"/>
    <w:rsid w:val="00CB79A0"/>
    <w:rsid w:val="00CC6006"/>
    <w:rsid w:val="00CD079A"/>
    <w:rsid w:val="00CD19E3"/>
    <w:rsid w:val="00CD1F45"/>
    <w:rsid w:val="00CD2099"/>
    <w:rsid w:val="00CD27CF"/>
    <w:rsid w:val="00CD3F8A"/>
    <w:rsid w:val="00CD405C"/>
    <w:rsid w:val="00CD6054"/>
    <w:rsid w:val="00CE21F3"/>
    <w:rsid w:val="00CE402C"/>
    <w:rsid w:val="00CE5526"/>
    <w:rsid w:val="00CE56DE"/>
    <w:rsid w:val="00CE7B68"/>
    <w:rsid w:val="00CF00E6"/>
    <w:rsid w:val="00CF1828"/>
    <w:rsid w:val="00CF51D1"/>
    <w:rsid w:val="00CF5295"/>
    <w:rsid w:val="00CF6D52"/>
    <w:rsid w:val="00D013B3"/>
    <w:rsid w:val="00D01E3B"/>
    <w:rsid w:val="00D01E4C"/>
    <w:rsid w:val="00D02168"/>
    <w:rsid w:val="00D02E15"/>
    <w:rsid w:val="00D10D37"/>
    <w:rsid w:val="00D1236C"/>
    <w:rsid w:val="00D12D74"/>
    <w:rsid w:val="00D1526E"/>
    <w:rsid w:val="00D15DD3"/>
    <w:rsid w:val="00D1634A"/>
    <w:rsid w:val="00D17A1D"/>
    <w:rsid w:val="00D17B54"/>
    <w:rsid w:val="00D2164B"/>
    <w:rsid w:val="00D239F0"/>
    <w:rsid w:val="00D23F95"/>
    <w:rsid w:val="00D25063"/>
    <w:rsid w:val="00D2543E"/>
    <w:rsid w:val="00D259A6"/>
    <w:rsid w:val="00D31F65"/>
    <w:rsid w:val="00D33FE5"/>
    <w:rsid w:val="00D36923"/>
    <w:rsid w:val="00D36FF4"/>
    <w:rsid w:val="00D37D16"/>
    <w:rsid w:val="00D42CD0"/>
    <w:rsid w:val="00D43EC4"/>
    <w:rsid w:val="00D45977"/>
    <w:rsid w:val="00D47B36"/>
    <w:rsid w:val="00D47E53"/>
    <w:rsid w:val="00D51F01"/>
    <w:rsid w:val="00D530FB"/>
    <w:rsid w:val="00D5334A"/>
    <w:rsid w:val="00D53F2E"/>
    <w:rsid w:val="00D550CA"/>
    <w:rsid w:val="00D5607B"/>
    <w:rsid w:val="00D573D5"/>
    <w:rsid w:val="00D60E45"/>
    <w:rsid w:val="00D626E0"/>
    <w:rsid w:val="00D627B7"/>
    <w:rsid w:val="00D638ED"/>
    <w:rsid w:val="00D63C83"/>
    <w:rsid w:val="00D64D57"/>
    <w:rsid w:val="00D64E9E"/>
    <w:rsid w:val="00D65C35"/>
    <w:rsid w:val="00D66D39"/>
    <w:rsid w:val="00D674CA"/>
    <w:rsid w:val="00D67B4D"/>
    <w:rsid w:val="00D70426"/>
    <w:rsid w:val="00D73373"/>
    <w:rsid w:val="00D755CB"/>
    <w:rsid w:val="00D77C0A"/>
    <w:rsid w:val="00D80185"/>
    <w:rsid w:val="00D818C0"/>
    <w:rsid w:val="00D82D31"/>
    <w:rsid w:val="00D83300"/>
    <w:rsid w:val="00D87494"/>
    <w:rsid w:val="00D87BEE"/>
    <w:rsid w:val="00D90713"/>
    <w:rsid w:val="00D910D0"/>
    <w:rsid w:val="00D948BF"/>
    <w:rsid w:val="00D95FB3"/>
    <w:rsid w:val="00D96BF1"/>
    <w:rsid w:val="00DA0A94"/>
    <w:rsid w:val="00DA26E1"/>
    <w:rsid w:val="00DA34A9"/>
    <w:rsid w:val="00DA34AE"/>
    <w:rsid w:val="00DA35FF"/>
    <w:rsid w:val="00DA4615"/>
    <w:rsid w:val="00DA5A4D"/>
    <w:rsid w:val="00DB0CBA"/>
    <w:rsid w:val="00DB2440"/>
    <w:rsid w:val="00DB338E"/>
    <w:rsid w:val="00DB63B1"/>
    <w:rsid w:val="00DB7749"/>
    <w:rsid w:val="00DC289B"/>
    <w:rsid w:val="00DC3B5F"/>
    <w:rsid w:val="00DC3DC0"/>
    <w:rsid w:val="00DD0A03"/>
    <w:rsid w:val="00DD25B3"/>
    <w:rsid w:val="00DD2CE0"/>
    <w:rsid w:val="00DD517A"/>
    <w:rsid w:val="00DE1A52"/>
    <w:rsid w:val="00DE3031"/>
    <w:rsid w:val="00DE34E1"/>
    <w:rsid w:val="00DE3E81"/>
    <w:rsid w:val="00DE5540"/>
    <w:rsid w:val="00DE6EB6"/>
    <w:rsid w:val="00DF055A"/>
    <w:rsid w:val="00DF3AA8"/>
    <w:rsid w:val="00DF41B8"/>
    <w:rsid w:val="00DF6A3D"/>
    <w:rsid w:val="00E0038D"/>
    <w:rsid w:val="00E056AF"/>
    <w:rsid w:val="00E06B19"/>
    <w:rsid w:val="00E113EF"/>
    <w:rsid w:val="00E117AA"/>
    <w:rsid w:val="00E149D8"/>
    <w:rsid w:val="00E14C4E"/>
    <w:rsid w:val="00E15360"/>
    <w:rsid w:val="00E15582"/>
    <w:rsid w:val="00E156E9"/>
    <w:rsid w:val="00E1697C"/>
    <w:rsid w:val="00E17052"/>
    <w:rsid w:val="00E17372"/>
    <w:rsid w:val="00E17DA8"/>
    <w:rsid w:val="00E2126A"/>
    <w:rsid w:val="00E22A53"/>
    <w:rsid w:val="00E235F4"/>
    <w:rsid w:val="00E23665"/>
    <w:rsid w:val="00E23A65"/>
    <w:rsid w:val="00E2431C"/>
    <w:rsid w:val="00E254FF"/>
    <w:rsid w:val="00E25E6C"/>
    <w:rsid w:val="00E25F24"/>
    <w:rsid w:val="00E263D5"/>
    <w:rsid w:val="00E30486"/>
    <w:rsid w:val="00E30610"/>
    <w:rsid w:val="00E324CD"/>
    <w:rsid w:val="00E33803"/>
    <w:rsid w:val="00E3492B"/>
    <w:rsid w:val="00E34E2D"/>
    <w:rsid w:val="00E36241"/>
    <w:rsid w:val="00E40C8B"/>
    <w:rsid w:val="00E415D8"/>
    <w:rsid w:val="00E4355D"/>
    <w:rsid w:val="00E43579"/>
    <w:rsid w:val="00E44110"/>
    <w:rsid w:val="00E445ED"/>
    <w:rsid w:val="00E45487"/>
    <w:rsid w:val="00E460C7"/>
    <w:rsid w:val="00E46938"/>
    <w:rsid w:val="00E470C9"/>
    <w:rsid w:val="00E503B4"/>
    <w:rsid w:val="00E507ED"/>
    <w:rsid w:val="00E53EB5"/>
    <w:rsid w:val="00E55828"/>
    <w:rsid w:val="00E55ADB"/>
    <w:rsid w:val="00E565D4"/>
    <w:rsid w:val="00E56885"/>
    <w:rsid w:val="00E572A4"/>
    <w:rsid w:val="00E65067"/>
    <w:rsid w:val="00E651E2"/>
    <w:rsid w:val="00E66CE8"/>
    <w:rsid w:val="00E67396"/>
    <w:rsid w:val="00E67906"/>
    <w:rsid w:val="00E71547"/>
    <w:rsid w:val="00E71A93"/>
    <w:rsid w:val="00E72351"/>
    <w:rsid w:val="00E7314E"/>
    <w:rsid w:val="00E75B6F"/>
    <w:rsid w:val="00E80F1B"/>
    <w:rsid w:val="00E85A61"/>
    <w:rsid w:val="00E85D1A"/>
    <w:rsid w:val="00E85D1E"/>
    <w:rsid w:val="00E8701E"/>
    <w:rsid w:val="00E9518C"/>
    <w:rsid w:val="00E9612B"/>
    <w:rsid w:val="00E96A9F"/>
    <w:rsid w:val="00EA09BF"/>
    <w:rsid w:val="00EA253E"/>
    <w:rsid w:val="00EA26C7"/>
    <w:rsid w:val="00EA274F"/>
    <w:rsid w:val="00EA4A50"/>
    <w:rsid w:val="00EA5958"/>
    <w:rsid w:val="00EA650E"/>
    <w:rsid w:val="00EB3FB2"/>
    <w:rsid w:val="00EC0312"/>
    <w:rsid w:val="00EC24D4"/>
    <w:rsid w:val="00EC3F64"/>
    <w:rsid w:val="00EC4282"/>
    <w:rsid w:val="00ED0525"/>
    <w:rsid w:val="00ED2B56"/>
    <w:rsid w:val="00ED2E51"/>
    <w:rsid w:val="00ED46BD"/>
    <w:rsid w:val="00ED61BA"/>
    <w:rsid w:val="00EE16CC"/>
    <w:rsid w:val="00EE2B3F"/>
    <w:rsid w:val="00EE38A1"/>
    <w:rsid w:val="00EE4F90"/>
    <w:rsid w:val="00EE6CD0"/>
    <w:rsid w:val="00EE6D5A"/>
    <w:rsid w:val="00EE6E27"/>
    <w:rsid w:val="00EE6F88"/>
    <w:rsid w:val="00EE7428"/>
    <w:rsid w:val="00EE7ACB"/>
    <w:rsid w:val="00EF0029"/>
    <w:rsid w:val="00EF2899"/>
    <w:rsid w:val="00EF49E5"/>
    <w:rsid w:val="00EF6377"/>
    <w:rsid w:val="00EF6B70"/>
    <w:rsid w:val="00EF6FA8"/>
    <w:rsid w:val="00EF77E9"/>
    <w:rsid w:val="00F01B9A"/>
    <w:rsid w:val="00F04A16"/>
    <w:rsid w:val="00F05818"/>
    <w:rsid w:val="00F06814"/>
    <w:rsid w:val="00F07768"/>
    <w:rsid w:val="00F11B14"/>
    <w:rsid w:val="00F13BD1"/>
    <w:rsid w:val="00F15EC4"/>
    <w:rsid w:val="00F16A7A"/>
    <w:rsid w:val="00F17C7F"/>
    <w:rsid w:val="00F2025C"/>
    <w:rsid w:val="00F21B61"/>
    <w:rsid w:val="00F21B9C"/>
    <w:rsid w:val="00F22BBE"/>
    <w:rsid w:val="00F24F62"/>
    <w:rsid w:val="00F25143"/>
    <w:rsid w:val="00F270E8"/>
    <w:rsid w:val="00F27414"/>
    <w:rsid w:val="00F3038E"/>
    <w:rsid w:val="00F30EF3"/>
    <w:rsid w:val="00F31D50"/>
    <w:rsid w:val="00F323AB"/>
    <w:rsid w:val="00F352CC"/>
    <w:rsid w:val="00F35317"/>
    <w:rsid w:val="00F3772D"/>
    <w:rsid w:val="00F37F9A"/>
    <w:rsid w:val="00F4372F"/>
    <w:rsid w:val="00F505AB"/>
    <w:rsid w:val="00F5071F"/>
    <w:rsid w:val="00F51AB9"/>
    <w:rsid w:val="00F534B0"/>
    <w:rsid w:val="00F549FA"/>
    <w:rsid w:val="00F56EBA"/>
    <w:rsid w:val="00F573F3"/>
    <w:rsid w:val="00F60362"/>
    <w:rsid w:val="00F60737"/>
    <w:rsid w:val="00F616CB"/>
    <w:rsid w:val="00F619F7"/>
    <w:rsid w:val="00F62060"/>
    <w:rsid w:val="00F6330E"/>
    <w:rsid w:val="00F6479E"/>
    <w:rsid w:val="00F64C5D"/>
    <w:rsid w:val="00F66687"/>
    <w:rsid w:val="00F668EC"/>
    <w:rsid w:val="00F703F1"/>
    <w:rsid w:val="00F71784"/>
    <w:rsid w:val="00F718E1"/>
    <w:rsid w:val="00F728C7"/>
    <w:rsid w:val="00F74B6F"/>
    <w:rsid w:val="00F7651D"/>
    <w:rsid w:val="00F765C8"/>
    <w:rsid w:val="00F76D4C"/>
    <w:rsid w:val="00F77657"/>
    <w:rsid w:val="00F82226"/>
    <w:rsid w:val="00F83DDB"/>
    <w:rsid w:val="00F90165"/>
    <w:rsid w:val="00F947BD"/>
    <w:rsid w:val="00F95166"/>
    <w:rsid w:val="00F9554E"/>
    <w:rsid w:val="00FA0B79"/>
    <w:rsid w:val="00FA2D90"/>
    <w:rsid w:val="00FA3376"/>
    <w:rsid w:val="00FA4F4A"/>
    <w:rsid w:val="00FA67E8"/>
    <w:rsid w:val="00FA7E3D"/>
    <w:rsid w:val="00FB5661"/>
    <w:rsid w:val="00FB644C"/>
    <w:rsid w:val="00FB6A3F"/>
    <w:rsid w:val="00FC0389"/>
    <w:rsid w:val="00FC06E3"/>
    <w:rsid w:val="00FC0E13"/>
    <w:rsid w:val="00FC1DAF"/>
    <w:rsid w:val="00FC3ABE"/>
    <w:rsid w:val="00FC4D2D"/>
    <w:rsid w:val="00FC67A5"/>
    <w:rsid w:val="00FD0BB4"/>
    <w:rsid w:val="00FD0DD4"/>
    <w:rsid w:val="00FD168F"/>
    <w:rsid w:val="00FD2AC9"/>
    <w:rsid w:val="00FD2F00"/>
    <w:rsid w:val="00FD3134"/>
    <w:rsid w:val="00FD3370"/>
    <w:rsid w:val="00FD411D"/>
    <w:rsid w:val="00FD4792"/>
    <w:rsid w:val="00FD4D39"/>
    <w:rsid w:val="00FD513D"/>
    <w:rsid w:val="00FE093E"/>
    <w:rsid w:val="00FE0C26"/>
    <w:rsid w:val="00FE1DAA"/>
    <w:rsid w:val="00FE284E"/>
    <w:rsid w:val="00FE450D"/>
    <w:rsid w:val="00FF0500"/>
    <w:rsid w:val="00FF1008"/>
    <w:rsid w:val="00FF1CEA"/>
    <w:rsid w:val="00FF31D1"/>
    <w:rsid w:val="00FF6F3B"/>
    <w:rsid w:val="00FF783C"/>
    <w:rsid w:val="00FF7DF5"/>
    <w:rsid w:val="011EABB9"/>
    <w:rsid w:val="016B3AD6"/>
    <w:rsid w:val="019FB452"/>
    <w:rsid w:val="01C982BF"/>
    <w:rsid w:val="020C182A"/>
    <w:rsid w:val="0234B4F6"/>
    <w:rsid w:val="02721EFF"/>
    <w:rsid w:val="02D51551"/>
    <w:rsid w:val="02E4AFEA"/>
    <w:rsid w:val="02F7A9F6"/>
    <w:rsid w:val="0310FB93"/>
    <w:rsid w:val="0364CC73"/>
    <w:rsid w:val="037160B2"/>
    <w:rsid w:val="03B10099"/>
    <w:rsid w:val="04456BB3"/>
    <w:rsid w:val="0480804B"/>
    <w:rsid w:val="04ACA2B4"/>
    <w:rsid w:val="04BCC3D6"/>
    <w:rsid w:val="04F145CC"/>
    <w:rsid w:val="04F607BC"/>
    <w:rsid w:val="05673524"/>
    <w:rsid w:val="056892DC"/>
    <w:rsid w:val="059EA4A7"/>
    <w:rsid w:val="05E13C14"/>
    <w:rsid w:val="061BD3C7"/>
    <w:rsid w:val="06487315"/>
    <w:rsid w:val="066716EF"/>
    <w:rsid w:val="0668590D"/>
    <w:rsid w:val="06CEBDB5"/>
    <w:rsid w:val="06EEC751"/>
    <w:rsid w:val="0716A0CB"/>
    <w:rsid w:val="07BF228C"/>
    <w:rsid w:val="07C18D1C"/>
    <w:rsid w:val="07EFFB37"/>
    <w:rsid w:val="084DD188"/>
    <w:rsid w:val="08A0339E"/>
    <w:rsid w:val="08F05054"/>
    <w:rsid w:val="08F8F316"/>
    <w:rsid w:val="093BABB5"/>
    <w:rsid w:val="093FE303"/>
    <w:rsid w:val="0954C554"/>
    <w:rsid w:val="0960508C"/>
    <w:rsid w:val="09A2743C"/>
    <w:rsid w:val="09D094A8"/>
    <w:rsid w:val="09E44A4E"/>
    <w:rsid w:val="09E509B4"/>
    <w:rsid w:val="09E96584"/>
    <w:rsid w:val="0A1F1F31"/>
    <w:rsid w:val="0A206038"/>
    <w:rsid w:val="0A269E7E"/>
    <w:rsid w:val="0A2F92BB"/>
    <w:rsid w:val="0A79F10F"/>
    <w:rsid w:val="0A7D30E4"/>
    <w:rsid w:val="0AD66F0C"/>
    <w:rsid w:val="0AEFC1CF"/>
    <w:rsid w:val="0AF6C34E"/>
    <w:rsid w:val="0B040725"/>
    <w:rsid w:val="0B2051A1"/>
    <w:rsid w:val="0B253E52"/>
    <w:rsid w:val="0B477E0D"/>
    <w:rsid w:val="0B661785"/>
    <w:rsid w:val="0BC7EE22"/>
    <w:rsid w:val="0BE6A7B5"/>
    <w:rsid w:val="0C566387"/>
    <w:rsid w:val="0CABFDD5"/>
    <w:rsid w:val="0CC10EB3"/>
    <w:rsid w:val="0CE97491"/>
    <w:rsid w:val="0D63BE83"/>
    <w:rsid w:val="0D9F2950"/>
    <w:rsid w:val="0DBA3CC2"/>
    <w:rsid w:val="0DCC1E3C"/>
    <w:rsid w:val="0DD93AA0"/>
    <w:rsid w:val="0E1F4A52"/>
    <w:rsid w:val="0E2E6410"/>
    <w:rsid w:val="0E57F263"/>
    <w:rsid w:val="0E637CE7"/>
    <w:rsid w:val="0EC536A7"/>
    <w:rsid w:val="0F0F7522"/>
    <w:rsid w:val="0F443040"/>
    <w:rsid w:val="0F691C94"/>
    <w:rsid w:val="0FC332F2"/>
    <w:rsid w:val="0FE39E97"/>
    <w:rsid w:val="1007D436"/>
    <w:rsid w:val="10977127"/>
    <w:rsid w:val="10E04C96"/>
    <w:rsid w:val="10F7E0FC"/>
    <w:rsid w:val="111613C0"/>
    <w:rsid w:val="1154BADD"/>
    <w:rsid w:val="116604D2"/>
    <w:rsid w:val="117BE8A7"/>
    <w:rsid w:val="11FCD769"/>
    <w:rsid w:val="1203A2D5"/>
    <w:rsid w:val="120D3EA2"/>
    <w:rsid w:val="12220413"/>
    <w:rsid w:val="1222F7D4"/>
    <w:rsid w:val="1231B063"/>
    <w:rsid w:val="128AEEF0"/>
    <w:rsid w:val="12C5A50B"/>
    <w:rsid w:val="12D32F01"/>
    <w:rsid w:val="12F7C88D"/>
    <w:rsid w:val="130A4823"/>
    <w:rsid w:val="1371A989"/>
    <w:rsid w:val="13956994"/>
    <w:rsid w:val="13C52A90"/>
    <w:rsid w:val="13F5F8CA"/>
    <w:rsid w:val="142301AC"/>
    <w:rsid w:val="147175B6"/>
    <w:rsid w:val="14A61884"/>
    <w:rsid w:val="14B8737D"/>
    <w:rsid w:val="14CA37F4"/>
    <w:rsid w:val="14D27A87"/>
    <w:rsid w:val="14F9B0C2"/>
    <w:rsid w:val="15269482"/>
    <w:rsid w:val="1560FAF1"/>
    <w:rsid w:val="15788FB7"/>
    <w:rsid w:val="15CEE7F2"/>
    <w:rsid w:val="15D9856B"/>
    <w:rsid w:val="161661E9"/>
    <w:rsid w:val="170FFC38"/>
    <w:rsid w:val="171F932B"/>
    <w:rsid w:val="172A2E76"/>
    <w:rsid w:val="1792940C"/>
    <w:rsid w:val="17959722"/>
    <w:rsid w:val="17D047AD"/>
    <w:rsid w:val="17EFA2E4"/>
    <w:rsid w:val="18491122"/>
    <w:rsid w:val="18DD1F9C"/>
    <w:rsid w:val="18F35A55"/>
    <w:rsid w:val="18FBBAB5"/>
    <w:rsid w:val="195D56C2"/>
    <w:rsid w:val="1994487C"/>
    <w:rsid w:val="1998688D"/>
    <w:rsid w:val="19A28196"/>
    <w:rsid w:val="1A44AFCE"/>
    <w:rsid w:val="1A753FA0"/>
    <w:rsid w:val="1ACD37E4"/>
    <w:rsid w:val="1AFD6292"/>
    <w:rsid w:val="1B0548BC"/>
    <w:rsid w:val="1B56F486"/>
    <w:rsid w:val="1BFD9F99"/>
    <w:rsid w:val="1C0C300B"/>
    <w:rsid w:val="1C0CA298"/>
    <w:rsid w:val="1C7CF84D"/>
    <w:rsid w:val="1CC49732"/>
    <w:rsid w:val="1CC4A7F3"/>
    <w:rsid w:val="1CCCE2E2"/>
    <w:rsid w:val="1CCE5942"/>
    <w:rsid w:val="1CF2C4E7"/>
    <w:rsid w:val="1CFD2BAB"/>
    <w:rsid w:val="1D09BFA5"/>
    <w:rsid w:val="1D3BB555"/>
    <w:rsid w:val="1D427EC9"/>
    <w:rsid w:val="1D56CE25"/>
    <w:rsid w:val="1D7F40B7"/>
    <w:rsid w:val="1D89645C"/>
    <w:rsid w:val="1D96BF52"/>
    <w:rsid w:val="1E4C7560"/>
    <w:rsid w:val="1E54DCBD"/>
    <w:rsid w:val="1EC0ACF1"/>
    <w:rsid w:val="1F1BCE13"/>
    <w:rsid w:val="1F31444C"/>
    <w:rsid w:val="1F3B01AD"/>
    <w:rsid w:val="1F3B01CD"/>
    <w:rsid w:val="1FB93443"/>
    <w:rsid w:val="1FEA7732"/>
    <w:rsid w:val="20416067"/>
    <w:rsid w:val="206F45A4"/>
    <w:rsid w:val="20732441"/>
    <w:rsid w:val="20B02E76"/>
    <w:rsid w:val="210C6EE5"/>
    <w:rsid w:val="21450998"/>
    <w:rsid w:val="21D2A4D1"/>
    <w:rsid w:val="21DE85C0"/>
    <w:rsid w:val="220EF4A2"/>
    <w:rsid w:val="224D9D41"/>
    <w:rsid w:val="225F76CB"/>
    <w:rsid w:val="22652734"/>
    <w:rsid w:val="22720250"/>
    <w:rsid w:val="2298E31A"/>
    <w:rsid w:val="229ABE02"/>
    <w:rsid w:val="22C515B9"/>
    <w:rsid w:val="22E8CC8E"/>
    <w:rsid w:val="23004E68"/>
    <w:rsid w:val="239F6D50"/>
    <w:rsid w:val="23D7567B"/>
    <w:rsid w:val="240600D6"/>
    <w:rsid w:val="241323C5"/>
    <w:rsid w:val="2451F0C7"/>
    <w:rsid w:val="2458E68D"/>
    <w:rsid w:val="249ACDBA"/>
    <w:rsid w:val="24BDD488"/>
    <w:rsid w:val="24F863CD"/>
    <w:rsid w:val="251D660F"/>
    <w:rsid w:val="25274355"/>
    <w:rsid w:val="25424FAA"/>
    <w:rsid w:val="2569FC06"/>
    <w:rsid w:val="25A1D137"/>
    <w:rsid w:val="25C21948"/>
    <w:rsid w:val="25EC6D2B"/>
    <w:rsid w:val="25FCB67B"/>
    <w:rsid w:val="26B8ABF4"/>
    <w:rsid w:val="26CEF5E1"/>
    <w:rsid w:val="27004CEE"/>
    <w:rsid w:val="273A8938"/>
    <w:rsid w:val="277C6056"/>
    <w:rsid w:val="277ED9E1"/>
    <w:rsid w:val="27AA8DD2"/>
    <w:rsid w:val="27B1F724"/>
    <w:rsid w:val="27BFE847"/>
    <w:rsid w:val="27D93A5D"/>
    <w:rsid w:val="27F357A6"/>
    <w:rsid w:val="28349EE7"/>
    <w:rsid w:val="2863BEE2"/>
    <w:rsid w:val="28D60044"/>
    <w:rsid w:val="29501B7D"/>
    <w:rsid w:val="2952FF90"/>
    <w:rsid w:val="29D29A57"/>
    <w:rsid w:val="29E7312F"/>
    <w:rsid w:val="29FEFC5D"/>
    <w:rsid w:val="2A0C509E"/>
    <w:rsid w:val="2A36935C"/>
    <w:rsid w:val="2A528A55"/>
    <w:rsid w:val="2A9350F0"/>
    <w:rsid w:val="2ACC559F"/>
    <w:rsid w:val="2AD4BB25"/>
    <w:rsid w:val="2AE851EE"/>
    <w:rsid w:val="2B49B6CD"/>
    <w:rsid w:val="2B6E6AB8"/>
    <w:rsid w:val="2BF3F5CF"/>
    <w:rsid w:val="2BF8A6CF"/>
    <w:rsid w:val="2C0784BB"/>
    <w:rsid w:val="2C2084E5"/>
    <w:rsid w:val="2C2F2151"/>
    <w:rsid w:val="2C327A6B"/>
    <w:rsid w:val="2C48B046"/>
    <w:rsid w:val="2C87BC3F"/>
    <w:rsid w:val="2CE5872E"/>
    <w:rsid w:val="2D1B2DAC"/>
    <w:rsid w:val="2D34A04F"/>
    <w:rsid w:val="2DCAF1B2"/>
    <w:rsid w:val="2DCC753C"/>
    <w:rsid w:val="2DD5E534"/>
    <w:rsid w:val="2DE932F7"/>
    <w:rsid w:val="2E25AB82"/>
    <w:rsid w:val="2E5E1FAC"/>
    <w:rsid w:val="2E65B304"/>
    <w:rsid w:val="2E66B28F"/>
    <w:rsid w:val="2E7CB666"/>
    <w:rsid w:val="2EB86486"/>
    <w:rsid w:val="2EE528D7"/>
    <w:rsid w:val="2F304791"/>
    <w:rsid w:val="2F6B438C"/>
    <w:rsid w:val="2F98F0F6"/>
    <w:rsid w:val="2FF59611"/>
    <w:rsid w:val="2FFE698B"/>
    <w:rsid w:val="30000F17"/>
    <w:rsid w:val="300282F0"/>
    <w:rsid w:val="309C1B1B"/>
    <w:rsid w:val="31029274"/>
    <w:rsid w:val="313CFDA4"/>
    <w:rsid w:val="313EDCD3"/>
    <w:rsid w:val="3156F33B"/>
    <w:rsid w:val="319BDF78"/>
    <w:rsid w:val="31B3E31A"/>
    <w:rsid w:val="3217A0F1"/>
    <w:rsid w:val="3225EE8C"/>
    <w:rsid w:val="328E23F8"/>
    <w:rsid w:val="329E62D5"/>
    <w:rsid w:val="32BCB1F6"/>
    <w:rsid w:val="3337AFD9"/>
    <w:rsid w:val="3349636E"/>
    <w:rsid w:val="33FF9430"/>
    <w:rsid w:val="34CC4968"/>
    <w:rsid w:val="3523D217"/>
    <w:rsid w:val="35503B4A"/>
    <w:rsid w:val="35685893"/>
    <w:rsid w:val="35BFE287"/>
    <w:rsid w:val="35D60397"/>
    <w:rsid w:val="36C86793"/>
    <w:rsid w:val="3708798A"/>
    <w:rsid w:val="371FB71D"/>
    <w:rsid w:val="3749F5A9"/>
    <w:rsid w:val="37631355"/>
    <w:rsid w:val="3767B3E3"/>
    <w:rsid w:val="3818C409"/>
    <w:rsid w:val="38338741"/>
    <w:rsid w:val="38515B3F"/>
    <w:rsid w:val="3854DB46"/>
    <w:rsid w:val="385D73C6"/>
    <w:rsid w:val="3899B85A"/>
    <w:rsid w:val="3899DADC"/>
    <w:rsid w:val="38D3EB60"/>
    <w:rsid w:val="38E01202"/>
    <w:rsid w:val="38F037D3"/>
    <w:rsid w:val="3938BB92"/>
    <w:rsid w:val="393AF6E8"/>
    <w:rsid w:val="3952688D"/>
    <w:rsid w:val="3962D838"/>
    <w:rsid w:val="3967A49F"/>
    <w:rsid w:val="397D5252"/>
    <w:rsid w:val="398482B0"/>
    <w:rsid w:val="3988EF50"/>
    <w:rsid w:val="39B4DDC8"/>
    <w:rsid w:val="39F0ABA7"/>
    <w:rsid w:val="3AA9BC13"/>
    <w:rsid w:val="3AC2064F"/>
    <w:rsid w:val="3B1A0C82"/>
    <w:rsid w:val="3B4E135E"/>
    <w:rsid w:val="3B8A7A39"/>
    <w:rsid w:val="3BBC3B17"/>
    <w:rsid w:val="3BED513C"/>
    <w:rsid w:val="3BF91F3A"/>
    <w:rsid w:val="3C10A243"/>
    <w:rsid w:val="3C17399C"/>
    <w:rsid w:val="3C7297AA"/>
    <w:rsid w:val="3C7B13FC"/>
    <w:rsid w:val="3C949444"/>
    <w:rsid w:val="3C9D2CD5"/>
    <w:rsid w:val="3CE39F7D"/>
    <w:rsid w:val="3D594799"/>
    <w:rsid w:val="3D925939"/>
    <w:rsid w:val="3D98E9BF"/>
    <w:rsid w:val="3DB28880"/>
    <w:rsid w:val="3E0C2CB5"/>
    <w:rsid w:val="3E0C3AC8"/>
    <w:rsid w:val="3E14A658"/>
    <w:rsid w:val="3E3F65B9"/>
    <w:rsid w:val="3E4E59C0"/>
    <w:rsid w:val="3E59037C"/>
    <w:rsid w:val="3E604CD2"/>
    <w:rsid w:val="3EBD2703"/>
    <w:rsid w:val="3F4E58E1"/>
    <w:rsid w:val="3F6CC1B0"/>
    <w:rsid w:val="3F957772"/>
    <w:rsid w:val="3FAA386C"/>
    <w:rsid w:val="3FCEFC03"/>
    <w:rsid w:val="3FD25D0A"/>
    <w:rsid w:val="40267199"/>
    <w:rsid w:val="4034689C"/>
    <w:rsid w:val="40479FE7"/>
    <w:rsid w:val="4053D54D"/>
    <w:rsid w:val="406182C4"/>
    <w:rsid w:val="406BBF57"/>
    <w:rsid w:val="40C02AB5"/>
    <w:rsid w:val="411B0670"/>
    <w:rsid w:val="4128A651"/>
    <w:rsid w:val="41392F8F"/>
    <w:rsid w:val="414608CD"/>
    <w:rsid w:val="4185FA82"/>
    <w:rsid w:val="419CEC3D"/>
    <w:rsid w:val="41BB0584"/>
    <w:rsid w:val="41C241FA"/>
    <w:rsid w:val="41CFB57E"/>
    <w:rsid w:val="41E46E68"/>
    <w:rsid w:val="41FBBD8C"/>
    <w:rsid w:val="4255E224"/>
    <w:rsid w:val="4257189E"/>
    <w:rsid w:val="428DC35E"/>
    <w:rsid w:val="42965DEE"/>
    <w:rsid w:val="42F442B3"/>
    <w:rsid w:val="43197946"/>
    <w:rsid w:val="4320CA8E"/>
    <w:rsid w:val="4336D08D"/>
    <w:rsid w:val="43978DED"/>
    <w:rsid w:val="43A53A86"/>
    <w:rsid w:val="43BFCBAB"/>
    <w:rsid w:val="43EAA036"/>
    <w:rsid w:val="4430301F"/>
    <w:rsid w:val="447B3CBC"/>
    <w:rsid w:val="447DA98F"/>
    <w:rsid w:val="447EE25F"/>
    <w:rsid w:val="449CF792"/>
    <w:rsid w:val="44B1CDA2"/>
    <w:rsid w:val="44B8D812"/>
    <w:rsid w:val="44C8A882"/>
    <w:rsid w:val="44CF8E56"/>
    <w:rsid w:val="44EA1E0A"/>
    <w:rsid w:val="456F138B"/>
    <w:rsid w:val="45C2990E"/>
    <w:rsid w:val="45CF4A2E"/>
    <w:rsid w:val="45CFAEE3"/>
    <w:rsid w:val="45FA2B70"/>
    <w:rsid w:val="4617DEA4"/>
    <w:rsid w:val="461979F0"/>
    <w:rsid w:val="463FEA34"/>
    <w:rsid w:val="4685EE6B"/>
    <w:rsid w:val="46AF253A"/>
    <w:rsid w:val="473D66CD"/>
    <w:rsid w:val="47596AC6"/>
    <w:rsid w:val="475E696F"/>
    <w:rsid w:val="479D7273"/>
    <w:rsid w:val="47D81170"/>
    <w:rsid w:val="47DD0B99"/>
    <w:rsid w:val="48499B6F"/>
    <w:rsid w:val="4861CD93"/>
    <w:rsid w:val="48C298AB"/>
    <w:rsid w:val="48C40462"/>
    <w:rsid w:val="493846B5"/>
    <w:rsid w:val="493CDCEB"/>
    <w:rsid w:val="4963C6BD"/>
    <w:rsid w:val="49A39F17"/>
    <w:rsid w:val="4A0AFCB6"/>
    <w:rsid w:val="4A695DD3"/>
    <w:rsid w:val="4A72B0B9"/>
    <w:rsid w:val="4AA97434"/>
    <w:rsid w:val="4AAC92F9"/>
    <w:rsid w:val="4AD94BD8"/>
    <w:rsid w:val="4AE047D0"/>
    <w:rsid w:val="4AFC27FD"/>
    <w:rsid w:val="4B15DB4A"/>
    <w:rsid w:val="4B2A9345"/>
    <w:rsid w:val="4B3894C0"/>
    <w:rsid w:val="4BB9D0F8"/>
    <w:rsid w:val="4BDEB71D"/>
    <w:rsid w:val="4BDFA57D"/>
    <w:rsid w:val="4C1C1051"/>
    <w:rsid w:val="4C441F08"/>
    <w:rsid w:val="4C48D68F"/>
    <w:rsid w:val="4C4B48B3"/>
    <w:rsid w:val="4C8C25BD"/>
    <w:rsid w:val="4C97B7B5"/>
    <w:rsid w:val="4C981A02"/>
    <w:rsid w:val="4CC5C61E"/>
    <w:rsid w:val="4D80CDDB"/>
    <w:rsid w:val="4DD494E4"/>
    <w:rsid w:val="4E27F61E"/>
    <w:rsid w:val="4E2AF60E"/>
    <w:rsid w:val="4E516543"/>
    <w:rsid w:val="4E83729B"/>
    <w:rsid w:val="4EBD3386"/>
    <w:rsid w:val="4F112E72"/>
    <w:rsid w:val="4F34556E"/>
    <w:rsid w:val="4F58C5E7"/>
    <w:rsid w:val="4F60A7DA"/>
    <w:rsid w:val="4F7D8AA7"/>
    <w:rsid w:val="4FAB9B3C"/>
    <w:rsid w:val="4FC6C66F"/>
    <w:rsid w:val="4FCDB1DB"/>
    <w:rsid w:val="4FCF5877"/>
    <w:rsid w:val="4FD4AFF6"/>
    <w:rsid w:val="5029C6F5"/>
    <w:rsid w:val="50338483"/>
    <w:rsid w:val="50500E77"/>
    <w:rsid w:val="506DA43D"/>
    <w:rsid w:val="50B41F29"/>
    <w:rsid w:val="50CFF437"/>
    <w:rsid w:val="50EDC8E4"/>
    <w:rsid w:val="50F49648"/>
    <w:rsid w:val="51385E47"/>
    <w:rsid w:val="516296D0"/>
    <w:rsid w:val="522DACF5"/>
    <w:rsid w:val="526CE125"/>
    <w:rsid w:val="52899945"/>
    <w:rsid w:val="529AF3EF"/>
    <w:rsid w:val="52AE001B"/>
    <w:rsid w:val="53A544FF"/>
    <w:rsid w:val="53AFE25F"/>
    <w:rsid w:val="5405CD73"/>
    <w:rsid w:val="5408B186"/>
    <w:rsid w:val="54128943"/>
    <w:rsid w:val="543FB494"/>
    <w:rsid w:val="5450567A"/>
    <w:rsid w:val="545F6982"/>
    <w:rsid w:val="54D14CAE"/>
    <w:rsid w:val="550CA80F"/>
    <w:rsid w:val="551BFF78"/>
    <w:rsid w:val="5582A6D3"/>
    <w:rsid w:val="558D3912"/>
    <w:rsid w:val="55D75CE5"/>
    <w:rsid w:val="55EC26DB"/>
    <w:rsid w:val="56241CAE"/>
    <w:rsid w:val="5649781F"/>
    <w:rsid w:val="568902B6"/>
    <w:rsid w:val="56B3576E"/>
    <w:rsid w:val="56B4D118"/>
    <w:rsid w:val="56E423D8"/>
    <w:rsid w:val="5761DB71"/>
    <w:rsid w:val="58254068"/>
    <w:rsid w:val="585F8DC5"/>
    <w:rsid w:val="58C59B47"/>
    <w:rsid w:val="58CC78F5"/>
    <w:rsid w:val="58CF84B1"/>
    <w:rsid w:val="58D93E96"/>
    <w:rsid w:val="591BAA11"/>
    <w:rsid w:val="59599261"/>
    <w:rsid w:val="59836AE6"/>
    <w:rsid w:val="59A09A84"/>
    <w:rsid w:val="59AECFB9"/>
    <w:rsid w:val="59B780DE"/>
    <w:rsid w:val="5A068B08"/>
    <w:rsid w:val="5A44CDAA"/>
    <w:rsid w:val="5B0612EA"/>
    <w:rsid w:val="5B3740A1"/>
    <w:rsid w:val="5B81C9E8"/>
    <w:rsid w:val="5BB2A716"/>
    <w:rsid w:val="5BDBB0E4"/>
    <w:rsid w:val="5BF88AE3"/>
    <w:rsid w:val="5C0419B7"/>
    <w:rsid w:val="5C587D60"/>
    <w:rsid w:val="5D19C578"/>
    <w:rsid w:val="5D2298F2"/>
    <w:rsid w:val="5D4221AB"/>
    <w:rsid w:val="5D97FD98"/>
    <w:rsid w:val="5D9FEA18"/>
    <w:rsid w:val="5E020744"/>
    <w:rsid w:val="5E0B978A"/>
    <w:rsid w:val="5E3DB3AC"/>
    <w:rsid w:val="5E519966"/>
    <w:rsid w:val="5EC233BF"/>
    <w:rsid w:val="5EC656D9"/>
    <w:rsid w:val="5F0EB2FD"/>
    <w:rsid w:val="5F163988"/>
    <w:rsid w:val="5F1FFE1B"/>
    <w:rsid w:val="5F58028E"/>
    <w:rsid w:val="5F98725F"/>
    <w:rsid w:val="5FD19D19"/>
    <w:rsid w:val="5FD9840D"/>
    <w:rsid w:val="6003FC71"/>
    <w:rsid w:val="60138446"/>
    <w:rsid w:val="601BC7BF"/>
    <w:rsid w:val="6091CC16"/>
    <w:rsid w:val="60D0ADA0"/>
    <w:rsid w:val="60E28DAA"/>
    <w:rsid w:val="60F3D2EF"/>
    <w:rsid w:val="61109066"/>
    <w:rsid w:val="61144F11"/>
    <w:rsid w:val="6136C708"/>
    <w:rsid w:val="6175546E"/>
    <w:rsid w:val="61C4E89A"/>
    <w:rsid w:val="61E65D26"/>
    <w:rsid w:val="61E6BCF6"/>
    <w:rsid w:val="6207D0E7"/>
    <w:rsid w:val="622BFDBA"/>
    <w:rsid w:val="624CB277"/>
    <w:rsid w:val="62A489AD"/>
    <w:rsid w:val="62AA508A"/>
    <w:rsid w:val="62B659EC"/>
    <w:rsid w:val="62E74C4A"/>
    <w:rsid w:val="63070D35"/>
    <w:rsid w:val="63250A89"/>
    <w:rsid w:val="633B50C5"/>
    <w:rsid w:val="638906FC"/>
    <w:rsid w:val="64174B71"/>
    <w:rsid w:val="643F630A"/>
    <w:rsid w:val="64453386"/>
    <w:rsid w:val="6445EECF"/>
    <w:rsid w:val="64681575"/>
    <w:rsid w:val="64871235"/>
    <w:rsid w:val="6499DE92"/>
    <w:rsid w:val="6541BA2A"/>
    <w:rsid w:val="65554007"/>
    <w:rsid w:val="65ACF005"/>
    <w:rsid w:val="65E1BF30"/>
    <w:rsid w:val="65EF6C9D"/>
    <w:rsid w:val="66003A86"/>
    <w:rsid w:val="6606C331"/>
    <w:rsid w:val="66093F5A"/>
    <w:rsid w:val="6616A96F"/>
    <w:rsid w:val="661BB2B0"/>
    <w:rsid w:val="66537E9B"/>
    <w:rsid w:val="665CAB4B"/>
    <w:rsid w:val="669B97C2"/>
    <w:rsid w:val="66E9567F"/>
    <w:rsid w:val="67241DA7"/>
    <w:rsid w:val="6743AF5E"/>
    <w:rsid w:val="677AE575"/>
    <w:rsid w:val="67B00E5B"/>
    <w:rsid w:val="67D01E8E"/>
    <w:rsid w:val="67E2A563"/>
    <w:rsid w:val="67F87BAC"/>
    <w:rsid w:val="6860B59D"/>
    <w:rsid w:val="686889A2"/>
    <w:rsid w:val="686D391F"/>
    <w:rsid w:val="68BFEE08"/>
    <w:rsid w:val="691BC0F4"/>
    <w:rsid w:val="693893C0"/>
    <w:rsid w:val="6953C066"/>
    <w:rsid w:val="697191C9"/>
    <w:rsid w:val="6972D2D0"/>
    <w:rsid w:val="697B4C71"/>
    <w:rsid w:val="697B6459"/>
    <w:rsid w:val="69A47613"/>
    <w:rsid w:val="69F84880"/>
    <w:rsid w:val="6A4E6773"/>
    <w:rsid w:val="6A552084"/>
    <w:rsid w:val="6A60908F"/>
    <w:rsid w:val="6A8F71CC"/>
    <w:rsid w:val="6AC16BD1"/>
    <w:rsid w:val="6AC8E87E"/>
    <w:rsid w:val="6AD8AC1E"/>
    <w:rsid w:val="6B3DEC7B"/>
    <w:rsid w:val="6B5A7C35"/>
    <w:rsid w:val="6BB0FBAE"/>
    <w:rsid w:val="6BCD47F9"/>
    <w:rsid w:val="6BFBBAC3"/>
    <w:rsid w:val="6C07E1C9"/>
    <w:rsid w:val="6C15C84B"/>
    <w:rsid w:val="6CADEF7B"/>
    <w:rsid w:val="6CB3051B"/>
    <w:rsid w:val="6CCFA9C7"/>
    <w:rsid w:val="6CD6E425"/>
    <w:rsid w:val="6D28074F"/>
    <w:rsid w:val="6D2BAD38"/>
    <w:rsid w:val="6D2FE942"/>
    <w:rsid w:val="6D3FC045"/>
    <w:rsid w:val="6D5CB8A9"/>
    <w:rsid w:val="6D6EBFBA"/>
    <w:rsid w:val="6E55773A"/>
    <w:rsid w:val="6E8FBDFD"/>
    <w:rsid w:val="6EC3D7B0"/>
    <w:rsid w:val="6EC6E998"/>
    <w:rsid w:val="6F233CFB"/>
    <w:rsid w:val="6F28EDF9"/>
    <w:rsid w:val="6F85404C"/>
    <w:rsid w:val="6FB2A0FC"/>
    <w:rsid w:val="6FE1E2D5"/>
    <w:rsid w:val="6FE5903D"/>
    <w:rsid w:val="6FF1479B"/>
    <w:rsid w:val="7004F8EF"/>
    <w:rsid w:val="7022055E"/>
    <w:rsid w:val="7044BFB4"/>
    <w:rsid w:val="70784B04"/>
    <w:rsid w:val="70924BB9"/>
    <w:rsid w:val="70BD1021"/>
    <w:rsid w:val="70EE77E8"/>
    <w:rsid w:val="71009A68"/>
    <w:rsid w:val="712FEA69"/>
    <w:rsid w:val="715FB13A"/>
    <w:rsid w:val="71756A6C"/>
    <w:rsid w:val="719FCC77"/>
    <w:rsid w:val="71AFF251"/>
    <w:rsid w:val="71BBE67E"/>
    <w:rsid w:val="7200A004"/>
    <w:rsid w:val="72035A65"/>
    <w:rsid w:val="723D12F0"/>
    <w:rsid w:val="72698C86"/>
    <w:rsid w:val="72981872"/>
    <w:rsid w:val="72986DA9"/>
    <w:rsid w:val="72AAEDFC"/>
    <w:rsid w:val="730E66B1"/>
    <w:rsid w:val="73347D95"/>
    <w:rsid w:val="7359AE83"/>
    <w:rsid w:val="7364199B"/>
    <w:rsid w:val="7381C8A9"/>
    <w:rsid w:val="73A7184C"/>
    <w:rsid w:val="73EEF4CA"/>
    <w:rsid w:val="7415E6D7"/>
    <w:rsid w:val="746D4AA6"/>
    <w:rsid w:val="74F988E8"/>
    <w:rsid w:val="7521878E"/>
    <w:rsid w:val="754BFDF0"/>
    <w:rsid w:val="75A29D09"/>
    <w:rsid w:val="75DCAF88"/>
    <w:rsid w:val="7648F20D"/>
    <w:rsid w:val="765BB8C3"/>
    <w:rsid w:val="768F57A1"/>
    <w:rsid w:val="769C579D"/>
    <w:rsid w:val="76AE4A90"/>
    <w:rsid w:val="7791B13F"/>
    <w:rsid w:val="779A0FBC"/>
    <w:rsid w:val="77A10279"/>
    <w:rsid w:val="77AF753D"/>
    <w:rsid w:val="77D40B44"/>
    <w:rsid w:val="780D8AF1"/>
    <w:rsid w:val="782299E8"/>
    <w:rsid w:val="787A7CB4"/>
    <w:rsid w:val="788343D8"/>
    <w:rsid w:val="78C9FF0F"/>
    <w:rsid w:val="78FEAED6"/>
    <w:rsid w:val="7908DE2D"/>
    <w:rsid w:val="792D89E9"/>
    <w:rsid w:val="7969F00C"/>
    <w:rsid w:val="7979A81C"/>
    <w:rsid w:val="79C6F863"/>
    <w:rsid w:val="79D25032"/>
    <w:rsid w:val="7A1659D0"/>
    <w:rsid w:val="7A1F6F13"/>
    <w:rsid w:val="7A62BEC2"/>
    <w:rsid w:val="7A7C7865"/>
    <w:rsid w:val="7A9C200A"/>
    <w:rsid w:val="7ACCA306"/>
    <w:rsid w:val="7AE715FF"/>
    <w:rsid w:val="7AF8409C"/>
    <w:rsid w:val="7B05C06D"/>
    <w:rsid w:val="7B5E57C4"/>
    <w:rsid w:val="7B669019"/>
    <w:rsid w:val="7B9ACECD"/>
    <w:rsid w:val="7BB6C3A2"/>
    <w:rsid w:val="7BBB3F74"/>
    <w:rsid w:val="7BC818D6"/>
    <w:rsid w:val="7C82E660"/>
    <w:rsid w:val="7CC2377E"/>
    <w:rsid w:val="7CFA2825"/>
    <w:rsid w:val="7D486C0A"/>
    <w:rsid w:val="7D4A831A"/>
    <w:rsid w:val="7D6A380F"/>
    <w:rsid w:val="7D844ED9"/>
    <w:rsid w:val="7D9EADDB"/>
    <w:rsid w:val="7E1EB6C1"/>
    <w:rsid w:val="7E884984"/>
    <w:rsid w:val="7EBC4722"/>
    <w:rsid w:val="7EDCD42C"/>
    <w:rsid w:val="7F4495D6"/>
    <w:rsid w:val="7F9AAD91"/>
    <w:rsid w:val="7FD931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18FCB"/>
  <w15:docId w15:val="{61478A27-E5E1-8049-9950-9FB0652F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next w:val="Normal"/>
    <w:pPr>
      <w:suppressAutoHyphens/>
      <w:ind w:leftChars="-1" w:left="-1" w:hangingChars="1" w:hanging="1"/>
      <w:textDirection w:val="btLr"/>
      <w:textAlignment w:val="top"/>
      <w:outlineLvl w:val="0"/>
    </w:pPr>
    <w:rPr>
      <w:position w:val="-1"/>
      <w:lang w:eastAsia="en-US"/>
    </w:rPr>
  </w:style>
  <w:style w:type="paragraph" w:customStyle="1" w:styleId="heading10">
    <w:name w:val="heading 10"/>
    <w:basedOn w:val="Normal0"/>
    <w:next w:val="Normal0"/>
    <w:pPr>
      <w:keepNext/>
      <w:keepLines/>
      <w:spacing w:before="240" w:after="0"/>
    </w:pPr>
    <w:rPr>
      <w:rFonts w:ascii="Cambria" w:eastAsia="SimSun" w:hAnsi="Cambria" w:cs="Times New Roman"/>
      <w:color w:val="365F91"/>
      <w:sz w:val="32"/>
      <w:szCs w:val="32"/>
    </w:rPr>
  </w:style>
  <w:style w:type="table" w:customStyle="1" w:styleId="NormalTable0">
    <w:name w:val="Normal Table0"/>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BalloonText">
    <w:name w:val="Balloon Text"/>
    <w:basedOn w:val="Normal0"/>
    <w:qFormat/>
    <w:pPr>
      <w:spacing w:after="0" w:line="240" w:lineRule="auto"/>
    </w:pPr>
    <w:rPr>
      <w:rFonts w:ascii="Tahoma" w:hAnsi="Tahoma" w:cs="Tahoma"/>
      <w:sz w:val="16"/>
      <w:szCs w:val="16"/>
    </w:rPr>
  </w:style>
  <w:style w:type="paragraph" w:styleId="CommentText">
    <w:name w:val="annotation text"/>
    <w:basedOn w:val="Normal0"/>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0"/>
    <w:qFormat/>
    <w:pPr>
      <w:spacing w:after="0" w:line="240" w:lineRule="auto"/>
    </w:pPr>
    <w:rPr>
      <w:sz w:val="20"/>
      <w:szCs w:val="20"/>
      <w:lang w:val="en-MY"/>
    </w:rPr>
  </w:style>
  <w:style w:type="paragraph" w:styleId="Footer">
    <w:name w:val="footer"/>
    <w:basedOn w:val="Normal0"/>
    <w:qFormat/>
    <w:pPr>
      <w:spacing w:after="0" w:line="240" w:lineRule="auto"/>
    </w:pPr>
    <w:rPr>
      <w:lang w:val="en-MY"/>
    </w:rPr>
  </w:style>
  <w:style w:type="paragraph" w:styleId="FootnoteText">
    <w:name w:val="footnote text"/>
    <w:basedOn w:val="Normal0"/>
    <w:qFormat/>
    <w:rPr>
      <w:sz w:val="20"/>
      <w:szCs w:val="20"/>
    </w:rPr>
  </w:style>
  <w:style w:type="paragraph" w:styleId="Header">
    <w:name w:val="header"/>
    <w:basedOn w:val="Normal0"/>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NormalTable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NormalTable0"/>
    <w:pPr>
      <w:spacing w:after="0" w:line="240" w:lineRule="auto"/>
    </w:pPr>
    <w:rPr>
      <w:color w:val="000000"/>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0"/>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NormalTable0"/>
    <w:next w:val="TableGri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e0"/>
    <w:next w:val="TableGri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0"/>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NormalTable0"/>
    <w:pPr>
      <w:spacing w:after="0" w:line="240" w:lineRule="auto"/>
    </w:pPr>
    <w:rPr>
      <w:rFonts w:eastAsia="Times New Roman"/>
      <w:color w:val="365F9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0"/>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NormalTable0"/>
    <w:pPr>
      <w:spacing w:after="0" w:line="240" w:lineRule="auto"/>
    </w:p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00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microsoft.com/office/2020/10/relationships/intelligence" Target="intelligence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734AC2-CFE6-498E-B7C1-965950ED6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11297</Words>
  <Characters>64393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4</cp:revision>
  <dcterms:created xsi:type="dcterms:W3CDTF">2024-02-28T09:41:00Z</dcterms:created>
  <dcterms:modified xsi:type="dcterms:W3CDTF">2024-02-28T09:43:00Z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http://www.zotero.org/styles/apa-old-doi-prefix</vt:lpwstr>
  </property>
  <property fmtid="{D5CDD505-2E9C-101B-9397-08002B2CF9AE}" pid="4" name="Mendeley Recent Style Name 0_1">
    <vt:lpwstr>American Psychological Association 6th edition ("doi:" DOI prefix)</vt:lpwstr>
  </property>
  <property fmtid="{D5CDD505-2E9C-101B-9397-08002B2CF9AE}" pid="5" name="Mendeley Recent Style Id 1_1">
    <vt:lpwstr>http://csl.mendeley.com/styles/526095321/hishamnodoiurl</vt:lpwstr>
  </property>
  <property fmtid="{D5CDD505-2E9C-101B-9397-08002B2CF9AE}" pid="6" name="Mendeley Recent Style Name 1_1">
    <vt:lpwstr>American Psychological Association 6th edition - Hishamuddin Siri</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http://csl.mendeley.com/styles/505538971/NoDOI-3</vt:lpwstr>
  </property>
  <property fmtid="{D5CDD505-2E9C-101B-9397-08002B2CF9AE}" pid="10" name="Mendeley Recent Style Name 3_1">
    <vt:lpwstr>American Psychological Association 7th edition - Hafizan Mohamad Naim</vt:lpwstr>
  </property>
  <property fmtid="{D5CDD505-2E9C-101B-9397-08002B2CF9AE}" pid="11" name="Mendeley Recent Style Id 4_1">
    <vt:lpwstr>http://csl.mendeley.com/styles/505538971/NoDOI</vt:lpwstr>
  </property>
  <property fmtid="{D5CDD505-2E9C-101B-9397-08002B2CF9AE}" pid="12" name="Mendeley Recent Style Name 4_1">
    <vt:lpwstr>American Psychological Association 7th edition - Hafizan Mohamad Naim</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http://www.zotero.org/styles/sage-vancouver-brackets</vt:lpwstr>
  </property>
  <property fmtid="{D5CDD505-2E9C-101B-9397-08002B2CF9AE}" pid="22" name="Mendeley Recent Style Name 9_1">
    <vt:lpwstr>SAGE - Vancouver (brackets)</vt:lpwstr>
  </property>
  <property fmtid="{D5CDD505-2E9C-101B-9397-08002B2CF9AE}" pid="23" name="Mendeley Document_1">
    <vt:lpwstr>True</vt:lpwstr>
  </property>
  <property fmtid="{D5CDD505-2E9C-101B-9397-08002B2CF9AE}" pid="24" name="Mendeley Unique User Id_1">
    <vt:lpwstr>4a979497-7cc9-3bfa-b5db-2113073a4d09</vt:lpwstr>
  </property>
  <property fmtid="{D5CDD505-2E9C-101B-9397-08002B2CF9AE}" pid="25" name="Mendeley Citation Style_1">
    <vt:lpwstr>http://csl.mendeley.com/styles/505538971/NoDOI</vt:lpwstr>
  </property>
</Properties>
</file>