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B0D46" w14:textId="3635B5D9" w:rsidR="00343A2B" w:rsidRDefault="00A51341" w:rsidP="00B47557">
      <w:pPr>
        <w:spacing w:after="0" w:line="240" w:lineRule="auto"/>
        <w:ind w:leftChars="0" w:left="0" w:firstLineChars="0" w:firstLine="0"/>
        <w:jc w:val="center"/>
        <w:rPr>
          <w:rFonts w:ascii="Times New Roman" w:eastAsia="Times New Roman" w:hAnsi="Times New Roman" w:cs="Times New Roman"/>
          <w:b/>
          <w:sz w:val="28"/>
          <w:szCs w:val="28"/>
          <w:lang w:val="ms-MY"/>
        </w:rPr>
      </w:pPr>
      <w:r>
        <w:rPr>
          <w:rFonts w:ascii="Times New Roman" w:eastAsia="Times New Roman" w:hAnsi="Times New Roman" w:cs="Times New Roman"/>
          <w:b/>
          <w:sz w:val="28"/>
          <w:szCs w:val="28"/>
          <w:lang w:val="ms-MY"/>
        </w:rPr>
        <w:t xml:space="preserve">Kompetensi </w:t>
      </w:r>
      <w:r w:rsidR="00B47557">
        <w:rPr>
          <w:rFonts w:ascii="Times New Roman" w:eastAsia="Times New Roman" w:hAnsi="Times New Roman" w:cs="Times New Roman"/>
          <w:b/>
          <w:sz w:val="28"/>
          <w:szCs w:val="28"/>
          <w:lang w:val="ms-MY"/>
        </w:rPr>
        <w:t xml:space="preserve">pemanduan dalam kalangan warga emas </w:t>
      </w:r>
      <w:r>
        <w:rPr>
          <w:rFonts w:ascii="Times New Roman" w:eastAsia="Times New Roman" w:hAnsi="Times New Roman" w:cs="Times New Roman"/>
          <w:b/>
          <w:sz w:val="28"/>
          <w:szCs w:val="28"/>
          <w:lang w:val="ms-MY"/>
        </w:rPr>
        <w:t>di Sabah</w:t>
      </w:r>
    </w:p>
    <w:p w14:paraId="04BBDDBB" w14:textId="6CD83C37" w:rsidR="00343A2B" w:rsidRPr="00B47557" w:rsidRDefault="00343A2B" w:rsidP="00B47557">
      <w:pPr>
        <w:spacing w:after="0" w:line="240" w:lineRule="auto"/>
        <w:ind w:leftChars="0" w:left="0" w:firstLineChars="0" w:firstLine="0"/>
        <w:rPr>
          <w:rFonts w:ascii="Times New Roman" w:eastAsia="Times New Roman" w:hAnsi="Times New Roman" w:cs="Times New Roman"/>
          <w:color w:val="000000"/>
          <w:lang w:val="ms-MY"/>
        </w:rPr>
      </w:pPr>
    </w:p>
    <w:p w14:paraId="3635F752" w14:textId="40AA5261" w:rsidR="00343A2B" w:rsidRPr="00B47557"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lang w:val="ms-MY"/>
        </w:rPr>
        <w:t>Harifah Mohd Noor</w:t>
      </w:r>
      <w:r w:rsidRPr="00B47557">
        <w:rPr>
          <w:rFonts w:ascii="Times New Roman" w:eastAsia="Times New Roman" w:hAnsi="Times New Roman" w:cs="Times New Roman"/>
          <w:color w:val="000000"/>
          <w:vertAlign w:val="superscript"/>
          <w:lang w:val="ms-MY"/>
        </w:rPr>
        <w:t>1</w:t>
      </w:r>
      <w:r w:rsidRPr="00B47557">
        <w:rPr>
          <w:rFonts w:ascii="Times New Roman" w:eastAsia="Times New Roman" w:hAnsi="Times New Roman" w:cs="Times New Roman"/>
          <w:color w:val="000000"/>
          <w:lang w:val="ms-MY"/>
        </w:rPr>
        <w:t xml:space="preserve">, </w:t>
      </w:r>
      <w:r w:rsidRPr="00B47557">
        <w:rPr>
          <w:rFonts w:ascii="Times New Roman" w:eastAsia="Times New Roman" w:hAnsi="Times New Roman" w:cs="Times New Roman"/>
          <w:lang w:val="ms-MY"/>
        </w:rPr>
        <w:t>Adilah Md Ramli</w:t>
      </w:r>
      <w:r w:rsidRPr="00B47557">
        <w:rPr>
          <w:rFonts w:ascii="Times New Roman" w:eastAsia="Times New Roman" w:hAnsi="Times New Roman" w:cs="Times New Roman"/>
          <w:color w:val="000000"/>
          <w:vertAlign w:val="superscript"/>
          <w:lang w:val="ms-MY"/>
        </w:rPr>
        <w:t>2</w:t>
      </w:r>
      <w:r w:rsidRPr="00B47557">
        <w:rPr>
          <w:rFonts w:ascii="Times New Roman" w:eastAsia="Times New Roman" w:hAnsi="Times New Roman" w:cs="Times New Roman"/>
          <w:color w:val="000000"/>
          <w:lang w:val="ms-MY"/>
        </w:rPr>
        <w:t>, Jurry Foo</w:t>
      </w:r>
      <w:r w:rsidRPr="00B47557">
        <w:rPr>
          <w:rFonts w:ascii="Times New Roman" w:eastAsia="Times New Roman" w:hAnsi="Times New Roman" w:cs="Times New Roman"/>
          <w:color w:val="000000"/>
          <w:vertAlign w:val="superscript"/>
          <w:lang w:val="ms-MY"/>
        </w:rPr>
        <w:t>3</w:t>
      </w:r>
      <w:r w:rsidRPr="00B47557">
        <w:rPr>
          <w:rFonts w:ascii="Times New Roman" w:eastAsia="Times New Roman" w:hAnsi="Times New Roman" w:cs="Times New Roman"/>
          <w:color w:val="000000"/>
          <w:lang w:val="ms-MY"/>
        </w:rPr>
        <w:t>, Mohd Azizul Ladin</w:t>
      </w:r>
      <w:r w:rsidRPr="00B47557">
        <w:rPr>
          <w:rFonts w:ascii="Times New Roman" w:eastAsia="Times New Roman" w:hAnsi="Times New Roman" w:cs="Times New Roman"/>
          <w:color w:val="000000"/>
          <w:vertAlign w:val="superscript"/>
          <w:lang w:val="ms-MY"/>
        </w:rPr>
        <w:t>4</w:t>
      </w:r>
      <w:r w:rsidRPr="00B47557">
        <w:rPr>
          <w:rFonts w:ascii="Times New Roman" w:eastAsia="Times New Roman" w:hAnsi="Times New Roman" w:cs="Times New Roman"/>
          <w:color w:val="000000"/>
          <w:lang w:val="ms-MY"/>
        </w:rPr>
        <w:t>, Mazdi Marzuki</w:t>
      </w:r>
      <w:r w:rsidRPr="00B47557">
        <w:rPr>
          <w:rFonts w:ascii="Times New Roman" w:eastAsia="Times New Roman" w:hAnsi="Times New Roman" w:cs="Times New Roman"/>
          <w:color w:val="000000"/>
          <w:vertAlign w:val="superscript"/>
          <w:lang w:val="ms-MY"/>
        </w:rPr>
        <w:t>5</w:t>
      </w:r>
      <w:r w:rsidRPr="00B47557">
        <w:rPr>
          <w:rFonts w:ascii="Times New Roman" w:eastAsia="Times New Roman" w:hAnsi="Times New Roman" w:cs="Times New Roman"/>
          <w:color w:val="000000"/>
          <w:lang w:val="ms-MY"/>
        </w:rPr>
        <w:t>, Nazihiyah Asli</w:t>
      </w:r>
      <w:r w:rsidRPr="00B47557">
        <w:rPr>
          <w:rFonts w:ascii="Times New Roman" w:eastAsia="Times New Roman" w:hAnsi="Times New Roman" w:cs="Times New Roman"/>
          <w:color w:val="000000"/>
          <w:vertAlign w:val="superscript"/>
          <w:lang w:val="ms-MY"/>
        </w:rPr>
        <w:t>6</w:t>
      </w:r>
      <w:r w:rsidR="00B47557" w:rsidRPr="00B47557">
        <w:rPr>
          <w:rFonts w:ascii="Times New Roman" w:eastAsia="Times New Roman" w:hAnsi="Times New Roman" w:cs="Times New Roman"/>
          <w:color w:val="000000"/>
          <w:lang w:val="ms-MY"/>
        </w:rPr>
        <w:t xml:space="preserve">, </w:t>
      </w:r>
      <w:r w:rsidRPr="00B47557">
        <w:rPr>
          <w:rFonts w:ascii="Times New Roman" w:eastAsia="Times New Roman" w:hAnsi="Times New Roman" w:cs="Times New Roman"/>
          <w:color w:val="000000"/>
          <w:lang w:val="ms-MY"/>
        </w:rPr>
        <w:t>Chai Ai Jing</w:t>
      </w:r>
      <w:r w:rsidRPr="00B47557">
        <w:rPr>
          <w:rFonts w:ascii="Times New Roman" w:eastAsia="Times New Roman" w:hAnsi="Times New Roman" w:cs="Times New Roman"/>
          <w:color w:val="000000"/>
          <w:vertAlign w:val="superscript"/>
          <w:lang w:val="ms-MY"/>
        </w:rPr>
        <w:t>7</w:t>
      </w:r>
    </w:p>
    <w:p w14:paraId="5EA5BE7F" w14:textId="3E8B0384" w:rsidR="00343A2B" w:rsidRPr="00B47557" w:rsidRDefault="00343A2B" w:rsidP="00B47557">
      <w:pPr>
        <w:spacing w:after="0" w:line="240" w:lineRule="auto"/>
        <w:ind w:leftChars="0" w:left="0" w:firstLineChars="0" w:firstLine="0"/>
        <w:rPr>
          <w:rFonts w:ascii="Times New Roman" w:eastAsia="Times New Roman" w:hAnsi="Times New Roman" w:cs="Times New Roman"/>
          <w:color w:val="000000"/>
          <w:lang w:val="ms-MY"/>
        </w:rPr>
      </w:pPr>
    </w:p>
    <w:p w14:paraId="6B82D87E" w14:textId="77777777" w:rsidR="00F66094" w:rsidRDefault="00A51341" w:rsidP="002722FE">
      <w:pPr>
        <w:spacing w:after="0" w:line="240" w:lineRule="auto"/>
        <w:ind w:left="0" w:hanging="2"/>
        <w:jc w:val="center"/>
        <w:rPr>
          <w:rFonts w:ascii="Times New Roman" w:eastAsia="Times New Roman" w:hAnsi="Times New Roman" w:cs="Times New Roman"/>
          <w:bCs/>
          <w:color w:val="000000"/>
          <w:lang w:val="ms-MY"/>
        </w:rPr>
      </w:pPr>
      <w:r w:rsidRPr="00B47557">
        <w:rPr>
          <w:rFonts w:ascii="Times New Roman" w:eastAsia="Times New Roman" w:hAnsi="Times New Roman" w:cs="Times New Roman"/>
          <w:color w:val="000000"/>
          <w:vertAlign w:val="superscript"/>
          <w:lang w:val="ms-MY"/>
        </w:rPr>
        <w:t>1</w:t>
      </w:r>
      <w:r w:rsidRPr="00B47557">
        <w:rPr>
          <w:rFonts w:ascii="Times New Roman" w:eastAsia="Times New Roman" w:hAnsi="Times New Roman" w:cs="Times New Roman"/>
          <w:bCs/>
          <w:color w:val="000000"/>
          <w:vertAlign w:val="superscript"/>
          <w:lang w:val="ms-MY"/>
        </w:rPr>
        <w:t>, 3, 6 &amp; 7</w:t>
      </w:r>
      <w:r w:rsidRPr="00B47557">
        <w:rPr>
          <w:rFonts w:ascii="Times New Roman" w:eastAsia="Times New Roman" w:hAnsi="Times New Roman" w:cs="Times New Roman"/>
          <w:bCs/>
          <w:color w:val="000000"/>
          <w:lang w:val="ms-MY"/>
        </w:rPr>
        <w:t xml:space="preserve">Fakulti Sains Sosial dan Kemanusiaan, Universiti Malaysia Sabah, Kota Kinabalu 88400, </w:t>
      </w:r>
    </w:p>
    <w:p w14:paraId="220802D0" w14:textId="724566BA" w:rsidR="00343A2B" w:rsidRPr="00B47557" w:rsidRDefault="00A51341" w:rsidP="002722FE">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bCs/>
          <w:color w:val="000000"/>
          <w:lang w:val="ms-MY"/>
        </w:rPr>
        <w:t>Sabah Malaysia</w:t>
      </w:r>
    </w:p>
    <w:p w14:paraId="4B4E9EBA" w14:textId="77777777" w:rsidR="00F66094"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color w:val="000000"/>
          <w:vertAlign w:val="superscript"/>
          <w:lang w:val="ms-MY"/>
        </w:rPr>
        <w:t>2</w:t>
      </w:r>
      <w:r w:rsidRPr="00B47557">
        <w:rPr>
          <w:rFonts w:ascii="Times New Roman" w:eastAsia="Times New Roman" w:hAnsi="Times New Roman" w:cs="Times New Roman"/>
          <w:color w:val="000000"/>
          <w:lang w:val="ms-MY"/>
        </w:rPr>
        <w:t xml:space="preserve">Fakulti Sains Makanan dan Pemakanan, Universiti Malaysia Sabah, Kota Kinabalu 88400, </w:t>
      </w:r>
    </w:p>
    <w:p w14:paraId="1D9C7DA4" w14:textId="16440A5F" w:rsidR="00343A2B" w:rsidRPr="00B47557"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color w:val="000000"/>
          <w:lang w:val="ms-MY"/>
        </w:rPr>
        <w:t>Sabah Malaysia</w:t>
      </w:r>
    </w:p>
    <w:p w14:paraId="0FD70662" w14:textId="78C22682" w:rsidR="00343A2B" w:rsidRPr="00B47557"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color w:val="000000"/>
          <w:vertAlign w:val="superscript"/>
          <w:lang w:val="ms-MY"/>
        </w:rPr>
        <w:t>4</w:t>
      </w:r>
      <w:r w:rsidRPr="00B47557">
        <w:rPr>
          <w:rFonts w:ascii="Times New Roman" w:eastAsia="Times New Roman" w:hAnsi="Times New Roman" w:cs="Times New Roman"/>
          <w:color w:val="000000"/>
          <w:lang w:val="ms-MY"/>
        </w:rPr>
        <w:t>Fakulti Kejuruteraan, Universiti Malaysia Sabah, Kota Kinabalu 88400, Sabah Malaysia</w:t>
      </w:r>
    </w:p>
    <w:p w14:paraId="06013AAB" w14:textId="77777777" w:rsidR="00F66094"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color w:val="000000"/>
          <w:vertAlign w:val="superscript"/>
          <w:lang w:val="ms-MY"/>
        </w:rPr>
        <w:t>5</w:t>
      </w:r>
      <w:r w:rsidRPr="00B47557">
        <w:rPr>
          <w:rFonts w:ascii="Times New Roman" w:eastAsia="Times New Roman" w:hAnsi="Times New Roman" w:cs="Times New Roman"/>
          <w:color w:val="000000"/>
          <w:lang w:val="ms-MY"/>
        </w:rPr>
        <w:t xml:space="preserve">Fakulti Sains Kemanusiaan, University Pendidikan Sultan Idris, 35900 Tanjong Malim, </w:t>
      </w:r>
    </w:p>
    <w:p w14:paraId="471CA396" w14:textId="385A948A" w:rsidR="00343A2B" w:rsidRPr="00B47557" w:rsidRDefault="00A51341" w:rsidP="00B47557">
      <w:pPr>
        <w:spacing w:after="0" w:line="240" w:lineRule="auto"/>
        <w:ind w:left="0" w:hanging="2"/>
        <w:jc w:val="center"/>
        <w:rPr>
          <w:rFonts w:ascii="Times New Roman" w:eastAsia="Times New Roman" w:hAnsi="Times New Roman" w:cs="Times New Roman"/>
          <w:color w:val="000000"/>
          <w:lang w:val="ms-MY"/>
        </w:rPr>
      </w:pPr>
      <w:bookmarkStart w:id="0" w:name="_GoBack"/>
      <w:bookmarkEnd w:id="0"/>
      <w:r w:rsidRPr="00B47557">
        <w:rPr>
          <w:rFonts w:ascii="Times New Roman" w:eastAsia="Times New Roman" w:hAnsi="Times New Roman" w:cs="Times New Roman"/>
          <w:color w:val="000000"/>
          <w:lang w:val="ms-MY"/>
        </w:rPr>
        <w:t>Perak Darul Ridzuan, Malaysia</w:t>
      </w:r>
    </w:p>
    <w:p w14:paraId="30BC7DFF" w14:textId="77777777" w:rsidR="00343A2B" w:rsidRPr="00B47557" w:rsidRDefault="00343A2B" w:rsidP="00B47557">
      <w:pPr>
        <w:spacing w:after="0" w:line="240" w:lineRule="auto"/>
        <w:ind w:left="0" w:hanging="2"/>
        <w:jc w:val="center"/>
        <w:rPr>
          <w:rFonts w:ascii="Times New Roman" w:eastAsia="Times New Roman" w:hAnsi="Times New Roman" w:cs="Times New Roman"/>
          <w:color w:val="000000"/>
          <w:lang w:val="ms-MY"/>
        </w:rPr>
      </w:pPr>
    </w:p>
    <w:p w14:paraId="4A3A6492" w14:textId="77777777" w:rsidR="00343A2B" w:rsidRPr="00B47557" w:rsidRDefault="00A51341" w:rsidP="00B47557">
      <w:pPr>
        <w:spacing w:after="0" w:line="240" w:lineRule="auto"/>
        <w:ind w:left="0" w:hanging="2"/>
        <w:jc w:val="center"/>
        <w:rPr>
          <w:rFonts w:ascii="Times New Roman" w:eastAsia="Times New Roman" w:hAnsi="Times New Roman" w:cs="Times New Roman"/>
          <w:color w:val="000000"/>
          <w:lang w:val="ms-MY"/>
        </w:rPr>
      </w:pPr>
      <w:r w:rsidRPr="00B47557">
        <w:rPr>
          <w:rFonts w:ascii="Times New Roman" w:eastAsia="Times New Roman" w:hAnsi="Times New Roman" w:cs="Times New Roman"/>
          <w:color w:val="000000"/>
          <w:lang w:val="ms-MY"/>
        </w:rPr>
        <w:t>Correspondence: Harifah Mohd Noor (email: harifah@ums.edu.my</w:t>
      </w:r>
      <w:r w:rsidRPr="00B47557">
        <w:rPr>
          <w:rFonts w:ascii="Times New Roman" w:eastAsia="Times New Roman" w:hAnsi="Times New Roman" w:cs="Times New Roman"/>
          <w:i/>
          <w:color w:val="000000"/>
          <w:lang w:val="ms-MY"/>
        </w:rPr>
        <w:t>)</w:t>
      </w:r>
    </w:p>
    <w:p w14:paraId="1EB5982C" w14:textId="7612AA67" w:rsidR="00343A2B" w:rsidRPr="00B47557" w:rsidRDefault="00343A2B" w:rsidP="00B47557">
      <w:pPr>
        <w:spacing w:after="0" w:line="240" w:lineRule="auto"/>
        <w:ind w:leftChars="0" w:left="0" w:firstLineChars="0" w:firstLine="0"/>
        <w:rPr>
          <w:rFonts w:ascii="Times New Roman" w:eastAsia="Times New Roman" w:hAnsi="Times New Roman" w:cs="Times New Roman"/>
          <w:lang w:val="ms-MY"/>
        </w:rPr>
      </w:pPr>
    </w:p>
    <w:p w14:paraId="6FF66575" w14:textId="1A4E6B68" w:rsidR="00B47557" w:rsidRDefault="00B47557" w:rsidP="00B47557">
      <w:pPr>
        <w:spacing w:after="0" w:line="240" w:lineRule="auto"/>
        <w:ind w:leftChars="0" w:left="0" w:firstLineChars="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lang w:val="ms-MY"/>
        </w:rPr>
        <w:t>Received: 25 June 2023</w:t>
      </w:r>
      <w:r>
        <w:rPr>
          <w:rFonts w:ascii="Times New Roman" w:eastAsia="Times New Roman" w:hAnsi="Times New Roman" w:cs="Times New Roman"/>
          <w:lang w:val="en-GB"/>
        </w:rPr>
        <w:t xml:space="preserve">; Accepted: </w:t>
      </w:r>
      <w:r>
        <w:rPr>
          <w:rFonts w:ascii="Times New Roman" w:eastAsia="Times New Roman" w:hAnsi="Times New Roman" w:cs="Times New Roman"/>
          <w:lang w:val="ms-MY"/>
        </w:rPr>
        <w:t>16 September 2023</w:t>
      </w:r>
      <w:r>
        <w:rPr>
          <w:rFonts w:ascii="Times New Roman" w:eastAsia="Times New Roman" w:hAnsi="Times New Roman" w:cs="Times New Roman"/>
          <w:lang w:val="en-GB"/>
        </w:rPr>
        <w:t xml:space="preserve">; Published: </w:t>
      </w:r>
      <w:r>
        <w:rPr>
          <w:rFonts w:ascii="Times New Roman" w:eastAsia="Times New Roman" w:hAnsi="Times New Roman"/>
        </w:rPr>
        <w:t>30</w:t>
      </w:r>
      <w:r>
        <w:rPr>
          <w:rFonts w:ascii="Times New Roman" w:eastAsia="Times New Roman" w:hAnsi="Times New Roman" w:cs="Times New Roman"/>
        </w:rPr>
        <w:t xml:space="preserve"> </w:t>
      </w:r>
      <w:r>
        <w:rPr>
          <w:rFonts w:ascii="Times New Roman" w:eastAsia="Times New Roman" w:hAnsi="Times New Roman"/>
        </w:rPr>
        <w:t>November</w:t>
      </w:r>
      <w:r>
        <w:rPr>
          <w:rFonts w:ascii="Times New Roman" w:eastAsia="Times New Roman" w:hAnsi="Times New Roman" w:cs="Times New Roman"/>
        </w:rPr>
        <w:t xml:space="preserve"> 2023</w:t>
      </w:r>
    </w:p>
    <w:p w14:paraId="379B8269" w14:textId="32E40090" w:rsidR="00343A2B" w:rsidRPr="0093642F" w:rsidRDefault="00A51341" w:rsidP="0093642F">
      <w:pPr>
        <w:tabs>
          <w:tab w:val="left" w:pos="720"/>
          <w:tab w:val="left" w:pos="1440"/>
          <w:tab w:val="left" w:pos="2160"/>
          <w:tab w:val="left" w:pos="2880"/>
          <w:tab w:val="left" w:pos="3600"/>
          <w:tab w:val="left" w:pos="5475"/>
        </w:tabs>
        <w:spacing w:after="0" w:line="240" w:lineRule="auto"/>
        <w:ind w:leftChars="0" w:left="2" w:hanging="2"/>
        <w:jc w:val="both"/>
        <w:rPr>
          <w:rFonts w:ascii="Times New Roman" w:eastAsia="Times New Roman" w:hAnsi="Times New Roman" w:cs="Times New Roman"/>
          <w:sz w:val="24"/>
          <w:szCs w:val="24"/>
          <w:lang w:val="ms-MY"/>
        </w:rPr>
      </w:pPr>
      <w:r w:rsidRPr="00B47557">
        <w:rPr>
          <w:rFonts w:ascii="Times New Roman" w:eastAsia="Times New Roman" w:hAnsi="Times New Roman" w:cs="Times New Roman"/>
          <w:lang w:val="ms-MY"/>
        </w:rPr>
        <w:tab/>
      </w:r>
    </w:p>
    <w:p w14:paraId="2A2D180E" w14:textId="578967E7" w:rsidR="00343A2B" w:rsidRPr="0093642F" w:rsidRDefault="00343A2B" w:rsidP="0093642F">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F009A12"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3642F">
        <w:rPr>
          <w:rFonts w:ascii="Times New Roman" w:eastAsia="Times New Roman" w:hAnsi="Times New Roman" w:cs="Times New Roman"/>
          <w:b/>
          <w:color w:val="000000"/>
          <w:sz w:val="24"/>
          <w:szCs w:val="24"/>
          <w:lang w:val="ms-MY"/>
        </w:rPr>
        <w:t xml:space="preserve">Abstrak </w:t>
      </w:r>
    </w:p>
    <w:p w14:paraId="752354DD"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3642F">
        <w:rPr>
          <w:rFonts w:ascii="Times New Roman" w:eastAsia="Times New Roman" w:hAnsi="Times New Roman" w:cs="Times New Roman"/>
          <w:b/>
          <w:color w:val="000000"/>
          <w:sz w:val="24"/>
          <w:szCs w:val="24"/>
          <w:lang w:val="ms-MY"/>
        </w:rPr>
        <w:t xml:space="preserve"> </w:t>
      </w:r>
    </w:p>
    <w:p w14:paraId="677BA88E"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3642F">
        <w:rPr>
          <w:rFonts w:ascii="Times New Roman" w:eastAsia="Times New Roman" w:hAnsi="Times New Roman" w:cs="Times New Roman"/>
          <w:color w:val="000000"/>
          <w:sz w:val="24"/>
          <w:szCs w:val="24"/>
          <w:lang w:val="ms-MY"/>
        </w:rPr>
        <w:t>Peningkatan populasi warga emas dilihat membawa kepada keperluan pemanduan kenderaan bagi mengekalkan mobiliti dan meningkatkan penyertaan sosial dan kualiti hidup mereka. Namun, pemanduan warga emas sering dikaitkan dengan peningkatan risiko kemalangan sama ada bagi pemandu, mahupun pengguna jalan raya yang lain. Objektif artikel ini adalah untuk meneliti keupayaan memandu warga emas dengan mengambil kira hubungannya terhadap faktor sosio-demografi, iaitu faktor umur, jantina, masalah kesihatan, dan status pekerjaan. Kaedah tinjauan menggunakan pendekatan campuran, iaitu tinjauan soal selidik melibatkan 644 orang responden (warga emas berumur 60 tahun ke atas). Kajian ini juga menemu</w:t>
      </w:r>
      <w:r w:rsidR="005E4961" w:rsidRPr="0093642F">
        <w:rPr>
          <w:rFonts w:ascii="Times New Roman" w:eastAsia="Times New Roman" w:hAnsi="Times New Roman" w:cs="Times New Roman"/>
          <w:color w:val="000000"/>
          <w:sz w:val="24"/>
          <w:szCs w:val="24"/>
          <w:lang w:val="ms-MY"/>
        </w:rPr>
        <w:t xml:space="preserve"> </w:t>
      </w:r>
      <w:r w:rsidRPr="0093642F">
        <w:rPr>
          <w:rFonts w:ascii="Times New Roman" w:eastAsia="Times New Roman" w:hAnsi="Times New Roman" w:cs="Times New Roman"/>
          <w:color w:val="000000"/>
          <w:sz w:val="24"/>
          <w:szCs w:val="24"/>
          <w:lang w:val="ms-MY"/>
        </w:rPr>
        <w:t>bual lima orang informan untuk menyokong dapatan kajian. Analisis data menggunakan pendekatan deskriptif dan inferensi seperti peratusan, analisis taburan silang, dan analisis Khi-Kuasa Dua. Penemuan utama memperlihatkan bahawa  faktor umur (X2=49.766a, k &lt; .05), jantina (,X2=82.418a, k &lt; .05) kesihatan (X2=28.238a, k &lt;  .05), dan status pekerjaan (X2=64.151a, k &lt; .05) mempunyai pengaruh yang signifikan terhadap keupayaan memandu warga emas. Oleh itu, pemboleh ubah demografi ini boleh dijadikan panduan kepada pihak berkepentingan untuk merancang strategi dan dasar berkenaan penilaian kompetensi pemanduan, khususnya melibatkan kelayakan pemilikan lesen memandu dalam kalangan warga emas.</w:t>
      </w:r>
    </w:p>
    <w:p w14:paraId="0DFE3C9C" w14:textId="77777777" w:rsidR="00343A2B" w:rsidRPr="0093642F"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6D67EB29" w14:textId="18296301" w:rsidR="00343A2B" w:rsidRPr="0093642F" w:rsidRDefault="009D6A3C" w:rsidP="0093642F">
      <w:pPr>
        <w:spacing w:after="0" w:line="240" w:lineRule="auto"/>
        <w:ind w:leftChars="0" w:left="2" w:hanging="2"/>
        <w:jc w:val="both"/>
        <w:rPr>
          <w:rFonts w:ascii="Times New Roman" w:eastAsia="Times New Roman" w:hAnsi="Times New Roman" w:cs="Times New Roman"/>
          <w:color w:val="000000"/>
          <w:sz w:val="24"/>
          <w:szCs w:val="24"/>
          <w:lang w:val="ms-MY"/>
        </w:rPr>
      </w:pPr>
      <w:bookmarkStart w:id="1" w:name="_heading=h.gjdgxs" w:colFirst="0" w:colLast="0"/>
      <w:bookmarkEnd w:id="1"/>
      <w:r>
        <w:rPr>
          <w:rFonts w:ascii="Times New Roman" w:eastAsia="Times New Roman" w:hAnsi="Times New Roman" w:cs="Times New Roman"/>
          <w:b/>
          <w:color w:val="000000"/>
          <w:sz w:val="24"/>
          <w:szCs w:val="24"/>
          <w:lang w:val="ms-MY"/>
        </w:rPr>
        <w:t>Kata k</w:t>
      </w:r>
      <w:r w:rsidR="00A51341" w:rsidRPr="0093642F">
        <w:rPr>
          <w:rFonts w:ascii="Times New Roman" w:eastAsia="Times New Roman" w:hAnsi="Times New Roman" w:cs="Times New Roman"/>
          <w:b/>
          <w:color w:val="000000"/>
          <w:sz w:val="24"/>
          <w:szCs w:val="24"/>
          <w:lang w:val="ms-MY"/>
        </w:rPr>
        <w:t xml:space="preserve">unci: </w:t>
      </w:r>
      <w:r w:rsidR="00A51341" w:rsidRPr="0093642F">
        <w:rPr>
          <w:rFonts w:ascii="Times New Roman" w:eastAsia="Times New Roman" w:hAnsi="Times New Roman" w:cs="Times New Roman"/>
          <w:color w:val="000000"/>
          <w:sz w:val="24"/>
          <w:szCs w:val="24"/>
          <w:lang w:val="ms-MY"/>
        </w:rPr>
        <w:t>Kompetensi, kualiti hidup, mobiliti, pemanduan, sosio-demografi, warga emas</w:t>
      </w:r>
    </w:p>
    <w:p w14:paraId="46B57077" w14:textId="06C7E91F" w:rsidR="00343A2B" w:rsidRDefault="00A51341"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r w:rsidRPr="0093642F">
        <w:rPr>
          <w:rFonts w:ascii="Times New Roman" w:eastAsia="Times New Roman" w:hAnsi="Times New Roman" w:cs="Times New Roman"/>
          <w:b/>
          <w:color w:val="000000"/>
          <w:sz w:val="24"/>
          <w:szCs w:val="24"/>
          <w:lang w:val="ms-MY"/>
        </w:rPr>
        <w:t xml:space="preserve"> </w:t>
      </w:r>
    </w:p>
    <w:p w14:paraId="3E46EFE0" w14:textId="77777777" w:rsidR="009D6A3C" w:rsidRPr="0093642F" w:rsidRDefault="009D6A3C"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p>
    <w:p w14:paraId="39A866B6" w14:textId="77777777" w:rsidR="00343A2B" w:rsidRPr="009D6A3C" w:rsidRDefault="00A51341" w:rsidP="0093642F">
      <w:pPr>
        <w:spacing w:after="0" w:line="240" w:lineRule="auto"/>
        <w:ind w:leftChars="0" w:left="3" w:hanging="3"/>
        <w:jc w:val="center"/>
        <w:rPr>
          <w:rFonts w:ascii="Times New Roman" w:eastAsia="Times New Roman" w:hAnsi="Times New Roman" w:cs="Times New Roman"/>
          <w:b/>
          <w:color w:val="000000"/>
          <w:sz w:val="28"/>
          <w:szCs w:val="24"/>
          <w:lang w:val="ms-MY"/>
        </w:rPr>
      </w:pPr>
      <w:r w:rsidRPr="009D6A3C">
        <w:rPr>
          <w:rFonts w:ascii="Times New Roman" w:eastAsia="Times New Roman" w:hAnsi="Times New Roman" w:cs="Times New Roman"/>
          <w:b/>
          <w:color w:val="000000"/>
          <w:sz w:val="28"/>
          <w:szCs w:val="24"/>
          <w:lang w:val="ms-MY"/>
        </w:rPr>
        <w:t>Driving Competency among the Elderly in Sabah</w:t>
      </w:r>
    </w:p>
    <w:p w14:paraId="0C793A06" w14:textId="77777777" w:rsidR="00343A2B" w:rsidRPr="0093642F" w:rsidRDefault="00343A2B" w:rsidP="0093642F">
      <w:pPr>
        <w:spacing w:after="0" w:line="240" w:lineRule="auto"/>
        <w:ind w:leftChars="0" w:left="2" w:hanging="2"/>
        <w:jc w:val="center"/>
        <w:rPr>
          <w:rFonts w:ascii="Times New Roman" w:eastAsia="Times New Roman" w:hAnsi="Times New Roman" w:cs="Times New Roman"/>
          <w:b/>
          <w:color w:val="000000"/>
          <w:sz w:val="24"/>
          <w:szCs w:val="24"/>
          <w:lang w:val="ms-MY"/>
        </w:rPr>
      </w:pPr>
    </w:p>
    <w:p w14:paraId="21B3ACDB"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r w:rsidRPr="0093642F">
        <w:rPr>
          <w:rFonts w:ascii="Times New Roman" w:eastAsia="Times New Roman" w:hAnsi="Times New Roman" w:cs="Times New Roman"/>
          <w:b/>
          <w:color w:val="000000"/>
          <w:sz w:val="24"/>
          <w:szCs w:val="24"/>
          <w:lang w:val="ms-MY"/>
        </w:rPr>
        <w:t>Abstract</w:t>
      </w:r>
    </w:p>
    <w:p w14:paraId="04FB1BA3"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r w:rsidRPr="0093642F">
        <w:rPr>
          <w:rFonts w:ascii="Times New Roman" w:eastAsia="Times New Roman" w:hAnsi="Times New Roman" w:cs="Times New Roman"/>
          <w:b/>
          <w:color w:val="000000"/>
          <w:sz w:val="24"/>
          <w:szCs w:val="24"/>
          <w:lang w:val="ms-MY"/>
        </w:rPr>
        <w:t xml:space="preserve"> </w:t>
      </w:r>
    </w:p>
    <w:p w14:paraId="305FFA08" w14:textId="426D4542" w:rsidR="00343A2B"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3642F">
        <w:rPr>
          <w:rFonts w:ascii="Times New Roman" w:eastAsia="Times New Roman" w:hAnsi="Times New Roman" w:cs="Times New Roman"/>
          <w:color w:val="000000"/>
          <w:sz w:val="24"/>
          <w:szCs w:val="24"/>
          <w:lang w:val="ms-MY"/>
        </w:rPr>
        <w:t xml:space="preserve">The rising trend of the elderly population is also seen to lead to an increase in the number of elderly people who drive. This is because driving is one of the factors that can increase social participation and the quality of life of the elderly. However, elderly driving is often associated with an increased </w:t>
      </w:r>
      <w:r w:rsidRPr="0093642F">
        <w:rPr>
          <w:rFonts w:ascii="Times New Roman" w:eastAsia="Times New Roman" w:hAnsi="Times New Roman" w:cs="Times New Roman"/>
          <w:color w:val="000000"/>
          <w:sz w:val="24"/>
          <w:szCs w:val="24"/>
          <w:lang w:val="ms-MY"/>
        </w:rPr>
        <w:lastRenderedPageBreak/>
        <w:t>risk of accidents for drivers and other road users. The objective of this article is to examine the driving ability of the elderly by considering its relationship to socio-demographic factors, namely age, gender, health problems, and employment status. The survey method uses a mixed approach, a questionnaire survey involving 644 respondents (seniors aged 60 and over). This study also interviewed five informants to support the findings of the study. Data analysis uses descriptive and inferential approaches such as percentages, cross-distribution analysis, and Chi-Square analysis. The main findings show that the factors of age (X2=49.766a, k &lt; .05), gender (X2=82.418a, k &lt; .05), health problems (X2=28.238a, k &lt; .05), and employment status (X2 =64.151a, k &lt; .05) has a significant influence on the driving ability of the elderly. Therefore, these demographic variables can be used as a guide for stakeholders to plan strategies and policies regarding the assessment of driving competence, especially involving the qualification of driving license ownership among the elderly.</w:t>
      </w:r>
    </w:p>
    <w:p w14:paraId="7506C97E" w14:textId="77777777" w:rsidR="009D6A3C" w:rsidRPr="0093642F" w:rsidRDefault="009D6A3C"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6D07D920" w14:textId="77777777" w:rsidR="00343A2B" w:rsidRPr="0093642F"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3642F">
        <w:rPr>
          <w:rFonts w:ascii="Times New Roman" w:eastAsia="Times New Roman" w:hAnsi="Times New Roman" w:cs="Times New Roman"/>
          <w:b/>
          <w:color w:val="000000"/>
          <w:sz w:val="24"/>
          <w:szCs w:val="24"/>
          <w:lang w:val="ms-MY"/>
        </w:rPr>
        <w:t xml:space="preserve">Keywords: </w:t>
      </w:r>
      <w:r w:rsidRPr="0093642F">
        <w:rPr>
          <w:rFonts w:ascii="Times New Roman" w:eastAsia="Times New Roman" w:hAnsi="Times New Roman" w:cs="Times New Roman"/>
          <w:color w:val="000000"/>
          <w:sz w:val="24"/>
          <w:szCs w:val="24"/>
          <w:lang w:val="ms-MY"/>
        </w:rPr>
        <w:t>Competency, mobility,</w:t>
      </w:r>
      <w:r w:rsidRPr="0093642F">
        <w:rPr>
          <w:rFonts w:ascii="Times New Roman" w:eastAsia="Times New Roman" w:hAnsi="Times New Roman" w:cs="Times New Roman"/>
          <w:b/>
          <w:color w:val="000000"/>
          <w:sz w:val="24"/>
          <w:szCs w:val="24"/>
          <w:lang w:val="ms-MY"/>
        </w:rPr>
        <w:t xml:space="preserve"> </w:t>
      </w:r>
      <w:r w:rsidRPr="0093642F">
        <w:rPr>
          <w:rFonts w:ascii="Times New Roman" w:eastAsia="Times New Roman" w:hAnsi="Times New Roman" w:cs="Times New Roman"/>
          <w:color w:val="000000"/>
          <w:sz w:val="24"/>
          <w:szCs w:val="24"/>
          <w:lang w:val="ms-MY"/>
        </w:rPr>
        <w:t>quality of life, driving, socio-demographic, elderly</w:t>
      </w:r>
      <w:r w:rsidRPr="0093642F">
        <w:rPr>
          <w:rFonts w:ascii="Times New Roman" w:eastAsia="Times New Roman" w:hAnsi="Times New Roman" w:cs="Times New Roman"/>
          <w:b/>
          <w:color w:val="000000"/>
          <w:sz w:val="24"/>
          <w:szCs w:val="24"/>
          <w:lang w:val="ms-MY"/>
        </w:rPr>
        <w:t xml:space="preserve"> </w:t>
      </w:r>
    </w:p>
    <w:p w14:paraId="612180C2" w14:textId="77777777" w:rsidR="00343A2B" w:rsidRPr="0093642F" w:rsidRDefault="00343A2B"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p>
    <w:p w14:paraId="5D556E1D"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316E2DFF" w14:textId="65DEF0EA" w:rsidR="00343A2B" w:rsidRDefault="00A51341" w:rsidP="0093642F">
      <w:pPr>
        <w:spacing w:after="0" w:line="240" w:lineRule="auto"/>
        <w:ind w:leftChars="0" w:left="2" w:hanging="2"/>
        <w:jc w:val="both"/>
        <w:rPr>
          <w:rFonts w:ascii="Times New Roman" w:eastAsia="Times New Roman" w:hAnsi="Times New Roman" w:cs="Times New Roman"/>
          <w:b/>
          <w:color w:val="000000"/>
          <w:sz w:val="24"/>
          <w:szCs w:val="24"/>
          <w:lang w:val="ms-MY"/>
        </w:rPr>
      </w:pPr>
      <w:r w:rsidRPr="009D6A3C">
        <w:rPr>
          <w:rFonts w:ascii="Times New Roman" w:eastAsia="Times New Roman" w:hAnsi="Times New Roman" w:cs="Times New Roman"/>
          <w:b/>
          <w:color w:val="000000"/>
          <w:sz w:val="24"/>
          <w:szCs w:val="24"/>
          <w:lang w:val="ms-MY"/>
        </w:rPr>
        <w:t xml:space="preserve">Pengenalan </w:t>
      </w:r>
    </w:p>
    <w:p w14:paraId="34CD3260" w14:textId="77777777" w:rsidR="009D6A3C" w:rsidRPr="009D6A3C" w:rsidRDefault="009D6A3C" w:rsidP="0093642F">
      <w:pPr>
        <w:spacing w:after="0" w:line="240" w:lineRule="auto"/>
        <w:ind w:leftChars="0" w:left="2" w:hanging="2"/>
        <w:jc w:val="both"/>
        <w:rPr>
          <w:rFonts w:ascii="Times New Roman" w:eastAsia="Times New Roman" w:hAnsi="Times New Roman" w:cs="Times New Roman"/>
          <w:color w:val="000000"/>
          <w:sz w:val="24"/>
          <w:szCs w:val="24"/>
        </w:rPr>
      </w:pPr>
    </w:p>
    <w:p w14:paraId="6AE752D8"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 xml:space="preserve">Pada era globalisasi ini, pengangkutan merupakan salah satu keperluan penting bagi mengekalkan dan melancarkan mobiliti seseorang individu, termasuklah golongan warga emas. Menurut De Jong dan Brouwer (2012), mobiliti merupakan salah satu aspek utama untuk meningkatkan kualiti hidup rakyat, yang merangkumi pelbagai dimensi seperti perumahan, pengangkutan, aktiviti pekerjaan, dan interaksi sosial. Bagi golongan warga emas, pemanduan adalah salah satu faktor penting untuk meningkatkan kualiti hidup dan kebebasan berkaitan kehidupan sosial dan pekerjaan mereka (Karthaus &amp; Falkenstein, 2016). Seiring dengan peningkatan usia penduduk, bilangan pemandu yang lebih tua juga dilihat semakin meningkat. Dalam hal ini, keperluan perjalanan warga emas lebih besar daripada golongan muda kerana mereka lebih banyak masa untuk aktiviti di luar rumah dan memerlukan lebih banyak perkhidmatan sosial dan penjagaan kesihatan (Fatima &amp; Moridpour, 2019). Oleh itu, populasi warga emas yang semakin meningkat dilihat memberi tekanan dan cabaran kepada sesebuah negara dalam memastikan keperluan pengangkutan golongan warga emas dapat dipenuhi. </w:t>
      </w:r>
    </w:p>
    <w:p w14:paraId="4762260C" w14:textId="0C44DDD0"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Menurut Karthaus dan Falkenstein (2016) perkembangan populasi warga emas membawa kepada peningkatan bilangan warga emas yang kekal memandu dan mendorong peningkatan  penggunaan kenderaan individu di ja</w:t>
      </w:r>
      <w:r w:rsidR="00572CF7" w:rsidRPr="009D6A3C">
        <w:rPr>
          <w:rFonts w:ascii="Times New Roman" w:eastAsia="Times New Roman" w:hAnsi="Times New Roman" w:cs="Times New Roman"/>
          <w:sz w:val="24"/>
          <w:szCs w:val="24"/>
          <w:lang w:val="ms-MY"/>
        </w:rPr>
        <w:t>lan raya (Ibrahim et al., 2022</w:t>
      </w:r>
      <w:r w:rsidR="008A4146" w:rsidRPr="009D6A3C">
        <w:rPr>
          <w:rFonts w:ascii="Times New Roman" w:eastAsia="Times New Roman" w:hAnsi="Times New Roman" w:cs="Times New Roman"/>
          <w:sz w:val="24"/>
          <w:szCs w:val="24"/>
          <w:lang w:val="ms-MY"/>
        </w:rPr>
        <w:t>; Zhu et al., 2022</w:t>
      </w:r>
      <w:r w:rsidRPr="009D6A3C">
        <w:rPr>
          <w:rFonts w:ascii="Times New Roman" w:eastAsia="Times New Roman" w:hAnsi="Times New Roman" w:cs="Times New Roman"/>
          <w:sz w:val="24"/>
          <w:szCs w:val="24"/>
          <w:lang w:val="ms-MY"/>
        </w:rPr>
        <w:t xml:space="preserve">). Bahrampouri </w:t>
      </w:r>
      <w:r w:rsidR="009D6A3C"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(2021) menyatakan bahawa memandu merupakan simbol harga diri dan kebebasan warga emas untuk meningkatkan penyertaan sosial dan kualiti hidup golongan tersebut. Bagi warga emas yang tidak lagi menjadi sebahagian daripada tenaga kerja utama, pengangkutan adalah satu cara untuk mengekalkan ikatan sosial. Oleh itu, warga emas memandu untuk memenuhi keperluan asas dan sosial mereka seperti mendapatkan bekalan makanan, mendapatkan perlindungan penjagaan kesihatan dan melakukan aktiviti sosial mereka (Rosli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2020).</w:t>
      </w:r>
    </w:p>
    <w:p w14:paraId="1B5A84AF" w14:textId="4BA45742"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 xml:space="preserve">Namun pemanduan warga emas sering dikaitkan dengan peningkatan risiko kemalangan bagi pemandu dan pengguna jalan raya yang lain (Bahrampouri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2021). Hal ini kerana kemalangan kereta yang melibatkan pemandu warga emas telah meningkat dengan ketara sejak beberapa tahun kebelakangan ini (Dellinger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2002; Hu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2000; Langford &amp; Koppel, 2006; Ebnali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2016). Misalnya, di Amerika Syarikat seramai 236,000 orang telah dirawat di jabatan kecemasan akibat kemalangan kereta yang melibatkan pemandu warga emas (</w:t>
      </w:r>
      <w:r w:rsidR="00034D8C">
        <w:rPr>
          <w:rFonts w:ascii="Times New Roman" w:eastAsia="Times New Roman" w:hAnsi="Times New Roman" w:cs="Times New Roman"/>
          <w:sz w:val="24"/>
          <w:szCs w:val="24"/>
          <w:lang w:val="ms-MY"/>
        </w:rPr>
        <w:t xml:space="preserve">The </w:t>
      </w:r>
      <w:r w:rsidRPr="009D6A3C">
        <w:rPr>
          <w:rFonts w:ascii="Times New Roman" w:eastAsia="Times New Roman" w:hAnsi="Times New Roman" w:cs="Times New Roman"/>
          <w:iCs/>
          <w:sz w:val="24"/>
          <w:szCs w:val="24"/>
          <w:lang w:val="ms-MY"/>
        </w:rPr>
        <w:t>DriveSafety</w:t>
      </w:r>
      <w:r w:rsidR="00034D8C">
        <w:rPr>
          <w:rFonts w:ascii="Times New Roman" w:eastAsia="Times New Roman" w:hAnsi="Times New Roman" w:cs="Times New Roman"/>
          <w:iCs/>
          <w:sz w:val="24"/>
          <w:szCs w:val="24"/>
          <w:lang w:val="ms-MY"/>
        </w:rPr>
        <w:t xml:space="preserve"> </w:t>
      </w:r>
      <w:r w:rsidR="00034D8C">
        <w:rPr>
          <w:rFonts w:ascii="Times New Roman" w:eastAsia="Times New Roman" w:hAnsi="Times New Roman" w:cs="Times New Roman"/>
          <w:iCs/>
          <w:sz w:val="24"/>
          <w:szCs w:val="24"/>
          <w:lang w:val="ms-MY"/>
        </w:rPr>
        <w:lastRenderedPageBreak/>
        <w:t>Team</w:t>
      </w:r>
      <w:r w:rsidRPr="009D6A3C">
        <w:rPr>
          <w:rFonts w:ascii="Times New Roman" w:eastAsia="Times New Roman" w:hAnsi="Times New Roman" w:cs="Times New Roman"/>
          <w:sz w:val="24"/>
          <w:szCs w:val="24"/>
          <w:lang w:val="ms-MY"/>
        </w:rPr>
        <w:t xml:space="preserve">, 2017). </w:t>
      </w:r>
      <w:r w:rsidR="00814B07" w:rsidRPr="009D6A3C">
        <w:rPr>
          <w:rFonts w:ascii="Times New Roman" w:eastAsia="Times New Roman" w:hAnsi="Times New Roman" w:cs="Times New Roman"/>
          <w:sz w:val="24"/>
          <w:szCs w:val="24"/>
          <w:lang w:val="ms-MY"/>
        </w:rPr>
        <w:t>Statistik nahas jalan raya tahunan yang dikeluarkan oleh Polis Diraja Malay</w:t>
      </w:r>
      <w:r w:rsidR="009D6A3C">
        <w:rPr>
          <w:rFonts w:ascii="Times New Roman" w:eastAsia="Times New Roman" w:hAnsi="Times New Roman" w:cs="Times New Roman"/>
          <w:sz w:val="24"/>
          <w:szCs w:val="24"/>
          <w:lang w:val="ms-MY"/>
        </w:rPr>
        <w:t>sia (PDRM) sepanjang tahun 2000–</w:t>
      </w:r>
      <w:r w:rsidR="00814B07" w:rsidRPr="009D6A3C">
        <w:rPr>
          <w:rFonts w:ascii="Times New Roman" w:eastAsia="Times New Roman" w:hAnsi="Times New Roman" w:cs="Times New Roman"/>
          <w:sz w:val="24"/>
          <w:szCs w:val="24"/>
          <w:lang w:val="ms-MY"/>
        </w:rPr>
        <w:t xml:space="preserve">2020 </w:t>
      </w:r>
      <w:r w:rsidR="005E4961" w:rsidRPr="009D6A3C">
        <w:rPr>
          <w:rFonts w:ascii="Times New Roman" w:eastAsia="Times New Roman" w:hAnsi="Times New Roman" w:cs="Times New Roman"/>
          <w:sz w:val="24"/>
          <w:szCs w:val="24"/>
          <w:lang w:val="ms-MY"/>
        </w:rPr>
        <w:t xml:space="preserve">juga </w:t>
      </w:r>
      <w:r w:rsidR="00814B07" w:rsidRPr="009D6A3C">
        <w:rPr>
          <w:rFonts w:ascii="Times New Roman" w:eastAsia="Times New Roman" w:hAnsi="Times New Roman" w:cs="Times New Roman"/>
          <w:sz w:val="24"/>
          <w:szCs w:val="24"/>
          <w:lang w:val="ms-MY"/>
        </w:rPr>
        <w:t>menunjukkan pemandu kenderaan dan penunggang motosikal golongan berusia lebih 60 tahun merupakan penyumbang terbesar (67.3%) dalam nahas jalan raya di Malaysia (Ibrahim et al., 2022).</w:t>
      </w:r>
    </w:p>
    <w:p w14:paraId="7AA0FDBF" w14:textId="07E12846"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 xml:space="preserve">Peningkatan pemandu yang lebih tua telah meningkatkan risiko kemalangan maut di jalan raya, kerana keupayaan fizikal dikatakan semakin berkurangan seiring dengan peningkatan umur (Dotzauer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2013). Kira-kira 58% daripada populasi yang semakin tua akan mengalami beberapa bentuk ketidakupayaan (Pirkl, 1994; Shaheen </w:t>
      </w:r>
      <w:r w:rsidR="009D6A3C">
        <w:rPr>
          <w:rFonts w:ascii="Times New Roman" w:eastAsia="Times New Roman" w:hAnsi="Times New Roman" w:cs="Times New Roman"/>
          <w:sz w:val="24"/>
          <w:szCs w:val="24"/>
          <w:lang w:val="ms-MY"/>
        </w:rPr>
        <w:t xml:space="preserve">&amp; Niemeier, 2001). Menurut Ho </w:t>
      </w:r>
      <w:r w:rsidRPr="009D6A3C">
        <w:rPr>
          <w:rFonts w:ascii="Times New Roman" w:eastAsia="Times New Roman" w:hAnsi="Times New Roman" w:cs="Times New Roman"/>
          <w:sz w:val="24"/>
          <w:szCs w:val="24"/>
          <w:lang w:val="ms-MY"/>
        </w:rPr>
        <w:t>(2016), memandu kenderaan sendiri adalah mencabar bagi warga emas kerana mereka mungkin mengalami perubahan fizikal tertentu yang boleh memberi kesan kepada pergerakan seperti memusing kepala mereka untuk melihat kenderaan dari arah depan atau membrek kereta mereka dengan selamat.</w:t>
      </w:r>
      <w:r w:rsidR="00ED23B4" w:rsidRPr="009D6A3C">
        <w:rPr>
          <w:rFonts w:ascii="Times New Roman" w:eastAsia="Times New Roman" w:hAnsi="Times New Roman" w:cs="Times New Roman"/>
          <w:color w:val="000000"/>
          <w:sz w:val="24"/>
          <w:szCs w:val="24"/>
          <w:lang w:val="ms-MY"/>
        </w:rPr>
        <w:t xml:space="preserve"> Kajian Jeong </w:t>
      </w:r>
      <w:r w:rsidR="009D6A3C">
        <w:rPr>
          <w:rFonts w:ascii="Times New Roman" w:eastAsia="Times New Roman" w:hAnsi="Times New Roman" w:cs="Times New Roman"/>
          <w:color w:val="000000"/>
          <w:sz w:val="24"/>
          <w:szCs w:val="24"/>
          <w:lang w:val="ms-MY"/>
        </w:rPr>
        <w:t xml:space="preserve">et al. </w:t>
      </w:r>
      <w:r w:rsidR="00ED23B4" w:rsidRPr="009D6A3C">
        <w:rPr>
          <w:rFonts w:ascii="Times New Roman" w:eastAsia="Times New Roman" w:hAnsi="Times New Roman" w:cs="Times New Roman"/>
          <w:color w:val="000000"/>
          <w:sz w:val="24"/>
          <w:szCs w:val="24"/>
          <w:lang w:val="ms-MY"/>
        </w:rPr>
        <w:t>(2023) mendapati warga emas mengalami kesukaran semasa memandu dari segi penglihatan yang berkurangan, kehilangan pendengaran, kelajuan tindak balas lengan/kaki berkurangan, penurunan pertimbangan keadaan jalan raya seperti isyarat dan persimpangan, dan penurunan rasa kelajuan</w:t>
      </w:r>
      <w:r w:rsidRPr="009D6A3C">
        <w:rPr>
          <w:rFonts w:ascii="Times New Roman" w:eastAsia="Times New Roman" w:hAnsi="Times New Roman" w:cs="Times New Roman"/>
          <w:sz w:val="24"/>
          <w:szCs w:val="24"/>
          <w:lang w:val="ms-MY"/>
        </w:rPr>
        <w:t>. Realistiknya, keadaan kesihatan tubuh badan seseorang individu, khususnya warga emas sememangnya dilihat mempengaruhi kompetensi pemanduan mereka.</w:t>
      </w:r>
    </w:p>
    <w:p w14:paraId="0D336FDE" w14:textId="77777777"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 xml:space="preserve">Berdasarkan statistik Polis Diraja Malaysia (PDRM),  pemandu berusia 50 tahun ke atas merekodkan kira-kira 2,288 kes (32%) kadar kemalangan bagi negara Malaysia (Rosli et al., 2020). Di samping itu, menurut Jabatan Penyiasatan dan Penguatkuasaan Trafik Persekutuan Malaysia, sebanyak 804 kematian jalan raya tahun lepas (2020), atau 17% daripada jumlah keseluruhan, adalah melibatkan pemandu dan penunggang motosikal melebihi umur 61 tahun (Shahrim, 2021). Keputusan daripada pelbagai statisitik turut menunjukkan bahawa kadar kematian pemandu yang lebih tua (biasanya lebih daripada 70 tahun) adalah lebih tinggi daripada pemandu kumpulan umur yang lain (Evans, 2000; Bahrampouri </w:t>
      </w:r>
      <w:r w:rsidRPr="009D6A3C">
        <w:rPr>
          <w:rFonts w:ascii="Times New Roman" w:eastAsia="Times New Roman" w:hAnsi="Times New Roman" w:cs="Times New Roman"/>
          <w:iCs/>
          <w:sz w:val="24"/>
          <w:szCs w:val="24"/>
          <w:lang w:val="ms-MY"/>
        </w:rPr>
        <w:t>et al.,</w:t>
      </w:r>
      <w:r w:rsidRPr="009D6A3C">
        <w:rPr>
          <w:rFonts w:ascii="Times New Roman" w:eastAsia="Times New Roman" w:hAnsi="Times New Roman" w:cs="Times New Roman"/>
          <w:sz w:val="24"/>
          <w:szCs w:val="24"/>
          <w:lang w:val="ms-MY"/>
        </w:rPr>
        <w:t xml:space="preserve"> 2021). </w:t>
      </w:r>
    </w:p>
    <w:p w14:paraId="09574549" w14:textId="77777777"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bCs/>
          <w:sz w:val="24"/>
          <w:szCs w:val="24"/>
          <w:lang w:val="ms-MY"/>
        </w:rPr>
      </w:pPr>
      <w:r w:rsidRPr="009D6A3C">
        <w:rPr>
          <w:rFonts w:ascii="Times New Roman" w:eastAsia="Times New Roman" w:hAnsi="Times New Roman" w:cs="Times New Roman"/>
          <w:bCs/>
          <w:sz w:val="24"/>
          <w:szCs w:val="24"/>
          <w:lang w:val="ms-MY"/>
        </w:rPr>
        <w:t xml:space="preserve">Warga emas wajar diberi peluang untuk memandu kenderaan sendiri, sekiranya masih berkemampuan. Persoalan ini sering menjadi topik yang dibahaskan pada era ini kerana populasi warga emas saban hari meningkat naik. Seperti yang dijelaskan oleh Jabatan Perangkaan Malaysia dalam siaran akhbarnya pada tahun 2019, menyatakan menjelang tahun 2030, peratusan rakyat Malaysia yang berusia 60 tahun ke atas dijangka akan meningkat kepada 15 peratus (Syahidah, 2020). Dalam pada itu, pihak kerajaan dan perancang polisi perlu bersedia untuk menjamin kesejahteraan kualiti hidup warga emas menerusi usaha mempertingkatkan keupayaan mobiliti mereka (Noor </w:t>
      </w:r>
      <w:r w:rsidRPr="009D6A3C">
        <w:rPr>
          <w:rFonts w:ascii="Times New Roman" w:eastAsia="Times New Roman" w:hAnsi="Times New Roman" w:cs="Times New Roman"/>
          <w:bCs/>
          <w:iCs/>
          <w:sz w:val="24"/>
          <w:szCs w:val="24"/>
          <w:lang w:val="ms-MY"/>
        </w:rPr>
        <w:t xml:space="preserve">et al., </w:t>
      </w:r>
      <w:r w:rsidRPr="009D6A3C">
        <w:rPr>
          <w:rFonts w:ascii="Times New Roman" w:eastAsia="Times New Roman" w:hAnsi="Times New Roman" w:cs="Times New Roman"/>
          <w:bCs/>
          <w:sz w:val="24"/>
          <w:szCs w:val="24"/>
          <w:lang w:val="ms-MY"/>
        </w:rPr>
        <w:t>2021).</w:t>
      </w:r>
    </w:p>
    <w:p w14:paraId="7409A662" w14:textId="77777777" w:rsidR="00343A2B" w:rsidRPr="009D6A3C" w:rsidRDefault="00A51341" w:rsidP="0093642F">
      <w:pPr>
        <w:spacing w:after="0" w:line="240" w:lineRule="auto"/>
        <w:ind w:leftChars="0" w:left="0" w:firstLineChars="0" w:firstLine="720"/>
        <w:jc w:val="both"/>
        <w:rPr>
          <w:rFonts w:ascii="Times New Roman" w:eastAsia="Times New Roman" w:hAnsi="Times New Roman" w:cs="Times New Roman"/>
          <w:sz w:val="24"/>
          <w:szCs w:val="24"/>
          <w:lang w:val="ms-MY"/>
        </w:rPr>
      </w:pPr>
      <w:r w:rsidRPr="009D6A3C">
        <w:rPr>
          <w:rFonts w:ascii="Times New Roman" w:eastAsia="Times New Roman" w:hAnsi="Times New Roman" w:cs="Times New Roman"/>
          <w:sz w:val="24"/>
          <w:szCs w:val="24"/>
          <w:lang w:val="ms-MY"/>
        </w:rPr>
        <w:t>Sehubungan dengan itu, kajian ini akan melihat sejauh mana kompetensi pemanduan dalam kalangan warga emas, dengan mengambil kira hubungannya terhadap faktor sosio-demografi, iaitu faktor umur, jantina, masalah kesihatan, dan status pekerjaan. Hasil kajian ini akan mencadangkan langkah bagi mengatasi isu mobiliti dalam kalangan warga emas, khususnya isu melibatkan kemalangan jalan raya disebabkan kompetensi pemanduan warga emas yang semakin menurun.</w:t>
      </w:r>
    </w:p>
    <w:p w14:paraId="15B03069" w14:textId="4800524F" w:rsidR="0034000F" w:rsidRDefault="0034000F" w:rsidP="0034000F">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4F6286FA" w14:textId="77777777" w:rsidR="002722FE" w:rsidRPr="009D6A3C" w:rsidRDefault="002722FE" w:rsidP="0034000F">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21B2437D"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rPr>
      </w:pPr>
      <w:r w:rsidRPr="009D6A3C">
        <w:rPr>
          <w:rFonts w:ascii="Times New Roman" w:eastAsia="Times New Roman" w:hAnsi="Times New Roman" w:cs="Times New Roman"/>
          <w:b/>
          <w:color w:val="000000"/>
          <w:sz w:val="24"/>
          <w:szCs w:val="24"/>
          <w:lang w:val="ms-MY"/>
        </w:rPr>
        <w:t>Ulasan kajian lepas</w:t>
      </w:r>
      <w:r w:rsidRPr="009D6A3C">
        <w:rPr>
          <w:rFonts w:ascii="Times New Roman" w:eastAsia="Times New Roman" w:hAnsi="Times New Roman" w:cs="Times New Roman"/>
          <w:b/>
          <w:color w:val="000000"/>
          <w:sz w:val="24"/>
          <w:szCs w:val="24"/>
        </w:rPr>
        <w:t xml:space="preserve"> </w:t>
      </w:r>
    </w:p>
    <w:p w14:paraId="4ED3C4E9" w14:textId="2A5F77BA"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2D3608D2"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bCs/>
          <w:i/>
          <w:iCs/>
          <w:color w:val="000000"/>
          <w:sz w:val="24"/>
          <w:szCs w:val="24"/>
          <w:lang w:val="ms-MY"/>
        </w:rPr>
      </w:pPr>
      <w:r w:rsidRPr="009D6A3C">
        <w:rPr>
          <w:rFonts w:ascii="Times New Roman" w:eastAsia="Times New Roman" w:hAnsi="Times New Roman" w:cs="Times New Roman"/>
          <w:bCs/>
          <w:i/>
          <w:iCs/>
          <w:color w:val="000000"/>
          <w:sz w:val="24"/>
          <w:szCs w:val="24"/>
          <w:lang w:val="ms-MY"/>
        </w:rPr>
        <w:t>Konsep warga emas</w:t>
      </w:r>
    </w:p>
    <w:p w14:paraId="0CFD2287"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66225E65"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Secara umumnya, warga emas merupakan satu aset yang amat berguna kepada negara, kerana mereka memiliki pengalaman luas yang boleh membantu dalam pembangunan negara.</w:t>
      </w:r>
      <w:r w:rsidRPr="009D6A3C">
        <w:rPr>
          <w:rFonts w:ascii="Times New Roman" w:eastAsia="Times New Roman" w:hAnsi="Times New Roman" w:cs="Times New Roman"/>
          <w:b/>
          <w:bCs/>
          <w:iCs/>
          <w:color w:val="000000"/>
          <w:sz w:val="24"/>
          <w:szCs w:val="24"/>
          <w:lang w:val="ms-MY"/>
        </w:rPr>
        <w:t xml:space="preserve"> </w:t>
      </w:r>
      <w:r w:rsidRPr="009D6A3C">
        <w:rPr>
          <w:rFonts w:ascii="Times New Roman" w:eastAsia="Times New Roman" w:hAnsi="Times New Roman" w:cs="Times New Roman"/>
          <w:color w:val="000000"/>
          <w:sz w:val="24"/>
          <w:szCs w:val="24"/>
          <w:lang w:val="ms-MY"/>
        </w:rPr>
        <w:lastRenderedPageBreak/>
        <w:t xml:space="preserve">Berdasarkan penjelasan Pertubuhan Kesihatan Sedunia (WHO), warga emas didefinisikan mengikut tiga kategori, iaitu peringkat awal (50 – 65 tahun), peringkat pertengahan (65 – 75 tahun), dan peringkat akhir (75 tahun ke atas). </w:t>
      </w:r>
      <w:r w:rsidR="00A57098" w:rsidRPr="009D6A3C">
        <w:rPr>
          <w:rFonts w:ascii="Times New Roman" w:eastAsia="Times New Roman" w:hAnsi="Times New Roman" w:cs="Times New Roman"/>
          <w:color w:val="000000"/>
          <w:sz w:val="24"/>
          <w:szCs w:val="24"/>
          <w:lang w:val="ms-MY"/>
        </w:rPr>
        <w:t xml:space="preserve"> Dalam undang-undang Republik Rakyat China, istilah warga emas merujuk kepada warganegara yang berumur 60 tahun ke atas (Yang, 2023). </w:t>
      </w:r>
      <w:r w:rsidRPr="009D6A3C">
        <w:rPr>
          <w:rFonts w:ascii="Times New Roman" w:eastAsia="Times New Roman" w:hAnsi="Times New Roman" w:cs="Times New Roman"/>
          <w:color w:val="000000"/>
          <w:sz w:val="24"/>
          <w:szCs w:val="24"/>
          <w:lang w:val="ms-MY"/>
        </w:rPr>
        <w:t>Dalam konteks negara Malaysia pula, takrifan warga emas adalah berbeza dengan negara maju yang lain, kerana Malaysia mengikut terma yang dikeluarkan oleh Pertubuhan Bangsa-Bangsa Bersatu (PBB), iaitu terdiri daripada individu yang berumur 60 tahun ke atas. Definisi ini adalah berdasarkan "Perhimpunan Dunia Mengenai Penuaan 1982" di Vienna, Austria (Jabatan Kebajikan Malaysia, 2020).</w:t>
      </w:r>
    </w:p>
    <w:p w14:paraId="4F8C4239"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b/>
          <w:bCs/>
          <w:iCs/>
          <w:color w:val="000000"/>
          <w:sz w:val="24"/>
          <w:szCs w:val="24"/>
          <w:lang w:val="ms-MY"/>
        </w:rPr>
      </w:pPr>
    </w:p>
    <w:p w14:paraId="52D5765F" w14:textId="77777777" w:rsidR="00343A2B" w:rsidRPr="009D6A3C" w:rsidRDefault="00A51341" w:rsidP="0093642F">
      <w:pPr>
        <w:tabs>
          <w:tab w:val="left" w:pos="5567"/>
        </w:tabs>
        <w:spacing w:after="0" w:line="240" w:lineRule="auto"/>
        <w:ind w:leftChars="0" w:left="2" w:hanging="2"/>
        <w:jc w:val="both"/>
        <w:rPr>
          <w:rFonts w:ascii="Times New Roman" w:eastAsia="Times New Roman" w:hAnsi="Times New Roman" w:cs="Times New Roman"/>
          <w:bCs/>
          <w:i/>
          <w:iCs/>
          <w:color w:val="000000"/>
          <w:sz w:val="24"/>
          <w:szCs w:val="24"/>
          <w:lang w:val="ms-MY"/>
        </w:rPr>
      </w:pPr>
      <w:r w:rsidRPr="009D6A3C">
        <w:rPr>
          <w:rFonts w:ascii="Times New Roman" w:eastAsia="Times New Roman" w:hAnsi="Times New Roman" w:cs="Times New Roman"/>
          <w:bCs/>
          <w:i/>
          <w:iCs/>
          <w:color w:val="000000"/>
          <w:sz w:val="24"/>
          <w:szCs w:val="24"/>
          <w:lang w:val="ms-MY"/>
        </w:rPr>
        <w:t>Konsep kompetensi memandu</w:t>
      </w:r>
      <w:r w:rsidR="000442DE" w:rsidRPr="009D6A3C">
        <w:rPr>
          <w:rFonts w:ascii="Times New Roman" w:eastAsia="Times New Roman" w:hAnsi="Times New Roman" w:cs="Times New Roman"/>
          <w:bCs/>
          <w:i/>
          <w:iCs/>
          <w:color w:val="000000"/>
          <w:sz w:val="24"/>
          <w:szCs w:val="24"/>
          <w:lang w:val="ms-MY"/>
        </w:rPr>
        <w:tab/>
      </w:r>
    </w:p>
    <w:p w14:paraId="622B0967"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2814AE07" w14:textId="0926BF71" w:rsidR="00343A2B" w:rsidRPr="009D6A3C" w:rsidRDefault="00421435"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hAnsi="Times New Roman" w:cs="Times New Roman"/>
          <w:sz w:val="24"/>
          <w:szCs w:val="24"/>
          <w:lang w:val="ms-MY"/>
        </w:rPr>
        <w:t xml:space="preserve">Prifti </w:t>
      </w:r>
      <w:r w:rsidR="009D6A3C">
        <w:rPr>
          <w:rFonts w:ascii="Times New Roman" w:hAnsi="Times New Roman" w:cs="Times New Roman"/>
          <w:sz w:val="24"/>
          <w:szCs w:val="24"/>
        </w:rPr>
        <w:t>et al.</w:t>
      </w:r>
      <w:r w:rsidRPr="009D6A3C">
        <w:rPr>
          <w:rFonts w:ascii="Times New Roman" w:hAnsi="Times New Roman" w:cs="Times New Roman"/>
          <w:sz w:val="24"/>
          <w:szCs w:val="24"/>
        </w:rPr>
        <w:t xml:space="preserve"> (2017) </w:t>
      </w:r>
      <w:r w:rsidRPr="009D6A3C">
        <w:rPr>
          <w:rFonts w:ascii="Times New Roman" w:hAnsi="Times New Roman" w:cs="Times New Roman"/>
          <w:sz w:val="24"/>
          <w:szCs w:val="24"/>
          <w:lang w:val="ms-MY"/>
        </w:rPr>
        <w:t>mendefinisikan kompetensi sebagai</w:t>
      </w:r>
      <w:r w:rsidRPr="009D6A3C">
        <w:rPr>
          <w:rFonts w:ascii="Times New Roman" w:hAnsi="Times New Roman" w:cs="Times New Roman"/>
          <w:sz w:val="24"/>
          <w:szCs w:val="24"/>
        </w:rPr>
        <w:t xml:space="preserve"> </w:t>
      </w:r>
      <w:r w:rsidR="00A05903" w:rsidRPr="009D6A3C">
        <w:rPr>
          <w:rFonts w:ascii="Times New Roman" w:eastAsia="Times New Roman" w:hAnsi="Times New Roman" w:cs="Times New Roman"/>
          <w:color w:val="000000"/>
          <w:sz w:val="24"/>
          <w:szCs w:val="24"/>
          <w:lang w:val="ms-MY"/>
        </w:rPr>
        <w:t>tingkah laku yang menghasilkan keputusan yang berjaya melalui gabungan pengetahuan, kemahiran, sikap, dan nilai.</w:t>
      </w:r>
      <w:r w:rsidRPr="009D6A3C">
        <w:rPr>
          <w:rFonts w:ascii="Times New Roman" w:eastAsia="Times New Roman" w:hAnsi="Times New Roman" w:cs="Times New Roman"/>
          <w:color w:val="000000"/>
          <w:sz w:val="24"/>
          <w:szCs w:val="24"/>
          <w:lang w:val="ms-MY"/>
        </w:rPr>
        <w:t xml:space="preserve"> Kompetensi juga merujuk kepada satu siri kemahiran dan sifat yang diperlukan oleh individu untuk penyampaian kerja yang berkesan </w:t>
      </w:r>
      <w:r w:rsidR="00EE6487" w:rsidRPr="009D6A3C">
        <w:rPr>
          <w:rFonts w:ascii="Times New Roman" w:eastAsia="Times New Roman" w:hAnsi="Times New Roman" w:cs="Times New Roman"/>
          <w:color w:val="000000"/>
          <w:sz w:val="24"/>
          <w:szCs w:val="24"/>
          <w:lang w:val="ms-MY"/>
        </w:rPr>
        <w:t>(Botchway et al., 2023).</w:t>
      </w:r>
      <w:r w:rsidR="0026618F" w:rsidRPr="009D6A3C">
        <w:rPr>
          <w:rFonts w:ascii="Times New Roman" w:eastAsia="Times New Roman" w:hAnsi="Times New Roman" w:cs="Times New Roman"/>
          <w:color w:val="000000"/>
          <w:sz w:val="24"/>
          <w:szCs w:val="24"/>
          <w:lang w:val="ms-MY"/>
        </w:rPr>
        <w:t xml:space="preserve"> Manakala, Ghorbani (2023) menjelaskan kompetensi individu ialah penerapan pengetahuan, kemahiran, dan kebolehan</w:t>
      </w:r>
      <w:r w:rsidR="006B20F8" w:rsidRPr="009D6A3C">
        <w:rPr>
          <w:rFonts w:ascii="Times New Roman" w:eastAsia="Times New Roman" w:hAnsi="Times New Roman" w:cs="Times New Roman"/>
          <w:color w:val="000000"/>
          <w:sz w:val="24"/>
          <w:szCs w:val="24"/>
          <w:lang w:val="ms-MY"/>
        </w:rPr>
        <w:t xml:space="preserve"> atau keupayaan individu </w:t>
      </w:r>
      <w:r w:rsidR="0026618F" w:rsidRPr="009D6A3C">
        <w:rPr>
          <w:rFonts w:ascii="Times New Roman" w:eastAsia="Times New Roman" w:hAnsi="Times New Roman" w:cs="Times New Roman"/>
          <w:color w:val="000000"/>
          <w:sz w:val="24"/>
          <w:szCs w:val="24"/>
          <w:lang w:val="ms-MY"/>
        </w:rPr>
        <w:t>ke arah</w:t>
      </w:r>
      <w:r w:rsidR="006B20F8" w:rsidRPr="009D6A3C">
        <w:rPr>
          <w:rFonts w:ascii="Times New Roman" w:eastAsia="Times New Roman" w:hAnsi="Times New Roman" w:cs="Times New Roman"/>
          <w:color w:val="000000"/>
          <w:sz w:val="24"/>
          <w:szCs w:val="24"/>
          <w:lang w:val="ms-MY"/>
        </w:rPr>
        <w:t xml:space="preserve"> mencapai hasil yang diinginkan </w:t>
      </w:r>
      <w:r w:rsidR="00A51341" w:rsidRPr="009D6A3C">
        <w:rPr>
          <w:rFonts w:ascii="Times New Roman" w:eastAsia="Times New Roman" w:hAnsi="Times New Roman" w:cs="Times New Roman"/>
          <w:color w:val="000000"/>
          <w:sz w:val="24"/>
          <w:szCs w:val="24"/>
          <w:lang w:val="ms-MY"/>
        </w:rPr>
        <w:t xml:space="preserve">Oleh itu, dalam konteks kajian ini, kompetensi merujuk kepada kecekapan atau keupayaan individu (warga emas) untuk melaksanakan pelbagai aktiviti harian, termasuklah keupayaan memandu kenderaan sendiri bagi memenuhi keperluan mobiliti mereka. Seperti yang dijelaskan oleh Coughlin (2001), memandu adalah cara pengangkutan yang paling mudah bagi golongan warga emas, kerana ia dapat membantu mereka untuk bergerak dan melakukan perjalanan. </w:t>
      </w:r>
      <w:r w:rsidR="002D0F15" w:rsidRPr="009D6A3C">
        <w:rPr>
          <w:rFonts w:ascii="Times New Roman" w:eastAsia="Times New Roman" w:hAnsi="Times New Roman" w:cs="Times New Roman"/>
          <w:color w:val="000000"/>
          <w:sz w:val="24"/>
          <w:szCs w:val="24"/>
          <w:lang w:val="ms-MY"/>
        </w:rPr>
        <w:t>Oleh itu, pemilikan lesen memandu mempunyai impak yang besar kepada kualiti kehidupan golongan berusia (Ibrahim et al., 2022).</w:t>
      </w:r>
    </w:p>
    <w:p w14:paraId="3C6514D1"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0CDC5A57"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i/>
          <w:color w:val="000000"/>
          <w:sz w:val="24"/>
          <w:szCs w:val="24"/>
          <w:lang w:val="ms-MY"/>
        </w:rPr>
      </w:pPr>
      <w:r w:rsidRPr="009D6A3C">
        <w:rPr>
          <w:rFonts w:ascii="Times New Roman" w:eastAsia="Times New Roman" w:hAnsi="Times New Roman" w:cs="Times New Roman"/>
          <w:bCs/>
          <w:i/>
          <w:iCs/>
          <w:color w:val="000000"/>
          <w:sz w:val="24"/>
          <w:szCs w:val="24"/>
          <w:lang w:val="ms-MY"/>
        </w:rPr>
        <w:t>Faktor yang mempengaruhi kompetensi pemanduan warga emas</w:t>
      </w:r>
    </w:p>
    <w:p w14:paraId="7C8268DC"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31FDB509"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 xml:space="preserve">Secara umumnya, memandu adalah aktiviti kompleks yang memerlukan kemahiran dan fungsi penglihatan, kognisi dan keupayaan mobiliti yang mencukupi (Albert </w:t>
      </w:r>
      <w:r w:rsidRP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2018; Carr, 2000). Umur yang semakin meningkat memberi impak kepada kompetensi pemanduan warga emas.  Cox dan Cicchino (2021) mendapati  pemandu yang berumur 70 tahun ke atas mempunyai kadar kematian kemalangan yang lebih tinggi bagi setiap 1,000 kemalangan berbanding pemandu pertengahan umur (berumur 35-54 tahun).  Kajian Evans (2000) menunjukkan kadar kematian pemandu pada usia 85 tahun ke atas adalah sembilan kali lebih tinggi daripada pemandu pada usia 25 hingga 69 tahun. Rosenbloom (2000) turut menegaskan  warga emas yang telah lanjut usianya jarang memandu berbanding warga emas yang masih di peringkat awal (50 – 65 tahun). Kajian oleh Foley </w:t>
      </w:r>
      <w:r w:rsidRP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(2002) juga melaporkan 88 peratus warga emas akan kekal memandu sehingga berusia 65 tahun,  namun akan berkurangan kepada 69 peratus apabila usia mencapai 75 tahun.  </w:t>
      </w:r>
    </w:p>
    <w:p w14:paraId="6D16F082" w14:textId="642B9535"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ab/>
      </w:r>
      <w:r w:rsidRPr="009D6A3C">
        <w:rPr>
          <w:rFonts w:ascii="Times New Roman" w:eastAsia="Times New Roman" w:hAnsi="Times New Roman" w:cs="Times New Roman"/>
          <w:color w:val="000000"/>
          <w:sz w:val="24"/>
          <w:szCs w:val="24"/>
          <w:lang w:val="ms-MY"/>
        </w:rPr>
        <w:tab/>
        <w:t xml:space="preserve">Menurut Bahrampouri </w:t>
      </w:r>
      <w:r w:rsidR="009D6A3C">
        <w:rPr>
          <w:rFonts w:ascii="Times New Roman" w:eastAsia="Times New Roman" w:hAnsi="Times New Roman" w:cs="Times New Roman"/>
          <w:iCs/>
          <w:color w:val="000000"/>
          <w:sz w:val="24"/>
          <w:szCs w:val="24"/>
          <w:lang w:val="ms-MY"/>
        </w:rPr>
        <w:t xml:space="preserve">et al. </w:t>
      </w:r>
      <w:r w:rsidRPr="009D6A3C">
        <w:rPr>
          <w:rFonts w:ascii="Times New Roman" w:eastAsia="Times New Roman" w:hAnsi="Times New Roman" w:cs="Times New Roman"/>
          <w:color w:val="000000"/>
          <w:sz w:val="24"/>
          <w:szCs w:val="24"/>
          <w:lang w:val="ms-MY"/>
        </w:rPr>
        <w:t xml:space="preserve">(2021), kecekapan memandu mungkin terjejas disebabkan oleh perubahan fungsi yang berkaitan dengan tahap kesihatan individu berkenaan. Albert </w:t>
      </w:r>
      <w:r w:rsid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(2018) menegaskan bahawa  penglihatan, fungsi fizikal, dan keupayaan untuk menaakul dan mengingat, serta beberapa penyakit dan ubat akan menjejaskan kebolehan memandu golongan warga emas. Menurut Kiau (2016), warga emas yang mempunyai masalah kesihatan, lebih cenderung mengala</w:t>
      </w:r>
      <w:r w:rsidR="0023480D" w:rsidRPr="009D6A3C">
        <w:rPr>
          <w:rFonts w:ascii="Times New Roman" w:eastAsia="Times New Roman" w:hAnsi="Times New Roman" w:cs="Times New Roman"/>
          <w:color w:val="000000"/>
          <w:sz w:val="24"/>
          <w:szCs w:val="24"/>
          <w:lang w:val="ms-MY"/>
        </w:rPr>
        <w:t xml:space="preserve">mi penurunan keupayaan mobiliti. Misalnya, masalah penglihatan, pendengaran, kekejangan sendi otot, dan reaksi tindak balas yang semakin perlahan, serta penyakit dimensia (nyanyuk) merupakan cabaran terbesar yang akan menjejaskan kemampuan untuk </w:t>
      </w:r>
      <w:r w:rsidR="0023480D" w:rsidRPr="009D6A3C">
        <w:rPr>
          <w:rFonts w:ascii="Times New Roman" w:eastAsia="Times New Roman" w:hAnsi="Times New Roman" w:cs="Times New Roman"/>
          <w:color w:val="000000"/>
          <w:sz w:val="24"/>
          <w:szCs w:val="24"/>
          <w:lang w:val="ms-MY"/>
        </w:rPr>
        <w:lastRenderedPageBreak/>
        <w:t>memandu secara signifikan (Ibrahim et al., 2022).</w:t>
      </w:r>
      <w:r w:rsidR="00564ADD" w:rsidRPr="009D6A3C">
        <w:rPr>
          <w:rFonts w:ascii="Times New Roman" w:eastAsia="Times New Roman" w:hAnsi="Times New Roman" w:cs="Times New Roman"/>
          <w:color w:val="000000"/>
          <w:sz w:val="24"/>
          <w:szCs w:val="24"/>
          <w:lang w:val="ms-MY"/>
        </w:rPr>
        <w:t xml:space="preserve"> </w:t>
      </w:r>
      <w:r w:rsidR="009D6A3C">
        <w:rPr>
          <w:rFonts w:ascii="Times New Roman" w:eastAsia="Times New Roman" w:hAnsi="Times New Roman" w:cs="Times New Roman"/>
          <w:color w:val="000000"/>
          <w:sz w:val="24"/>
          <w:szCs w:val="24"/>
          <w:lang w:val="ms-MY"/>
        </w:rPr>
        <w:t>Lee dan</w:t>
      </w:r>
      <w:r w:rsidRPr="009D6A3C">
        <w:rPr>
          <w:rFonts w:ascii="Times New Roman" w:eastAsia="Times New Roman" w:hAnsi="Times New Roman" w:cs="Times New Roman"/>
          <w:color w:val="000000"/>
          <w:sz w:val="24"/>
          <w:szCs w:val="24"/>
          <w:lang w:val="ms-MY"/>
        </w:rPr>
        <w:t xml:space="preserve"> Bowes (2016) turut menjelaskan bahawa  tahap kesihatan merupakan pertimbangan utama bagi warga emas sebelum melakukan perjalanan. </w:t>
      </w:r>
    </w:p>
    <w:p w14:paraId="2415AE0E" w14:textId="133D6754"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ab/>
      </w:r>
      <w:r w:rsidRPr="009D6A3C">
        <w:rPr>
          <w:rFonts w:ascii="Times New Roman" w:eastAsia="Times New Roman" w:hAnsi="Times New Roman" w:cs="Times New Roman"/>
          <w:color w:val="000000"/>
          <w:sz w:val="24"/>
          <w:szCs w:val="24"/>
          <w:lang w:val="ms-MY"/>
        </w:rPr>
        <w:tab/>
        <w:t xml:space="preserve">Warga emas akan memandu selama mana mereka berkemampunan untuk memandu sendiri. Namun, keperluan fizikal yang semakin lemah menyebabkan kebergantungan terhadap pemanduan kenderaan semakin kurang dan memerlukan sokongan lain untuk kemudahan mobiliti mereka </w:t>
      </w:r>
      <w:r w:rsidR="00F90995" w:rsidRPr="009D6A3C">
        <w:rPr>
          <w:rFonts w:ascii="Times New Roman" w:eastAsia="Times New Roman" w:hAnsi="Times New Roman" w:cs="Times New Roman"/>
          <w:color w:val="000000"/>
          <w:sz w:val="24"/>
          <w:szCs w:val="24"/>
          <w:lang w:val="ms-MY"/>
        </w:rPr>
        <w:t xml:space="preserve">(Hoedemaeker, 2013). </w:t>
      </w:r>
      <w:r w:rsidRPr="009D6A3C">
        <w:rPr>
          <w:rFonts w:ascii="Times New Roman" w:eastAsia="Times New Roman" w:hAnsi="Times New Roman" w:cs="Times New Roman"/>
          <w:color w:val="000000"/>
          <w:sz w:val="24"/>
          <w:szCs w:val="24"/>
          <w:lang w:val="ms-MY"/>
        </w:rPr>
        <w:t xml:space="preserve">Harada </w:t>
      </w:r>
      <w:r w:rsid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(2013) mendapati, kebolehan kognitif seperti penaakulan konsep, ingatan, dan kelajuan pemprosesan berkurangan se</w:t>
      </w:r>
      <w:r w:rsidR="003621F9" w:rsidRPr="009D6A3C">
        <w:rPr>
          <w:rFonts w:ascii="Times New Roman" w:eastAsia="Times New Roman" w:hAnsi="Times New Roman" w:cs="Times New Roman"/>
          <w:color w:val="000000"/>
          <w:sz w:val="24"/>
          <w:szCs w:val="24"/>
          <w:lang w:val="ms-MY"/>
        </w:rPr>
        <w:t xml:space="preserve">iring dengan peningkatan usia. </w:t>
      </w:r>
      <w:r w:rsidRPr="009D6A3C">
        <w:rPr>
          <w:rFonts w:ascii="Times New Roman" w:eastAsia="Times New Roman" w:hAnsi="Times New Roman" w:cs="Times New Roman"/>
          <w:color w:val="000000"/>
          <w:sz w:val="24"/>
          <w:szCs w:val="24"/>
          <w:lang w:val="ms-MY"/>
        </w:rPr>
        <w:t xml:space="preserve">Lindstrom-Forneri </w:t>
      </w:r>
      <w:r w:rsid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(2010) menegaskan bahawa kekurangan mana-mana bahagian kognitif yang diperlukan boleh memberi kesan negatif terhadap kebolehan memandu yang memerlukan membuat keputusan dan tindak balas pantas berdasarkan situasi serta-merta. </w:t>
      </w:r>
    </w:p>
    <w:p w14:paraId="6EC30841" w14:textId="01367AE2"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ab/>
      </w:r>
      <w:r w:rsidRPr="009D6A3C">
        <w:rPr>
          <w:rFonts w:ascii="Times New Roman" w:eastAsia="Times New Roman" w:hAnsi="Times New Roman" w:cs="Times New Roman"/>
          <w:color w:val="000000"/>
          <w:sz w:val="24"/>
          <w:szCs w:val="24"/>
          <w:lang w:val="ms-MY"/>
        </w:rPr>
        <w:tab/>
        <w:t xml:space="preserve">Pengalaman memandu individu turut dinyatakan sebagai salah satu faktor yang mempengaruhi kompetensi pemanduan. Seperti yang dinyatakan Bahrampouri </w:t>
      </w:r>
      <w:r w:rsid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(2021), pengalaman memandu dan berlatih melalui peningkatan pengetahuan dan kemahiran pemandu mempengaruhi kecekapan pemanduan seseorang. Misalnya, warga emas mempunyai kebolehan menjangka membantu pemandu mengelakkan bahaya (Lindstrom-Forneri </w:t>
      </w:r>
      <w:r w:rsidRPr="009D6A3C">
        <w:rPr>
          <w:rFonts w:ascii="Times New Roman" w:eastAsia="Times New Roman" w:hAnsi="Times New Roman" w:cs="Times New Roman"/>
          <w:iCs/>
          <w:color w:val="000000"/>
          <w:sz w:val="24"/>
          <w:szCs w:val="24"/>
          <w:lang w:val="ms-MY"/>
        </w:rPr>
        <w:t>et al.,</w:t>
      </w:r>
      <w:r w:rsidRPr="009D6A3C">
        <w:rPr>
          <w:rFonts w:ascii="Times New Roman" w:eastAsia="Times New Roman" w:hAnsi="Times New Roman" w:cs="Times New Roman"/>
          <w:color w:val="000000"/>
          <w:sz w:val="24"/>
          <w:szCs w:val="24"/>
          <w:lang w:val="ms-MY"/>
        </w:rPr>
        <w:t xml:space="preserve"> 2010). Kajian-kajian terdahulu menghimpunkan limpahan fakta yang penting untuk memperjelas isu berkaitan kompetensi pemanduan, khususnya melibatkan warga emas.  Namun, kajian yang menujahkan fokus kajian terhadap kompetensi pemanduan dalam kalangan warga emas, di Sabah masih kurang diberi perhatian. Kertas kerja ini mengenal pasti kesediaan dan keupayaan warga emas dalam pemanduan kenderaan persendirian di Sabah. </w:t>
      </w:r>
    </w:p>
    <w:p w14:paraId="4B209628"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3C2D4FC7"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315A5791"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b/>
          <w:color w:val="000000"/>
          <w:sz w:val="24"/>
          <w:szCs w:val="24"/>
          <w:lang w:val="ms-MY"/>
        </w:rPr>
        <w:t xml:space="preserve">Metodologi </w:t>
      </w:r>
    </w:p>
    <w:p w14:paraId="71DE1A15" w14:textId="77777777"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b/>
          <w:color w:val="000000"/>
          <w:sz w:val="24"/>
          <w:szCs w:val="24"/>
          <w:lang w:val="ms-MY"/>
        </w:rPr>
        <w:t xml:space="preserve"> </w:t>
      </w:r>
    </w:p>
    <w:p w14:paraId="709B919C" w14:textId="7073F041" w:rsidR="00343A2B" w:rsidRPr="009D6A3C" w:rsidRDefault="00A51341" w:rsidP="0093642F">
      <w:pPr>
        <w:spacing w:after="0" w:line="240" w:lineRule="auto"/>
        <w:ind w:leftChars="0" w:left="2" w:hanging="2"/>
        <w:jc w:val="both"/>
        <w:rPr>
          <w:rFonts w:ascii="Times New Roman" w:eastAsia="Times New Roman" w:hAnsi="Times New Roman" w:cs="Times New Roman"/>
          <w:color w:val="000000"/>
          <w:sz w:val="24"/>
          <w:szCs w:val="24"/>
          <w:lang w:val="ms-MY"/>
        </w:rPr>
      </w:pPr>
      <w:r w:rsidRPr="009D6A3C">
        <w:rPr>
          <w:rFonts w:ascii="Times New Roman" w:eastAsia="Times New Roman" w:hAnsi="Times New Roman" w:cs="Times New Roman"/>
          <w:color w:val="000000"/>
          <w:sz w:val="24"/>
          <w:szCs w:val="24"/>
          <w:lang w:val="ms-MY"/>
        </w:rPr>
        <w:t xml:space="preserve">Kajian menggunakan pendekatan kaedah campuran. Kota Kinabalu mempunyai jumlah penduduk seramai 134,600 warga emas berumur 60 tahun ke atas (Jabatan Perangkaan Malaysia, 2017). Berdasarkan Krejcie </w:t>
      </w:r>
      <w:r w:rsidR="00DD7138">
        <w:rPr>
          <w:rFonts w:ascii="Times New Roman" w:eastAsia="Times New Roman" w:hAnsi="Times New Roman" w:cs="Times New Roman"/>
          <w:color w:val="000000"/>
          <w:sz w:val="24"/>
          <w:szCs w:val="24"/>
          <w:lang w:val="ms-MY"/>
        </w:rPr>
        <w:t>dan</w:t>
      </w:r>
      <w:r w:rsidRPr="009D6A3C">
        <w:rPr>
          <w:rFonts w:ascii="Times New Roman" w:eastAsia="Times New Roman" w:hAnsi="Times New Roman" w:cs="Times New Roman"/>
          <w:color w:val="000000"/>
          <w:sz w:val="24"/>
          <w:szCs w:val="24"/>
          <w:lang w:val="ms-MY"/>
        </w:rPr>
        <w:t xml:space="preserve"> Morgan (1970), maksimum 644 set borang soal selidik telah diedarkan kepada saiz sampel responden untuk memenuhi persampelan warga emas. Oleh itu, persampelan bertujuan digunakan untuk mengedarkan borang kaji selidik kepada 644 warga emas berumur 60 tahun ke atas. Kajian ini menemu bual lima orang informan untuk menyokong dapatan kajian. Analisis data menggunakan pendekatan deskriptif peratusan dan inferensi iaitu analisis khi kuasa dua (</w:t>
      </w:r>
      <w:r w:rsidRPr="00DD7138">
        <w:rPr>
          <w:rFonts w:ascii="Times New Roman" w:eastAsia="Times New Roman" w:hAnsi="Times New Roman" w:cs="Times New Roman"/>
          <w:i/>
          <w:iCs/>
          <w:color w:val="000000"/>
          <w:sz w:val="24"/>
          <w:szCs w:val="24"/>
          <w:lang w:val="ms-MY"/>
        </w:rPr>
        <w:t>Chi-Square</w:t>
      </w:r>
      <w:r w:rsidRPr="009D6A3C">
        <w:rPr>
          <w:rFonts w:ascii="Times New Roman" w:eastAsia="Times New Roman" w:hAnsi="Times New Roman" w:cs="Times New Roman"/>
          <w:color w:val="000000"/>
          <w:sz w:val="24"/>
          <w:szCs w:val="24"/>
          <w:lang w:val="ms-MY"/>
        </w:rPr>
        <w:t>). Data yang telah diperoleh melalui temu bual dianalisis dengan menggunakan analisis literal dengan menekankan aspek perkataan dan bahasa yang digunakan, bentuk dan struktur dialog serta kandungan literal bagi menggambarkan maksud sebenar yang ingin disampaikan oleh informan (Suriati &amp; Colonius, 2008).</w:t>
      </w:r>
    </w:p>
    <w:p w14:paraId="1CEAF5CB" w14:textId="11E0FC57" w:rsidR="005C42F4" w:rsidRDefault="005C42F4"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7F3D4F12" w14:textId="77777777" w:rsidR="002722FE" w:rsidRPr="009D6A3C" w:rsidRDefault="002722FE"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4F2DAF43" w14:textId="77777777" w:rsidR="00343A2B" w:rsidRPr="005C42F4" w:rsidRDefault="00A51341" w:rsidP="0093642F">
      <w:pPr>
        <w:spacing w:after="0" w:line="240" w:lineRule="auto"/>
        <w:ind w:leftChars="0" w:left="2" w:hanging="2"/>
        <w:jc w:val="both"/>
        <w:rPr>
          <w:rFonts w:ascii="Times New Roman" w:eastAsia="Times New Roman" w:hAnsi="Times New Roman" w:cs="Times New Roman"/>
          <w:b/>
          <w:bCs/>
          <w:color w:val="000000"/>
          <w:sz w:val="24"/>
          <w:szCs w:val="24"/>
          <w:lang w:val="ms-MY"/>
        </w:rPr>
      </w:pPr>
      <w:r w:rsidRPr="005C42F4">
        <w:rPr>
          <w:rFonts w:ascii="Times New Roman" w:eastAsia="Times New Roman" w:hAnsi="Times New Roman" w:cs="Times New Roman"/>
          <w:b/>
          <w:bCs/>
          <w:color w:val="000000"/>
          <w:sz w:val="24"/>
          <w:szCs w:val="24"/>
          <w:lang w:val="ms-MY"/>
        </w:rPr>
        <w:t>Lokasi kajian</w:t>
      </w:r>
    </w:p>
    <w:p w14:paraId="26A979CE" w14:textId="77777777" w:rsidR="00343A2B" w:rsidRPr="009D6A3C" w:rsidRDefault="00343A2B" w:rsidP="0093642F">
      <w:pPr>
        <w:spacing w:after="0" w:line="240" w:lineRule="auto"/>
        <w:ind w:leftChars="0" w:left="2" w:hanging="2"/>
        <w:jc w:val="both"/>
        <w:rPr>
          <w:rFonts w:ascii="Times New Roman" w:eastAsia="Times New Roman" w:hAnsi="Times New Roman" w:cs="Times New Roman"/>
          <w:color w:val="000000"/>
          <w:sz w:val="24"/>
          <w:szCs w:val="24"/>
          <w:lang w:val="ms-MY"/>
        </w:rPr>
      </w:pPr>
    </w:p>
    <w:p w14:paraId="4EB28CDB" w14:textId="2DD86668" w:rsidR="00343A2B" w:rsidRPr="005C42F4" w:rsidRDefault="00A51341" w:rsidP="005C42F4">
      <w:pPr>
        <w:spacing w:after="0" w:line="240" w:lineRule="auto"/>
        <w:ind w:leftChars="0" w:left="2" w:hanging="2"/>
        <w:jc w:val="both"/>
        <w:rPr>
          <w:rFonts w:ascii="Times New Roman" w:eastAsia="Times New Roman" w:hAnsi="Times New Roman" w:cs="Times New Roman"/>
          <w:sz w:val="24"/>
          <w:szCs w:val="24"/>
        </w:rPr>
      </w:pPr>
      <w:r w:rsidRPr="009D6A3C">
        <w:rPr>
          <w:rFonts w:ascii="Times New Roman" w:eastAsia="Times New Roman" w:hAnsi="Times New Roman" w:cs="Times New Roman"/>
          <w:color w:val="000000"/>
          <w:sz w:val="24"/>
          <w:szCs w:val="24"/>
          <w:lang w:val="ms-MY"/>
        </w:rPr>
        <w:t>Kota Kinabalu mempunyai keluasan tanah 352.10 kilometer persegi dan berfungsi se</w:t>
      </w:r>
      <w:r w:rsidR="005C42F4">
        <w:rPr>
          <w:rFonts w:ascii="Times New Roman" w:eastAsia="Times New Roman" w:hAnsi="Times New Roman" w:cs="Times New Roman"/>
          <w:color w:val="000000"/>
          <w:sz w:val="24"/>
          <w:szCs w:val="24"/>
          <w:lang w:val="ms-MY"/>
        </w:rPr>
        <w:t>bagai ibu negeri Sabah (Rajah 1</w:t>
      </w:r>
      <w:r w:rsidRPr="009D6A3C">
        <w:rPr>
          <w:rFonts w:ascii="Times New Roman" w:eastAsia="Times New Roman" w:hAnsi="Times New Roman" w:cs="Times New Roman"/>
          <w:color w:val="000000"/>
          <w:sz w:val="24"/>
          <w:szCs w:val="24"/>
          <w:lang w:val="ms-MY"/>
        </w:rPr>
        <w:t>). Dengan kadar pertumbuhan penduduk tahunan sebanyak 0.2 peratus, penduduk Sabah meningkat daripada 3.89 juta pada 2018 kepada 3.90 juta pada 2019. Pada 2019, penduduk warganegara menyumbang 71.1 peratus daripada jumlah Penduduk Sabah (Jabatan Perangkaan Malaysia, 2017). Bandar Kota Kinabalu telah menarik perhatian utama kerana pertumbuhan sosioekonominya yang lebih pesat berbanding daerah lain di Sabah.</w:t>
      </w:r>
      <w:r w:rsidRPr="009D6A3C">
        <w:rPr>
          <w:rFonts w:ascii="Times New Roman" w:eastAsia="Times New Roman" w:hAnsi="Times New Roman" w:cs="Times New Roman"/>
          <w:color w:val="000000"/>
          <w:sz w:val="24"/>
          <w:szCs w:val="24"/>
        </w:rPr>
        <w:t xml:space="preserve"> </w:t>
      </w:r>
      <w:r w:rsidR="00EE781D" w:rsidRPr="009D6A3C">
        <w:rPr>
          <w:rFonts w:ascii="Times New Roman" w:hAnsi="Times New Roman" w:cs="Times New Roman"/>
          <w:sz w:val="24"/>
          <w:szCs w:val="24"/>
        </w:rPr>
        <w:t xml:space="preserve">Kota </w:t>
      </w:r>
      <w:proofErr w:type="spellStart"/>
      <w:r w:rsidR="00EE781D" w:rsidRPr="009D6A3C">
        <w:rPr>
          <w:rFonts w:ascii="Times New Roman" w:hAnsi="Times New Roman" w:cs="Times New Roman"/>
          <w:sz w:val="24"/>
          <w:szCs w:val="24"/>
        </w:rPr>
        <w:t>Kinabalu</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lastRenderedPageBreak/>
        <w:t>telah</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mencapai</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purata</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jangka</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hayat</w:t>
      </w:r>
      <w:proofErr w:type="spellEnd"/>
      <w:r w:rsidR="00EE781D" w:rsidRPr="009D6A3C">
        <w:rPr>
          <w:rFonts w:ascii="Times New Roman" w:hAnsi="Times New Roman" w:cs="Times New Roman"/>
          <w:sz w:val="24"/>
          <w:szCs w:val="24"/>
        </w:rPr>
        <w:t xml:space="preserve"> 74.3 </w:t>
      </w:r>
      <w:proofErr w:type="spellStart"/>
      <w:r w:rsidR="00EE781D" w:rsidRPr="009D6A3C">
        <w:rPr>
          <w:rFonts w:ascii="Times New Roman" w:hAnsi="Times New Roman" w:cs="Times New Roman"/>
          <w:sz w:val="24"/>
          <w:szCs w:val="24"/>
        </w:rPr>
        <w:t>tahun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Jabatan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Statistik</w:t>
      </w:r>
      <w:proofErr w:type="spellEnd"/>
      <w:r w:rsidR="00EE781D" w:rsidRPr="009D6A3C">
        <w:rPr>
          <w:rFonts w:ascii="Times New Roman" w:hAnsi="Times New Roman" w:cs="Times New Roman"/>
          <w:sz w:val="24"/>
          <w:szCs w:val="24"/>
        </w:rPr>
        <w:t xml:space="preserve"> Negara</w:t>
      </w:r>
      <w:r w:rsidR="005C42F4">
        <w:rPr>
          <w:rFonts w:ascii="Times New Roman" w:hAnsi="Times New Roman" w:cs="Times New Roman"/>
          <w:sz w:val="24"/>
          <w:szCs w:val="24"/>
        </w:rPr>
        <w:t>,</w:t>
      </w:r>
      <w:r w:rsidR="00EE781D" w:rsidRPr="009D6A3C">
        <w:rPr>
          <w:rFonts w:ascii="Times New Roman" w:hAnsi="Times New Roman" w:cs="Times New Roman"/>
          <w:sz w:val="24"/>
          <w:szCs w:val="24"/>
        </w:rPr>
        <w:t xml:space="preserve"> 2019). </w:t>
      </w:r>
      <w:proofErr w:type="spellStart"/>
      <w:r w:rsidR="00EE781D" w:rsidRPr="009D6A3C">
        <w:rPr>
          <w:rFonts w:ascii="Times New Roman" w:hAnsi="Times New Roman" w:cs="Times New Roman"/>
          <w:sz w:val="24"/>
          <w:szCs w:val="24"/>
        </w:rPr>
        <w:t>Dengan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lebih</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daripada</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tujuh</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peratu</w:t>
      </w:r>
      <w:r w:rsidR="005C42F4">
        <w:rPr>
          <w:rFonts w:ascii="Times New Roman" w:hAnsi="Times New Roman" w:cs="Times New Roman"/>
          <w:sz w:val="24"/>
          <w:szCs w:val="24"/>
        </w:rPr>
        <w:t>s</w:t>
      </w:r>
      <w:proofErr w:type="spellEnd"/>
      <w:r w:rsidR="005C42F4">
        <w:rPr>
          <w:rFonts w:ascii="Times New Roman" w:hAnsi="Times New Roman" w:cs="Times New Roman"/>
          <w:sz w:val="24"/>
          <w:szCs w:val="24"/>
        </w:rPr>
        <w:t xml:space="preserve"> </w:t>
      </w:r>
      <w:proofErr w:type="spellStart"/>
      <w:r w:rsidR="005C42F4">
        <w:rPr>
          <w:rFonts w:ascii="Times New Roman" w:hAnsi="Times New Roman" w:cs="Times New Roman"/>
          <w:sz w:val="24"/>
          <w:szCs w:val="24"/>
        </w:rPr>
        <w:t>penduduk</w:t>
      </w:r>
      <w:proofErr w:type="spellEnd"/>
      <w:r w:rsidR="005C42F4">
        <w:rPr>
          <w:rFonts w:ascii="Times New Roman" w:hAnsi="Times New Roman" w:cs="Times New Roman"/>
          <w:sz w:val="24"/>
          <w:szCs w:val="24"/>
        </w:rPr>
        <w:t xml:space="preserve"> </w:t>
      </w:r>
      <w:proofErr w:type="spellStart"/>
      <w:r w:rsidR="005C42F4">
        <w:rPr>
          <w:rFonts w:ascii="Times New Roman" w:hAnsi="Times New Roman" w:cs="Times New Roman"/>
          <w:sz w:val="24"/>
          <w:szCs w:val="24"/>
        </w:rPr>
        <w:t>berusia</w:t>
      </w:r>
      <w:proofErr w:type="spellEnd"/>
      <w:r w:rsidR="005C42F4">
        <w:rPr>
          <w:rFonts w:ascii="Times New Roman" w:hAnsi="Times New Roman" w:cs="Times New Roman"/>
          <w:sz w:val="24"/>
          <w:szCs w:val="24"/>
        </w:rPr>
        <w:t xml:space="preserve"> 60 </w:t>
      </w:r>
      <w:proofErr w:type="spellStart"/>
      <w:r w:rsidR="005C42F4">
        <w:rPr>
          <w:rFonts w:ascii="Times New Roman" w:hAnsi="Times New Roman" w:cs="Times New Roman"/>
          <w:sz w:val="24"/>
          <w:szCs w:val="24"/>
        </w:rPr>
        <w:t>tahun</w:t>
      </w:r>
      <w:proofErr w:type="spellEnd"/>
      <w:r w:rsidR="005C42F4">
        <w:rPr>
          <w:rFonts w:ascii="Times New Roman" w:hAnsi="Times New Roman" w:cs="Times New Roman"/>
          <w:sz w:val="24"/>
          <w:szCs w:val="24"/>
        </w:rPr>
        <w:t xml:space="preserve"> </w:t>
      </w:r>
      <w:proofErr w:type="spellStart"/>
      <w:r w:rsidR="005C42F4">
        <w:rPr>
          <w:rFonts w:ascii="Times New Roman" w:hAnsi="Times New Roman" w:cs="Times New Roman"/>
          <w:sz w:val="24"/>
          <w:szCs w:val="24"/>
        </w:rPr>
        <w:t>ke</w:t>
      </w:r>
      <w:proofErr w:type="spellEnd"/>
      <w:r w:rsidR="005C42F4">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atas</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persediaan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ke</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arah</w:t>
      </w:r>
      <w:proofErr w:type="spellEnd"/>
      <w:r w:rsidR="00EE781D" w:rsidRPr="009D6A3C">
        <w:rPr>
          <w:rFonts w:ascii="Times New Roman" w:hAnsi="Times New Roman" w:cs="Times New Roman"/>
          <w:sz w:val="24"/>
          <w:szCs w:val="24"/>
        </w:rPr>
        <w:t xml:space="preserve"> status </w:t>
      </w:r>
      <w:proofErr w:type="spellStart"/>
      <w:r w:rsidR="00EE781D" w:rsidRPr="009D6A3C">
        <w:rPr>
          <w:rFonts w:ascii="Times New Roman" w:hAnsi="Times New Roman" w:cs="Times New Roman"/>
          <w:sz w:val="24"/>
          <w:szCs w:val="24"/>
        </w:rPr>
        <w:t>negara</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tua</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sejajar</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dengan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Rancangan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Induk</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Pengangkutan</w:t>
      </w:r>
      <w:proofErr w:type="spellEnd"/>
      <w:r w:rsidR="00EE781D" w:rsidRPr="009D6A3C">
        <w:rPr>
          <w:rFonts w:ascii="Times New Roman" w:hAnsi="Times New Roman" w:cs="Times New Roman"/>
          <w:sz w:val="24"/>
          <w:szCs w:val="24"/>
        </w:rPr>
        <w:t xml:space="preserve"> Negara 2019-2030 </w:t>
      </w:r>
      <w:proofErr w:type="spellStart"/>
      <w:r w:rsidR="00EE781D" w:rsidRPr="009D6A3C">
        <w:rPr>
          <w:rFonts w:ascii="Times New Roman" w:hAnsi="Times New Roman" w:cs="Times New Roman"/>
          <w:sz w:val="24"/>
          <w:szCs w:val="24"/>
        </w:rPr>
        <w:t>telah</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mengutamakan</w:t>
      </w:r>
      <w:proofErr w:type="spellEnd"/>
      <w:r w:rsidR="00EE781D" w:rsidRPr="009D6A3C">
        <w:rPr>
          <w:rFonts w:ascii="Times New Roman" w:hAnsi="Times New Roman" w:cs="Times New Roman"/>
          <w:sz w:val="24"/>
          <w:szCs w:val="24"/>
        </w:rPr>
        <w:t xml:space="preserve"> trend </w:t>
      </w:r>
      <w:proofErr w:type="spellStart"/>
      <w:r w:rsidR="00EE781D" w:rsidRPr="009D6A3C">
        <w:rPr>
          <w:rFonts w:ascii="Times New Roman" w:hAnsi="Times New Roman" w:cs="Times New Roman"/>
          <w:sz w:val="24"/>
          <w:szCs w:val="24"/>
        </w:rPr>
        <w:t>populasi</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terhadap</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mobiliti</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mereka</w:t>
      </w:r>
      <w:proofErr w:type="spellEnd"/>
      <w:r w:rsidR="00EE781D" w:rsidRPr="009D6A3C">
        <w:rPr>
          <w:rFonts w:ascii="Times New Roman" w:hAnsi="Times New Roman" w:cs="Times New Roman"/>
          <w:sz w:val="24"/>
          <w:szCs w:val="24"/>
        </w:rPr>
        <w:t xml:space="preserve"> yang </w:t>
      </w:r>
      <w:proofErr w:type="spellStart"/>
      <w:r w:rsidR="00EE781D" w:rsidRPr="009D6A3C">
        <w:rPr>
          <w:rFonts w:ascii="Times New Roman" w:hAnsi="Times New Roman" w:cs="Times New Roman"/>
          <w:sz w:val="24"/>
          <w:szCs w:val="24"/>
        </w:rPr>
        <w:t>semakin</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lanjut</w:t>
      </w:r>
      <w:proofErr w:type="spellEnd"/>
      <w:r w:rsidR="00EE781D" w:rsidRPr="009D6A3C">
        <w:rPr>
          <w:rFonts w:ascii="Times New Roman" w:hAnsi="Times New Roman" w:cs="Times New Roman"/>
          <w:sz w:val="24"/>
          <w:szCs w:val="24"/>
        </w:rPr>
        <w:t xml:space="preserve"> </w:t>
      </w:r>
      <w:proofErr w:type="spellStart"/>
      <w:r w:rsidR="00EE781D" w:rsidRPr="009D6A3C">
        <w:rPr>
          <w:rFonts w:ascii="Times New Roman" w:hAnsi="Times New Roman" w:cs="Times New Roman"/>
          <w:sz w:val="24"/>
          <w:szCs w:val="24"/>
        </w:rPr>
        <w:t>usia</w:t>
      </w:r>
      <w:proofErr w:type="spellEnd"/>
      <w:r w:rsidR="00EE781D" w:rsidRPr="009D6A3C">
        <w:rPr>
          <w:rFonts w:ascii="Times New Roman" w:hAnsi="Times New Roman" w:cs="Times New Roman"/>
          <w:sz w:val="24"/>
          <w:szCs w:val="24"/>
        </w:rPr>
        <w:t xml:space="preserve">. </w:t>
      </w:r>
    </w:p>
    <w:p w14:paraId="32D2902A" w14:textId="77777777" w:rsidR="00343A2B" w:rsidRDefault="00343A2B">
      <w:pPr>
        <w:spacing w:after="0" w:line="240" w:lineRule="auto"/>
        <w:ind w:left="0" w:hanging="2"/>
        <w:jc w:val="both"/>
        <w:rPr>
          <w:rFonts w:ascii="Times New Roman" w:eastAsia="Times New Roman" w:hAnsi="Times New Roman" w:cs="Times New Roman"/>
          <w:b/>
          <w:bCs/>
          <w:color w:val="000000"/>
          <w:sz w:val="24"/>
          <w:szCs w:val="24"/>
          <w:lang w:val="ms-MY"/>
        </w:rPr>
      </w:pPr>
    </w:p>
    <w:p w14:paraId="52F17698" w14:textId="77777777" w:rsidR="00343A2B" w:rsidRPr="005C42F4" w:rsidRDefault="00A51341" w:rsidP="005C42F4">
      <w:pPr>
        <w:spacing w:after="0" w:line="240" w:lineRule="auto"/>
        <w:ind w:leftChars="0" w:left="0" w:firstLineChars="0" w:firstLine="0"/>
        <w:jc w:val="center"/>
        <w:rPr>
          <w:rFonts w:ascii="Times New Roman" w:eastAsia="Times New Roman" w:hAnsi="Times New Roman" w:cs="Times New Roman"/>
          <w:color w:val="000000"/>
          <w:sz w:val="20"/>
          <w:szCs w:val="20"/>
          <w:lang w:val="ms-MY"/>
        </w:rPr>
      </w:pPr>
      <w:r w:rsidRPr="005C42F4">
        <w:rPr>
          <w:rFonts w:ascii="Times New Roman" w:hAnsi="Times New Roman" w:cs="Times New Roman"/>
          <w:b/>
          <w:bCs/>
          <w:noProof/>
          <w:sz w:val="20"/>
          <w:szCs w:val="20"/>
          <w:lang w:val="en-MY" w:eastAsia="en-MY"/>
        </w:rPr>
        <w:drawing>
          <wp:inline distT="0" distB="0" distL="0" distR="0" wp14:anchorId="54ECBBB5" wp14:editId="18EA0418">
            <wp:extent cx="3420110" cy="2660015"/>
            <wp:effectExtent l="19050" t="19050" r="2794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0110" cy="2660015"/>
                    </a:xfrm>
                    <a:prstGeom prst="rect">
                      <a:avLst/>
                    </a:prstGeom>
                    <a:noFill/>
                    <a:ln w="9525" cmpd="sng">
                      <a:solidFill>
                        <a:srgbClr val="000000"/>
                      </a:solidFill>
                      <a:miter lim="800000"/>
                      <a:headEnd/>
                      <a:tailEnd/>
                    </a:ln>
                    <a:effectLst/>
                  </pic:spPr>
                </pic:pic>
              </a:graphicData>
            </a:graphic>
          </wp:inline>
        </w:drawing>
      </w:r>
    </w:p>
    <w:p w14:paraId="145F8F2C" w14:textId="77777777" w:rsidR="00343A2B" w:rsidRPr="005C42F4" w:rsidRDefault="00343A2B" w:rsidP="005C42F4">
      <w:pPr>
        <w:spacing w:after="0" w:line="240" w:lineRule="auto"/>
        <w:ind w:leftChars="0" w:left="0" w:firstLineChars="0" w:firstLine="0"/>
        <w:jc w:val="both"/>
        <w:rPr>
          <w:rFonts w:ascii="Times New Roman" w:eastAsia="Times New Roman" w:hAnsi="Times New Roman" w:cs="Times New Roman"/>
          <w:color w:val="000000"/>
          <w:sz w:val="20"/>
          <w:szCs w:val="20"/>
          <w:lang w:val="ms-MY"/>
        </w:rPr>
      </w:pPr>
    </w:p>
    <w:p w14:paraId="31043851" w14:textId="77777777" w:rsidR="00343A2B" w:rsidRPr="005C42F4" w:rsidRDefault="00A51341" w:rsidP="005C42F4">
      <w:pPr>
        <w:spacing w:after="0" w:line="240" w:lineRule="auto"/>
        <w:ind w:leftChars="0" w:left="0" w:firstLineChars="0" w:firstLine="0"/>
        <w:jc w:val="center"/>
        <w:rPr>
          <w:rFonts w:ascii="Times New Roman" w:eastAsia="Times New Roman" w:hAnsi="Times New Roman" w:cs="Times New Roman"/>
          <w:color w:val="000000"/>
          <w:sz w:val="20"/>
          <w:szCs w:val="20"/>
          <w:lang w:val="ms-MY"/>
        </w:rPr>
      </w:pPr>
      <w:r w:rsidRPr="005C42F4">
        <w:rPr>
          <w:rFonts w:ascii="Times New Roman" w:eastAsia="Times New Roman" w:hAnsi="Times New Roman" w:cs="Times New Roman"/>
          <w:b/>
          <w:color w:val="000000"/>
          <w:sz w:val="20"/>
          <w:szCs w:val="20"/>
          <w:lang w:val="ms-MY"/>
        </w:rPr>
        <w:t xml:space="preserve">Rajah 1. </w:t>
      </w:r>
      <w:r w:rsidRPr="005C42F4">
        <w:rPr>
          <w:rFonts w:ascii="Times New Roman" w:eastAsia="Times New Roman" w:hAnsi="Times New Roman" w:cs="Times New Roman"/>
          <w:color w:val="000000"/>
          <w:sz w:val="20"/>
          <w:szCs w:val="20"/>
          <w:lang w:val="ms-MY"/>
        </w:rPr>
        <w:t>Peta lokasi kajian</w:t>
      </w:r>
    </w:p>
    <w:p w14:paraId="09F15126" w14:textId="77777777" w:rsidR="00343A2B" w:rsidRPr="007F1E99" w:rsidRDefault="00A51341" w:rsidP="007F1E99">
      <w:pP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sz w:val="24"/>
          <w:szCs w:val="24"/>
          <w:lang w:val="ms-MY"/>
        </w:rPr>
        <w:t xml:space="preserve"> </w:t>
      </w:r>
    </w:p>
    <w:p w14:paraId="09C2CA7E" w14:textId="77777777" w:rsidR="00343A2B" w:rsidRPr="007F1E99" w:rsidRDefault="00A51341" w:rsidP="007F1E99">
      <w:pPr>
        <w:spacing w:after="0" w:line="240" w:lineRule="auto"/>
        <w:ind w:left="0" w:hanging="2"/>
        <w:jc w:val="both"/>
        <w:rPr>
          <w:rFonts w:ascii="Times New Roman" w:eastAsia="Times New Roman" w:hAnsi="Times New Roman" w:cs="Times New Roman"/>
          <w:color w:val="000000"/>
          <w:sz w:val="24"/>
          <w:szCs w:val="24"/>
          <w:lang w:val="ms-MY"/>
        </w:rPr>
      </w:pPr>
      <w:r w:rsidRPr="007F1E99">
        <w:rPr>
          <w:rFonts w:ascii="Times New Roman" w:eastAsia="Times New Roman" w:hAnsi="Times New Roman" w:cs="Times New Roman"/>
          <w:b/>
          <w:color w:val="000000"/>
          <w:sz w:val="24"/>
          <w:szCs w:val="24"/>
          <w:lang w:val="ms-MY"/>
        </w:rPr>
        <w:t xml:space="preserve"> </w:t>
      </w:r>
    </w:p>
    <w:p w14:paraId="10DEF348" w14:textId="77777777" w:rsidR="00343A2B" w:rsidRPr="007F1E99" w:rsidRDefault="00A51341" w:rsidP="007F1E99">
      <w:pPr>
        <w:spacing w:after="0" w:line="240" w:lineRule="auto"/>
        <w:ind w:left="0" w:hanging="2"/>
        <w:jc w:val="both"/>
        <w:rPr>
          <w:rFonts w:ascii="Times New Roman" w:eastAsia="Times New Roman" w:hAnsi="Times New Roman" w:cs="Times New Roman"/>
          <w:color w:val="000000"/>
          <w:sz w:val="24"/>
          <w:szCs w:val="24"/>
          <w:lang w:val="ms-MY"/>
        </w:rPr>
      </w:pPr>
      <w:r w:rsidRPr="007F1E99">
        <w:rPr>
          <w:rFonts w:ascii="Times New Roman" w:eastAsia="Times New Roman" w:hAnsi="Times New Roman" w:cs="Times New Roman"/>
          <w:b/>
          <w:color w:val="000000"/>
          <w:sz w:val="24"/>
          <w:szCs w:val="24"/>
          <w:lang w:val="ms-MY"/>
        </w:rPr>
        <w:t>Dapatan dan perbincangan kajian</w:t>
      </w:r>
    </w:p>
    <w:p w14:paraId="5427CAC6" w14:textId="77777777" w:rsidR="00343A2B" w:rsidRPr="007F1E99" w:rsidRDefault="00A51341" w:rsidP="007F1E99">
      <w:pPr>
        <w:spacing w:after="0" w:line="240" w:lineRule="auto"/>
        <w:ind w:left="0" w:hanging="2"/>
        <w:jc w:val="both"/>
        <w:rPr>
          <w:rFonts w:ascii="Times New Roman" w:eastAsia="Times New Roman" w:hAnsi="Times New Roman" w:cs="Times New Roman"/>
          <w:b/>
          <w:color w:val="000000"/>
          <w:sz w:val="24"/>
          <w:szCs w:val="24"/>
          <w:lang w:val="ms-MY"/>
        </w:rPr>
      </w:pPr>
      <w:r w:rsidRPr="007F1E99">
        <w:rPr>
          <w:rFonts w:ascii="Times New Roman" w:eastAsia="Times New Roman" w:hAnsi="Times New Roman" w:cs="Times New Roman"/>
          <w:b/>
          <w:color w:val="000000"/>
          <w:sz w:val="24"/>
          <w:szCs w:val="24"/>
          <w:lang w:val="ms-MY"/>
        </w:rPr>
        <w:t xml:space="preserve"> </w:t>
      </w:r>
    </w:p>
    <w:p w14:paraId="159B01EC" w14:textId="77777777" w:rsidR="00343A2B" w:rsidRPr="007F1E99" w:rsidRDefault="00A51341" w:rsidP="007F1E99">
      <w:pPr>
        <w:spacing w:after="0" w:line="240" w:lineRule="auto"/>
        <w:ind w:left="0" w:hanging="2"/>
        <w:jc w:val="both"/>
        <w:rPr>
          <w:rFonts w:ascii="Times New Roman" w:eastAsia="Times New Roman" w:hAnsi="Times New Roman" w:cs="Times New Roman"/>
          <w:bCs/>
          <w:i/>
          <w:iCs/>
          <w:color w:val="000000"/>
          <w:sz w:val="24"/>
          <w:szCs w:val="24"/>
          <w:lang w:val="ms-MY"/>
        </w:rPr>
      </w:pPr>
      <w:r w:rsidRPr="007F1E99">
        <w:rPr>
          <w:rFonts w:ascii="Times New Roman" w:eastAsia="Times New Roman" w:hAnsi="Times New Roman" w:cs="Times New Roman"/>
          <w:bCs/>
          <w:i/>
          <w:iCs/>
          <w:color w:val="000000"/>
          <w:sz w:val="24"/>
          <w:szCs w:val="24"/>
          <w:lang w:val="ms-MY"/>
        </w:rPr>
        <w:t>Profil demografi responden</w:t>
      </w:r>
    </w:p>
    <w:p w14:paraId="76A5751A" w14:textId="77777777" w:rsidR="00343A2B" w:rsidRPr="007F1E99" w:rsidRDefault="00343A2B" w:rsidP="007F1E99">
      <w:pPr>
        <w:spacing w:after="0" w:line="240" w:lineRule="auto"/>
        <w:ind w:left="0" w:hanging="2"/>
        <w:jc w:val="both"/>
        <w:rPr>
          <w:rFonts w:ascii="Times New Roman" w:eastAsia="Times New Roman" w:hAnsi="Times New Roman" w:cs="Times New Roman"/>
          <w:color w:val="000000"/>
          <w:sz w:val="24"/>
          <w:szCs w:val="24"/>
          <w:lang w:val="ms-MY"/>
        </w:rPr>
      </w:pPr>
    </w:p>
    <w:p w14:paraId="448A5364" w14:textId="5BAA342C" w:rsidR="00343A2B" w:rsidRPr="007F1E99" w:rsidRDefault="00A51341" w:rsidP="007F1E99">
      <w:pPr>
        <w:spacing w:after="0" w:line="240" w:lineRule="auto"/>
        <w:ind w:left="0" w:hanging="2"/>
        <w:jc w:val="both"/>
        <w:rPr>
          <w:rFonts w:ascii="Times New Roman" w:eastAsia="Times New Roman" w:hAnsi="Times New Roman" w:cs="Times New Roman"/>
          <w:bCs/>
          <w:color w:val="000000"/>
          <w:sz w:val="24"/>
          <w:szCs w:val="24"/>
          <w:lang w:val="ms-MY"/>
        </w:rPr>
      </w:pPr>
      <w:r w:rsidRPr="007F1E99">
        <w:rPr>
          <w:rFonts w:ascii="Times New Roman" w:eastAsia="Times New Roman" w:hAnsi="Times New Roman" w:cs="Times New Roman"/>
          <w:bCs/>
          <w:color w:val="000000"/>
          <w:sz w:val="24"/>
          <w:szCs w:val="24"/>
          <w:lang w:val="ms-MY"/>
        </w:rPr>
        <w:t>Jadual 1 merupakan ringkasan demografi responden, iaitu terdiri daripada golongan warga emas Sabah. Majoriti (41.9%) responden ada</w:t>
      </w:r>
      <w:r w:rsidR="007F1E99">
        <w:rPr>
          <w:rFonts w:ascii="Times New Roman" w:eastAsia="Times New Roman" w:hAnsi="Times New Roman" w:cs="Times New Roman"/>
          <w:bCs/>
          <w:color w:val="000000"/>
          <w:sz w:val="24"/>
          <w:szCs w:val="24"/>
          <w:lang w:val="ms-MY"/>
        </w:rPr>
        <w:t>lah berumur dalam lingkungan 60-</w:t>
      </w:r>
      <w:r w:rsidRPr="007F1E99">
        <w:rPr>
          <w:rFonts w:ascii="Times New Roman" w:eastAsia="Times New Roman" w:hAnsi="Times New Roman" w:cs="Times New Roman"/>
          <w:bCs/>
          <w:color w:val="000000"/>
          <w:sz w:val="24"/>
          <w:szCs w:val="24"/>
          <w:lang w:val="ms-MY"/>
        </w:rPr>
        <w:t>64 tahun, manakala hanya 11.8% warga emas y</w:t>
      </w:r>
      <w:r w:rsidR="007F1E99">
        <w:rPr>
          <w:rFonts w:ascii="Times New Roman" w:eastAsia="Times New Roman" w:hAnsi="Times New Roman" w:cs="Times New Roman"/>
          <w:bCs/>
          <w:color w:val="000000"/>
          <w:sz w:val="24"/>
          <w:szCs w:val="24"/>
          <w:lang w:val="ms-MY"/>
        </w:rPr>
        <w:t>ang berumur dalam lingkungan 71–</w:t>
      </w:r>
      <w:r w:rsidRPr="007F1E99">
        <w:rPr>
          <w:rFonts w:ascii="Times New Roman" w:eastAsia="Times New Roman" w:hAnsi="Times New Roman" w:cs="Times New Roman"/>
          <w:bCs/>
          <w:color w:val="000000"/>
          <w:sz w:val="24"/>
          <w:szCs w:val="24"/>
          <w:lang w:val="ms-MY"/>
        </w:rPr>
        <w:t>74</w:t>
      </w:r>
      <w:r w:rsidR="007F1E99">
        <w:rPr>
          <w:rFonts w:ascii="Times New Roman" w:eastAsia="Times New Roman" w:hAnsi="Times New Roman" w:cs="Times New Roman"/>
          <w:bCs/>
          <w:color w:val="000000"/>
          <w:sz w:val="24"/>
          <w:szCs w:val="24"/>
          <w:lang w:val="ms-MY"/>
        </w:rPr>
        <w:t xml:space="preserve"> tahun. Bagi umur lingkungan 65–</w:t>
      </w:r>
      <w:r w:rsidRPr="007F1E99">
        <w:rPr>
          <w:rFonts w:ascii="Times New Roman" w:eastAsia="Times New Roman" w:hAnsi="Times New Roman" w:cs="Times New Roman"/>
          <w:bCs/>
          <w:color w:val="000000"/>
          <w:sz w:val="24"/>
          <w:szCs w:val="24"/>
          <w:lang w:val="ms-MY"/>
        </w:rPr>
        <w:t>70 tahun adalah sebanyak 32.8% responden, dan diikuti 13.5% warga emas berumur 75 tahun ke atas. Melihat kepada aspek jantina, 50.2% warga emas terdiri daripada lelaki, manakala 49.8% warga emas perempuan. Dari segi status pekerjaan, penemuan kajian menunjukkan hampir separuh daripada warga emas masih bekerja walaupun telah mencapai umur 60 tahun. Masing-masing 24.7% dan 17.9% responden bekerja sepenuh masa dan bekerja separuh masa. Manakala, 31.2% responden adalah tidak bekerja, diikuti 26.2% pula adalah suri rumah sepenuh masa.</w:t>
      </w:r>
    </w:p>
    <w:p w14:paraId="09AE015E" w14:textId="212F1F43" w:rsidR="00343A2B" w:rsidRPr="007F1E99" w:rsidRDefault="00A51341" w:rsidP="007F1E99">
      <w:pPr>
        <w:spacing w:after="0" w:line="240" w:lineRule="auto"/>
        <w:ind w:left="0" w:hanging="2"/>
        <w:jc w:val="both"/>
        <w:rPr>
          <w:rFonts w:ascii="Times New Roman" w:eastAsia="Times New Roman" w:hAnsi="Times New Roman" w:cs="Times New Roman"/>
          <w:bCs/>
          <w:color w:val="000000"/>
          <w:sz w:val="24"/>
          <w:szCs w:val="24"/>
          <w:lang w:val="ms-MY"/>
        </w:rPr>
      </w:pPr>
      <w:r w:rsidRPr="007F1E99">
        <w:rPr>
          <w:rFonts w:ascii="Times New Roman" w:eastAsia="Times New Roman" w:hAnsi="Times New Roman" w:cs="Times New Roman"/>
          <w:color w:val="000000"/>
          <w:sz w:val="24"/>
          <w:szCs w:val="24"/>
          <w:lang w:val="ms-MY"/>
        </w:rPr>
        <w:tab/>
      </w:r>
      <w:r w:rsidRPr="007F1E99">
        <w:rPr>
          <w:rFonts w:ascii="Times New Roman" w:eastAsia="Times New Roman" w:hAnsi="Times New Roman" w:cs="Times New Roman"/>
          <w:color w:val="000000"/>
          <w:sz w:val="24"/>
          <w:szCs w:val="24"/>
          <w:lang w:val="ms-MY"/>
        </w:rPr>
        <w:tab/>
      </w:r>
      <w:r w:rsidRPr="007F1E99">
        <w:rPr>
          <w:rFonts w:ascii="Times New Roman" w:eastAsia="Times New Roman" w:hAnsi="Times New Roman" w:cs="Times New Roman"/>
          <w:bCs/>
          <w:color w:val="000000"/>
          <w:sz w:val="24"/>
          <w:szCs w:val="24"/>
          <w:lang w:val="ms-MY"/>
        </w:rPr>
        <w:t>Selain itu, penemuan kajian juga menunjukkan sebilangan besar responden (39.1%) mempunyai pendapatan kurang daripada RM800 sebulan, dan diiku</w:t>
      </w:r>
      <w:r w:rsidR="007F1E99">
        <w:rPr>
          <w:rFonts w:ascii="Times New Roman" w:eastAsia="Times New Roman" w:hAnsi="Times New Roman" w:cs="Times New Roman"/>
          <w:bCs/>
          <w:color w:val="000000"/>
          <w:sz w:val="24"/>
          <w:szCs w:val="24"/>
          <w:lang w:val="ms-MY"/>
        </w:rPr>
        <w:t>ti pula dengan pendapatan RM801–</w:t>
      </w:r>
      <w:r w:rsidRPr="007F1E99">
        <w:rPr>
          <w:rFonts w:ascii="Times New Roman" w:eastAsia="Times New Roman" w:hAnsi="Times New Roman" w:cs="Times New Roman"/>
          <w:bCs/>
          <w:color w:val="000000"/>
          <w:sz w:val="24"/>
          <w:szCs w:val="24"/>
          <w:lang w:val="ms-MY"/>
        </w:rPr>
        <w:t>RM1500 iaitu sebanyak 28.3% respond</w:t>
      </w:r>
      <w:r w:rsidR="007F1E99">
        <w:rPr>
          <w:rFonts w:ascii="Times New Roman" w:eastAsia="Times New Roman" w:hAnsi="Times New Roman" w:cs="Times New Roman"/>
          <w:bCs/>
          <w:color w:val="000000"/>
          <w:sz w:val="24"/>
          <w:szCs w:val="24"/>
          <w:lang w:val="ms-MY"/>
        </w:rPr>
        <w:t>en. Manakala, pendapatan RM1501-</w:t>
      </w:r>
      <w:r w:rsidRPr="007F1E99">
        <w:rPr>
          <w:rFonts w:ascii="Times New Roman" w:eastAsia="Times New Roman" w:hAnsi="Times New Roman" w:cs="Times New Roman"/>
          <w:bCs/>
          <w:color w:val="000000"/>
          <w:sz w:val="24"/>
          <w:szCs w:val="24"/>
          <w:lang w:val="ms-MY"/>
        </w:rPr>
        <w:t>RM2000 dan RM3001 ke atas masing-masing mencatatkan 15.8% dan 6.5% responden. Selebihnya memp</w:t>
      </w:r>
      <w:r w:rsidR="007F1E99">
        <w:rPr>
          <w:rFonts w:ascii="Times New Roman" w:eastAsia="Times New Roman" w:hAnsi="Times New Roman" w:cs="Times New Roman"/>
          <w:bCs/>
          <w:color w:val="000000"/>
          <w:sz w:val="24"/>
          <w:szCs w:val="24"/>
          <w:lang w:val="ms-MY"/>
        </w:rPr>
        <w:t>unyai pendapatan bulanan RM2001-RM2500 (5.9%) dan RM2501-</w:t>
      </w:r>
      <w:r w:rsidRPr="007F1E99">
        <w:rPr>
          <w:rFonts w:ascii="Times New Roman" w:eastAsia="Times New Roman" w:hAnsi="Times New Roman" w:cs="Times New Roman"/>
          <w:bCs/>
          <w:color w:val="000000"/>
          <w:sz w:val="24"/>
          <w:szCs w:val="24"/>
          <w:lang w:val="ms-MY"/>
        </w:rPr>
        <w:t xml:space="preserve">RM3000 (4.3%). Jadual 1 turut memaparkan taburan responden dari segi masalah kesihatan yang dialami oleh responden. Majoriti (26.2%) warga emas mempunyai masalah penglihatan (mata kabur), diikuti sakit lutut (19.6%), tekanan darah tinggi (15.7%), kencing manis (12.2%), penyakit jantung (12.0%), keletihan (10.9%), dan penyakit lain (3.5%)  seperti strok dan Alzheimer. Seperti yang dinyatakan oleh </w:t>
      </w:r>
      <w:r w:rsidRPr="007F1E99">
        <w:rPr>
          <w:rFonts w:ascii="Times New Roman" w:eastAsia="Times New Roman" w:hAnsi="Times New Roman" w:cs="Times New Roman"/>
          <w:bCs/>
          <w:color w:val="000000"/>
          <w:sz w:val="24"/>
          <w:szCs w:val="24"/>
          <w:lang w:val="ms-MY"/>
        </w:rPr>
        <w:lastRenderedPageBreak/>
        <w:t>Radziah (2013), kejadian masalah penglihatan terhad meningkat dengan ketara di kalangan warga emas berumur 70 tahun dan ke atas.</w:t>
      </w:r>
    </w:p>
    <w:p w14:paraId="7377250C" w14:textId="77777777" w:rsidR="00343A2B" w:rsidRPr="007F1E99" w:rsidRDefault="00343A2B" w:rsidP="007F1E99">
      <w:pPr>
        <w:spacing w:after="0" w:line="240" w:lineRule="auto"/>
        <w:ind w:left="0" w:hanging="2"/>
        <w:jc w:val="both"/>
        <w:rPr>
          <w:rFonts w:ascii="Times New Roman" w:eastAsia="Times New Roman" w:hAnsi="Times New Roman" w:cs="Times New Roman"/>
          <w:color w:val="000000"/>
          <w:sz w:val="24"/>
          <w:szCs w:val="24"/>
          <w:lang w:val="ms-MY"/>
        </w:rPr>
      </w:pPr>
    </w:p>
    <w:p w14:paraId="3CD53C83" w14:textId="77777777" w:rsidR="00343A2B" w:rsidRPr="00FC691E" w:rsidRDefault="00A51341" w:rsidP="00FC691E">
      <w:pPr>
        <w:spacing w:after="0" w:line="240" w:lineRule="auto"/>
        <w:ind w:leftChars="0" w:left="2" w:hanging="2"/>
        <w:jc w:val="center"/>
        <w:rPr>
          <w:rFonts w:ascii="Times New Roman" w:eastAsia="Times New Roman" w:hAnsi="Times New Roman" w:cs="Times New Roman"/>
          <w:color w:val="000000"/>
          <w:sz w:val="20"/>
          <w:szCs w:val="20"/>
          <w:lang w:val="ms-MY"/>
        </w:rPr>
      </w:pPr>
      <w:r w:rsidRPr="00FC691E">
        <w:rPr>
          <w:rFonts w:ascii="Times New Roman" w:eastAsia="Times New Roman" w:hAnsi="Times New Roman" w:cs="Times New Roman"/>
          <w:b/>
          <w:color w:val="000000"/>
          <w:sz w:val="20"/>
          <w:szCs w:val="20"/>
          <w:lang w:val="ms-MY"/>
        </w:rPr>
        <w:t xml:space="preserve">Jadual 1. </w:t>
      </w:r>
      <w:r w:rsidRPr="00FC691E">
        <w:rPr>
          <w:rFonts w:ascii="Times New Roman" w:eastAsia="Times New Roman" w:hAnsi="Times New Roman" w:cs="Times New Roman"/>
          <w:color w:val="000000"/>
          <w:sz w:val="20"/>
          <w:szCs w:val="20"/>
          <w:lang w:val="ms-MY"/>
        </w:rPr>
        <w:t>Demografi responden</w:t>
      </w:r>
    </w:p>
    <w:p w14:paraId="5B7F50DE" w14:textId="77777777" w:rsidR="00343A2B" w:rsidRPr="00FC691E" w:rsidRDefault="00343A2B" w:rsidP="00FC691E">
      <w:pPr>
        <w:spacing w:after="0" w:line="240" w:lineRule="auto"/>
        <w:ind w:leftChars="0" w:left="2" w:hanging="2"/>
        <w:jc w:val="center"/>
        <w:rPr>
          <w:rFonts w:ascii="Times New Roman" w:eastAsia="Times New Roman" w:hAnsi="Times New Roman" w:cs="Times New Roman"/>
          <w:color w:val="000000"/>
          <w:sz w:val="20"/>
          <w:szCs w:val="20"/>
          <w:lang w:val="ms-MY"/>
        </w:rPr>
      </w:pPr>
    </w:p>
    <w:tbl>
      <w:tblPr>
        <w:tblW w:w="7797" w:type="dxa"/>
        <w:jc w:val="center"/>
        <w:tblLayout w:type="fixed"/>
        <w:tblLook w:val="04A0" w:firstRow="1" w:lastRow="0" w:firstColumn="1" w:lastColumn="0" w:noHBand="0" w:noVBand="1"/>
      </w:tblPr>
      <w:tblGrid>
        <w:gridCol w:w="522"/>
        <w:gridCol w:w="3618"/>
        <w:gridCol w:w="1956"/>
        <w:gridCol w:w="1701"/>
      </w:tblGrid>
      <w:tr w:rsidR="00343A2B" w:rsidRPr="00FC691E" w14:paraId="27BECC0E" w14:textId="77777777" w:rsidTr="0034000F">
        <w:trPr>
          <w:jc w:val="center"/>
        </w:trPr>
        <w:tc>
          <w:tcPr>
            <w:tcW w:w="522" w:type="dxa"/>
            <w:tcBorders>
              <w:top w:val="single" w:sz="4" w:space="0" w:color="auto"/>
              <w:left w:val="nil"/>
              <w:bottom w:val="single" w:sz="4" w:space="0" w:color="auto"/>
              <w:right w:val="nil"/>
            </w:tcBorders>
            <w:shd w:val="clear" w:color="auto" w:fill="8DB3E2" w:themeFill="text2" w:themeFillTint="66"/>
          </w:tcPr>
          <w:p w14:paraId="3E4E485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No</w:t>
            </w:r>
          </w:p>
        </w:tc>
        <w:tc>
          <w:tcPr>
            <w:tcW w:w="3618" w:type="dxa"/>
            <w:tcBorders>
              <w:top w:val="single" w:sz="4" w:space="0" w:color="auto"/>
              <w:left w:val="nil"/>
              <w:bottom w:val="single" w:sz="4" w:space="0" w:color="auto"/>
              <w:right w:val="nil"/>
            </w:tcBorders>
            <w:shd w:val="clear" w:color="auto" w:fill="8DB3E2" w:themeFill="text2" w:themeFillTint="66"/>
          </w:tcPr>
          <w:p w14:paraId="5C39F677" w14:textId="4E34A784" w:rsidR="00343A2B" w:rsidRPr="00FC691E" w:rsidRDefault="00FC691E" w:rsidP="0034000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ms-MY"/>
              </w:rPr>
            </w:pPr>
            <w:r>
              <w:rPr>
                <w:rFonts w:ascii="Times New Roman" w:hAnsi="Times New Roman" w:cs="Times New Roman"/>
                <w:b/>
                <w:bCs/>
                <w:position w:val="0"/>
                <w:sz w:val="20"/>
                <w:szCs w:val="20"/>
                <w:lang w:val="ms-MY"/>
              </w:rPr>
              <w:t>Demografi r</w:t>
            </w:r>
            <w:r w:rsidR="00A51341" w:rsidRPr="00FC691E">
              <w:rPr>
                <w:rFonts w:ascii="Times New Roman" w:hAnsi="Times New Roman" w:cs="Times New Roman"/>
                <w:b/>
                <w:bCs/>
                <w:position w:val="0"/>
                <w:sz w:val="20"/>
                <w:szCs w:val="20"/>
                <w:lang w:val="ms-MY"/>
              </w:rPr>
              <w:t>esponden</w:t>
            </w:r>
          </w:p>
        </w:tc>
        <w:tc>
          <w:tcPr>
            <w:tcW w:w="1956" w:type="dxa"/>
            <w:tcBorders>
              <w:top w:val="single" w:sz="4" w:space="0" w:color="auto"/>
              <w:left w:val="nil"/>
              <w:bottom w:val="single" w:sz="4" w:space="0" w:color="auto"/>
            </w:tcBorders>
            <w:shd w:val="clear" w:color="auto" w:fill="8DB3E2" w:themeFill="text2" w:themeFillTint="66"/>
          </w:tcPr>
          <w:p w14:paraId="36B10A4C"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Kekerapan (orang)</w:t>
            </w:r>
          </w:p>
        </w:tc>
        <w:tc>
          <w:tcPr>
            <w:tcW w:w="1701" w:type="dxa"/>
            <w:tcBorders>
              <w:top w:val="single" w:sz="4" w:space="0" w:color="auto"/>
              <w:left w:val="nil"/>
              <w:bottom w:val="single" w:sz="4" w:space="0" w:color="auto"/>
            </w:tcBorders>
            <w:shd w:val="clear" w:color="auto" w:fill="8DB3E2" w:themeFill="text2" w:themeFillTint="66"/>
          </w:tcPr>
          <w:p w14:paraId="40E4E1FF"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Peratus (%)</w:t>
            </w:r>
          </w:p>
        </w:tc>
      </w:tr>
      <w:tr w:rsidR="00343A2B" w:rsidRPr="00FC691E" w14:paraId="3495DA7E" w14:textId="77777777" w:rsidTr="0034000F">
        <w:trPr>
          <w:trHeight w:val="635"/>
          <w:jc w:val="center"/>
        </w:trPr>
        <w:tc>
          <w:tcPr>
            <w:tcW w:w="522" w:type="dxa"/>
            <w:tcBorders>
              <w:top w:val="single" w:sz="4" w:space="0" w:color="auto"/>
              <w:left w:val="nil"/>
              <w:bottom w:val="single" w:sz="4" w:space="0" w:color="auto"/>
              <w:right w:val="nil"/>
            </w:tcBorders>
          </w:tcPr>
          <w:p w14:paraId="5DA6F573"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w:t>
            </w:r>
          </w:p>
        </w:tc>
        <w:tc>
          <w:tcPr>
            <w:tcW w:w="3618" w:type="dxa"/>
            <w:tcBorders>
              <w:top w:val="single" w:sz="4" w:space="0" w:color="auto"/>
              <w:left w:val="nil"/>
              <w:bottom w:val="nil"/>
              <w:right w:val="nil"/>
            </w:tcBorders>
          </w:tcPr>
          <w:p w14:paraId="692317BD"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Umur</w:t>
            </w:r>
          </w:p>
          <w:p w14:paraId="02529B22"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Cs/>
                <w:position w:val="0"/>
                <w:sz w:val="20"/>
                <w:szCs w:val="20"/>
                <w:lang w:val="ms-MY"/>
              </w:rPr>
              <w:t>60-64 tahun</w:t>
            </w:r>
          </w:p>
          <w:p w14:paraId="3616294A"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65-70 tahun</w:t>
            </w:r>
          </w:p>
          <w:p w14:paraId="0B3ACFBC"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71-74 tahun</w:t>
            </w:r>
          </w:p>
          <w:p w14:paraId="6A400D3A"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Cs/>
                <w:position w:val="0"/>
                <w:sz w:val="20"/>
                <w:szCs w:val="20"/>
                <w:lang w:val="ms-MY"/>
              </w:rPr>
              <w:t>75 tahun dan ke atas</w:t>
            </w:r>
          </w:p>
        </w:tc>
        <w:tc>
          <w:tcPr>
            <w:tcW w:w="1956" w:type="dxa"/>
            <w:tcBorders>
              <w:top w:val="single" w:sz="4" w:space="0" w:color="auto"/>
              <w:left w:val="nil"/>
              <w:bottom w:val="nil"/>
            </w:tcBorders>
          </w:tcPr>
          <w:p w14:paraId="3648512C"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0F5EDC6E"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270</w:t>
            </w:r>
          </w:p>
          <w:p w14:paraId="453B1A76"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211</w:t>
            </w:r>
          </w:p>
          <w:p w14:paraId="07730B0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76</w:t>
            </w:r>
          </w:p>
          <w:p w14:paraId="637B673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87</w:t>
            </w:r>
          </w:p>
        </w:tc>
        <w:tc>
          <w:tcPr>
            <w:tcW w:w="1701" w:type="dxa"/>
            <w:tcBorders>
              <w:top w:val="single" w:sz="4" w:space="0" w:color="auto"/>
              <w:left w:val="nil"/>
              <w:bottom w:val="nil"/>
            </w:tcBorders>
          </w:tcPr>
          <w:p w14:paraId="10343228"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3D74D55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41.9</w:t>
            </w:r>
          </w:p>
          <w:p w14:paraId="462935E9"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32.8</w:t>
            </w:r>
          </w:p>
          <w:p w14:paraId="3605F42D"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11.8</w:t>
            </w:r>
          </w:p>
          <w:p w14:paraId="1D753598"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13.5</w:t>
            </w:r>
          </w:p>
        </w:tc>
      </w:tr>
      <w:tr w:rsidR="00343A2B" w:rsidRPr="00FC691E" w14:paraId="200518D6" w14:textId="77777777" w:rsidTr="0034000F">
        <w:trPr>
          <w:trHeight w:val="360"/>
          <w:jc w:val="center"/>
        </w:trPr>
        <w:tc>
          <w:tcPr>
            <w:tcW w:w="522" w:type="dxa"/>
            <w:tcBorders>
              <w:top w:val="single" w:sz="4" w:space="0" w:color="auto"/>
              <w:left w:val="nil"/>
              <w:bottom w:val="single" w:sz="4" w:space="0" w:color="auto"/>
              <w:right w:val="nil"/>
            </w:tcBorders>
          </w:tcPr>
          <w:p w14:paraId="73EBD82E"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w:t>
            </w:r>
          </w:p>
        </w:tc>
        <w:tc>
          <w:tcPr>
            <w:tcW w:w="3618" w:type="dxa"/>
            <w:tcBorders>
              <w:top w:val="single" w:sz="4" w:space="0" w:color="auto"/>
              <w:left w:val="nil"/>
              <w:bottom w:val="nil"/>
              <w:right w:val="nil"/>
            </w:tcBorders>
          </w:tcPr>
          <w:p w14:paraId="39D156B2"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Jantina</w:t>
            </w:r>
          </w:p>
          <w:p w14:paraId="2EF7B96A"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Lelaki</w:t>
            </w:r>
          </w:p>
          <w:p w14:paraId="7090EDAC"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Perempuan</w:t>
            </w:r>
          </w:p>
        </w:tc>
        <w:tc>
          <w:tcPr>
            <w:tcW w:w="1956" w:type="dxa"/>
            <w:tcBorders>
              <w:top w:val="single" w:sz="4" w:space="0" w:color="auto"/>
              <w:left w:val="nil"/>
              <w:bottom w:val="nil"/>
            </w:tcBorders>
          </w:tcPr>
          <w:p w14:paraId="02FADB58"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6CBD7C2F"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323</w:t>
            </w:r>
          </w:p>
          <w:p w14:paraId="3C52004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321</w:t>
            </w:r>
          </w:p>
        </w:tc>
        <w:tc>
          <w:tcPr>
            <w:tcW w:w="1701" w:type="dxa"/>
            <w:tcBorders>
              <w:top w:val="single" w:sz="4" w:space="0" w:color="auto"/>
              <w:left w:val="nil"/>
              <w:bottom w:val="nil"/>
            </w:tcBorders>
          </w:tcPr>
          <w:p w14:paraId="30E16F3F"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53759A5A"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50.2</w:t>
            </w:r>
          </w:p>
          <w:p w14:paraId="61AF600F"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49.8</w:t>
            </w:r>
          </w:p>
        </w:tc>
      </w:tr>
      <w:tr w:rsidR="00343A2B" w:rsidRPr="00FC691E" w14:paraId="53ED50CA" w14:textId="77777777" w:rsidTr="0034000F">
        <w:trPr>
          <w:trHeight w:val="565"/>
          <w:jc w:val="center"/>
        </w:trPr>
        <w:tc>
          <w:tcPr>
            <w:tcW w:w="522" w:type="dxa"/>
            <w:tcBorders>
              <w:top w:val="single" w:sz="4" w:space="0" w:color="auto"/>
              <w:left w:val="nil"/>
              <w:bottom w:val="single" w:sz="4" w:space="0" w:color="auto"/>
              <w:right w:val="nil"/>
            </w:tcBorders>
          </w:tcPr>
          <w:p w14:paraId="7E96871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w:t>
            </w:r>
          </w:p>
        </w:tc>
        <w:tc>
          <w:tcPr>
            <w:tcW w:w="3618" w:type="dxa"/>
            <w:tcBorders>
              <w:top w:val="single" w:sz="4" w:space="0" w:color="auto"/>
              <w:left w:val="nil"/>
              <w:bottom w:val="nil"/>
              <w:right w:val="nil"/>
            </w:tcBorders>
          </w:tcPr>
          <w:p w14:paraId="6FCA0DF1"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Status Pekerjaan (pada masa kini)</w:t>
            </w:r>
          </w:p>
          <w:p w14:paraId="3585CF90"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Bekerja Sepenuh masa</w:t>
            </w:r>
          </w:p>
          <w:p w14:paraId="69788846"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Bekerja Separuh masa</w:t>
            </w:r>
          </w:p>
          <w:p w14:paraId="5010D1C6"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Tidak Bekerja</w:t>
            </w:r>
          </w:p>
          <w:p w14:paraId="304C8BCC"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Suri rumah</w:t>
            </w:r>
          </w:p>
        </w:tc>
        <w:tc>
          <w:tcPr>
            <w:tcW w:w="1956" w:type="dxa"/>
            <w:tcBorders>
              <w:top w:val="single" w:sz="4" w:space="0" w:color="auto"/>
              <w:left w:val="nil"/>
              <w:bottom w:val="nil"/>
            </w:tcBorders>
          </w:tcPr>
          <w:p w14:paraId="039BD60C"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0C6F4209"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159</w:t>
            </w:r>
          </w:p>
          <w:p w14:paraId="2345052D"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115</w:t>
            </w:r>
          </w:p>
          <w:p w14:paraId="29E441C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201</w:t>
            </w:r>
          </w:p>
          <w:p w14:paraId="34BC2C23"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169</w:t>
            </w:r>
          </w:p>
        </w:tc>
        <w:tc>
          <w:tcPr>
            <w:tcW w:w="1701" w:type="dxa"/>
            <w:tcBorders>
              <w:top w:val="single" w:sz="4" w:space="0" w:color="auto"/>
              <w:left w:val="nil"/>
              <w:bottom w:val="nil"/>
            </w:tcBorders>
          </w:tcPr>
          <w:p w14:paraId="31F60113"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4593FEE2"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24.7</w:t>
            </w:r>
          </w:p>
          <w:p w14:paraId="59A5FAC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17.9</w:t>
            </w:r>
          </w:p>
          <w:p w14:paraId="4F931DA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31.2</w:t>
            </w:r>
          </w:p>
          <w:p w14:paraId="59E57CB0"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26.2</w:t>
            </w:r>
          </w:p>
        </w:tc>
      </w:tr>
      <w:tr w:rsidR="00343A2B" w:rsidRPr="00FC691E" w14:paraId="14C4BE2D" w14:textId="77777777" w:rsidTr="0034000F">
        <w:trPr>
          <w:trHeight w:val="620"/>
          <w:jc w:val="center"/>
        </w:trPr>
        <w:tc>
          <w:tcPr>
            <w:tcW w:w="522" w:type="dxa"/>
            <w:tcBorders>
              <w:top w:val="single" w:sz="4" w:space="0" w:color="auto"/>
              <w:left w:val="nil"/>
              <w:bottom w:val="single" w:sz="4" w:space="0" w:color="auto"/>
              <w:right w:val="nil"/>
            </w:tcBorders>
          </w:tcPr>
          <w:p w14:paraId="524141F4"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4.</w:t>
            </w:r>
          </w:p>
        </w:tc>
        <w:tc>
          <w:tcPr>
            <w:tcW w:w="3618" w:type="dxa"/>
            <w:tcBorders>
              <w:top w:val="single" w:sz="4" w:space="0" w:color="auto"/>
              <w:left w:val="nil"/>
              <w:bottom w:val="nil"/>
              <w:right w:val="nil"/>
            </w:tcBorders>
          </w:tcPr>
          <w:p w14:paraId="2C8C0F0D"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Pendapatan bulanan</w:t>
            </w:r>
          </w:p>
          <w:p w14:paraId="142A1E4C"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&lt; RM800</w:t>
            </w:r>
          </w:p>
          <w:p w14:paraId="2ED90268"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RM801 - RM1500</w:t>
            </w:r>
          </w:p>
          <w:p w14:paraId="563E1D7B"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RM1501 - RM2000</w:t>
            </w:r>
          </w:p>
          <w:p w14:paraId="27FDDF63"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RM2001 - RM2500</w:t>
            </w:r>
          </w:p>
          <w:p w14:paraId="516F9B6D"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RM2501 - RM3000</w:t>
            </w:r>
          </w:p>
          <w:p w14:paraId="41AA82DC"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Cs/>
                <w:position w:val="0"/>
                <w:sz w:val="20"/>
                <w:szCs w:val="20"/>
                <w:lang w:val="ms-MY"/>
              </w:rPr>
              <w:t>&gt; RM3001</w:t>
            </w:r>
          </w:p>
        </w:tc>
        <w:tc>
          <w:tcPr>
            <w:tcW w:w="1956" w:type="dxa"/>
            <w:tcBorders>
              <w:top w:val="single" w:sz="4" w:space="0" w:color="auto"/>
              <w:left w:val="nil"/>
              <w:bottom w:val="nil"/>
            </w:tcBorders>
          </w:tcPr>
          <w:p w14:paraId="456AF8BB"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33D4EA5D"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252</w:t>
            </w:r>
          </w:p>
          <w:p w14:paraId="0A2FAFC1"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182</w:t>
            </w:r>
          </w:p>
          <w:p w14:paraId="62763AE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102</w:t>
            </w:r>
          </w:p>
          <w:p w14:paraId="6CBEAE2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38</w:t>
            </w:r>
          </w:p>
          <w:p w14:paraId="6A2CAA4B"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28</w:t>
            </w:r>
          </w:p>
          <w:p w14:paraId="4E8DF70E"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42</w:t>
            </w:r>
          </w:p>
        </w:tc>
        <w:tc>
          <w:tcPr>
            <w:tcW w:w="1701" w:type="dxa"/>
            <w:tcBorders>
              <w:top w:val="single" w:sz="4" w:space="0" w:color="auto"/>
              <w:left w:val="nil"/>
              <w:bottom w:val="nil"/>
            </w:tcBorders>
          </w:tcPr>
          <w:p w14:paraId="374BBEEF"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6FE8B169"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39.1</w:t>
            </w:r>
          </w:p>
          <w:p w14:paraId="4CEAFA23"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28.3</w:t>
            </w:r>
          </w:p>
          <w:p w14:paraId="6D8AE741"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15.8</w:t>
            </w:r>
          </w:p>
          <w:p w14:paraId="04D6A0F4"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5.9</w:t>
            </w:r>
          </w:p>
          <w:p w14:paraId="38E95954"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4.3</w:t>
            </w:r>
          </w:p>
          <w:p w14:paraId="6B14B731"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6.5</w:t>
            </w:r>
          </w:p>
        </w:tc>
      </w:tr>
      <w:tr w:rsidR="00343A2B" w:rsidRPr="00FC691E" w14:paraId="422A9A48" w14:textId="77777777" w:rsidTr="0034000F">
        <w:trPr>
          <w:trHeight w:val="890"/>
          <w:jc w:val="center"/>
        </w:trPr>
        <w:tc>
          <w:tcPr>
            <w:tcW w:w="522" w:type="dxa"/>
            <w:tcBorders>
              <w:top w:val="single" w:sz="4" w:space="0" w:color="auto"/>
              <w:left w:val="nil"/>
              <w:bottom w:val="single" w:sz="4" w:space="0" w:color="auto"/>
              <w:right w:val="nil"/>
            </w:tcBorders>
          </w:tcPr>
          <w:p w14:paraId="5AC08310"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5.</w:t>
            </w:r>
          </w:p>
        </w:tc>
        <w:tc>
          <w:tcPr>
            <w:tcW w:w="3618" w:type="dxa"/>
            <w:tcBorders>
              <w:top w:val="single" w:sz="4" w:space="0" w:color="auto"/>
              <w:left w:val="nil"/>
              <w:bottom w:val="single" w:sz="4" w:space="0" w:color="auto"/>
              <w:right w:val="nil"/>
            </w:tcBorders>
          </w:tcPr>
          <w:p w14:paraId="2670D7ED"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
                <w:bCs/>
                <w:position w:val="0"/>
                <w:sz w:val="20"/>
                <w:szCs w:val="20"/>
                <w:lang w:val="ms-MY"/>
              </w:rPr>
            </w:pPr>
            <w:r w:rsidRPr="00FC691E">
              <w:rPr>
                <w:rFonts w:ascii="Times New Roman" w:hAnsi="Times New Roman" w:cs="Times New Roman"/>
                <w:b/>
                <w:bCs/>
                <w:position w:val="0"/>
                <w:sz w:val="20"/>
                <w:szCs w:val="20"/>
                <w:lang w:val="ms-MY"/>
              </w:rPr>
              <w:t>Masalah kesihatan yang dialami</w:t>
            </w:r>
          </w:p>
          <w:p w14:paraId="52187424"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Masalah penglihatan (mata kabur)</w:t>
            </w:r>
          </w:p>
          <w:p w14:paraId="0F2C6924"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Kelelahan (asthma)</w:t>
            </w:r>
          </w:p>
          <w:p w14:paraId="35CA384F"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Kencing manis</w:t>
            </w:r>
          </w:p>
          <w:p w14:paraId="29DF0B50"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Tekanan darah tinggi</w:t>
            </w:r>
          </w:p>
          <w:p w14:paraId="6CC1C304"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Sakit Jantung</w:t>
            </w:r>
          </w:p>
          <w:p w14:paraId="6063712E"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Sakit Lutut</w:t>
            </w:r>
          </w:p>
          <w:p w14:paraId="61F9CDF2" w14:textId="77777777" w:rsidR="00343A2B" w:rsidRPr="00FC691E" w:rsidRDefault="00A51341" w:rsidP="0034000F">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Lain-lain</w:t>
            </w:r>
          </w:p>
        </w:tc>
        <w:tc>
          <w:tcPr>
            <w:tcW w:w="1956" w:type="dxa"/>
            <w:tcBorders>
              <w:top w:val="single" w:sz="4" w:space="0" w:color="auto"/>
              <w:left w:val="nil"/>
              <w:bottom w:val="single" w:sz="4" w:space="0" w:color="auto"/>
            </w:tcBorders>
          </w:tcPr>
          <w:p w14:paraId="475EADC2"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163CB416"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168</w:t>
            </w:r>
          </w:p>
          <w:p w14:paraId="31D563D8"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70</w:t>
            </w:r>
          </w:p>
          <w:p w14:paraId="6264239E"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79</w:t>
            </w:r>
          </w:p>
          <w:p w14:paraId="36B74F8C"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101</w:t>
            </w:r>
          </w:p>
          <w:p w14:paraId="31737DF5"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77</w:t>
            </w:r>
          </w:p>
          <w:p w14:paraId="36B40083"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126</w:t>
            </w:r>
          </w:p>
          <w:p w14:paraId="328479A2"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23</w:t>
            </w:r>
          </w:p>
        </w:tc>
        <w:tc>
          <w:tcPr>
            <w:tcW w:w="1701" w:type="dxa"/>
            <w:tcBorders>
              <w:top w:val="single" w:sz="4" w:space="0" w:color="auto"/>
              <w:left w:val="nil"/>
              <w:bottom w:val="single" w:sz="4" w:space="0" w:color="auto"/>
            </w:tcBorders>
          </w:tcPr>
          <w:p w14:paraId="1F3AFFBD" w14:textId="77777777" w:rsidR="00343A2B" w:rsidRPr="00FC691E" w:rsidRDefault="00343A2B"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3571BEDE"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26.2</w:t>
            </w:r>
          </w:p>
          <w:p w14:paraId="67B40FE1"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10.9</w:t>
            </w:r>
          </w:p>
          <w:p w14:paraId="01D224A7"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12.2</w:t>
            </w:r>
          </w:p>
          <w:p w14:paraId="75D4BC15"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15.7</w:t>
            </w:r>
          </w:p>
          <w:p w14:paraId="7D407248"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12.0</w:t>
            </w:r>
          </w:p>
          <w:p w14:paraId="2C6D2048"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19.6</w:t>
            </w:r>
          </w:p>
          <w:p w14:paraId="717C21D3" w14:textId="77777777" w:rsidR="00343A2B" w:rsidRPr="00FC691E" w:rsidRDefault="00A51341" w:rsidP="0034000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FC691E">
              <w:rPr>
                <w:rFonts w:ascii="Times New Roman" w:hAnsi="Times New Roman" w:cs="Times New Roman"/>
                <w:bCs/>
                <w:position w:val="0"/>
                <w:sz w:val="20"/>
                <w:szCs w:val="20"/>
                <w:lang w:val="ms-MY"/>
              </w:rPr>
              <w:t>3.5</w:t>
            </w:r>
          </w:p>
        </w:tc>
      </w:tr>
    </w:tbl>
    <w:p w14:paraId="776D9518" w14:textId="77777777" w:rsidR="00343A2B" w:rsidRPr="00FC691E" w:rsidRDefault="00343A2B" w:rsidP="00FC691E">
      <w:pPr>
        <w:spacing w:after="0" w:line="240" w:lineRule="auto"/>
        <w:ind w:leftChars="0" w:left="0" w:firstLineChars="0" w:firstLine="0"/>
        <w:rPr>
          <w:rFonts w:ascii="Times New Roman" w:eastAsia="Times New Roman" w:hAnsi="Times New Roman" w:cs="Times New Roman"/>
          <w:color w:val="000000"/>
          <w:sz w:val="24"/>
          <w:szCs w:val="24"/>
          <w:lang w:val="ms-MY"/>
        </w:rPr>
      </w:pPr>
    </w:p>
    <w:p w14:paraId="41FDAADC" w14:textId="77777777" w:rsidR="00343A2B" w:rsidRPr="00FC691E" w:rsidRDefault="00A51341" w:rsidP="00FC691E">
      <w:pPr>
        <w:spacing w:after="0" w:line="240" w:lineRule="auto"/>
        <w:ind w:leftChars="0" w:left="2" w:hanging="2"/>
        <w:jc w:val="both"/>
        <w:rPr>
          <w:rFonts w:ascii="Times New Roman" w:eastAsia="Times New Roman" w:hAnsi="Times New Roman" w:cs="Times New Roman"/>
          <w:bCs/>
          <w:i/>
          <w:iCs/>
          <w:color w:val="000000"/>
          <w:sz w:val="24"/>
          <w:szCs w:val="24"/>
          <w:lang w:val="ms-MY"/>
        </w:rPr>
      </w:pPr>
      <w:r w:rsidRPr="00FC691E">
        <w:rPr>
          <w:rFonts w:ascii="Times New Roman" w:eastAsia="Times New Roman" w:hAnsi="Times New Roman" w:cs="Times New Roman"/>
          <w:bCs/>
          <w:i/>
          <w:iCs/>
          <w:color w:val="000000"/>
          <w:sz w:val="24"/>
          <w:szCs w:val="24"/>
          <w:lang w:val="ms-MY"/>
        </w:rPr>
        <w:t xml:space="preserve">Hubungkait keupayaan memandu dengan faktor sosio-demografi </w:t>
      </w:r>
    </w:p>
    <w:p w14:paraId="3B909E8D" w14:textId="77777777" w:rsidR="00343A2B" w:rsidRPr="00FC691E" w:rsidRDefault="00343A2B" w:rsidP="00FC691E">
      <w:pPr>
        <w:spacing w:after="0" w:line="240" w:lineRule="auto"/>
        <w:ind w:leftChars="0" w:left="2" w:hanging="2"/>
        <w:jc w:val="both"/>
        <w:rPr>
          <w:rFonts w:ascii="Times New Roman" w:eastAsia="Times New Roman" w:hAnsi="Times New Roman" w:cs="Times New Roman"/>
          <w:color w:val="000000"/>
          <w:sz w:val="24"/>
          <w:szCs w:val="24"/>
          <w:lang w:val="ms-MY"/>
        </w:rPr>
      </w:pPr>
    </w:p>
    <w:p w14:paraId="361F5EE4" w14:textId="77777777" w:rsidR="00343A2B" w:rsidRPr="00FC691E" w:rsidRDefault="00A51341" w:rsidP="00FC691E">
      <w:pPr>
        <w:spacing w:after="0" w:line="240" w:lineRule="auto"/>
        <w:ind w:leftChars="0" w:left="2" w:hanging="2"/>
        <w:jc w:val="both"/>
        <w:rPr>
          <w:rFonts w:ascii="Times New Roman" w:eastAsia="Times New Roman" w:hAnsi="Times New Roman" w:cs="Times New Roman"/>
          <w:bCs/>
          <w:color w:val="000000"/>
          <w:sz w:val="24"/>
          <w:szCs w:val="24"/>
          <w:lang w:val="ms-MY"/>
        </w:rPr>
      </w:pPr>
      <w:r w:rsidRPr="00FC691E">
        <w:rPr>
          <w:rFonts w:ascii="Times New Roman" w:eastAsia="Times New Roman" w:hAnsi="Times New Roman" w:cs="Times New Roman"/>
          <w:bCs/>
          <w:color w:val="000000"/>
          <w:sz w:val="24"/>
          <w:szCs w:val="24"/>
          <w:lang w:val="ms-MY"/>
        </w:rPr>
        <w:t>Rajah 2 menunjukkan 47 peratus responden masih mempunyai keupayaan memandu walaupun telah mencapai umur 60 tahun dan ke atas. Penemuan ini membuktikan masih ramai warga emas yang berupaya memandu kenderaan persendirian bagi memenuhi keperluan mobiliti mereka. Sebahagian lagi mungkin bergantung kepada pemanduan ahli keluarga, mula lebih banyak berjalan dan cenderung menggunakan pengangkutan awam (Nobis &amp; Kuhnimhof, 2018) seiring dengan peningkatan usia mereka.</w:t>
      </w:r>
    </w:p>
    <w:p w14:paraId="6C88183B" w14:textId="77777777" w:rsidR="00343A2B" w:rsidRPr="00FC691E" w:rsidRDefault="00343A2B" w:rsidP="00FC691E">
      <w:pPr>
        <w:spacing w:after="0" w:line="240" w:lineRule="auto"/>
        <w:ind w:leftChars="0" w:left="2" w:hanging="2"/>
        <w:jc w:val="both"/>
        <w:rPr>
          <w:rFonts w:ascii="Times New Roman" w:eastAsia="Times New Roman" w:hAnsi="Times New Roman" w:cs="Times New Roman"/>
          <w:bCs/>
          <w:color w:val="000000"/>
          <w:sz w:val="24"/>
          <w:szCs w:val="24"/>
          <w:lang w:val="ms-MY"/>
        </w:rPr>
      </w:pPr>
    </w:p>
    <w:p w14:paraId="3C16939C" w14:textId="77777777" w:rsidR="00343A2B" w:rsidRPr="00F94422" w:rsidRDefault="00A51341">
      <w:pPr>
        <w:spacing w:after="0" w:line="240" w:lineRule="auto"/>
        <w:ind w:left="0" w:hanging="2"/>
        <w:jc w:val="center"/>
        <w:rPr>
          <w:rFonts w:ascii="Times New Roman" w:eastAsia="Times New Roman" w:hAnsi="Times New Roman" w:cs="Times New Roman"/>
          <w:color w:val="000000"/>
          <w:sz w:val="16"/>
          <w:szCs w:val="20"/>
          <w:lang w:val="ms-MY"/>
        </w:rPr>
      </w:pPr>
      <w:r w:rsidRPr="00F94422">
        <w:rPr>
          <w:rFonts w:ascii="Times New Roman" w:hAnsi="Times New Roman" w:cs="Times New Roman"/>
          <w:noProof/>
          <w:sz w:val="16"/>
          <w:szCs w:val="20"/>
          <w:lang w:val="en-MY" w:eastAsia="en-MY"/>
        </w:rPr>
        <w:lastRenderedPageBreak/>
        <w:drawing>
          <wp:inline distT="0" distB="0" distL="0" distR="0" wp14:anchorId="64ABD16D" wp14:editId="415EA0B0">
            <wp:extent cx="3241040" cy="1838325"/>
            <wp:effectExtent l="0" t="0" r="165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298B08" w14:textId="77777777" w:rsidR="00343A2B" w:rsidRPr="00F94422" w:rsidRDefault="00343A2B">
      <w:pPr>
        <w:spacing w:after="0" w:line="240" w:lineRule="auto"/>
        <w:ind w:left="0" w:hanging="2"/>
        <w:jc w:val="both"/>
        <w:rPr>
          <w:rFonts w:ascii="Times New Roman" w:eastAsia="Times New Roman" w:hAnsi="Times New Roman" w:cs="Times New Roman"/>
          <w:color w:val="000000"/>
          <w:sz w:val="16"/>
          <w:szCs w:val="20"/>
          <w:lang w:val="ms-MY"/>
        </w:rPr>
      </w:pPr>
    </w:p>
    <w:p w14:paraId="59C7970F" w14:textId="77777777" w:rsidR="00343A2B" w:rsidRPr="00F94422" w:rsidRDefault="00A51341" w:rsidP="00FC691E">
      <w:pPr>
        <w:spacing w:after="0" w:line="240" w:lineRule="auto"/>
        <w:ind w:left="0" w:hanging="2"/>
        <w:jc w:val="center"/>
        <w:rPr>
          <w:rFonts w:ascii="Times New Roman" w:eastAsia="Times New Roman" w:hAnsi="Times New Roman" w:cs="Times New Roman"/>
          <w:b/>
          <w:bCs/>
          <w:color w:val="000000"/>
          <w:sz w:val="20"/>
          <w:szCs w:val="24"/>
          <w:lang w:val="ms-MY"/>
        </w:rPr>
      </w:pPr>
      <w:r w:rsidRPr="00F94422">
        <w:rPr>
          <w:rFonts w:ascii="Times New Roman" w:eastAsia="Times New Roman" w:hAnsi="Times New Roman" w:cs="Times New Roman"/>
          <w:b/>
          <w:color w:val="000000"/>
          <w:sz w:val="20"/>
          <w:szCs w:val="24"/>
          <w:lang w:val="ms-MY"/>
        </w:rPr>
        <w:t xml:space="preserve">Rajah 2. </w:t>
      </w:r>
      <w:r w:rsidRPr="00F94422">
        <w:rPr>
          <w:rFonts w:ascii="Times New Roman" w:eastAsia="Times New Roman" w:hAnsi="Times New Roman" w:cs="Times New Roman"/>
          <w:bCs/>
          <w:color w:val="000000"/>
          <w:sz w:val="20"/>
          <w:szCs w:val="24"/>
          <w:lang w:val="ms-MY"/>
        </w:rPr>
        <w:t>Keupayaan memandu warga emas</w:t>
      </w:r>
    </w:p>
    <w:p w14:paraId="58FAFC87" w14:textId="77777777" w:rsidR="00343A2B" w:rsidRPr="00FC691E" w:rsidRDefault="00343A2B" w:rsidP="00FC691E">
      <w:pPr>
        <w:spacing w:after="0" w:line="240" w:lineRule="auto"/>
        <w:ind w:left="0" w:hanging="2"/>
        <w:jc w:val="both"/>
        <w:rPr>
          <w:rFonts w:ascii="Times New Roman" w:eastAsia="Times New Roman" w:hAnsi="Times New Roman" w:cs="Times New Roman"/>
          <w:color w:val="000000"/>
          <w:sz w:val="24"/>
          <w:szCs w:val="24"/>
          <w:lang w:val="ms-MY"/>
        </w:rPr>
      </w:pPr>
    </w:p>
    <w:p w14:paraId="2FB6BE55" w14:textId="77777777" w:rsidR="00343A2B" w:rsidRPr="00FC691E" w:rsidRDefault="00A51341" w:rsidP="00FC691E">
      <w:pPr>
        <w:spacing w:after="0" w:line="240" w:lineRule="auto"/>
        <w:ind w:left="0" w:hanging="2"/>
        <w:jc w:val="both"/>
        <w:rPr>
          <w:rFonts w:ascii="Times New Roman" w:eastAsia="Times New Roman" w:hAnsi="Times New Roman" w:cs="Times New Roman"/>
          <w:bCs/>
          <w:i/>
          <w:iCs/>
          <w:color w:val="000000"/>
          <w:sz w:val="24"/>
          <w:szCs w:val="24"/>
          <w:u w:val="single"/>
          <w:lang w:val="ms-MY"/>
        </w:rPr>
      </w:pPr>
      <w:r w:rsidRPr="00FC691E">
        <w:rPr>
          <w:rFonts w:ascii="Times New Roman" w:eastAsia="Times New Roman" w:hAnsi="Times New Roman" w:cs="Times New Roman"/>
          <w:color w:val="000000"/>
          <w:sz w:val="24"/>
          <w:szCs w:val="24"/>
          <w:lang w:val="ms-MY"/>
        </w:rPr>
        <w:t xml:space="preserve">a.  </w:t>
      </w:r>
      <w:r w:rsidRPr="00FC691E">
        <w:rPr>
          <w:rFonts w:ascii="Times New Roman" w:eastAsia="Times New Roman" w:hAnsi="Times New Roman" w:cs="Times New Roman"/>
          <w:bCs/>
          <w:iCs/>
          <w:color w:val="000000"/>
          <w:sz w:val="24"/>
          <w:szCs w:val="24"/>
          <w:lang w:val="ms-MY"/>
        </w:rPr>
        <w:t>Hubungkait keupayaan memandu dengan faktor umur</w:t>
      </w:r>
      <w:r w:rsidRPr="00FC691E">
        <w:rPr>
          <w:rFonts w:ascii="Times New Roman" w:eastAsia="Times New Roman" w:hAnsi="Times New Roman" w:cs="Times New Roman"/>
          <w:bCs/>
          <w:i/>
          <w:iCs/>
          <w:color w:val="000000"/>
          <w:sz w:val="24"/>
          <w:szCs w:val="24"/>
          <w:u w:val="single"/>
          <w:lang w:val="ms-MY"/>
        </w:rPr>
        <w:t xml:space="preserve">  </w:t>
      </w:r>
    </w:p>
    <w:p w14:paraId="10B07CF4" w14:textId="77777777" w:rsidR="00343A2B" w:rsidRPr="00FC691E" w:rsidRDefault="00343A2B" w:rsidP="00FC691E">
      <w:pPr>
        <w:spacing w:after="0" w:line="240" w:lineRule="auto"/>
        <w:ind w:left="0" w:hanging="2"/>
        <w:jc w:val="both"/>
        <w:rPr>
          <w:rFonts w:ascii="Times New Roman" w:eastAsia="Times New Roman" w:hAnsi="Times New Roman" w:cs="Times New Roman"/>
          <w:color w:val="000000"/>
          <w:sz w:val="24"/>
          <w:szCs w:val="24"/>
          <w:lang w:val="ms-MY"/>
        </w:rPr>
      </w:pPr>
    </w:p>
    <w:p w14:paraId="5DB64759" w14:textId="1DA9DC4D" w:rsidR="00343A2B" w:rsidRPr="00FC691E" w:rsidRDefault="00A51341" w:rsidP="00FC691E">
      <w:pPr>
        <w:spacing w:after="0" w:line="240" w:lineRule="auto"/>
        <w:ind w:left="0" w:hanging="2"/>
        <w:jc w:val="both"/>
        <w:rPr>
          <w:rFonts w:ascii="Times New Roman" w:eastAsia="Times New Roman" w:hAnsi="Times New Roman" w:cs="Times New Roman"/>
          <w:bCs/>
          <w:color w:val="000000"/>
          <w:sz w:val="24"/>
          <w:szCs w:val="24"/>
          <w:lang w:val="ms-MY"/>
        </w:rPr>
      </w:pPr>
      <w:r w:rsidRPr="00FC691E">
        <w:rPr>
          <w:rFonts w:ascii="Times New Roman" w:eastAsia="Times New Roman" w:hAnsi="Times New Roman" w:cs="Times New Roman"/>
          <w:bCs/>
          <w:color w:val="000000"/>
          <w:sz w:val="24"/>
          <w:szCs w:val="24"/>
          <w:lang w:val="ms-MY"/>
        </w:rPr>
        <w:t>Semakin meningkat umur warga emas di Sabah, semakin kurang kecenderungan untuk memandu. Analisis khi kuasa dua (Jadual 2) menunjukkan terdapat perkaitan yang signifikan di antara umur dan keupayaan memandu warga emas, X</w:t>
      </w:r>
      <w:r w:rsidRPr="00FC691E">
        <w:rPr>
          <w:rFonts w:ascii="Times New Roman" w:eastAsia="Times New Roman" w:hAnsi="Times New Roman" w:cs="Times New Roman"/>
          <w:bCs/>
          <w:color w:val="000000"/>
          <w:sz w:val="24"/>
          <w:szCs w:val="24"/>
          <w:vertAlign w:val="superscript"/>
          <w:lang w:val="ms-MY"/>
        </w:rPr>
        <w:t>2</w:t>
      </w:r>
      <w:r w:rsidRPr="00FC691E">
        <w:rPr>
          <w:rFonts w:ascii="Times New Roman" w:eastAsia="Times New Roman" w:hAnsi="Times New Roman" w:cs="Times New Roman"/>
          <w:bCs/>
          <w:color w:val="000000"/>
          <w:sz w:val="24"/>
          <w:szCs w:val="24"/>
          <w:lang w:val="ms-MY"/>
        </w:rPr>
        <w:t>=49.766</w:t>
      </w:r>
      <w:r w:rsidRPr="00FC691E">
        <w:rPr>
          <w:rFonts w:ascii="Times New Roman" w:eastAsia="Times New Roman" w:hAnsi="Times New Roman" w:cs="Times New Roman"/>
          <w:bCs/>
          <w:color w:val="000000"/>
          <w:sz w:val="24"/>
          <w:szCs w:val="24"/>
          <w:vertAlign w:val="superscript"/>
          <w:lang w:val="ms-MY"/>
        </w:rPr>
        <w:t>a</w:t>
      </w:r>
      <w:r w:rsidRPr="00FC691E">
        <w:rPr>
          <w:rFonts w:ascii="Times New Roman" w:eastAsia="Times New Roman" w:hAnsi="Times New Roman" w:cs="Times New Roman"/>
          <w:bCs/>
          <w:color w:val="000000"/>
          <w:sz w:val="24"/>
          <w:szCs w:val="24"/>
          <w:lang w:val="ms-MY"/>
        </w:rPr>
        <w:t>, k &lt; .05. Taburan frekuensi (Jadual 2) menunjukkan majoriti 55.9 pe</w:t>
      </w:r>
      <w:r w:rsidR="00F94422">
        <w:rPr>
          <w:rFonts w:ascii="Times New Roman" w:eastAsia="Times New Roman" w:hAnsi="Times New Roman" w:cs="Times New Roman"/>
          <w:bCs/>
          <w:color w:val="000000"/>
          <w:sz w:val="24"/>
          <w:szCs w:val="24"/>
          <w:lang w:val="ms-MY"/>
        </w:rPr>
        <w:t>ratus responden yang berumur 60–</w:t>
      </w:r>
      <w:r w:rsidRPr="00FC691E">
        <w:rPr>
          <w:rFonts w:ascii="Times New Roman" w:eastAsia="Times New Roman" w:hAnsi="Times New Roman" w:cs="Times New Roman"/>
          <w:bCs/>
          <w:color w:val="000000"/>
          <w:sz w:val="24"/>
          <w:szCs w:val="24"/>
          <w:lang w:val="ms-MY"/>
        </w:rPr>
        <w:t>64 tahun masih mempunyai keupayaan memandu kenderaan, diiku</w:t>
      </w:r>
      <w:r w:rsidR="00F94422">
        <w:rPr>
          <w:rFonts w:ascii="Times New Roman" w:eastAsia="Times New Roman" w:hAnsi="Times New Roman" w:cs="Times New Roman"/>
          <w:bCs/>
          <w:color w:val="000000"/>
          <w:sz w:val="24"/>
          <w:szCs w:val="24"/>
          <w:lang w:val="ms-MY"/>
        </w:rPr>
        <w:t>ti 50.7 % warga emas berumur 65</w:t>
      </w:r>
      <w:r w:rsidRPr="00FC691E">
        <w:rPr>
          <w:rFonts w:ascii="Times New Roman" w:eastAsia="Times New Roman" w:hAnsi="Times New Roman" w:cs="Times New Roman"/>
          <w:bCs/>
          <w:color w:val="000000"/>
          <w:sz w:val="24"/>
          <w:szCs w:val="24"/>
          <w:lang w:val="ms-MY"/>
        </w:rPr>
        <w:t>-70 tahun, dan 47.4 % warga emas berumur</w:t>
      </w:r>
      <w:r w:rsidR="00F94422">
        <w:rPr>
          <w:rFonts w:ascii="Times New Roman" w:eastAsia="Times New Roman" w:hAnsi="Times New Roman" w:cs="Times New Roman"/>
          <w:bCs/>
          <w:color w:val="000000"/>
          <w:sz w:val="24"/>
          <w:szCs w:val="24"/>
          <w:lang w:val="ms-MY"/>
        </w:rPr>
        <w:t xml:space="preserve"> 71–</w:t>
      </w:r>
      <w:r w:rsidRPr="00FC691E">
        <w:rPr>
          <w:rFonts w:ascii="Times New Roman" w:eastAsia="Times New Roman" w:hAnsi="Times New Roman" w:cs="Times New Roman"/>
          <w:bCs/>
          <w:color w:val="000000"/>
          <w:sz w:val="24"/>
          <w:szCs w:val="24"/>
          <w:lang w:val="ms-MY"/>
        </w:rPr>
        <w:t>74 tahun. Manakala, keupayaan memandu warga emas dilihat semakin berkurangan bagi kategori</w:t>
      </w:r>
      <w:r w:rsidR="00F94422">
        <w:rPr>
          <w:rFonts w:ascii="Times New Roman" w:eastAsia="Times New Roman" w:hAnsi="Times New Roman" w:cs="Times New Roman"/>
          <w:bCs/>
          <w:color w:val="000000"/>
          <w:sz w:val="24"/>
          <w:szCs w:val="24"/>
          <w:lang w:val="ms-MY"/>
        </w:rPr>
        <w:t xml:space="preserve"> umur 75–80 tahun (81.1%), 81–</w:t>
      </w:r>
      <w:r w:rsidRPr="00FC691E">
        <w:rPr>
          <w:rFonts w:ascii="Times New Roman" w:eastAsia="Times New Roman" w:hAnsi="Times New Roman" w:cs="Times New Roman"/>
          <w:bCs/>
          <w:color w:val="000000"/>
          <w:sz w:val="24"/>
          <w:szCs w:val="24"/>
          <w:lang w:val="ms-MY"/>
        </w:rPr>
        <w:t xml:space="preserve">84 tahun (92%), dan &gt; 85 tahun (100%). Penemuan ini selari dengan Wong </w:t>
      </w:r>
      <w:r w:rsidR="00FC691E">
        <w:rPr>
          <w:rFonts w:ascii="Times New Roman" w:eastAsia="Times New Roman" w:hAnsi="Times New Roman" w:cs="Times New Roman"/>
          <w:bCs/>
          <w:iCs/>
          <w:color w:val="000000"/>
          <w:sz w:val="24"/>
          <w:szCs w:val="24"/>
          <w:lang w:val="ms-MY"/>
        </w:rPr>
        <w:t xml:space="preserve">et al. </w:t>
      </w:r>
      <w:r w:rsidRPr="00FC691E">
        <w:rPr>
          <w:rFonts w:ascii="Times New Roman" w:eastAsia="Times New Roman" w:hAnsi="Times New Roman" w:cs="Times New Roman"/>
          <w:bCs/>
          <w:color w:val="000000"/>
          <w:sz w:val="24"/>
          <w:szCs w:val="24"/>
          <w:lang w:val="ms-MY"/>
        </w:rPr>
        <w:t>(2018) yang menyatakan bahawa warga emas yang selama ini memandu, pada tahap umur tertentu tidak lagi berdaya untuk mengemudi kenderaan persendirian, termasuk keupayaan memandu, berbasikal atau berjalan kaki yang semakin berkurangan. Lee dan Bowes (2016) turut mendapati bahawa warga emas cenderung menunjukkan puncak perjalanan yang tinggi semasa mereka berada diawal tahun persaraan, iaitu antara 60-70 tahun, kemudian berkurangan ketika mencapai usia 75 tahun ke atas.</w:t>
      </w:r>
    </w:p>
    <w:p w14:paraId="34DC0FB4" w14:textId="77777777" w:rsidR="00343A2B" w:rsidRPr="00FC691E" w:rsidRDefault="00343A2B" w:rsidP="00FC691E">
      <w:pPr>
        <w:spacing w:after="0" w:line="240" w:lineRule="auto"/>
        <w:ind w:left="0" w:hanging="2"/>
        <w:jc w:val="both"/>
        <w:rPr>
          <w:rFonts w:ascii="Times New Roman" w:eastAsia="Times New Roman" w:hAnsi="Times New Roman" w:cs="Times New Roman"/>
          <w:color w:val="000000"/>
          <w:sz w:val="24"/>
          <w:szCs w:val="24"/>
          <w:lang w:val="ms-MY"/>
        </w:rPr>
      </w:pPr>
    </w:p>
    <w:p w14:paraId="79533538" w14:textId="77777777" w:rsidR="00343A2B" w:rsidRDefault="00A51341">
      <w:pPr>
        <w:spacing w:after="0" w:line="240" w:lineRule="auto"/>
        <w:ind w:left="0" w:hanging="2"/>
        <w:jc w:val="center"/>
        <w:rPr>
          <w:rFonts w:ascii="Times New Roman" w:eastAsia="Times New Roman" w:hAnsi="Times New Roman" w:cs="Times New Roman"/>
          <w:color w:val="000000"/>
          <w:sz w:val="20"/>
          <w:szCs w:val="20"/>
          <w:lang w:val="ms-MY"/>
        </w:rPr>
      </w:pPr>
      <w:r>
        <w:rPr>
          <w:rFonts w:ascii="Times New Roman" w:eastAsia="Times New Roman" w:hAnsi="Times New Roman" w:cs="Times New Roman"/>
          <w:b/>
          <w:color w:val="000000"/>
          <w:sz w:val="20"/>
          <w:szCs w:val="20"/>
          <w:lang w:val="ms-MY"/>
        </w:rPr>
        <w:t xml:space="preserve">Jadual 2. </w:t>
      </w:r>
      <w:r>
        <w:rPr>
          <w:rFonts w:ascii="Times New Roman" w:eastAsia="Times New Roman" w:hAnsi="Times New Roman" w:cs="Times New Roman"/>
          <w:color w:val="000000"/>
          <w:sz w:val="20"/>
          <w:szCs w:val="20"/>
          <w:lang w:val="ms-MY"/>
        </w:rPr>
        <w:t>Perbezaan keupayaan memandu berdasarkan umur</w:t>
      </w:r>
    </w:p>
    <w:p w14:paraId="082D9477" w14:textId="77777777" w:rsidR="00343A2B" w:rsidRDefault="00343A2B">
      <w:pPr>
        <w:spacing w:after="0" w:line="240" w:lineRule="auto"/>
        <w:ind w:left="0" w:hanging="2"/>
        <w:jc w:val="center"/>
        <w:rPr>
          <w:rFonts w:ascii="Times New Roman" w:eastAsia="Times New Roman" w:hAnsi="Times New Roman" w:cs="Times New Roman"/>
          <w:color w:val="000000"/>
          <w:sz w:val="24"/>
          <w:szCs w:val="24"/>
          <w:lang w:val="ms-MY"/>
        </w:rPr>
      </w:pPr>
    </w:p>
    <w:tbl>
      <w:tblPr>
        <w:tblW w:w="9270" w:type="dxa"/>
        <w:tblBorders>
          <w:top w:val="single" w:sz="4" w:space="0" w:color="auto"/>
          <w:bottom w:val="single" w:sz="4" w:space="0" w:color="auto"/>
        </w:tblBorders>
        <w:tblLayout w:type="fixed"/>
        <w:tblLook w:val="04A0" w:firstRow="1" w:lastRow="0" w:firstColumn="1" w:lastColumn="0" w:noHBand="0" w:noVBand="1"/>
      </w:tblPr>
      <w:tblGrid>
        <w:gridCol w:w="2520"/>
        <w:gridCol w:w="1080"/>
        <w:gridCol w:w="1260"/>
        <w:gridCol w:w="1080"/>
        <w:gridCol w:w="1080"/>
        <w:gridCol w:w="1170"/>
        <w:gridCol w:w="1080"/>
      </w:tblGrid>
      <w:tr w:rsidR="00343A2B" w:rsidRPr="00F94422" w14:paraId="2919D2FF" w14:textId="77777777" w:rsidTr="00F94422">
        <w:trPr>
          <w:trHeight w:val="207"/>
        </w:trPr>
        <w:tc>
          <w:tcPr>
            <w:tcW w:w="2520" w:type="dxa"/>
            <w:vMerge w:val="restart"/>
            <w:tcBorders>
              <w:top w:val="single" w:sz="4" w:space="0" w:color="auto"/>
              <w:left w:val="nil"/>
              <w:bottom w:val="single" w:sz="12" w:space="0" w:color="auto"/>
              <w:right w:val="nil"/>
            </w:tcBorders>
            <w:shd w:val="clear" w:color="auto" w:fill="8DB3E2" w:themeFill="text2" w:themeFillTint="66"/>
          </w:tcPr>
          <w:p w14:paraId="57A55B17" w14:textId="6E050615" w:rsidR="00343A2B" w:rsidRP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Keupayaan m</w:t>
            </w:r>
            <w:r w:rsidR="00A51341" w:rsidRPr="00F94422">
              <w:rPr>
                <w:rFonts w:ascii="Times New Roman" w:hAnsi="Times New Roman" w:cs="Times New Roman"/>
                <w:b/>
                <w:position w:val="0"/>
                <w:sz w:val="20"/>
                <w:szCs w:val="20"/>
                <w:lang w:val="ms-MY"/>
              </w:rPr>
              <w:t>emandu</w:t>
            </w:r>
          </w:p>
        </w:tc>
        <w:tc>
          <w:tcPr>
            <w:tcW w:w="6750" w:type="dxa"/>
            <w:gridSpan w:val="6"/>
            <w:tcBorders>
              <w:top w:val="single" w:sz="4" w:space="0" w:color="auto"/>
              <w:left w:val="nil"/>
              <w:bottom w:val="single" w:sz="4" w:space="0" w:color="auto"/>
              <w:right w:val="nil"/>
            </w:tcBorders>
            <w:shd w:val="clear" w:color="auto" w:fill="8DB3E2" w:themeFill="text2" w:themeFillTint="66"/>
          </w:tcPr>
          <w:p w14:paraId="7DA47497"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Umur</w:t>
            </w:r>
          </w:p>
        </w:tc>
      </w:tr>
      <w:tr w:rsidR="00343A2B" w:rsidRPr="00F94422" w14:paraId="5B5B46F6" w14:textId="77777777" w:rsidTr="00F94422">
        <w:trPr>
          <w:trHeight w:val="513"/>
        </w:trPr>
        <w:tc>
          <w:tcPr>
            <w:tcW w:w="2520" w:type="dxa"/>
            <w:vMerge/>
            <w:tcBorders>
              <w:top w:val="single" w:sz="4" w:space="0" w:color="auto"/>
              <w:left w:val="nil"/>
              <w:bottom w:val="single" w:sz="4" w:space="0" w:color="auto"/>
              <w:right w:val="nil"/>
            </w:tcBorders>
            <w:shd w:val="clear" w:color="auto" w:fill="8DB3E2" w:themeFill="text2" w:themeFillTint="66"/>
          </w:tcPr>
          <w:p w14:paraId="5EC04A24" w14:textId="77777777" w:rsidR="00343A2B" w:rsidRPr="00F94422" w:rsidRDefault="00343A2B"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p>
        </w:tc>
        <w:tc>
          <w:tcPr>
            <w:tcW w:w="1080" w:type="dxa"/>
            <w:tcBorders>
              <w:top w:val="single" w:sz="4" w:space="0" w:color="auto"/>
              <w:left w:val="nil"/>
              <w:bottom w:val="single" w:sz="4" w:space="0" w:color="auto"/>
              <w:right w:val="nil"/>
            </w:tcBorders>
            <w:shd w:val="clear" w:color="auto" w:fill="8DB3E2" w:themeFill="text2" w:themeFillTint="66"/>
          </w:tcPr>
          <w:p w14:paraId="11E92830" w14:textId="611A6594" w:rsidR="00343A2B" w:rsidRP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60–</w:t>
            </w:r>
            <w:r w:rsidR="00A51341" w:rsidRPr="00F94422">
              <w:rPr>
                <w:rFonts w:ascii="Times New Roman" w:hAnsi="Times New Roman" w:cs="Times New Roman"/>
                <w:b/>
                <w:position w:val="0"/>
                <w:sz w:val="20"/>
                <w:szCs w:val="20"/>
                <w:lang w:val="ms-MY"/>
              </w:rPr>
              <w:t>64 tahun</w:t>
            </w:r>
          </w:p>
          <w:p w14:paraId="38B77C80"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c>
          <w:tcPr>
            <w:tcW w:w="1260" w:type="dxa"/>
            <w:tcBorders>
              <w:top w:val="single" w:sz="4" w:space="0" w:color="auto"/>
              <w:left w:val="nil"/>
              <w:bottom w:val="single" w:sz="4" w:space="0" w:color="auto"/>
              <w:right w:val="nil"/>
            </w:tcBorders>
            <w:shd w:val="clear" w:color="auto" w:fill="8DB3E2" w:themeFill="text2" w:themeFillTint="66"/>
          </w:tcPr>
          <w:p w14:paraId="24DB027A" w14:textId="77777777" w:rsid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65-</w:t>
            </w:r>
            <w:r w:rsidR="00A51341" w:rsidRPr="00F94422">
              <w:rPr>
                <w:rFonts w:ascii="Times New Roman" w:hAnsi="Times New Roman" w:cs="Times New Roman"/>
                <w:b/>
                <w:position w:val="0"/>
                <w:sz w:val="20"/>
                <w:szCs w:val="20"/>
                <w:lang w:val="ms-MY"/>
              </w:rPr>
              <w:t xml:space="preserve">70 </w:t>
            </w:r>
          </w:p>
          <w:p w14:paraId="723003C7" w14:textId="3793316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tahun</w:t>
            </w:r>
          </w:p>
          <w:p w14:paraId="370DDBDC"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c>
          <w:tcPr>
            <w:tcW w:w="1080" w:type="dxa"/>
            <w:tcBorders>
              <w:top w:val="single" w:sz="4" w:space="0" w:color="auto"/>
              <w:left w:val="nil"/>
              <w:bottom w:val="single" w:sz="4" w:space="0" w:color="auto"/>
              <w:right w:val="nil"/>
            </w:tcBorders>
            <w:shd w:val="clear" w:color="auto" w:fill="8DB3E2" w:themeFill="text2" w:themeFillTint="66"/>
          </w:tcPr>
          <w:p w14:paraId="29B8566C" w14:textId="2087FAAB" w:rsidR="00343A2B" w:rsidRP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71–</w:t>
            </w:r>
            <w:r w:rsidR="00A51341" w:rsidRPr="00F94422">
              <w:rPr>
                <w:rFonts w:ascii="Times New Roman" w:hAnsi="Times New Roman" w:cs="Times New Roman"/>
                <w:b/>
                <w:position w:val="0"/>
                <w:sz w:val="20"/>
                <w:szCs w:val="20"/>
                <w:lang w:val="ms-MY"/>
              </w:rPr>
              <w:t>74 tahun</w:t>
            </w:r>
          </w:p>
          <w:p w14:paraId="1FD83C5C"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c>
          <w:tcPr>
            <w:tcW w:w="1080" w:type="dxa"/>
            <w:tcBorders>
              <w:top w:val="single" w:sz="4" w:space="0" w:color="auto"/>
              <w:left w:val="nil"/>
              <w:bottom w:val="single" w:sz="4" w:space="0" w:color="auto"/>
              <w:right w:val="nil"/>
            </w:tcBorders>
            <w:shd w:val="clear" w:color="auto" w:fill="8DB3E2" w:themeFill="text2" w:themeFillTint="66"/>
          </w:tcPr>
          <w:p w14:paraId="45906811" w14:textId="4CD7C48C" w:rsidR="00343A2B" w:rsidRP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75–</w:t>
            </w:r>
            <w:r w:rsidR="00A51341" w:rsidRPr="00F94422">
              <w:rPr>
                <w:rFonts w:ascii="Times New Roman" w:hAnsi="Times New Roman" w:cs="Times New Roman"/>
                <w:b/>
                <w:position w:val="0"/>
                <w:sz w:val="20"/>
                <w:szCs w:val="20"/>
                <w:lang w:val="ms-MY"/>
              </w:rPr>
              <w:t>80 tahun</w:t>
            </w:r>
          </w:p>
          <w:p w14:paraId="4FF53B6D"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c>
          <w:tcPr>
            <w:tcW w:w="1170" w:type="dxa"/>
            <w:tcBorders>
              <w:top w:val="single" w:sz="4" w:space="0" w:color="auto"/>
              <w:left w:val="nil"/>
              <w:bottom w:val="single" w:sz="4" w:space="0" w:color="auto"/>
              <w:right w:val="nil"/>
            </w:tcBorders>
            <w:shd w:val="clear" w:color="auto" w:fill="8DB3E2" w:themeFill="text2" w:themeFillTint="66"/>
          </w:tcPr>
          <w:p w14:paraId="0DF5A9FB" w14:textId="2A7D80BD" w:rsidR="00343A2B" w:rsidRPr="00F94422" w:rsidRDefault="00F94422"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81–</w:t>
            </w:r>
            <w:r w:rsidR="00A51341" w:rsidRPr="00F94422">
              <w:rPr>
                <w:rFonts w:ascii="Times New Roman" w:hAnsi="Times New Roman" w:cs="Times New Roman"/>
                <w:b/>
                <w:position w:val="0"/>
                <w:sz w:val="20"/>
                <w:szCs w:val="20"/>
                <w:lang w:val="ms-MY"/>
              </w:rPr>
              <w:t>84 tahun</w:t>
            </w:r>
          </w:p>
          <w:p w14:paraId="2486AC72"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c>
          <w:tcPr>
            <w:tcW w:w="1080" w:type="dxa"/>
            <w:tcBorders>
              <w:top w:val="single" w:sz="4" w:space="0" w:color="auto"/>
              <w:left w:val="nil"/>
              <w:bottom w:val="single" w:sz="4" w:space="0" w:color="auto"/>
              <w:right w:val="nil"/>
            </w:tcBorders>
            <w:shd w:val="clear" w:color="auto" w:fill="8DB3E2" w:themeFill="text2" w:themeFillTint="66"/>
          </w:tcPr>
          <w:p w14:paraId="5D9255F9"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&gt;85 tahun</w:t>
            </w:r>
          </w:p>
          <w:p w14:paraId="51F91303"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w:t>
            </w:r>
          </w:p>
        </w:tc>
      </w:tr>
      <w:tr w:rsidR="00343A2B" w:rsidRPr="00F94422" w14:paraId="62241DB2" w14:textId="77777777" w:rsidTr="00F94422">
        <w:tc>
          <w:tcPr>
            <w:tcW w:w="2520" w:type="dxa"/>
            <w:tcBorders>
              <w:top w:val="single" w:sz="4" w:space="0" w:color="auto"/>
              <w:left w:val="nil"/>
              <w:bottom w:val="nil"/>
              <w:right w:val="nil"/>
            </w:tcBorders>
          </w:tcPr>
          <w:p w14:paraId="57BE2248"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Ya</w:t>
            </w:r>
          </w:p>
        </w:tc>
        <w:tc>
          <w:tcPr>
            <w:tcW w:w="1080" w:type="dxa"/>
            <w:tcBorders>
              <w:top w:val="single" w:sz="4" w:space="0" w:color="auto"/>
              <w:left w:val="nil"/>
              <w:bottom w:val="nil"/>
              <w:right w:val="nil"/>
            </w:tcBorders>
            <w:shd w:val="clear" w:color="auto" w:fill="9BBB59" w:themeFill="accent3"/>
          </w:tcPr>
          <w:p w14:paraId="343618F8"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55.9</w:t>
            </w:r>
          </w:p>
        </w:tc>
        <w:tc>
          <w:tcPr>
            <w:tcW w:w="1260" w:type="dxa"/>
            <w:tcBorders>
              <w:top w:val="single" w:sz="4" w:space="0" w:color="auto"/>
              <w:left w:val="nil"/>
              <w:bottom w:val="nil"/>
              <w:right w:val="nil"/>
            </w:tcBorders>
            <w:shd w:val="clear" w:color="auto" w:fill="9BBB59" w:themeFill="accent3"/>
          </w:tcPr>
          <w:p w14:paraId="1A68C2C1"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50.7</w:t>
            </w:r>
          </w:p>
        </w:tc>
        <w:tc>
          <w:tcPr>
            <w:tcW w:w="1080" w:type="dxa"/>
            <w:tcBorders>
              <w:top w:val="single" w:sz="4" w:space="0" w:color="auto"/>
              <w:left w:val="nil"/>
              <w:bottom w:val="nil"/>
              <w:right w:val="nil"/>
            </w:tcBorders>
            <w:shd w:val="clear" w:color="auto" w:fill="9BBB59" w:themeFill="accent3"/>
          </w:tcPr>
          <w:p w14:paraId="400425BA"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47.4</w:t>
            </w:r>
          </w:p>
        </w:tc>
        <w:tc>
          <w:tcPr>
            <w:tcW w:w="1080" w:type="dxa"/>
            <w:tcBorders>
              <w:top w:val="single" w:sz="4" w:space="0" w:color="auto"/>
              <w:left w:val="nil"/>
              <w:bottom w:val="nil"/>
              <w:right w:val="nil"/>
            </w:tcBorders>
          </w:tcPr>
          <w:p w14:paraId="7A283293"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18.9</w:t>
            </w:r>
          </w:p>
        </w:tc>
        <w:tc>
          <w:tcPr>
            <w:tcW w:w="1170" w:type="dxa"/>
            <w:tcBorders>
              <w:top w:val="single" w:sz="4" w:space="0" w:color="auto"/>
              <w:left w:val="nil"/>
              <w:bottom w:val="nil"/>
              <w:right w:val="nil"/>
            </w:tcBorders>
          </w:tcPr>
          <w:p w14:paraId="732921B8"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8.0</w:t>
            </w:r>
          </w:p>
        </w:tc>
        <w:tc>
          <w:tcPr>
            <w:tcW w:w="1080" w:type="dxa"/>
            <w:tcBorders>
              <w:top w:val="single" w:sz="4" w:space="0" w:color="auto"/>
              <w:left w:val="nil"/>
              <w:bottom w:val="nil"/>
              <w:right w:val="nil"/>
            </w:tcBorders>
          </w:tcPr>
          <w:p w14:paraId="0BFF747A"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0</w:t>
            </w:r>
          </w:p>
        </w:tc>
      </w:tr>
      <w:tr w:rsidR="00343A2B" w:rsidRPr="00F94422" w14:paraId="3959C162" w14:textId="77777777" w:rsidTr="00F94422">
        <w:trPr>
          <w:trHeight w:val="131"/>
        </w:trPr>
        <w:tc>
          <w:tcPr>
            <w:tcW w:w="2520" w:type="dxa"/>
            <w:tcBorders>
              <w:top w:val="nil"/>
              <w:left w:val="nil"/>
              <w:bottom w:val="single" w:sz="4" w:space="0" w:color="auto"/>
              <w:right w:val="nil"/>
            </w:tcBorders>
          </w:tcPr>
          <w:p w14:paraId="1E942A68" w14:textId="77777777"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Tidak</w:t>
            </w:r>
          </w:p>
        </w:tc>
        <w:tc>
          <w:tcPr>
            <w:tcW w:w="1080" w:type="dxa"/>
            <w:tcBorders>
              <w:top w:val="nil"/>
              <w:left w:val="nil"/>
              <w:bottom w:val="single" w:sz="4" w:space="0" w:color="auto"/>
              <w:right w:val="nil"/>
            </w:tcBorders>
          </w:tcPr>
          <w:p w14:paraId="352B8B1C"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44.1</w:t>
            </w:r>
          </w:p>
        </w:tc>
        <w:tc>
          <w:tcPr>
            <w:tcW w:w="1260" w:type="dxa"/>
            <w:tcBorders>
              <w:top w:val="nil"/>
              <w:left w:val="nil"/>
              <w:bottom w:val="single" w:sz="4" w:space="0" w:color="auto"/>
              <w:right w:val="nil"/>
            </w:tcBorders>
          </w:tcPr>
          <w:p w14:paraId="628474E8"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49.3</w:t>
            </w:r>
          </w:p>
        </w:tc>
        <w:tc>
          <w:tcPr>
            <w:tcW w:w="1080" w:type="dxa"/>
            <w:tcBorders>
              <w:top w:val="nil"/>
              <w:left w:val="nil"/>
              <w:bottom w:val="single" w:sz="4" w:space="0" w:color="auto"/>
              <w:right w:val="nil"/>
            </w:tcBorders>
          </w:tcPr>
          <w:p w14:paraId="0E85C9EB"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52.6</w:t>
            </w:r>
          </w:p>
        </w:tc>
        <w:tc>
          <w:tcPr>
            <w:tcW w:w="1080" w:type="dxa"/>
            <w:tcBorders>
              <w:top w:val="nil"/>
              <w:left w:val="nil"/>
              <w:bottom w:val="single" w:sz="4" w:space="0" w:color="auto"/>
              <w:right w:val="nil"/>
            </w:tcBorders>
            <w:shd w:val="clear" w:color="auto" w:fill="9BBB59" w:themeFill="accent3"/>
          </w:tcPr>
          <w:p w14:paraId="3D9FE37C"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81.1</w:t>
            </w:r>
          </w:p>
        </w:tc>
        <w:tc>
          <w:tcPr>
            <w:tcW w:w="1170" w:type="dxa"/>
            <w:tcBorders>
              <w:top w:val="nil"/>
              <w:left w:val="nil"/>
              <w:bottom w:val="single" w:sz="4" w:space="0" w:color="auto"/>
              <w:right w:val="nil"/>
            </w:tcBorders>
            <w:shd w:val="clear" w:color="auto" w:fill="9BBB59" w:themeFill="accent3"/>
          </w:tcPr>
          <w:p w14:paraId="39E6DED8"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92.0</w:t>
            </w:r>
          </w:p>
        </w:tc>
        <w:tc>
          <w:tcPr>
            <w:tcW w:w="1080" w:type="dxa"/>
            <w:tcBorders>
              <w:top w:val="nil"/>
              <w:left w:val="nil"/>
              <w:bottom w:val="single" w:sz="4" w:space="0" w:color="auto"/>
              <w:right w:val="nil"/>
            </w:tcBorders>
          </w:tcPr>
          <w:p w14:paraId="68FFD34B"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F94422">
              <w:rPr>
                <w:rFonts w:ascii="Times New Roman" w:hAnsi="Times New Roman" w:cs="Times New Roman"/>
                <w:position w:val="0"/>
                <w:sz w:val="20"/>
                <w:szCs w:val="20"/>
                <w:lang w:val="ms-MY"/>
              </w:rPr>
              <w:t>100</w:t>
            </w:r>
          </w:p>
        </w:tc>
      </w:tr>
      <w:tr w:rsidR="00343A2B" w:rsidRPr="00F94422" w14:paraId="277B5F5E" w14:textId="77777777" w:rsidTr="00F94422">
        <w:tc>
          <w:tcPr>
            <w:tcW w:w="2520" w:type="dxa"/>
            <w:tcBorders>
              <w:top w:val="single" w:sz="4" w:space="0" w:color="auto"/>
              <w:left w:val="nil"/>
              <w:bottom w:val="single" w:sz="4" w:space="0" w:color="auto"/>
              <w:right w:val="nil"/>
            </w:tcBorders>
            <w:shd w:val="clear" w:color="auto" w:fill="auto"/>
          </w:tcPr>
          <w:p w14:paraId="435C9DF9" w14:textId="56E8DDD8" w:rsidR="00343A2B" w:rsidRPr="00F94422" w:rsidRDefault="00A51341" w:rsidP="00F94422">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J</w:t>
            </w:r>
            <w:r w:rsidR="00F94422" w:rsidRPr="00F94422">
              <w:rPr>
                <w:rFonts w:ascii="Times New Roman" w:hAnsi="Times New Roman" w:cs="Times New Roman"/>
                <w:b/>
                <w:position w:val="0"/>
                <w:sz w:val="20"/>
                <w:szCs w:val="20"/>
                <w:lang w:val="ms-MY"/>
              </w:rPr>
              <w:t>umlah</w:t>
            </w:r>
          </w:p>
        </w:tc>
        <w:tc>
          <w:tcPr>
            <w:tcW w:w="1080" w:type="dxa"/>
            <w:tcBorders>
              <w:top w:val="single" w:sz="4" w:space="0" w:color="auto"/>
              <w:left w:val="nil"/>
              <w:bottom w:val="single" w:sz="4" w:space="0" w:color="auto"/>
              <w:right w:val="nil"/>
            </w:tcBorders>
            <w:shd w:val="clear" w:color="auto" w:fill="auto"/>
          </w:tcPr>
          <w:p w14:paraId="53253D56"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c>
          <w:tcPr>
            <w:tcW w:w="1260" w:type="dxa"/>
            <w:tcBorders>
              <w:top w:val="single" w:sz="4" w:space="0" w:color="auto"/>
              <w:left w:val="nil"/>
              <w:bottom w:val="single" w:sz="4" w:space="0" w:color="auto"/>
              <w:right w:val="nil"/>
            </w:tcBorders>
            <w:shd w:val="clear" w:color="auto" w:fill="auto"/>
          </w:tcPr>
          <w:p w14:paraId="56AEEAF3"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c>
          <w:tcPr>
            <w:tcW w:w="1080" w:type="dxa"/>
            <w:tcBorders>
              <w:top w:val="single" w:sz="4" w:space="0" w:color="auto"/>
              <w:left w:val="nil"/>
              <w:bottom w:val="single" w:sz="4" w:space="0" w:color="auto"/>
              <w:right w:val="nil"/>
            </w:tcBorders>
            <w:shd w:val="clear" w:color="auto" w:fill="auto"/>
          </w:tcPr>
          <w:p w14:paraId="0F785CE6"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c>
          <w:tcPr>
            <w:tcW w:w="1080" w:type="dxa"/>
            <w:tcBorders>
              <w:top w:val="single" w:sz="4" w:space="0" w:color="auto"/>
              <w:left w:val="nil"/>
              <w:bottom w:val="single" w:sz="4" w:space="0" w:color="auto"/>
              <w:right w:val="nil"/>
            </w:tcBorders>
            <w:shd w:val="clear" w:color="auto" w:fill="auto"/>
          </w:tcPr>
          <w:p w14:paraId="17909742"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c>
          <w:tcPr>
            <w:tcW w:w="1170" w:type="dxa"/>
            <w:tcBorders>
              <w:top w:val="single" w:sz="4" w:space="0" w:color="auto"/>
              <w:left w:val="nil"/>
              <w:bottom w:val="single" w:sz="4" w:space="0" w:color="auto"/>
              <w:right w:val="nil"/>
            </w:tcBorders>
            <w:shd w:val="clear" w:color="auto" w:fill="auto"/>
          </w:tcPr>
          <w:p w14:paraId="21077F31"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c>
          <w:tcPr>
            <w:tcW w:w="1080" w:type="dxa"/>
            <w:tcBorders>
              <w:top w:val="single" w:sz="4" w:space="0" w:color="auto"/>
              <w:left w:val="nil"/>
              <w:bottom w:val="single" w:sz="4" w:space="0" w:color="auto"/>
              <w:right w:val="nil"/>
            </w:tcBorders>
            <w:shd w:val="clear" w:color="auto" w:fill="auto"/>
          </w:tcPr>
          <w:p w14:paraId="37A747D4" w14:textId="77777777" w:rsidR="00343A2B" w:rsidRPr="00F94422" w:rsidRDefault="00A51341" w:rsidP="00F94422">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94422">
              <w:rPr>
                <w:rFonts w:ascii="Times New Roman" w:hAnsi="Times New Roman" w:cs="Times New Roman"/>
                <w:b/>
                <w:position w:val="0"/>
                <w:sz w:val="20"/>
                <w:szCs w:val="20"/>
                <w:lang w:val="ms-MY"/>
              </w:rPr>
              <w:t>100.0</w:t>
            </w:r>
          </w:p>
        </w:tc>
      </w:tr>
    </w:tbl>
    <w:p w14:paraId="43065A56" w14:textId="37F7104F" w:rsidR="00343A2B" w:rsidRDefault="00A51341">
      <w:pPr>
        <w:spacing w:after="0" w:line="240" w:lineRule="auto"/>
        <w:ind w:left="0" w:hanging="2"/>
        <w:jc w:val="both"/>
        <w:rPr>
          <w:rFonts w:ascii="Times New Roman" w:eastAsia="Times New Roman" w:hAnsi="Times New Roman" w:cs="Times New Roman"/>
          <w:bCs/>
          <w:color w:val="000000"/>
          <w:sz w:val="20"/>
          <w:szCs w:val="20"/>
          <w:lang w:val="ms-MY"/>
        </w:rPr>
      </w:pPr>
      <w:r>
        <w:rPr>
          <w:rFonts w:ascii="Times New Roman" w:eastAsia="Times New Roman" w:hAnsi="Times New Roman" w:cs="Times New Roman"/>
          <w:bCs/>
          <w:color w:val="000000"/>
          <w:sz w:val="20"/>
          <w:szCs w:val="20"/>
          <w:lang w:val="ms-MY"/>
        </w:rPr>
        <w:t xml:space="preserve">Khi </w:t>
      </w:r>
      <w:r w:rsidR="00F15BA3">
        <w:rPr>
          <w:rFonts w:ascii="Times New Roman" w:eastAsia="Times New Roman" w:hAnsi="Times New Roman" w:cs="Times New Roman"/>
          <w:bCs/>
          <w:color w:val="000000"/>
          <w:sz w:val="20"/>
          <w:szCs w:val="20"/>
          <w:lang w:val="ms-MY"/>
        </w:rPr>
        <w:t>kuasa dua</w:t>
      </w:r>
      <w:r>
        <w:rPr>
          <w:rFonts w:ascii="Times New Roman" w:eastAsia="Times New Roman" w:hAnsi="Times New Roman" w:cs="Times New Roman"/>
          <w:bCs/>
          <w:color w:val="000000"/>
          <w:sz w:val="20"/>
          <w:szCs w:val="20"/>
          <w:lang w:val="ms-MY"/>
        </w:rPr>
        <w:t>= 49.766</w:t>
      </w:r>
      <w:r>
        <w:rPr>
          <w:rFonts w:ascii="Times New Roman" w:eastAsia="Times New Roman" w:hAnsi="Times New Roman" w:cs="Times New Roman"/>
          <w:bCs/>
          <w:color w:val="000000"/>
          <w:sz w:val="20"/>
          <w:szCs w:val="20"/>
          <w:vertAlign w:val="superscript"/>
          <w:lang w:val="ms-MY"/>
        </w:rPr>
        <w:t>a</w:t>
      </w:r>
      <w:r>
        <w:rPr>
          <w:rFonts w:ascii="Times New Roman" w:eastAsia="Times New Roman" w:hAnsi="Times New Roman" w:cs="Times New Roman"/>
          <w:bCs/>
          <w:color w:val="000000"/>
          <w:sz w:val="20"/>
          <w:szCs w:val="20"/>
          <w:lang w:val="ms-MY"/>
        </w:rPr>
        <w:t>, Signifikan= 0.05</w:t>
      </w:r>
    </w:p>
    <w:p w14:paraId="65C47021" w14:textId="77777777" w:rsidR="00343A2B" w:rsidRPr="00EF325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3C0E887E" w14:textId="77777777" w:rsidR="00343A2B" w:rsidRPr="00EF325B" w:rsidRDefault="00A51341">
      <w:pPr>
        <w:spacing w:after="0" w:line="240" w:lineRule="auto"/>
        <w:ind w:left="0" w:hanging="2"/>
        <w:jc w:val="both"/>
        <w:rPr>
          <w:rFonts w:ascii="Times New Roman" w:eastAsia="Times New Roman" w:hAnsi="Times New Roman" w:cs="Times New Roman"/>
          <w:color w:val="000000"/>
          <w:sz w:val="24"/>
          <w:szCs w:val="24"/>
          <w:lang w:val="ms-MY"/>
        </w:rPr>
      </w:pPr>
      <w:r w:rsidRPr="00EF325B">
        <w:rPr>
          <w:rFonts w:ascii="Times New Roman" w:eastAsia="Times New Roman" w:hAnsi="Times New Roman" w:cs="Times New Roman"/>
          <w:color w:val="000000"/>
          <w:sz w:val="24"/>
          <w:szCs w:val="24"/>
          <w:lang w:val="ms-MY"/>
        </w:rPr>
        <w:t>b.  Hubungkait keupayaan memandu dengan faktor jantina</w:t>
      </w:r>
    </w:p>
    <w:p w14:paraId="14970FD6" w14:textId="77777777" w:rsidR="00343A2B" w:rsidRPr="00EF325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024731DA" w14:textId="5C8ADF19" w:rsidR="00343A2B" w:rsidRPr="00EF325B" w:rsidRDefault="00A51341">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r w:rsidRPr="00EF325B">
        <w:rPr>
          <w:rFonts w:ascii="Times New Roman" w:hAnsi="Times New Roman" w:cs="Times New Roman"/>
          <w:bCs/>
          <w:position w:val="0"/>
          <w:sz w:val="24"/>
          <w:szCs w:val="24"/>
          <w:lang w:val="ms-MY"/>
        </w:rPr>
        <w:t xml:space="preserve">Jadual 3 menunjukkan perbezaan hubungan antara keupayaan memandu dan jantina responden. Penemuan kajian mendapati bahawa warga emas lelaki (65.3%) lebih berupaya memandu kenderaan persendirian berbanding warga emas perempuan (29.6%). Mitchell (2018) menyatakan bahawa wanita lebih cenderung daripada lelaki untuk melakukan perjalanan sebagai penumpang kereta, dan berlaku peningkatan perjalanan sebagai penumpang kereta apabila wanita mencapai umur 50 tahun dan ke atas. Hal ini jelas membuktikan warga emas perempuan lebih begantung </w:t>
      </w:r>
      <w:r w:rsidRPr="00EF325B">
        <w:rPr>
          <w:rFonts w:ascii="Times New Roman" w:hAnsi="Times New Roman" w:cs="Times New Roman"/>
          <w:bCs/>
          <w:position w:val="0"/>
          <w:sz w:val="24"/>
          <w:szCs w:val="24"/>
          <w:lang w:val="ms-MY"/>
        </w:rPr>
        <w:lastRenderedPageBreak/>
        <w:t>kepada kenderaan persendirian sebagai penumpang. Analisis khi kuasa dua menunjukkan terdapat perkaitan yang signifikan di antara jantina dan keupayaan memandu warga emas, X</w:t>
      </w:r>
      <w:r w:rsidRPr="00EF325B">
        <w:rPr>
          <w:rFonts w:ascii="Times New Roman" w:hAnsi="Times New Roman" w:cs="Times New Roman"/>
          <w:bCs/>
          <w:position w:val="0"/>
          <w:sz w:val="24"/>
          <w:szCs w:val="24"/>
          <w:vertAlign w:val="superscript"/>
          <w:lang w:val="ms-MY"/>
        </w:rPr>
        <w:t>2</w:t>
      </w:r>
      <w:r w:rsidRPr="00EF325B">
        <w:rPr>
          <w:rFonts w:ascii="Times New Roman" w:hAnsi="Times New Roman" w:cs="Times New Roman"/>
          <w:bCs/>
          <w:position w:val="0"/>
          <w:sz w:val="24"/>
          <w:szCs w:val="24"/>
          <w:lang w:val="ms-MY"/>
        </w:rPr>
        <w:t>=82.418</w:t>
      </w:r>
      <w:r w:rsidRPr="00EF325B">
        <w:rPr>
          <w:rFonts w:ascii="Times New Roman" w:hAnsi="Times New Roman" w:cs="Times New Roman"/>
          <w:bCs/>
          <w:position w:val="0"/>
          <w:sz w:val="24"/>
          <w:szCs w:val="24"/>
          <w:vertAlign w:val="superscript"/>
          <w:lang w:val="ms-MY"/>
        </w:rPr>
        <w:t>a</w:t>
      </w:r>
      <w:r w:rsidRPr="00EF325B">
        <w:rPr>
          <w:rFonts w:ascii="Times New Roman" w:hAnsi="Times New Roman" w:cs="Times New Roman"/>
          <w:bCs/>
          <w:position w:val="0"/>
          <w:sz w:val="24"/>
          <w:szCs w:val="24"/>
          <w:lang w:val="ms-MY"/>
        </w:rPr>
        <w:t>, k &lt; .05. Penemuan i</w:t>
      </w:r>
      <w:r w:rsidR="000205DF" w:rsidRPr="00EF325B">
        <w:rPr>
          <w:rFonts w:ascii="Times New Roman" w:hAnsi="Times New Roman" w:cs="Times New Roman"/>
          <w:bCs/>
          <w:position w:val="0"/>
          <w:sz w:val="24"/>
          <w:szCs w:val="24"/>
          <w:lang w:val="ms-MY"/>
        </w:rPr>
        <w:t xml:space="preserve">ni juga selari dengan Ismail </w:t>
      </w:r>
      <w:r w:rsidR="00EF325B">
        <w:rPr>
          <w:rFonts w:ascii="Times New Roman" w:hAnsi="Times New Roman" w:cs="Times New Roman"/>
          <w:bCs/>
          <w:position w:val="0"/>
          <w:sz w:val="24"/>
          <w:szCs w:val="24"/>
          <w:lang w:val="ms-MY"/>
        </w:rPr>
        <w:t>et al.</w:t>
      </w:r>
      <w:r w:rsidR="000205DF" w:rsidRPr="00EF325B">
        <w:rPr>
          <w:rFonts w:ascii="Times New Roman" w:hAnsi="Times New Roman" w:cs="Times New Roman"/>
          <w:bCs/>
          <w:position w:val="0"/>
          <w:sz w:val="24"/>
          <w:szCs w:val="24"/>
          <w:lang w:val="ms-MY"/>
        </w:rPr>
        <w:t xml:space="preserve"> (2017)</w:t>
      </w:r>
      <w:r w:rsidRPr="00EF325B">
        <w:rPr>
          <w:rFonts w:ascii="Times New Roman" w:hAnsi="Times New Roman" w:cs="Times New Roman"/>
          <w:bCs/>
          <w:position w:val="0"/>
          <w:sz w:val="24"/>
          <w:szCs w:val="24"/>
          <w:lang w:val="ms-MY"/>
        </w:rPr>
        <w:t xml:space="preserve"> yang mendapati bahawa peningkatan umur menyebabkan warga emas wanita mengurangkan jumlah perjalanan harian mereka.</w:t>
      </w:r>
    </w:p>
    <w:p w14:paraId="00503903" w14:textId="77777777" w:rsidR="00343A2B" w:rsidRPr="00EF325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20A7E024"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b/>
          <w:position w:val="0"/>
          <w:sz w:val="20"/>
          <w:szCs w:val="20"/>
          <w:lang w:val="ms-MY"/>
        </w:rPr>
        <w:t xml:space="preserve">Jadual 3. </w:t>
      </w:r>
      <w:r w:rsidRPr="00EF325B">
        <w:rPr>
          <w:rFonts w:ascii="Times New Roman" w:hAnsi="Times New Roman" w:cs="Times New Roman"/>
          <w:position w:val="0"/>
          <w:sz w:val="20"/>
          <w:szCs w:val="20"/>
          <w:lang w:val="ms-MY"/>
        </w:rPr>
        <w:t>Perbezaan keupayaan memandu berdasarkan jantina</w:t>
      </w:r>
    </w:p>
    <w:p w14:paraId="634E8A74" w14:textId="77777777" w:rsidR="00343A2B" w:rsidRPr="00EF325B" w:rsidRDefault="00343A2B"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p>
    <w:tbl>
      <w:tblPr>
        <w:tblW w:w="5953" w:type="dxa"/>
        <w:jc w:val="center"/>
        <w:tblBorders>
          <w:top w:val="single" w:sz="4" w:space="0" w:color="auto"/>
          <w:bottom w:val="single" w:sz="4" w:space="0" w:color="auto"/>
        </w:tblBorders>
        <w:tblLayout w:type="fixed"/>
        <w:tblLook w:val="04A0" w:firstRow="1" w:lastRow="0" w:firstColumn="1" w:lastColumn="0" w:noHBand="0" w:noVBand="1"/>
      </w:tblPr>
      <w:tblGrid>
        <w:gridCol w:w="2126"/>
        <w:gridCol w:w="2047"/>
        <w:gridCol w:w="1780"/>
      </w:tblGrid>
      <w:tr w:rsidR="00343A2B" w:rsidRPr="00EF325B" w14:paraId="27A9DC8B" w14:textId="77777777" w:rsidTr="00483D4B">
        <w:trPr>
          <w:trHeight w:val="207"/>
          <w:jc w:val="center"/>
        </w:trPr>
        <w:tc>
          <w:tcPr>
            <w:tcW w:w="2126" w:type="dxa"/>
            <w:vMerge w:val="restart"/>
            <w:tcBorders>
              <w:top w:val="single" w:sz="4" w:space="0" w:color="auto"/>
              <w:left w:val="nil"/>
              <w:bottom w:val="single" w:sz="12" w:space="0" w:color="auto"/>
              <w:right w:val="nil"/>
            </w:tcBorders>
            <w:shd w:val="clear" w:color="auto" w:fill="8DB3E2" w:themeFill="text2" w:themeFillTint="66"/>
          </w:tcPr>
          <w:p w14:paraId="57227BBA" w14:textId="6FEE936D" w:rsidR="00343A2B" w:rsidRPr="00EF325B" w:rsidRDefault="00EF325B" w:rsidP="00483D4B">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Keupayaan m</w:t>
            </w:r>
            <w:r w:rsidR="00A51341" w:rsidRPr="00EF325B">
              <w:rPr>
                <w:rFonts w:ascii="Times New Roman" w:hAnsi="Times New Roman" w:cs="Times New Roman"/>
                <w:b/>
                <w:position w:val="0"/>
                <w:sz w:val="20"/>
                <w:szCs w:val="20"/>
                <w:lang w:val="ms-MY"/>
              </w:rPr>
              <w:t>emandu</w:t>
            </w:r>
          </w:p>
        </w:tc>
        <w:tc>
          <w:tcPr>
            <w:tcW w:w="3827" w:type="dxa"/>
            <w:gridSpan w:val="2"/>
            <w:tcBorders>
              <w:top w:val="single" w:sz="4" w:space="0" w:color="auto"/>
              <w:left w:val="nil"/>
              <w:bottom w:val="single" w:sz="4" w:space="0" w:color="auto"/>
              <w:right w:val="nil"/>
            </w:tcBorders>
            <w:shd w:val="clear" w:color="auto" w:fill="8DB3E2" w:themeFill="text2" w:themeFillTint="66"/>
          </w:tcPr>
          <w:p w14:paraId="60F16483"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EF325B">
              <w:rPr>
                <w:rFonts w:ascii="Times New Roman" w:hAnsi="Times New Roman" w:cs="Times New Roman"/>
                <w:b/>
                <w:position w:val="0"/>
                <w:sz w:val="20"/>
                <w:szCs w:val="20"/>
                <w:lang w:val="ms-MY"/>
              </w:rPr>
              <w:t>Jantina</w:t>
            </w:r>
          </w:p>
        </w:tc>
      </w:tr>
      <w:tr w:rsidR="00343A2B" w:rsidRPr="00EF325B" w14:paraId="13470505" w14:textId="77777777" w:rsidTr="00483D4B">
        <w:trPr>
          <w:jc w:val="center"/>
        </w:trPr>
        <w:tc>
          <w:tcPr>
            <w:tcW w:w="2126" w:type="dxa"/>
            <w:vMerge/>
            <w:tcBorders>
              <w:top w:val="single" w:sz="4" w:space="0" w:color="auto"/>
              <w:left w:val="nil"/>
              <w:bottom w:val="single" w:sz="4" w:space="0" w:color="auto"/>
              <w:right w:val="nil"/>
            </w:tcBorders>
            <w:shd w:val="clear" w:color="auto" w:fill="8DB3E2" w:themeFill="text2" w:themeFillTint="66"/>
            <w:vAlign w:val="center"/>
          </w:tcPr>
          <w:p w14:paraId="3A7E8A00" w14:textId="77777777" w:rsidR="00343A2B" w:rsidRPr="00EF325B" w:rsidRDefault="00343A2B"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p>
        </w:tc>
        <w:tc>
          <w:tcPr>
            <w:tcW w:w="2047" w:type="dxa"/>
            <w:tcBorders>
              <w:top w:val="single" w:sz="4" w:space="0" w:color="auto"/>
              <w:left w:val="nil"/>
              <w:bottom w:val="single" w:sz="4" w:space="0" w:color="auto"/>
              <w:right w:val="nil"/>
            </w:tcBorders>
            <w:shd w:val="clear" w:color="auto" w:fill="8DB3E2" w:themeFill="text2" w:themeFillTint="66"/>
          </w:tcPr>
          <w:p w14:paraId="2381031C"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Lelaki</w:t>
            </w:r>
          </w:p>
          <w:p w14:paraId="27610C3C"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w:t>
            </w:r>
          </w:p>
        </w:tc>
        <w:tc>
          <w:tcPr>
            <w:tcW w:w="1780" w:type="dxa"/>
            <w:tcBorders>
              <w:top w:val="single" w:sz="4" w:space="0" w:color="auto"/>
              <w:left w:val="nil"/>
              <w:bottom w:val="single" w:sz="4" w:space="0" w:color="auto"/>
              <w:right w:val="nil"/>
            </w:tcBorders>
            <w:shd w:val="clear" w:color="auto" w:fill="8DB3E2" w:themeFill="text2" w:themeFillTint="66"/>
          </w:tcPr>
          <w:p w14:paraId="511F2313"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Perempuan</w:t>
            </w:r>
          </w:p>
          <w:p w14:paraId="32918278"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w:t>
            </w:r>
          </w:p>
        </w:tc>
      </w:tr>
      <w:tr w:rsidR="00343A2B" w:rsidRPr="00EF325B" w14:paraId="6898A107" w14:textId="77777777" w:rsidTr="00640094">
        <w:trPr>
          <w:jc w:val="center"/>
        </w:trPr>
        <w:tc>
          <w:tcPr>
            <w:tcW w:w="2126" w:type="dxa"/>
            <w:tcBorders>
              <w:top w:val="single" w:sz="4" w:space="0" w:color="auto"/>
              <w:left w:val="nil"/>
              <w:bottom w:val="nil"/>
              <w:right w:val="nil"/>
            </w:tcBorders>
            <w:shd w:val="clear" w:color="auto" w:fill="auto"/>
          </w:tcPr>
          <w:p w14:paraId="269858F9"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Ya</w:t>
            </w:r>
          </w:p>
        </w:tc>
        <w:tc>
          <w:tcPr>
            <w:tcW w:w="2047" w:type="dxa"/>
            <w:tcBorders>
              <w:top w:val="single" w:sz="4" w:space="0" w:color="auto"/>
              <w:left w:val="nil"/>
              <w:bottom w:val="nil"/>
              <w:right w:val="nil"/>
            </w:tcBorders>
            <w:shd w:val="clear" w:color="auto" w:fill="9BBB59" w:themeFill="accent3"/>
          </w:tcPr>
          <w:p w14:paraId="3D9A1F39" w14:textId="77777777" w:rsidR="00343A2B" w:rsidRPr="00EF325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65.3</w:t>
            </w:r>
          </w:p>
        </w:tc>
        <w:tc>
          <w:tcPr>
            <w:tcW w:w="1780" w:type="dxa"/>
            <w:tcBorders>
              <w:top w:val="single" w:sz="4" w:space="0" w:color="auto"/>
              <w:left w:val="nil"/>
              <w:bottom w:val="nil"/>
              <w:right w:val="nil"/>
            </w:tcBorders>
            <w:shd w:val="clear" w:color="auto" w:fill="9BBB59" w:themeFill="accent3"/>
          </w:tcPr>
          <w:p w14:paraId="5CACB495" w14:textId="77777777" w:rsidR="00343A2B" w:rsidRPr="00EF325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29.6</w:t>
            </w:r>
          </w:p>
        </w:tc>
      </w:tr>
      <w:tr w:rsidR="00343A2B" w:rsidRPr="00EF325B" w14:paraId="16E75B6A" w14:textId="77777777" w:rsidTr="00640094">
        <w:trPr>
          <w:trHeight w:val="80"/>
          <w:jc w:val="center"/>
        </w:trPr>
        <w:tc>
          <w:tcPr>
            <w:tcW w:w="2126" w:type="dxa"/>
            <w:tcBorders>
              <w:top w:val="nil"/>
              <w:left w:val="nil"/>
              <w:bottom w:val="single" w:sz="4" w:space="0" w:color="auto"/>
              <w:right w:val="nil"/>
            </w:tcBorders>
            <w:shd w:val="clear" w:color="auto" w:fill="auto"/>
          </w:tcPr>
          <w:p w14:paraId="42666EC5" w14:textId="77777777" w:rsidR="00343A2B" w:rsidRPr="00EF325B" w:rsidRDefault="00A51341" w:rsidP="00483D4B">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Tidak</w:t>
            </w:r>
          </w:p>
        </w:tc>
        <w:tc>
          <w:tcPr>
            <w:tcW w:w="2047" w:type="dxa"/>
            <w:tcBorders>
              <w:top w:val="nil"/>
              <w:left w:val="nil"/>
              <w:bottom w:val="single" w:sz="4" w:space="0" w:color="auto"/>
              <w:right w:val="nil"/>
            </w:tcBorders>
            <w:shd w:val="clear" w:color="auto" w:fill="auto"/>
          </w:tcPr>
          <w:p w14:paraId="6EB4649D" w14:textId="77777777" w:rsidR="00343A2B" w:rsidRPr="00EF325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34.7</w:t>
            </w:r>
          </w:p>
        </w:tc>
        <w:tc>
          <w:tcPr>
            <w:tcW w:w="1780" w:type="dxa"/>
            <w:tcBorders>
              <w:top w:val="nil"/>
              <w:left w:val="nil"/>
              <w:bottom w:val="single" w:sz="4" w:space="0" w:color="auto"/>
              <w:right w:val="nil"/>
            </w:tcBorders>
            <w:shd w:val="clear" w:color="auto" w:fill="auto"/>
          </w:tcPr>
          <w:p w14:paraId="1984CE34" w14:textId="77777777" w:rsidR="00343A2B" w:rsidRPr="00EF325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EF325B">
              <w:rPr>
                <w:rFonts w:ascii="Times New Roman" w:hAnsi="Times New Roman" w:cs="Times New Roman"/>
                <w:position w:val="0"/>
                <w:sz w:val="20"/>
                <w:szCs w:val="20"/>
                <w:lang w:val="ms-MY"/>
              </w:rPr>
              <w:t>70.4</w:t>
            </w:r>
          </w:p>
        </w:tc>
      </w:tr>
      <w:tr w:rsidR="00343A2B" w:rsidRPr="00EF325B" w14:paraId="5FF11620" w14:textId="77777777" w:rsidTr="00483D4B">
        <w:trPr>
          <w:jc w:val="center"/>
        </w:trPr>
        <w:tc>
          <w:tcPr>
            <w:tcW w:w="2126" w:type="dxa"/>
            <w:tcBorders>
              <w:top w:val="single" w:sz="4" w:space="0" w:color="auto"/>
              <w:left w:val="nil"/>
              <w:bottom w:val="single" w:sz="4" w:space="0" w:color="auto"/>
              <w:right w:val="nil"/>
            </w:tcBorders>
            <w:shd w:val="clear" w:color="auto" w:fill="auto"/>
          </w:tcPr>
          <w:p w14:paraId="44AA9FAA" w14:textId="3387A50D" w:rsidR="00343A2B" w:rsidRPr="00483D4B" w:rsidRDefault="00EF325B" w:rsidP="00483D4B">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483D4B">
              <w:rPr>
                <w:rFonts w:ascii="Times New Roman" w:hAnsi="Times New Roman" w:cs="Times New Roman"/>
                <w:b/>
                <w:position w:val="0"/>
                <w:sz w:val="20"/>
                <w:szCs w:val="20"/>
                <w:lang w:val="ms-MY"/>
              </w:rPr>
              <w:t>Jumlah</w:t>
            </w:r>
          </w:p>
        </w:tc>
        <w:tc>
          <w:tcPr>
            <w:tcW w:w="2047" w:type="dxa"/>
            <w:tcBorders>
              <w:top w:val="single" w:sz="4" w:space="0" w:color="auto"/>
              <w:left w:val="nil"/>
              <w:bottom w:val="single" w:sz="4" w:space="0" w:color="auto"/>
              <w:right w:val="nil"/>
            </w:tcBorders>
            <w:shd w:val="clear" w:color="auto" w:fill="auto"/>
          </w:tcPr>
          <w:p w14:paraId="60BC1266" w14:textId="77777777" w:rsidR="00343A2B" w:rsidRPr="00483D4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483D4B">
              <w:rPr>
                <w:rFonts w:ascii="Times New Roman" w:hAnsi="Times New Roman" w:cs="Times New Roman"/>
                <w:b/>
                <w:position w:val="0"/>
                <w:sz w:val="20"/>
                <w:szCs w:val="20"/>
                <w:lang w:val="ms-MY"/>
              </w:rPr>
              <w:t>100.0</w:t>
            </w:r>
          </w:p>
        </w:tc>
        <w:tc>
          <w:tcPr>
            <w:tcW w:w="1780" w:type="dxa"/>
            <w:tcBorders>
              <w:top w:val="single" w:sz="4" w:space="0" w:color="auto"/>
              <w:left w:val="nil"/>
              <w:bottom w:val="single" w:sz="4" w:space="0" w:color="auto"/>
              <w:right w:val="nil"/>
            </w:tcBorders>
            <w:shd w:val="clear" w:color="auto" w:fill="auto"/>
          </w:tcPr>
          <w:p w14:paraId="2A1AC47F" w14:textId="77777777" w:rsidR="00343A2B" w:rsidRPr="00483D4B" w:rsidRDefault="00A51341" w:rsidP="00483D4B">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483D4B">
              <w:rPr>
                <w:rFonts w:ascii="Times New Roman" w:hAnsi="Times New Roman" w:cs="Times New Roman"/>
                <w:b/>
                <w:position w:val="0"/>
                <w:sz w:val="20"/>
                <w:szCs w:val="20"/>
                <w:lang w:val="ms-MY"/>
              </w:rPr>
              <w:t>100.0</w:t>
            </w:r>
          </w:p>
        </w:tc>
      </w:tr>
    </w:tbl>
    <w:p w14:paraId="3EEAA93C" w14:textId="54CAE4D2" w:rsidR="00343A2B" w:rsidRPr="00EF325B" w:rsidRDefault="00483D4B" w:rsidP="00483D4B">
      <w:pPr>
        <w:suppressAutoHyphens w:val="0"/>
        <w:spacing w:after="0" w:line="240" w:lineRule="auto"/>
        <w:ind w:leftChars="0" w:left="0" w:firstLineChars="0" w:firstLine="720"/>
        <w:textAlignment w:val="auto"/>
        <w:outlineLvl w:val="9"/>
        <w:rPr>
          <w:rFonts w:ascii="Times New Roman" w:hAnsi="Times New Roman" w:cs="Times New Roman"/>
          <w:bCs/>
          <w:position w:val="0"/>
          <w:sz w:val="20"/>
          <w:szCs w:val="20"/>
          <w:lang w:val="en-MY"/>
        </w:rPr>
      </w:pPr>
      <w:r>
        <w:rPr>
          <w:rFonts w:ascii="Times New Roman" w:hAnsi="Times New Roman" w:cs="Times New Roman"/>
          <w:bCs/>
          <w:position w:val="0"/>
          <w:sz w:val="20"/>
          <w:szCs w:val="20"/>
          <w:lang w:val="ms-MY"/>
        </w:rPr>
        <w:t xml:space="preserve">                    </w:t>
      </w:r>
      <w:r w:rsidR="00A51341" w:rsidRPr="00EF325B">
        <w:rPr>
          <w:rFonts w:ascii="Times New Roman" w:hAnsi="Times New Roman" w:cs="Times New Roman"/>
          <w:bCs/>
          <w:position w:val="0"/>
          <w:sz w:val="20"/>
          <w:szCs w:val="20"/>
          <w:lang w:val="ms-MY"/>
        </w:rPr>
        <w:t xml:space="preserve">Khi </w:t>
      </w:r>
      <w:r w:rsidRPr="00EF325B">
        <w:rPr>
          <w:rFonts w:ascii="Times New Roman" w:hAnsi="Times New Roman" w:cs="Times New Roman"/>
          <w:bCs/>
          <w:position w:val="0"/>
          <w:sz w:val="20"/>
          <w:szCs w:val="20"/>
          <w:lang w:val="ms-MY"/>
        </w:rPr>
        <w:t>kuasa dua</w:t>
      </w:r>
      <w:r w:rsidR="00A51341" w:rsidRPr="00EF325B">
        <w:rPr>
          <w:rFonts w:ascii="Times New Roman" w:hAnsi="Times New Roman" w:cs="Times New Roman"/>
          <w:bCs/>
          <w:position w:val="0"/>
          <w:sz w:val="20"/>
          <w:szCs w:val="20"/>
          <w:lang w:val="ms-MY"/>
        </w:rPr>
        <w:t>= 82.418</w:t>
      </w:r>
      <w:r w:rsidR="00A51341" w:rsidRPr="00EF325B">
        <w:rPr>
          <w:rFonts w:ascii="Times New Roman" w:hAnsi="Times New Roman" w:cs="Times New Roman"/>
          <w:bCs/>
          <w:position w:val="0"/>
          <w:sz w:val="20"/>
          <w:szCs w:val="20"/>
          <w:vertAlign w:val="superscript"/>
          <w:lang w:val="ms-MY"/>
        </w:rPr>
        <w:t>a</w:t>
      </w:r>
      <w:r w:rsidR="00A51341" w:rsidRPr="00EF325B">
        <w:rPr>
          <w:rFonts w:ascii="Times New Roman" w:hAnsi="Times New Roman" w:cs="Times New Roman"/>
          <w:bCs/>
          <w:position w:val="0"/>
          <w:sz w:val="20"/>
          <w:szCs w:val="20"/>
          <w:lang w:val="ms-MY"/>
        </w:rPr>
        <w:t>, Signifikan= 0.0</w:t>
      </w:r>
      <w:r w:rsidR="00A51341" w:rsidRPr="00EF325B">
        <w:rPr>
          <w:rFonts w:ascii="Times New Roman" w:hAnsi="Times New Roman" w:cs="Times New Roman"/>
          <w:bCs/>
          <w:position w:val="0"/>
          <w:sz w:val="20"/>
          <w:szCs w:val="20"/>
          <w:lang w:val="en-MY"/>
        </w:rPr>
        <w:t>5</w:t>
      </w:r>
    </w:p>
    <w:p w14:paraId="4B6B33F2" w14:textId="77777777" w:rsidR="00343A2B" w:rsidRDefault="00343A2B">
      <w:pPr>
        <w:suppressAutoHyphens w:val="0"/>
        <w:spacing w:after="0" w:line="240" w:lineRule="auto"/>
        <w:ind w:leftChars="0" w:left="0" w:firstLineChars="0" w:firstLine="0"/>
        <w:textAlignment w:val="auto"/>
        <w:outlineLvl w:val="9"/>
        <w:rPr>
          <w:rFonts w:ascii="Times New Roman" w:hAnsi="Times New Roman" w:cs="Times New Roman"/>
          <w:position w:val="0"/>
          <w:sz w:val="24"/>
          <w:szCs w:val="24"/>
          <w:lang w:val="ms-MY"/>
        </w:rPr>
      </w:pPr>
    </w:p>
    <w:p w14:paraId="6AB499E3" w14:textId="77777777" w:rsidR="00343A2B" w:rsidRDefault="00A51341">
      <w:pP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c.  Hubungkait keupayaan memandu dan faktor masalah kesihatan</w:t>
      </w:r>
    </w:p>
    <w:p w14:paraId="2D80848A" w14:textId="77777777" w:rsidR="00343A2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36696B44" w14:textId="1E76EC4D" w:rsidR="00343A2B" w:rsidRDefault="00A51341">
      <w:pPr>
        <w:spacing w:after="0" w:line="240" w:lineRule="auto"/>
        <w:ind w:left="0" w:hanging="2"/>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Hasil analisis khi kuasa dua menunjukkan terdapat perkaitan yang signifikan di antara keupayaan memandu dan masalah kesihatan warga emas, X</w:t>
      </w:r>
      <w:r>
        <w:rPr>
          <w:rFonts w:ascii="Times New Roman" w:eastAsia="Times New Roman" w:hAnsi="Times New Roman" w:cs="Times New Roman"/>
          <w:bCs/>
          <w:color w:val="000000"/>
          <w:sz w:val="24"/>
          <w:szCs w:val="24"/>
          <w:vertAlign w:val="superscript"/>
          <w:lang w:val="ms-MY"/>
        </w:rPr>
        <w:t>2</w:t>
      </w:r>
      <w:r>
        <w:rPr>
          <w:rFonts w:ascii="Times New Roman" w:eastAsia="Times New Roman" w:hAnsi="Times New Roman" w:cs="Times New Roman"/>
          <w:bCs/>
          <w:color w:val="000000"/>
          <w:sz w:val="24"/>
          <w:szCs w:val="24"/>
          <w:lang w:val="ms-MY"/>
        </w:rPr>
        <w:t>=28.238</w:t>
      </w:r>
      <w:r>
        <w:rPr>
          <w:rFonts w:ascii="Times New Roman" w:eastAsia="Times New Roman" w:hAnsi="Times New Roman" w:cs="Times New Roman"/>
          <w:bCs/>
          <w:color w:val="000000"/>
          <w:sz w:val="24"/>
          <w:szCs w:val="24"/>
          <w:vertAlign w:val="superscript"/>
          <w:lang w:val="ms-MY"/>
        </w:rPr>
        <w:t>a</w:t>
      </w:r>
      <w:r>
        <w:rPr>
          <w:rFonts w:ascii="Times New Roman" w:eastAsia="Times New Roman" w:hAnsi="Times New Roman" w:cs="Times New Roman"/>
          <w:bCs/>
          <w:color w:val="000000"/>
          <w:sz w:val="24"/>
          <w:szCs w:val="24"/>
          <w:lang w:val="ms-MY"/>
        </w:rPr>
        <w:t xml:space="preserve">, k &lt; .05. Taburan frekuensi (Jadual 4) mendapati majoriti responden yang mempunyai masalah kesihatan, tidak lagi berkeupayaan memandu kenderaan (60.1% responden). Sementara itu, warga emas yang tidak mempunyai sebarang masalah kesihatan (61.9%) lebih berdikari untuk memandu kenderaan persendirian bagi memenuhi keperluan mobiliti mereka. Penemuan ini selari dengan kajian Chatterji </w:t>
      </w:r>
      <w:r w:rsidR="00326202">
        <w:rPr>
          <w:rFonts w:ascii="Times New Roman" w:eastAsia="Times New Roman" w:hAnsi="Times New Roman" w:cs="Times New Roman"/>
          <w:bCs/>
          <w:iCs/>
          <w:color w:val="000000"/>
          <w:sz w:val="24"/>
          <w:szCs w:val="24"/>
          <w:lang w:val="ms-MY"/>
        </w:rPr>
        <w:t>et al.</w:t>
      </w:r>
      <w:r>
        <w:rPr>
          <w:rFonts w:ascii="Times New Roman" w:eastAsia="Times New Roman" w:hAnsi="Times New Roman" w:cs="Times New Roman"/>
          <w:bCs/>
          <w:color w:val="000000"/>
          <w:sz w:val="24"/>
          <w:szCs w:val="24"/>
          <w:lang w:val="ms-MY"/>
        </w:rPr>
        <w:t xml:space="preserve"> (2008) mendapati 18 peratus penduduk warga emas mengalami masalah kesihatan yang melibatkan aktiviti pemanduan mereka. Keperluan fizikal yang semakin lemah menyebabkan kebergantungan terhadap pemanduan kenderaan semakin kurang dan memerlukan sokongan lain untuk kemudahan mobiliti mereka (</w:t>
      </w:r>
      <w:r w:rsidRPr="00326202">
        <w:rPr>
          <w:rFonts w:ascii="Times New Roman" w:eastAsia="Times New Roman" w:hAnsi="Times New Roman" w:cs="Times New Roman"/>
          <w:bCs/>
          <w:color w:val="000000"/>
          <w:sz w:val="24"/>
          <w:szCs w:val="24"/>
          <w:lang w:val="ms-MY"/>
        </w:rPr>
        <w:t xml:space="preserve">Harifah </w:t>
      </w:r>
      <w:r w:rsidRPr="00326202">
        <w:rPr>
          <w:rFonts w:ascii="Times New Roman" w:eastAsia="Times New Roman" w:hAnsi="Times New Roman" w:cs="Times New Roman"/>
          <w:bCs/>
          <w:iCs/>
          <w:color w:val="000000"/>
          <w:sz w:val="24"/>
          <w:szCs w:val="24"/>
          <w:lang w:val="ms-MY"/>
        </w:rPr>
        <w:t>et al.,</w:t>
      </w:r>
      <w:r>
        <w:rPr>
          <w:rFonts w:ascii="Times New Roman" w:eastAsia="Times New Roman" w:hAnsi="Times New Roman" w:cs="Times New Roman"/>
          <w:bCs/>
          <w:color w:val="000000"/>
          <w:sz w:val="24"/>
          <w:szCs w:val="24"/>
          <w:lang w:val="ms-MY"/>
        </w:rPr>
        <w:t xml:space="preserve"> 2018). Kajian oleh Fatimah dan Moridpour (2019) turut mendapati bahawa majoriti warga emas di Melbourne berhenti memandu kenderaan, kerana keadaan kesihatan yang lemah dan trend penggunaan mod pengangkutan awam meningkat akibat kehilangan keupayaan memandu dalam kalangan warga emas yang mengalami masalah kesihatan seperti masalah penglihatan, dan tindak balas kebolehan kognitif lambat.</w:t>
      </w:r>
    </w:p>
    <w:p w14:paraId="0544CDF9" w14:textId="77777777" w:rsidR="00343A2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3B9E7AC3" w14:textId="1C3972FB" w:rsidR="00343A2B" w:rsidRDefault="00A51341" w:rsidP="00F15BA3">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Pr>
          <w:rFonts w:ascii="Times New Roman" w:hAnsi="Times New Roman" w:cs="Times New Roman"/>
          <w:b/>
          <w:bCs/>
          <w:position w:val="0"/>
          <w:sz w:val="20"/>
          <w:szCs w:val="20"/>
          <w:lang w:val="ms-MY"/>
        </w:rPr>
        <w:t xml:space="preserve">Jadual 4. </w:t>
      </w:r>
      <w:r>
        <w:rPr>
          <w:rFonts w:ascii="Times New Roman" w:hAnsi="Times New Roman" w:cs="Times New Roman"/>
          <w:bCs/>
          <w:position w:val="0"/>
          <w:sz w:val="20"/>
          <w:szCs w:val="20"/>
          <w:lang w:val="ms-MY"/>
        </w:rPr>
        <w:t>Perbezaan keupayaan memandu berdasarkan masalah kesihatan</w:t>
      </w:r>
    </w:p>
    <w:tbl>
      <w:tblPr>
        <w:tblW w:w="8217" w:type="dxa"/>
        <w:jc w:val="center"/>
        <w:tblLayout w:type="fixed"/>
        <w:tblLook w:val="04A0" w:firstRow="1" w:lastRow="0" w:firstColumn="1" w:lastColumn="0" w:noHBand="0" w:noVBand="1"/>
      </w:tblPr>
      <w:tblGrid>
        <w:gridCol w:w="1696"/>
        <w:gridCol w:w="2977"/>
        <w:gridCol w:w="3544"/>
      </w:tblGrid>
      <w:tr w:rsidR="00F15BA3" w14:paraId="4A7F049C" w14:textId="77777777" w:rsidTr="00593F96">
        <w:trPr>
          <w:trHeight w:val="83"/>
          <w:jc w:val="center"/>
        </w:trPr>
        <w:tc>
          <w:tcPr>
            <w:tcW w:w="1696" w:type="dxa"/>
            <w:vMerge w:val="restart"/>
            <w:tcBorders>
              <w:top w:val="single" w:sz="4" w:space="0" w:color="auto"/>
            </w:tcBorders>
            <w:shd w:val="clear" w:color="auto" w:fill="8DB3E2" w:themeFill="text2" w:themeFillTint="66"/>
          </w:tcPr>
          <w:p w14:paraId="676F67A2" w14:textId="4F793925"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Keupayaan memandu</w:t>
            </w:r>
          </w:p>
        </w:tc>
        <w:tc>
          <w:tcPr>
            <w:tcW w:w="6521" w:type="dxa"/>
            <w:gridSpan w:val="2"/>
            <w:tcBorders>
              <w:top w:val="single" w:sz="4" w:space="0" w:color="auto"/>
              <w:bottom w:val="single" w:sz="4" w:space="0" w:color="auto"/>
            </w:tcBorders>
            <w:shd w:val="clear" w:color="auto" w:fill="8DB3E2" w:themeFill="text2" w:themeFillTint="66"/>
          </w:tcPr>
          <w:p w14:paraId="37E79655" w14:textId="483613EF"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Masalah kesihatan</w:t>
            </w:r>
          </w:p>
        </w:tc>
      </w:tr>
      <w:tr w:rsidR="00F15BA3" w14:paraId="383C3882" w14:textId="77777777" w:rsidTr="00593F96">
        <w:trPr>
          <w:trHeight w:val="109"/>
          <w:jc w:val="center"/>
        </w:trPr>
        <w:tc>
          <w:tcPr>
            <w:tcW w:w="1696" w:type="dxa"/>
            <w:vMerge/>
            <w:tcBorders>
              <w:bottom w:val="single" w:sz="4" w:space="0" w:color="auto"/>
            </w:tcBorders>
            <w:shd w:val="clear" w:color="auto" w:fill="8DB3E2" w:themeFill="text2" w:themeFillTint="66"/>
            <w:vAlign w:val="center"/>
          </w:tcPr>
          <w:p w14:paraId="05E0A453" w14:textId="77777777" w:rsidR="00F15BA3" w:rsidRPr="00F15BA3" w:rsidRDefault="00F15BA3" w:rsidP="00F15BA3">
            <w:pPr>
              <w:suppressAutoHyphens w:val="0"/>
              <w:spacing w:after="0" w:line="240" w:lineRule="auto"/>
              <w:ind w:leftChars="0" w:left="0" w:firstLineChars="0" w:firstLine="0"/>
              <w:textAlignment w:val="auto"/>
              <w:outlineLvl w:val="9"/>
              <w:rPr>
                <w:rFonts w:ascii="Times New Roman" w:hAnsi="Times New Roman" w:cs="Times New Roman"/>
                <w:b/>
                <w:position w:val="0"/>
                <w:sz w:val="20"/>
                <w:szCs w:val="20"/>
                <w:lang w:val="ms-MY"/>
              </w:rPr>
            </w:pPr>
          </w:p>
        </w:tc>
        <w:tc>
          <w:tcPr>
            <w:tcW w:w="2977" w:type="dxa"/>
            <w:tcBorders>
              <w:top w:val="single" w:sz="4" w:space="0" w:color="auto"/>
              <w:bottom w:val="single" w:sz="4" w:space="0" w:color="auto"/>
            </w:tcBorders>
            <w:shd w:val="clear" w:color="auto" w:fill="8DB3E2" w:themeFill="text2" w:themeFillTint="66"/>
          </w:tcPr>
          <w:p w14:paraId="160CBADA" w14:textId="77777777"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Mempunyai masalah kesihatan</w:t>
            </w:r>
          </w:p>
          <w:p w14:paraId="0169079A" w14:textId="77777777"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 xml:space="preserve"> (%)</w:t>
            </w:r>
          </w:p>
        </w:tc>
        <w:tc>
          <w:tcPr>
            <w:tcW w:w="3544" w:type="dxa"/>
            <w:tcBorders>
              <w:top w:val="single" w:sz="4" w:space="0" w:color="auto"/>
              <w:bottom w:val="single" w:sz="4" w:space="0" w:color="auto"/>
            </w:tcBorders>
            <w:shd w:val="clear" w:color="auto" w:fill="8DB3E2" w:themeFill="text2" w:themeFillTint="66"/>
          </w:tcPr>
          <w:p w14:paraId="35556095" w14:textId="77777777"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Tidak mempunyai masalah kesihatan</w:t>
            </w:r>
          </w:p>
          <w:p w14:paraId="27671277" w14:textId="77777777"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w:t>
            </w:r>
          </w:p>
        </w:tc>
      </w:tr>
      <w:tr w:rsidR="00F15BA3" w14:paraId="2527C9D0" w14:textId="77777777" w:rsidTr="00593F96">
        <w:trPr>
          <w:jc w:val="center"/>
        </w:trPr>
        <w:tc>
          <w:tcPr>
            <w:tcW w:w="1696" w:type="dxa"/>
            <w:tcBorders>
              <w:top w:val="single" w:sz="4" w:space="0" w:color="auto"/>
            </w:tcBorders>
          </w:tcPr>
          <w:p w14:paraId="7950AA2D" w14:textId="77777777" w:rsid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Ya</w:t>
            </w:r>
          </w:p>
        </w:tc>
        <w:tc>
          <w:tcPr>
            <w:tcW w:w="2977" w:type="dxa"/>
            <w:tcBorders>
              <w:top w:val="single" w:sz="4" w:space="0" w:color="auto"/>
            </w:tcBorders>
          </w:tcPr>
          <w:p w14:paraId="269D8BDE" w14:textId="77777777" w:rsid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39.9</w:t>
            </w:r>
          </w:p>
        </w:tc>
        <w:tc>
          <w:tcPr>
            <w:tcW w:w="3544" w:type="dxa"/>
            <w:tcBorders>
              <w:top w:val="single" w:sz="4" w:space="0" w:color="auto"/>
            </w:tcBorders>
            <w:shd w:val="clear" w:color="auto" w:fill="9BBB59" w:themeFill="accent3"/>
          </w:tcPr>
          <w:p w14:paraId="050B7F85" w14:textId="77777777" w:rsid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61.9</w:t>
            </w:r>
          </w:p>
        </w:tc>
      </w:tr>
      <w:tr w:rsidR="00F15BA3" w14:paraId="38F21A25" w14:textId="77777777" w:rsidTr="00593F96">
        <w:trPr>
          <w:trHeight w:val="70"/>
          <w:jc w:val="center"/>
        </w:trPr>
        <w:tc>
          <w:tcPr>
            <w:tcW w:w="1696" w:type="dxa"/>
            <w:tcBorders>
              <w:bottom w:val="single" w:sz="4" w:space="0" w:color="auto"/>
            </w:tcBorders>
          </w:tcPr>
          <w:p w14:paraId="027608C2" w14:textId="77777777" w:rsid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Tidak</w:t>
            </w:r>
          </w:p>
        </w:tc>
        <w:tc>
          <w:tcPr>
            <w:tcW w:w="2977" w:type="dxa"/>
            <w:tcBorders>
              <w:bottom w:val="single" w:sz="4" w:space="0" w:color="auto"/>
            </w:tcBorders>
            <w:shd w:val="clear" w:color="auto" w:fill="9BBB59" w:themeFill="accent3"/>
          </w:tcPr>
          <w:p w14:paraId="053AA5F0" w14:textId="77777777" w:rsid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60.1</w:t>
            </w:r>
          </w:p>
        </w:tc>
        <w:tc>
          <w:tcPr>
            <w:tcW w:w="3544" w:type="dxa"/>
            <w:tcBorders>
              <w:bottom w:val="single" w:sz="4" w:space="0" w:color="auto"/>
            </w:tcBorders>
          </w:tcPr>
          <w:p w14:paraId="35FCA927" w14:textId="77777777" w:rsid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Pr>
                <w:rFonts w:ascii="Times New Roman" w:hAnsi="Times New Roman" w:cs="Times New Roman"/>
                <w:position w:val="0"/>
                <w:sz w:val="20"/>
                <w:szCs w:val="20"/>
                <w:lang w:val="ms-MY"/>
              </w:rPr>
              <w:t>38.1</w:t>
            </w:r>
          </w:p>
        </w:tc>
      </w:tr>
      <w:tr w:rsidR="00593F96" w14:paraId="5ACD81D4" w14:textId="77777777" w:rsidTr="00593F96">
        <w:trPr>
          <w:jc w:val="center"/>
        </w:trPr>
        <w:tc>
          <w:tcPr>
            <w:tcW w:w="1696" w:type="dxa"/>
            <w:tcBorders>
              <w:top w:val="single" w:sz="4" w:space="0" w:color="auto"/>
              <w:bottom w:val="single" w:sz="4" w:space="0" w:color="auto"/>
            </w:tcBorders>
            <w:shd w:val="clear" w:color="auto" w:fill="auto"/>
          </w:tcPr>
          <w:p w14:paraId="3AE1D7F5" w14:textId="2E878D3B" w:rsidR="00F15BA3" w:rsidRPr="00F15BA3" w:rsidRDefault="00F15BA3" w:rsidP="00F15BA3">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Jumlah</w:t>
            </w:r>
          </w:p>
        </w:tc>
        <w:tc>
          <w:tcPr>
            <w:tcW w:w="2977" w:type="dxa"/>
            <w:tcBorders>
              <w:top w:val="single" w:sz="4" w:space="0" w:color="auto"/>
              <w:bottom w:val="single" w:sz="4" w:space="0" w:color="auto"/>
            </w:tcBorders>
            <w:shd w:val="clear" w:color="auto" w:fill="auto"/>
          </w:tcPr>
          <w:p w14:paraId="052695AB" w14:textId="77777777" w:rsidR="00F15BA3" w:rsidRP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100.0</w:t>
            </w:r>
          </w:p>
        </w:tc>
        <w:tc>
          <w:tcPr>
            <w:tcW w:w="3544" w:type="dxa"/>
            <w:tcBorders>
              <w:top w:val="single" w:sz="4" w:space="0" w:color="auto"/>
              <w:bottom w:val="single" w:sz="4" w:space="0" w:color="auto"/>
            </w:tcBorders>
            <w:shd w:val="clear" w:color="auto" w:fill="auto"/>
          </w:tcPr>
          <w:p w14:paraId="3448756C" w14:textId="77777777" w:rsidR="00F15BA3" w:rsidRPr="00F15BA3" w:rsidRDefault="00F15BA3" w:rsidP="00F15BA3">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F15BA3">
              <w:rPr>
                <w:rFonts w:ascii="Times New Roman" w:hAnsi="Times New Roman" w:cs="Times New Roman"/>
                <w:b/>
                <w:position w:val="0"/>
                <w:sz w:val="20"/>
                <w:szCs w:val="20"/>
                <w:lang w:val="ms-MY"/>
              </w:rPr>
              <w:t>100.0</w:t>
            </w:r>
          </w:p>
        </w:tc>
      </w:tr>
    </w:tbl>
    <w:p w14:paraId="1B49F514" w14:textId="3D1DDC72" w:rsidR="00343A2B" w:rsidRDefault="00593F96">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Pr>
          <w:rFonts w:ascii="Times New Roman" w:hAnsi="Times New Roman" w:cs="Times New Roman"/>
          <w:bCs/>
          <w:position w:val="0"/>
          <w:sz w:val="20"/>
          <w:szCs w:val="20"/>
          <w:lang w:val="ms-MY"/>
        </w:rPr>
        <w:t xml:space="preserve">           </w:t>
      </w:r>
      <w:r w:rsidR="00A51341">
        <w:rPr>
          <w:rFonts w:ascii="Times New Roman" w:hAnsi="Times New Roman" w:cs="Times New Roman"/>
          <w:bCs/>
          <w:position w:val="0"/>
          <w:sz w:val="20"/>
          <w:szCs w:val="20"/>
          <w:lang w:val="ms-MY"/>
        </w:rPr>
        <w:t xml:space="preserve">Khi </w:t>
      </w:r>
      <w:r>
        <w:rPr>
          <w:rFonts w:ascii="Times New Roman" w:hAnsi="Times New Roman" w:cs="Times New Roman"/>
          <w:bCs/>
          <w:position w:val="0"/>
          <w:sz w:val="20"/>
          <w:szCs w:val="20"/>
          <w:lang w:val="ms-MY"/>
        </w:rPr>
        <w:t>kuasa dua</w:t>
      </w:r>
      <w:r w:rsidR="00A51341">
        <w:rPr>
          <w:rFonts w:ascii="Times New Roman" w:hAnsi="Times New Roman" w:cs="Times New Roman"/>
          <w:bCs/>
          <w:position w:val="0"/>
          <w:sz w:val="20"/>
          <w:szCs w:val="20"/>
          <w:lang w:val="ms-MY"/>
        </w:rPr>
        <w:t>= 28.238a, Signifikan= 0.05</w:t>
      </w:r>
    </w:p>
    <w:p w14:paraId="7F4BBD07" w14:textId="77777777" w:rsidR="00343A2B" w:rsidRDefault="00343A2B">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79FC1A9" w14:textId="77777777" w:rsidR="00343A2B" w:rsidRDefault="00A51341">
      <w:pPr>
        <w:spacing w:after="0" w:line="240" w:lineRule="auto"/>
        <w:ind w:left="0"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d. Hubungkait keupayaan memandu dan status pekerjaan</w:t>
      </w:r>
    </w:p>
    <w:p w14:paraId="66D53DA5" w14:textId="77777777" w:rsidR="00343A2B"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1DAAC733" w14:textId="134DF2C7" w:rsidR="00343A2B" w:rsidRDefault="00A51341">
      <w:pPr>
        <w:spacing w:after="0" w:line="240" w:lineRule="auto"/>
        <w:ind w:left="0" w:hanging="2"/>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Pada masa ini, orang ramai beranggapan bahawa warga emas tidak lagi bekerja apabila mereka telah mencapai usia 60 tahun ke atas. Namun, realitinya terdapat segelintir warga emas yang masih bekerja dan masih berkeupayaan untuk memandu. Analisis khi kuasa dua menunjukkan terdapat perkaitan yang signifikan di antara keupayaan memandu dan status pekerjaan warga emas, X</w:t>
      </w:r>
      <w:r>
        <w:rPr>
          <w:rFonts w:ascii="Times New Roman" w:eastAsia="Times New Roman" w:hAnsi="Times New Roman" w:cs="Times New Roman"/>
          <w:bCs/>
          <w:color w:val="000000"/>
          <w:sz w:val="24"/>
          <w:szCs w:val="24"/>
          <w:vertAlign w:val="superscript"/>
          <w:lang w:val="ms-MY"/>
        </w:rPr>
        <w:t>2</w:t>
      </w:r>
      <w:r>
        <w:rPr>
          <w:rFonts w:ascii="Times New Roman" w:eastAsia="Times New Roman" w:hAnsi="Times New Roman" w:cs="Times New Roman"/>
          <w:bCs/>
          <w:color w:val="000000"/>
          <w:sz w:val="24"/>
          <w:szCs w:val="24"/>
          <w:lang w:val="ms-MY"/>
        </w:rPr>
        <w:t>=64.151</w:t>
      </w:r>
      <w:r>
        <w:rPr>
          <w:rFonts w:ascii="Times New Roman" w:eastAsia="Times New Roman" w:hAnsi="Times New Roman" w:cs="Times New Roman"/>
          <w:bCs/>
          <w:color w:val="000000"/>
          <w:sz w:val="24"/>
          <w:szCs w:val="24"/>
          <w:vertAlign w:val="superscript"/>
          <w:lang w:val="ms-MY"/>
        </w:rPr>
        <w:t>a</w:t>
      </w:r>
      <w:r>
        <w:rPr>
          <w:rFonts w:ascii="Times New Roman" w:eastAsia="Times New Roman" w:hAnsi="Times New Roman" w:cs="Times New Roman"/>
          <w:bCs/>
          <w:color w:val="000000"/>
          <w:sz w:val="24"/>
          <w:szCs w:val="24"/>
          <w:lang w:val="ms-MY"/>
        </w:rPr>
        <w:t xml:space="preserve">, k &lt; .05. Menerusi taburan frekuensi (Jadual 5), majoriti warga emas yang bekerja masih berkeupayaan memandu, iaitu masing-masing dengan 59.7 peratus (bekerja sepenuh masa), </w:t>
      </w:r>
      <w:r>
        <w:rPr>
          <w:rFonts w:ascii="Times New Roman" w:eastAsia="Times New Roman" w:hAnsi="Times New Roman" w:cs="Times New Roman"/>
          <w:bCs/>
          <w:color w:val="000000"/>
          <w:sz w:val="24"/>
          <w:szCs w:val="24"/>
          <w:lang w:val="ms-MY"/>
        </w:rPr>
        <w:lastRenderedPageBreak/>
        <w:t xml:space="preserve">dan 63.5 peratus (bekerja separuh masa). Manakala, taburan frekuensi menjelaskan warga emas yang merupakan suri rumah sepenuh masa tidak lagi berkeupayaan memandu (77.5%). Penemuan ini selari dengan </w:t>
      </w:r>
      <w:r w:rsidRPr="00593F96">
        <w:rPr>
          <w:rFonts w:ascii="Times New Roman" w:eastAsia="Times New Roman" w:hAnsi="Times New Roman" w:cs="Times New Roman"/>
          <w:bCs/>
          <w:color w:val="000000"/>
          <w:sz w:val="24"/>
          <w:szCs w:val="24"/>
          <w:lang w:val="ms-MY"/>
        </w:rPr>
        <w:t xml:space="preserve">Schwanen </w:t>
      </w:r>
      <w:r w:rsidR="00593F96">
        <w:rPr>
          <w:rFonts w:ascii="Times New Roman" w:eastAsia="Times New Roman" w:hAnsi="Times New Roman" w:cs="Times New Roman"/>
          <w:bCs/>
          <w:iCs/>
          <w:color w:val="000000"/>
          <w:sz w:val="24"/>
          <w:szCs w:val="24"/>
          <w:lang w:val="ms-MY"/>
        </w:rPr>
        <w:t>et al.</w:t>
      </w:r>
      <w:r>
        <w:rPr>
          <w:rFonts w:ascii="Times New Roman" w:eastAsia="Times New Roman" w:hAnsi="Times New Roman" w:cs="Times New Roman"/>
          <w:bCs/>
          <w:color w:val="000000"/>
          <w:sz w:val="24"/>
          <w:szCs w:val="24"/>
          <w:lang w:val="ms-MY"/>
        </w:rPr>
        <w:t xml:space="preserve"> (2001) yang mendapati bahawa suri rumah jarang melakukan perjalanan keluar dari rumah disebabkan wujudnya kebergantungan terhadap pengangkutan awam.</w:t>
      </w:r>
    </w:p>
    <w:p w14:paraId="3BA8A45A" w14:textId="77777777" w:rsidR="00343A2B" w:rsidRDefault="00343A2B" w:rsidP="00593F96">
      <w:pPr>
        <w:spacing w:after="0" w:line="240" w:lineRule="auto"/>
        <w:ind w:left="0" w:hanging="2"/>
        <w:jc w:val="both"/>
        <w:rPr>
          <w:rFonts w:ascii="Times New Roman" w:eastAsia="Times New Roman" w:hAnsi="Times New Roman" w:cs="Times New Roman"/>
          <w:color w:val="000000"/>
          <w:sz w:val="24"/>
          <w:szCs w:val="24"/>
          <w:lang w:val="ms-MY"/>
        </w:rPr>
      </w:pPr>
    </w:p>
    <w:p w14:paraId="4FB5ECB5" w14:textId="77777777" w:rsidR="00343A2B" w:rsidRPr="00593F96" w:rsidRDefault="00A51341">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sidRPr="00593F96">
        <w:rPr>
          <w:rFonts w:ascii="Times New Roman" w:hAnsi="Times New Roman" w:cs="Times New Roman"/>
          <w:b/>
          <w:bCs/>
          <w:position w:val="0"/>
          <w:sz w:val="20"/>
          <w:szCs w:val="20"/>
          <w:lang w:val="ms-MY"/>
        </w:rPr>
        <w:t xml:space="preserve">Jadual 5. </w:t>
      </w:r>
      <w:r w:rsidRPr="00593F96">
        <w:rPr>
          <w:rFonts w:ascii="Times New Roman" w:hAnsi="Times New Roman" w:cs="Times New Roman"/>
          <w:bCs/>
          <w:position w:val="0"/>
          <w:sz w:val="20"/>
          <w:szCs w:val="20"/>
          <w:lang w:val="ms-MY"/>
        </w:rPr>
        <w:t>Perbezaan keupayaan memandu berdasarkan status pekerjaan</w:t>
      </w:r>
    </w:p>
    <w:p w14:paraId="1146B7B2" w14:textId="52CE490C" w:rsidR="00343A2B" w:rsidRPr="00593F96" w:rsidRDefault="00343A2B">
      <w:pPr>
        <w:spacing w:after="0" w:line="240" w:lineRule="auto"/>
        <w:ind w:left="0" w:hanging="2"/>
        <w:jc w:val="center"/>
        <w:rPr>
          <w:rFonts w:ascii="Times New Roman" w:eastAsia="Times New Roman" w:hAnsi="Times New Roman" w:cs="Times New Roman"/>
          <w:color w:val="000000"/>
          <w:sz w:val="20"/>
          <w:szCs w:val="20"/>
          <w:lang w:val="ms-MY"/>
        </w:rPr>
      </w:pPr>
    </w:p>
    <w:tbl>
      <w:tblPr>
        <w:tblW w:w="8647" w:type="dxa"/>
        <w:jc w:val="center"/>
        <w:tblLayout w:type="fixed"/>
        <w:tblLook w:val="04A0" w:firstRow="1" w:lastRow="0" w:firstColumn="1" w:lastColumn="0" w:noHBand="0" w:noVBand="1"/>
      </w:tblPr>
      <w:tblGrid>
        <w:gridCol w:w="1271"/>
        <w:gridCol w:w="2271"/>
        <w:gridCol w:w="2267"/>
        <w:gridCol w:w="1558"/>
        <w:gridCol w:w="1280"/>
      </w:tblGrid>
      <w:tr w:rsidR="00593F96" w:rsidRPr="00593F96" w14:paraId="1CE7B2E8" w14:textId="77777777" w:rsidTr="000E5574">
        <w:trPr>
          <w:trHeight w:val="70"/>
          <w:jc w:val="center"/>
        </w:trPr>
        <w:tc>
          <w:tcPr>
            <w:tcW w:w="1271" w:type="dxa"/>
            <w:vMerge w:val="restart"/>
            <w:tcBorders>
              <w:top w:val="single" w:sz="4" w:space="0" w:color="auto"/>
            </w:tcBorders>
            <w:shd w:val="clear" w:color="auto" w:fill="8DB3E2" w:themeFill="text2" w:themeFillTint="66"/>
          </w:tcPr>
          <w:p w14:paraId="2DC247F3" w14:textId="6F06F686"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Keupayaan m</w:t>
            </w:r>
            <w:r w:rsidRPr="00593F96">
              <w:rPr>
                <w:rFonts w:ascii="Times New Roman" w:hAnsi="Times New Roman" w:cs="Times New Roman"/>
                <w:b/>
                <w:position w:val="0"/>
                <w:sz w:val="20"/>
                <w:szCs w:val="20"/>
                <w:lang w:val="ms-MY"/>
              </w:rPr>
              <w:t>emandu</w:t>
            </w:r>
          </w:p>
        </w:tc>
        <w:tc>
          <w:tcPr>
            <w:tcW w:w="7376" w:type="dxa"/>
            <w:gridSpan w:val="4"/>
            <w:tcBorders>
              <w:top w:val="single" w:sz="4" w:space="0" w:color="auto"/>
              <w:bottom w:val="single" w:sz="4" w:space="0" w:color="auto"/>
            </w:tcBorders>
            <w:shd w:val="clear" w:color="auto" w:fill="8DB3E2" w:themeFill="text2" w:themeFillTint="66"/>
          </w:tcPr>
          <w:p w14:paraId="114EF3B2" w14:textId="2C3C2989"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Pr>
                <w:rFonts w:ascii="Times New Roman" w:hAnsi="Times New Roman" w:cs="Times New Roman"/>
                <w:b/>
                <w:position w:val="0"/>
                <w:sz w:val="20"/>
                <w:szCs w:val="20"/>
                <w:lang w:val="ms-MY"/>
              </w:rPr>
              <w:t>Status p</w:t>
            </w:r>
            <w:r w:rsidRPr="00593F96">
              <w:rPr>
                <w:rFonts w:ascii="Times New Roman" w:hAnsi="Times New Roman" w:cs="Times New Roman"/>
                <w:b/>
                <w:position w:val="0"/>
                <w:sz w:val="20"/>
                <w:szCs w:val="20"/>
                <w:lang w:val="ms-MY"/>
              </w:rPr>
              <w:t>ekerjaan</w:t>
            </w:r>
          </w:p>
        </w:tc>
      </w:tr>
      <w:tr w:rsidR="00593F96" w:rsidRPr="00593F96" w14:paraId="57FA3833" w14:textId="77777777" w:rsidTr="000E5574">
        <w:trPr>
          <w:jc w:val="center"/>
        </w:trPr>
        <w:tc>
          <w:tcPr>
            <w:tcW w:w="1271" w:type="dxa"/>
            <w:vMerge/>
            <w:tcBorders>
              <w:bottom w:val="single" w:sz="4" w:space="0" w:color="auto"/>
            </w:tcBorders>
            <w:shd w:val="clear" w:color="auto" w:fill="8DB3E2" w:themeFill="text2" w:themeFillTint="66"/>
            <w:vAlign w:val="center"/>
          </w:tcPr>
          <w:p w14:paraId="7FC72D71" w14:textId="77777777" w:rsidR="00593F96" w:rsidRPr="00593F96" w:rsidRDefault="00593F96" w:rsidP="00593F96">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ms-MY"/>
              </w:rPr>
            </w:pPr>
          </w:p>
        </w:tc>
        <w:tc>
          <w:tcPr>
            <w:tcW w:w="2271" w:type="dxa"/>
            <w:tcBorders>
              <w:top w:val="single" w:sz="4" w:space="0" w:color="auto"/>
              <w:bottom w:val="single" w:sz="4" w:space="0" w:color="auto"/>
            </w:tcBorders>
            <w:shd w:val="clear" w:color="auto" w:fill="8DB3E2" w:themeFill="text2" w:themeFillTint="66"/>
          </w:tcPr>
          <w:p w14:paraId="17274CFA"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Bekerja sepenuh masa</w:t>
            </w:r>
          </w:p>
          <w:p w14:paraId="59C0CF49"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w:t>
            </w:r>
          </w:p>
        </w:tc>
        <w:tc>
          <w:tcPr>
            <w:tcW w:w="2267" w:type="dxa"/>
            <w:tcBorders>
              <w:top w:val="single" w:sz="4" w:space="0" w:color="auto"/>
              <w:bottom w:val="single" w:sz="4" w:space="0" w:color="auto"/>
            </w:tcBorders>
            <w:shd w:val="clear" w:color="auto" w:fill="8DB3E2" w:themeFill="text2" w:themeFillTint="66"/>
          </w:tcPr>
          <w:p w14:paraId="54DD13C3"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Bekerja separuh masa</w:t>
            </w:r>
          </w:p>
          <w:p w14:paraId="404BFD6D"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w:t>
            </w:r>
          </w:p>
        </w:tc>
        <w:tc>
          <w:tcPr>
            <w:tcW w:w="1558" w:type="dxa"/>
            <w:tcBorders>
              <w:top w:val="single" w:sz="4" w:space="0" w:color="auto"/>
              <w:bottom w:val="single" w:sz="4" w:space="0" w:color="auto"/>
            </w:tcBorders>
            <w:shd w:val="clear" w:color="auto" w:fill="8DB3E2" w:themeFill="text2" w:themeFillTint="66"/>
          </w:tcPr>
          <w:p w14:paraId="3E46136B"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Tidak bekerja</w:t>
            </w:r>
          </w:p>
          <w:p w14:paraId="2163BB07"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w:t>
            </w:r>
          </w:p>
        </w:tc>
        <w:tc>
          <w:tcPr>
            <w:tcW w:w="1280" w:type="dxa"/>
            <w:tcBorders>
              <w:top w:val="single" w:sz="4" w:space="0" w:color="auto"/>
              <w:bottom w:val="single" w:sz="4" w:space="0" w:color="auto"/>
            </w:tcBorders>
            <w:shd w:val="clear" w:color="auto" w:fill="8DB3E2" w:themeFill="text2" w:themeFillTint="66"/>
          </w:tcPr>
          <w:p w14:paraId="0A0AB624"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Suri rumah</w:t>
            </w:r>
          </w:p>
        </w:tc>
      </w:tr>
      <w:tr w:rsidR="00593F96" w:rsidRPr="00593F96" w14:paraId="23271F62" w14:textId="77777777" w:rsidTr="000E5574">
        <w:trPr>
          <w:jc w:val="center"/>
        </w:trPr>
        <w:tc>
          <w:tcPr>
            <w:tcW w:w="1271" w:type="dxa"/>
            <w:tcBorders>
              <w:top w:val="single" w:sz="4" w:space="0" w:color="auto"/>
            </w:tcBorders>
          </w:tcPr>
          <w:p w14:paraId="354AF46A"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Ya</w:t>
            </w:r>
          </w:p>
        </w:tc>
        <w:tc>
          <w:tcPr>
            <w:tcW w:w="2271" w:type="dxa"/>
            <w:tcBorders>
              <w:top w:val="single" w:sz="4" w:space="0" w:color="auto"/>
            </w:tcBorders>
            <w:shd w:val="clear" w:color="auto" w:fill="9BBB59" w:themeFill="accent3"/>
          </w:tcPr>
          <w:p w14:paraId="178F51F7"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59.7</w:t>
            </w:r>
          </w:p>
        </w:tc>
        <w:tc>
          <w:tcPr>
            <w:tcW w:w="2267" w:type="dxa"/>
            <w:tcBorders>
              <w:top w:val="single" w:sz="4" w:space="0" w:color="auto"/>
            </w:tcBorders>
            <w:shd w:val="clear" w:color="auto" w:fill="9BBB59" w:themeFill="accent3"/>
          </w:tcPr>
          <w:p w14:paraId="704820D5"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63.5</w:t>
            </w:r>
          </w:p>
        </w:tc>
        <w:tc>
          <w:tcPr>
            <w:tcW w:w="1558" w:type="dxa"/>
            <w:tcBorders>
              <w:top w:val="single" w:sz="4" w:space="0" w:color="auto"/>
            </w:tcBorders>
          </w:tcPr>
          <w:p w14:paraId="1A207CC0"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49.8</w:t>
            </w:r>
          </w:p>
        </w:tc>
        <w:tc>
          <w:tcPr>
            <w:tcW w:w="1280" w:type="dxa"/>
            <w:tcBorders>
              <w:top w:val="single" w:sz="4" w:space="0" w:color="auto"/>
            </w:tcBorders>
          </w:tcPr>
          <w:p w14:paraId="6B5E7E7B"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22.5</w:t>
            </w:r>
          </w:p>
        </w:tc>
      </w:tr>
      <w:tr w:rsidR="00593F96" w:rsidRPr="00593F96" w14:paraId="574B3616" w14:textId="77777777" w:rsidTr="000E5574">
        <w:trPr>
          <w:trHeight w:val="99"/>
          <w:jc w:val="center"/>
        </w:trPr>
        <w:tc>
          <w:tcPr>
            <w:tcW w:w="1271" w:type="dxa"/>
            <w:tcBorders>
              <w:bottom w:val="single" w:sz="4" w:space="0" w:color="auto"/>
            </w:tcBorders>
          </w:tcPr>
          <w:p w14:paraId="2EEBBF41" w14:textId="77777777"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Tidak</w:t>
            </w:r>
          </w:p>
        </w:tc>
        <w:tc>
          <w:tcPr>
            <w:tcW w:w="2271" w:type="dxa"/>
            <w:tcBorders>
              <w:bottom w:val="single" w:sz="4" w:space="0" w:color="auto"/>
            </w:tcBorders>
          </w:tcPr>
          <w:p w14:paraId="2514F37C"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40.3</w:t>
            </w:r>
          </w:p>
        </w:tc>
        <w:tc>
          <w:tcPr>
            <w:tcW w:w="2267" w:type="dxa"/>
            <w:tcBorders>
              <w:bottom w:val="single" w:sz="4" w:space="0" w:color="auto"/>
            </w:tcBorders>
          </w:tcPr>
          <w:p w14:paraId="2FCDB1D7"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36.5</w:t>
            </w:r>
          </w:p>
        </w:tc>
        <w:tc>
          <w:tcPr>
            <w:tcW w:w="1558" w:type="dxa"/>
            <w:tcBorders>
              <w:bottom w:val="single" w:sz="4" w:space="0" w:color="auto"/>
            </w:tcBorders>
          </w:tcPr>
          <w:p w14:paraId="012C5E20"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50.2</w:t>
            </w:r>
          </w:p>
        </w:tc>
        <w:tc>
          <w:tcPr>
            <w:tcW w:w="1280" w:type="dxa"/>
            <w:tcBorders>
              <w:bottom w:val="single" w:sz="4" w:space="0" w:color="auto"/>
            </w:tcBorders>
            <w:shd w:val="clear" w:color="auto" w:fill="9BBB59" w:themeFill="accent3"/>
          </w:tcPr>
          <w:p w14:paraId="1E239D03"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ms-MY"/>
              </w:rPr>
            </w:pPr>
            <w:r w:rsidRPr="00593F96">
              <w:rPr>
                <w:rFonts w:ascii="Times New Roman" w:hAnsi="Times New Roman" w:cs="Times New Roman"/>
                <w:position w:val="0"/>
                <w:sz w:val="20"/>
                <w:szCs w:val="20"/>
                <w:lang w:val="ms-MY"/>
              </w:rPr>
              <w:t>77.5</w:t>
            </w:r>
          </w:p>
        </w:tc>
      </w:tr>
      <w:tr w:rsidR="00593F96" w:rsidRPr="00593F96" w14:paraId="4BD454AB" w14:textId="77777777" w:rsidTr="000E5574">
        <w:trPr>
          <w:jc w:val="center"/>
        </w:trPr>
        <w:tc>
          <w:tcPr>
            <w:tcW w:w="1271" w:type="dxa"/>
            <w:tcBorders>
              <w:top w:val="single" w:sz="4" w:space="0" w:color="auto"/>
              <w:bottom w:val="single" w:sz="4" w:space="0" w:color="auto"/>
            </w:tcBorders>
            <w:shd w:val="clear" w:color="auto" w:fill="auto"/>
          </w:tcPr>
          <w:p w14:paraId="7B66BF98" w14:textId="17CD407C" w:rsidR="00593F96" w:rsidRPr="00593F96" w:rsidRDefault="00593F96" w:rsidP="00593F96">
            <w:pPr>
              <w:suppressAutoHyphens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Jumlah</w:t>
            </w:r>
          </w:p>
        </w:tc>
        <w:tc>
          <w:tcPr>
            <w:tcW w:w="2271" w:type="dxa"/>
            <w:tcBorders>
              <w:top w:val="single" w:sz="4" w:space="0" w:color="auto"/>
              <w:bottom w:val="single" w:sz="4" w:space="0" w:color="auto"/>
            </w:tcBorders>
            <w:shd w:val="clear" w:color="auto" w:fill="auto"/>
          </w:tcPr>
          <w:p w14:paraId="2FD12B65"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100.0</w:t>
            </w:r>
          </w:p>
        </w:tc>
        <w:tc>
          <w:tcPr>
            <w:tcW w:w="2267" w:type="dxa"/>
            <w:tcBorders>
              <w:top w:val="single" w:sz="4" w:space="0" w:color="auto"/>
              <w:bottom w:val="single" w:sz="4" w:space="0" w:color="auto"/>
            </w:tcBorders>
            <w:shd w:val="clear" w:color="auto" w:fill="auto"/>
          </w:tcPr>
          <w:p w14:paraId="067AA13B"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100.0</w:t>
            </w:r>
          </w:p>
        </w:tc>
        <w:tc>
          <w:tcPr>
            <w:tcW w:w="1558" w:type="dxa"/>
            <w:tcBorders>
              <w:top w:val="single" w:sz="4" w:space="0" w:color="auto"/>
              <w:bottom w:val="single" w:sz="4" w:space="0" w:color="auto"/>
            </w:tcBorders>
            <w:shd w:val="clear" w:color="auto" w:fill="auto"/>
          </w:tcPr>
          <w:p w14:paraId="2987F840"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100.0</w:t>
            </w:r>
          </w:p>
        </w:tc>
        <w:tc>
          <w:tcPr>
            <w:tcW w:w="1280" w:type="dxa"/>
            <w:tcBorders>
              <w:top w:val="single" w:sz="4" w:space="0" w:color="auto"/>
              <w:bottom w:val="single" w:sz="4" w:space="0" w:color="auto"/>
            </w:tcBorders>
            <w:shd w:val="clear" w:color="auto" w:fill="auto"/>
          </w:tcPr>
          <w:p w14:paraId="604B8258" w14:textId="77777777" w:rsidR="00593F96" w:rsidRPr="00593F96" w:rsidRDefault="00593F96" w:rsidP="00593F96">
            <w:pPr>
              <w:suppressAutoHyphens w:val="0"/>
              <w:autoSpaceDE w:val="0"/>
              <w:autoSpaceDN w:val="0"/>
              <w:adjustRightInd w:val="0"/>
              <w:spacing w:after="0" w:line="240" w:lineRule="auto"/>
              <w:ind w:leftChars="0" w:left="0" w:firstLineChars="0" w:firstLine="0"/>
              <w:jc w:val="center"/>
              <w:textAlignment w:val="auto"/>
              <w:outlineLvl w:val="9"/>
              <w:rPr>
                <w:rFonts w:ascii="Times New Roman" w:hAnsi="Times New Roman" w:cs="Times New Roman"/>
                <w:b/>
                <w:position w:val="0"/>
                <w:sz w:val="20"/>
                <w:szCs w:val="20"/>
                <w:lang w:val="ms-MY"/>
              </w:rPr>
            </w:pPr>
            <w:r w:rsidRPr="00593F96">
              <w:rPr>
                <w:rFonts w:ascii="Times New Roman" w:hAnsi="Times New Roman" w:cs="Times New Roman"/>
                <w:b/>
                <w:position w:val="0"/>
                <w:sz w:val="20"/>
                <w:szCs w:val="20"/>
                <w:lang w:val="ms-MY"/>
              </w:rPr>
              <w:t>100.0</w:t>
            </w:r>
          </w:p>
        </w:tc>
      </w:tr>
    </w:tbl>
    <w:p w14:paraId="59399878" w14:textId="494A2B76" w:rsidR="00343A2B" w:rsidRDefault="000E5574" w:rsidP="000E5574">
      <w:pPr>
        <w:spacing w:after="0" w:line="240" w:lineRule="auto"/>
        <w:ind w:leftChars="0" w:left="0" w:firstLineChars="0" w:firstLine="0"/>
        <w:jc w:val="both"/>
        <w:rPr>
          <w:rFonts w:ascii="Times New Roman" w:eastAsia="Times New Roman" w:hAnsi="Times New Roman" w:cs="Times New Roman"/>
          <w:color w:val="000000"/>
          <w:sz w:val="20"/>
          <w:szCs w:val="20"/>
          <w:lang w:val="ms-MY"/>
        </w:rPr>
      </w:pPr>
      <w:r>
        <w:rPr>
          <w:rFonts w:ascii="Times New Roman" w:eastAsia="Times New Roman" w:hAnsi="Times New Roman" w:cs="Times New Roman"/>
          <w:color w:val="000000"/>
          <w:sz w:val="24"/>
          <w:szCs w:val="24"/>
          <w:lang w:val="ms-MY"/>
        </w:rPr>
        <w:t xml:space="preserve">      </w:t>
      </w:r>
      <w:r w:rsidR="00A51341">
        <w:rPr>
          <w:rFonts w:ascii="Times New Roman" w:eastAsia="Times New Roman" w:hAnsi="Times New Roman" w:cs="Times New Roman"/>
          <w:color w:val="000000"/>
          <w:sz w:val="20"/>
          <w:szCs w:val="20"/>
          <w:lang w:val="ms-MY"/>
        </w:rPr>
        <w:t xml:space="preserve">Khi </w:t>
      </w:r>
      <w:r>
        <w:rPr>
          <w:rFonts w:ascii="Times New Roman" w:eastAsia="Times New Roman" w:hAnsi="Times New Roman" w:cs="Times New Roman"/>
          <w:color w:val="000000"/>
          <w:sz w:val="20"/>
          <w:szCs w:val="20"/>
          <w:lang w:val="ms-MY"/>
        </w:rPr>
        <w:t>kuasa dua</w:t>
      </w:r>
      <w:r w:rsidR="00A51341">
        <w:rPr>
          <w:rFonts w:ascii="Times New Roman" w:eastAsia="Times New Roman" w:hAnsi="Times New Roman" w:cs="Times New Roman"/>
          <w:color w:val="000000"/>
          <w:sz w:val="20"/>
          <w:szCs w:val="20"/>
          <w:lang w:val="ms-MY"/>
        </w:rPr>
        <w:t>= 64.151a, Signifikan= 0.05</w:t>
      </w:r>
    </w:p>
    <w:p w14:paraId="07D1A54C" w14:textId="3D723797" w:rsidR="00343A2B" w:rsidRDefault="00343A2B" w:rsidP="000E5574">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10BF0877" w14:textId="11FAADB9" w:rsidR="00343A2B" w:rsidRPr="00BF2374" w:rsidRDefault="00A51341">
      <w:pPr>
        <w:spacing w:after="0" w:line="240" w:lineRule="auto"/>
        <w:ind w:left="0" w:hanging="2"/>
        <w:jc w:val="both"/>
        <w:rPr>
          <w:rFonts w:ascii="Times New Roman" w:eastAsia="Times New Roman" w:hAnsi="Times New Roman" w:cs="Times New Roman"/>
          <w:i/>
          <w:color w:val="000000"/>
          <w:sz w:val="24"/>
          <w:szCs w:val="24"/>
          <w:lang w:val="ms-MY"/>
        </w:rPr>
      </w:pPr>
      <w:r w:rsidRPr="00BF2374">
        <w:rPr>
          <w:rFonts w:ascii="Times New Roman" w:eastAsia="Times New Roman" w:hAnsi="Times New Roman" w:cs="Times New Roman"/>
          <w:i/>
          <w:color w:val="000000"/>
          <w:sz w:val="24"/>
          <w:szCs w:val="24"/>
          <w:lang w:val="ms-MY"/>
        </w:rPr>
        <w:t xml:space="preserve">Perbincangan </w:t>
      </w:r>
      <w:r w:rsidR="00BF2374" w:rsidRPr="00BF2374">
        <w:rPr>
          <w:rFonts w:ascii="Times New Roman" w:eastAsia="Times New Roman" w:hAnsi="Times New Roman" w:cs="Times New Roman"/>
          <w:i/>
          <w:color w:val="000000"/>
          <w:sz w:val="24"/>
          <w:szCs w:val="24"/>
          <w:lang w:val="ms-MY"/>
        </w:rPr>
        <w:t>penemuan kajian</w:t>
      </w:r>
    </w:p>
    <w:p w14:paraId="0BB46505" w14:textId="77777777" w:rsidR="00343A2B" w:rsidRPr="00BF2374" w:rsidRDefault="00343A2B">
      <w:pPr>
        <w:spacing w:after="0" w:line="240" w:lineRule="auto"/>
        <w:ind w:left="0" w:hanging="2"/>
        <w:jc w:val="both"/>
        <w:rPr>
          <w:rFonts w:ascii="Times New Roman" w:eastAsia="Times New Roman" w:hAnsi="Times New Roman" w:cs="Times New Roman"/>
          <w:color w:val="000000"/>
          <w:sz w:val="24"/>
          <w:szCs w:val="24"/>
          <w:lang w:val="ms-MY"/>
        </w:rPr>
      </w:pPr>
    </w:p>
    <w:p w14:paraId="2294359A" w14:textId="3CBB1175" w:rsidR="00343A2B" w:rsidRPr="00BF2374" w:rsidRDefault="00A51341">
      <w:pPr>
        <w:spacing w:after="0" w:line="240" w:lineRule="auto"/>
        <w:ind w:left="0" w:hanging="2"/>
        <w:jc w:val="both"/>
        <w:rPr>
          <w:rFonts w:ascii="Times New Roman" w:eastAsia="Times New Roman" w:hAnsi="Times New Roman" w:cs="Times New Roman"/>
          <w:bCs/>
          <w:color w:val="000000"/>
          <w:sz w:val="24"/>
          <w:szCs w:val="24"/>
          <w:lang w:val="ms-MY"/>
        </w:rPr>
      </w:pPr>
      <w:r w:rsidRPr="00BF2374">
        <w:rPr>
          <w:rFonts w:ascii="Times New Roman" w:eastAsia="Times New Roman" w:hAnsi="Times New Roman" w:cs="Times New Roman"/>
          <w:bCs/>
          <w:color w:val="000000"/>
          <w:sz w:val="24"/>
          <w:szCs w:val="24"/>
          <w:lang w:val="ms-MY"/>
        </w:rPr>
        <w:t>Secara rumusannya, kajian ini melihat bahawa warga emas perlu diberi peluang untuk memandu kerana penemuan kajian menunjukkan keupayaan memandu individu dipengaruhi oleh beberapa faktor, iaitu faktor umur, jantina, masalah kesihatan, dan juga status pekerjaan. Berdasarkan dapatan temu bual mendalam, warga emas sememangnya kurang bersetuju sekiranya lesen memandu warga emas yang berumur 70 tahun perlu ditarik semula</w:t>
      </w:r>
      <w:r w:rsidR="00BF2374">
        <w:rPr>
          <w:rFonts w:ascii="Times New Roman" w:eastAsia="Times New Roman" w:hAnsi="Times New Roman" w:cs="Times New Roman"/>
          <w:bCs/>
          <w:color w:val="000000"/>
          <w:sz w:val="24"/>
          <w:szCs w:val="24"/>
          <w:lang w:val="ms-MY"/>
        </w:rPr>
        <w:t xml:space="preserve"> dan dilarang memandu (Jadual 6–</w:t>
      </w:r>
      <w:r w:rsidRPr="00BF2374">
        <w:rPr>
          <w:rFonts w:ascii="Times New Roman" w:eastAsia="Times New Roman" w:hAnsi="Times New Roman" w:cs="Times New Roman"/>
          <w:bCs/>
          <w:color w:val="000000"/>
          <w:sz w:val="24"/>
          <w:szCs w:val="24"/>
          <w:lang w:val="ms-MY"/>
        </w:rPr>
        <w:t>10).</w:t>
      </w:r>
    </w:p>
    <w:p w14:paraId="2AD9250C" w14:textId="77777777" w:rsidR="00343A2B" w:rsidRPr="00BF2374" w:rsidRDefault="00A51341">
      <w:pPr>
        <w:spacing w:after="0" w:line="240" w:lineRule="auto"/>
        <w:ind w:left="0" w:hanging="2"/>
        <w:jc w:val="both"/>
        <w:rPr>
          <w:rFonts w:ascii="Times New Roman" w:eastAsia="Times New Roman" w:hAnsi="Times New Roman" w:cs="Times New Roman"/>
          <w:bCs/>
          <w:color w:val="000000"/>
          <w:sz w:val="24"/>
          <w:szCs w:val="24"/>
          <w:lang w:val="ms-MY"/>
        </w:rPr>
      </w:pPr>
      <w:r w:rsidRPr="00BF2374">
        <w:rPr>
          <w:rFonts w:ascii="Times New Roman" w:eastAsia="Times New Roman" w:hAnsi="Times New Roman" w:cs="Times New Roman"/>
          <w:color w:val="000000"/>
          <w:sz w:val="24"/>
          <w:szCs w:val="24"/>
          <w:lang w:val="ms-MY"/>
        </w:rPr>
        <w:tab/>
      </w:r>
      <w:r w:rsidRPr="00BF2374">
        <w:rPr>
          <w:rFonts w:ascii="Times New Roman" w:eastAsia="Times New Roman" w:hAnsi="Times New Roman" w:cs="Times New Roman"/>
          <w:color w:val="000000"/>
          <w:sz w:val="24"/>
          <w:szCs w:val="24"/>
          <w:lang w:val="ms-MY"/>
        </w:rPr>
        <w:tab/>
      </w:r>
      <w:r w:rsidRPr="00BF2374">
        <w:rPr>
          <w:rFonts w:ascii="Times New Roman" w:eastAsia="Times New Roman" w:hAnsi="Times New Roman" w:cs="Times New Roman"/>
          <w:bCs/>
          <w:color w:val="000000"/>
          <w:sz w:val="24"/>
          <w:szCs w:val="24"/>
          <w:lang w:val="ms-MY"/>
        </w:rPr>
        <w:t>Melihat kepada faktor umur, masih ramai warga emas yang masih berupaya memandu, walaupun umur mereka telah mencapai 70 tahun. Penemuan ini selari dengan pandangan warga emas yang ditemu bual (Jadual 6), informan (2) yang berumur 65 tahun memiliki lesen memandu mengangkut barangan (GDL) sehingga kini dan masih berkeupayaan untuk memandu lori mengangkut tanaman kelapa sawitnya.</w:t>
      </w:r>
    </w:p>
    <w:p w14:paraId="676EF780" w14:textId="77777777" w:rsidR="00343A2B" w:rsidRPr="00BF2374" w:rsidRDefault="00343A2B">
      <w:pPr>
        <w:spacing w:after="0" w:line="240" w:lineRule="auto"/>
        <w:ind w:left="0" w:hanging="2"/>
        <w:jc w:val="both"/>
        <w:rPr>
          <w:rFonts w:ascii="Times New Roman" w:eastAsia="Times New Roman" w:hAnsi="Times New Roman" w:cs="Times New Roman"/>
          <w:bCs/>
          <w:color w:val="000000"/>
          <w:sz w:val="24"/>
          <w:szCs w:val="24"/>
          <w:lang w:val="ms-MY"/>
        </w:rPr>
      </w:pPr>
    </w:p>
    <w:p w14:paraId="2719E7E8" w14:textId="77777777" w:rsidR="00343A2B" w:rsidRPr="00640094" w:rsidRDefault="00A51341" w:rsidP="00664B30">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ms-MY"/>
        </w:rPr>
      </w:pPr>
      <w:r w:rsidRPr="00640094">
        <w:rPr>
          <w:rFonts w:ascii="Times New Roman" w:hAnsi="Times New Roman" w:cs="Times New Roman"/>
          <w:b/>
          <w:bCs/>
          <w:position w:val="0"/>
          <w:sz w:val="20"/>
          <w:szCs w:val="20"/>
          <w:lang w:val="ms-MY"/>
        </w:rPr>
        <w:t xml:space="preserve">Jadual 6. </w:t>
      </w:r>
      <w:r w:rsidRPr="00640094">
        <w:rPr>
          <w:rFonts w:ascii="Times New Roman" w:hAnsi="Times New Roman" w:cs="Times New Roman"/>
          <w:bCs/>
          <w:position w:val="0"/>
          <w:sz w:val="20"/>
          <w:szCs w:val="20"/>
          <w:lang w:val="ms-MY"/>
        </w:rPr>
        <w:t>Faktor umur mempengaruhi keupayaan memandu warga emas</w:t>
      </w:r>
    </w:p>
    <w:p w14:paraId="27E2732B" w14:textId="77777777" w:rsidR="00343A2B" w:rsidRPr="00640094" w:rsidRDefault="00343A2B" w:rsidP="00664B30">
      <w:pPr>
        <w:spacing w:after="0" w:line="240" w:lineRule="auto"/>
        <w:ind w:left="0" w:hanging="2"/>
        <w:rPr>
          <w:rFonts w:ascii="Times New Roman" w:eastAsia="Times New Roman" w:hAnsi="Times New Roman" w:cs="Times New Roman"/>
          <w:bCs/>
          <w:color w:val="000000"/>
          <w:sz w:val="20"/>
          <w:szCs w:val="20"/>
          <w:lang w:val="ms-MY"/>
        </w:rPr>
      </w:pPr>
    </w:p>
    <w:tbl>
      <w:tblPr>
        <w:tblStyle w:val="TableGrid3"/>
        <w:tblW w:w="901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05"/>
        <w:gridCol w:w="6611"/>
      </w:tblGrid>
      <w:tr w:rsidR="00343A2B" w14:paraId="5ABB3AE4" w14:textId="77777777" w:rsidTr="00664B30">
        <w:trPr>
          <w:trHeight w:val="350"/>
          <w:jc w:val="center"/>
        </w:trPr>
        <w:tc>
          <w:tcPr>
            <w:tcW w:w="2405" w:type="dxa"/>
            <w:vMerge w:val="restart"/>
          </w:tcPr>
          <w:p w14:paraId="356901D4" w14:textId="77777777" w:rsidR="00343A2B" w:rsidRDefault="00A51341" w:rsidP="00265DA0">
            <w:pPr>
              <w:suppressAutoHyphens w:val="0"/>
              <w:spacing w:after="0" w:line="240" w:lineRule="auto"/>
              <w:ind w:leftChars="0" w:left="0" w:firstLineChars="0" w:firstLine="0"/>
              <w:textAlignment w:val="auto"/>
              <w:outlineLvl w:val="9"/>
              <w:rPr>
                <w:bCs/>
                <w:position w:val="0"/>
                <w:sz w:val="20"/>
                <w:szCs w:val="20"/>
                <w:lang w:val="ms-MY"/>
              </w:rPr>
            </w:pPr>
            <w:r>
              <w:rPr>
                <w:bCs/>
                <w:position w:val="0"/>
                <w:sz w:val="20"/>
                <w:szCs w:val="20"/>
                <w:lang w:val="ms-MY"/>
              </w:rPr>
              <w:t>Informan 2, umur 65 tahun.</w:t>
            </w:r>
          </w:p>
        </w:tc>
        <w:tc>
          <w:tcPr>
            <w:tcW w:w="6611" w:type="dxa"/>
          </w:tcPr>
          <w:p w14:paraId="1877E741" w14:textId="641D0580" w:rsidR="00343A2B" w:rsidRDefault="00A51341" w:rsidP="00265DA0">
            <w:pPr>
              <w:suppressAutoHyphens w:val="0"/>
              <w:spacing w:after="0" w:line="240" w:lineRule="auto"/>
              <w:ind w:leftChars="0" w:left="0" w:firstLineChars="0" w:firstLine="0"/>
              <w:textAlignment w:val="auto"/>
              <w:outlineLvl w:val="9"/>
              <w:rPr>
                <w:b/>
                <w:bCs/>
                <w:position w:val="0"/>
                <w:sz w:val="20"/>
                <w:szCs w:val="20"/>
                <w:lang w:val="ms-MY"/>
              </w:rPr>
            </w:pPr>
            <w:r>
              <w:rPr>
                <w:b/>
                <w:bCs/>
                <w:position w:val="0"/>
                <w:sz w:val="20"/>
                <w:szCs w:val="20"/>
                <w:lang w:val="ms-MY"/>
              </w:rPr>
              <w:t xml:space="preserve">Faktor </w:t>
            </w:r>
            <w:r w:rsidR="009C26E6">
              <w:rPr>
                <w:b/>
                <w:bCs/>
                <w:position w:val="0"/>
                <w:sz w:val="20"/>
                <w:szCs w:val="20"/>
                <w:lang w:val="ms-MY"/>
              </w:rPr>
              <w:t>u</w:t>
            </w:r>
            <w:r>
              <w:rPr>
                <w:b/>
                <w:bCs/>
                <w:position w:val="0"/>
                <w:sz w:val="20"/>
                <w:szCs w:val="20"/>
                <w:lang w:val="ms-MY"/>
              </w:rPr>
              <w:t>mur</w:t>
            </w:r>
          </w:p>
          <w:p w14:paraId="4AEF55CB" w14:textId="77777777" w:rsidR="00343A2B" w:rsidRDefault="00A51341" w:rsidP="00265DA0">
            <w:pPr>
              <w:suppressAutoHyphens w:val="0"/>
              <w:spacing w:after="0" w:line="240" w:lineRule="auto"/>
              <w:ind w:leftChars="0" w:left="0" w:firstLineChars="0" w:firstLine="0"/>
              <w:textAlignment w:val="auto"/>
              <w:outlineLvl w:val="9"/>
              <w:rPr>
                <w:bCs/>
                <w:position w:val="0"/>
                <w:sz w:val="20"/>
                <w:szCs w:val="20"/>
                <w:lang w:val="ms-MY"/>
              </w:rPr>
            </w:pPr>
            <w:r>
              <w:rPr>
                <w:bCs/>
                <w:i/>
                <w:iCs/>
                <w:position w:val="0"/>
                <w:sz w:val="20"/>
                <w:szCs w:val="20"/>
                <w:lang w:val="ms-MY"/>
              </w:rPr>
              <w:t xml:space="preserve">“...Saya sebenarnya </w:t>
            </w:r>
            <w:r>
              <w:rPr>
                <w:bCs/>
                <w:i/>
                <w:iCs/>
                <w:position w:val="0"/>
                <w:sz w:val="20"/>
                <w:szCs w:val="20"/>
                <w:u w:val="single"/>
                <w:lang w:val="ms-MY"/>
              </w:rPr>
              <w:t>setuju sekiranya umur 70 tahun perlu diberi kelayakan untuk terus memandu</w:t>
            </w:r>
            <w:r>
              <w:rPr>
                <w:bCs/>
                <w:i/>
                <w:iCs/>
                <w:position w:val="0"/>
                <w:sz w:val="20"/>
                <w:szCs w:val="20"/>
                <w:lang w:val="ms-MY"/>
              </w:rPr>
              <w:t xml:space="preserve">, kerana ianya </w:t>
            </w:r>
            <w:r>
              <w:rPr>
                <w:bCs/>
                <w:i/>
                <w:iCs/>
                <w:position w:val="0"/>
                <w:sz w:val="20"/>
                <w:szCs w:val="20"/>
                <w:u w:val="single"/>
                <w:lang w:val="ms-MY"/>
              </w:rPr>
              <w:t>bergantung kepada kesihatan</w:t>
            </w:r>
            <w:r>
              <w:rPr>
                <w:bCs/>
                <w:i/>
                <w:iCs/>
                <w:position w:val="0"/>
                <w:sz w:val="20"/>
                <w:szCs w:val="20"/>
                <w:lang w:val="ms-MY"/>
              </w:rPr>
              <w:t xml:space="preserve"> </w:t>
            </w:r>
            <w:r>
              <w:rPr>
                <w:bCs/>
                <w:i/>
                <w:iCs/>
                <w:position w:val="0"/>
                <w:sz w:val="20"/>
                <w:szCs w:val="20"/>
                <w:u w:val="single"/>
                <w:lang w:val="ms-MY"/>
              </w:rPr>
              <w:t>individu</w:t>
            </w:r>
            <w:r>
              <w:rPr>
                <w:bCs/>
                <w:i/>
                <w:iCs/>
                <w:position w:val="0"/>
                <w:sz w:val="20"/>
                <w:szCs w:val="20"/>
                <w:lang w:val="ms-MY"/>
              </w:rPr>
              <w:t xml:space="preserve"> tersebut. Sebagai contoh, </w:t>
            </w:r>
            <w:r>
              <w:rPr>
                <w:b/>
                <w:bCs/>
                <w:i/>
                <w:iCs/>
                <w:position w:val="0"/>
                <w:sz w:val="20"/>
                <w:szCs w:val="20"/>
                <w:lang w:val="ms-MY"/>
              </w:rPr>
              <w:t>saya sekarang berumur 70 tahun</w:t>
            </w:r>
            <w:r>
              <w:rPr>
                <w:bCs/>
                <w:i/>
                <w:iCs/>
                <w:position w:val="0"/>
                <w:sz w:val="20"/>
                <w:szCs w:val="20"/>
                <w:lang w:val="ms-MY"/>
              </w:rPr>
              <w:t xml:space="preserve">, namun </w:t>
            </w:r>
            <w:r>
              <w:rPr>
                <w:b/>
                <w:bCs/>
                <w:i/>
                <w:iCs/>
                <w:position w:val="0"/>
                <w:sz w:val="20"/>
                <w:szCs w:val="20"/>
                <w:lang w:val="ms-MY"/>
              </w:rPr>
              <w:t>masih boleh memandu lori untuk mengangkut kelapa sawit</w:t>
            </w:r>
            <w:r>
              <w:rPr>
                <w:bCs/>
                <w:i/>
                <w:iCs/>
                <w:position w:val="0"/>
                <w:sz w:val="20"/>
                <w:szCs w:val="20"/>
                <w:lang w:val="ms-MY"/>
              </w:rPr>
              <w:t xml:space="preserve"> dan </w:t>
            </w:r>
            <w:r>
              <w:rPr>
                <w:b/>
                <w:bCs/>
                <w:i/>
                <w:iCs/>
                <w:position w:val="0"/>
                <w:sz w:val="20"/>
                <w:szCs w:val="20"/>
                <w:lang w:val="ms-MY"/>
              </w:rPr>
              <w:t>mempunyai lesen mengangkut barangan (GDL</w:t>
            </w:r>
            <w:r>
              <w:rPr>
                <w:bCs/>
                <w:i/>
                <w:iCs/>
                <w:position w:val="0"/>
                <w:sz w:val="20"/>
                <w:szCs w:val="20"/>
                <w:lang w:val="ms-MY"/>
              </w:rPr>
              <w:t xml:space="preserve">). Oleh itu, </w:t>
            </w:r>
            <w:r>
              <w:rPr>
                <w:bCs/>
                <w:i/>
                <w:iCs/>
                <w:position w:val="0"/>
                <w:sz w:val="20"/>
                <w:szCs w:val="20"/>
                <w:u w:val="single"/>
                <w:lang w:val="ms-MY"/>
              </w:rPr>
              <w:t>warga emas yang berumur 70 tahun sebenarnya masih boleh memandu tetapi bergantung kepada tahap kesihatannya</w:t>
            </w:r>
            <w:r>
              <w:rPr>
                <w:bCs/>
                <w:i/>
                <w:iCs/>
                <w:position w:val="0"/>
                <w:sz w:val="20"/>
                <w:szCs w:val="20"/>
                <w:lang w:val="ms-MY"/>
              </w:rPr>
              <w:t xml:space="preserve"> seperti Tun Dr Mahathir (Bekan Perdana Menteri Malaysia) berumur 90 tahun juga masih memandu....”</w:t>
            </w:r>
          </w:p>
        </w:tc>
      </w:tr>
      <w:tr w:rsidR="00343A2B" w14:paraId="31A92628" w14:textId="77777777" w:rsidTr="00664B30">
        <w:trPr>
          <w:trHeight w:val="350"/>
          <w:jc w:val="center"/>
        </w:trPr>
        <w:tc>
          <w:tcPr>
            <w:tcW w:w="2405" w:type="dxa"/>
            <w:vMerge/>
          </w:tcPr>
          <w:p w14:paraId="5BCF171E" w14:textId="77777777" w:rsidR="00343A2B" w:rsidRDefault="00343A2B" w:rsidP="00265DA0">
            <w:pPr>
              <w:suppressAutoHyphens w:val="0"/>
              <w:spacing w:after="0" w:line="240" w:lineRule="auto"/>
              <w:ind w:leftChars="0" w:left="0" w:firstLineChars="0" w:firstLine="0"/>
              <w:textAlignment w:val="auto"/>
              <w:outlineLvl w:val="9"/>
              <w:rPr>
                <w:bCs/>
                <w:position w:val="0"/>
                <w:sz w:val="20"/>
                <w:szCs w:val="20"/>
                <w:lang w:val="ms-MY"/>
              </w:rPr>
            </w:pPr>
          </w:p>
        </w:tc>
        <w:tc>
          <w:tcPr>
            <w:tcW w:w="6611" w:type="dxa"/>
          </w:tcPr>
          <w:p w14:paraId="32B6AF05" w14:textId="7EA23402" w:rsidR="00343A2B" w:rsidRDefault="00A51341" w:rsidP="00265DA0">
            <w:pPr>
              <w:suppressAutoHyphens w:val="0"/>
              <w:spacing w:after="0" w:line="240" w:lineRule="auto"/>
              <w:ind w:leftChars="0" w:left="0" w:firstLineChars="0" w:firstLine="0"/>
              <w:textAlignment w:val="auto"/>
              <w:outlineLvl w:val="9"/>
              <w:rPr>
                <w:b/>
                <w:position w:val="0"/>
                <w:sz w:val="20"/>
                <w:szCs w:val="20"/>
                <w:lang w:val="ms-MY"/>
              </w:rPr>
            </w:pPr>
            <w:r>
              <w:rPr>
                <w:b/>
                <w:position w:val="0"/>
                <w:sz w:val="20"/>
                <w:szCs w:val="20"/>
                <w:lang w:val="ms-MY"/>
              </w:rPr>
              <w:t xml:space="preserve">Faktor </w:t>
            </w:r>
            <w:r w:rsidR="009C26E6">
              <w:rPr>
                <w:b/>
                <w:position w:val="0"/>
                <w:sz w:val="20"/>
                <w:szCs w:val="20"/>
                <w:lang w:val="ms-MY"/>
              </w:rPr>
              <w:t>k</w:t>
            </w:r>
            <w:r>
              <w:rPr>
                <w:b/>
                <w:position w:val="0"/>
                <w:sz w:val="20"/>
                <w:szCs w:val="20"/>
                <w:lang w:val="ms-MY"/>
              </w:rPr>
              <w:t>eselamatan</w:t>
            </w:r>
          </w:p>
          <w:p w14:paraId="2565137B" w14:textId="10736DA4" w:rsidR="00343A2B" w:rsidRDefault="00A51341" w:rsidP="00265DA0">
            <w:pPr>
              <w:suppressAutoHyphens w:val="0"/>
              <w:spacing w:after="0" w:line="240" w:lineRule="auto"/>
              <w:ind w:leftChars="0" w:left="0" w:firstLineChars="0" w:firstLine="0"/>
              <w:textAlignment w:val="auto"/>
              <w:outlineLvl w:val="9"/>
              <w:rPr>
                <w:bCs/>
                <w:i/>
                <w:position w:val="0"/>
                <w:sz w:val="20"/>
                <w:szCs w:val="20"/>
                <w:lang w:val="ms-MY"/>
              </w:rPr>
            </w:pPr>
            <w:r>
              <w:rPr>
                <w:bCs/>
                <w:i/>
                <w:position w:val="0"/>
                <w:sz w:val="20"/>
                <w:szCs w:val="20"/>
                <w:lang w:val="ms-MY"/>
              </w:rPr>
              <w:t xml:space="preserve">Kami warga emas lebih berhati-hati dan cermat memandu berbanding anak-anak muda, lagipun kami ke tempat kerja saja yang sudah hari-hari. </w:t>
            </w:r>
            <w:r>
              <w:rPr>
                <w:bCs/>
                <w:i/>
                <w:iCs/>
                <w:position w:val="0"/>
                <w:sz w:val="20"/>
                <w:szCs w:val="20"/>
                <w:lang w:val="ms-MY"/>
              </w:rPr>
              <w:t xml:space="preserve">Mengikut pengalaman saya, </w:t>
            </w:r>
            <w:r>
              <w:rPr>
                <w:b/>
                <w:bCs/>
                <w:i/>
                <w:iCs/>
                <w:position w:val="0"/>
                <w:sz w:val="20"/>
                <w:szCs w:val="20"/>
                <w:lang w:val="ms-MY"/>
              </w:rPr>
              <w:t>lebih ramai golongan muda yang terlibat dengan kemalangan jalan raya berbanding warga emas yang berumur 70 tahun</w:t>
            </w:r>
            <w:r>
              <w:rPr>
                <w:bCs/>
                <w:i/>
                <w:iCs/>
                <w:position w:val="0"/>
                <w:sz w:val="20"/>
                <w:szCs w:val="20"/>
                <w:lang w:val="ms-MY"/>
              </w:rPr>
              <w:t>. Golongan muda sering terlibat dengan kes lumba haram, dan memandu dalam keadaan mabuk. Oleh itu, kebanyakkan warga emas ini memandu ikut peraturan lalu lintas yang telah ditetapkan...”</w:t>
            </w:r>
          </w:p>
        </w:tc>
      </w:tr>
    </w:tbl>
    <w:p w14:paraId="4129A984" w14:textId="77777777" w:rsidR="00343A2B" w:rsidRDefault="00343A2B" w:rsidP="00265DA0">
      <w:pPr>
        <w:spacing w:after="0" w:line="240" w:lineRule="auto"/>
        <w:ind w:left="0" w:hanging="2"/>
        <w:jc w:val="center"/>
        <w:rPr>
          <w:rFonts w:ascii="Times New Roman" w:eastAsia="Times New Roman" w:hAnsi="Times New Roman" w:cs="Times New Roman"/>
          <w:bCs/>
          <w:color w:val="000000"/>
          <w:sz w:val="24"/>
          <w:szCs w:val="24"/>
          <w:lang w:val="ms-MY"/>
        </w:rPr>
      </w:pPr>
    </w:p>
    <w:p w14:paraId="765916C0" w14:textId="77777777" w:rsidR="00343A2B" w:rsidRDefault="00A51341" w:rsidP="00265DA0">
      <w:pPr>
        <w:spacing w:after="0" w:line="240" w:lineRule="auto"/>
        <w:ind w:left="0" w:hanging="2"/>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ab/>
      </w:r>
      <w:r>
        <w:rPr>
          <w:rFonts w:ascii="Times New Roman" w:eastAsia="Times New Roman" w:hAnsi="Times New Roman" w:cs="Times New Roman"/>
          <w:bCs/>
          <w:color w:val="000000"/>
          <w:sz w:val="24"/>
          <w:szCs w:val="24"/>
          <w:lang w:val="ms-MY"/>
        </w:rPr>
        <w:tab/>
      </w:r>
      <w:r>
        <w:rPr>
          <w:rFonts w:ascii="Times New Roman" w:eastAsia="Times New Roman" w:hAnsi="Times New Roman" w:cs="Times New Roman"/>
          <w:bCs/>
          <w:color w:val="000000"/>
          <w:sz w:val="24"/>
          <w:szCs w:val="24"/>
        </w:rPr>
        <w:t>P</w:t>
      </w:r>
      <w:r>
        <w:rPr>
          <w:rFonts w:ascii="Times New Roman" w:eastAsia="Times New Roman" w:hAnsi="Times New Roman" w:cs="Times New Roman"/>
          <w:bCs/>
          <w:color w:val="000000"/>
          <w:sz w:val="24"/>
          <w:szCs w:val="24"/>
          <w:lang w:val="ms-MY"/>
        </w:rPr>
        <w:t xml:space="preserve">andangan yang sama turut diutarakan oleh informan (2) (3) (4) iaitu, diberi kelayakan untuk memandu dikekalkan kepada warga emas dan ianya bergantung keadaan kesihatan individu </w:t>
      </w:r>
      <w:r>
        <w:rPr>
          <w:rFonts w:ascii="Times New Roman" w:eastAsia="Times New Roman" w:hAnsi="Times New Roman" w:cs="Times New Roman"/>
          <w:bCs/>
          <w:color w:val="000000"/>
          <w:sz w:val="24"/>
          <w:szCs w:val="24"/>
          <w:lang w:val="ms-MY"/>
        </w:rPr>
        <w:lastRenderedPageBreak/>
        <w:t xml:space="preserve">(warga emas) berkenaan. </w:t>
      </w:r>
      <w:r>
        <w:rPr>
          <w:rFonts w:ascii="Times New Roman" w:eastAsia="Times New Roman" w:hAnsi="Times New Roman" w:cs="Times New Roman"/>
          <w:bCs/>
          <w:color w:val="000000"/>
          <w:sz w:val="24"/>
          <w:szCs w:val="24"/>
        </w:rPr>
        <w:t>M</w:t>
      </w:r>
      <w:r>
        <w:rPr>
          <w:rFonts w:ascii="Times New Roman" w:eastAsia="Times New Roman" w:hAnsi="Times New Roman" w:cs="Times New Roman"/>
          <w:bCs/>
          <w:color w:val="000000"/>
          <w:sz w:val="24"/>
          <w:szCs w:val="24"/>
          <w:lang w:val="ms-MY"/>
        </w:rPr>
        <w:t>asalah kesihatan, khususnya melibatkan fizikal warga emas mempengaruhi keupayaan mereka untuk memandu kenderaan. Hal ini membuktikan tahap kesihatan individu (warga emas) perlu dititikberatkan terlebih dahulu sebelum larangan memandu kenderaan sendiri dikenakan ke atas warga emas yang berumur 70 tahun (Jadual 7).</w:t>
      </w:r>
    </w:p>
    <w:p w14:paraId="52CAAFDF" w14:textId="77777777" w:rsidR="00343A2B" w:rsidRDefault="00343A2B" w:rsidP="00265DA0">
      <w:pPr>
        <w:spacing w:after="0" w:line="240" w:lineRule="auto"/>
        <w:ind w:left="0" w:hanging="2"/>
        <w:jc w:val="both"/>
        <w:rPr>
          <w:rFonts w:ascii="Times New Roman" w:eastAsia="Times New Roman" w:hAnsi="Times New Roman" w:cs="Times New Roman"/>
          <w:bCs/>
          <w:color w:val="000000"/>
          <w:sz w:val="24"/>
          <w:szCs w:val="24"/>
          <w:lang w:val="ms-MY"/>
        </w:rPr>
      </w:pPr>
    </w:p>
    <w:p w14:paraId="44C9DC0C" w14:textId="77777777" w:rsidR="00343A2B" w:rsidRDefault="00A51341">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Pr>
          <w:rFonts w:ascii="Times New Roman" w:hAnsi="Times New Roman" w:cs="Times New Roman"/>
          <w:b/>
          <w:bCs/>
          <w:position w:val="0"/>
          <w:sz w:val="20"/>
          <w:szCs w:val="20"/>
          <w:lang w:val="ms-MY"/>
        </w:rPr>
        <w:t xml:space="preserve">Jadual 7. </w:t>
      </w:r>
      <w:r>
        <w:rPr>
          <w:rFonts w:ascii="Times New Roman" w:hAnsi="Times New Roman" w:cs="Times New Roman"/>
          <w:bCs/>
          <w:position w:val="0"/>
          <w:sz w:val="20"/>
          <w:szCs w:val="20"/>
          <w:lang w:val="ms-MY"/>
        </w:rPr>
        <w:t>Faktor kesihatan mempengaruhi keupayaan memandu warga emas</w:t>
      </w:r>
    </w:p>
    <w:p w14:paraId="0F0B90A1" w14:textId="77777777" w:rsidR="00343A2B" w:rsidRDefault="00343A2B">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tbl>
      <w:tblPr>
        <w:tblStyle w:val="TableGrid4"/>
        <w:tblW w:w="901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6411"/>
      </w:tblGrid>
      <w:tr w:rsidR="00343A2B" w14:paraId="2BB64530" w14:textId="77777777" w:rsidTr="000363AC">
        <w:trPr>
          <w:trHeight w:val="674"/>
          <w:jc w:val="center"/>
        </w:trPr>
        <w:tc>
          <w:tcPr>
            <w:tcW w:w="2605" w:type="dxa"/>
            <w:vMerge w:val="restart"/>
          </w:tcPr>
          <w:p w14:paraId="49B822EA" w14:textId="77777777" w:rsidR="00343A2B" w:rsidRDefault="00A51341" w:rsidP="000363AC">
            <w:pPr>
              <w:suppressAutoHyphens w:val="0"/>
              <w:spacing w:after="0" w:line="240" w:lineRule="auto"/>
              <w:ind w:leftChars="0" w:left="0" w:firstLineChars="0" w:firstLine="0"/>
              <w:jc w:val="both"/>
              <w:textAlignment w:val="auto"/>
              <w:outlineLvl w:val="9"/>
              <w:rPr>
                <w:bCs/>
                <w:position w:val="0"/>
                <w:sz w:val="20"/>
                <w:szCs w:val="20"/>
                <w:lang w:val="ms-MY"/>
              </w:rPr>
            </w:pPr>
            <w:r>
              <w:rPr>
                <w:bCs/>
                <w:position w:val="0"/>
                <w:sz w:val="20"/>
                <w:szCs w:val="20"/>
                <w:lang w:val="ms-MY"/>
              </w:rPr>
              <w:t>Informan 3, umur 68 tahun.</w:t>
            </w:r>
          </w:p>
        </w:tc>
        <w:tc>
          <w:tcPr>
            <w:tcW w:w="6411" w:type="dxa"/>
            <w:tcBorders>
              <w:bottom w:val="single" w:sz="4" w:space="0" w:color="auto"/>
            </w:tcBorders>
          </w:tcPr>
          <w:p w14:paraId="38204E37" w14:textId="577291F8" w:rsidR="00343A2B" w:rsidRDefault="00A51341" w:rsidP="000363AC">
            <w:pPr>
              <w:suppressAutoHyphens w:val="0"/>
              <w:spacing w:after="0" w:line="240" w:lineRule="auto"/>
              <w:ind w:leftChars="0" w:left="0" w:firstLineChars="0" w:firstLine="0"/>
              <w:jc w:val="both"/>
              <w:textAlignment w:val="auto"/>
              <w:outlineLvl w:val="9"/>
              <w:rPr>
                <w:b/>
                <w:bCs/>
                <w:position w:val="0"/>
                <w:sz w:val="20"/>
                <w:szCs w:val="20"/>
                <w:lang w:val="ms-MY"/>
              </w:rPr>
            </w:pPr>
            <w:r>
              <w:rPr>
                <w:b/>
                <w:bCs/>
                <w:position w:val="0"/>
                <w:sz w:val="20"/>
                <w:szCs w:val="20"/>
                <w:lang w:val="ms-MY"/>
              </w:rPr>
              <w:t xml:space="preserve">Faktor </w:t>
            </w:r>
            <w:r w:rsidR="009C26E6">
              <w:rPr>
                <w:b/>
                <w:bCs/>
                <w:position w:val="0"/>
                <w:sz w:val="20"/>
                <w:szCs w:val="20"/>
                <w:lang w:val="ms-MY"/>
              </w:rPr>
              <w:t>k</w:t>
            </w:r>
            <w:r>
              <w:rPr>
                <w:b/>
                <w:bCs/>
                <w:position w:val="0"/>
                <w:sz w:val="20"/>
                <w:szCs w:val="20"/>
                <w:lang w:val="ms-MY"/>
              </w:rPr>
              <w:t>esihatan</w:t>
            </w:r>
          </w:p>
          <w:p w14:paraId="2D478496" w14:textId="3A760E7C" w:rsidR="00343A2B" w:rsidRDefault="00A51341" w:rsidP="000363AC">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 xml:space="preserve">“...Saya turut </w:t>
            </w:r>
            <w:r>
              <w:rPr>
                <w:bCs/>
                <w:i/>
                <w:iCs/>
                <w:position w:val="0"/>
                <w:sz w:val="20"/>
                <w:szCs w:val="20"/>
                <w:u w:val="single"/>
                <w:lang w:val="ms-MY"/>
              </w:rPr>
              <w:t>bersetuju sekiranya pihak kerajaan tidak mengehadkan lesen memandu dalam kalangan warga emas yang berumur 70 tahun</w:t>
            </w:r>
            <w:r>
              <w:rPr>
                <w:bCs/>
                <w:i/>
                <w:iCs/>
                <w:position w:val="0"/>
                <w:sz w:val="20"/>
                <w:szCs w:val="20"/>
                <w:lang w:val="ms-MY"/>
              </w:rPr>
              <w:t xml:space="preserve">. Hal ini </w:t>
            </w:r>
            <w:r>
              <w:rPr>
                <w:b/>
                <w:bCs/>
                <w:i/>
                <w:iCs/>
                <w:position w:val="0"/>
                <w:sz w:val="20"/>
                <w:szCs w:val="20"/>
                <w:lang w:val="ms-MY"/>
              </w:rPr>
              <w:t>berkait rapat dengan faktor kesihatan individu</w:t>
            </w:r>
            <w:r>
              <w:rPr>
                <w:bCs/>
                <w:i/>
                <w:iCs/>
                <w:position w:val="0"/>
                <w:sz w:val="20"/>
                <w:szCs w:val="20"/>
                <w:lang w:val="ms-MY"/>
              </w:rPr>
              <w:t xml:space="preserve">, </w:t>
            </w:r>
            <w:r>
              <w:rPr>
                <w:b/>
                <w:bCs/>
                <w:i/>
                <w:iCs/>
                <w:position w:val="0"/>
                <w:sz w:val="20"/>
                <w:szCs w:val="20"/>
                <w:lang w:val="ms-MY"/>
              </w:rPr>
              <w:t>selagi masih sihat dan masih boleh memandu, saya rasa tidak perlu menghalang warga emas untuk memandu kenderaan sendiri.</w:t>
            </w:r>
            <w:r>
              <w:rPr>
                <w:bCs/>
                <w:i/>
                <w:iCs/>
                <w:position w:val="0"/>
                <w:sz w:val="20"/>
                <w:szCs w:val="20"/>
                <w:lang w:val="ms-MY"/>
              </w:rPr>
              <w:t xml:space="preserve"> Hal ini kerana </w:t>
            </w:r>
            <w:r>
              <w:rPr>
                <w:bCs/>
                <w:i/>
                <w:iCs/>
                <w:position w:val="0"/>
                <w:sz w:val="20"/>
                <w:szCs w:val="20"/>
                <w:u w:val="single"/>
                <w:lang w:val="ms-MY"/>
              </w:rPr>
              <w:t>warga emas juga perlu bergerak sendiri</w:t>
            </w:r>
            <w:r>
              <w:rPr>
                <w:bCs/>
                <w:i/>
                <w:iCs/>
                <w:position w:val="0"/>
                <w:sz w:val="20"/>
                <w:szCs w:val="20"/>
                <w:lang w:val="ms-MY"/>
              </w:rPr>
              <w:t xml:space="preserve"> apabila anak-anak tidak berada dekat dengan mereka. </w:t>
            </w:r>
          </w:p>
        </w:tc>
      </w:tr>
      <w:tr w:rsidR="00343A2B" w14:paraId="103A5DA1" w14:textId="77777777" w:rsidTr="000363AC">
        <w:trPr>
          <w:trHeight w:val="674"/>
          <w:jc w:val="center"/>
        </w:trPr>
        <w:tc>
          <w:tcPr>
            <w:tcW w:w="2605" w:type="dxa"/>
            <w:vMerge/>
          </w:tcPr>
          <w:p w14:paraId="0A88FBFC" w14:textId="77777777" w:rsidR="00343A2B" w:rsidRDefault="00343A2B" w:rsidP="000363AC">
            <w:pPr>
              <w:suppressAutoHyphens w:val="0"/>
              <w:spacing w:after="0" w:line="240" w:lineRule="auto"/>
              <w:ind w:leftChars="0" w:left="0" w:firstLineChars="0" w:firstLine="0"/>
              <w:jc w:val="both"/>
              <w:textAlignment w:val="auto"/>
              <w:outlineLvl w:val="9"/>
              <w:rPr>
                <w:bCs/>
                <w:position w:val="0"/>
                <w:sz w:val="20"/>
                <w:szCs w:val="20"/>
                <w:lang w:val="ms-MY"/>
              </w:rPr>
            </w:pPr>
          </w:p>
        </w:tc>
        <w:tc>
          <w:tcPr>
            <w:tcW w:w="6411" w:type="dxa"/>
            <w:tcBorders>
              <w:top w:val="single" w:sz="4" w:space="0" w:color="auto"/>
              <w:bottom w:val="single" w:sz="4" w:space="0" w:color="auto"/>
            </w:tcBorders>
          </w:tcPr>
          <w:p w14:paraId="4437B934" w14:textId="5932AB70" w:rsidR="00343A2B" w:rsidRDefault="00A51341" w:rsidP="000363AC">
            <w:pPr>
              <w:suppressAutoHyphens w:val="0"/>
              <w:spacing w:after="0" w:line="240" w:lineRule="auto"/>
              <w:ind w:leftChars="0" w:left="0" w:firstLineChars="0" w:firstLine="0"/>
              <w:jc w:val="both"/>
              <w:textAlignment w:val="auto"/>
              <w:outlineLvl w:val="9"/>
              <w:rPr>
                <w:b/>
                <w:i/>
                <w:iCs/>
                <w:position w:val="0"/>
                <w:sz w:val="20"/>
                <w:szCs w:val="20"/>
                <w:lang w:val="ms-MY"/>
              </w:rPr>
            </w:pPr>
            <w:r>
              <w:rPr>
                <w:b/>
                <w:i/>
                <w:iCs/>
                <w:position w:val="0"/>
                <w:sz w:val="20"/>
                <w:szCs w:val="20"/>
                <w:lang w:val="ms-MY"/>
              </w:rPr>
              <w:t xml:space="preserve">Faktor </w:t>
            </w:r>
            <w:r w:rsidR="009C26E6">
              <w:rPr>
                <w:b/>
                <w:i/>
                <w:iCs/>
                <w:position w:val="0"/>
                <w:sz w:val="20"/>
                <w:szCs w:val="20"/>
                <w:lang w:val="ms-MY"/>
              </w:rPr>
              <w:t>s</w:t>
            </w:r>
            <w:r>
              <w:rPr>
                <w:b/>
                <w:i/>
                <w:iCs/>
                <w:position w:val="0"/>
                <w:sz w:val="20"/>
                <w:szCs w:val="20"/>
                <w:lang w:val="ms-MY"/>
              </w:rPr>
              <w:t>osial/</w:t>
            </w:r>
            <w:r w:rsidR="000363AC">
              <w:rPr>
                <w:b/>
                <w:i/>
                <w:iCs/>
                <w:position w:val="0"/>
                <w:sz w:val="20"/>
                <w:szCs w:val="20"/>
                <w:lang w:val="ms-MY"/>
              </w:rPr>
              <w:t>r</w:t>
            </w:r>
            <w:r>
              <w:rPr>
                <w:b/>
                <w:i/>
                <w:iCs/>
                <w:position w:val="0"/>
                <w:sz w:val="20"/>
                <w:szCs w:val="20"/>
                <w:lang w:val="ms-MY"/>
              </w:rPr>
              <w:t>iadah</w:t>
            </w:r>
          </w:p>
          <w:p w14:paraId="3DFC3998" w14:textId="206DB038" w:rsidR="00343A2B" w:rsidRDefault="00A51341" w:rsidP="000363AC">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 xml:space="preserve">Saya tinggal berdua saja dengan isteri, kalau ada keperluan kecemasan, saya perlu bergerak dan memandu kenderaan sendiri. Saya juga selalu melapangkan masa memandu untuk kopi2 dengan kawan. Oleh itu, </w:t>
            </w:r>
            <w:r>
              <w:rPr>
                <w:bCs/>
                <w:i/>
                <w:iCs/>
                <w:position w:val="0"/>
                <w:sz w:val="20"/>
                <w:szCs w:val="20"/>
                <w:u w:val="single"/>
                <w:lang w:val="ms-MY"/>
              </w:rPr>
              <w:t>warga emas memerlukan lesen memandu dan memandu sendiri selagi masih sihat</w:t>
            </w:r>
            <w:r>
              <w:rPr>
                <w:bCs/>
                <w:i/>
                <w:iCs/>
                <w:position w:val="0"/>
                <w:sz w:val="20"/>
                <w:szCs w:val="20"/>
                <w:lang w:val="ms-MY"/>
              </w:rPr>
              <w:t>...”</w:t>
            </w:r>
          </w:p>
        </w:tc>
      </w:tr>
    </w:tbl>
    <w:p w14:paraId="2A26A210" w14:textId="77777777" w:rsidR="00343A2B" w:rsidRDefault="00343A2B" w:rsidP="00265DA0">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p w14:paraId="2723F89C" w14:textId="77777777" w:rsidR="00343A2B" w:rsidRDefault="00A51341" w:rsidP="00265DA0">
      <w:pPr>
        <w:spacing w:after="0" w:line="240" w:lineRule="auto"/>
        <w:ind w:leftChars="0" w:left="0" w:firstLineChars="0" w:firstLine="720"/>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Informan (3) mempunyai pandangan bahawa warga emas perlu diberi peluang untuk memandu kenderaan sendiri, kerana selagi mereka masih sihat dan boleh memandu seharusnya tidak ada halangan dalam mengehadkan lesen memandu dalam kalangan warga emas yang berumur 70 tahun. Perspektif ini perlu diambil kira apabila warga emas yang tinggal bersendirian dan perlu keluar berurusan sekiranya ada keperluan kecemasan, dengan memandu kenderaan sendiri. Oleh itu, warga emas yang berumur 70 tahun wajar diberi peluang untuk terus memiliki lesen memandu bagi memenuhi permintaan mobiliti mereka.</w:t>
      </w:r>
    </w:p>
    <w:p w14:paraId="2A054660" w14:textId="77777777" w:rsidR="00343A2B" w:rsidRDefault="00A51341" w:rsidP="00265DA0">
      <w:pPr>
        <w:spacing w:after="0" w:line="240" w:lineRule="auto"/>
        <w:ind w:left="0" w:hanging="2"/>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ab/>
      </w:r>
      <w:r>
        <w:rPr>
          <w:rFonts w:ascii="Times New Roman" w:eastAsia="Times New Roman" w:hAnsi="Times New Roman" w:cs="Times New Roman"/>
          <w:bCs/>
          <w:color w:val="000000"/>
          <w:sz w:val="24"/>
          <w:szCs w:val="24"/>
          <w:lang w:val="ms-MY"/>
        </w:rPr>
        <w:tab/>
        <w:t>Menerusi Jadual 8 di bawah, penemuan kajian turut menunjukkan masih ramai warga emas yang bekerja dan masih berkeupayaan memandu kenderaan bagi memenuhi keperluan mobiliti mereka. Informan (1) berpendapat bahawa pihak kerajaan tidak seharusnya menarik semula lesen memandu bagi warga emas yang telah mencapai umur 70 tahun, hal ini kerana pada masa kini masih terdapat ramai warga emas yang berupaya untuk memandu kenderaan sendiri. Di samping itu, berdasarkan pengalaman sebagai warga emas, informan (1) menjelaskan bahawa golongan muda lebih ramai terlibat dengan kemalangan jalan raya berbanding warga emas.</w:t>
      </w:r>
    </w:p>
    <w:p w14:paraId="3AF716DF" w14:textId="61E47023" w:rsidR="008A4146" w:rsidRDefault="008A4146" w:rsidP="00265DA0">
      <w:pPr>
        <w:suppressAutoHyphens w:val="0"/>
        <w:spacing w:after="0" w:line="240" w:lineRule="auto"/>
        <w:ind w:leftChars="0" w:left="0" w:firstLineChars="0" w:firstLine="0"/>
        <w:textAlignment w:val="auto"/>
        <w:outlineLvl w:val="9"/>
        <w:rPr>
          <w:rFonts w:ascii="Times New Roman" w:hAnsi="Times New Roman" w:cs="Times New Roman"/>
          <w:b/>
          <w:bCs/>
          <w:position w:val="0"/>
          <w:sz w:val="20"/>
          <w:szCs w:val="20"/>
          <w:lang w:val="ms-MY"/>
        </w:rPr>
      </w:pPr>
    </w:p>
    <w:p w14:paraId="34353571" w14:textId="77777777" w:rsidR="00343A2B" w:rsidRDefault="00A51341">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Pr>
          <w:rFonts w:ascii="Times New Roman" w:hAnsi="Times New Roman" w:cs="Times New Roman"/>
          <w:b/>
          <w:bCs/>
          <w:position w:val="0"/>
          <w:sz w:val="20"/>
          <w:szCs w:val="20"/>
          <w:lang w:val="ms-MY"/>
        </w:rPr>
        <w:t xml:space="preserve">Jadual 8. </w:t>
      </w:r>
      <w:r>
        <w:rPr>
          <w:rFonts w:ascii="Times New Roman" w:hAnsi="Times New Roman" w:cs="Times New Roman"/>
          <w:bCs/>
          <w:position w:val="0"/>
          <w:sz w:val="20"/>
          <w:szCs w:val="20"/>
          <w:lang w:val="ms-MY"/>
        </w:rPr>
        <w:t>Status pekerjaan mempengaruhi keupayaan memandu warga emas</w:t>
      </w:r>
    </w:p>
    <w:p w14:paraId="784FEE03" w14:textId="77777777" w:rsidR="00343A2B" w:rsidRDefault="00343A2B">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tbl>
      <w:tblPr>
        <w:tblStyle w:val="TableGrid5"/>
        <w:tblW w:w="8931"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411"/>
      </w:tblGrid>
      <w:tr w:rsidR="00343A2B" w14:paraId="56FAFC81" w14:textId="77777777" w:rsidTr="009C26E6">
        <w:trPr>
          <w:trHeight w:val="674"/>
          <w:jc w:val="center"/>
        </w:trPr>
        <w:tc>
          <w:tcPr>
            <w:tcW w:w="2520" w:type="dxa"/>
            <w:vMerge w:val="restart"/>
            <w:tcBorders>
              <w:top w:val="single" w:sz="4" w:space="0" w:color="auto"/>
            </w:tcBorders>
          </w:tcPr>
          <w:p w14:paraId="2D6AF19C" w14:textId="77777777" w:rsidR="00343A2B" w:rsidRDefault="00A51341">
            <w:pPr>
              <w:suppressAutoHyphens w:val="0"/>
              <w:spacing w:after="0" w:line="240" w:lineRule="auto"/>
              <w:ind w:leftChars="0" w:left="0" w:firstLineChars="0" w:firstLine="0"/>
              <w:jc w:val="both"/>
              <w:textAlignment w:val="auto"/>
              <w:outlineLvl w:val="9"/>
              <w:rPr>
                <w:bCs/>
                <w:position w:val="0"/>
                <w:sz w:val="20"/>
                <w:szCs w:val="20"/>
                <w:lang w:val="ms-MY"/>
              </w:rPr>
            </w:pPr>
            <w:r>
              <w:rPr>
                <w:bCs/>
                <w:position w:val="0"/>
                <w:sz w:val="20"/>
                <w:szCs w:val="20"/>
                <w:lang w:val="ms-MY"/>
              </w:rPr>
              <w:t>Informan 1, umur 60 tahun.</w:t>
            </w:r>
          </w:p>
        </w:tc>
        <w:tc>
          <w:tcPr>
            <w:tcW w:w="6411" w:type="dxa"/>
            <w:tcBorders>
              <w:top w:val="single" w:sz="4" w:space="0" w:color="auto"/>
              <w:bottom w:val="single" w:sz="4" w:space="0" w:color="auto"/>
            </w:tcBorders>
          </w:tcPr>
          <w:p w14:paraId="7AC3C5B6" w14:textId="2CEABA64" w:rsidR="00343A2B" w:rsidRDefault="00A51341">
            <w:pPr>
              <w:suppressAutoHyphens w:val="0"/>
              <w:spacing w:after="0" w:line="240" w:lineRule="auto"/>
              <w:ind w:leftChars="0" w:left="0" w:firstLineChars="0" w:firstLine="0"/>
              <w:jc w:val="both"/>
              <w:textAlignment w:val="auto"/>
              <w:outlineLvl w:val="9"/>
              <w:rPr>
                <w:b/>
                <w:bCs/>
                <w:i/>
                <w:iCs/>
                <w:position w:val="0"/>
                <w:sz w:val="20"/>
                <w:szCs w:val="20"/>
                <w:lang w:val="ms-MY"/>
              </w:rPr>
            </w:pPr>
            <w:r>
              <w:rPr>
                <w:b/>
                <w:bCs/>
                <w:i/>
                <w:iCs/>
                <w:position w:val="0"/>
                <w:sz w:val="20"/>
                <w:szCs w:val="20"/>
                <w:lang w:val="ms-MY"/>
              </w:rPr>
              <w:t xml:space="preserve">Faktor </w:t>
            </w:r>
            <w:r w:rsidR="009C26E6">
              <w:rPr>
                <w:b/>
                <w:bCs/>
                <w:i/>
                <w:iCs/>
                <w:position w:val="0"/>
                <w:sz w:val="20"/>
                <w:szCs w:val="20"/>
                <w:lang w:val="ms-MY"/>
              </w:rPr>
              <w:t>status pekerjaan</w:t>
            </w:r>
          </w:p>
          <w:p w14:paraId="4384C15E" w14:textId="77777777" w:rsidR="00343A2B" w:rsidRDefault="00A51341">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 xml:space="preserve">“...Saya </w:t>
            </w:r>
            <w:r>
              <w:rPr>
                <w:bCs/>
                <w:i/>
                <w:iCs/>
                <w:position w:val="0"/>
                <w:sz w:val="20"/>
                <w:szCs w:val="20"/>
                <w:u w:val="single"/>
                <w:lang w:val="ms-MY"/>
              </w:rPr>
              <w:t>sangat bersetuju sekiranya pihak kerajaan melanjutkan lesen memandu bagi warga emas yang telah mencapai umur 70 tahun</w:t>
            </w:r>
            <w:r>
              <w:rPr>
                <w:bCs/>
                <w:i/>
                <w:iCs/>
                <w:position w:val="0"/>
                <w:sz w:val="20"/>
                <w:szCs w:val="20"/>
                <w:lang w:val="ms-MY"/>
              </w:rPr>
              <w:t xml:space="preserve">. Hal ini kerana </w:t>
            </w:r>
            <w:r>
              <w:rPr>
                <w:b/>
                <w:bCs/>
                <w:i/>
                <w:iCs/>
                <w:position w:val="0"/>
                <w:sz w:val="20"/>
                <w:szCs w:val="20"/>
                <w:lang w:val="ms-MY"/>
              </w:rPr>
              <w:t>masih ramai warga emas yang berupaya (masih sihat) untuk memandu kenderaan sendiri</w:t>
            </w:r>
            <w:r>
              <w:rPr>
                <w:bCs/>
                <w:i/>
                <w:iCs/>
                <w:position w:val="0"/>
                <w:sz w:val="20"/>
                <w:szCs w:val="20"/>
                <w:lang w:val="ms-MY"/>
              </w:rPr>
              <w:t xml:space="preserve">, dan </w:t>
            </w:r>
            <w:r>
              <w:rPr>
                <w:b/>
                <w:bCs/>
                <w:i/>
                <w:iCs/>
                <w:position w:val="0"/>
                <w:sz w:val="20"/>
                <w:szCs w:val="20"/>
                <w:lang w:val="ms-MY"/>
              </w:rPr>
              <w:t>masih ada warga emas yang bekerja, serta berupaya memandu kenderaan untuk pergi ke tempat kerja</w:t>
            </w:r>
            <w:r>
              <w:rPr>
                <w:bCs/>
                <w:i/>
                <w:iCs/>
                <w:position w:val="0"/>
                <w:sz w:val="20"/>
                <w:szCs w:val="20"/>
                <w:lang w:val="ms-MY"/>
              </w:rPr>
              <w:t xml:space="preserve">. </w:t>
            </w:r>
          </w:p>
        </w:tc>
      </w:tr>
      <w:tr w:rsidR="00343A2B" w14:paraId="496D7EF1" w14:textId="77777777" w:rsidTr="009C26E6">
        <w:trPr>
          <w:trHeight w:val="674"/>
          <w:jc w:val="center"/>
        </w:trPr>
        <w:tc>
          <w:tcPr>
            <w:tcW w:w="2520" w:type="dxa"/>
            <w:vMerge/>
            <w:tcBorders>
              <w:bottom w:val="single" w:sz="4" w:space="0" w:color="auto"/>
            </w:tcBorders>
          </w:tcPr>
          <w:p w14:paraId="75B5B408" w14:textId="77777777" w:rsidR="00343A2B" w:rsidRDefault="00343A2B">
            <w:pPr>
              <w:suppressAutoHyphens w:val="0"/>
              <w:spacing w:after="0" w:line="240" w:lineRule="auto"/>
              <w:ind w:leftChars="0" w:left="0" w:firstLineChars="0" w:firstLine="0"/>
              <w:jc w:val="both"/>
              <w:textAlignment w:val="auto"/>
              <w:outlineLvl w:val="9"/>
              <w:rPr>
                <w:bCs/>
                <w:position w:val="0"/>
                <w:sz w:val="20"/>
                <w:szCs w:val="20"/>
                <w:lang w:val="ms-MY"/>
              </w:rPr>
            </w:pPr>
          </w:p>
        </w:tc>
        <w:tc>
          <w:tcPr>
            <w:tcW w:w="6411" w:type="dxa"/>
            <w:tcBorders>
              <w:top w:val="single" w:sz="4" w:space="0" w:color="auto"/>
              <w:bottom w:val="single" w:sz="4" w:space="0" w:color="auto"/>
            </w:tcBorders>
          </w:tcPr>
          <w:p w14:paraId="56C88892" w14:textId="6AFC9204" w:rsidR="00343A2B" w:rsidRDefault="00A51341">
            <w:pPr>
              <w:suppressAutoHyphens w:val="0"/>
              <w:spacing w:after="0" w:line="240" w:lineRule="auto"/>
              <w:ind w:leftChars="0" w:left="0" w:firstLineChars="0" w:firstLine="0"/>
              <w:jc w:val="both"/>
              <w:textAlignment w:val="auto"/>
              <w:outlineLvl w:val="9"/>
              <w:rPr>
                <w:b/>
                <w:i/>
                <w:iCs/>
                <w:position w:val="0"/>
                <w:sz w:val="20"/>
                <w:szCs w:val="20"/>
                <w:lang w:val="ms-MY"/>
              </w:rPr>
            </w:pPr>
            <w:r>
              <w:rPr>
                <w:b/>
                <w:i/>
                <w:iCs/>
                <w:position w:val="0"/>
                <w:sz w:val="20"/>
                <w:szCs w:val="20"/>
                <w:lang w:val="ms-MY"/>
              </w:rPr>
              <w:t xml:space="preserve">Faktor </w:t>
            </w:r>
            <w:r w:rsidR="009C26E6">
              <w:rPr>
                <w:b/>
                <w:i/>
                <w:iCs/>
                <w:position w:val="0"/>
                <w:sz w:val="20"/>
                <w:szCs w:val="20"/>
                <w:lang w:val="ms-MY"/>
              </w:rPr>
              <w:t>e</w:t>
            </w:r>
            <w:r>
              <w:rPr>
                <w:b/>
                <w:i/>
                <w:iCs/>
                <w:position w:val="0"/>
                <w:sz w:val="20"/>
                <w:szCs w:val="20"/>
                <w:lang w:val="ms-MY"/>
              </w:rPr>
              <w:t>konomi</w:t>
            </w:r>
          </w:p>
          <w:p w14:paraId="662C3801" w14:textId="77777777" w:rsidR="00343A2B" w:rsidRDefault="00A51341">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“...Saya bekerja untuk menampung kehidupan selepas pencen, selagi boleh memandu ke tempat kerja, saya akan terus memandu sebagai sumber rezeki saya...”</w:t>
            </w:r>
          </w:p>
        </w:tc>
      </w:tr>
    </w:tbl>
    <w:p w14:paraId="08ABB1B4" w14:textId="77777777" w:rsidR="00343A2B" w:rsidRPr="004205B5" w:rsidRDefault="00343A2B"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p>
    <w:p w14:paraId="3DCD0B2D" w14:textId="77777777" w:rsidR="00343A2B" w:rsidRPr="004205B5" w:rsidRDefault="00A51341"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r w:rsidRPr="004205B5">
        <w:rPr>
          <w:rFonts w:ascii="Times New Roman" w:hAnsi="Times New Roman" w:cs="Times New Roman"/>
          <w:bCs/>
          <w:position w:val="0"/>
          <w:sz w:val="24"/>
          <w:szCs w:val="24"/>
          <w:lang w:val="ms-MY"/>
        </w:rPr>
        <w:tab/>
        <w:t xml:space="preserve">Bagi aspek jantina (Jadual 9), kajian turut mendapati bahawa warga emas lelaki lebih berkeupayaan memandu berbanding warga emas wanita yang bergantung kepada kenderaan (penumpang) yang dipandu oleh ahli keluarga, mahupun anak-anak. Informan (5) yang merupakan </w:t>
      </w:r>
      <w:r w:rsidRPr="004205B5">
        <w:rPr>
          <w:rFonts w:ascii="Times New Roman" w:hAnsi="Times New Roman" w:cs="Times New Roman"/>
          <w:bCs/>
          <w:position w:val="0"/>
          <w:sz w:val="24"/>
          <w:szCs w:val="24"/>
          <w:lang w:val="ms-MY"/>
        </w:rPr>
        <w:lastRenderedPageBreak/>
        <w:t>warga emas wanita tidak mahir memandu kenderaan, dan bergantung kepada suami untuk melakukan perjalanan. Hal ini kerana informan (5) berpendapat bahawa warga emas lelaki lebih mahir memandu berbanding wanita, kerana lelaki telah terbiasa memandu ketika mereka muda.</w:t>
      </w:r>
    </w:p>
    <w:p w14:paraId="7E328D71" w14:textId="77777777" w:rsidR="00343A2B" w:rsidRPr="004205B5" w:rsidRDefault="00343A2B"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p>
    <w:p w14:paraId="74692EEB" w14:textId="77777777" w:rsidR="00343A2B" w:rsidRDefault="00A51341">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Pr>
          <w:rFonts w:ascii="Times New Roman" w:hAnsi="Times New Roman" w:cs="Times New Roman"/>
          <w:b/>
          <w:bCs/>
          <w:position w:val="0"/>
          <w:sz w:val="20"/>
          <w:szCs w:val="20"/>
          <w:lang w:val="ms-MY"/>
        </w:rPr>
        <w:t xml:space="preserve">Jadual 9. </w:t>
      </w:r>
      <w:r>
        <w:rPr>
          <w:rFonts w:ascii="Times New Roman" w:hAnsi="Times New Roman" w:cs="Times New Roman"/>
          <w:bCs/>
          <w:position w:val="0"/>
          <w:sz w:val="20"/>
          <w:szCs w:val="20"/>
          <w:lang w:val="ms-MY"/>
        </w:rPr>
        <w:t>Faktor jantina mempengaruhi keupayaan memandu warga emas</w:t>
      </w:r>
    </w:p>
    <w:p w14:paraId="0239EBC7" w14:textId="77777777" w:rsidR="00343A2B" w:rsidRDefault="00343A2B">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p>
    <w:tbl>
      <w:tblPr>
        <w:tblStyle w:val="TableGrid6"/>
        <w:tblW w:w="893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20"/>
        <w:gridCol w:w="6411"/>
      </w:tblGrid>
      <w:tr w:rsidR="00343A2B" w14:paraId="6BBFD258" w14:textId="77777777" w:rsidTr="00A03C60">
        <w:trPr>
          <w:trHeight w:val="674"/>
          <w:jc w:val="center"/>
        </w:trPr>
        <w:tc>
          <w:tcPr>
            <w:tcW w:w="2520" w:type="dxa"/>
            <w:vMerge w:val="restart"/>
          </w:tcPr>
          <w:p w14:paraId="0316F542" w14:textId="77777777" w:rsidR="00343A2B" w:rsidRDefault="00A51341">
            <w:pPr>
              <w:suppressAutoHyphens w:val="0"/>
              <w:spacing w:after="0" w:line="240" w:lineRule="auto"/>
              <w:ind w:leftChars="0" w:left="0" w:firstLineChars="0" w:firstLine="0"/>
              <w:jc w:val="both"/>
              <w:textAlignment w:val="auto"/>
              <w:outlineLvl w:val="9"/>
              <w:rPr>
                <w:bCs/>
                <w:position w:val="0"/>
                <w:sz w:val="20"/>
                <w:szCs w:val="20"/>
                <w:lang w:val="ms-MY"/>
              </w:rPr>
            </w:pPr>
            <w:r>
              <w:rPr>
                <w:bCs/>
                <w:position w:val="0"/>
                <w:sz w:val="20"/>
                <w:szCs w:val="20"/>
                <w:lang w:val="ms-MY"/>
              </w:rPr>
              <w:t>Informan 5, umur 69 tahun.</w:t>
            </w:r>
          </w:p>
        </w:tc>
        <w:tc>
          <w:tcPr>
            <w:tcW w:w="6411" w:type="dxa"/>
          </w:tcPr>
          <w:p w14:paraId="22CB8ECA" w14:textId="422369ED" w:rsidR="00343A2B" w:rsidRDefault="00A51341">
            <w:pPr>
              <w:suppressAutoHyphens w:val="0"/>
              <w:spacing w:after="0" w:line="240" w:lineRule="auto"/>
              <w:ind w:leftChars="0" w:left="0" w:firstLineChars="0" w:firstLine="0"/>
              <w:jc w:val="both"/>
              <w:textAlignment w:val="auto"/>
              <w:outlineLvl w:val="9"/>
              <w:rPr>
                <w:b/>
                <w:bCs/>
                <w:i/>
                <w:iCs/>
                <w:position w:val="0"/>
                <w:sz w:val="20"/>
                <w:szCs w:val="20"/>
                <w:lang w:val="ms-MY"/>
              </w:rPr>
            </w:pPr>
            <w:r>
              <w:rPr>
                <w:b/>
                <w:bCs/>
                <w:i/>
                <w:iCs/>
                <w:position w:val="0"/>
                <w:sz w:val="20"/>
                <w:szCs w:val="20"/>
                <w:lang w:val="ms-MY"/>
              </w:rPr>
              <w:t xml:space="preserve">Faktor </w:t>
            </w:r>
            <w:r w:rsidR="00A03C60">
              <w:rPr>
                <w:b/>
                <w:bCs/>
                <w:i/>
                <w:iCs/>
                <w:position w:val="0"/>
                <w:sz w:val="20"/>
                <w:szCs w:val="20"/>
                <w:lang w:val="ms-MY"/>
              </w:rPr>
              <w:t>j</w:t>
            </w:r>
            <w:r>
              <w:rPr>
                <w:b/>
                <w:bCs/>
                <w:i/>
                <w:iCs/>
                <w:position w:val="0"/>
                <w:sz w:val="20"/>
                <w:szCs w:val="20"/>
                <w:lang w:val="ms-MY"/>
              </w:rPr>
              <w:t>antina</w:t>
            </w:r>
          </w:p>
          <w:p w14:paraId="7631B37E" w14:textId="77777777" w:rsidR="00343A2B" w:rsidRDefault="00A51341">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 xml:space="preserve">“...Saya juga </w:t>
            </w:r>
            <w:r>
              <w:rPr>
                <w:bCs/>
                <w:i/>
                <w:iCs/>
                <w:position w:val="0"/>
                <w:sz w:val="20"/>
                <w:szCs w:val="20"/>
                <w:u w:val="single"/>
                <w:lang w:val="ms-MY"/>
              </w:rPr>
              <w:t>bersetuju sekiranya pihak kerajaan melanjutkan lesen memandu bagi warga emas yang telah mencapai umur 70 tahun</w:t>
            </w:r>
            <w:r>
              <w:rPr>
                <w:bCs/>
                <w:i/>
                <w:iCs/>
                <w:position w:val="0"/>
                <w:sz w:val="20"/>
                <w:szCs w:val="20"/>
                <w:lang w:val="ms-MY"/>
              </w:rPr>
              <w:t xml:space="preserve">. Saya </w:t>
            </w:r>
            <w:r>
              <w:rPr>
                <w:b/>
                <w:bCs/>
                <w:i/>
                <w:iCs/>
                <w:position w:val="0"/>
                <w:sz w:val="20"/>
                <w:szCs w:val="20"/>
                <w:lang w:val="ms-MY"/>
              </w:rPr>
              <w:t xml:space="preserve">bergantung kepada suami yang memandu kenderaan sendiri </w:t>
            </w:r>
            <w:r>
              <w:rPr>
                <w:bCs/>
                <w:i/>
                <w:iCs/>
                <w:position w:val="0"/>
                <w:sz w:val="20"/>
                <w:szCs w:val="20"/>
                <w:lang w:val="ms-MY"/>
              </w:rPr>
              <w:t xml:space="preserve"> Oleh itu, </w:t>
            </w:r>
            <w:r>
              <w:rPr>
                <w:b/>
                <w:bCs/>
                <w:i/>
                <w:iCs/>
                <w:position w:val="0"/>
                <w:sz w:val="20"/>
                <w:szCs w:val="20"/>
                <w:lang w:val="ms-MY"/>
              </w:rPr>
              <w:t>lelaki lebih mahir memandu walaupun mereka sudah tua kerana mereka sudah terbiasa dari muda seperti suami saya.</w:t>
            </w:r>
            <w:r>
              <w:rPr>
                <w:bCs/>
                <w:i/>
                <w:iCs/>
                <w:position w:val="0"/>
                <w:sz w:val="20"/>
                <w:szCs w:val="20"/>
                <w:lang w:val="ms-MY"/>
              </w:rPr>
              <w:t xml:space="preserve"> Sekarang ini memang </w:t>
            </w:r>
            <w:r>
              <w:rPr>
                <w:b/>
                <w:bCs/>
                <w:i/>
                <w:iCs/>
                <w:position w:val="0"/>
                <w:sz w:val="20"/>
                <w:szCs w:val="20"/>
                <w:lang w:val="ms-MY"/>
              </w:rPr>
              <w:t>warga emas perempuan kurang sudah memandu</w:t>
            </w:r>
            <w:r>
              <w:rPr>
                <w:bCs/>
                <w:i/>
                <w:iCs/>
                <w:position w:val="0"/>
                <w:sz w:val="20"/>
                <w:szCs w:val="20"/>
                <w:lang w:val="ms-MY"/>
              </w:rPr>
              <w:t xml:space="preserve"> sebab lebih suka duduk di rumah dan kalau ada keperluan, minta bantuan suami dan anak-anak sahaja...”</w:t>
            </w:r>
          </w:p>
        </w:tc>
      </w:tr>
      <w:tr w:rsidR="00343A2B" w14:paraId="7AD2C174" w14:textId="77777777" w:rsidTr="00A03C60">
        <w:trPr>
          <w:trHeight w:val="674"/>
          <w:jc w:val="center"/>
        </w:trPr>
        <w:tc>
          <w:tcPr>
            <w:tcW w:w="2520" w:type="dxa"/>
            <w:vMerge/>
          </w:tcPr>
          <w:p w14:paraId="38F577A0" w14:textId="77777777" w:rsidR="00343A2B" w:rsidRDefault="00343A2B">
            <w:pPr>
              <w:suppressAutoHyphens w:val="0"/>
              <w:spacing w:after="0" w:line="240" w:lineRule="auto"/>
              <w:ind w:leftChars="0" w:left="0" w:firstLineChars="0" w:firstLine="0"/>
              <w:jc w:val="both"/>
              <w:textAlignment w:val="auto"/>
              <w:outlineLvl w:val="9"/>
              <w:rPr>
                <w:bCs/>
                <w:position w:val="0"/>
                <w:sz w:val="20"/>
                <w:szCs w:val="20"/>
                <w:lang w:val="ms-MY"/>
              </w:rPr>
            </w:pPr>
          </w:p>
        </w:tc>
        <w:tc>
          <w:tcPr>
            <w:tcW w:w="6411" w:type="dxa"/>
          </w:tcPr>
          <w:p w14:paraId="3BFB0021" w14:textId="10F1B93C" w:rsidR="00343A2B" w:rsidRDefault="00A51341">
            <w:pPr>
              <w:suppressAutoHyphens w:val="0"/>
              <w:spacing w:after="0" w:line="240" w:lineRule="auto"/>
              <w:ind w:leftChars="0" w:left="0" w:firstLineChars="0" w:firstLine="0"/>
              <w:jc w:val="both"/>
              <w:textAlignment w:val="auto"/>
              <w:outlineLvl w:val="9"/>
              <w:rPr>
                <w:b/>
                <w:i/>
                <w:iCs/>
                <w:position w:val="0"/>
                <w:sz w:val="20"/>
                <w:szCs w:val="20"/>
                <w:lang w:val="ms-MY"/>
              </w:rPr>
            </w:pPr>
            <w:r>
              <w:rPr>
                <w:b/>
                <w:i/>
                <w:iCs/>
                <w:position w:val="0"/>
                <w:sz w:val="20"/>
                <w:szCs w:val="20"/>
                <w:lang w:val="ms-MY"/>
              </w:rPr>
              <w:t xml:space="preserve">Faktor </w:t>
            </w:r>
            <w:r w:rsidR="00A03C60">
              <w:rPr>
                <w:b/>
                <w:i/>
                <w:iCs/>
                <w:position w:val="0"/>
                <w:sz w:val="20"/>
                <w:szCs w:val="20"/>
                <w:lang w:val="ms-MY"/>
              </w:rPr>
              <w:t>k</w:t>
            </w:r>
            <w:r>
              <w:rPr>
                <w:b/>
                <w:i/>
                <w:iCs/>
                <w:position w:val="0"/>
                <w:sz w:val="20"/>
                <w:szCs w:val="20"/>
                <w:lang w:val="ms-MY"/>
              </w:rPr>
              <w:t>emudahan</w:t>
            </w:r>
          </w:p>
          <w:p w14:paraId="2740C503" w14:textId="77777777" w:rsidR="00343A2B" w:rsidRDefault="00A51341">
            <w:pPr>
              <w:suppressAutoHyphens w:val="0"/>
              <w:spacing w:after="0" w:line="240" w:lineRule="auto"/>
              <w:ind w:leftChars="0" w:left="0" w:firstLineChars="0" w:firstLine="0"/>
              <w:jc w:val="both"/>
              <w:textAlignment w:val="auto"/>
              <w:outlineLvl w:val="9"/>
              <w:rPr>
                <w:bCs/>
                <w:i/>
                <w:iCs/>
                <w:position w:val="0"/>
                <w:sz w:val="20"/>
                <w:szCs w:val="20"/>
                <w:lang w:val="ms-MY"/>
              </w:rPr>
            </w:pPr>
            <w:r>
              <w:rPr>
                <w:bCs/>
                <w:i/>
                <w:iCs/>
                <w:position w:val="0"/>
                <w:sz w:val="20"/>
                <w:szCs w:val="20"/>
                <w:lang w:val="ms-MY"/>
              </w:rPr>
              <w:t>“..Saya selalu bersama suami keluar berbelanja beli barang keperluan. Suami memandu berhati-hati, kalau naik bas pun, kami tidak kuat lagi untuk menunggu bas datang..”</w:t>
            </w:r>
          </w:p>
        </w:tc>
      </w:tr>
    </w:tbl>
    <w:p w14:paraId="02547648" w14:textId="77777777" w:rsidR="00343A2B" w:rsidRDefault="00343A2B"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p>
    <w:p w14:paraId="7D4A546F" w14:textId="77777777" w:rsidR="00343A2B" w:rsidRDefault="00A51341"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r>
        <w:rPr>
          <w:rFonts w:ascii="Times New Roman" w:hAnsi="Times New Roman" w:cs="Times New Roman"/>
          <w:bCs/>
          <w:position w:val="0"/>
          <w:sz w:val="24"/>
          <w:szCs w:val="24"/>
          <w:lang w:val="ms-MY"/>
        </w:rPr>
        <w:tab/>
        <w:t xml:space="preserve">Berdasarkan penemuan kajian, isu kompetensi pemanduan dalam kalangan warga emas dilihat menyumbang kepada peningkatan kadar kemalangan jalan raya. </w:t>
      </w:r>
      <w:r>
        <w:rPr>
          <w:rFonts w:ascii="Times New Roman" w:hAnsi="Times New Roman" w:cs="Times New Roman"/>
          <w:bCs/>
          <w:position w:val="0"/>
          <w:sz w:val="24"/>
          <w:szCs w:val="24"/>
        </w:rPr>
        <w:t>S</w:t>
      </w:r>
      <w:r>
        <w:rPr>
          <w:rFonts w:ascii="Times New Roman" w:hAnsi="Times New Roman" w:cs="Times New Roman"/>
          <w:bCs/>
          <w:position w:val="0"/>
          <w:sz w:val="24"/>
          <w:szCs w:val="24"/>
          <w:lang w:val="ms-MY"/>
        </w:rPr>
        <w:t xml:space="preserve">alah satu langkah bagi mengatasi isu tersebut adalah membuat pemeriksaan/penilaian semula kelayakan pemilikan lesen memandu dalam kalangan warga emas. </w:t>
      </w:r>
    </w:p>
    <w:p w14:paraId="279633F1" w14:textId="77777777" w:rsidR="00343A2B" w:rsidRDefault="00A51341"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4"/>
          <w:szCs w:val="24"/>
          <w:lang w:val="ms-MY"/>
        </w:rPr>
      </w:pPr>
      <w:r>
        <w:rPr>
          <w:rFonts w:ascii="Times New Roman" w:hAnsi="Times New Roman" w:cs="Times New Roman"/>
          <w:bCs/>
          <w:position w:val="0"/>
          <w:sz w:val="24"/>
          <w:szCs w:val="24"/>
          <w:lang w:val="ms-MY"/>
        </w:rPr>
        <w:tab/>
        <w:t>Seperti yang dicadangkan oleh informan (4) (Jadual 10), pihak kerajaan perlu melaksanakan pemeriksaan, mahupun penilaian semula terhadap kelayakan untuk memiliki lesen memandu, khususnya bagi golongan warga emas yang telah mencapai umur 70 tahun. Salah satu penilaian yang perlu diutamakan adalah tahap kesihatan warga emas. Misalnya, pemeriksaan yang melibatkan penglihatan (mata) dan pendengaran.</w:t>
      </w:r>
    </w:p>
    <w:p w14:paraId="48537AA5" w14:textId="77777777" w:rsidR="00343A2B" w:rsidRDefault="00343A2B" w:rsidP="004205B5">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4"/>
          <w:szCs w:val="24"/>
          <w:lang w:val="ms-MY"/>
        </w:rPr>
      </w:pPr>
    </w:p>
    <w:p w14:paraId="4594DA77" w14:textId="77777777" w:rsidR="00343A2B" w:rsidRDefault="00A51341">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0"/>
          <w:szCs w:val="20"/>
          <w:lang w:val="ms-MY"/>
        </w:rPr>
      </w:pPr>
      <w:r>
        <w:rPr>
          <w:rFonts w:ascii="Times New Roman" w:hAnsi="Times New Roman" w:cs="Times New Roman"/>
          <w:b/>
          <w:bCs/>
          <w:position w:val="0"/>
          <w:sz w:val="20"/>
          <w:szCs w:val="20"/>
          <w:lang w:val="ms-MY"/>
        </w:rPr>
        <w:t>Jadual 10.</w:t>
      </w:r>
      <w:r>
        <w:rPr>
          <w:rFonts w:ascii="Times New Roman" w:hAnsi="Times New Roman" w:cs="Times New Roman"/>
          <w:bCs/>
          <w:position w:val="0"/>
          <w:sz w:val="20"/>
          <w:szCs w:val="20"/>
          <w:lang w:val="ms-MY"/>
        </w:rPr>
        <w:t xml:space="preserve">  Cadangan pelaksanaan penilaian kelayakan memiliki lesen memandu</w:t>
      </w:r>
    </w:p>
    <w:p w14:paraId="7A8DEEDA" w14:textId="77777777" w:rsidR="00343A2B" w:rsidRDefault="00343A2B">
      <w:pPr>
        <w:suppressAutoHyphens w:val="0"/>
        <w:spacing w:after="0" w:line="240" w:lineRule="auto"/>
        <w:ind w:leftChars="0" w:left="0" w:firstLineChars="0" w:firstLine="0"/>
        <w:textAlignment w:val="auto"/>
        <w:outlineLvl w:val="9"/>
        <w:rPr>
          <w:rFonts w:ascii="Times New Roman" w:hAnsi="Times New Roman" w:cs="Times New Roman"/>
          <w:bCs/>
          <w:position w:val="0"/>
          <w:sz w:val="20"/>
          <w:szCs w:val="20"/>
          <w:lang w:val="ms-MY"/>
        </w:rPr>
      </w:pPr>
    </w:p>
    <w:tbl>
      <w:tblPr>
        <w:tblW w:w="8881" w:type="dxa"/>
        <w:jc w:val="center"/>
        <w:tblBorders>
          <w:top w:val="single" w:sz="4" w:space="0" w:color="auto"/>
          <w:bottom w:val="single" w:sz="4" w:space="0" w:color="auto"/>
        </w:tblBorders>
        <w:tblLayout w:type="fixed"/>
        <w:tblLook w:val="04A0" w:firstRow="1" w:lastRow="0" w:firstColumn="1" w:lastColumn="0" w:noHBand="0" w:noVBand="1"/>
      </w:tblPr>
      <w:tblGrid>
        <w:gridCol w:w="2279"/>
        <w:gridCol w:w="6602"/>
      </w:tblGrid>
      <w:tr w:rsidR="00343A2B" w14:paraId="4B7E1600" w14:textId="77777777" w:rsidTr="00B01A51">
        <w:trPr>
          <w:jc w:val="center"/>
        </w:trPr>
        <w:tc>
          <w:tcPr>
            <w:tcW w:w="2279" w:type="dxa"/>
          </w:tcPr>
          <w:p w14:paraId="3211296B" w14:textId="77777777" w:rsidR="00343A2B" w:rsidRDefault="00A51341">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r>
              <w:rPr>
                <w:rFonts w:ascii="Times New Roman" w:hAnsi="Times New Roman" w:cs="Times New Roman"/>
                <w:bCs/>
                <w:position w:val="0"/>
                <w:sz w:val="20"/>
                <w:szCs w:val="20"/>
                <w:lang w:val="ms-MY"/>
              </w:rPr>
              <w:t>Informan 4, umur 70 tahun.</w:t>
            </w:r>
          </w:p>
        </w:tc>
        <w:tc>
          <w:tcPr>
            <w:tcW w:w="6602" w:type="dxa"/>
          </w:tcPr>
          <w:p w14:paraId="576EAA0A" w14:textId="77777777" w:rsidR="00343A2B" w:rsidRDefault="00A51341">
            <w:pPr>
              <w:suppressAutoHyphens w:val="0"/>
              <w:spacing w:after="0" w:line="240" w:lineRule="auto"/>
              <w:ind w:leftChars="0" w:left="0" w:firstLineChars="0" w:firstLine="0"/>
              <w:jc w:val="both"/>
              <w:textAlignment w:val="auto"/>
              <w:outlineLvl w:val="9"/>
              <w:rPr>
                <w:rFonts w:ascii="Times New Roman" w:hAnsi="Times New Roman" w:cs="Times New Roman"/>
                <w:bCs/>
                <w:i/>
                <w:iCs/>
                <w:position w:val="0"/>
                <w:sz w:val="20"/>
                <w:szCs w:val="20"/>
                <w:lang w:val="ms-MY"/>
              </w:rPr>
            </w:pPr>
            <w:r>
              <w:rPr>
                <w:rFonts w:ascii="Times New Roman" w:hAnsi="Times New Roman" w:cs="Times New Roman"/>
                <w:bCs/>
                <w:i/>
                <w:iCs/>
                <w:position w:val="0"/>
                <w:sz w:val="20"/>
                <w:szCs w:val="20"/>
                <w:lang w:val="ms-MY"/>
              </w:rPr>
              <w:t xml:space="preserve">“...Pandangan saya sama seperti warga emas yang lain, iaitu </w:t>
            </w:r>
            <w:r>
              <w:rPr>
                <w:rFonts w:ascii="Times New Roman" w:hAnsi="Times New Roman" w:cs="Times New Roman"/>
                <w:bCs/>
                <w:i/>
                <w:iCs/>
                <w:position w:val="0"/>
                <w:sz w:val="20"/>
                <w:szCs w:val="20"/>
                <w:u w:val="single"/>
                <w:lang w:val="ms-MY"/>
              </w:rPr>
              <w:t>saya bersetuju dengan saranan mengekalkan lesen memandu bagi warga emas yang berumur 70 tahun</w:t>
            </w:r>
            <w:r>
              <w:rPr>
                <w:rFonts w:ascii="Times New Roman" w:hAnsi="Times New Roman" w:cs="Times New Roman"/>
                <w:bCs/>
                <w:i/>
                <w:iCs/>
                <w:position w:val="0"/>
                <w:sz w:val="20"/>
                <w:szCs w:val="20"/>
                <w:lang w:val="ms-MY"/>
              </w:rPr>
              <w:t xml:space="preserve">. Hal ini </w:t>
            </w:r>
            <w:r>
              <w:rPr>
                <w:rFonts w:ascii="Times New Roman" w:hAnsi="Times New Roman" w:cs="Times New Roman"/>
                <w:b/>
                <w:bCs/>
                <w:i/>
                <w:iCs/>
                <w:position w:val="0"/>
                <w:sz w:val="20"/>
                <w:szCs w:val="20"/>
                <w:lang w:val="ms-MY"/>
              </w:rPr>
              <w:t>bergantung kepada keadaan kesihatan warga emas</w:t>
            </w:r>
            <w:r>
              <w:rPr>
                <w:rFonts w:ascii="Times New Roman" w:hAnsi="Times New Roman" w:cs="Times New Roman"/>
                <w:bCs/>
                <w:i/>
                <w:iCs/>
                <w:position w:val="0"/>
                <w:sz w:val="20"/>
                <w:szCs w:val="20"/>
                <w:lang w:val="ms-MY"/>
              </w:rPr>
              <w:t xml:space="preserve"> tersebut, </w:t>
            </w:r>
            <w:r>
              <w:rPr>
                <w:rFonts w:ascii="Times New Roman" w:hAnsi="Times New Roman" w:cs="Times New Roman"/>
                <w:b/>
                <w:bCs/>
                <w:i/>
                <w:iCs/>
                <w:position w:val="0"/>
                <w:sz w:val="20"/>
                <w:szCs w:val="20"/>
                <w:lang w:val="ms-MY"/>
              </w:rPr>
              <w:t>sekiranya warga emas telah mencapai umur 80 atau 90 tahun, namun masih berupaya untuk memandu, mereka perlu diberi lesen</w:t>
            </w:r>
            <w:r>
              <w:rPr>
                <w:rFonts w:ascii="Times New Roman" w:hAnsi="Times New Roman" w:cs="Times New Roman"/>
                <w:bCs/>
                <w:i/>
                <w:iCs/>
                <w:position w:val="0"/>
                <w:sz w:val="20"/>
                <w:szCs w:val="20"/>
                <w:lang w:val="ms-MY"/>
              </w:rPr>
              <w:t xml:space="preserve">. </w:t>
            </w:r>
            <w:r>
              <w:rPr>
                <w:rFonts w:ascii="Times New Roman" w:hAnsi="Times New Roman" w:cs="Times New Roman"/>
                <w:b/>
                <w:bCs/>
                <w:i/>
                <w:iCs/>
                <w:position w:val="0"/>
                <w:sz w:val="20"/>
                <w:szCs w:val="20"/>
                <w:lang w:val="ms-MY"/>
              </w:rPr>
              <w:t>Kecuali diadakan atau dilaksanakan semula pemeriksaan/penilaian bagi yang berumur 70 tahun ke atas</w:t>
            </w:r>
            <w:r>
              <w:rPr>
                <w:rFonts w:ascii="Times New Roman" w:hAnsi="Times New Roman" w:cs="Times New Roman"/>
                <w:bCs/>
                <w:i/>
                <w:iCs/>
                <w:position w:val="0"/>
                <w:sz w:val="20"/>
                <w:szCs w:val="20"/>
                <w:lang w:val="ms-MY"/>
              </w:rPr>
              <w:t xml:space="preserve">. Misalnya </w:t>
            </w:r>
            <w:r>
              <w:rPr>
                <w:rFonts w:ascii="Times New Roman" w:hAnsi="Times New Roman" w:cs="Times New Roman"/>
                <w:b/>
                <w:bCs/>
                <w:i/>
                <w:iCs/>
                <w:position w:val="0"/>
                <w:sz w:val="20"/>
                <w:szCs w:val="20"/>
                <w:lang w:val="ms-MY"/>
              </w:rPr>
              <w:t>pemeriksaan mata</w:t>
            </w:r>
            <w:r>
              <w:rPr>
                <w:rFonts w:ascii="Times New Roman" w:hAnsi="Times New Roman" w:cs="Times New Roman"/>
                <w:bCs/>
                <w:i/>
                <w:iCs/>
                <w:position w:val="0"/>
                <w:sz w:val="20"/>
                <w:szCs w:val="20"/>
                <w:lang w:val="ms-MY"/>
              </w:rPr>
              <w:t>, sekiranya pemeriksaan mata dalam keadaan baik, apa salahnya memberi lesen kepada warga emas. Oleh itu, sekiranya hasil pemeriksaan membuktikan pemeriksaan mata kurang baik, maka warga emas boleh dilarang untuk memiliki lesen memandu lagi...”</w:t>
            </w:r>
          </w:p>
        </w:tc>
      </w:tr>
    </w:tbl>
    <w:p w14:paraId="3F1EEC12" w14:textId="77777777" w:rsidR="00343A2B" w:rsidRDefault="00343A2B" w:rsidP="004205B5">
      <w:pPr>
        <w:suppressAutoHyphens w:val="0"/>
        <w:spacing w:after="0" w:line="240" w:lineRule="auto"/>
        <w:ind w:leftChars="0" w:left="0" w:firstLineChars="0" w:firstLine="0"/>
        <w:jc w:val="both"/>
        <w:textAlignment w:val="auto"/>
        <w:outlineLvl w:val="9"/>
        <w:rPr>
          <w:rFonts w:ascii="Times New Roman" w:hAnsi="Times New Roman" w:cs="Times New Roman"/>
          <w:bCs/>
          <w:position w:val="0"/>
          <w:sz w:val="20"/>
          <w:szCs w:val="20"/>
          <w:lang w:val="ms-MY"/>
        </w:rPr>
      </w:pPr>
    </w:p>
    <w:p w14:paraId="1F19018C" w14:textId="619386C3" w:rsidR="00343A2B" w:rsidRPr="002722FE" w:rsidRDefault="00A51341" w:rsidP="002722FE">
      <w:pPr>
        <w:spacing w:after="0" w:line="240" w:lineRule="auto"/>
        <w:ind w:left="0" w:hanging="2"/>
        <w:jc w:val="both"/>
        <w:rPr>
          <w:rFonts w:ascii="Times New Roman" w:eastAsia="Times New Roman" w:hAnsi="Times New Roman" w:cs="Times New Roman"/>
          <w:bCs/>
          <w:color w:val="000000"/>
          <w:sz w:val="24"/>
          <w:szCs w:val="24"/>
          <w:lang w:val="ms-MY"/>
        </w:rPr>
      </w:pPr>
      <w:r>
        <w:rPr>
          <w:rFonts w:ascii="Times New Roman" w:eastAsia="Times New Roman" w:hAnsi="Times New Roman" w:cs="Times New Roman"/>
          <w:bCs/>
          <w:color w:val="000000"/>
          <w:sz w:val="24"/>
          <w:szCs w:val="24"/>
          <w:lang w:val="ms-MY"/>
        </w:rPr>
        <w:tab/>
      </w:r>
      <w:r>
        <w:rPr>
          <w:rFonts w:ascii="Times New Roman" w:eastAsia="Times New Roman" w:hAnsi="Times New Roman" w:cs="Times New Roman"/>
          <w:bCs/>
          <w:color w:val="000000"/>
          <w:sz w:val="24"/>
          <w:szCs w:val="24"/>
          <w:lang w:val="ms-MY"/>
        </w:rPr>
        <w:tab/>
        <w:t xml:space="preserve">Langkah tersebut selari dengan kenyataan Pengarah, Jabatan Siasatan dan Penguatkuasaan Trafik Bukit Aman, dalam laporan </w:t>
      </w:r>
      <w:r>
        <w:rPr>
          <w:rFonts w:ascii="Times New Roman" w:eastAsia="Times New Roman" w:hAnsi="Times New Roman" w:cs="Times New Roman"/>
          <w:bCs/>
          <w:i/>
          <w:iCs/>
          <w:color w:val="000000"/>
          <w:sz w:val="24"/>
          <w:szCs w:val="24"/>
          <w:lang w:val="ms-MY"/>
        </w:rPr>
        <w:t>Berita Harian</w:t>
      </w:r>
      <w:r>
        <w:rPr>
          <w:rFonts w:ascii="Times New Roman" w:eastAsia="Times New Roman" w:hAnsi="Times New Roman" w:cs="Times New Roman"/>
          <w:bCs/>
          <w:color w:val="000000"/>
          <w:sz w:val="24"/>
          <w:szCs w:val="24"/>
          <w:lang w:val="ms-MY"/>
        </w:rPr>
        <w:t xml:space="preserve"> bertarikh 24 September 2021, beliau mengesyorkan perlunya ada syarat khas untuk pemegang lesen memandu dalam kalangan warga emas sebelum memperbaharui dokumen perlesenan, seperti pengesahan kesihatan oleh pakar kesihatan.  Beberapa negara seperti United Kingdom (UK), Australia, Amerika Syarikat (AS) dan Britain telah mengenakan peraturan khas untuk pembaharuan lesen memandu di kalangan pemandu yang lebih tua (Langford </w:t>
      </w:r>
      <w:r w:rsidRPr="004205B5">
        <w:rPr>
          <w:rFonts w:ascii="Times New Roman" w:eastAsia="Times New Roman" w:hAnsi="Times New Roman" w:cs="Times New Roman"/>
          <w:bCs/>
          <w:iCs/>
          <w:color w:val="000000"/>
          <w:sz w:val="24"/>
          <w:szCs w:val="24"/>
          <w:lang w:val="ms-MY"/>
        </w:rPr>
        <w:t>et al.,</w:t>
      </w:r>
      <w:r>
        <w:rPr>
          <w:rFonts w:ascii="Times New Roman" w:eastAsia="Times New Roman" w:hAnsi="Times New Roman" w:cs="Times New Roman"/>
          <w:bCs/>
          <w:color w:val="000000"/>
          <w:sz w:val="24"/>
          <w:szCs w:val="24"/>
          <w:lang w:val="ms-MY"/>
        </w:rPr>
        <w:t xml:space="preserve"> 2004; Christopher &amp; Mitchell, 2013; </w:t>
      </w:r>
      <w:r>
        <w:rPr>
          <w:rFonts w:ascii="Times New Roman" w:eastAsia="Times New Roman" w:hAnsi="Times New Roman" w:cs="Times New Roman"/>
          <w:bCs/>
          <w:i/>
          <w:iCs/>
          <w:color w:val="000000"/>
          <w:sz w:val="24"/>
          <w:szCs w:val="24"/>
          <w:lang w:val="ms-MY"/>
        </w:rPr>
        <w:t>Insurance Institute for Highway Safety</w:t>
      </w:r>
      <w:r>
        <w:rPr>
          <w:rFonts w:ascii="Times New Roman" w:eastAsia="Times New Roman" w:hAnsi="Times New Roman" w:cs="Times New Roman"/>
          <w:bCs/>
          <w:color w:val="000000"/>
          <w:sz w:val="24"/>
          <w:szCs w:val="24"/>
          <w:lang w:val="ms-MY"/>
        </w:rPr>
        <w:t xml:space="preserve">, 2018). Dasar ini bertujuan untuk mengurangkan kadar kemalangan dalam kalangan warga emas (Rosli </w:t>
      </w:r>
      <w:r w:rsidRPr="004205B5">
        <w:rPr>
          <w:rFonts w:ascii="Times New Roman" w:eastAsia="Times New Roman" w:hAnsi="Times New Roman" w:cs="Times New Roman"/>
          <w:bCs/>
          <w:iCs/>
          <w:color w:val="000000"/>
          <w:sz w:val="24"/>
          <w:szCs w:val="24"/>
          <w:lang w:val="ms-MY"/>
        </w:rPr>
        <w:t>et al.,</w:t>
      </w:r>
      <w:r>
        <w:rPr>
          <w:rFonts w:ascii="Times New Roman" w:eastAsia="Times New Roman" w:hAnsi="Times New Roman" w:cs="Times New Roman"/>
          <w:bCs/>
          <w:color w:val="000000"/>
          <w:sz w:val="24"/>
          <w:szCs w:val="24"/>
          <w:lang w:val="ms-MY"/>
        </w:rPr>
        <w:t xml:space="preserve"> 2020).</w:t>
      </w:r>
    </w:p>
    <w:p w14:paraId="1D5D2BDB" w14:textId="77777777" w:rsidR="00343A2B" w:rsidRDefault="00A51341" w:rsidP="004205B5">
      <w:pPr>
        <w:spacing w:after="0" w:line="240" w:lineRule="auto"/>
        <w:ind w:left="0" w:hanging="2"/>
        <w:jc w:val="both"/>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lastRenderedPageBreak/>
        <w:t>Kesimpulan</w:t>
      </w:r>
    </w:p>
    <w:p w14:paraId="1A683BCA" w14:textId="77777777" w:rsidR="00343A2B" w:rsidRDefault="00343A2B" w:rsidP="004205B5">
      <w:pPr>
        <w:spacing w:after="0" w:line="240" w:lineRule="auto"/>
        <w:ind w:left="0" w:hanging="2"/>
        <w:jc w:val="both"/>
        <w:rPr>
          <w:rFonts w:ascii="Times New Roman" w:eastAsia="Times New Roman" w:hAnsi="Times New Roman" w:cs="Times New Roman"/>
          <w:sz w:val="24"/>
          <w:szCs w:val="24"/>
          <w:lang w:val="ms-MY"/>
        </w:rPr>
      </w:pPr>
    </w:p>
    <w:p w14:paraId="2BCA75F2" w14:textId="77777777" w:rsidR="00343A2B" w:rsidRDefault="00A51341" w:rsidP="004205B5">
      <w:pPr>
        <w:spacing w:after="0" w:line="240" w:lineRule="auto"/>
        <w:ind w:left="0" w:hanging="2"/>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t>Kajian ini</w:t>
      </w:r>
      <w:r w:rsidR="001A1FBB">
        <w:rPr>
          <w:rFonts w:ascii="Times New Roman" w:eastAsia="Times New Roman" w:hAnsi="Times New Roman" w:cs="Times New Roman"/>
          <w:bCs/>
          <w:sz w:val="24"/>
          <w:szCs w:val="24"/>
          <w:lang w:val="ms-MY"/>
        </w:rPr>
        <w:t xml:space="preserve"> untuk mengenal pasti kompetensi</w:t>
      </w:r>
      <w:r>
        <w:rPr>
          <w:rFonts w:ascii="Times New Roman" w:eastAsia="Times New Roman" w:hAnsi="Times New Roman" w:cs="Times New Roman"/>
          <w:bCs/>
          <w:sz w:val="24"/>
          <w:szCs w:val="24"/>
          <w:lang w:val="ms-MY"/>
        </w:rPr>
        <w:t xml:space="preserve"> warga emas dalam  pemandua</w:t>
      </w:r>
      <w:r w:rsidR="001A1FBB">
        <w:rPr>
          <w:rFonts w:ascii="Times New Roman" w:eastAsia="Times New Roman" w:hAnsi="Times New Roman" w:cs="Times New Roman"/>
          <w:bCs/>
          <w:sz w:val="24"/>
          <w:szCs w:val="24"/>
          <w:lang w:val="ms-MY"/>
        </w:rPr>
        <w:t xml:space="preserve">n kenderaan persendirian. </w:t>
      </w:r>
      <w:r>
        <w:rPr>
          <w:rFonts w:ascii="Times New Roman" w:eastAsia="Times New Roman" w:hAnsi="Times New Roman" w:cs="Times New Roman"/>
          <w:bCs/>
          <w:sz w:val="24"/>
          <w:szCs w:val="24"/>
          <w:lang w:val="ms-MY"/>
        </w:rPr>
        <w:t>Pemanduan dalam kalangan warga emas seringkali dikaitkan oleh faktor kesihatan dan risiko kemalangan. Namun pemanduan mereka tidak seharusnya dinilai berdasarkan faktor peningkatan umur semata-mata. Ramai warga emas dalam era abad ke-21 masih sihat dan</w:t>
      </w:r>
      <w:r>
        <w:rPr>
          <w:rFonts w:ascii="Times New Roman" w:eastAsia="Times New Roman" w:hAnsi="Times New Roman" w:cs="Times New Roman"/>
          <w:sz w:val="24"/>
          <w:szCs w:val="24"/>
          <w:lang w:val="ms-MY"/>
        </w:rPr>
        <w:t xml:space="preserve"> memberi sumbangan sosial dan ekonomi negara, walau keupayaan fizikal semakin terhad. </w:t>
      </w:r>
      <w:r>
        <w:rPr>
          <w:rFonts w:ascii="Times New Roman" w:eastAsia="Times New Roman" w:hAnsi="Times New Roman" w:cs="Times New Roman"/>
          <w:bCs/>
          <w:sz w:val="24"/>
          <w:szCs w:val="24"/>
          <w:lang w:val="ms-MY"/>
        </w:rPr>
        <w:t>Kebanyakan mereka telah memiliki dan memandu kenderaan persendirian sebelum umur bersara. Oleh itu, kompentesi pemanduan adalah dinilai atas dasar pengalaman yang diperolehi semasa usia muda mereka.  Mereka lebih berhati-hati ketika memandu, bersabar dan mematuhi peraturan jalanraya, serta menggunakan jalanraya yang rutin dilalui.</w:t>
      </w:r>
    </w:p>
    <w:p w14:paraId="111B9C49" w14:textId="77777777" w:rsidR="00343A2B" w:rsidRDefault="00A51341" w:rsidP="004205B5">
      <w:pPr>
        <w:spacing w:after="0" w:line="240" w:lineRule="auto"/>
        <w:ind w:left="0" w:hanging="2"/>
        <w:jc w:val="both"/>
        <w:rPr>
          <w:rFonts w:ascii="Times New Roman" w:eastAsia="Times New Roman" w:hAnsi="Times New Roman" w:cs="Times New Roman"/>
          <w:bCs/>
          <w:sz w:val="24"/>
          <w:szCs w:val="24"/>
          <w:lang w:val="ms-MY"/>
        </w:rPr>
      </w:pPr>
      <w:r>
        <w:rPr>
          <w:rFonts w:ascii="Times New Roman" w:eastAsia="Times New Roman" w:hAnsi="Times New Roman" w:cs="Times New Roman"/>
          <w:sz w:val="24"/>
          <w:szCs w:val="24"/>
          <w:lang w:val="ms-MY"/>
        </w:rPr>
        <w:tab/>
      </w:r>
      <w:r>
        <w:rPr>
          <w:rFonts w:ascii="Times New Roman" w:eastAsia="Times New Roman" w:hAnsi="Times New Roman" w:cs="Times New Roman"/>
          <w:sz w:val="24"/>
          <w:szCs w:val="24"/>
          <w:lang w:val="ms-MY"/>
        </w:rPr>
        <w:tab/>
        <w:t xml:space="preserve">Warga emas masih perlu mengakses mobiliti mereka </w:t>
      </w:r>
      <w:r>
        <w:rPr>
          <w:rFonts w:ascii="Times New Roman" w:eastAsia="Times New Roman" w:hAnsi="Times New Roman" w:cs="Times New Roman"/>
          <w:bCs/>
          <w:sz w:val="24"/>
          <w:szCs w:val="24"/>
          <w:lang w:val="ms-MY"/>
        </w:rPr>
        <w:t>ke tempat kerja (bagi yang masih bekerja), membeli barangan harian, ke klinik kesihatan dan beriadah bersama kawan-kawan.   Perkhidmatan pengangkutan awam (bas), bukanlah pilihan alternatif mereka kerana terpaksa menunggu dan berjalan jauh ke perhentian bas. Sehubungan itu, masih ramai warga emas yang terus memandu untuk jarak yang berdekatan dengan penempatannya. Keperluan untuk memandu adalah keutamaan terutama yang tinggal hanya bersama pasangan atau yang berjauhan dengan anak-anak dan keluarga.</w:t>
      </w:r>
    </w:p>
    <w:p w14:paraId="6B47480D" w14:textId="77777777" w:rsidR="00343A2B" w:rsidRDefault="00A51341" w:rsidP="004205B5">
      <w:pPr>
        <w:spacing w:after="0" w:line="240" w:lineRule="auto"/>
        <w:ind w:left="0" w:hanging="2"/>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tab/>
      </w:r>
      <w:r>
        <w:rPr>
          <w:rFonts w:ascii="Times New Roman" w:eastAsia="Times New Roman" w:hAnsi="Times New Roman" w:cs="Times New Roman"/>
          <w:bCs/>
          <w:sz w:val="24"/>
          <w:szCs w:val="24"/>
          <w:lang w:val="ms-MY"/>
        </w:rPr>
        <w:tab/>
        <w:t>Namun warga emas tidak selamanya mampu memandu. Kajian akan datang adalah mengenal pasti alternatif supaya warga emas dapat mengekalkan mobiliti mereka.  Mereka perlu mengadakan pemeriksaan kesihatan untuk kelayakan pemilikan lesen memandu, diberi lesen khas (seperi teksi, grab, dan sebagainya) atau kenderaan yang direkabentuk khas yang bersesuaian dengan keperluan fizikal dan kesihatan mereka.  Pengurusan lalu lintas dan infrastruktur laluan perlu mengambilkira keselamatan pemanduan warga emas seperti pemasangan papan tanda yang jelas, serta persimpangan yang selamat.</w:t>
      </w:r>
    </w:p>
    <w:p w14:paraId="28A40905" w14:textId="77777777" w:rsidR="00343A2B" w:rsidRDefault="00A51341" w:rsidP="004205B5">
      <w:pPr>
        <w:spacing w:after="0" w:line="240" w:lineRule="auto"/>
        <w:ind w:left="0" w:hanging="2"/>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tab/>
      </w:r>
      <w:r>
        <w:rPr>
          <w:rFonts w:ascii="Times New Roman" w:eastAsia="Times New Roman" w:hAnsi="Times New Roman" w:cs="Times New Roman"/>
          <w:bCs/>
          <w:sz w:val="24"/>
          <w:szCs w:val="24"/>
          <w:lang w:val="ms-MY"/>
        </w:rPr>
        <w:tab/>
        <w:t>Sehubungan itu, pihak berkepentingan perlu melihat semua sudut, termasuk faktor sosio-demogarfi warga emas untuk memastikan kompetensi pemanduan mereka terus terpelihara dan sekali gus mengekalkan kualiti hidup warga emas.</w:t>
      </w:r>
    </w:p>
    <w:p w14:paraId="37FAC6AE" w14:textId="77777777" w:rsidR="00343A2B" w:rsidRDefault="008A4146" w:rsidP="004205B5">
      <w:pPr>
        <w:tabs>
          <w:tab w:val="left" w:pos="5190"/>
        </w:tabs>
        <w:spacing w:after="0" w:line="240" w:lineRule="auto"/>
        <w:ind w:leftChars="0" w:left="0" w:firstLineChars="0" w:firstLine="0"/>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ab/>
      </w:r>
    </w:p>
    <w:p w14:paraId="2AA4CE17" w14:textId="77777777" w:rsidR="008A4146" w:rsidRDefault="008A4146" w:rsidP="004205B5">
      <w:pPr>
        <w:spacing w:after="0" w:line="240" w:lineRule="auto"/>
        <w:ind w:left="0" w:hanging="2"/>
        <w:jc w:val="both"/>
        <w:rPr>
          <w:rFonts w:ascii="Times New Roman" w:eastAsia="Times New Roman" w:hAnsi="Times New Roman" w:cs="Times New Roman"/>
          <w:b/>
          <w:sz w:val="24"/>
          <w:szCs w:val="24"/>
          <w:lang w:val="ms-MY"/>
        </w:rPr>
      </w:pPr>
    </w:p>
    <w:p w14:paraId="0F8309C5" w14:textId="77777777" w:rsidR="00343A2B" w:rsidRDefault="00A51341" w:rsidP="004205B5">
      <w:pPr>
        <w:spacing w:after="0" w:line="240" w:lineRule="auto"/>
        <w:ind w:left="0" w:hanging="2"/>
        <w:jc w:val="both"/>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t>Penghargaan</w:t>
      </w:r>
    </w:p>
    <w:p w14:paraId="311A93FF" w14:textId="77777777" w:rsidR="00343A2B" w:rsidRDefault="00343A2B" w:rsidP="004205B5">
      <w:pPr>
        <w:spacing w:after="0" w:line="240" w:lineRule="auto"/>
        <w:ind w:left="0" w:hanging="2"/>
        <w:jc w:val="both"/>
        <w:rPr>
          <w:rFonts w:ascii="Times New Roman" w:eastAsia="Times New Roman" w:hAnsi="Times New Roman" w:cs="Times New Roman"/>
          <w:sz w:val="24"/>
          <w:szCs w:val="24"/>
          <w:lang w:val="ms-MY"/>
        </w:rPr>
      </w:pPr>
    </w:p>
    <w:p w14:paraId="6A7BD479" w14:textId="44D3821B" w:rsidR="00343A2B" w:rsidRDefault="00A51341" w:rsidP="006C75DE">
      <w:pPr>
        <w:spacing w:after="0" w:line="240" w:lineRule="auto"/>
        <w:ind w:left="0" w:hanging="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ms-MY"/>
        </w:rPr>
        <w:t>Terima kasih yang tidak terhingga kepada Kementerian Pengajian Tinggi (KPT) kerana menyediakan dana penyelidikan di bawah Geran FRGS/1/2020/SS0/UMS/02/3 dalam menyempurnakan kajian ini</w:t>
      </w:r>
      <w:r>
        <w:rPr>
          <w:rFonts w:ascii="Times New Roman" w:eastAsia="Times New Roman" w:hAnsi="Times New Roman" w:cs="Times New Roman"/>
          <w:bCs/>
          <w:sz w:val="24"/>
          <w:szCs w:val="24"/>
        </w:rPr>
        <w:t>.</w:t>
      </w:r>
    </w:p>
    <w:p w14:paraId="01331713" w14:textId="77777777" w:rsidR="006C75DE" w:rsidRPr="006C75DE" w:rsidRDefault="006C75DE" w:rsidP="006C75DE">
      <w:pPr>
        <w:spacing w:after="0" w:line="240" w:lineRule="auto"/>
        <w:ind w:left="0" w:hanging="2"/>
        <w:jc w:val="both"/>
        <w:rPr>
          <w:rFonts w:ascii="Times New Roman" w:eastAsia="Times New Roman" w:hAnsi="Times New Roman" w:cs="Times New Roman"/>
          <w:bCs/>
          <w:sz w:val="24"/>
          <w:szCs w:val="24"/>
        </w:rPr>
      </w:pPr>
    </w:p>
    <w:p w14:paraId="2B93153A" w14:textId="77777777" w:rsidR="00343A2B" w:rsidRDefault="00A51341">
      <w:pPr>
        <w:spacing w:after="0" w:line="240" w:lineRule="auto"/>
        <w:ind w:left="0" w:hanging="2"/>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t xml:space="preserve"> </w:t>
      </w:r>
    </w:p>
    <w:p w14:paraId="44A221CB" w14:textId="77777777" w:rsidR="00343A2B" w:rsidRDefault="00A51341">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lang w:val="ms-MY"/>
        </w:rPr>
        <w:t xml:space="preserve">Rujukan </w:t>
      </w:r>
      <w:r>
        <w:rPr>
          <w:rFonts w:ascii="Times New Roman" w:eastAsia="Times New Roman" w:hAnsi="Times New Roman" w:cs="Times New Roman"/>
          <w:b/>
          <w:sz w:val="24"/>
          <w:szCs w:val="24"/>
        </w:rPr>
        <w:t xml:space="preserve"> </w:t>
      </w:r>
    </w:p>
    <w:p w14:paraId="1AF74CC7" w14:textId="77777777" w:rsidR="00343A2B" w:rsidRDefault="00A51341">
      <w:pPr>
        <w:spacing w:after="0" w:line="240" w:lineRule="auto"/>
        <w:ind w:left="0" w:hanging="2"/>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t xml:space="preserve"> </w:t>
      </w:r>
    </w:p>
    <w:p w14:paraId="1C493494" w14:textId="77777777"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i/>
          <w:iCs/>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Aguiar, B., &amp; Macário, R. (2017). The need for an Elderly centred mobility policy. </w:t>
      </w:r>
      <w:r>
        <w:rPr>
          <w:rFonts w:ascii="Times New Roman" w:hAnsi="Times New Roman" w:cs="Times New Roman"/>
          <w:i/>
          <w:iCs/>
          <w:position w:val="0"/>
          <w:sz w:val="24"/>
          <w:szCs w:val="24"/>
          <w:shd w:val="clear" w:color="auto" w:fill="FFFFFF"/>
          <w:lang w:val="ms-MY"/>
        </w:rPr>
        <w:t xml:space="preserve">Transportation </w:t>
      </w:r>
    </w:p>
    <w:p w14:paraId="3F72D3C7" w14:textId="77777777"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i/>
          <w:iCs/>
          <w:position w:val="0"/>
          <w:sz w:val="24"/>
          <w:szCs w:val="24"/>
          <w:shd w:val="clear" w:color="auto" w:fill="FFFFFF"/>
          <w:lang w:val="ms-MY"/>
        </w:rPr>
        <w:tab/>
        <w:t>research procedia</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25</w:t>
      </w:r>
      <w:r>
        <w:rPr>
          <w:rFonts w:ascii="Times New Roman" w:hAnsi="Times New Roman" w:cs="Times New Roman"/>
          <w:position w:val="0"/>
          <w:sz w:val="24"/>
          <w:szCs w:val="24"/>
          <w:shd w:val="clear" w:color="auto" w:fill="FFFFFF"/>
          <w:lang w:val="ms-MY"/>
        </w:rPr>
        <w:t>, 4355-4369.</w:t>
      </w:r>
    </w:p>
    <w:p w14:paraId="532E6F57" w14:textId="7348BBE6"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Albert, G., Lotan, T., Weiss, P., &amp; Shiftan, Y. (2018). The challenge of safe driving among elderly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drivers. </w:t>
      </w:r>
      <w:r>
        <w:rPr>
          <w:rFonts w:ascii="Times New Roman" w:hAnsi="Times New Roman" w:cs="Times New Roman"/>
          <w:i/>
          <w:iCs/>
          <w:position w:val="0"/>
          <w:sz w:val="24"/>
          <w:szCs w:val="24"/>
          <w:shd w:val="clear" w:color="auto" w:fill="FFFFFF"/>
          <w:lang w:val="ms-MY"/>
        </w:rPr>
        <w:t>Healthcare technology letters</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5</w:t>
      </w:r>
      <w:r>
        <w:rPr>
          <w:rFonts w:ascii="Times New Roman" w:hAnsi="Times New Roman" w:cs="Times New Roman"/>
          <w:position w:val="0"/>
          <w:sz w:val="24"/>
          <w:szCs w:val="24"/>
          <w:shd w:val="clear" w:color="auto" w:fill="FFFFFF"/>
          <w:lang w:val="ms-MY"/>
        </w:rPr>
        <w:t>(1), 45-48.</w:t>
      </w:r>
    </w:p>
    <w:p w14:paraId="37067DE7" w14:textId="22D396B6"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Bahrampouri, S., Khankeh, H. R., Hosseini, S. A., Mehmandar, M., &amp; Ebadi, A. (2021)</w:t>
      </w:r>
      <w:r w:rsidR="00EF5E2D">
        <w:rPr>
          <w:rFonts w:ascii="Times New Roman" w:hAnsi="Times New Roman" w:cs="Times New Roman"/>
          <w:position w:val="0"/>
          <w:sz w:val="24"/>
          <w:szCs w:val="24"/>
          <w:shd w:val="clear" w:color="auto" w:fill="FFFFFF"/>
          <w:lang w:val="ms-MY"/>
        </w:rPr>
        <w:t>.</w:t>
      </w:r>
      <w:r>
        <w:rPr>
          <w:rFonts w:ascii="Times New Roman" w:hAnsi="Times New Roman" w:cs="Times New Roman"/>
          <w:position w:val="0"/>
          <w:sz w:val="24"/>
          <w:szCs w:val="24"/>
          <w:shd w:val="clear" w:color="auto" w:fill="FFFFFF"/>
          <w:lang w:val="ms-MY"/>
        </w:rPr>
        <w:t xml:space="preserve">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 xml:space="preserve">Components of driving competency measurement in the elderly: A scoping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review. </w:t>
      </w:r>
      <w:r>
        <w:rPr>
          <w:rFonts w:ascii="Times New Roman" w:hAnsi="Times New Roman" w:cs="Times New Roman"/>
          <w:i/>
          <w:iCs/>
          <w:position w:val="0"/>
          <w:sz w:val="24"/>
          <w:szCs w:val="24"/>
          <w:shd w:val="clear" w:color="auto" w:fill="FFFFFF"/>
          <w:lang w:val="ms-MY"/>
        </w:rPr>
        <w:t>Medical journal of the Islamic Republic of Iran</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35</w:t>
      </w:r>
      <w:r w:rsidR="00EF5E2D">
        <w:rPr>
          <w:rFonts w:ascii="Times New Roman" w:hAnsi="Times New Roman" w:cs="Times New Roman"/>
          <w:position w:val="0"/>
          <w:sz w:val="24"/>
          <w:szCs w:val="24"/>
          <w:shd w:val="clear" w:color="auto" w:fill="FFFFFF"/>
          <w:lang w:val="ms-MY"/>
        </w:rPr>
        <w:t>(</w:t>
      </w:r>
      <w:r>
        <w:rPr>
          <w:rFonts w:ascii="Times New Roman" w:hAnsi="Times New Roman" w:cs="Times New Roman"/>
          <w:position w:val="0"/>
          <w:sz w:val="24"/>
          <w:szCs w:val="24"/>
          <w:shd w:val="clear" w:color="auto" w:fill="FFFFFF"/>
          <w:lang w:val="ms-MY"/>
        </w:rPr>
        <w:t>2</w:t>
      </w:r>
      <w:r w:rsidR="00EF5E2D">
        <w:rPr>
          <w:rFonts w:ascii="Times New Roman" w:hAnsi="Times New Roman" w:cs="Times New Roman"/>
          <w:position w:val="0"/>
          <w:sz w:val="24"/>
          <w:szCs w:val="24"/>
          <w:shd w:val="clear" w:color="auto" w:fill="FFFFFF"/>
          <w:lang w:val="ms-MY"/>
        </w:rPr>
        <w:t>)</w:t>
      </w:r>
      <w:r w:rsidR="00034D8C">
        <w:rPr>
          <w:rFonts w:ascii="Times New Roman" w:hAnsi="Times New Roman" w:cs="Times New Roman"/>
          <w:position w:val="0"/>
          <w:sz w:val="24"/>
          <w:szCs w:val="24"/>
          <w:shd w:val="clear" w:color="auto" w:fill="FFFFFF"/>
          <w:lang w:val="ms-MY"/>
        </w:rPr>
        <w:t>.</w:t>
      </w:r>
    </w:p>
    <w:p w14:paraId="0F18CB42" w14:textId="77777777" w:rsidR="009F624C" w:rsidRPr="00EF5E2D" w:rsidRDefault="009F624C" w:rsidP="00EF5E2D">
      <w:pPr>
        <w:tabs>
          <w:tab w:val="left" w:pos="1322"/>
        </w:tabs>
        <w:suppressAutoHyphens w:val="0"/>
        <w:spacing w:after="0" w:line="256"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EF5E2D">
        <w:rPr>
          <w:rFonts w:ascii="Times New Roman" w:hAnsi="Times New Roman" w:cs="Times New Roman"/>
          <w:position w:val="0"/>
          <w:sz w:val="24"/>
          <w:szCs w:val="24"/>
          <w:shd w:val="clear" w:color="auto" w:fill="FFFFFF"/>
          <w:lang w:val="ms-MY"/>
        </w:rPr>
        <w:lastRenderedPageBreak/>
        <w:t xml:space="preserve">Botchway, E. A., Asare, S. S., Agyekum, K., Salgin, B., Pittri, H., Kumah, V. M. A., &amp; Dompey, </w:t>
      </w:r>
    </w:p>
    <w:p w14:paraId="453A4944" w14:textId="77777777" w:rsidR="009F624C" w:rsidRPr="009F624C" w:rsidRDefault="009F624C" w:rsidP="00EF5E2D">
      <w:pPr>
        <w:tabs>
          <w:tab w:val="left" w:pos="1322"/>
        </w:tabs>
        <w:suppressAutoHyphens w:val="0"/>
        <w:spacing w:after="0" w:line="256" w:lineRule="auto"/>
        <w:ind w:leftChars="0" w:left="720" w:firstLineChars="0" w:firstLine="0"/>
        <w:jc w:val="both"/>
        <w:textAlignment w:val="auto"/>
        <w:outlineLvl w:val="9"/>
        <w:rPr>
          <w:rFonts w:ascii="Times New Roman" w:hAnsi="Times New Roman" w:cs="Times New Roman"/>
          <w:position w:val="0"/>
          <w:sz w:val="24"/>
          <w:szCs w:val="24"/>
          <w:shd w:val="clear" w:color="auto" w:fill="FFFFFF"/>
        </w:rPr>
      </w:pPr>
      <w:r w:rsidRPr="00EF5E2D">
        <w:rPr>
          <w:rFonts w:ascii="Times New Roman" w:hAnsi="Times New Roman" w:cs="Times New Roman"/>
          <w:position w:val="0"/>
          <w:sz w:val="24"/>
          <w:szCs w:val="24"/>
          <w:shd w:val="clear" w:color="auto" w:fill="FFFFFF"/>
          <w:lang w:val="ms-MY"/>
        </w:rPr>
        <w:t>A. M. A. (2023). Competencies driving waste minimization during the construction phase</w:t>
      </w:r>
      <w:r w:rsidRPr="00EF5E2D">
        <w:rPr>
          <w:rFonts w:ascii="Times New Roman" w:hAnsi="Times New Roman" w:cs="Times New Roman"/>
          <w:position w:val="0"/>
          <w:sz w:val="24"/>
          <w:szCs w:val="24"/>
          <w:shd w:val="clear" w:color="auto" w:fill="FFFFFF"/>
        </w:rPr>
        <w:t xml:space="preserve"> of buildings. </w:t>
      </w:r>
      <w:r w:rsidRPr="00EF5E2D">
        <w:rPr>
          <w:rFonts w:ascii="Times New Roman" w:hAnsi="Times New Roman" w:cs="Times New Roman"/>
          <w:i/>
          <w:iCs/>
          <w:position w:val="0"/>
          <w:sz w:val="24"/>
          <w:szCs w:val="24"/>
          <w:shd w:val="clear" w:color="auto" w:fill="FFFFFF"/>
        </w:rPr>
        <w:t>Buildings</w:t>
      </w:r>
      <w:r w:rsidRPr="00EF5E2D">
        <w:rPr>
          <w:rFonts w:ascii="Times New Roman" w:hAnsi="Times New Roman" w:cs="Times New Roman"/>
          <w:position w:val="0"/>
          <w:sz w:val="24"/>
          <w:szCs w:val="24"/>
          <w:shd w:val="clear" w:color="auto" w:fill="FFFFFF"/>
        </w:rPr>
        <w:t>, </w:t>
      </w:r>
      <w:r w:rsidRPr="00EF5E2D">
        <w:rPr>
          <w:rFonts w:ascii="Times New Roman" w:hAnsi="Times New Roman" w:cs="Times New Roman"/>
          <w:i/>
          <w:iCs/>
          <w:position w:val="0"/>
          <w:sz w:val="24"/>
          <w:szCs w:val="24"/>
          <w:shd w:val="clear" w:color="auto" w:fill="FFFFFF"/>
        </w:rPr>
        <w:t>13</w:t>
      </w:r>
      <w:r w:rsidRPr="00EF5E2D">
        <w:rPr>
          <w:rFonts w:ascii="Times New Roman" w:hAnsi="Times New Roman" w:cs="Times New Roman"/>
          <w:position w:val="0"/>
          <w:sz w:val="24"/>
          <w:szCs w:val="24"/>
          <w:shd w:val="clear" w:color="auto" w:fill="FFFFFF"/>
        </w:rPr>
        <w:t>(4), 971.</w:t>
      </w:r>
    </w:p>
    <w:p w14:paraId="68198892" w14:textId="0FF826FD" w:rsidR="00343A2B" w:rsidRDefault="00A51341" w:rsidP="00EF5E2D">
      <w:pPr>
        <w:suppressAutoHyphens w:val="0"/>
        <w:spacing w:after="0" w:line="256"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Carr, D. B. (2000). The </w:t>
      </w:r>
      <w:r w:rsidR="00EF5E2D">
        <w:rPr>
          <w:rFonts w:ascii="Times New Roman" w:hAnsi="Times New Roman" w:cs="Times New Roman"/>
          <w:position w:val="0"/>
          <w:sz w:val="24"/>
          <w:szCs w:val="24"/>
          <w:shd w:val="clear" w:color="auto" w:fill="FFFFFF"/>
          <w:lang w:val="ms-MY"/>
        </w:rPr>
        <w:t>older adult driver</w:t>
      </w:r>
      <w:r>
        <w:rPr>
          <w:rFonts w:ascii="Times New Roman" w:hAnsi="Times New Roman" w:cs="Times New Roman"/>
          <w:position w:val="0"/>
          <w:sz w:val="24"/>
          <w:szCs w:val="24"/>
          <w:shd w:val="clear" w:color="auto" w:fill="FFFFFF"/>
          <w:lang w:val="ms-MY"/>
        </w:rPr>
        <w:t xml:space="preserve">. </w:t>
      </w:r>
      <w:r>
        <w:rPr>
          <w:rFonts w:ascii="Times New Roman" w:hAnsi="Times New Roman" w:cs="Times New Roman"/>
          <w:i/>
          <w:iCs/>
          <w:position w:val="0"/>
          <w:sz w:val="24"/>
          <w:szCs w:val="24"/>
          <w:shd w:val="clear" w:color="auto" w:fill="FFFFFF"/>
          <w:lang w:val="ms-MY"/>
        </w:rPr>
        <w:t>American Family Physician</w:t>
      </w:r>
      <w:r>
        <w:rPr>
          <w:rFonts w:ascii="Times New Roman" w:hAnsi="Times New Roman" w:cs="Times New Roman"/>
          <w:position w:val="0"/>
          <w:sz w:val="24"/>
          <w:szCs w:val="24"/>
          <w:shd w:val="clear" w:color="auto" w:fill="FFFFFF"/>
          <w:lang w:val="ms-MY"/>
        </w:rPr>
        <w:t xml:space="preserve">, </w:t>
      </w:r>
      <w:r>
        <w:rPr>
          <w:rFonts w:ascii="Times New Roman" w:hAnsi="Times New Roman" w:cs="Times New Roman"/>
          <w:i/>
          <w:iCs/>
          <w:position w:val="0"/>
          <w:sz w:val="24"/>
          <w:szCs w:val="24"/>
          <w:shd w:val="clear" w:color="auto" w:fill="FFFFFF"/>
          <w:lang w:val="ms-MY"/>
        </w:rPr>
        <w:t>61</w:t>
      </w:r>
      <w:r>
        <w:rPr>
          <w:rFonts w:ascii="Times New Roman" w:hAnsi="Times New Roman" w:cs="Times New Roman"/>
          <w:position w:val="0"/>
          <w:sz w:val="24"/>
          <w:szCs w:val="24"/>
          <w:shd w:val="clear" w:color="auto" w:fill="FFFFFF"/>
          <w:lang w:val="ms-MY"/>
        </w:rPr>
        <w:t>(1), 141-146.</w:t>
      </w:r>
    </w:p>
    <w:p w14:paraId="3100682E" w14:textId="42AAC60B" w:rsidR="00343A2B" w:rsidRPr="00EF5E2D" w:rsidRDefault="00A51341" w:rsidP="00EF5E2D">
      <w:pPr>
        <w:suppressAutoHyphens w:val="0"/>
        <w:spacing w:after="0" w:line="256" w:lineRule="auto"/>
        <w:ind w:leftChars="0" w:left="0" w:firstLineChars="0" w:firstLine="0"/>
        <w:jc w:val="both"/>
        <w:textAlignment w:val="auto"/>
        <w:outlineLvl w:val="9"/>
        <w:rPr>
          <w:rFonts w:ascii="Times New Roman" w:hAnsi="Times New Roman" w:cs="Times New Roman"/>
          <w:i/>
          <w:iCs/>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Christopher, G. B. (2013). The licensing and safety of older drivers in Britain. </w:t>
      </w:r>
      <w:r>
        <w:rPr>
          <w:rFonts w:ascii="Times New Roman" w:hAnsi="Times New Roman" w:cs="Times New Roman"/>
          <w:i/>
          <w:iCs/>
          <w:position w:val="0"/>
          <w:sz w:val="24"/>
          <w:szCs w:val="24"/>
          <w:shd w:val="clear" w:color="auto" w:fill="FFFFFF"/>
          <w:lang w:val="ms-MY"/>
        </w:rPr>
        <w:t xml:space="preserve">Accident Analysis </w:t>
      </w:r>
      <w:r w:rsidR="00EF5E2D">
        <w:rPr>
          <w:rFonts w:ascii="Times New Roman" w:hAnsi="Times New Roman" w:cs="Times New Roman"/>
          <w:i/>
          <w:iCs/>
          <w:position w:val="0"/>
          <w:sz w:val="24"/>
          <w:szCs w:val="24"/>
          <w:shd w:val="clear" w:color="auto" w:fill="FFFFFF"/>
          <w:lang w:val="ms-MY"/>
        </w:rPr>
        <w:tab/>
      </w:r>
      <w:r>
        <w:rPr>
          <w:rFonts w:ascii="Times New Roman" w:hAnsi="Times New Roman" w:cs="Times New Roman"/>
          <w:i/>
          <w:iCs/>
          <w:position w:val="0"/>
          <w:sz w:val="24"/>
          <w:szCs w:val="24"/>
          <w:shd w:val="clear" w:color="auto" w:fill="FFFFFF"/>
          <w:lang w:val="ms-MY"/>
        </w:rPr>
        <w:t>&amp; Prevention</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50</w:t>
      </w:r>
      <w:r>
        <w:rPr>
          <w:rFonts w:ascii="Times New Roman" w:hAnsi="Times New Roman" w:cs="Times New Roman"/>
          <w:position w:val="0"/>
          <w:sz w:val="24"/>
          <w:szCs w:val="24"/>
          <w:shd w:val="clear" w:color="auto" w:fill="FFFFFF"/>
          <w:lang w:val="ms-MY"/>
        </w:rPr>
        <w:t>, 732-741.</w:t>
      </w:r>
    </w:p>
    <w:p w14:paraId="77A97E74" w14:textId="5805FE2E" w:rsidR="00343A2B" w:rsidRDefault="00A51341" w:rsidP="00EF5E2D">
      <w:pPr>
        <w:widowControl w:val="0"/>
        <w:suppressAutoHyphens w:val="0"/>
        <w:spacing w:before="11"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Pr>
          <w:rFonts w:ascii="Times New Roman" w:eastAsia="Times New Roman" w:hAnsi="Times New Roman" w:cs="Times New Roman"/>
          <w:position w:val="0"/>
          <w:sz w:val="24"/>
          <w:szCs w:val="24"/>
          <w:lang w:val="ms-MY"/>
        </w:rPr>
        <w:t xml:space="preserve">Coughlin, J. (2001). </w:t>
      </w:r>
      <w:r>
        <w:rPr>
          <w:rFonts w:ascii="Times New Roman" w:eastAsia="Times New Roman" w:hAnsi="Times New Roman" w:cs="Times New Roman"/>
          <w:i/>
          <w:position w:val="0"/>
          <w:sz w:val="24"/>
          <w:szCs w:val="24"/>
          <w:lang w:val="ms-MY"/>
        </w:rPr>
        <w:t>Transportation and Older Persons: Perceptions and Preferences</w:t>
      </w:r>
      <w:r>
        <w:rPr>
          <w:rFonts w:ascii="Times New Roman" w:eastAsia="Times New Roman" w:hAnsi="Times New Roman" w:cs="Times New Roman"/>
          <w:position w:val="0"/>
          <w:sz w:val="24"/>
          <w:szCs w:val="24"/>
          <w:lang w:val="ms-MY"/>
        </w:rPr>
        <w:t>. The Public Policy Institute.</w:t>
      </w:r>
    </w:p>
    <w:p w14:paraId="3C652EDD" w14:textId="77777777" w:rsidR="00343A2B" w:rsidRPr="00EF5E2D"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EF5E2D">
        <w:rPr>
          <w:rFonts w:ascii="Times New Roman" w:hAnsi="Times New Roman" w:cs="Times New Roman"/>
          <w:position w:val="0"/>
          <w:sz w:val="24"/>
          <w:szCs w:val="24"/>
          <w:shd w:val="clear" w:color="auto" w:fill="FFFFFF"/>
          <w:lang w:val="ms-MY"/>
        </w:rPr>
        <w:t xml:space="preserve">Cox, A. E., &amp; Cicchino, J. B. (2021). Continued trends in older driver crash involvement rates in </w:t>
      </w:r>
    </w:p>
    <w:p w14:paraId="10C39E8B" w14:textId="77777777"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EF5E2D">
        <w:rPr>
          <w:rFonts w:ascii="Times New Roman" w:hAnsi="Times New Roman" w:cs="Times New Roman"/>
          <w:position w:val="0"/>
          <w:sz w:val="24"/>
          <w:szCs w:val="24"/>
          <w:shd w:val="clear" w:color="auto" w:fill="FFFFFF"/>
          <w:lang w:val="ms-MY"/>
        </w:rPr>
        <w:tab/>
        <w:t>the United States: Data through 2017–2018. </w:t>
      </w:r>
      <w:r w:rsidRPr="00EF5E2D">
        <w:rPr>
          <w:rFonts w:ascii="Times New Roman" w:hAnsi="Times New Roman" w:cs="Times New Roman"/>
          <w:i/>
          <w:iCs/>
          <w:position w:val="0"/>
          <w:sz w:val="24"/>
          <w:szCs w:val="24"/>
          <w:shd w:val="clear" w:color="auto" w:fill="FFFFFF"/>
          <w:lang w:val="ms-MY"/>
        </w:rPr>
        <w:t>Journal of safety research</w:t>
      </w:r>
      <w:r w:rsidRPr="00EF5E2D">
        <w:rPr>
          <w:rFonts w:ascii="Times New Roman" w:hAnsi="Times New Roman" w:cs="Times New Roman"/>
          <w:position w:val="0"/>
          <w:sz w:val="24"/>
          <w:szCs w:val="24"/>
          <w:shd w:val="clear" w:color="auto" w:fill="FFFFFF"/>
          <w:lang w:val="ms-MY"/>
        </w:rPr>
        <w:t>, </w:t>
      </w:r>
      <w:r w:rsidRPr="00EF5E2D">
        <w:rPr>
          <w:rFonts w:ascii="Times New Roman" w:hAnsi="Times New Roman" w:cs="Times New Roman"/>
          <w:i/>
          <w:iCs/>
          <w:position w:val="0"/>
          <w:sz w:val="24"/>
          <w:szCs w:val="24"/>
          <w:shd w:val="clear" w:color="auto" w:fill="FFFFFF"/>
          <w:lang w:val="ms-MY"/>
        </w:rPr>
        <w:t>77</w:t>
      </w:r>
      <w:r w:rsidRPr="00EF5E2D">
        <w:rPr>
          <w:rFonts w:ascii="Times New Roman" w:hAnsi="Times New Roman" w:cs="Times New Roman"/>
          <w:position w:val="0"/>
          <w:sz w:val="24"/>
          <w:szCs w:val="24"/>
          <w:shd w:val="clear" w:color="auto" w:fill="FFFFFF"/>
          <w:lang w:val="ms-MY"/>
        </w:rPr>
        <w:t>, 288-295.</w:t>
      </w:r>
    </w:p>
    <w:p w14:paraId="3BA5EE32" w14:textId="1B974201" w:rsidR="00343A2B"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De Jong, P., &amp; Brouwer, A. (2012). Residential mobility of older adults in the dutch housing market: Do individual characteristics and housing attributes have an effect on mobility?</w:t>
      </w:r>
      <w:r w:rsidR="00EF5E2D">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 xml:space="preserve"> </w:t>
      </w:r>
      <w:r>
        <w:rPr>
          <w:rFonts w:ascii="Times New Roman" w:hAnsi="Times New Roman" w:cs="Times New Roman"/>
          <w:i/>
          <w:iCs/>
          <w:position w:val="0"/>
          <w:sz w:val="24"/>
          <w:szCs w:val="24"/>
          <w:lang w:val="ms-MY"/>
        </w:rPr>
        <w:t>European Spatial Research and Policy</w:t>
      </w:r>
      <w:r w:rsidR="00EF5E2D">
        <w:rPr>
          <w:rFonts w:ascii="Times New Roman" w:hAnsi="Times New Roman" w:cs="Times New Roman"/>
          <w:position w:val="0"/>
          <w:sz w:val="24"/>
          <w:szCs w:val="24"/>
          <w:lang w:val="ms-MY"/>
        </w:rPr>
        <w:t xml:space="preserve">, </w:t>
      </w:r>
      <w:r w:rsidRPr="00EF5E2D">
        <w:rPr>
          <w:rFonts w:ascii="Times New Roman" w:hAnsi="Times New Roman" w:cs="Times New Roman"/>
          <w:i/>
          <w:iCs/>
          <w:position w:val="0"/>
          <w:sz w:val="24"/>
          <w:szCs w:val="24"/>
          <w:lang w:val="ms-MY"/>
        </w:rPr>
        <w:t>19</w:t>
      </w:r>
      <w:r w:rsidR="00EF5E2D">
        <w:rPr>
          <w:rFonts w:ascii="Times New Roman" w:hAnsi="Times New Roman" w:cs="Times New Roman"/>
          <w:position w:val="0"/>
          <w:sz w:val="24"/>
          <w:szCs w:val="24"/>
          <w:lang w:val="ms-MY"/>
        </w:rPr>
        <w:t>(</w:t>
      </w:r>
      <w:r>
        <w:rPr>
          <w:rFonts w:ascii="Times New Roman" w:hAnsi="Times New Roman" w:cs="Times New Roman"/>
          <w:position w:val="0"/>
          <w:sz w:val="24"/>
          <w:szCs w:val="24"/>
          <w:lang w:val="ms-MY"/>
        </w:rPr>
        <w:t>1)</w:t>
      </w:r>
      <w:r w:rsidR="00EF5E2D">
        <w:rPr>
          <w:rFonts w:ascii="Times New Roman" w:hAnsi="Times New Roman" w:cs="Times New Roman"/>
          <w:position w:val="0"/>
          <w:sz w:val="24"/>
          <w:szCs w:val="24"/>
          <w:lang w:val="ms-MY"/>
        </w:rPr>
        <w:t>, 33-47.</w:t>
      </w:r>
    </w:p>
    <w:p w14:paraId="6067780C" w14:textId="4FC7E620"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Dellinger, A. M., Langlois, J. A., &amp; Li, G. (2002). Fatal crashes among older drivers: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Decomposition of rates into contributing factors. </w:t>
      </w:r>
      <w:r>
        <w:rPr>
          <w:rFonts w:ascii="Times New Roman" w:hAnsi="Times New Roman" w:cs="Times New Roman"/>
          <w:i/>
          <w:iCs/>
          <w:position w:val="0"/>
          <w:sz w:val="24"/>
          <w:szCs w:val="24"/>
          <w:shd w:val="clear" w:color="auto" w:fill="FFFFFF"/>
          <w:lang w:val="ms-MY"/>
        </w:rPr>
        <w:t xml:space="preserve">American Journal of </w:t>
      </w:r>
      <w:r w:rsidR="00EF5E2D">
        <w:rPr>
          <w:rFonts w:ascii="Times New Roman" w:hAnsi="Times New Roman" w:cs="Times New Roman"/>
          <w:i/>
          <w:iCs/>
          <w:position w:val="0"/>
          <w:sz w:val="24"/>
          <w:szCs w:val="24"/>
          <w:shd w:val="clear" w:color="auto" w:fill="FFFFFF"/>
          <w:lang w:val="ms-MY"/>
        </w:rPr>
        <w:tab/>
      </w:r>
      <w:r>
        <w:rPr>
          <w:rFonts w:ascii="Times New Roman" w:hAnsi="Times New Roman" w:cs="Times New Roman"/>
          <w:i/>
          <w:iCs/>
          <w:position w:val="0"/>
          <w:sz w:val="24"/>
          <w:szCs w:val="24"/>
          <w:shd w:val="clear" w:color="auto" w:fill="FFFFFF"/>
          <w:lang w:val="ms-MY"/>
        </w:rPr>
        <w:t>Epidemiology</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155</w:t>
      </w:r>
      <w:r>
        <w:rPr>
          <w:rFonts w:ascii="Times New Roman" w:hAnsi="Times New Roman" w:cs="Times New Roman"/>
          <w:position w:val="0"/>
          <w:sz w:val="24"/>
          <w:szCs w:val="24"/>
          <w:shd w:val="clear" w:color="auto" w:fill="FFFFFF"/>
          <w:lang w:val="ms-MY"/>
        </w:rPr>
        <w:t>(3), 234-241.</w:t>
      </w:r>
    </w:p>
    <w:p w14:paraId="7C755A11" w14:textId="77777777"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Dotzauer, M., Caljouw, S. R., De Waard, D., &amp; Brouwer, W. H. (2013). Intersection assistance: </w:t>
      </w:r>
    </w:p>
    <w:p w14:paraId="3D0D4C17" w14:textId="77777777"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ab/>
        <w:t>A safe solution for older drivers?. </w:t>
      </w:r>
      <w:r>
        <w:rPr>
          <w:rFonts w:ascii="Times New Roman" w:hAnsi="Times New Roman" w:cs="Times New Roman"/>
          <w:i/>
          <w:iCs/>
          <w:position w:val="0"/>
          <w:sz w:val="24"/>
          <w:szCs w:val="24"/>
          <w:shd w:val="clear" w:color="auto" w:fill="FFFFFF"/>
          <w:lang w:val="ms-MY"/>
        </w:rPr>
        <w:t>Accident Analysis &amp; Prevention</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59</w:t>
      </w:r>
      <w:r>
        <w:rPr>
          <w:rFonts w:ascii="Times New Roman" w:hAnsi="Times New Roman" w:cs="Times New Roman"/>
          <w:position w:val="0"/>
          <w:sz w:val="24"/>
          <w:szCs w:val="24"/>
          <w:shd w:val="clear" w:color="auto" w:fill="FFFFFF"/>
          <w:lang w:val="ms-MY"/>
        </w:rPr>
        <w:t>, 522-528.</w:t>
      </w:r>
    </w:p>
    <w:p w14:paraId="246FD7D3" w14:textId="0F0AFC3C"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Ebnali, M., Ahmadnezhad, P., Shateri, A., Mazloumi, A., Heidari, M. E., &amp; Nazeri, A. R. (2016).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 xml:space="preserve">The effects of cognitively demanding dual-task driving condition on elderly people’s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driving performance</w:t>
      </w:r>
      <w:r w:rsidR="00EF5E2D">
        <w:rPr>
          <w:rFonts w:ascii="Times New Roman" w:hAnsi="Times New Roman" w:cs="Times New Roman"/>
          <w:position w:val="0"/>
          <w:sz w:val="24"/>
          <w:szCs w:val="24"/>
          <w:shd w:val="clear" w:color="auto" w:fill="FFFFFF"/>
          <w:lang w:val="ms-MY"/>
        </w:rPr>
        <w:t xml:space="preserve">: </w:t>
      </w:r>
      <w:r>
        <w:rPr>
          <w:rFonts w:ascii="Times New Roman" w:hAnsi="Times New Roman" w:cs="Times New Roman"/>
          <w:position w:val="0"/>
          <w:sz w:val="24"/>
          <w:szCs w:val="24"/>
          <w:shd w:val="clear" w:color="auto" w:fill="FFFFFF"/>
          <w:lang w:val="ms-MY"/>
        </w:rPr>
        <w:t>Real driving monitoring. </w:t>
      </w:r>
      <w:r>
        <w:rPr>
          <w:rFonts w:ascii="Times New Roman" w:hAnsi="Times New Roman" w:cs="Times New Roman"/>
          <w:i/>
          <w:iCs/>
          <w:position w:val="0"/>
          <w:sz w:val="24"/>
          <w:szCs w:val="24"/>
          <w:shd w:val="clear" w:color="auto" w:fill="FFFFFF"/>
          <w:lang w:val="ms-MY"/>
        </w:rPr>
        <w:t>Accident Analysis &amp; Prevention</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94</w:t>
      </w:r>
      <w:r>
        <w:rPr>
          <w:rFonts w:ascii="Times New Roman" w:hAnsi="Times New Roman" w:cs="Times New Roman"/>
          <w:position w:val="0"/>
          <w:sz w:val="24"/>
          <w:szCs w:val="24"/>
          <w:shd w:val="clear" w:color="auto" w:fill="FFFFFF"/>
          <w:lang w:val="ms-MY"/>
        </w:rPr>
        <w:t>, 198-</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206.</w:t>
      </w:r>
    </w:p>
    <w:p w14:paraId="25D3D1CC" w14:textId="520E7660"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Evans, L. (2000). Risks older drivers face themselves and threats they pose to other road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users. </w:t>
      </w:r>
      <w:r>
        <w:rPr>
          <w:rFonts w:ascii="Times New Roman" w:hAnsi="Times New Roman" w:cs="Times New Roman"/>
          <w:i/>
          <w:iCs/>
          <w:position w:val="0"/>
          <w:sz w:val="24"/>
          <w:szCs w:val="24"/>
          <w:shd w:val="clear" w:color="auto" w:fill="FFFFFF"/>
          <w:lang w:val="ms-MY"/>
        </w:rPr>
        <w:t>International journal of epidemiology</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29</w:t>
      </w:r>
      <w:r>
        <w:rPr>
          <w:rFonts w:ascii="Times New Roman" w:hAnsi="Times New Roman" w:cs="Times New Roman"/>
          <w:position w:val="0"/>
          <w:sz w:val="24"/>
          <w:szCs w:val="24"/>
          <w:shd w:val="clear" w:color="auto" w:fill="FFFFFF"/>
          <w:lang w:val="ms-MY"/>
        </w:rPr>
        <w:t>(2), 315-322.</w:t>
      </w:r>
    </w:p>
    <w:p w14:paraId="6F473604" w14:textId="19FF359E" w:rsidR="00343A2B" w:rsidRPr="00034D8C"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034D8C">
        <w:rPr>
          <w:rFonts w:ascii="Times New Roman" w:hAnsi="Times New Roman" w:cs="Times New Roman"/>
          <w:position w:val="0"/>
          <w:sz w:val="24"/>
          <w:szCs w:val="24"/>
          <w:shd w:val="clear" w:color="auto" w:fill="FFFFFF"/>
          <w:lang w:val="ms-MY"/>
        </w:rPr>
        <w:t xml:space="preserve">Fatima, K., &amp; Moridpour, S. (2019). Measuring public transport accessibility for elderly. </w:t>
      </w:r>
      <w:r w:rsidR="00034D8C" w:rsidRPr="00034D8C">
        <w:rPr>
          <w:rFonts w:ascii="Times New Roman" w:hAnsi="Times New Roman" w:cs="Times New Roman"/>
          <w:position w:val="0"/>
          <w:sz w:val="24"/>
          <w:szCs w:val="24"/>
          <w:shd w:val="clear" w:color="auto" w:fill="FFFFFF"/>
          <w:lang w:val="ms-MY"/>
        </w:rPr>
        <w:tab/>
      </w:r>
      <w:r w:rsidRPr="00034D8C">
        <w:rPr>
          <w:rFonts w:ascii="Times New Roman" w:hAnsi="Times New Roman" w:cs="Times New Roman"/>
          <w:position w:val="0"/>
          <w:sz w:val="24"/>
          <w:szCs w:val="24"/>
          <w:shd w:val="clear" w:color="auto" w:fill="FFFFFF"/>
          <w:lang w:val="ms-MY"/>
        </w:rPr>
        <w:t>In </w:t>
      </w:r>
      <w:r w:rsidRPr="00034D8C">
        <w:rPr>
          <w:rFonts w:ascii="Times New Roman" w:hAnsi="Times New Roman" w:cs="Times New Roman"/>
          <w:i/>
          <w:iCs/>
          <w:position w:val="0"/>
          <w:sz w:val="24"/>
          <w:szCs w:val="24"/>
          <w:shd w:val="clear" w:color="auto" w:fill="FFFFFF"/>
          <w:lang w:val="ms-MY"/>
        </w:rPr>
        <w:t>MATEC Web of  Conferences</w:t>
      </w:r>
      <w:r w:rsidRPr="00034D8C">
        <w:rPr>
          <w:rFonts w:ascii="Times New Roman" w:hAnsi="Times New Roman" w:cs="Times New Roman"/>
          <w:position w:val="0"/>
          <w:sz w:val="24"/>
          <w:szCs w:val="24"/>
          <w:shd w:val="clear" w:color="auto" w:fill="FFFFFF"/>
          <w:lang w:val="ms-MY"/>
        </w:rPr>
        <w:t> (Vol. 259, p. 03006). EDP Sciences.</w:t>
      </w:r>
    </w:p>
    <w:p w14:paraId="2DE4CD2E" w14:textId="0F75C49C"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Foley, D. J., Heimovitz, H. K., Guralnik, J. M., &amp; Brock, D. B. (2002). Driving life</w:t>
      </w:r>
      <w:r w:rsidR="00EF5E2D">
        <w:rPr>
          <w:rFonts w:ascii="Times New Roman" w:hAnsi="Times New Roman" w:cs="Times New Roman"/>
          <w:position w:val="0"/>
          <w:sz w:val="24"/>
          <w:szCs w:val="24"/>
          <w:shd w:val="clear" w:color="auto" w:fill="FFFFFF"/>
          <w:lang w:val="ms-MY"/>
        </w:rPr>
        <w:t xml:space="preserve"> </w:t>
      </w:r>
      <w:r w:rsidR="00EF5E2D">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 xml:space="preserve">expectancy of persons aged 70 years and older in the United States. </w:t>
      </w:r>
      <w:r>
        <w:rPr>
          <w:rFonts w:ascii="Times New Roman" w:hAnsi="Times New Roman" w:cs="Times New Roman"/>
          <w:i/>
          <w:iCs/>
          <w:position w:val="0"/>
          <w:sz w:val="24"/>
          <w:szCs w:val="24"/>
          <w:shd w:val="clear" w:color="auto" w:fill="FFFFFF"/>
          <w:lang w:val="ms-MY"/>
        </w:rPr>
        <w:t xml:space="preserve">American Journal of </w:t>
      </w:r>
      <w:r w:rsidR="00EF5E2D">
        <w:rPr>
          <w:rFonts w:ascii="Times New Roman" w:hAnsi="Times New Roman" w:cs="Times New Roman"/>
          <w:i/>
          <w:iCs/>
          <w:position w:val="0"/>
          <w:sz w:val="24"/>
          <w:szCs w:val="24"/>
          <w:shd w:val="clear" w:color="auto" w:fill="FFFFFF"/>
          <w:lang w:val="ms-MY"/>
        </w:rPr>
        <w:tab/>
      </w:r>
      <w:r>
        <w:rPr>
          <w:rFonts w:ascii="Times New Roman" w:hAnsi="Times New Roman" w:cs="Times New Roman"/>
          <w:i/>
          <w:iCs/>
          <w:position w:val="0"/>
          <w:sz w:val="24"/>
          <w:szCs w:val="24"/>
          <w:shd w:val="clear" w:color="auto" w:fill="FFFFFF"/>
          <w:lang w:val="ms-MY"/>
        </w:rPr>
        <w:t>Public Health, 92</w:t>
      </w:r>
      <w:r>
        <w:rPr>
          <w:rFonts w:ascii="Times New Roman" w:hAnsi="Times New Roman" w:cs="Times New Roman"/>
          <w:position w:val="0"/>
          <w:sz w:val="24"/>
          <w:szCs w:val="24"/>
          <w:shd w:val="clear" w:color="auto" w:fill="FFFFFF"/>
          <w:lang w:val="ms-MY"/>
        </w:rPr>
        <w:t>(8)</w:t>
      </w:r>
      <w:r w:rsidR="00EF5E2D">
        <w:rPr>
          <w:rFonts w:ascii="Times New Roman" w:hAnsi="Times New Roman" w:cs="Times New Roman"/>
          <w:position w:val="0"/>
          <w:sz w:val="24"/>
          <w:szCs w:val="24"/>
          <w:shd w:val="clear" w:color="auto" w:fill="FFFFFF"/>
          <w:lang w:val="ms-MY"/>
        </w:rPr>
        <w:t>,</w:t>
      </w:r>
      <w:r>
        <w:rPr>
          <w:rFonts w:ascii="Times New Roman" w:hAnsi="Times New Roman" w:cs="Times New Roman"/>
          <w:position w:val="0"/>
          <w:sz w:val="24"/>
          <w:szCs w:val="24"/>
          <w:shd w:val="clear" w:color="auto" w:fill="FFFFFF"/>
          <w:lang w:val="ms-MY"/>
        </w:rPr>
        <w:t xml:space="preserve"> 1284–1289.</w:t>
      </w:r>
    </w:p>
    <w:p w14:paraId="4260FD5B" w14:textId="20B2C0F8" w:rsidR="0026618F" w:rsidRPr="00034D8C" w:rsidRDefault="0026618F" w:rsidP="00034D8C">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rPr>
      </w:pPr>
      <w:r w:rsidRPr="00034D8C">
        <w:rPr>
          <w:rFonts w:ascii="Times New Roman" w:hAnsi="Times New Roman" w:cs="Times New Roman"/>
          <w:position w:val="0"/>
          <w:sz w:val="24"/>
          <w:szCs w:val="24"/>
          <w:shd w:val="clear" w:color="auto" w:fill="FFFFFF"/>
          <w:lang w:val="ms-MY"/>
        </w:rPr>
        <w:t>Ghorbani</w:t>
      </w:r>
      <w:r w:rsidRPr="00034D8C">
        <w:rPr>
          <w:rFonts w:ascii="Times New Roman" w:hAnsi="Times New Roman" w:cs="Times New Roman"/>
          <w:position w:val="0"/>
          <w:sz w:val="24"/>
          <w:szCs w:val="24"/>
          <w:shd w:val="clear" w:color="auto" w:fill="FFFFFF"/>
        </w:rPr>
        <w:t xml:space="preserve">, A. (2023). A review of successful construction project managers’ competencies and </w:t>
      </w:r>
      <w:r w:rsidR="00034D8C" w:rsidRPr="00034D8C">
        <w:rPr>
          <w:rFonts w:ascii="Times New Roman" w:hAnsi="Times New Roman" w:cs="Times New Roman"/>
          <w:position w:val="0"/>
          <w:sz w:val="24"/>
          <w:szCs w:val="24"/>
          <w:shd w:val="clear" w:color="auto" w:fill="FFFFFF"/>
        </w:rPr>
        <w:tab/>
      </w:r>
      <w:r w:rsidRPr="00034D8C">
        <w:rPr>
          <w:rFonts w:ascii="Times New Roman" w:hAnsi="Times New Roman" w:cs="Times New Roman"/>
          <w:position w:val="0"/>
          <w:sz w:val="24"/>
          <w:szCs w:val="24"/>
          <w:shd w:val="clear" w:color="auto" w:fill="FFFFFF"/>
        </w:rPr>
        <w:t>leadership profile. </w:t>
      </w:r>
      <w:r w:rsidRPr="00034D8C">
        <w:rPr>
          <w:rFonts w:ascii="Times New Roman" w:hAnsi="Times New Roman" w:cs="Times New Roman"/>
          <w:i/>
          <w:iCs/>
          <w:position w:val="0"/>
          <w:sz w:val="24"/>
          <w:szCs w:val="24"/>
          <w:shd w:val="clear" w:color="auto" w:fill="FFFFFF"/>
        </w:rPr>
        <w:t>Journal of Rehabilitation in Civil Engineering</w:t>
      </w:r>
      <w:r w:rsidRPr="00034D8C">
        <w:rPr>
          <w:rFonts w:ascii="Times New Roman" w:hAnsi="Times New Roman" w:cs="Times New Roman"/>
          <w:position w:val="0"/>
          <w:sz w:val="24"/>
          <w:szCs w:val="24"/>
          <w:shd w:val="clear" w:color="auto" w:fill="FFFFFF"/>
        </w:rPr>
        <w:t>, </w:t>
      </w:r>
      <w:r w:rsidRPr="00034D8C">
        <w:rPr>
          <w:rFonts w:ascii="Times New Roman" w:hAnsi="Times New Roman" w:cs="Times New Roman"/>
          <w:i/>
          <w:iCs/>
          <w:position w:val="0"/>
          <w:sz w:val="24"/>
          <w:szCs w:val="24"/>
          <w:shd w:val="clear" w:color="auto" w:fill="FFFFFF"/>
        </w:rPr>
        <w:t>11</w:t>
      </w:r>
      <w:r w:rsidRPr="00034D8C">
        <w:rPr>
          <w:rFonts w:ascii="Times New Roman" w:hAnsi="Times New Roman" w:cs="Times New Roman"/>
          <w:position w:val="0"/>
          <w:sz w:val="24"/>
          <w:szCs w:val="24"/>
          <w:shd w:val="clear" w:color="auto" w:fill="FFFFFF"/>
        </w:rPr>
        <w:t>(1), 76-95.</w:t>
      </w:r>
    </w:p>
    <w:p w14:paraId="60847EF0" w14:textId="2779877C" w:rsidR="00343A2B" w:rsidRPr="00EF5E2D"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i/>
          <w:iCs/>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Harada, C. N., Love, M. C. N., &amp; Triebel, K. L. (2013). Normal cognitive aging. </w:t>
      </w:r>
      <w:r>
        <w:rPr>
          <w:rFonts w:ascii="Times New Roman" w:hAnsi="Times New Roman" w:cs="Times New Roman"/>
          <w:i/>
          <w:iCs/>
          <w:position w:val="0"/>
          <w:sz w:val="24"/>
          <w:szCs w:val="24"/>
          <w:shd w:val="clear" w:color="auto" w:fill="FFFFFF"/>
          <w:lang w:val="ms-MY"/>
        </w:rPr>
        <w:t>Clinics in</w:t>
      </w:r>
      <w:r w:rsidR="00EF5E2D">
        <w:rPr>
          <w:rFonts w:ascii="Times New Roman" w:hAnsi="Times New Roman" w:cs="Times New Roman"/>
          <w:i/>
          <w:iCs/>
          <w:position w:val="0"/>
          <w:sz w:val="24"/>
          <w:szCs w:val="24"/>
          <w:shd w:val="clear" w:color="auto" w:fill="FFFFFF"/>
          <w:lang w:val="ms-MY"/>
        </w:rPr>
        <w:tab/>
      </w:r>
      <w:r w:rsidR="00A55B3F">
        <w:rPr>
          <w:rFonts w:ascii="Times New Roman" w:hAnsi="Times New Roman" w:cs="Times New Roman"/>
          <w:i/>
          <w:iCs/>
          <w:position w:val="0"/>
          <w:sz w:val="24"/>
          <w:szCs w:val="24"/>
          <w:shd w:val="clear" w:color="auto" w:fill="FFFFFF"/>
          <w:lang w:val="ms-MY"/>
        </w:rPr>
        <w:t>G</w:t>
      </w:r>
      <w:r>
        <w:rPr>
          <w:rFonts w:ascii="Times New Roman" w:hAnsi="Times New Roman" w:cs="Times New Roman"/>
          <w:i/>
          <w:iCs/>
          <w:position w:val="0"/>
          <w:sz w:val="24"/>
          <w:szCs w:val="24"/>
          <w:shd w:val="clear" w:color="auto" w:fill="FFFFFF"/>
          <w:lang w:val="ms-MY"/>
        </w:rPr>
        <w:t xml:space="preserve">eriatric </w:t>
      </w:r>
      <w:r w:rsidR="00A55B3F">
        <w:rPr>
          <w:rFonts w:ascii="Times New Roman" w:hAnsi="Times New Roman" w:cs="Times New Roman"/>
          <w:i/>
          <w:iCs/>
          <w:position w:val="0"/>
          <w:sz w:val="24"/>
          <w:szCs w:val="24"/>
          <w:shd w:val="clear" w:color="auto" w:fill="FFFFFF"/>
          <w:lang w:val="ms-MY"/>
        </w:rPr>
        <w:t>Medicine</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29</w:t>
      </w:r>
      <w:r>
        <w:rPr>
          <w:rFonts w:ascii="Times New Roman" w:hAnsi="Times New Roman" w:cs="Times New Roman"/>
          <w:position w:val="0"/>
          <w:sz w:val="24"/>
          <w:szCs w:val="24"/>
          <w:shd w:val="clear" w:color="auto" w:fill="FFFFFF"/>
          <w:lang w:val="ms-MY"/>
        </w:rPr>
        <w:t>(4), 737-752.</w:t>
      </w:r>
    </w:p>
    <w:p w14:paraId="5606A363" w14:textId="3C19C6C4" w:rsidR="00343A2B" w:rsidRPr="00034D8C" w:rsidRDefault="00A51341"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0"/>
          <w:szCs w:val="20"/>
          <w:u w:val="single"/>
          <w:lang w:val="ms-MY"/>
        </w:rPr>
      </w:pPr>
      <w:r w:rsidRPr="00034D8C">
        <w:rPr>
          <w:rFonts w:ascii="Times New Roman" w:eastAsia="Times New Roman" w:hAnsi="Times New Roman" w:cs="Times New Roman"/>
          <w:position w:val="0"/>
          <w:sz w:val="24"/>
          <w:szCs w:val="24"/>
          <w:lang w:val="ms-MY"/>
        </w:rPr>
        <w:t>Kiau</w:t>
      </w:r>
      <w:r w:rsidR="00034D8C">
        <w:rPr>
          <w:rFonts w:ascii="Times New Roman" w:eastAsia="Times New Roman" w:hAnsi="Times New Roman" w:cs="Times New Roman"/>
          <w:position w:val="0"/>
          <w:sz w:val="24"/>
          <w:szCs w:val="24"/>
          <w:lang w:val="ms-MY"/>
        </w:rPr>
        <w:t>, H. B.</w:t>
      </w:r>
      <w:r w:rsidRPr="00034D8C">
        <w:rPr>
          <w:rFonts w:ascii="Times New Roman" w:eastAsia="Times New Roman" w:hAnsi="Times New Roman" w:cs="Times New Roman"/>
          <w:position w:val="0"/>
          <w:sz w:val="24"/>
          <w:szCs w:val="24"/>
          <w:lang w:val="ms-MY"/>
        </w:rPr>
        <w:t xml:space="preserve"> (2016). Pencegahan </w:t>
      </w:r>
      <w:r w:rsidR="00034D8C">
        <w:rPr>
          <w:rFonts w:ascii="Times New Roman" w:eastAsia="Times New Roman" w:hAnsi="Times New Roman" w:cs="Times New Roman"/>
          <w:position w:val="0"/>
          <w:sz w:val="24"/>
          <w:szCs w:val="24"/>
          <w:lang w:val="ms-MY"/>
        </w:rPr>
        <w:t>k</w:t>
      </w:r>
      <w:r w:rsidRPr="00034D8C">
        <w:rPr>
          <w:rFonts w:ascii="Times New Roman" w:eastAsia="Times New Roman" w:hAnsi="Times New Roman" w:cs="Times New Roman"/>
          <w:position w:val="0"/>
          <w:sz w:val="24"/>
          <w:szCs w:val="24"/>
          <w:lang w:val="ms-MY"/>
        </w:rPr>
        <w:t xml:space="preserve">ecederaan: Pencegahan </w:t>
      </w:r>
      <w:r w:rsidR="00034D8C" w:rsidRPr="00034D8C">
        <w:rPr>
          <w:rFonts w:ascii="Times New Roman" w:eastAsia="Times New Roman" w:hAnsi="Times New Roman" w:cs="Times New Roman"/>
          <w:position w:val="0"/>
          <w:sz w:val="24"/>
          <w:szCs w:val="24"/>
          <w:lang w:val="ms-MY"/>
        </w:rPr>
        <w:t xml:space="preserve">bahaya memandu untuk </w:t>
      </w:r>
      <w:r w:rsidRPr="00034D8C">
        <w:rPr>
          <w:rFonts w:ascii="Times New Roman" w:eastAsia="Times New Roman" w:hAnsi="Times New Roman" w:cs="Times New Roman"/>
          <w:position w:val="0"/>
          <w:sz w:val="24"/>
          <w:szCs w:val="24"/>
          <w:lang w:val="ms-MY"/>
        </w:rPr>
        <w:t>Warga Emas. Retrieved from http://www.myhealth.gov.my.</w:t>
      </w:r>
    </w:p>
    <w:p w14:paraId="231C8C55" w14:textId="458A28D8" w:rsidR="00343A2B" w:rsidRPr="00034D8C" w:rsidRDefault="00A51341" w:rsidP="00034D8C">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034D8C">
        <w:rPr>
          <w:rFonts w:ascii="Times New Roman" w:hAnsi="Times New Roman" w:cs="Times New Roman"/>
          <w:position w:val="0"/>
          <w:sz w:val="24"/>
          <w:szCs w:val="24"/>
          <w:shd w:val="clear" w:color="auto" w:fill="FFFFFF"/>
          <w:lang w:val="ms-MY"/>
        </w:rPr>
        <w:t xml:space="preserve">Hu, P., Jones, D., Reuscher, T., Schmoyer, R., &amp; Truett, L. (2000). </w:t>
      </w:r>
      <w:r w:rsidRPr="00034D8C">
        <w:rPr>
          <w:rFonts w:ascii="Times New Roman" w:hAnsi="Times New Roman" w:cs="Times New Roman"/>
          <w:i/>
          <w:iCs/>
          <w:position w:val="0"/>
          <w:sz w:val="24"/>
          <w:szCs w:val="24"/>
          <w:shd w:val="clear" w:color="auto" w:fill="FFFFFF"/>
          <w:lang w:val="ms-MY"/>
        </w:rPr>
        <w:t xml:space="preserve">Projecting fatalities in crashes </w:t>
      </w:r>
      <w:r w:rsidR="00034D8C" w:rsidRPr="00034D8C">
        <w:rPr>
          <w:rFonts w:ascii="Times New Roman" w:hAnsi="Times New Roman" w:cs="Times New Roman"/>
          <w:i/>
          <w:iCs/>
          <w:position w:val="0"/>
          <w:sz w:val="24"/>
          <w:szCs w:val="24"/>
          <w:shd w:val="clear" w:color="auto" w:fill="FFFFFF"/>
          <w:lang w:val="ms-MY"/>
        </w:rPr>
        <w:tab/>
      </w:r>
      <w:r w:rsidRPr="00034D8C">
        <w:rPr>
          <w:rFonts w:ascii="Times New Roman" w:hAnsi="Times New Roman" w:cs="Times New Roman"/>
          <w:i/>
          <w:iCs/>
          <w:position w:val="0"/>
          <w:sz w:val="24"/>
          <w:szCs w:val="24"/>
          <w:shd w:val="clear" w:color="auto" w:fill="FFFFFF"/>
          <w:lang w:val="ms-MY"/>
        </w:rPr>
        <w:t>involving older drivers, 2000-2025</w:t>
      </w:r>
      <w:r w:rsidR="00034D8C" w:rsidRPr="00034D8C">
        <w:rPr>
          <w:rFonts w:ascii="Times New Roman" w:hAnsi="Times New Roman" w:cs="Times New Roman"/>
          <w:position w:val="0"/>
          <w:sz w:val="24"/>
          <w:szCs w:val="24"/>
          <w:shd w:val="clear" w:color="auto" w:fill="FFFFFF"/>
          <w:lang w:val="ms-MY"/>
        </w:rPr>
        <w:t xml:space="preserve"> (</w:t>
      </w:r>
      <w:r w:rsidRPr="00034D8C">
        <w:rPr>
          <w:rFonts w:ascii="Times New Roman" w:hAnsi="Times New Roman" w:cs="Times New Roman"/>
          <w:position w:val="0"/>
          <w:sz w:val="24"/>
          <w:szCs w:val="24"/>
          <w:shd w:val="clear" w:color="auto" w:fill="FFFFFF"/>
          <w:lang w:val="ms-MY"/>
        </w:rPr>
        <w:t>ORNL-6963)</w:t>
      </w:r>
      <w:r w:rsidR="00034D8C" w:rsidRPr="00034D8C">
        <w:rPr>
          <w:rFonts w:ascii="Times New Roman" w:hAnsi="Times New Roman" w:cs="Times New Roman"/>
          <w:position w:val="0"/>
          <w:sz w:val="24"/>
          <w:szCs w:val="24"/>
          <w:shd w:val="clear" w:color="auto" w:fill="FFFFFF"/>
          <w:lang w:val="ms-MY"/>
        </w:rPr>
        <w:t xml:space="preserve">. </w:t>
      </w:r>
      <w:r w:rsidRPr="00034D8C">
        <w:rPr>
          <w:rFonts w:ascii="Times New Roman" w:hAnsi="Times New Roman" w:cs="Times New Roman"/>
          <w:position w:val="0"/>
          <w:sz w:val="24"/>
          <w:szCs w:val="24"/>
          <w:shd w:val="clear" w:color="auto" w:fill="FFFFFF"/>
          <w:lang w:val="ms-MY"/>
        </w:rPr>
        <w:t>Oak Ridge National Laboratory</w:t>
      </w:r>
      <w:r w:rsidR="00034D8C" w:rsidRPr="00034D8C">
        <w:rPr>
          <w:rFonts w:ascii="Times New Roman" w:hAnsi="Times New Roman" w:cs="Times New Roman"/>
          <w:position w:val="0"/>
          <w:sz w:val="24"/>
          <w:szCs w:val="24"/>
          <w:shd w:val="clear" w:color="auto" w:fill="FFFFFF"/>
          <w:lang w:val="ms-MY"/>
        </w:rPr>
        <w:t>.</w:t>
      </w:r>
    </w:p>
    <w:p w14:paraId="19405832" w14:textId="0794F73C" w:rsidR="00743E00" w:rsidRPr="00743E00" w:rsidRDefault="00743E00"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sidRPr="00034D8C">
        <w:rPr>
          <w:rFonts w:ascii="Times New Roman" w:eastAsia="Times New Roman" w:hAnsi="Times New Roman" w:cs="Times New Roman"/>
          <w:position w:val="0"/>
          <w:sz w:val="24"/>
          <w:szCs w:val="24"/>
          <w:lang w:val="ms-MY"/>
        </w:rPr>
        <w:t xml:space="preserve">Ibrahim, M. K. A., Ilyas, R., Malik, A. N., &amp; Azman, N. S. (2022). </w:t>
      </w:r>
      <w:r w:rsidR="00034D8C" w:rsidRPr="00034D8C">
        <w:rPr>
          <w:rFonts w:ascii="Times New Roman" w:eastAsia="Times New Roman" w:hAnsi="Times New Roman" w:cs="Times New Roman"/>
          <w:position w:val="0"/>
          <w:sz w:val="24"/>
          <w:szCs w:val="24"/>
          <w:lang w:val="ms-MY"/>
        </w:rPr>
        <w:t xml:space="preserve">MIROS review Report Mrev No. 505 </w:t>
      </w:r>
      <w:r w:rsidRPr="00034D8C">
        <w:rPr>
          <w:rFonts w:ascii="Times New Roman" w:eastAsia="Times New Roman" w:hAnsi="Times New Roman" w:cs="Times New Roman"/>
          <w:position w:val="0"/>
          <w:sz w:val="24"/>
          <w:szCs w:val="24"/>
          <w:lang w:val="ms-MY"/>
        </w:rPr>
        <w:t xml:space="preserve">Perbandingan </w:t>
      </w:r>
      <w:r w:rsidR="00034D8C" w:rsidRPr="00034D8C">
        <w:rPr>
          <w:rFonts w:ascii="Times New Roman" w:eastAsia="Times New Roman" w:hAnsi="Times New Roman" w:cs="Times New Roman"/>
          <w:position w:val="0"/>
          <w:sz w:val="24"/>
          <w:szCs w:val="24"/>
          <w:lang w:val="ms-MY"/>
        </w:rPr>
        <w:t>proses pembaharuan lesen memandu kenderaan persendirian melibatkan pemandu berusia di beberapa negara terpilih</w:t>
      </w:r>
      <w:r w:rsidRPr="00034D8C">
        <w:rPr>
          <w:rFonts w:ascii="Times New Roman" w:eastAsia="Times New Roman" w:hAnsi="Times New Roman" w:cs="Times New Roman"/>
          <w:position w:val="0"/>
          <w:sz w:val="24"/>
          <w:szCs w:val="24"/>
          <w:lang w:val="ms-MY"/>
        </w:rPr>
        <w:t xml:space="preserve">. </w:t>
      </w:r>
    </w:p>
    <w:p w14:paraId="54843C4C" w14:textId="77777777" w:rsidR="00CC3538" w:rsidRPr="00A55B3F" w:rsidRDefault="00CC3538"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bCs/>
          <w:position w:val="0"/>
          <w:sz w:val="24"/>
          <w:szCs w:val="24"/>
          <w:lang w:val="ms-MY"/>
        </w:rPr>
      </w:pPr>
      <w:r w:rsidRPr="00034D8C">
        <w:rPr>
          <w:rFonts w:ascii="Times New Roman" w:eastAsia="Times New Roman" w:hAnsi="Times New Roman" w:cs="Times New Roman"/>
          <w:bCs/>
          <w:position w:val="0"/>
          <w:sz w:val="24"/>
          <w:szCs w:val="24"/>
          <w:lang w:val="ms-MY"/>
        </w:rPr>
        <w:t>Ism</w:t>
      </w:r>
      <w:r w:rsidRPr="00A55B3F">
        <w:rPr>
          <w:rFonts w:ascii="Times New Roman" w:eastAsia="Times New Roman" w:hAnsi="Times New Roman" w:cs="Times New Roman"/>
          <w:bCs/>
          <w:position w:val="0"/>
          <w:sz w:val="24"/>
          <w:szCs w:val="24"/>
          <w:lang w:val="ms-MY"/>
        </w:rPr>
        <w:t xml:space="preserve">ail, N. S. A., Abdullah, N., Hassan, K., Samsudin, S., Zakuan, U. A. A., Yusof, R., &amp; Zaki, N. </w:t>
      </w:r>
    </w:p>
    <w:p w14:paraId="700A0A0C" w14:textId="6DDB21BD" w:rsidR="00CC3538" w:rsidRPr="00CC3538" w:rsidRDefault="00CC3538" w:rsidP="00EF5E2D">
      <w:pPr>
        <w:widowControl w:val="0"/>
        <w:suppressAutoHyphens w:val="0"/>
        <w:spacing w:after="0" w:line="240" w:lineRule="auto"/>
        <w:ind w:leftChars="0" w:left="567" w:firstLineChars="0" w:firstLine="0"/>
        <w:jc w:val="both"/>
        <w:textAlignment w:val="auto"/>
        <w:outlineLvl w:val="9"/>
        <w:rPr>
          <w:rFonts w:ascii="Times New Roman" w:eastAsia="Times New Roman" w:hAnsi="Times New Roman" w:cs="Times New Roman"/>
          <w:bCs/>
          <w:position w:val="0"/>
          <w:sz w:val="24"/>
          <w:szCs w:val="24"/>
          <w:lang w:val="ms-MY"/>
        </w:rPr>
      </w:pPr>
      <w:r w:rsidRPr="00A55B3F">
        <w:rPr>
          <w:rFonts w:ascii="Times New Roman" w:eastAsia="Times New Roman" w:hAnsi="Times New Roman" w:cs="Times New Roman"/>
          <w:bCs/>
          <w:position w:val="0"/>
          <w:sz w:val="24"/>
          <w:szCs w:val="24"/>
          <w:lang w:val="ms-MY"/>
        </w:rPr>
        <w:t>M. (2017). Kesejahteraan hidup warga emas: Perancangan berasaskan gender. </w:t>
      </w:r>
      <w:r w:rsidR="00A55B3F" w:rsidRPr="00A333D4">
        <w:rPr>
          <w:rFonts w:ascii="Times New Roman" w:eastAsia="Times New Roman" w:hAnsi="Times New Roman" w:cs="Times New Roman"/>
          <w:bCs/>
          <w:i/>
          <w:iCs/>
          <w:position w:val="0"/>
          <w:sz w:val="24"/>
          <w:szCs w:val="24"/>
          <w:lang w:val="ms-MY"/>
        </w:rPr>
        <w:t>Geografia-</w:t>
      </w:r>
      <w:r w:rsidR="00A55B3F" w:rsidRPr="00A55B3F">
        <w:rPr>
          <w:rFonts w:ascii="Times New Roman" w:eastAsia="Times New Roman" w:hAnsi="Times New Roman" w:cs="Times New Roman"/>
          <w:bCs/>
          <w:position w:val="0"/>
          <w:sz w:val="24"/>
          <w:szCs w:val="24"/>
          <w:lang w:val="ms-MY"/>
        </w:rPr>
        <w:t xml:space="preserve"> </w:t>
      </w:r>
      <w:r w:rsidRPr="00A55B3F">
        <w:rPr>
          <w:rFonts w:ascii="Times New Roman" w:eastAsia="Times New Roman" w:hAnsi="Times New Roman" w:cs="Times New Roman"/>
          <w:bCs/>
          <w:i/>
          <w:iCs/>
          <w:position w:val="0"/>
          <w:sz w:val="24"/>
          <w:szCs w:val="24"/>
          <w:lang w:val="ms-MY"/>
        </w:rPr>
        <w:t>Malaysia Journal of Society and Space</w:t>
      </w:r>
      <w:r w:rsidRPr="00A55B3F">
        <w:rPr>
          <w:rFonts w:ascii="Times New Roman" w:eastAsia="Times New Roman" w:hAnsi="Times New Roman" w:cs="Times New Roman"/>
          <w:bCs/>
          <w:position w:val="0"/>
          <w:sz w:val="24"/>
          <w:szCs w:val="24"/>
          <w:lang w:val="ms-MY"/>
        </w:rPr>
        <w:t>, </w:t>
      </w:r>
      <w:r w:rsidRPr="00A55B3F">
        <w:rPr>
          <w:rFonts w:ascii="Times New Roman" w:eastAsia="Times New Roman" w:hAnsi="Times New Roman" w:cs="Times New Roman"/>
          <w:bCs/>
          <w:i/>
          <w:iCs/>
          <w:position w:val="0"/>
          <w:sz w:val="24"/>
          <w:szCs w:val="24"/>
          <w:lang w:val="ms-MY"/>
        </w:rPr>
        <w:t>13</w:t>
      </w:r>
      <w:r w:rsidR="00A55B3F" w:rsidRPr="00A55B3F">
        <w:rPr>
          <w:rFonts w:ascii="Times New Roman" w:eastAsia="Times New Roman" w:hAnsi="Times New Roman" w:cs="Times New Roman"/>
          <w:bCs/>
          <w:position w:val="0"/>
          <w:sz w:val="24"/>
          <w:szCs w:val="24"/>
          <w:lang w:val="ms-MY"/>
        </w:rPr>
        <w:t xml:space="preserve">(3), </w:t>
      </w:r>
      <w:r w:rsidRPr="00A55B3F">
        <w:rPr>
          <w:rFonts w:ascii="Times New Roman" w:eastAsia="Times New Roman" w:hAnsi="Times New Roman" w:cs="Times New Roman"/>
          <w:bCs/>
          <w:position w:val="0"/>
          <w:sz w:val="24"/>
          <w:szCs w:val="24"/>
          <w:lang w:val="ms-MY"/>
        </w:rPr>
        <w:t>75-85.</w:t>
      </w:r>
    </w:p>
    <w:p w14:paraId="4C30516A" w14:textId="782C087A" w:rsidR="00343A2B" w:rsidRDefault="00A51341"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sidRPr="00A55B3F">
        <w:rPr>
          <w:rFonts w:ascii="Times New Roman" w:eastAsia="Times New Roman" w:hAnsi="Times New Roman" w:cs="Times New Roman"/>
          <w:position w:val="0"/>
          <w:sz w:val="24"/>
          <w:szCs w:val="24"/>
          <w:lang w:val="ms-MY"/>
        </w:rPr>
        <w:t xml:space="preserve">Jabatan Kebajikan Malaysia. (2020). </w:t>
      </w:r>
      <w:r w:rsidRPr="00A55B3F">
        <w:rPr>
          <w:rFonts w:ascii="Times New Roman" w:eastAsia="Times New Roman" w:hAnsi="Times New Roman" w:cs="Times New Roman"/>
          <w:i/>
          <w:position w:val="0"/>
          <w:sz w:val="24"/>
          <w:szCs w:val="24"/>
          <w:lang w:val="ms-MY"/>
        </w:rPr>
        <w:t>Definisi Warga Emas</w:t>
      </w:r>
      <w:r w:rsidRPr="00A55B3F">
        <w:rPr>
          <w:rFonts w:ascii="Times New Roman" w:eastAsia="Times New Roman" w:hAnsi="Times New Roman" w:cs="Times New Roman"/>
          <w:position w:val="0"/>
          <w:sz w:val="24"/>
          <w:szCs w:val="24"/>
          <w:lang w:val="ms-MY"/>
        </w:rPr>
        <w:t xml:space="preserve">. </w:t>
      </w:r>
      <w:r w:rsidR="00A333D4" w:rsidRPr="00A333D4">
        <w:rPr>
          <w:rFonts w:ascii="Times New Roman" w:eastAsia="Times New Roman" w:hAnsi="Times New Roman" w:cs="Times New Roman"/>
          <w:position w:val="0"/>
          <w:sz w:val="24"/>
          <w:szCs w:val="24"/>
          <w:lang w:val="ms-MY"/>
        </w:rPr>
        <w:t xml:space="preserve">Retrieved from </w:t>
      </w:r>
      <w:hyperlink r:id="rId10" w:history="1">
        <w:r w:rsidRPr="00A55B3F">
          <w:rPr>
            <w:rFonts w:ascii="Times New Roman" w:eastAsia="Times New Roman" w:hAnsi="Times New Roman" w:cs="Times New Roman"/>
            <w:position w:val="0"/>
            <w:sz w:val="24"/>
            <w:szCs w:val="24"/>
            <w:lang w:val="ms-MY"/>
          </w:rPr>
          <w:t>https://www.jkm.gov.my/jkm</w:t>
        </w:r>
      </w:hyperlink>
      <w:r w:rsidRPr="00A55B3F">
        <w:rPr>
          <w:rFonts w:ascii="Times New Roman" w:eastAsia="Times New Roman" w:hAnsi="Times New Roman" w:cs="Times New Roman"/>
          <w:position w:val="0"/>
          <w:sz w:val="24"/>
          <w:szCs w:val="24"/>
          <w:lang w:val="ms-MY"/>
        </w:rPr>
        <w:t xml:space="preserve"> pada 21 September 2021.</w:t>
      </w:r>
    </w:p>
    <w:p w14:paraId="25F28436" w14:textId="5026729E" w:rsidR="00361F98" w:rsidRPr="00A55B3F" w:rsidRDefault="00361F98" w:rsidP="00A55B3F">
      <w:pPr>
        <w:tabs>
          <w:tab w:val="left" w:pos="567"/>
        </w:tabs>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lastRenderedPageBreak/>
        <w:t xml:space="preserve">Jeong, S. H., Kim, E. Y., Lee, S. J., Choi, W. J., Oh, C., Sung, H. J., &amp; Kim, J. (2023). Health </w:t>
      </w:r>
      <w:r w:rsidR="00A55B3F" w:rsidRPr="00A55B3F">
        <w:rPr>
          <w:rFonts w:ascii="Times New Roman" w:hAnsi="Times New Roman" w:cs="Times New Roman"/>
          <w:position w:val="0"/>
          <w:sz w:val="24"/>
          <w:szCs w:val="24"/>
          <w:shd w:val="clear" w:color="auto" w:fill="FFFFFF"/>
          <w:lang w:val="ms-MY"/>
        </w:rPr>
        <w:tab/>
      </w:r>
      <w:r w:rsidRPr="00A55B3F">
        <w:rPr>
          <w:rFonts w:ascii="Times New Roman" w:hAnsi="Times New Roman" w:cs="Times New Roman"/>
          <w:position w:val="0"/>
          <w:sz w:val="24"/>
          <w:szCs w:val="24"/>
          <w:shd w:val="clear" w:color="auto" w:fill="FFFFFF"/>
          <w:lang w:val="ms-MY"/>
        </w:rPr>
        <w:t>status and activity discomfort among elderly drivers: reality of health awareness</w:t>
      </w:r>
      <w:r w:rsidR="00A55B3F" w:rsidRPr="00A55B3F">
        <w:rPr>
          <w:rFonts w:ascii="Times New Roman" w:hAnsi="Times New Roman" w:cs="Times New Roman"/>
          <w:position w:val="0"/>
          <w:sz w:val="24"/>
          <w:szCs w:val="24"/>
          <w:shd w:val="clear" w:color="auto" w:fill="FFFFFF"/>
          <w:lang w:val="ms-MY"/>
        </w:rPr>
        <w:t xml:space="preserve">. </w:t>
      </w:r>
      <w:r w:rsidR="00A55B3F" w:rsidRPr="00A55B3F">
        <w:rPr>
          <w:rFonts w:ascii="Times New Roman" w:hAnsi="Times New Roman" w:cs="Times New Roman"/>
          <w:position w:val="0"/>
          <w:sz w:val="24"/>
          <w:szCs w:val="24"/>
          <w:shd w:val="clear" w:color="auto" w:fill="FFFFFF"/>
          <w:lang w:val="ms-MY"/>
        </w:rPr>
        <w:tab/>
      </w:r>
      <w:r w:rsidRPr="00A55B3F">
        <w:rPr>
          <w:rFonts w:ascii="Times New Roman" w:hAnsi="Times New Roman" w:cs="Times New Roman"/>
          <w:i/>
          <w:position w:val="0"/>
          <w:sz w:val="24"/>
          <w:szCs w:val="24"/>
          <w:shd w:val="clear" w:color="auto" w:fill="FFFFFF"/>
          <w:lang w:val="ms-MY"/>
        </w:rPr>
        <w:t>Healthcare</w:t>
      </w:r>
      <w:r w:rsidR="00A55B3F" w:rsidRPr="00A55B3F">
        <w:rPr>
          <w:rFonts w:ascii="Times New Roman" w:hAnsi="Times New Roman" w:cs="Times New Roman"/>
          <w:i/>
          <w:position w:val="0"/>
          <w:sz w:val="24"/>
          <w:szCs w:val="24"/>
          <w:shd w:val="clear" w:color="auto" w:fill="FFFFFF"/>
          <w:lang w:val="ms-MY"/>
        </w:rPr>
        <w:t xml:space="preserve"> (Basel)</w:t>
      </w:r>
      <w:r w:rsidRPr="00A55B3F">
        <w:rPr>
          <w:rFonts w:ascii="Times New Roman" w:hAnsi="Times New Roman" w:cs="Times New Roman"/>
          <w:i/>
          <w:position w:val="0"/>
          <w:sz w:val="24"/>
          <w:szCs w:val="24"/>
          <w:shd w:val="clear" w:color="auto" w:fill="FFFFFF"/>
          <w:lang w:val="ms-MY"/>
        </w:rPr>
        <w:t>,</w:t>
      </w:r>
      <w:r w:rsidR="00A55B3F" w:rsidRPr="00A55B3F">
        <w:rPr>
          <w:rFonts w:ascii="Times New Roman" w:hAnsi="Times New Roman" w:cs="Times New Roman"/>
          <w:i/>
          <w:position w:val="0"/>
          <w:sz w:val="24"/>
          <w:szCs w:val="24"/>
          <w:shd w:val="clear" w:color="auto" w:fill="FFFFFF"/>
          <w:lang w:val="ms-MY"/>
        </w:rPr>
        <w:t xml:space="preserve"> </w:t>
      </w:r>
      <w:r w:rsidRPr="00A55B3F">
        <w:rPr>
          <w:rFonts w:ascii="Times New Roman" w:hAnsi="Times New Roman" w:cs="Times New Roman"/>
          <w:i/>
          <w:position w:val="0"/>
          <w:sz w:val="24"/>
          <w:szCs w:val="24"/>
          <w:shd w:val="clear" w:color="auto" w:fill="FFFFFF"/>
          <w:lang w:val="ms-MY"/>
        </w:rPr>
        <w:t>11</w:t>
      </w:r>
      <w:r w:rsidRPr="00A55B3F">
        <w:rPr>
          <w:rFonts w:ascii="Times New Roman" w:hAnsi="Times New Roman" w:cs="Times New Roman"/>
          <w:position w:val="0"/>
          <w:sz w:val="24"/>
          <w:szCs w:val="24"/>
          <w:shd w:val="clear" w:color="auto" w:fill="FFFFFF"/>
          <w:lang w:val="ms-MY"/>
        </w:rPr>
        <w:t xml:space="preserve">(4), 563. </w:t>
      </w:r>
    </w:p>
    <w:p w14:paraId="5E919FDE" w14:textId="4288E07E" w:rsidR="00343A2B" w:rsidRDefault="00A51341" w:rsidP="00A55B3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Langford, J., Fitzharris, M., Newstead, S., &amp; Koppel, S. (2004). Some consequences of different </w:t>
      </w:r>
      <w:r w:rsidR="00A55B3F">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older driver licensing procedures in Australia. </w:t>
      </w:r>
      <w:r>
        <w:rPr>
          <w:rFonts w:ascii="Times New Roman" w:hAnsi="Times New Roman" w:cs="Times New Roman"/>
          <w:i/>
          <w:iCs/>
          <w:position w:val="0"/>
          <w:sz w:val="24"/>
          <w:szCs w:val="24"/>
          <w:shd w:val="clear" w:color="auto" w:fill="FFFFFF"/>
          <w:lang w:val="ms-MY"/>
        </w:rPr>
        <w:t>Accident Analysis &amp; Prevention</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36</w:t>
      </w:r>
      <w:r>
        <w:rPr>
          <w:rFonts w:ascii="Times New Roman" w:hAnsi="Times New Roman" w:cs="Times New Roman"/>
          <w:position w:val="0"/>
          <w:sz w:val="24"/>
          <w:szCs w:val="24"/>
          <w:shd w:val="clear" w:color="auto" w:fill="FFFFFF"/>
          <w:lang w:val="ms-MY"/>
        </w:rPr>
        <w:t>(6), 993-</w:t>
      </w:r>
      <w:r w:rsidR="00A55B3F">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1001.</w:t>
      </w:r>
    </w:p>
    <w:p w14:paraId="380FFE72" w14:textId="19E1A7AF" w:rsidR="00343A2B" w:rsidRDefault="00A51341" w:rsidP="00A55B3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 xml:space="preserve">Langford, J., &amp; Koppel, S. (2006). Epidemiology of older driver crashes–identifying older driver </w:t>
      </w:r>
      <w:r w:rsidR="00A55B3F">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risk factors and exposure patterns. </w:t>
      </w:r>
      <w:r>
        <w:rPr>
          <w:rFonts w:ascii="Times New Roman" w:hAnsi="Times New Roman" w:cs="Times New Roman"/>
          <w:i/>
          <w:iCs/>
          <w:position w:val="0"/>
          <w:sz w:val="24"/>
          <w:szCs w:val="24"/>
          <w:shd w:val="clear" w:color="auto" w:fill="FFFFFF"/>
          <w:lang w:val="ms-MY"/>
        </w:rPr>
        <w:t xml:space="preserve">Transportation Research Part F: Traffic Psychology </w:t>
      </w:r>
      <w:r w:rsidR="00A55B3F">
        <w:rPr>
          <w:rFonts w:ascii="Times New Roman" w:hAnsi="Times New Roman" w:cs="Times New Roman"/>
          <w:i/>
          <w:iCs/>
          <w:position w:val="0"/>
          <w:sz w:val="24"/>
          <w:szCs w:val="24"/>
          <w:shd w:val="clear" w:color="auto" w:fill="FFFFFF"/>
          <w:lang w:val="ms-MY"/>
        </w:rPr>
        <w:tab/>
      </w:r>
      <w:r>
        <w:rPr>
          <w:rFonts w:ascii="Times New Roman" w:hAnsi="Times New Roman" w:cs="Times New Roman"/>
          <w:i/>
          <w:iCs/>
          <w:position w:val="0"/>
          <w:sz w:val="24"/>
          <w:szCs w:val="24"/>
          <w:shd w:val="clear" w:color="auto" w:fill="FFFFFF"/>
          <w:lang w:val="ms-MY"/>
        </w:rPr>
        <w:t>and Behaviour</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9</w:t>
      </w:r>
      <w:r>
        <w:rPr>
          <w:rFonts w:ascii="Times New Roman" w:hAnsi="Times New Roman" w:cs="Times New Roman"/>
          <w:position w:val="0"/>
          <w:sz w:val="24"/>
          <w:szCs w:val="24"/>
          <w:shd w:val="clear" w:color="auto" w:fill="FFFFFF"/>
          <w:lang w:val="ms-MY"/>
        </w:rPr>
        <w:t>(5), 309-321.</w:t>
      </w:r>
    </w:p>
    <w:p w14:paraId="379C7D4B" w14:textId="69A86EEA" w:rsidR="00343A2B"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Pr>
          <w:rFonts w:ascii="Times New Roman" w:hAnsi="Times New Roman" w:cs="Times New Roman"/>
          <w:position w:val="0"/>
          <w:sz w:val="24"/>
          <w:szCs w:val="24"/>
          <w:shd w:val="clear" w:color="auto" w:fill="FFFFFF"/>
          <w:lang w:val="ms-MY"/>
        </w:rPr>
        <w:t>Lee, B., &amp; Bowes, S. (2016). A study of older adults’ travel barriers by examining age</w:t>
      </w:r>
      <w:r w:rsidR="00A55B3F">
        <w:rPr>
          <w:rFonts w:ascii="Times New Roman" w:hAnsi="Times New Roman" w:cs="Times New Roman"/>
          <w:position w:val="0"/>
          <w:sz w:val="24"/>
          <w:szCs w:val="24"/>
          <w:shd w:val="clear" w:color="auto" w:fill="FFFFFF"/>
          <w:lang w:val="ms-MY"/>
        </w:rPr>
        <w:t xml:space="preserve"> </w:t>
      </w:r>
      <w:r w:rsidR="00A55B3F">
        <w:rPr>
          <w:rFonts w:ascii="Times New Roman" w:hAnsi="Times New Roman" w:cs="Times New Roman"/>
          <w:position w:val="0"/>
          <w:sz w:val="24"/>
          <w:szCs w:val="24"/>
          <w:shd w:val="clear" w:color="auto" w:fill="FFFFFF"/>
          <w:lang w:val="ms-MY"/>
        </w:rPr>
        <w:tab/>
      </w:r>
      <w:r>
        <w:rPr>
          <w:rFonts w:ascii="Times New Roman" w:hAnsi="Times New Roman" w:cs="Times New Roman"/>
          <w:position w:val="0"/>
          <w:sz w:val="24"/>
          <w:szCs w:val="24"/>
          <w:shd w:val="clear" w:color="auto" w:fill="FFFFFF"/>
          <w:lang w:val="ms-MY"/>
        </w:rPr>
        <w:t>segmentation. </w:t>
      </w:r>
      <w:r>
        <w:rPr>
          <w:rFonts w:ascii="Times New Roman" w:hAnsi="Times New Roman" w:cs="Times New Roman"/>
          <w:i/>
          <w:iCs/>
          <w:position w:val="0"/>
          <w:sz w:val="24"/>
          <w:szCs w:val="24"/>
          <w:shd w:val="clear" w:color="auto" w:fill="FFFFFF"/>
          <w:lang w:val="ms-MY"/>
        </w:rPr>
        <w:t>Journal of Tourism and Hospitality Management</w:t>
      </w:r>
      <w:r>
        <w:rPr>
          <w:rFonts w:ascii="Times New Roman" w:hAnsi="Times New Roman" w:cs="Times New Roman"/>
          <w:position w:val="0"/>
          <w:sz w:val="24"/>
          <w:szCs w:val="24"/>
          <w:shd w:val="clear" w:color="auto" w:fill="FFFFFF"/>
          <w:lang w:val="ms-MY"/>
        </w:rPr>
        <w:t>, </w:t>
      </w:r>
      <w:r>
        <w:rPr>
          <w:rFonts w:ascii="Times New Roman" w:hAnsi="Times New Roman" w:cs="Times New Roman"/>
          <w:i/>
          <w:iCs/>
          <w:position w:val="0"/>
          <w:sz w:val="24"/>
          <w:szCs w:val="24"/>
          <w:shd w:val="clear" w:color="auto" w:fill="FFFFFF"/>
          <w:lang w:val="ms-MY"/>
        </w:rPr>
        <w:t>4</w:t>
      </w:r>
      <w:r>
        <w:rPr>
          <w:rFonts w:ascii="Times New Roman" w:hAnsi="Times New Roman" w:cs="Times New Roman"/>
          <w:position w:val="0"/>
          <w:sz w:val="24"/>
          <w:szCs w:val="24"/>
          <w:shd w:val="clear" w:color="auto" w:fill="FFFFFF"/>
          <w:lang w:val="ms-MY"/>
        </w:rPr>
        <w:t>(2), 1-16.</w:t>
      </w:r>
    </w:p>
    <w:p w14:paraId="77C4074E" w14:textId="43F958BE" w:rsidR="00343A2B" w:rsidRPr="00A55B3F" w:rsidRDefault="00A51341" w:rsidP="00A55B3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 xml:space="preserve">Lindstrom-Forneri, W., Tuokko, H. A., Garrett, D., &amp; Molnar, F. (2010). Driving as an everyday </w:t>
      </w:r>
      <w:r w:rsidR="00A55B3F" w:rsidRPr="00A55B3F">
        <w:rPr>
          <w:rFonts w:ascii="Times New Roman" w:hAnsi="Times New Roman" w:cs="Times New Roman"/>
          <w:position w:val="0"/>
          <w:sz w:val="24"/>
          <w:szCs w:val="24"/>
          <w:shd w:val="clear" w:color="auto" w:fill="FFFFFF"/>
          <w:lang w:val="ms-MY"/>
        </w:rPr>
        <w:tab/>
      </w:r>
      <w:r w:rsidRPr="00A55B3F">
        <w:rPr>
          <w:rFonts w:ascii="Times New Roman" w:hAnsi="Times New Roman" w:cs="Times New Roman"/>
          <w:position w:val="0"/>
          <w:sz w:val="24"/>
          <w:szCs w:val="24"/>
          <w:shd w:val="clear" w:color="auto" w:fill="FFFFFF"/>
          <w:lang w:val="ms-MY"/>
        </w:rPr>
        <w:t>competence: A model of driving competence and behavior. </w:t>
      </w:r>
      <w:r w:rsidRPr="00A55B3F">
        <w:rPr>
          <w:rFonts w:ascii="Times New Roman" w:hAnsi="Times New Roman" w:cs="Times New Roman"/>
          <w:i/>
          <w:iCs/>
          <w:position w:val="0"/>
          <w:sz w:val="24"/>
          <w:szCs w:val="24"/>
          <w:shd w:val="clear" w:color="auto" w:fill="FFFFFF"/>
          <w:lang w:val="ms-MY"/>
        </w:rPr>
        <w:t>Clinical Gerontologist</w:t>
      </w:r>
      <w:r w:rsidRPr="00A55B3F">
        <w:rPr>
          <w:rFonts w:ascii="Times New Roman" w:hAnsi="Times New Roman" w:cs="Times New Roman"/>
          <w:position w:val="0"/>
          <w:sz w:val="24"/>
          <w:szCs w:val="24"/>
          <w:shd w:val="clear" w:color="auto" w:fill="FFFFFF"/>
          <w:lang w:val="ms-MY"/>
        </w:rPr>
        <w:t>, </w:t>
      </w:r>
      <w:r w:rsidRPr="00A55B3F">
        <w:rPr>
          <w:rFonts w:ascii="Times New Roman" w:hAnsi="Times New Roman" w:cs="Times New Roman"/>
          <w:i/>
          <w:iCs/>
          <w:position w:val="0"/>
          <w:sz w:val="24"/>
          <w:szCs w:val="24"/>
          <w:shd w:val="clear" w:color="auto" w:fill="FFFFFF"/>
          <w:lang w:val="ms-MY"/>
        </w:rPr>
        <w:t>33</w:t>
      </w:r>
      <w:r w:rsidRPr="00A55B3F">
        <w:rPr>
          <w:rFonts w:ascii="Times New Roman" w:hAnsi="Times New Roman" w:cs="Times New Roman"/>
          <w:position w:val="0"/>
          <w:sz w:val="24"/>
          <w:szCs w:val="24"/>
          <w:shd w:val="clear" w:color="auto" w:fill="FFFFFF"/>
          <w:lang w:val="ms-MY"/>
        </w:rPr>
        <w:t>(4),</w:t>
      </w:r>
      <w:r w:rsidR="00A55B3F" w:rsidRPr="00A55B3F">
        <w:rPr>
          <w:rFonts w:ascii="Times New Roman" w:hAnsi="Times New Roman" w:cs="Times New Roman"/>
          <w:position w:val="0"/>
          <w:sz w:val="24"/>
          <w:szCs w:val="24"/>
          <w:shd w:val="clear" w:color="auto" w:fill="FFFFFF"/>
          <w:lang w:val="ms-MY"/>
        </w:rPr>
        <w:tab/>
      </w:r>
      <w:r w:rsidRPr="00A55B3F">
        <w:rPr>
          <w:rFonts w:ascii="Times New Roman" w:hAnsi="Times New Roman" w:cs="Times New Roman"/>
          <w:position w:val="0"/>
          <w:sz w:val="24"/>
          <w:szCs w:val="24"/>
          <w:shd w:val="clear" w:color="auto" w:fill="FFFFFF"/>
          <w:lang w:val="ms-MY"/>
        </w:rPr>
        <w:t xml:space="preserve"> </w:t>
      </w:r>
      <w:r w:rsidR="00A55B3F" w:rsidRPr="00A55B3F">
        <w:rPr>
          <w:rFonts w:ascii="Times New Roman" w:hAnsi="Times New Roman" w:cs="Times New Roman"/>
          <w:position w:val="0"/>
          <w:sz w:val="24"/>
          <w:szCs w:val="24"/>
          <w:shd w:val="clear" w:color="auto" w:fill="FFFFFF"/>
          <w:lang w:val="ms-MY"/>
        </w:rPr>
        <w:tab/>
      </w:r>
      <w:r w:rsidRPr="00A55B3F">
        <w:rPr>
          <w:rFonts w:ascii="Times New Roman" w:hAnsi="Times New Roman" w:cs="Times New Roman"/>
          <w:position w:val="0"/>
          <w:sz w:val="24"/>
          <w:szCs w:val="24"/>
          <w:shd w:val="clear" w:color="auto" w:fill="FFFFFF"/>
          <w:lang w:val="ms-MY"/>
        </w:rPr>
        <w:t>283-297.</w:t>
      </w:r>
    </w:p>
    <w:p w14:paraId="15E10AD1" w14:textId="376E3439" w:rsidR="00343A2B" w:rsidRPr="00A55B3F"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 xml:space="preserve">Liu, W., Lu, H., Sun, Z., &amp; Liu, J. (2017). Elderly’s travel patterns and trends: The empirical </w:t>
      </w:r>
      <w:r w:rsidR="00A55B3F" w:rsidRPr="00A55B3F">
        <w:rPr>
          <w:rFonts w:ascii="Times New Roman" w:hAnsi="Times New Roman" w:cs="Times New Roman"/>
          <w:position w:val="0"/>
          <w:sz w:val="24"/>
          <w:szCs w:val="24"/>
          <w:shd w:val="clear" w:color="auto" w:fill="FFFFFF"/>
          <w:lang w:val="ms-MY"/>
        </w:rPr>
        <w:tab/>
        <w:t>a</w:t>
      </w:r>
      <w:r w:rsidRPr="00A55B3F">
        <w:rPr>
          <w:rFonts w:ascii="Times New Roman" w:hAnsi="Times New Roman" w:cs="Times New Roman"/>
          <w:position w:val="0"/>
          <w:sz w:val="24"/>
          <w:szCs w:val="24"/>
          <w:shd w:val="clear" w:color="auto" w:fill="FFFFFF"/>
          <w:lang w:val="ms-MY"/>
        </w:rPr>
        <w:t>nalysis of Beijing. </w:t>
      </w:r>
      <w:r w:rsidRPr="00A55B3F">
        <w:rPr>
          <w:rFonts w:ascii="Times New Roman" w:hAnsi="Times New Roman" w:cs="Times New Roman"/>
          <w:i/>
          <w:iCs/>
          <w:position w:val="0"/>
          <w:sz w:val="24"/>
          <w:szCs w:val="24"/>
          <w:shd w:val="clear" w:color="auto" w:fill="FFFFFF"/>
          <w:lang w:val="ms-MY"/>
        </w:rPr>
        <w:t>Sustainability</w:t>
      </w:r>
      <w:r w:rsidRPr="00A55B3F">
        <w:rPr>
          <w:rFonts w:ascii="Times New Roman" w:hAnsi="Times New Roman" w:cs="Times New Roman"/>
          <w:position w:val="0"/>
          <w:sz w:val="24"/>
          <w:szCs w:val="24"/>
          <w:shd w:val="clear" w:color="auto" w:fill="FFFFFF"/>
          <w:lang w:val="ms-MY"/>
        </w:rPr>
        <w:t>, </w:t>
      </w:r>
      <w:r w:rsidRPr="00A55B3F">
        <w:rPr>
          <w:rFonts w:ascii="Times New Roman" w:hAnsi="Times New Roman" w:cs="Times New Roman"/>
          <w:i/>
          <w:iCs/>
          <w:position w:val="0"/>
          <w:sz w:val="24"/>
          <w:szCs w:val="24"/>
          <w:shd w:val="clear" w:color="auto" w:fill="FFFFFF"/>
          <w:lang w:val="ms-MY"/>
        </w:rPr>
        <w:t>9</w:t>
      </w:r>
      <w:r w:rsidRPr="00A55B3F">
        <w:rPr>
          <w:rFonts w:ascii="Times New Roman" w:hAnsi="Times New Roman" w:cs="Times New Roman"/>
          <w:position w:val="0"/>
          <w:sz w:val="24"/>
          <w:szCs w:val="24"/>
          <w:shd w:val="clear" w:color="auto" w:fill="FFFFFF"/>
          <w:lang w:val="ms-MY"/>
        </w:rPr>
        <w:t>(6), 981.</w:t>
      </w:r>
    </w:p>
    <w:p w14:paraId="4D0FF363" w14:textId="06D43A89" w:rsidR="00343A2B" w:rsidRPr="00A55B3F" w:rsidRDefault="00A51341" w:rsidP="00EF5E2D">
      <w:pPr>
        <w:suppressAutoHyphens w:val="0"/>
        <w:spacing w:after="0" w:line="240" w:lineRule="auto"/>
        <w:ind w:leftChars="0" w:left="0" w:firstLineChars="0" w:firstLine="0"/>
        <w:jc w:val="both"/>
        <w:textAlignment w:val="auto"/>
        <w:outlineLvl w:val="9"/>
        <w:rPr>
          <w:rFonts w:ascii="Times New Roman" w:hAnsi="Times New Roman" w:cs="Times New Roman"/>
          <w:i/>
          <w:iCs/>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 xml:space="preserve">Mitchell, C. (2018). </w:t>
      </w:r>
      <w:r w:rsidRPr="00A55B3F">
        <w:rPr>
          <w:rFonts w:ascii="Times New Roman" w:hAnsi="Times New Roman" w:cs="Times New Roman"/>
          <w:i/>
          <w:iCs/>
          <w:position w:val="0"/>
          <w:sz w:val="24"/>
          <w:szCs w:val="24"/>
          <w:shd w:val="clear" w:color="auto" w:fill="FFFFFF"/>
          <w:lang w:val="ms-MY"/>
        </w:rPr>
        <w:t>Gender Differences in the Behaviour of Older Drivers: Maintaining Mobility</w:t>
      </w:r>
      <w:r w:rsidR="00A55B3F" w:rsidRPr="00A55B3F">
        <w:rPr>
          <w:rFonts w:ascii="Times New Roman" w:hAnsi="Times New Roman" w:cs="Times New Roman"/>
          <w:i/>
          <w:iCs/>
          <w:position w:val="0"/>
          <w:sz w:val="24"/>
          <w:szCs w:val="24"/>
          <w:shd w:val="clear" w:color="auto" w:fill="FFFFFF"/>
          <w:lang w:val="ms-MY"/>
        </w:rPr>
        <w:tab/>
      </w:r>
      <w:r w:rsidRPr="00A55B3F">
        <w:rPr>
          <w:rFonts w:ascii="Times New Roman" w:hAnsi="Times New Roman" w:cs="Times New Roman"/>
          <w:i/>
          <w:iCs/>
          <w:position w:val="0"/>
          <w:sz w:val="24"/>
          <w:szCs w:val="24"/>
          <w:shd w:val="clear" w:color="auto" w:fill="FFFFFF"/>
          <w:lang w:val="ms-MY"/>
        </w:rPr>
        <w:t xml:space="preserve"> and Safety</w:t>
      </w:r>
      <w:r w:rsidRPr="00A55B3F">
        <w:rPr>
          <w:rFonts w:ascii="Times New Roman" w:hAnsi="Times New Roman" w:cs="Times New Roman"/>
          <w:position w:val="0"/>
          <w:sz w:val="24"/>
          <w:szCs w:val="24"/>
          <w:shd w:val="clear" w:color="auto" w:fill="FFFFFF"/>
          <w:lang w:val="ms-MY"/>
        </w:rPr>
        <w:t>. RAC Foundation.</w:t>
      </w:r>
    </w:p>
    <w:p w14:paraId="77F908EF" w14:textId="31081770" w:rsidR="00343A2B" w:rsidRPr="00034D8C" w:rsidRDefault="00A51341"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shd w:val="clear" w:color="auto" w:fill="FFFFFF"/>
          <w:lang w:val="ms-MY"/>
        </w:rPr>
      </w:pPr>
      <w:r w:rsidRPr="00034D8C">
        <w:rPr>
          <w:rFonts w:ascii="Times New Roman" w:eastAsia="Times New Roman" w:hAnsi="Times New Roman" w:cs="Times New Roman"/>
          <w:position w:val="0"/>
          <w:sz w:val="24"/>
          <w:szCs w:val="24"/>
          <w:lang w:val="ms-MY"/>
        </w:rPr>
        <w:t xml:space="preserve">Nobis, C., &amp; Kuhnimhof, T. (2018). </w:t>
      </w:r>
      <w:r w:rsidRPr="00034D8C">
        <w:rPr>
          <w:rFonts w:ascii="Times New Roman" w:eastAsia="Times New Roman" w:hAnsi="Times New Roman" w:cs="Times New Roman"/>
          <w:i/>
          <w:iCs/>
          <w:position w:val="0"/>
          <w:sz w:val="24"/>
          <w:szCs w:val="24"/>
          <w:lang w:val="ms-MY"/>
        </w:rPr>
        <w:t>Mobilität in Deutschland</w:t>
      </w:r>
      <w:r w:rsidR="00034D8C" w:rsidRPr="00034D8C">
        <w:rPr>
          <w:rFonts w:ascii="Times New Roman" w:eastAsia="Times New Roman" w:hAnsi="Times New Roman" w:cs="Times New Roman"/>
          <w:i/>
          <w:iCs/>
          <w:position w:val="0"/>
          <w:sz w:val="24"/>
          <w:szCs w:val="24"/>
          <w:lang w:val="ms-MY"/>
        </w:rPr>
        <w:t>(</w:t>
      </w:r>
      <w:r w:rsidRPr="00034D8C">
        <w:rPr>
          <w:rFonts w:ascii="Times New Roman" w:eastAsia="Times New Roman" w:hAnsi="Times New Roman" w:cs="Times New Roman"/>
          <w:i/>
          <w:iCs/>
          <w:position w:val="0"/>
          <w:sz w:val="24"/>
          <w:szCs w:val="24"/>
          <w:lang w:val="ms-MY"/>
        </w:rPr>
        <w:t>MiD</w:t>
      </w:r>
      <w:r w:rsidR="00034D8C" w:rsidRPr="00034D8C">
        <w:rPr>
          <w:rFonts w:ascii="Times New Roman" w:eastAsia="Times New Roman" w:hAnsi="Times New Roman" w:cs="Times New Roman"/>
          <w:i/>
          <w:iCs/>
          <w:position w:val="0"/>
          <w:sz w:val="24"/>
          <w:szCs w:val="24"/>
          <w:lang w:val="ms-MY"/>
        </w:rPr>
        <w:t>).</w:t>
      </w:r>
      <w:r w:rsidRPr="00034D8C">
        <w:rPr>
          <w:rFonts w:ascii="Times New Roman" w:eastAsia="Times New Roman" w:hAnsi="Times New Roman" w:cs="Times New Roman"/>
          <w:position w:val="0"/>
          <w:sz w:val="24"/>
          <w:szCs w:val="24"/>
          <w:lang w:val="ms-MY"/>
        </w:rPr>
        <w:t xml:space="preserve"> Ergebnisbericht.</w:t>
      </w:r>
    </w:p>
    <w:p w14:paraId="27D8AF36" w14:textId="66A9300D" w:rsidR="00343A2B" w:rsidRPr="00A55B3F" w:rsidRDefault="00A51341" w:rsidP="00EF5E2D">
      <w:pPr>
        <w:widowControl w:val="0"/>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ms-MY"/>
        </w:rPr>
      </w:pPr>
      <w:r w:rsidRPr="00A55B3F">
        <w:rPr>
          <w:rFonts w:ascii="Times New Roman" w:eastAsia="Times New Roman" w:hAnsi="Times New Roman" w:cs="Times New Roman"/>
          <w:position w:val="0"/>
          <w:sz w:val="24"/>
          <w:szCs w:val="24"/>
          <w:shd w:val="clear" w:color="auto" w:fill="FFFFFF"/>
          <w:lang w:val="ms-MY"/>
        </w:rPr>
        <w:t>Noor, H. M., Foo, J., Mapjabil, J., Ladin, M. A., &amp; Jing, C. A. (2021). Kemudahan mobiliti warga emas ke arah pembangunan mampan: Kajian kes Kota Kinabalu, Sabah. </w:t>
      </w:r>
      <w:r w:rsidRPr="00A55B3F">
        <w:rPr>
          <w:rFonts w:ascii="Times New Roman" w:eastAsia="Times New Roman" w:hAnsi="Times New Roman" w:cs="Times New Roman"/>
          <w:i/>
          <w:iCs/>
          <w:position w:val="0"/>
          <w:sz w:val="24"/>
          <w:szCs w:val="24"/>
          <w:shd w:val="clear" w:color="auto" w:fill="FFFFFF"/>
          <w:lang w:val="ms-MY"/>
        </w:rPr>
        <w:t>International Journal of Accounting</w:t>
      </w:r>
      <w:r w:rsidRPr="00A55B3F">
        <w:rPr>
          <w:rFonts w:ascii="Times New Roman" w:eastAsia="Times New Roman" w:hAnsi="Times New Roman" w:cs="Times New Roman"/>
          <w:position w:val="0"/>
          <w:sz w:val="24"/>
          <w:szCs w:val="24"/>
          <w:shd w:val="clear" w:color="auto" w:fill="FFFFFF"/>
          <w:lang w:val="ms-MY"/>
        </w:rPr>
        <w:t>, </w:t>
      </w:r>
      <w:r w:rsidRPr="00A55B3F">
        <w:rPr>
          <w:rFonts w:ascii="Times New Roman" w:eastAsia="Times New Roman" w:hAnsi="Times New Roman" w:cs="Times New Roman"/>
          <w:i/>
          <w:iCs/>
          <w:position w:val="0"/>
          <w:sz w:val="24"/>
          <w:szCs w:val="24"/>
          <w:shd w:val="clear" w:color="auto" w:fill="FFFFFF"/>
          <w:lang w:val="ms-MY"/>
        </w:rPr>
        <w:t>6</w:t>
      </w:r>
      <w:r w:rsidRPr="00A55B3F">
        <w:rPr>
          <w:rFonts w:ascii="Times New Roman" w:eastAsia="Times New Roman" w:hAnsi="Times New Roman" w:cs="Times New Roman"/>
          <w:position w:val="0"/>
          <w:sz w:val="24"/>
          <w:szCs w:val="24"/>
          <w:shd w:val="clear" w:color="auto" w:fill="FFFFFF"/>
          <w:lang w:val="ms-MY"/>
        </w:rPr>
        <w:t>(36)</w:t>
      </w:r>
      <w:r w:rsidR="00A55B3F" w:rsidRPr="00A55B3F">
        <w:rPr>
          <w:rFonts w:ascii="Times New Roman" w:eastAsia="Times New Roman" w:hAnsi="Times New Roman" w:cs="Times New Roman"/>
          <w:position w:val="0"/>
          <w:sz w:val="24"/>
          <w:szCs w:val="24"/>
          <w:shd w:val="clear" w:color="auto" w:fill="FFFFFF"/>
          <w:lang w:val="ms-MY"/>
        </w:rPr>
        <w:t>, 118-130</w:t>
      </w:r>
      <w:r w:rsidRPr="00A55B3F">
        <w:rPr>
          <w:rFonts w:ascii="Times New Roman" w:eastAsia="Times New Roman" w:hAnsi="Times New Roman" w:cs="Times New Roman"/>
          <w:position w:val="0"/>
          <w:sz w:val="24"/>
          <w:szCs w:val="24"/>
          <w:shd w:val="clear" w:color="auto" w:fill="FFFFFF"/>
          <w:lang w:val="ms-MY"/>
        </w:rPr>
        <w:t>.</w:t>
      </w:r>
    </w:p>
    <w:p w14:paraId="3EC68428" w14:textId="1E780133" w:rsidR="00343A2B" w:rsidRPr="00034D8C"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shd w:val="clear" w:color="auto" w:fill="FFFFFF"/>
          <w:lang w:val="ms-MY"/>
        </w:rPr>
      </w:pPr>
      <w:r w:rsidRPr="00034D8C">
        <w:rPr>
          <w:rFonts w:ascii="Times New Roman" w:hAnsi="Times New Roman" w:cs="Times New Roman"/>
          <w:position w:val="0"/>
          <w:sz w:val="24"/>
          <w:szCs w:val="24"/>
          <w:shd w:val="clear" w:color="auto" w:fill="FFFFFF"/>
          <w:lang w:val="ms-MY"/>
        </w:rPr>
        <w:t xml:space="preserve">Pertubuhan Kesihatan Sedunia (WHO). (2008). Ageing-friendly primary healthcare center toolkits. Diakses melalui </w:t>
      </w:r>
      <w:hyperlink r:id="rId11" w:history="1">
        <w:r w:rsidRPr="00034D8C">
          <w:rPr>
            <w:rFonts w:ascii="Times New Roman" w:hAnsi="Times New Roman" w:cs="Times New Roman"/>
            <w:position w:val="0"/>
            <w:sz w:val="24"/>
            <w:szCs w:val="24"/>
            <w:shd w:val="clear" w:color="auto" w:fill="FFFFFF"/>
            <w:lang w:val="ms-MY"/>
          </w:rPr>
          <w:t>http://www.who.int/ageing</w:t>
        </w:r>
      </w:hyperlink>
      <w:r w:rsidRPr="00034D8C">
        <w:rPr>
          <w:rFonts w:ascii="Times New Roman" w:hAnsi="Times New Roman" w:cs="Times New Roman"/>
          <w:position w:val="0"/>
          <w:sz w:val="24"/>
          <w:szCs w:val="24"/>
          <w:shd w:val="clear" w:color="auto" w:fill="FFFFFF"/>
          <w:lang w:val="ms-MY"/>
        </w:rPr>
        <w:t xml:space="preserve"> </w:t>
      </w:r>
    </w:p>
    <w:p w14:paraId="60C8CEB1" w14:textId="2C29D6D0" w:rsidR="00343A2B" w:rsidRPr="00A55B3F"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Pirkl, J. J. (1994). </w:t>
      </w:r>
      <w:r w:rsidRPr="00A55B3F">
        <w:rPr>
          <w:rFonts w:ascii="Times New Roman" w:hAnsi="Times New Roman" w:cs="Times New Roman"/>
          <w:i/>
          <w:iCs/>
          <w:position w:val="0"/>
          <w:sz w:val="24"/>
          <w:szCs w:val="24"/>
          <w:shd w:val="clear" w:color="auto" w:fill="FFFFFF"/>
          <w:lang w:val="ms-MY"/>
        </w:rPr>
        <w:t>Transgenerational design: Products for an aging population</w:t>
      </w:r>
      <w:r w:rsidRPr="00A55B3F">
        <w:rPr>
          <w:rFonts w:ascii="Times New Roman" w:hAnsi="Times New Roman" w:cs="Times New Roman"/>
          <w:position w:val="0"/>
          <w:sz w:val="24"/>
          <w:szCs w:val="24"/>
          <w:shd w:val="clear" w:color="auto" w:fill="FFFFFF"/>
          <w:lang w:val="ms-MY"/>
        </w:rPr>
        <w:t>. Van Nostrand Reinhold Company.</w:t>
      </w:r>
    </w:p>
    <w:p w14:paraId="12AE462D" w14:textId="45E47696" w:rsidR="00A05903" w:rsidRPr="00271996" w:rsidRDefault="00A05903"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shd w:val="clear" w:color="auto" w:fill="FFFFFF"/>
          <w:lang w:val="ms-MY"/>
        </w:rPr>
      </w:pPr>
      <w:r w:rsidRPr="00271996">
        <w:rPr>
          <w:rFonts w:ascii="Times New Roman" w:hAnsi="Times New Roman" w:cs="Times New Roman"/>
          <w:position w:val="0"/>
          <w:sz w:val="24"/>
          <w:szCs w:val="24"/>
          <w:shd w:val="clear" w:color="auto" w:fill="FFFFFF"/>
          <w:lang w:val="ms-MY"/>
        </w:rPr>
        <w:t>Prifti, L., Knigge, M., Kienegger, H., Krcmar, H. (2017). A Competency Model for “Industrie 4.0” Employees. Proceedings of the 13th International Conference on Wirtschaftsinformatik</w:t>
      </w:r>
      <w:r w:rsidR="00271996" w:rsidRPr="00271996">
        <w:rPr>
          <w:rFonts w:ascii="Times New Roman" w:hAnsi="Times New Roman" w:cs="Times New Roman"/>
          <w:position w:val="0"/>
          <w:sz w:val="24"/>
          <w:szCs w:val="24"/>
          <w:shd w:val="clear" w:color="auto" w:fill="FFFFFF"/>
          <w:lang w:val="ms-MY"/>
        </w:rPr>
        <w:t xml:space="preserve"> (pp. 46–60), 12–15 February, </w:t>
      </w:r>
      <w:r w:rsidRPr="00271996">
        <w:rPr>
          <w:rFonts w:ascii="Times New Roman" w:hAnsi="Times New Roman" w:cs="Times New Roman"/>
          <w:position w:val="0"/>
          <w:sz w:val="24"/>
          <w:szCs w:val="24"/>
          <w:shd w:val="clear" w:color="auto" w:fill="FFFFFF"/>
          <w:lang w:val="ms-MY"/>
        </w:rPr>
        <w:t>St. Gallen, Switzerland</w:t>
      </w:r>
      <w:r w:rsidR="00271996" w:rsidRPr="00271996">
        <w:rPr>
          <w:rFonts w:ascii="Times New Roman" w:hAnsi="Times New Roman" w:cs="Times New Roman"/>
          <w:position w:val="0"/>
          <w:sz w:val="24"/>
          <w:szCs w:val="24"/>
          <w:shd w:val="clear" w:color="auto" w:fill="FFFFFF"/>
          <w:lang w:val="ms-MY"/>
        </w:rPr>
        <w:t>.</w:t>
      </w:r>
    </w:p>
    <w:p w14:paraId="42C6F913" w14:textId="77777777" w:rsidR="00343A2B" w:rsidRPr="00A55B3F"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Rosenbloom, S. (2001). Sustainability and automobility among the elderly: An international assessment. </w:t>
      </w:r>
      <w:r w:rsidRPr="00A55B3F">
        <w:rPr>
          <w:rFonts w:ascii="Times New Roman" w:hAnsi="Times New Roman" w:cs="Times New Roman"/>
          <w:i/>
          <w:iCs/>
          <w:position w:val="0"/>
          <w:sz w:val="24"/>
          <w:szCs w:val="24"/>
          <w:shd w:val="clear" w:color="auto" w:fill="FFFFFF"/>
          <w:lang w:val="ms-MY"/>
        </w:rPr>
        <w:t>Transportation</w:t>
      </w:r>
      <w:r w:rsidRPr="00A55B3F">
        <w:rPr>
          <w:rFonts w:ascii="Times New Roman" w:hAnsi="Times New Roman" w:cs="Times New Roman"/>
          <w:position w:val="0"/>
          <w:sz w:val="24"/>
          <w:szCs w:val="24"/>
          <w:shd w:val="clear" w:color="auto" w:fill="FFFFFF"/>
          <w:lang w:val="ms-MY"/>
        </w:rPr>
        <w:t>, </w:t>
      </w:r>
      <w:r w:rsidRPr="00A55B3F">
        <w:rPr>
          <w:rFonts w:ascii="Times New Roman" w:hAnsi="Times New Roman" w:cs="Times New Roman"/>
          <w:i/>
          <w:iCs/>
          <w:position w:val="0"/>
          <w:sz w:val="24"/>
          <w:szCs w:val="24"/>
          <w:shd w:val="clear" w:color="auto" w:fill="FFFFFF"/>
          <w:lang w:val="ms-MY"/>
        </w:rPr>
        <w:t>28</w:t>
      </w:r>
      <w:r w:rsidRPr="00A55B3F">
        <w:rPr>
          <w:rFonts w:ascii="Times New Roman" w:hAnsi="Times New Roman" w:cs="Times New Roman"/>
          <w:position w:val="0"/>
          <w:sz w:val="24"/>
          <w:szCs w:val="24"/>
          <w:shd w:val="clear" w:color="auto" w:fill="FFFFFF"/>
          <w:lang w:val="ms-MY"/>
        </w:rPr>
        <w:t>(4), 375-408.</w:t>
      </w:r>
    </w:p>
    <w:p w14:paraId="664E27BD" w14:textId="77777777" w:rsidR="00343A2B" w:rsidRPr="00A55B3F"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eastAsia="SimSu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Shaheen, S. A., &amp; Niemeier, D. A. (2001). Integrating vehicle design and human factors: minimizing elderly driving constraints. </w:t>
      </w:r>
      <w:r w:rsidRPr="00A55B3F">
        <w:rPr>
          <w:rFonts w:ascii="Times New Roman" w:hAnsi="Times New Roman" w:cs="Times New Roman"/>
          <w:i/>
          <w:iCs/>
          <w:position w:val="0"/>
          <w:sz w:val="24"/>
          <w:szCs w:val="24"/>
          <w:shd w:val="clear" w:color="auto" w:fill="FFFFFF"/>
          <w:lang w:val="ms-MY"/>
        </w:rPr>
        <w:t>Transportation Research Part C: Emerging Technologies</w:t>
      </w:r>
      <w:r w:rsidRPr="00A55B3F">
        <w:rPr>
          <w:rFonts w:ascii="Times New Roman" w:hAnsi="Times New Roman" w:cs="Times New Roman"/>
          <w:position w:val="0"/>
          <w:sz w:val="24"/>
          <w:szCs w:val="24"/>
          <w:shd w:val="clear" w:color="auto" w:fill="FFFFFF"/>
          <w:lang w:val="ms-MY"/>
        </w:rPr>
        <w:t>, </w:t>
      </w:r>
      <w:r w:rsidRPr="00A55B3F">
        <w:rPr>
          <w:rFonts w:ascii="Times New Roman" w:hAnsi="Times New Roman" w:cs="Times New Roman"/>
          <w:i/>
          <w:iCs/>
          <w:position w:val="0"/>
          <w:sz w:val="24"/>
          <w:szCs w:val="24"/>
          <w:shd w:val="clear" w:color="auto" w:fill="FFFFFF"/>
          <w:lang w:val="ms-MY"/>
        </w:rPr>
        <w:t>9</w:t>
      </w:r>
      <w:r w:rsidRPr="00A55B3F">
        <w:rPr>
          <w:rFonts w:ascii="Times New Roman" w:hAnsi="Times New Roman" w:cs="Times New Roman"/>
          <w:position w:val="0"/>
          <w:sz w:val="24"/>
          <w:szCs w:val="24"/>
          <w:shd w:val="clear" w:color="auto" w:fill="FFFFFF"/>
          <w:lang w:val="ms-MY"/>
        </w:rPr>
        <w:t>(3), 155-174.</w:t>
      </w:r>
    </w:p>
    <w:p w14:paraId="5F5775B2" w14:textId="0B61D10A" w:rsidR="00343A2B" w:rsidRPr="00271996"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eastAsia="SimSun" w:hAnsi="Times New Roman" w:cs="Times New Roman"/>
          <w:position w:val="0"/>
          <w:sz w:val="24"/>
          <w:szCs w:val="24"/>
          <w:shd w:val="clear" w:color="auto" w:fill="FFFFFF"/>
          <w:lang w:val="ms-MY"/>
        </w:rPr>
      </w:pPr>
      <w:r w:rsidRPr="00271996">
        <w:rPr>
          <w:rFonts w:ascii="Times New Roman" w:eastAsia="SimSun" w:hAnsi="Times New Roman" w:cs="Times New Roman"/>
          <w:position w:val="0"/>
          <w:sz w:val="24"/>
          <w:szCs w:val="24"/>
          <w:shd w:val="clear" w:color="auto" w:fill="FFFFFF"/>
          <w:lang w:val="ms-MY"/>
        </w:rPr>
        <w:t>Shahrim, T. (2021</w:t>
      </w:r>
      <w:r w:rsidR="00271996" w:rsidRPr="00271996">
        <w:rPr>
          <w:rFonts w:ascii="Times New Roman" w:eastAsia="SimSun" w:hAnsi="Times New Roman" w:cs="Times New Roman"/>
          <w:position w:val="0"/>
          <w:sz w:val="24"/>
          <w:szCs w:val="24"/>
          <w:shd w:val="clear" w:color="auto" w:fill="FFFFFF"/>
          <w:lang w:val="ms-MY"/>
        </w:rPr>
        <w:t>, September 24</w:t>
      </w:r>
      <w:r w:rsidRPr="00271996">
        <w:rPr>
          <w:rFonts w:ascii="Times New Roman" w:eastAsia="SimSun" w:hAnsi="Times New Roman" w:cs="Times New Roman"/>
          <w:position w:val="0"/>
          <w:sz w:val="24"/>
          <w:szCs w:val="24"/>
          <w:shd w:val="clear" w:color="auto" w:fill="FFFFFF"/>
          <w:lang w:val="ms-MY"/>
        </w:rPr>
        <w:t xml:space="preserve">). Cops want ‘fit to drive’ test for the 60-plus. </w:t>
      </w:r>
      <w:r w:rsidR="00271996" w:rsidRPr="00271996">
        <w:rPr>
          <w:rFonts w:ascii="Times New Roman" w:eastAsia="SimSun" w:hAnsi="Times New Roman" w:cs="Times New Roman"/>
          <w:i/>
          <w:iCs/>
          <w:position w:val="0"/>
          <w:sz w:val="24"/>
          <w:szCs w:val="24"/>
          <w:shd w:val="clear" w:color="auto" w:fill="FFFFFF"/>
          <w:lang w:val="ms-MY"/>
        </w:rPr>
        <w:t>Free Malaysia Today</w:t>
      </w:r>
      <w:r w:rsidR="00271996" w:rsidRPr="00271996">
        <w:rPr>
          <w:rFonts w:ascii="Times New Roman" w:eastAsia="SimSun" w:hAnsi="Times New Roman" w:cs="Times New Roman"/>
          <w:position w:val="0"/>
          <w:sz w:val="24"/>
          <w:szCs w:val="24"/>
          <w:shd w:val="clear" w:color="auto" w:fill="FFFFFF"/>
          <w:lang w:val="ms-MY"/>
        </w:rPr>
        <w:t xml:space="preserve"> </w:t>
      </w:r>
      <w:r w:rsidR="00271996" w:rsidRPr="00271996">
        <w:rPr>
          <w:rFonts w:ascii="Times New Roman" w:hAnsi="Times New Roman" w:cs="Times New Roman"/>
          <w:position w:val="0"/>
          <w:sz w:val="24"/>
          <w:szCs w:val="24"/>
          <w:shd w:val="clear" w:color="auto" w:fill="FFFFFF"/>
          <w:lang w:val="ms-MY"/>
        </w:rPr>
        <w:t xml:space="preserve">Retrieved from </w:t>
      </w:r>
      <w:hyperlink r:id="rId12" w:history="1">
        <w:r w:rsidRPr="00271996">
          <w:rPr>
            <w:rFonts w:ascii="Times New Roman" w:eastAsia="SimSun" w:hAnsi="Times New Roman" w:cs="Times New Roman"/>
            <w:position w:val="0"/>
            <w:sz w:val="24"/>
            <w:szCs w:val="24"/>
            <w:shd w:val="clear" w:color="auto" w:fill="FFFFFF"/>
            <w:lang w:val="ms-MY"/>
          </w:rPr>
          <w:t>https://www.freemalaysiatoday.com/category/nation/2021/09/24/cops-want-fit-to-drive-test-for-the-60-plus/</w:t>
        </w:r>
      </w:hyperlink>
      <w:r w:rsidRPr="00271996">
        <w:rPr>
          <w:rFonts w:ascii="Times New Roman" w:eastAsia="SimSun" w:hAnsi="Times New Roman" w:cs="Times New Roman"/>
          <w:position w:val="0"/>
          <w:sz w:val="24"/>
          <w:szCs w:val="24"/>
          <w:shd w:val="clear" w:color="auto" w:fill="FFFFFF"/>
          <w:lang w:val="ms-MY"/>
        </w:rPr>
        <w:t xml:space="preserve"> </w:t>
      </w:r>
    </w:p>
    <w:p w14:paraId="394B070E" w14:textId="2E28EB8B" w:rsidR="00343A2B" w:rsidRPr="00A55B3F" w:rsidRDefault="00A51341" w:rsidP="00EF5E2D">
      <w:pPr>
        <w:widowControl w:val="0"/>
        <w:suppressAutoHyphens w:val="0"/>
        <w:autoSpaceDE w:val="0"/>
        <w:autoSpaceDN w:val="0"/>
        <w:adjustRightInd w:val="0"/>
        <w:spacing w:after="0" w:line="240" w:lineRule="auto"/>
        <w:ind w:leftChars="0" w:left="480" w:firstLineChars="0" w:hanging="480"/>
        <w:jc w:val="both"/>
        <w:textAlignment w:val="auto"/>
        <w:outlineLvl w:val="9"/>
        <w:rPr>
          <w:rFonts w:ascii="Times New Roman" w:eastAsia="SimSun" w:hAnsi="Times New Roman" w:cs="Times New Roman"/>
          <w:position w:val="0"/>
          <w:sz w:val="24"/>
          <w:szCs w:val="24"/>
          <w:highlight w:val="yellow"/>
          <w:shd w:val="clear" w:color="auto" w:fill="FFFFFF"/>
          <w:lang w:val="ms-MY"/>
        </w:rPr>
      </w:pPr>
      <w:r w:rsidRPr="00A55B3F">
        <w:rPr>
          <w:rFonts w:ascii="Times New Roman" w:eastAsia="SimSun" w:hAnsi="Times New Roman" w:cs="Times New Roman"/>
          <w:position w:val="0"/>
          <w:sz w:val="24"/>
          <w:szCs w:val="24"/>
          <w:shd w:val="clear" w:color="auto" w:fill="FFFFFF"/>
          <w:lang w:val="ms-MY"/>
        </w:rPr>
        <w:t xml:space="preserve">Spencer, L. M., &amp; Spencer, S. M. (1993). </w:t>
      </w:r>
      <w:r w:rsidRPr="00A55B3F">
        <w:rPr>
          <w:rFonts w:ascii="Times New Roman" w:eastAsia="SimSun" w:hAnsi="Times New Roman" w:cs="Times New Roman"/>
          <w:i/>
          <w:iCs/>
          <w:position w:val="0"/>
          <w:sz w:val="24"/>
          <w:szCs w:val="24"/>
          <w:shd w:val="clear" w:color="auto" w:fill="FFFFFF"/>
          <w:lang w:val="ms-MY"/>
        </w:rPr>
        <w:t>Competence at work: Models for superior performance</w:t>
      </w:r>
      <w:r w:rsidRPr="00A55B3F">
        <w:rPr>
          <w:rFonts w:ascii="Times New Roman" w:eastAsia="SimSun" w:hAnsi="Times New Roman" w:cs="Times New Roman"/>
          <w:position w:val="0"/>
          <w:sz w:val="24"/>
          <w:szCs w:val="24"/>
          <w:shd w:val="clear" w:color="auto" w:fill="FFFFFF"/>
          <w:lang w:val="ms-MY"/>
        </w:rPr>
        <w:t>. John Wiley &amp; Sons, Inc.</w:t>
      </w:r>
    </w:p>
    <w:p w14:paraId="0E5A7250" w14:textId="133D3E9F" w:rsidR="00343A2B" w:rsidRPr="00271996" w:rsidRDefault="00A51341" w:rsidP="00EF5E2D">
      <w:pPr>
        <w:suppressAutoHyphens w:val="0"/>
        <w:spacing w:after="0" w:line="240" w:lineRule="auto"/>
        <w:ind w:leftChars="0" w:left="567" w:firstLineChars="0" w:hanging="567"/>
        <w:jc w:val="both"/>
        <w:textAlignment w:val="auto"/>
        <w:outlineLvl w:val="9"/>
        <w:rPr>
          <w:rFonts w:ascii="Times New Roman" w:hAnsi="Times New Roman" w:cs="Times New Roman"/>
          <w:position w:val="0"/>
          <w:sz w:val="24"/>
          <w:szCs w:val="24"/>
          <w:lang w:val="ms-MY"/>
        </w:rPr>
      </w:pPr>
      <w:r w:rsidRPr="00271996">
        <w:rPr>
          <w:rFonts w:ascii="Times New Roman" w:hAnsi="Times New Roman" w:cs="Times New Roman"/>
          <w:position w:val="0"/>
          <w:sz w:val="24"/>
          <w:szCs w:val="24"/>
          <w:lang w:val="ms-MY"/>
        </w:rPr>
        <w:t xml:space="preserve">Suriati, G., &amp; Colonius., A. (2008). Pencarian dan penafsiran maklumat kualitatif dalam penyelidikan geografi: Pengalaman daripada kajian kesejahteraan wanita. </w:t>
      </w:r>
      <w:r w:rsidRPr="00271996">
        <w:rPr>
          <w:rFonts w:ascii="Times New Roman" w:hAnsi="Times New Roman" w:cs="Times New Roman"/>
          <w:i/>
          <w:position w:val="0"/>
          <w:sz w:val="24"/>
          <w:szCs w:val="24"/>
          <w:lang w:val="ms-MY"/>
        </w:rPr>
        <w:t>Manusia dan Masyarakat</w:t>
      </w:r>
      <w:r w:rsidRPr="00271996">
        <w:rPr>
          <w:rFonts w:ascii="Times New Roman" w:hAnsi="Times New Roman" w:cs="Times New Roman"/>
          <w:position w:val="0"/>
          <w:sz w:val="24"/>
          <w:szCs w:val="24"/>
          <w:lang w:val="ms-MY"/>
        </w:rPr>
        <w:t xml:space="preserve">, </w:t>
      </w:r>
      <w:r w:rsidRPr="00271996">
        <w:rPr>
          <w:rFonts w:ascii="Times New Roman" w:hAnsi="Times New Roman" w:cs="Times New Roman"/>
          <w:i/>
          <w:iCs/>
          <w:position w:val="0"/>
          <w:sz w:val="24"/>
          <w:szCs w:val="24"/>
          <w:lang w:val="ms-MY"/>
        </w:rPr>
        <w:t>16</w:t>
      </w:r>
      <w:r w:rsidRPr="00271996">
        <w:rPr>
          <w:rFonts w:ascii="Times New Roman" w:hAnsi="Times New Roman" w:cs="Times New Roman"/>
          <w:position w:val="0"/>
          <w:sz w:val="24"/>
          <w:szCs w:val="24"/>
          <w:lang w:val="ms-MY"/>
        </w:rPr>
        <w:t>, 156-179</w:t>
      </w:r>
      <w:r w:rsidR="00271996" w:rsidRPr="00271996">
        <w:rPr>
          <w:rFonts w:ascii="Times New Roman" w:hAnsi="Times New Roman" w:cs="Times New Roman"/>
          <w:position w:val="0"/>
          <w:sz w:val="24"/>
          <w:szCs w:val="24"/>
          <w:lang w:val="ms-MY"/>
        </w:rPr>
        <w:t>.</w:t>
      </w:r>
    </w:p>
    <w:p w14:paraId="4DEEB0C9" w14:textId="77777777" w:rsidR="004B3D6E" w:rsidRPr="00034D8C" w:rsidRDefault="004B3D6E" w:rsidP="004B3D6E">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shd w:val="clear" w:color="auto" w:fill="FFFFFF"/>
          <w:lang w:val="ms-MY"/>
        </w:rPr>
      </w:pPr>
      <w:r w:rsidRPr="00034D8C">
        <w:rPr>
          <w:rFonts w:ascii="Times New Roman" w:hAnsi="Times New Roman" w:cs="Times New Roman"/>
          <w:position w:val="0"/>
          <w:sz w:val="24"/>
          <w:szCs w:val="24"/>
          <w:shd w:val="clear" w:color="auto" w:fill="FFFFFF"/>
          <w:lang w:val="ms-MY"/>
        </w:rPr>
        <w:t xml:space="preserve">The DriverSafety Team. (2017, July 28). </w:t>
      </w:r>
      <w:r w:rsidRPr="00034D8C">
        <w:rPr>
          <w:rFonts w:ascii="Times New Roman" w:hAnsi="Times New Roman" w:cs="Times New Roman"/>
          <w:i/>
          <w:iCs/>
          <w:position w:val="0"/>
          <w:sz w:val="24"/>
          <w:szCs w:val="24"/>
          <w:shd w:val="clear" w:color="auto" w:fill="FFFFFF"/>
          <w:lang w:val="ms-MY"/>
        </w:rPr>
        <w:t>Driving assessment for seniors and elderly drivers</w:t>
      </w:r>
      <w:r w:rsidRPr="00034D8C">
        <w:rPr>
          <w:rFonts w:ascii="Times New Roman" w:hAnsi="Times New Roman" w:cs="Times New Roman"/>
          <w:position w:val="0"/>
          <w:sz w:val="24"/>
          <w:szCs w:val="24"/>
          <w:shd w:val="clear" w:color="auto" w:fill="FFFFFF"/>
          <w:lang w:val="ms-MY"/>
        </w:rPr>
        <w:t xml:space="preserve">. </w:t>
      </w:r>
      <w:r w:rsidRPr="00034D8C">
        <w:rPr>
          <w:rFonts w:ascii="Times New Roman" w:hAnsi="Times New Roman" w:cs="Times New Roman"/>
          <w:i/>
          <w:iCs/>
          <w:position w:val="0"/>
          <w:sz w:val="24"/>
          <w:szCs w:val="24"/>
          <w:shd w:val="clear" w:color="auto" w:fill="FFFFFF"/>
          <w:lang w:val="ms-MY"/>
        </w:rPr>
        <w:t xml:space="preserve">Drive </w:t>
      </w:r>
      <w:r>
        <w:rPr>
          <w:rFonts w:ascii="Times New Roman" w:hAnsi="Times New Roman" w:cs="Times New Roman"/>
          <w:i/>
          <w:iCs/>
          <w:position w:val="0"/>
          <w:sz w:val="24"/>
          <w:szCs w:val="24"/>
          <w:shd w:val="clear" w:color="auto" w:fill="FFFFFF"/>
          <w:lang w:val="ms-MY"/>
        </w:rPr>
        <w:tab/>
      </w:r>
      <w:r w:rsidRPr="00034D8C">
        <w:rPr>
          <w:rFonts w:ascii="Times New Roman" w:hAnsi="Times New Roman" w:cs="Times New Roman"/>
          <w:i/>
          <w:iCs/>
          <w:position w:val="0"/>
          <w:sz w:val="24"/>
          <w:szCs w:val="24"/>
          <w:shd w:val="clear" w:color="auto" w:fill="FFFFFF"/>
          <w:lang w:val="ms-MY"/>
        </w:rPr>
        <w:t>Safety</w:t>
      </w:r>
      <w:r w:rsidRPr="00034D8C">
        <w:rPr>
          <w:rFonts w:ascii="Times New Roman" w:hAnsi="Times New Roman" w:cs="Times New Roman"/>
          <w:position w:val="0"/>
          <w:sz w:val="24"/>
          <w:szCs w:val="24"/>
          <w:shd w:val="clear" w:color="auto" w:fill="FFFFFF"/>
          <w:lang w:val="ms-MY"/>
        </w:rPr>
        <w:t xml:space="preserve"> Retrieved from https://drivesafety.com/how-to-assess-the-driving-fitness-of-the-</w:t>
      </w:r>
      <w:r>
        <w:rPr>
          <w:rFonts w:ascii="Times New Roman" w:hAnsi="Times New Roman" w:cs="Times New Roman"/>
          <w:position w:val="0"/>
          <w:sz w:val="24"/>
          <w:szCs w:val="24"/>
          <w:shd w:val="clear" w:color="auto" w:fill="FFFFFF"/>
          <w:lang w:val="ms-MY"/>
        </w:rPr>
        <w:tab/>
      </w:r>
      <w:r w:rsidRPr="00034D8C">
        <w:rPr>
          <w:rFonts w:ascii="Times New Roman" w:hAnsi="Times New Roman" w:cs="Times New Roman"/>
          <w:position w:val="0"/>
          <w:sz w:val="24"/>
          <w:szCs w:val="24"/>
          <w:shd w:val="clear" w:color="auto" w:fill="FFFFFF"/>
          <w:lang w:val="ms-MY"/>
        </w:rPr>
        <w:t>elderly/.</w:t>
      </w:r>
    </w:p>
    <w:p w14:paraId="3EE032D1" w14:textId="77777777" w:rsidR="00343A2B" w:rsidRPr="00A55B3F" w:rsidRDefault="00A51341" w:rsidP="00EF5E2D">
      <w:pPr>
        <w:suppressAutoHyphens w:val="0"/>
        <w:spacing w:after="0" w:line="256" w:lineRule="auto"/>
        <w:ind w:leftChars="0" w:left="0" w:firstLineChars="0" w:firstLine="0"/>
        <w:jc w:val="both"/>
        <w:textAlignment w:val="auto"/>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lastRenderedPageBreak/>
        <w:t xml:space="preserve">Wong, R. C. P., Szeto, W. Y., Yang, L., Li, Y. C., &amp; Wong, S. C. (2018). Public transport policy </w:t>
      </w:r>
    </w:p>
    <w:p w14:paraId="3A0A47E7" w14:textId="77777777" w:rsidR="00343A2B" w:rsidRPr="00A55B3F" w:rsidRDefault="00A51341" w:rsidP="00EF5E2D">
      <w:pPr>
        <w:suppressAutoHyphens w:val="0"/>
        <w:spacing w:after="0" w:line="256" w:lineRule="auto"/>
        <w:ind w:leftChars="0" w:left="0" w:firstLineChars="0" w:firstLine="0"/>
        <w:jc w:val="both"/>
        <w:textAlignment w:val="auto"/>
        <w:rPr>
          <w:rFonts w:ascii="Times New Roman" w:hAnsi="Times New Roman" w:cs="Times New Roman"/>
          <w:position w:val="0"/>
          <w:sz w:val="24"/>
          <w:szCs w:val="24"/>
          <w:shd w:val="clear" w:color="auto" w:fill="FFFFFF"/>
          <w:lang w:val="ms-MY"/>
        </w:rPr>
      </w:pPr>
      <w:r w:rsidRPr="00A55B3F">
        <w:rPr>
          <w:rFonts w:ascii="Times New Roman" w:hAnsi="Times New Roman" w:cs="Times New Roman"/>
          <w:position w:val="0"/>
          <w:sz w:val="24"/>
          <w:szCs w:val="24"/>
          <w:shd w:val="clear" w:color="auto" w:fill="FFFFFF"/>
          <w:lang w:val="ms-MY"/>
        </w:rPr>
        <w:tab/>
        <w:t>measures for improving elderly mobility. </w:t>
      </w:r>
      <w:r w:rsidRPr="00A55B3F">
        <w:rPr>
          <w:rFonts w:ascii="Times New Roman" w:hAnsi="Times New Roman" w:cs="Times New Roman"/>
          <w:i/>
          <w:iCs/>
          <w:position w:val="0"/>
          <w:sz w:val="24"/>
          <w:szCs w:val="24"/>
          <w:shd w:val="clear" w:color="auto" w:fill="FFFFFF"/>
          <w:lang w:val="ms-MY"/>
        </w:rPr>
        <w:t>Transport policy</w:t>
      </w:r>
      <w:r w:rsidRPr="00A55B3F">
        <w:rPr>
          <w:rFonts w:ascii="Times New Roman" w:hAnsi="Times New Roman" w:cs="Times New Roman"/>
          <w:position w:val="0"/>
          <w:sz w:val="24"/>
          <w:szCs w:val="24"/>
          <w:shd w:val="clear" w:color="auto" w:fill="FFFFFF"/>
          <w:lang w:val="ms-MY"/>
        </w:rPr>
        <w:t>, </w:t>
      </w:r>
      <w:r w:rsidRPr="00A55B3F">
        <w:rPr>
          <w:rFonts w:ascii="Times New Roman" w:hAnsi="Times New Roman" w:cs="Times New Roman"/>
          <w:i/>
          <w:iCs/>
          <w:position w:val="0"/>
          <w:sz w:val="24"/>
          <w:szCs w:val="24"/>
          <w:shd w:val="clear" w:color="auto" w:fill="FFFFFF"/>
          <w:lang w:val="ms-MY"/>
        </w:rPr>
        <w:t>63</w:t>
      </w:r>
      <w:r w:rsidRPr="00A55B3F">
        <w:rPr>
          <w:rFonts w:ascii="Times New Roman" w:hAnsi="Times New Roman" w:cs="Times New Roman"/>
          <w:position w:val="0"/>
          <w:sz w:val="24"/>
          <w:szCs w:val="24"/>
          <w:shd w:val="clear" w:color="auto" w:fill="FFFFFF"/>
          <w:lang w:val="ms-MY"/>
        </w:rPr>
        <w:t>, 73-79.</w:t>
      </w:r>
    </w:p>
    <w:p w14:paraId="377549CD" w14:textId="4C4E2B94" w:rsidR="00343A2B" w:rsidRPr="00A55B3F" w:rsidRDefault="005B010F" w:rsidP="00EF5E2D">
      <w:pPr>
        <w:spacing w:after="0" w:line="240" w:lineRule="auto"/>
        <w:ind w:leftChars="0" w:left="0" w:firstLineChars="0" w:firstLine="0"/>
        <w:jc w:val="both"/>
        <w:rPr>
          <w:rFonts w:ascii="Times New Roman" w:eastAsia="Times New Roman" w:hAnsi="Times New Roman" w:cs="Times New Roman"/>
          <w:sz w:val="24"/>
          <w:szCs w:val="24"/>
        </w:rPr>
      </w:pPr>
      <w:r w:rsidRPr="00A55B3F">
        <w:rPr>
          <w:rFonts w:ascii="Times New Roman" w:eastAsia="Times New Roman" w:hAnsi="Times New Roman" w:cs="Times New Roman"/>
          <w:sz w:val="24"/>
          <w:szCs w:val="24"/>
        </w:rPr>
        <w:t>Yang, J. (2023). The Mental Health Status and Influencing Factors of the Elderly in Nursing</w:t>
      </w:r>
    </w:p>
    <w:p w14:paraId="299D11FE" w14:textId="77777777" w:rsidR="005B010F" w:rsidRPr="00A55B3F" w:rsidRDefault="005B010F" w:rsidP="00EF5E2D">
      <w:pPr>
        <w:spacing w:after="0" w:line="240" w:lineRule="auto"/>
        <w:ind w:leftChars="0" w:left="0" w:firstLineChars="0" w:firstLine="0"/>
        <w:jc w:val="both"/>
        <w:rPr>
          <w:rFonts w:ascii="Times New Roman" w:eastAsia="Times New Roman" w:hAnsi="Times New Roman" w:cs="Times New Roman"/>
          <w:sz w:val="24"/>
          <w:szCs w:val="24"/>
          <w:lang w:val="ms-MY"/>
        </w:rPr>
      </w:pPr>
      <w:r w:rsidRPr="00A55B3F">
        <w:rPr>
          <w:rFonts w:ascii="Times New Roman" w:eastAsia="Times New Roman" w:hAnsi="Times New Roman" w:cs="Times New Roman"/>
          <w:sz w:val="24"/>
          <w:szCs w:val="24"/>
        </w:rPr>
        <w:tab/>
        <w:t>Homes. </w:t>
      </w:r>
      <w:r w:rsidRPr="00A55B3F">
        <w:rPr>
          <w:rFonts w:ascii="Times New Roman" w:eastAsia="Times New Roman" w:hAnsi="Times New Roman" w:cs="Times New Roman"/>
          <w:i/>
          <w:iCs/>
          <w:sz w:val="24"/>
          <w:szCs w:val="24"/>
        </w:rPr>
        <w:t>International Journal of Education and Humanities</w:t>
      </w:r>
      <w:r w:rsidRPr="00A55B3F">
        <w:rPr>
          <w:rFonts w:ascii="Times New Roman" w:eastAsia="Times New Roman" w:hAnsi="Times New Roman" w:cs="Times New Roman"/>
          <w:sz w:val="24"/>
          <w:szCs w:val="24"/>
        </w:rPr>
        <w:t>, </w:t>
      </w:r>
      <w:r w:rsidRPr="00A55B3F">
        <w:rPr>
          <w:rFonts w:ascii="Times New Roman" w:eastAsia="Times New Roman" w:hAnsi="Times New Roman" w:cs="Times New Roman"/>
          <w:i/>
          <w:iCs/>
          <w:sz w:val="24"/>
          <w:szCs w:val="24"/>
        </w:rPr>
        <w:t>7</w:t>
      </w:r>
      <w:r w:rsidRPr="00A55B3F">
        <w:rPr>
          <w:rFonts w:ascii="Times New Roman" w:eastAsia="Times New Roman" w:hAnsi="Times New Roman" w:cs="Times New Roman"/>
          <w:sz w:val="24"/>
          <w:szCs w:val="24"/>
        </w:rPr>
        <w:t>(3), 88-91.</w:t>
      </w:r>
    </w:p>
    <w:p w14:paraId="09C812EC" w14:textId="77777777" w:rsidR="005B010F" w:rsidRPr="00A55B3F" w:rsidRDefault="000C631E" w:rsidP="00EF5E2D">
      <w:pPr>
        <w:spacing w:after="0" w:line="240" w:lineRule="auto"/>
        <w:ind w:leftChars="0" w:left="0" w:firstLineChars="0" w:firstLine="0"/>
        <w:jc w:val="both"/>
        <w:rPr>
          <w:rFonts w:ascii="Times New Roman" w:eastAsia="Times New Roman" w:hAnsi="Times New Roman" w:cs="Times New Roman"/>
          <w:sz w:val="24"/>
          <w:szCs w:val="24"/>
        </w:rPr>
      </w:pPr>
      <w:r w:rsidRPr="00A55B3F">
        <w:rPr>
          <w:rFonts w:ascii="Times New Roman" w:eastAsia="Times New Roman" w:hAnsi="Times New Roman" w:cs="Times New Roman"/>
          <w:sz w:val="24"/>
          <w:szCs w:val="24"/>
        </w:rPr>
        <w:t xml:space="preserve">Zhu, Y., Jiang, M., &amp; Yamamoto, T. (2022). Analysis on the driving behavior of old drivers by </w:t>
      </w:r>
    </w:p>
    <w:p w14:paraId="5B8A8C73" w14:textId="77777777" w:rsidR="000C631E" w:rsidRPr="00743E00" w:rsidRDefault="000C631E" w:rsidP="00EF5E2D">
      <w:pPr>
        <w:spacing w:after="0" w:line="240" w:lineRule="auto"/>
        <w:ind w:leftChars="0" w:left="0" w:firstLineChars="0" w:firstLine="0"/>
        <w:jc w:val="both"/>
        <w:rPr>
          <w:rFonts w:ascii="Times New Roman" w:eastAsia="Times New Roman" w:hAnsi="Times New Roman" w:cs="Times New Roman"/>
          <w:sz w:val="24"/>
          <w:szCs w:val="24"/>
          <w:lang w:val="ms-MY"/>
        </w:rPr>
      </w:pPr>
      <w:r w:rsidRPr="00A55B3F">
        <w:rPr>
          <w:rFonts w:ascii="Times New Roman" w:eastAsia="Times New Roman" w:hAnsi="Times New Roman" w:cs="Times New Roman"/>
          <w:sz w:val="24"/>
          <w:szCs w:val="24"/>
        </w:rPr>
        <w:tab/>
        <w:t>driving recorder GPS trajectory data. </w:t>
      </w:r>
      <w:r w:rsidRPr="00A55B3F">
        <w:rPr>
          <w:rFonts w:ascii="Times New Roman" w:eastAsia="Times New Roman" w:hAnsi="Times New Roman" w:cs="Times New Roman"/>
          <w:i/>
          <w:iCs/>
          <w:sz w:val="24"/>
          <w:szCs w:val="24"/>
        </w:rPr>
        <w:t>Asian Transport Studies</w:t>
      </w:r>
      <w:r w:rsidRPr="00A55B3F">
        <w:rPr>
          <w:rFonts w:ascii="Times New Roman" w:eastAsia="Times New Roman" w:hAnsi="Times New Roman" w:cs="Times New Roman"/>
          <w:sz w:val="24"/>
          <w:szCs w:val="24"/>
        </w:rPr>
        <w:t>, </w:t>
      </w:r>
      <w:r w:rsidRPr="00A55B3F">
        <w:rPr>
          <w:rFonts w:ascii="Times New Roman" w:eastAsia="Times New Roman" w:hAnsi="Times New Roman" w:cs="Times New Roman"/>
          <w:i/>
          <w:iCs/>
          <w:sz w:val="24"/>
          <w:szCs w:val="24"/>
        </w:rPr>
        <w:t>8</w:t>
      </w:r>
      <w:r w:rsidRPr="00A55B3F">
        <w:rPr>
          <w:rFonts w:ascii="Times New Roman" w:eastAsia="Times New Roman" w:hAnsi="Times New Roman" w:cs="Times New Roman"/>
          <w:sz w:val="24"/>
          <w:szCs w:val="24"/>
        </w:rPr>
        <w:t>, 100063.</w:t>
      </w:r>
    </w:p>
    <w:sectPr w:rsidR="000C631E" w:rsidRPr="00743E00" w:rsidSect="00096DB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6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7EEF6" w14:textId="77777777" w:rsidR="002D59A3" w:rsidRDefault="002D59A3">
      <w:pPr>
        <w:spacing w:after="0" w:line="240" w:lineRule="auto"/>
        <w:ind w:left="0" w:hanging="2"/>
      </w:pPr>
      <w:r>
        <w:separator/>
      </w:r>
    </w:p>
  </w:endnote>
  <w:endnote w:type="continuationSeparator" w:id="0">
    <w:p w14:paraId="41E50616" w14:textId="77777777" w:rsidR="002D59A3" w:rsidRDefault="002D59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01A8" w14:textId="77777777" w:rsidR="00EF325B" w:rsidRDefault="00EF325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9616" w14:textId="77777777" w:rsidR="00EF325B" w:rsidRDefault="00EF325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A959" w14:textId="77777777" w:rsidR="00EF325B" w:rsidRDefault="00EF325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E880" w14:textId="77777777" w:rsidR="002D59A3" w:rsidRDefault="002D59A3">
      <w:pPr>
        <w:spacing w:after="0" w:line="240" w:lineRule="auto"/>
        <w:ind w:left="0" w:hanging="2"/>
      </w:pPr>
      <w:r>
        <w:separator/>
      </w:r>
    </w:p>
  </w:footnote>
  <w:footnote w:type="continuationSeparator" w:id="0">
    <w:p w14:paraId="5AC2266B" w14:textId="77777777" w:rsidR="002D59A3" w:rsidRDefault="002D59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CC2" w14:textId="77777777" w:rsidR="00EF325B" w:rsidRDefault="00EF325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4BA6" w14:textId="1848F66D" w:rsidR="00096DB4" w:rsidRPr="00096DB4" w:rsidRDefault="00096DB4" w:rsidP="00096DB4">
    <w:pPr>
      <w:tabs>
        <w:tab w:val="left" w:pos="720"/>
        <w:tab w:val="center" w:pos="4680"/>
        <w:tab w:val="right" w:pos="9360"/>
      </w:tabs>
      <w:spacing w:after="0" w:line="240" w:lineRule="auto"/>
      <w:ind w:leftChars="0" w:left="2" w:hanging="2"/>
      <w:rPr>
        <w:rFonts w:ascii="Times New Roman" w:eastAsia="Times New Roman" w:hAnsi="Times New Roman" w:cs="Times New Roman"/>
        <w:position w:val="0"/>
        <w:sz w:val="18"/>
        <w:szCs w:val="18"/>
        <w:lang w:val="en-MY"/>
      </w:rPr>
    </w:pPr>
    <w:proofErr w:type="spellStart"/>
    <w:r w:rsidRPr="00096DB4">
      <w:rPr>
        <w:rFonts w:ascii="Times New Roman" w:eastAsia="Times New Roman" w:hAnsi="Times New Roman" w:cs="Times New Roman"/>
        <w:sz w:val="18"/>
        <w:szCs w:val="18"/>
      </w:rPr>
      <w:t>Geografia</w:t>
    </w:r>
    <w:proofErr w:type="spellEnd"/>
    <w:r w:rsidRPr="00096DB4">
      <w:rPr>
        <w:rFonts w:ascii="Times New Roman" w:eastAsia="Times New Roman" w:hAnsi="Times New Roman" w:cs="Times New Roman"/>
        <w:sz w:val="18"/>
        <w:szCs w:val="18"/>
      </w:rPr>
      <w:t>-Malaysian Journal of Society and Space</w:t>
    </w:r>
    <w:r w:rsidRPr="00096DB4">
      <w:rPr>
        <w:rFonts w:ascii="Times New Roman" w:eastAsia="Times New Roman" w:hAnsi="Times New Roman" w:cs="Times New Roman"/>
        <w:b/>
        <w:sz w:val="18"/>
        <w:szCs w:val="18"/>
      </w:rPr>
      <w:t xml:space="preserve"> </w:t>
    </w:r>
    <w:r w:rsidRPr="00096DB4">
      <w:rPr>
        <w:rFonts w:ascii="Times New Roman" w:eastAsia="Times New Roman" w:hAnsi="Times New Roman" w:cs="Times New Roman"/>
        <w:sz w:val="18"/>
        <w:szCs w:val="18"/>
      </w:rPr>
      <w:t>19 issue</w:t>
    </w:r>
    <w:r w:rsidRPr="00096DB4">
      <w:rPr>
        <w:rFonts w:ascii="Times New Roman" w:eastAsia="Times New Roman" w:hAnsi="Times New Roman" w:cs="Times New Roman"/>
        <w:b/>
        <w:sz w:val="18"/>
        <w:szCs w:val="18"/>
      </w:rPr>
      <w:t xml:space="preserve"> </w:t>
    </w:r>
    <w:r w:rsidRPr="00096DB4">
      <w:rPr>
        <w:rFonts w:ascii="Times New Roman" w:eastAsia="Times New Roman" w:hAnsi="Times New Roman" w:cs="Times New Roman"/>
        <w:sz w:val="18"/>
        <w:szCs w:val="18"/>
      </w:rPr>
      <w:t>4</w:t>
    </w:r>
    <w:r w:rsidRPr="00096DB4">
      <w:rPr>
        <w:rFonts w:ascii="Times New Roman" w:eastAsia="Times New Roman" w:hAnsi="Times New Roman" w:cs="Times New Roman"/>
        <w:b/>
        <w:sz w:val="18"/>
        <w:szCs w:val="18"/>
      </w:rPr>
      <w:t xml:space="preserve"> </w:t>
    </w:r>
    <w:r w:rsidRPr="00096DB4">
      <w:rPr>
        <w:rFonts w:ascii="Times New Roman" w:eastAsia="Times New Roman" w:hAnsi="Times New Roman" w:cs="Times New Roman"/>
        <w:sz w:val="18"/>
        <w:szCs w:val="18"/>
      </w:rPr>
      <w:t>(</w:t>
    </w:r>
    <w:r>
      <w:rPr>
        <w:rFonts w:ascii="Times New Roman" w:eastAsia="Times New Roman" w:hAnsi="Times New Roman" w:cs="Times New Roman"/>
        <w:sz w:val="18"/>
        <w:szCs w:val="18"/>
      </w:rPr>
      <w:t>163-178</w:t>
    </w:r>
    <w:r w:rsidRPr="00096DB4">
      <w:rPr>
        <w:rFonts w:ascii="Times New Roman" w:eastAsia="Times New Roman" w:hAnsi="Times New Roman" w:cs="Times New Roman"/>
        <w:sz w:val="18"/>
        <w:szCs w:val="18"/>
      </w:rPr>
      <w:t>)</w:t>
    </w:r>
    <w:r w:rsidRPr="00096DB4">
      <w:rPr>
        <w:rFonts w:ascii="Times New Roman" w:eastAsia="Times New Roman" w:hAnsi="Times New Roman" w:cs="Times New Roman"/>
        <w:sz w:val="18"/>
        <w:szCs w:val="18"/>
      </w:rPr>
      <w:tab/>
    </w:r>
  </w:p>
  <w:p w14:paraId="0AA5073A" w14:textId="0E582124" w:rsidR="00096DB4" w:rsidRPr="00096DB4" w:rsidRDefault="00096DB4" w:rsidP="00096DB4">
    <w:pPr>
      <w:pStyle w:val="Header"/>
      <w:spacing w:after="0" w:line="240" w:lineRule="auto"/>
      <w:ind w:left="0" w:hanging="2"/>
      <w:rPr>
        <w:rFonts w:ascii="Times New Roman" w:hAnsi="Times New Roman" w:cs="Times New Roman"/>
        <w:sz w:val="18"/>
        <w:szCs w:val="18"/>
      </w:rPr>
    </w:pPr>
    <w:r w:rsidRPr="00096DB4">
      <w:rPr>
        <w:rFonts w:ascii="Times New Roman" w:eastAsia="Times New Roman" w:hAnsi="Times New Roman" w:cs="Times New Roman"/>
        <w:sz w:val="18"/>
        <w:szCs w:val="18"/>
      </w:rPr>
      <w:t xml:space="preserve">© 2023, e-ISSN 2682-7727 </w:t>
    </w:r>
    <w:hyperlink r:id="rId1" w:history="1">
      <w:r w:rsidRPr="005C16DA">
        <w:rPr>
          <w:rStyle w:val="Hyperlink"/>
          <w:rFonts w:ascii="Times New Roman" w:hAnsi="Times New Roman" w:cs="Times New Roman"/>
          <w:color w:val="auto"/>
          <w:sz w:val="18"/>
          <w:szCs w:val="18"/>
          <w:u w:val="none"/>
        </w:rPr>
        <w:t>https://doi.org/10.17576/geo-2023-1904-12</w:t>
      </w:r>
    </w:hyperlink>
    <w:sdt>
      <w:sdtPr>
        <w:rPr>
          <w:rFonts w:ascii="Times New Roman" w:hAnsi="Times New Roman" w:cs="Times New Roman"/>
          <w:sz w:val="18"/>
          <w:szCs w:val="18"/>
        </w:rPr>
        <w:id w:val="-164157398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96DB4">
          <w:rPr>
            <w:rFonts w:ascii="Times New Roman" w:hAnsi="Times New Roman" w:cs="Times New Roman"/>
            <w:sz w:val="18"/>
            <w:szCs w:val="18"/>
          </w:rPr>
          <w:fldChar w:fldCharType="begin"/>
        </w:r>
        <w:r w:rsidRPr="00096DB4">
          <w:rPr>
            <w:rFonts w:ascii="Times New Roman" w:hAnsi="Times New Roman" w:cs="Times New Roman"/>
            <w:sz w:val="18"/>
            <w:szCs w:val="18"/>
          </w:rPr>
          <w:instrText xml:space="preserve"> PAGE   \* MERGEFORMAT </w:instrText>
        </w:r>
        <w:r w:rsidRPr="00096DB4">
          <w:rPr>
            <w:rFonts w:ascii="Times New Roman" w:hAnsi="Times New Roman" w:cs="Times New Roman"/>
            <w:sz w:val="18"/>
            <w:szCs w:val="18"/>
          </w:rPr>
          <w:fldChar w:fldCharType="separate"/>
        </w:r>
        <w:r w:rsidR="00F66094">
          <w:rPr>
            <w:rFonts w:ascii="Times New Roman" w:hAnsi="Times New Roman" w:cs="Times New Roman"/>
            <w:noProof/>
            <w:sz w:val="18"/>
            <w:szCs w:val="18"/>
          </w:rPr>
          <w:t>178</w:t>
        </w:r>
        <w:r w:rsidRPr="00096DB4">
          <w:rPr>
            <w:rFonts w:ascii="Times New Roman" w:hAnsi="Times New Roman" w:cs="Times New Roman"/>
            <w:noProof/>
            <w:sz w:val="18"/>
            <w:szCs w:val="18"/>
          </w:rPr>
          <w:fldChar w:fldCharType="end"/>
        </w:r>
      </w:sdtContent>
    </w:sdt>
  </w:p>
  <w:p w14:paraId="69883C43" w14:textId="0A5F71FF" w:rsidR="00EF325B" w:rsidRPr="00096DB4" w:rsidRDefault="00EF325B" w:rsidP="00096DB4">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1106" w14:textId="77777777" w:rsidR="00EF325B" w:rsidRDefault="00EF325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6F"/>
    <w:rsid w:val="000205DF"/>
    <w:rsid w:val="00033CC0"/>
    <w:rsid w:val="00034D8C"/>
    <w:rsid w:val="000363AC"/>
    <w:rsid w:val="00041E7E"/>
    <w:rsid w:val="000442DE"/>
    <w:rsid w:val="00045E37"/>
    <w:rsid w:val="000603E5"/>
    <w:rsid w:val="00096DB4"/>
    <w:rsid w:val="000C06FE"/>
    <w:rsid w:val="000C0E66"/>
    <w:rsid w:val="000C631E"/>
    <w:rsid w:val="000E5574"/>
    <w:rsid w:val="00101425"/>
    <w:rsid w:val="00136483"/>
    <w:rsid w:val="00160488"/>
    <w:rsid w:val="0018745D"/>
    <w:rsid w:val="001A1FBB"/>
    <w:rsid w:val="001B49C5"/>
    <w:rsid w:val="001B6456"/>
    <w:rsid w:val="001D1255"/>
    <w:rsid w:val="0023480D"/>
    <w:rsid w:val="00265DA0"/>
    <w:rsid w:val="0026618F"/>
    <w:rsid w:val="00271996"/>
    <w:rsid w:val="002722FE"/>
    <w:rsid w:val="0027610C"/>
    <w:rsid w:val="002B2C34"/>
    <w:rsid w:val="002B72C2"/>
    <w:rsid w:val="002D0F15"/>
    <w:rsid w:val="002D59A3"/>
    <w:rsid w:val="002F0DC7"/>
    <w:rsid w:val="00326202"/>
    <w:rsid w:val="0034000F"/>
    <w:rsid w:val="00343A2B"/>
    <w:rsid w:val="00347AC0"/>
    <w:rsid w:val="00361F98"/>
    <w:rsid w:val="003621F9"/>
    <w:rsid w:val="00370D30"/>
    <w:rsid w:val="003718E2"/>
    <w:rsid w:val="00377D66"/>
    <w:rsid w:val="0038774C"/>
    <w:rsid w:val="0041206F"/>
    <w:rsid w:val="00417D1F"/>
    <w:rsid w:val="004205B5"/>
    <w:rsid w:val="00421435"/>
    <w:rsid w:val="004751E4"/>
    <w:rsid w:val="00483D4B"/>
    <w:rsid w:val="004B3D6E"/>
    <w:rsid w:val="004C0989"/>
    <w:rsid w:val="005067BB"/>
    <w:rsid w:val="00521122"/>
    <w:rsid w:val="005300F5"/>
    <w:rsid w:val="005569E1"/>
    <w:rsid w:val="00564ADD"/>
    <w:rsid w:val="00572CF7"/>
    <w:rsid w:val="00593F96"/>
    <w:rsid w:val="005A1D56"/>
    <w:rsid w:val="005B010F"/>
    <w:rsid w:val="005C16DA"/>
    <w:rsid w:val="005C42F4"/>
    <w:rsid w:val="005D0220"/>
    <w:rsid w:val="005D18ED"/>
    <w:rsid w:val="005E0C0E"/>
    <w:rsid w:val="005E4961"/>
    <w:rsid w:val="00624378"/>
    <w:rsid w:val="00640094"/>
    <w:rsid w:val="00640799"/>
    <w:rsid w:val="00664B30"/>
    <w:rsid w:val="00671E7A"/>
    <w:rsid w:val="0068149A"/>
    <w:rsid w:val="006B20F8"/>
    <w:rsid w:val="006C75DE"/>
    <w:rsid w:val="00743E00"/>
    <w:rsid w:val="007C4CF8"/>
    <w:rsid w:val="007C58BA"/>
    <w:rsid w:val="007F1E99"/>
    <w:rsid w:val="008120EC"/>
    <w:rsid w:val="00814B07"/>
    <w:rsid w:val="00820AD0"/>
    <w:rsid w:val="008A4146"/>
    <w:rsid w:val="00914DD2"/>
    <w:rsid w:val="0093642F"/>
    <w:rsid w:val="00954E48"/>
    <w:rsid w:val="009B1D5B"/>
    <w:rsid w:val="009C26E6"/>
    <w:rsid w:val="009D6A3C"/>
    <w:rsid w:val="009F624C"/>
    <w:rsid w:val="00A03C60"/>
    <w:rsid w:val="00A04F99"/>
    <w:rsid w:val="00A05903"/>
    <w:rsid w:val="00A221DB"/>
    <w:rsid w:val="00A333D4"/>
    <w:rsid w:val="00A46387"/>
    <w:rsid w:val="00A51341"/>
    <w:rsid w:val="00A55B3F"/>
    <w:rsid w:val="00A56BA8"/>
    <w:rsid w:val="00A57098"/>
    <w:rsid w:val="00A60A6A"/>
    <w:rsid w:val="00A870F1"/>
    <w:rsid w:val="00AC0892"/>
    <w:rsid w:val="00AD4550"/>
    <w:rsid w:val="00B01A51"/>
    <w:rsid w:val="00B17CE7"/>
    <w:rsid w:val="00B36D24"/>
    <w:rsid w:val="00B47557"/>
    <w:rsid w:val="00B65E2D"/>
    <w:rsid w:val="00B8318C"/>
    <w:rsid w:val="00BE1C09"/>
    <w:rsid w:val="00BF2374"/>
    <w:rsid w:val="00BF4BB7"/>
    <w:rsid w:val="00C16224"/>
    <w:rsid w:val="00C24DD9"/>
    <w:rsid w:val="00C26993"/>
    <w:rsid w:val="00C82FDC"/>
    <w:rsid w:val="00C865F8"/>
    <w:rsid w:val="00CA4685"/>
    <w:rsid w:val="00CC3538"/>
    <w:rsid w:val="00CD395B"/>
    <w:rsid w:val="00CF6A65"/>
    <w:rsid w:val="00D102E6"/>
    <w:rsid w:val="00D548E8"/>
    <w:rsid w:val="00D60057"/>
    <w:rsid w:val="00D660D7"/>
    <w:rsid w:val="00DA02C9"/>
    <w:rsid w:val="00DB4AA1"/>
    <w:rsid w:val="00DC237A"/>
    <w:rsid w:val="00DD7138"/>
    <w:rsid w:val="00DE31DF"/>
    <w:rsid w:val="00DF108C"/>
    <w:rsid w:val="00E47EBB"/>
    <w:rsid w:val="00E641C8"/>
    <w:rsid w:val="00E90FD8"/>
    <w:rsid w:val="00EC27A9"/>
    <w:rsid w:val="00ED23B4"/>
    <w:rsid w:val="00ED77A4"/>
    <w:rsid w:val="00EE6487"/>
    <w:rsid w:val="00EE781D"/>
    <w:rsid w:val="00EF325B"/>
    <w:rsid w:val="00EF5E2D"/>
    <w:rsid w:val="00F15BA3"/>
    <w:rsid w:val="00F26D96"/>
    <w:rsid w:val="00F66094"/>
    <w:rsid w:val="00F90995"/>
    <w:rsid w:val="00F94422"/>
    <w:rsid w:val="00F97F98"/>
    <w:rsid w:val="00FC0F43"/>
    <w:rsid w:val="00FC691E"/>
    <w:rsid w:val="02212861"/>
    <w:rsid w:val="0C961512"/>
    <w:rsid w:val="0DCC5F1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81D77"/>
  <w15:docId w15:val="{93124BCC-FF04-47EB-821C-CE49C16E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CommentReference">
    <w:name w:val="annotation reference"/>
    <w:qFormat/>
    <w:rPr>
      <w:w w:val="100"/>
      <w:position w:val="-1"/>
      <w:sz w:val="16"/>
      <w:szCs w:val="16"/>
      <w:vertAlign w:val="baseline"/>
      <w:cs w:val="0"/>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table" w:styleId="TableGrid">
    <w:name w:val="Table Grid"/>
    <w:basedOn w:val="TableNormal"/>
    <w:qFormat/>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qFormat/>
    <w:pPr>
      <w:suppressAutoHyphens/>
      <w:spacing w:after="0" w:line="240" w:lineRule="auto"/>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spacing w:after="0" w:line="240" w:lineRule="auto"/>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spacing w:after="0" w:line="240" w:lineRule="auto"/>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qFormat/>
    <w:pPr>
      <w:suppressAutoHyphens/>
      <w:spacing w:after="0" w:line="240" w:lineRule="auto"/>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table" w:customStyle="1" w:styleId="TableGrid3">
    <w:name w:val="Table Grid3"/>
    <w:basedOn w:val="TableNormal"/>
    <w:uiPriority w:val="39"/>
    <w:qFormat/>
    <w:pPr>
      <w:spacing w:after="0" w:line="240" w:lineRule="auto"/>
    </w:pPr>
    <w:rPr>
      <w:rFonts w:ascii="Times New Roman" w:eastAsia="SimSun" w:hAnsi="Times New Roman" w:cs="Times New Roman"/>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pPr>
      <w:spacing w:after="0" w:line="240" w:lineRule="auto"/>
    </w:pPr>
    <w:rPr>
      <w:rFonts w:ascii="Times New Roman" w:eastAsia="SimSun" w:hAnsi="Times New Roman" w:cs="Times New Roman"/>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Times New Roman" w:eastAsia="SimSun" w:hAnsi="Times New Roman" w:cs="Times New Roman"/>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0" w:line="240" w:lineRule="auto"/>
    </w:pPr>
    <w:rPr>
      <w:rFonts w:ascii="Times New Roman" w:eastAsia="SimSun" w:hAnsi="Times New Roman" w:cs="Times New Roman"/>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3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483">
      <w:bodyDiv w:val="1"/>
      <w:marLeft w:val="0"/>
      <w:marRight w:val="0"/>
      <w:marTop w:val="0"/>
      <w:marBottom w:val="0"/>
      <w:divBdr>
        <w:top w:val="none" w:sz="0" w:space="0" w:color="auto"/>
        <w:left w:val="none" w:sz="0" w:space="0" w:color="auto"/>
        <w:bottom w:val="none" w:sz="0" w:space="0" w:color="auto"/>
        <w:right w:val="none" w:sz="0" w:space="0" w:color="auto"/>
      </w:divBdr>
    </w:div>
    <w:div w:id="518471349">
      <w:bodyDiv w:val="1"/>
      <w:marLeft w:val="0"/>
      <w:marRight w:val="0"/>
      <w:marTop w:val="0"/>
      <w:marBottom w:val="0"/>
      <w:divBdr>
        <w:top w:val="none" w:sz="0" w:space="0" w:color="auto"/>
        <w:left w:val="none" w:sz="0" w:space="0" w:color="auto"/>
        <w:bottom w:val="none" w:sz="0" w:space="0" w:color="auto"/>
        <w:right w:val="none" w:sz="0" w:space="0" w:color="auto"/>
      </w:divBdr>
    </w:div>
    <w:div w:id="1851137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eemalaysiatoday.com/category/nation/2021/09/24/cops-want-fit-to-drive-test-for-the-60-pl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age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km.gov.my/jk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1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pieChart>
        <c:varyColors val="1"/>
        <c:ser>
          <c:idx val="0"/>
          <c:order val="0"/>
          <c:tx>
            <c:strRef>
              <c:f>Sheet2!$B$1</c:f>
              <c:strCache>
                <c:ptCount val="1"/>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1-C4A6-4F3F-9DE4-A69DC4787049}"/>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cene3d>
                <a:camera prst="orthographicFront"/>
                <a:lightRig rig="threePt" dir="t"/>
              </a:scene3d>
              <a:sp3d/>
            </c:spPr>
            <c:extLst>
              <c:ext xmlns:c16="http://schemas.microsoft.com/office/drawing/2014/chart" uri="{C3380CC4-5D6E-409C-BE32-E72D297353CC}">
                <c16:uniqueId val="{00000003-C4A6-4F3F-9DE4-A69DC4787049}"/>
              </c:ext>
            </c:extLst>
          </c:dPt>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Sheet2!$A$2:$A$3</c:f>
              <c:strCache>
                <c:ptCount val="2"/>
                <c:pt idx="0">
                  <c:v>Ya</c:v>
                </c:pt>
                <c:pt idx="1">
                  <c:v>Tidak</c:v>
                </c:pt>
              </c:strCache>
            </c:strRef>
          </c:cat>
          <c:val>
            <c:numRef>
              <c:f>Sheet2!$B$2:$B$3</c:f>
              <c:numCache>
                <c:formatCode>General</c:formatCode>
                <c:ptCount val="2"/>
                <c:pt idx="0">
                  <c:v>47.5</c:v>
                </c:pt>
                <c:pt idx="1">
                  <c:v>52.5</c:v>
                </c:pt>
              </c:numCache>
            </c:numRef>
          </c:val>
          <c:extLst>
            <c:ext xmlns:c16="http://schemas.microsoft.com/office/drawing/2014/chart" uri="{C3380CC4-5D6E-409C-BE32-E72D297353CC}">
              <c16:uniqueId val="{00000004-C4A6-4F3F-9DE4-A69DC4787049}"/>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solidFill>
      <a:prstDash val="solid"/>
      <a:round/>
    </a:ln>
    <a:effectLst/>
  </c:spPr>
  <c:txPr>
    <a:bodyPr/>
    <a:lstStyle/>
    <a:p>
      <a:pPr>
        <a:defRPr lang="en-US" sz="1000" b="1">
          <a:solidFill>
            <a:sysClr val="windowText" lastClr="000000"/>
          </a:solidFill>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6603</Words>
  <Characters>37642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2023-11-30T04:54:00Z</dcterms:created>
  <dcterms:modified xsi:type="dcterms:W3CDTF">2023-11-30T04:56:00Z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2e8c93c65ee2719f9ed7ca05c9eb6eb61b9248395dabfe652d1dc5ec1d60ebc2</vt:lpwstr>
  </property>
</Properties>
</file>